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16E9" w14:textId="77777777" w:rsidR="009869F8" w:rsidRPr="00D01DFF" w:rsidRDefault="009869F8">
      <w:pPr>
        <w:spacing w:before="2" w:after="0" w:line="100" w:lineRule="exact"/>
        <w:rPr>
          <w:rFonts w:ascii="Times New Roman" w:hAnsi="Times New Roman" w:cs="Times New Roman"/>
          <w:sz w:val="10"/>
          <w:szCs w:val="10"/>
        </w:rPr>
      </w:pPr>
    </w:p>
    <w:p w14:paraId="1FB2B4D9" w14:textId="77777777" w:rsidR="009869F8" w:rsidRPr="00D01DFF" w:rsidRDefault="00257E58">
      <w:pPr>
        <w:spacing w:after="0" w:line="240" w:lineRule="auto"/>
        <w:ind w:left="3133" w:right="-20"/>
        <w:rPr>
          <w:rFonts w:ascii="Times New Roman" w:eastAsia="Times New Roman" w:hAnsi="Times New Roman" w:cs="Times New Roman"/>
          <w:sz w:val="20"/>
          <w:szCs w:val="20"/>
        </w:rPr>
      </w:pPr>
      <w:r w:rsidRPr="00D01DFF">
        <w:rPr>
          <w:rFonts w:ascii="Times New Roman" w:hAnsi="Times New Roman" w:cs="Times New Roman"/>
          <w:noProof/>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D01DFF" w:rsidRDefault="009869F8">
      <w:pPr>
        <w:spacing w:before="13" w:after="0" w:line="220" w:lineRule="exact"/>
        <w:rPr>
          <w:rFonts w:ascii="Times New Roman" w:hAnsi="Times New Roman" w:cs="Times New Roman"/>
        </w:rPr>
      </w:pPr>
    </w:p>
    <w:p w14:paraId="112E4217" w14:textId="2BD90BB7" w:rsidR="008E4156" w:rsidRDefault="008E4156">
      <w:pPr>
        <w:spacing w:before="24" w:after="0" w:line="240" w:lineRule="auto"/>
        <w:ind w:left="3077" w:right="2666"/>
        <w:jc w:val="center"/>
        <w:rPr>
          <w:rFonts w:ascii="Times New Roman" w:eastAsia="Times New Roman" w:hAnsi="Times New Roman" w:cs="Times New Roman"/>
          <w:b/>
          <w:bCs/>
          <w:spacing w:val="-1"/>
          <w:sz w:val="28"/>
          <w:szCs w:val="28"/>
        </w:rPr>
      </w:pPr>
    </w:p>
    <w:tbl>
      <w:tblPr>
        <w:tblStyle w:val="a7"/>
        <w:tblW w:w="10207" w:type="dxa"/>
        <w:tblInd w:w="-431" w:type="dxa"/>
        <w:tblLook w:val="04A0" w:firstRow="1" w:lastRow="0" w:firstColumn="1" w:lastColumn="0" w:noHBand="0" w:noVBand="1"/>
      </w:tblPr>
      <w:tblGrid>
        <w:gridCol w:w="5246"/>
        <w:gridCol w:w="4961"/>
      </w:tblGrid>
      <w:tr w:rsidR="008E4156" w14:paraId="37014F10" w14:textId="77777777" w:rsidTr="00BC6A50">
        <w:tc>
          <w:tcPr>
            <w:tcW w:w="5246" w:type="dxa"/>
          </w:tcPr>
          <w:p w14:paraId="5419A123" w14:textId="4DD1CA61" w:rsidR="008E4156" w:rsidRPr="00850F3B" w:rsidRDefault="008E4156" w:rsidP="00F64DD6">
            <w:pPr>
              <w:tabs>
                <w:tab w:val="left" w:pos="40"/>
                <w:tab w:val="left" w:pos="660"/>
              </w:tabs>
              <w:spacing w:before="24"/>
              <w:ind w:right="-108"/>
              <w:jc w:val="both"/>
              <w:rPr>
                <w:rFonts w:ascii="Times New Roman" w:eastAsia="Times New Roman" w:hAnsi="Times New Roman" w:cs="Times New Roman"/>
                <w:b/>
                <w:bCs/>
                <w:spacing w:val="-1"/>
                <w:sz w:val="24"/>
                <w:szCs w:val="24"/>
                <w:highlight w:val="lightGray"/>
              </w:rPr>
            </w:pPr>
            <w:r w:rsidRPr="00850F3B">
              <w:rPr>
                <w:rFonts w:ascii="Times New Roman" w:eastAsia="Times New Roman" w:hAnsi="Times New Roman" w:cs="Times New Roman"/>
                <w:b/>
                <w:bCs/>
                <w:spacing w:val="-1"/>
                <w:sz w:val="24"/>
                <w:szCs w:val="24"/>
                <w:highlight w:val="lightGray"/>
              </w:rPr>
              <w:t>REQUEST FOR QUOTATION</w:t>
            </w:r>
          </w:p>
        </w:tc>
        <w:tc>
          <w:tcPr>
            <w:tcW w:w="4961" w:type="dxa"/>
          </w:tcPr>
          <w:p w14:paraId="7647AE94" w14:textId="7868FC6B" w:rsidR="008E4156" w:rsidRPr="008E4156" w:rsidRDefault="008E4156" w:rsidP="00F64DD6">
            <w:pPr>
              <w:spacing w:before="24"/>
              <w:jc w:val="both"/>
              <w:rPr>
                <w:rFonts w:ascii="Times New Roman" w:eastAsia="Times New Roman" w:hAnsi="Times New Roman" w:cs="Times New Roman"/>
                <w:b/>
                <w:bCs/>
                <w:spacing w:val="-1"/>
                <w:highlight w:val="lightGray"/>
                <w:lang w:val="ru-RU"/>
              </w:rPr>
            </w:pPr>
            <w:r w:rsidRPr="008E4156">
              <w:rPr>
                <w:rFonts w:ascii="Times New Roman" w:eastAsia="Times New Roman" w:hAnsi="Times New Roman" w:cs="Times New Roman"/>
                <w:b/>
                <w:bCs/>
                <w:spacing w:val="-1"/>
                <w:highlight w:val="lightGray"/>
                <w:lang w:val="ru-RU"/>
              </w:rPr>
              <w:t>ЗАПРОС КОММЕРЧЕСКОГО ПРЕДЛОЖЕНИЯ</w:t>
            </w:r>
          </w:p>
        </w:tc>
      </w:tr>
      <w:tr w:rsidR="008E4156" w:rsidRPr="00E1255F" w14:paraId="6C8A86DF" w14:textId="77777777" w:rsidTr="00BC6A50">
        <w:tc>
          <w:tcPr>
            <w:tcW w:w="5246" w:type="dxa"/>
          </w:tcPr>
          <w:p w14:paraId="4842F6D9" w14:textId="04CB080B" w:rsidR="008E4156" w:rsidRPr="00850F3B" w:rsidRDefault="00850F3B"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850F3B">
              <w:rPr>
                <w:rFonts w:ascii="Times New Roman" w:eastAsia="Times New Roman" w:hAnsi="Times New Roman" w:cs="Times New Roman"/>
                <w:b/>
                <w:bCs/>
                <w:spacing w:val="-1"/>
                <w:sz w:val="24"/>
                <w:szCs w:val="24"/>
              </w:rPr>
              <w:t xml:space="preserve">The Branch Office of «Family Health International» in </w:t>
            </w:r>
            <w:r w:rsidR="00F15C33">
              <w:rPr>
                <w:rFonts w:ascii="Times New Roman" w:eastAsia="Times New Roman" w:hAnsi="Times New Roman" w:cs="Times New Roman"/>
                <w:b/>
                <w:bCs/>
                <w:spacing w:val="-1"/>
                <w:sz w:val="24"/>
                <w:szCs w:val="24"/>
              </w:rPr>
              <w:t>Kyrgyzstan</w:t>
            </w:r>
          </w:p>
        </w:tc>
        <w:tc>
          <w:tcPr>
            <w:tcW w:w="4961" w:type="dxa"/>
          </w:tcPr>
          <w:p w14:paraId="4C04BB19" w14:textId="3E5E5E8B" w:rsidR="008E4156" w:rsidRPr="00796A58" w:rsidRDefault="00F15C33" w:rsidP="00F64DD6">
            <w:pPr>
              <w:spacing w:before="24"/>
              <w:jc w:val="both"/>
              <w:rPr>
                <w:rFonts w:ascii="Times New Roman" w:eastAsia="Times New Roman" w:hAnsi="Times New Roman" w:cs="Times New Roman"/>
                <w:b/>
                <w:bCs/>
                <w:spacing w:val="-1"/>
                <w:sz w:val="24"/>
                <w:szCs w:val="24"/>
                <w:lang w:val="ru-RU"/>
              </w:rPr>
            </w:pPr>
            <w:r w:rsidRPr="00796A58">
              <w:rPr>
                <w:rFonts w:ascii="Times New Roman" w:eastAsia="Times New Roman" w:hAnsi="Times New Roman" w:cs="Times New Roman"/>
                <w:b/>
                <w:bCs/>
                <w:spacing w:val="-1"/>
                <w:sz w:val="24"/>
                <w:szCs w:val="24"/>
                <w:lang w:val="ru-RU"/>
              </w:rPr>
              <w:t>Филиал «</w:t>
            </w:r>
            <w:proofErr w:type="spellStart"/>
            <w:r w:rsidRPr="00796A58">
              <w:rPr>
                <w:rFonts w:ascii="Times New Roman" w:eastAsia="Times New Roman" w:hAnsi="Times New Roman" w:cs="Times New Roman"/>
                <w:b/>
                <w:bCs/>
                <w:spacing w:val="-1"/>
                <w:sz w:val="24"/>
                <w:szCs w:val="24"/>
                <w:lang w:val="ru-RU"/>
              </w:rPr>
              <w:t>Фэмили</w:t>
            </w:r>
            <w:proofErr w:type="spellEnd"/>
            <w:r w:rsidRPr="00796A58">
              <w:rPr>
                <w:rFonts w:ascii="Times New Roman" w:eastAsia="Times New Roman" w:hAnsi="Times New Roman" w:cs="Times New Roman"/>
                <w:b/>
                <w:bCs/>
                <w:spacing w:val="-1"/>
                <w:sz w:val="24"/>
                <w:szCs w:val="24"/>
                <w:lang w:val="ru-RU"/>
              </w:rPr>
              <w:t xml:space="preserve"> </w:t>
            </w:r>
            <w:proofErr w:type="spellStart"/>
            <w:r w:rsidRPr="00796A58">
              <w:rPr>
                <w:rFonts w:ascii="Times New Roman" w:eastAsia="Times New Roman" w:hAnsi="Times New Roman" w:cs="Times New Roman"/>
                <w:b/>
                <w:bCs/>
                <w:spacing w:val="-1"/>
                <w:sz w:val="24"/>
                <w:szCs w:val="24"/>
                <w:lang w:val="ru-RU"/>
              </w:rPr>
              <w:t>Хэлс</w:t>
            </w:r>
            <w:proofErr w:type="spellEnd"/>
            <w:r w:rsidRPr="00796A58">
              <w:rPr>
                <w:rFonts w:ascii="Times New Roman" w:eastAsia="Times New Roman" w:hAnsi="Times New Roman" w:cs="Times New Roman"/>
                <w:b/>
                <w:bCs/>
                <w:spacing w:val="-1"/>
                <w:sz w:val="24"/>
                <w:szCs w:val="24"/>
                <w:lang w:val="ru-RU"/>
              </w:rPr>
              <w:t xml:space="preserve"> Интернешнл» в Кыргызстане</w:t>
            </w:r>
          </w:p>
        </w:tc>
      </w:tr>
      <w:tr w:rsidR="008E4156" w:rsidRPr="00E1255F" w14:paraId="1869E060" w14:textId="77777777" w:rsidTr="00BC6A50">
        <w:tc>
          <w:tcPr>
            <w:tcW w:w="5246" w:type="dxa"/>
          </w:tcPr>
          <w:p w14:paraId="1964FC38" w14:textId="23913723" w:rsidR="008E4156" w:rsidRPr="00164137" w:rsidRDefault="00796A58"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164137">
              <w:rPr>
                <w:rFonts w:ascii="Times New Roman" w:hAnsi="Times New Roman" w:cs="Times New Roman"/>
                <w:b/>
                <w:bCs/>
                <w:sz w:val="24"/>
                <w:szCs w:val="24"/>
              </w:rPr>
              <w:t>«Meeting Targets and Maintaining Epidemic Control (</w:t>
            </w:r>
            <w:proofErr w:type="spellStart"/>
            <w:r w:rsidRPr="00164137">
              <w:rPr>
                <w:rFonts w:ascii="Times New Roman" w:hAnsi="Times New Roman" w:cs="Times New Roman"/>
                <w:b/>
                <w:bCs/>
                <w:sz w:val="24"/>
                <w:szCs w:val="24"/>
              </w:rPr>
              <w:t>EpiC</w:t>
            </w:r>
            <w:proofErr w:type="spellEnd"/>
            <w:r w:rsidRPr="00164137">
              <w:rPr>
                <w:rFonts w:ascii="Times New Roman" w:hAnsi="Times New Roman" w:cs="Times New Roman"/>
                <w:b/>
                <w:bCs/>
                <w:sz w:val="24"/>
                <w:szCs w:val="24"/>
              </w:rPr>
              <w:t>) Project</w:t>
            </w:r>
          </w:p>
        </w:tc>
        <w:tc>
          <w:tcPr>
            <w:tcW w:w="4961" w:type="dxa"/>
          </w:tcPr>
          <w:p w14:paraId="522CB6B3" w14:textId="7F36112C" w:rsidR="008E4156" w:rsidRPr="00164137" w:rsidRDefault="00796A58" w:rsidP="00F64DD6">
            <w:pPr>
              <w:spacing w:before="24"/>
              <w:jc w:val="both"/>
              <w:rPr>
                <w:rFonts w:ascii="Times New Roman" w:eastAsia="Times New Roman" w:hAnsi="Times New Roman" w:cs="Times New Roman"/>
                <w:b/>
                <w:bCs/>
                <w:spacing w:val="-1"/>
                <w:sz w:val="24"/>
                <w:szCs w:val="24"/>
                <w:lang w:val="ru-RU"/>
              </w:rPr>
            </w:pPr>
            <w:r w:rsidRPr="00164137">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E1255F" w14:paraId="46438C21" w14:textId="77777777" w:rsidTr="00BC6A50">
        <w:tc>
          <w:tcPr>
            <w:tcW w:w="5246" w:type="dxa"/>
          </w:tcPr>
          <w:p w14:paraId="30D17334" w14:textId="02BE4F88" w:rsidR="008E4156" w:rsidRPr="00796A58" w:rsidRDefault="00796A58"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Address</w:t>
            </w:r>
            <w:r>
              <w:rPr>
                <w:rFonts w:ascii="Times New Roman" w:eastAsia="Times New Roman" w:hAnsi="Times New Roman" w:cs="Times New Roman"/>
                <w:spacing w:val="-1"/>
                <w:sz w:val="24"/>
                <w:szCs w:val="24"/>
              </w:rPr>
              <w:t xml:space="preserve">: </w:t>
            </w:r>
            <w:r w:rsidRPr="00796A58">
              <w:rPr>
                <w:rFonts w:ascii="Times New Roman" w:eastAsia="Times New Roman" w:hAnsi="Times New Roman" w:cs="Times New Roman"/>
                <w:spacing w:val="-1"/>
                <w:sz w:val="24"/>
                <w:szCs w:val="24"/>
              </w:rPr>
              <w:t xml:space="preserve">125/1, 6-th floor, </w:t>
            </w:r>
            <w:proofErr w:type="spellStart"/>
            <w:r w:rsidRPr="00796A58">
              <w:rPr>
                <w:rFonts w:ascii="Times New Roman" w:eastAsia="Times New Roman" w:hAnsi="Times New Roman" w:cs="Times New Roman"/>
                <w:spacing w:val="-1"/>
                <w:sz w:val="24"/>
                <w:szCs w:val="24"/>
              </w:rPr>
              <w:t>Toktogul</w:t>
            </w:r>
            <w:proofErr w:type="spellEnd"/>
            <w:r w:rsidRPr="00796A58">
              <w:rPr>
                <w:rFonts w:ascii="Times New Roman" w:eastAsia="Times New Roman" w:hAnsi="Times New Roman" w:cs="Times New Roman"/>
                <w:spacing w:val="-1"/>
                <w:sz w:val="24"/>
                <w:szCs w:val="24"/>
              </w:rPr>
              <w:t xml:space="preserve"> street, Bishkek</w:t>
            </w:r>
          </w:p>
        </w:tc>
        <w:tc>
          <w:tcPr>
            <w:tcW w:w="4961" w:type="dxa"/>
          </w:tcPr>
          <w:p w14:paraId="6E3D71CC" w14:textId="6D593D33" w:rsidR="008E4156" w:rsidRPr="00796A58" w:rsidRDefault="00796A58" w:rsidP="00F64DD6">
            <w:pPr>
              <w:spacing w:before="24"/>
              <w:jc w:val="both"/>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Адрес</w:t>
            </w:r>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г</w:t>
            </w:r>
            <w:r w:rsidRPr="00796A58">
              <w:rPr>
                <w:rFonts w:ascii="Times New Roman" w:eastAsia="Times New Roman" w:hAnsi="Times New Roman" w:cs="Times New Roman"/>
                <w:spacing w:val="-1"/>
                <w:sz w:val="24"/>
                <w:szCs w:val="24"/>
                <w:lang w:val="ru-RU"/>
              </w:rPr>
              <w:t>.Бишкек</w:t>
            </w:r>
            <w:proofErr w:type="spellEnd"/>
            <w:r w:rsidRPr="00796A58">
              <w:rPr>
                <w:rFonts w:ascii="Times New Roman" w:eastAsia="Times New Roman" w:hAnsi="Times New Roman" w:cs="Times New Roman"/>
                <w:spacing w:val="-1"/>
                <w:sz w:val="24"/>
                <w:szCs w:val="24"/>
                <w:lang w:val="ru-RU"/>
              </w:rPr>
              <w:t xml:space="preserve">, </w:t>
            </w:r>
            <w:proofErr w:type="spellStart"/>
            <w:r w:rsidRPr="00796A58">
              <w:rPr>
                <w:rFonts w:ascii="Times New Roman" w:eastAsia="Times New Roman" w:hAnsi="Times New Roman" w:cs="Times New Roman"/>
                <w:spacing w:val="-1"/>
                <w:sz w:val="24"/>
                <w:szCs w:val="24"/>
                <w:lang w:val="ru-RU"/>
              </w:rPr>
              <w:t>ул.Токтогула</w:t>
            </w:r>
            <w:proofErr w:type="spellEnd"/>
            <w:r w:rsidRPr="00796A58">
              <w:rPr>
                <w:rFonts w:ascii="Times New Roman" w:eastAsia="Times New Roman" w:hAnsi="Times New Roman" w:cs="Times New Roman"/>
                <w:spacing w:val="-1"/>
                <w:sz w:val="24"/>
                <w:szCs w:val="24"/>
                <w:lang w:val="ru-RU"/>
              </w:rPr>
              <w:t>, 125/1, 6-й этаж</w:t>
            </w:r>
          </w:p>
        </w:tc>
      </w:tr>
      <w:tr w:rsidR="008E4156" w:rsidRPr="00E1255F" w14:paraId="3ADC0E25" w14:textId="77777777" w:rsidTr="00BC6A50">
        <w:tc>
          <w:tcPr>
            <w:tcW w:w="5246" w:type="dxa"/>
          </w:tcPr>
          <w:p w14:paraId="2863B2EB" w14:textId="18B876E6" w:rsidR="008E4156" w:rsidRPr="007448B3" w:rsidRDefault="007448B3"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E-mail</w:t>
            </w:r>
            <w:r>
              <w:rPr>
                <w:rFonts w:ascii="Times New Roman" w:eastAsia="Times New Roman" w:hAnsi="Times New Roman" w:cs="Times New Roman"/>
                <w:spacing w:val="-1"/>
                <w:sz w:val="24"/>
                <w:szCs w:val="24"/>
              </w:rPr>
              <w:t xml:space="preserve">: </w:t>
            </w:r>
            <w:hyperlink r:id="rId12" w:history="1">
              <w:r>
                <w:rPr>
                  <w:rStyle w:val="a4"/>
                </w:rPr>
                <w:t>Procurement_EpiC.KG@fhi360.org</w:t>
              </w:r>
            </w:hyperlink>
          </w:p>
        </w:tc>
        <w:tc>
          <w:tcPr>
            <w:tcW w:w="4961" w:type="dxa"/>
          </w:tcPr>
          <w:p w14:paraId="13D3AE8D" w14:textId="1DB67469" w:rsidR="008E4156" w:rsidRPr="007448B3" w:rsidRDefault="007448B3" w:rsidP="00F64DD6">
            <w:pPr>
              <w:spacing w:before="24"/>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Электронный адрес</w:t>
            </w:r>
            <w:r>
              <w:rPr>
                <w:rFonts w:ascii="Times New Roman" w:eastAsia="Times New Roman" w:hAnsi="Times New Roman" w:cs="Times New Roman"/>
                <w:spacing w:val="-1"/>
                <w:sz w:val="24"/>
                <w:szCs w:val="24"/>
                <w:lang w:val="ru-RU"/>
              </w:rPr>
              <w:t xml:space="preserve">: </w:t>
            </w:r>
            <w:hyperlink r:id="rId13" w:history="1">
              <w:r>
                <w:rPr>
                  <w:rStyle w:val="a4"/>
                </w:rPr>
                <w:t>Procurement</w:t>
              </w:r>
              <w:r w:rsidRPr="007448B3">
                <w:rPr>
                  <w:rStyle w:val="a4"/>
                  <w:lang w:val="ru-RU"/>
                </w:rPr>
                <w:t>_</w:t>
              </w:r>
              <w:r>
                <w:rPr>
                  <w:rStyle w:val="a4"/>
                </w:rPr>
                <w:t>EpiC</w:t>
              </w:r>
              <w:r w:rsidRPr="007448B3">
                <w:rPr>
                  <w:rStyle w:val="a4"/>
                  <w:lang w:val="ru-RU"/>
                </w:rPr>
                <w:t>.</w:t>
              </w:r>
              <w:r>
                <w:rPr>
                  <w:rStyle w:val="a4"/>
                </w:rPr>
                <w:t>KG</w:t>
              </w:r>
              <w:r w:rsidRPr="007448B3">
                <w:rPr>
                  <w:rStyle w:val="a4"/>
                  <w:lang w:val="ru-RU"/>
                </w:rPr>
                <w:t>@</w:t>
              </w:r>
              <w:r>
                <w:rPr>
                  <w:rStyle w:val="a4"/>
                </w:rPr>
                <w:t>fhi</w:t>
              </w:r>
              <w:r w:rsidRPr="007448B3">
                <w:rPr>
                  <w:rStyle w:val="a4"/>
                  <w:lang w:val="ru-RU"/>
                </w:rPr>
                <w:t>360.</w:t>
              </w:r>
              <w:r>
                <w:rPr>
                  <w:rStyle w:val="a4"/>
                </w:rPr>
                <w:t>org</w:t>
              </w:r>
            </w:hyperlink>
          </w:p>
        </w:tc>
      </w:tr>
      <w:tr w:rsidR="00164137" w:rsidRPr="00E1255F" w14:paraId="49526D53" w14:textId="77777777" w:rsidTr="00BC6A50">
        <w:tc>
          <w:tcPr>
            <w:tcW w:w="5246" w:type="dxa"/>
          </w:tcPr>
          <w:p w14:paraId="77B8D758" w14:textId="77777777" w:rsidR="00164137" w:rsidRPr="00F64DD6"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F64DD6">
              <w:rPr>
                <w:rFonts w:ascii="Times New Roman" w:eastAsia="Times New Roman" w:hAnsi="Times New Roman" w:cs="Times New Roman"/>
                <w:b/>
                <w:bCs/>
                <w:spacing w:val="-1"/>
                <w:sz w:val="24"/>
                <w:szCs w:val="24"/>
              </w:rPr>
              <w:t>Background</w:t>
            </w:r>
          </w:p>
          <w:p w14:paraId="092A482D"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F64DD6">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361FADE8" w14:textId="77777777" w:rsidR="00164137" w:rsidRDefault="00164137" w:rsidP="00164137">
            <w:pPr>
              <w:spacing w:before="24"/>
              <w:jc w:val="both"/>
              <w:rPr>
                <w:rFonts w:ascii="Times New Roman" w:eastAsia="Times New Roman" w:hAnsi="Times New Roman" w:cs="Times New Roman"/>
                <w:b/>
                <w:bCs/>
                <w:spacing w:val="-1"/>
                <w:sz w:val="24"/>
                <w:szCs w:val="24"/>
                <w:lang w:val="ru-RU"/>
              </w:rPr>
            </w:pPr>
            <w:r w:rsidRPr="00F64DD6">
              <w:rPr>
                <w:rFonts w:ascii="Times New Roman" w:eastAsia="Times New Roman" w:hAnsi="Times New Roman" w:cs="Times New Roman"/>
                <w:b/>
                <w:bCs/>
                <w:spacing w:val="-1"/>
                <w:sz w:val="24"/>
                <w:szCs w:val="24"/>
                <w:lang w:val="ru-RU"/>
              </w:rPr>
              <w:t>О компании</w:t>
            </w:r>
          </w:p>
          <w:p w14:paraId="27497D23" w14:textId="785F62A9" w:rsidR="00164137" w:rsidRDefault="00164137" w:rsidP="00164137">
            <w:pPr>
              <w:spacing w:before="24"/>
              <w:rPr>
                <w:rFonts w:ascii="Times New Roman" w:eastAsia="Times New Roman" w:hAnsi="Times New Roman" w:cs="Times New Roman"/>
                <w:spacing w:val="-1"/>
                <w:sz w:val="24"/>
                <w:szCs w:val="24"/>
                <w:lang w:val="ru-RU"/>
              </w:rPr>
            </w:pPr>
            <w:r w:rsidRPr="000B026F">
              <w:rPr>
                <w:rFonts w:ascii="Times New Roman" w:eastAsia="Times New Roman" w:hAnsi="Times New Roman" w:cs="Times New Roman"/>
                <w:spacing w:val="-1"/>
                <w:sz w:val="24"/>
                <w:szCs w:val="24"/>
                <w:lang w:val="ru-RU"/>
              </w:rPr>
              <w:t>FHI 360</w:t>
            </w:r>
            <w:r>
              <w:rPr>
                <w:rFonts w:ascii="Times New Roman" w:eastAsia="Times New Roman" w:hAnsi="Times New Roman" w:cs="Times New Roman"/>
                <w:spacing w:val="-1"/>
                <w:sz w:val="24"/>
                <w:szCs w:val="24"/>
                <w:lang w:val="ru-RU"/>
              </w:rPr>
              <w:t xml:space="preserve"> </w:t>
            </w:r>
            <w:r w:rsidRPr="000B026F">
              <w:rPr>
                <w:rFonts w:ascii="Times New Roman" w:eastAsia="Times New Roman" w:hAnsi="Times New Roman" w:cs="Times New Roman"/>
                <w:spacing w:val="-1"/>
                <w:sz w:val="24"/>
                <w:szCs w:val="24"/>
                <w:lang w:val="ru-RU"/>
              </w:rPr>
              <w:t xml:space="preserve">—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w:t>
            </w:r>
            <w:r>
              <w:rPr>
                <w:rFonts w:ascii="Times New Roman" w:eastAsia="Times New Roman" w:hAnsi="Times New Roman" w:cs="Times New Roman"/>
                <w:spacing w:val="-1"/>
                <w:sz w:val="24"/>
                <w:szCs w:val="24"/>
                <w:lang w:val="ru-RU"/>
              </w:rPr>
              <w:t>осуществляет свою деятельность в</w:t>
            </w:r>
            <w:r w:rsidRPr="000B026F">
              <w:rPr>
                <w:rFonts w:ascii="Times New Roman" w:eastAsia="Times New Roman" w:hAnsi="Times New Roman" w:cs="Times New Roman"/>
                <w:spacing w:val="-1"/>
                <w:sz w:val="24"/>
                <w:szCs w:val="24"/>
                <w:lang w:val="ru-RU"/>
              </w:rPr>
              <w:t xml:space="preserve"> более 60 стран</w:t>
            </w:r>
            <w:r>
              <w:rPr>
                <w:rFonts w:ascii="Times New Roman" w:eastAsia="Times New Roman" w:hAnsi="Times New Roman" w:cs="Times New Roman"/>
                <w:spacing w:val="-1"/>
                <w:sz w:val="24"/>
                <w:szCs w:val="24"/>
                <w:lang w:val="ru-RU"/>
              </w:rPr>
              <w:t>ах мира</w:t>
            </w:r>
            <w:r w:rsidRPr="000B026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во </w:t>
            </w:r>
            <w:r w:rsidRPr="000B026F">
              <w:rPr>
                <w:rFonts w:ascii="Times New Roman" w:eastAsia="Times New Roman" w:hAnsi="Times New Roman" w:cs="Times New Roman"/>
                <w:spacing w:val="-1"/>
                <w:sz w:val="24"/>
                <w:szCs w:val="24"/>
                <w:lang w:val="ru-RU"/>
              </w:rPr>
              <w:t>все</w:t>
            </w:r>
            <w:r>
              <w:rPr>
                <w:rFonts w:ascii="Times New Roman" w:eastAsia="Times New Roman" w:hAnsi="Times New Roman" w:cs="Times New Roman"/>
                <w:spacing w:val="-1"/>
                <w:sz w:val="24"/>
                <w:szCs w:val="24"/>
                <w:lang w:val="ru-RU"/>
              </w:rPr>
              <w:t>х</w:t>
            </w:r>
            <w:r w:rsidRPr="000B026F">
              <w:rPr>
                <w:rFonts w:ascii="Times New Roman" w:eastAsia="Times New Roman" w:hAnsi="Times New Roman" w:cs="Times New Roman"/>
                <w:spacing w:val="-1"/>
                <w:sz w:val="24"/>
                <w:szCs w:val="24"/>
                <w:lang w:val="ru-RU"/>
              </w:rPr>
              <w:t xml:space="preserve"> 50 штат</w:t>
            </w:r>
            <w:r>
              <w:rPr>
                <w:rFonts w:ascii="Times New Roman" w:eastAsia="Times New Roman" w:hAnsi="Times New Roman" w:cs="Times New Roman"/>
                <w:spacing w:val="-1"/>
                <w:sz w:val="24"/>
                <w:szCs w:val="24"/>
                <w:lang w:val="ru-RU"/>
              </w:rPr>
              <w:t>ах</w:t>
            </w:r>
            <w:r w:rsidRPr="000B026F">
              <w:rPr>
                <w:rFonts w:ascii="Times New Roman" w:eastAsia="Times New Roman" w:hAnsi="Times New Roman" w:cs="Times New Roman"/>
                <w:spacing w:val="-1"/>
                <w:sz w:val="24"/>
                <w:szCs w:val="24"/>
                <w:lang w:val="ru-RU"/>
              </w:rPr>
              <w:t xml:space="preserve"> и </w:t>
            </w:r>
            <w:r>
              <w:rPr>
                <w:rFonts w:ascii="Times New Roman" w:eastAsia="Times New Roman" w:hAnsi="Times New Roman" w:cs="Times New Roman"/>
                <w:spacing w:val="-1"/>
                <w:sz w:val="24"/>
                <w:szCs w:val="24"/>
                <w:lang w:val="ru-RU"/>
              </w:rPr>
              <w:t>терр</w:t>
            </w:r>
            <w:r w:rsidRPr="000B026F">
              <w:rPr>
                <w:rFonts w:ascii="Times New Roman" w:eastAsia="Times New Roman" w:hAnsi="Times New Roman" w:cs="Times New Roman"/>
                <w:spacing w:val="-1"/>
                <w:sz w:val="24"/>
                <w:szCs w:val="24"/>
                <w:lang w:val="ru-RU"/>
              </w:rPr>
              <w:t>иториях США.</w:t>
            </w:r>
          </w:p>
        </w:tc>
      </w:tr>
      <w:tr w:rsidR="00164137" w:rsidRPr="00E1255F" w14:paraId="70C3DC1F" w14:textId="77777777" w:rsidTr="00BC6A50">
        <w:tc>
          <w:tcPr>
            <w:tcW w:w="5246" w:type="dxa"/>
          </w:tcPr>
          <w:p w14:paraId="482BDBE6" w14:textId="47EE17DA" w:rsidR="00164137" w:rsidRDefault="00164137" w:rsidP="00D65879">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Purpose</w:t>
            </w:r>
            <w:r>
              <w:rPr>
                <w:rFonts w:ascii="Times New Roman" w:eastAsia="Times New Roman" w:hAnsi="Times New Roman" w:cs="Times New Roman"/>
                <w:spacing w:val="-1"/>
                <w:sz w:val="24"/>
                <w:szCs w:val="24"/>
              </w:rPr>
              <w:t xml:space="preserve">: </w:t>
            </w:r>
            <w:r w:rsidR="00691A13">
              <w:rPr>
                <w:rFonts w:ascii="Times New Roman" w:eastAsia="Times New Roman" w:hAnsi="Times New Roman" w:cs="Times New Roman"/>
                <w:spacing w:val="-1"/>
                <w:sz w:val="24"/>
                <w:szCs w:val="24"/>
              </w:rPr>
              <w:t xml:space="preserve">Procurement of </w:t>
            </w:r>
            <w:r w:rsidR="00D65879">
              <w:rPr>
                <w:rFonts w:ascii="Times New Roman" w:eastAsia="Times New Roman" w:hAnsi="Times New Roman" w:cs="Times New Roman"/>
                <w:spacing w:val="-1"/>
                <w:sz w:val="24"/>
                <w:szCs w:val="24"/>
              </w:rPr>
              <w:t xml:space="preserve">personal protective equipment </w:t>
            </w:r>
            <w:r>
              <w:rPr>
                <w:rFonts w:ascii="Times New Roman" w:eastAsia="Times New Roman" w:hAnsi="Times New Roman" w:cs="Times New Roman"/>
                <w:spacing w:val="-1"/>
                <w:sz w:val="24"/>
                <w:szCs w:val="24"/>
              </w:rPr>
              <w:t>for the office in Bishkek</w:t>
            </w:r>
          </w:p>
        </w:tc>
        <w:tc>
          <w:tcPr>
            <w:tcW w:w="4961" w:type="dxa"/>
          </w:tcPr>
          <w:p w14:paraId="712274BD" w14:textId="244312E3" w:rsidR="00164137" w:rsidRPr="00F64DD6" w:rsidRDefault="00164137" w:rsidP="00164137">
            <w:pPr>
              <w:ind w:right="131"/>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Назначение</w:t>
            </w:r>
            <w:r w:rsidRPr="00F64DD6">
              <w:rPr>
                <w:rFonts w:ascii="Times New Roman" w:eastAsia="Times New Roman" w:hAnsi="Times New Roman" w:cs="Times New Roman"/>
                <w:spacing w:val="-1"/>
                <w:sz w:val="24"/>
                <w:szCs w:val="24"/>
                <w:lang w:val="ru-RU"/>
              </w:rPr>
              <w:t xml:space="preserve">: </w:t>
            </w:r>
            <w:r w:rsidR="00B14106">
              <w:rPr>
                <w:rFonts w:ascii="Times New Roman" w:eastAsia="Times New Roman" w:hAnsi="Times New Roman" w:cs="Times New Roman"/>
                <w:spacing w:val="-1"/>
                <w:sz w:val="24"/>
                <w:szCs w:val="24"/>
                <w:lang w:val="ru-RU"/>
              </w:rPr>
              <w:t xml:space="preserve">Закупка </w:t>
            </w:r>
            <w:r w:rsidR="00D65879">
              <w:rPr>
                <w:rFonts w:ascii="Times New Roman" w:eastAsia="Times New Roman" w:hAnsi="Times New Roman" w:cs="Times New Roman"/>
                <w:spacing w:val="-1"/>
                <w:sz w:val="24"/>
                <w:szCs w:val="24"/>
                <w:lang w:val="ru-RU"/>
              </w:rPr>
              <w:t>средств индивидуальной защиты</w:t>
            </w:r>
            <w:r w:rsidRPr="00F64DD6">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для офиса в </w:t>
            </w:r>
            <w:proofErr w:type="spellStart"/>
            <w:r>
              <w:rPr>
                <w:rFonts w:ascii="Times New Roman" w:eastAsia="Times New Roman" w:hAnsi="Times New Roman" w:cs="Times New Roman"/>
                <w:spacing w:val="-1"/>
                <w:sz w:val="24"/>
                <w:szCs w:val="24"/>
                <w:lang w:val="ru-RU"/>
              </w:rPr>
              <w:t>г.Бишкек</w:t>
            </w:r>
            <w:proofErr w:type="spellEnd"/>
          </w:p>
          <w:p w14:paraId="559FDBE6" w14:textId="5C60301B" w:rsidR="00164137" w:rsidRPr="008B1E34" w:rsidRDefault="00164137" w:rsidP="00164137">
            <w:pPr>
              <w:spacing w:before="24"/>
              <w:jc w:val="both"/>
              <w:rPr>
                <w:rFonts w:ascii="Times New Roman" w:eastAsia="Times New Roman" w:hAnsi="Times New Roman" w:cs="Times New Roman"/>
                <w:spacing w:val="-1"/>
                <w:sz w:val="24"/>
                <w:szCs w:val="24"/>
                <w:lang w:val="ru-RU"/>
              </w:rPr>
            </w:pPr>
          </w:p>
        </w:tc>
      </w:tr>
      <w:tr w:rsidR="00164137" w:rsidRPr="007448B3" w14:paraId="3214B26D" w14:textId="77777777" w:rsidTr="00BC6A50">
        <w:tc>
          <w:tcPr>
            <w:tcW w:w="5246" w:type="dxa"/>
          </w:tcPr>
          <w:p w14:paraId="271780C1" w14:textId="6287FEAB" w:rsidR="00164137" w:rsidRPr="00CF22C0"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rPr>
              <w:t>RFQ No</w:t>
            </w:r>
            <w:r>
              <w:rPr>
                <w:rFonts w:ascii="Times New Roman" w:eastAsia="Times New Roman" w:hAnsi="Times New Roman" w:cs="Times New Roman"/>
                <w:spacing w:val="-1"/>
                <w:sz w:val="24"/>
                <w:szCs w:val="24"/>
              </w:rPr>
              <w:t xml:space="preserve">.: </w:t>
            </w:r>
            <w:r w:rsidR="00142440">
              <w:rPr>
                <w:rFonts w:ascii="Times New Roman" w:eastAsia="Times New Roman" w:hAnsi="Times New Roman" w:cs="Times New Roman"/>
                <w:b/>
                <w:bCs/>
                <w:spacing w:val="-1"/>
                <w:sz w:val="24"/>
                <w:szCs w:val="24"/>
              </w:rPr>
              <w:t>RFQ-117</w:t>
            </w:r>
          </w:p>
        </w:tc>
        <w:tc>
          <w:tcPr>
            <w:tcW w:w="4961" w:type="dxa"/>
          </w:tcPr>
          <w:p w14:paraId="4BB32163" w14:textId="50E430FA" w:rsidR="00164137" w:rsidRPr="00CF22C0"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Номер запроса</w:t>
            </w:r>
            <w:r>
              <w:rPr>
                <w:rFonts w:ascii="Times New Roman" w:eastAsia="Times New Roman" w:hAnsi="Times New Roman" w:cs="Times New Roman"/>
                <w:spacing w:val="-1"/>
                <w:sz w:val="24"/>
                <w:szCs w:val="24"/>
                <w:lang w:val="ru-RU"/>
              </w:rPr>
              <w:t xml:space="preserve">: </w:t>
            </w:r>
            <w:r w:rsidR="00142440">
              <w:rPr>
                <w:rFonts w:ascii="Times New Roman" w:eastAsia="Times New Roman" w:hAnsi="Times New Roman" w:cs="Times New Roman"/>
                <w:b/>
                <w:bCs/>
                <w:spacing w:val="-1"/>
                <w:sz w:val="24"/>
                <w:szCs w:val="24"/>
              </w:rPr>
              <w:t>RFQ-117</w:t>
            </w:r>
          </w:p>
        </w:tc>
      </w:tr>
      <w:tr w:rsidR="00164137" w:rsidRPr="007448B3" w14:paraId="04BB0AD6" w14:textId="77777777" w:rsidTr="00BC6A50">
        <w:tc>
          <w:tcPr>
            <w:tcW w:w="5246" w:type="dxa"/>
          </w:tcPr>
          <w:p w14:paraId="5F0DC2CF" w14:textId="6E6C3F68" w:rsidR="00164137" w:rsidRPr="007448B3" w:rsidRDefault="00142440"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Issue date: July</w:t>
            </w:r>
            <w:r w:rsidR="00164137">
              <w:rPr>
                <w:rFonts w:ascii="Times New Roman" w:eastAsia="Times New Roman" w:hAnsi="Times New Roman" w:cs="Times New Roman"/>
                <w:spacing w:val="-1"/>
                <w:sz w:val="24"/>
                <w:szCs w:val="24"/>
              </w:rPr>
              <w:t xml:space="preserve"> 2</w:t>
            </w:r>
            <w:r w:rsidR="00E722DB">
              <w:rPr>
                <w:rFonts w:ascii="Times New Roman" w:eastAsia="Times New Roman" w:hAnsi="Times New Roman" w:cs="Times New Roman"/>
                <w:spacing w:val="-1"/>
                <w:sz w:val="24"/>
                <w:szCs w:val="24"/>
              </w:rPr>
              <w:t>4</w:t>
            </w:r>
            <w:r w:rsidR="00164137">
              <w:rPr>
                <w:rFonts w:ascii="Times New Roman" w:eastAsia="Times New Roman" w:hAnsi="Times New Roman" w:cs="Times New Roman"/>
                <w:spacing w:val="-1"/>
                <w:sz w:val="24"/>
                <w:szCs w:val="24"/>
              </w:rPr>
              <w:t>, 2020</w:t>
            </w:r>
          </w:p>
        </w:tc>
        <w:tc>
          <w:tcPr>
            <w:tcW w:w="4961" w:type="dxa"/>
          </w:tcPr>
          <w:p w14:paraId="2DF7566B" w14:textId="4F7E40F3" w:rsidR="00164137" w:rsidRPr="007448B3"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Дата запроса</w:t>
            </w:r>
            <w:r>
              <w:rPr>
                <w:rFonts w:ascii="Times New Roman" w:eastAsia="Times New Roman" w:hAnsi="Times New Roman" w:cs="Times New Roman"/>
                <w:spacing w:val="-1"/>
                <w:sz w:val="24"/>
                <w:szCs w:val="24"/>
                <w:lang w:val="ru-RU"/>
              </w:rPr>
              <w:t>: 2</w:t>
            </w:r>
            <w:r w:rsidR="00E722DB">
              <w:rPr>
                <w:rFonts w:ascii="Times New Roman" w:eastAsia="Times New Roman" w:hAnsi="Times New Roman" w:cs="Times New Roman"/>
                <w:spacing w:val="-1"/>
                <w:sz w:val="24"/>
                <w:szCs w:val="24"/>
              </w:rPr>
              <w:t>4</w:t>
            </w:r>
            <w:r w:rsidR="00142440">
              <w:rPr>
                <w:rFonts w:ascii="Times New Roman" w:eastAsia="Times New Roman" w:hAnsi="Times New Roman" w:cs="Times New Roman"/>
                <w:spacing w:val="-1"/>
                <w:sz w:val="24"/>
                <w:szCs w:val="24"/>
                <w:lang w:val="ru-RU"/>
              </w:rPr>
              <w:t xml:space="preserve"> июл</w:t>
            </w:r>
            <w:r>
              <w:rPr>
                <w:rFonts w:ascii="Times New Roman" w:eastAsia="Times New Roman" w:hAnsi="Times New Roman" w:cs="Times New Roman"/>
                <w:spacing w:val="-1"/>
                <w:sz w:val="24"/>
                <w:szCs w:val="24"/>
                <w:lang w:val="ru-RU"/>
              </w:rPr>
              <w:t>я 2020</w:t>
            </w:r>
          </w:p>
        </w:tc>
      </w:tr>
      <w:tr w:rsidR="00164137" w:rsidRPr="00354DAB" w14:paraId="63DD1528" w14:textId="77777777" w:rsidTr="00BC6A50">
        <w:tc>
          <w:tcPr>
            <w:tcW w:w="5246" w:type="dxa"/>
          </w:tcPr>
          <w:p w14:paraId="07DAE197" w14:textId="60D77CCF" w:rsidR="009B0250" w:rsidRPr="009B0250" w:rsidRDefault="009B0250"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9B0250">
              <w:rPr>
                <w:rFonts w:ascii="Times New Roman" w:eastAsia="Times New Roman" w:hAnsi="Times New Roman" w:cs="Times New Roman"/>
                <w:b/>
                <w:bCs/>
                <w:spacing w:val="-1"/>
                <w:sz w:val="24"/>
                <w:szCs w:val="24"/>
              </w:rPr>
              <w:t>Response deadline &amp; Format</w:t>
            </w:r>
          </w:p>
          <w:p w14:paraId="762D23A5" w14:textId="3EB5767A"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deadline: </w:t>
            </w:r>
            <w:r w:rsidR="00E722DB" w:rsidRPr="00E722DB">
              <w:rPr>
                <w:rFonts w:ascii="Times New Roman" w:eastAsia="Times New Roman" w:hAnsi="Times New Roman" w:cs="Times New Roman"/>
                <w:b/>
                <w:bCs/>
                <w:spacing w:val="-1"/>
                <w:sz w:val="24"/>
                <w:szCs w:val="24"/>
              </w:rPr>
              <w:t>August 2</w:t>
            </w:r>
            <w:r w:rsidRPr="00E722DB">
              <w:rPr>
                <w:rFonts w:ascii="Times New Roman" w:eastAsia="Times New Roman" w:hAnsi="Times New Roman" w:cs="Times New Roman"/>
                <w:b/>
                <w:bCs/>
                <w:spacing w:val="-1"/>
                <w:sz w:val="24"/>
                <w:szCs w:val="24"/>
              </w:rPr>
              <w:t>,</w:t>
            </w:r>
            <w:r w:rsidRPr="00D236F3">
              <w:rPr>
                <w:rFonts w:ascii="Times New Roman" w:eastAsia="Times New Roman" w:hAnsi="Times New Roman" w:cs="Times New Roman"/>
                <w:b/>
                <w:bCs/>
                <w:spacing w:val="-1"/>
                <w:sz w:val="24"/>
                <w:szCs w:val="24"/>
              </w:rPr>
              <w:t xml:space="preserve"> 2020; 18:00 PM</w:t>
            </w:r>
            <w:r>
              <w:rPr>
                <w:rFonts w:ascii="Times New Roman" w:eastAsia="Times New Roman" w:hAnsi="Times New Roman" w:cs="Times New Roman"/>
                <w:spacing w:val="-1"/>
                <w:sz w:val="24"/>
                <w:szCs w:val="24"/>
              </w:rPr>
              <w:t xml:space="preserve"> (Bishkek time)</w:t>
            </w:r>
            <w:r w:rsidRPr="00354DAB">
              <w:rPr>
                <w:rFonts w:ascii="Times New Roman" w:eastAsia="Times New Roman" w:hAnsi="Times New Roman" w:cs="Times New Roman"/>
                <w:spacing w:val="-1"/>
                <w:sz w:val="24"/>
                <w:szCs w:val="24"/>
              </w:rPr>
              <w:t>.</w:t>
            </w:r>
          </w:p>
          <w:p w14:paraId="24330982" w14:textId="77777777" w:rsidR="009B0250" w:rsidRPr="00354DAB" w:rsidRDefault="009B0250" w:rsidP="00164137">
            <w:pPr>
              <w:tabs>
                <w:tab w:val="left" w:pos="40"/>
                <w:tab w:val="left" w:pos="660"/>
              </w:tabs>
              <w:spacing w:before="24"/>
              <w:ind w:right="33"/>
              <w:jc w:val="both"/>
              <w:rPr>
                <w:rFonts w:ascii="Times New Roman" w:eastAsia="Times New Roman" w:hAnsi="Times New Roman" w:cs="Times New Roman"/>
                <w:spacing w:val="-1"/>
                <w:sz w:val="24"/>
                <w:szCs w:val="24"/>
              </w:rPr>
            </w:pPr>
          </w:p>
          <w:p w14:paraId="72F1915C" w14:textId="3A703858" w:rsidR="00164137"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format: </w:t>
            </w:r>
            <w:r w:rsidRPr="00354DAB">
              <w:rPr>
                <w:rFonts w:ascii="Times New Roman" w:eastAsia="Times New Roman" w:hAnsi="Times New Roman" w:cs="Times New Roman"/>
                <w:spacing w:val="-1"/>
                <w:sz w:val="24"/>
                <w:szCs w:val="24"/>
              </w:rPr>
              <w:t xml:space="preserve">Responses to this RFQ should be submitted by email to: </w:t>
            </w:r>
            <w:hyperlink r:id="rId14" w:history="1">
              <w:r w:rsidRPr="00354DAB">
                <w:rPr>
                  <w:rStyle w:val="a4"/>
                </w:rPr>
                <w:t>Procurement_EpiC.KG@fhi360.org</w:t>
              </w:r>
            </w:hyperlink>
            <w:r w:rsidRPr="00354DAB">
              <w:rPr>
                <w:rFonts w:ascii="Times New Roman" w:eastAsia="Times New Roman" w:hAnsi="Times New Roman" w:cs="Times New Roman"/>
                <w:spacing w:val="-1"/>
                <w:sz w:val="24"/>
                <w:szCs w:val="24"/>
              </w:rPr>
              <w:t>, please put in the Subject line: “</w:t>
            </w:r>
            <w:proofErr w:type="spellStart"/>
            <w:r w:rsidRPr="00354DAB">
              <w:rPr>
                <w:rFonts w:ascii="Times New Roman" w:eastAsia="Times New Roman" w:hAnsi="Times New Roman" w:cs="Times New Roman"/>
                <w:spacing w:val="-1"/>
                <w:sz w:val="24"/>
                <w:szCs w:val="24"/>
              </w:rPr>
              <w:t>EpiC</w:t>
            </w:r>
            <w:proofErr w:type="spellEnd"/>
            <w:r w:rsidRPr="00354DAB">
              <w:rPr>
                <w:rFonts w:ascii="Times New Roman" w:eastAsia="Times New Roman" w:hAnsi="Times New Roman" w:cs="Times New Roman"/>
                <w:spacing w:val="-1"/>
                <w:sz w:val="24"/>
                <w:szCs w:val="24"/>
              </w:rPr>
              <w:t xml:space="preserve"> KG </w:t>
            </w:r>
            <w:r w:rsidR="00142440">
              <w:rPr>
                <w:rFonts w:ascii="Times New Roman" w:eastAsia="Times New Roman" w:hAnsi="Times New Roman" w:cs="Times New Roman"/>
                <w:spacing w:val="-1"/>
                <w:sz w:val="24"/>
                <w:szCs w:val="24"/>
              </w:rPr>
              <w:t>RFQ-117</w:t>
            </w:r>
            <w:r w:rsidR="00246E6D" w:rsidRPr="00246E6D">
              <w:rPr>
                <w:rFonts w:ascii="Times New Roman" w:eastAsia="Times New Roman" w:hAnsi="Times New Roman" w:cs="Times New Roman"/>
                <w:spacing w:val="-1"/>
                <w:sz w:val="24"/>
                <w:szCs w:val="24"/>
              </w:rPr>
              <w:t>_</w:t>
            </w:r>
            <w:r w:rsidR="00142440">
              <w:rPr>
                <w:rFonts w:ascii="Times New Roman" w:eastAsia="Times New Roman" w:hAnsi="Times New Roman" w:cs="Times New Roman"/>
                <w:spacing w:val="-1"/>
                <w:sz w:val="24"/>
                <w:szCs w:val="24"/>
              </w:rPr>
              <w:t>PPE</w:t>
            </w:r>
            <w:r w:rsidRPr="00354DA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14:paraId="01784A24" w14:textId="4AC1F61A" w:rsidR="00164137" w:rsidRPr="00354DAB"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sidRPr="00252389">
              <w:rPr>
                <w:rFonts w:ascii="Times New Roman" w:eastAsia="Times New Roman" w:hAnsi="Times New Roman" w:cs="Times New Roman"/>
                <w:spacing w:val="-1"/>
                <w:sz w:val="24"/>
                <w:szCs w:val="24"/>
              </w:rPr>
              <w:t>Q</w:t>
            </w:r>
            <w:r w:rsidRPr="00252389">
              <w:rPr>
                <w:rFonts w:ascii="Times New Roman" w:eastAsia="Times New Roman" w:hAnsi="Times New Roman" w:cs="Times New Roman"/>
                <w:sz w:val="24"/>
                <w:szCs w:val="24"/>
              </w:rPr>
              <w:t>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es</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 xml:space="preserve">ed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f</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h</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 xml:space="preserve">and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pacing w:val="3"/>
                <w:sz w:val="24"/>
                <w:szCs w:val="24"/>
              </w:rPr>
              <w:t>a</w:t>
            </w:r>
            <w:r w:rsidRPr="00252389">
              <w:rPr>
                <w:rFonts w:ascii="Times New Roman" w:eastAsia="Times New Roman" w:hAnsi="Times New Roman" w:cs="Times New Roman"/>
                <w:sz w:val="24"/>
                <w:szCs w:val="24"/>
              </w:rPr>
              <w:t>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not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be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2"/>
                <w:sz w:val="24"/>
                <w:szCs w:val="24"/>
              </w:rPr>
              <w:t>cc</w:t>
            </w:r>
            <w:r w:rsidRPr="00252389">
              <w:rPr>
                <w:rFonts w:ascii="Times New Roman" w:eastAsia="Times New Roman" w:hAnsi="Times New Roman" w:cs="Times New Roman"/>
                <w:sz w:val="24"/>
                <w:szCs w:val="24"/>
              </w:rPr>
              <w:t>ep</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and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sh</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b</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co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r</w:t>
            </w:r>
            <w:r w:rsidRPr="00252389">
              <w:rPr>
                <w:rFonts w:ascii="Times New Roman" w:eastAsia="Times New Roman" w:hAnsi="Times New Roman" w:cs="Times New Roman"/>
                <w:sz w:val="24"/>
                <w:szCs w:val="24"/>
              </w:rPr>
              <w:t>ed no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esp</w:t>
            </w:r>
            <w:r w:rsidRPr="00252389">
              <w:rPr>
                <w:rFonts w:ascii="Times New Roman" w:eastAsia="Times New Roman" w:hAnsi="Times New Roman" w:cs="Times New Roman"/>
                <w:spacing w:val="-2"/>
                <w:sz w:val="24"/>
                <w:szCs w:val="24"/>
              </w:rPr>
              <w:t>o</w:t>
            </w:r>
            <w:r w:rsidRPr="00252389">
              <w:rPr>
                <w:rFonts w:ascii="Times New Roman" w:eastAsia="Times New Roman" w:hAnsi="Times New Roman" w:cs="Times New Roman"/>
                <w:sz w:val="24"/>
                <w:szCs w:val="24"/>
              </w:rPr>
              <w:t>ns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e.  F</w:t>
            </w:r>
            <w:r w:rsidRPr="00252389">
              <w:rPr>
                <w:rFonts w:ascii="Times New Roman" w:eastAsia="Times New Roman" w:hAnsi="Times New Roman" w:cs="Times New Roman"/>
                <w:spacing w:val="-1"/>
                <w:sz w:val="24"/>
                <w:szCs w:val="24"/>
              </w:rPr>
              <w:t>H</w:t>
            </w:r>
            <w:r w:rsidRPr="00252389">
              <w:rPr>
                <w:rFonts w:ascii="Times New Roman" w:eastAsia="Times New Roman" w:hAnsi="Times New Roman" w:cs="Times New Roman"/>
                <w:sz w:val="24"/>
                <w:szCs w:val="24"/>
              </w:rPr>
              <w:t>I</w:t>
            </w:r>
            <w:r w:rsidRPr="00252389">
              <w:rPr>
                <w:rFonts w:ascii="Times New Roman" w:eastAsia="Times New Roman" w:hAnsi="Times New Roman" w:cs="Times New Roman"/>
                <w:spacing w:val="-4"/>
                <w:sz w:val="24"/>
                <w:szCs w:val="24"/>
              </w:rPr>
              <w:t xml:space="preserve"> </w:t>
            </w:r>
            <w:r w:rsidRPr="00252389">
              <w:rPr>
                <w:rFonts w:ascii="Times New Roman" w:eastAsia="Times New Roman" w:hAnsi="Times New Roman" w:cs="Times New Roman"/>
                <w:sz w:val="24"/>
                <w:szCs w:val="24"/>
              </w:rPr>
              <w:t xml:space="preserve">360 </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il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z w:val="24"/>
                <w:szCs w:val="24"/>
              </w:rPr>
              <w:t>c</w:t>
            </w:r>
            <w:r w:rsidRPr="00252389">
              <w:rPr>
                <w:rFonts w:ascii="Times New Roman" w:eastAsia="Times New Roman" w:hAnsi="Times New Roman" w:cs="Times New Roman"/>
                <w:spacing w:val="-2"/>
                <w:sz w:val="24"/>
                <w:szCs w:val="24"/>
              </w:rPr>
              <w:t>k</w:t>
            </w:r>
            <w:r w:rsidRPr="00252389">
              <w:rPr>
                <w:rFonts w:ascii="Times New Roman" w:eastAsia="Times New Roman" w:hAnsi="Times New Roman" w:cs="Times New Roman"/>
                <w:sz w:val="24"/>
                <w:szCs w:val="24"/>
              </w:rPr>
              <w:t>no</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g</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p</w:t>
            </w:r>
            <w:r w:rsidRPr="00252389">
              <w:rPr>
                <w:rFonts w:ascii="Times New Roman" w:eastAsia="Times New Roman" w:hAnsi="Times New Roman" w:cs="Times New Roman"/>
                <w:sz w:val="24"/>
                <w:szCs w:val="24"/>
              </w:rPr>
              <w:t>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of</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y</w:t>
            </w:r>
            <w:r w:rsidRPr="00252389">
              <w:rPr>
                <w:rFonts w:ascii="Times New Roman" w:eastAsia="Times New Roman" w:hAnsi="Times New Roman" w:cs="Times New Roman"/>
                <w:sz w:val="24"/>
                <w:szCs w:val="24"/>
              </w:rPr>
              <w:t>our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quo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on by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pacing w:val="-2"/>
                <w:sz w:val="24"/>
                <w:szCs w:val="24"/>
              </w:rPr>
              <w:t>e</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u</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n</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il</w:t>
            </w:r>
            <w:r w:rsidRPr="00354DAB">
              <w:rPr>
                <w:rFonts w:ascii="Times New Roman" w:eastAsia="Times New Roman" w:hAnsi="Times New Roman" w:cs="Times New Roman"/>
                <w:spacing w:val="1"/>
                <w:sz w:val="24"/>
                <w:szCs w:val="24"/>
              </w:rPr>
              <w:t>.</w:t>
            </w:r>
          </w:p>
          <w:p w14:paraId="2DCED92C" w14:textId="38626996" w:rsidR="00164137" w:rsidRPr="00354DAB"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58C9A436" w14:textId="1874549A" w:rsidR="009B0250" w:rsidRDefault="009B0250"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Формат и сроки подачи</w:t>
            </w:r>
            <w:r>
              <w:rPr>
                <w:rFonts w:ascii="Times New Roman" w:eastAsia="Times New Roman" w:hAnsi="Times New Roman" w:cs="Times New Roman"/>
                <w:spacing w:val="-1"/>
                <w:sz w:val="24"/>
                <w:szCs w:val="24"/>
                <w:lang w:val="ru-RU"/>
              </w:rPr>
              <w:t xml:space="preserve">: </w:t>
            </w:r>
          </w:p>
          <w:p w14:paraId="540D06AB" w14:textId="1414F1B4" w:rsidR="00164137" w:rsidRDefault="00164137"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Крайний срок подачи:</w:t>
            </w:r>
            <w:r w:rsidRPr="002B01C2">
              <w:rPr>
                <w:rFonts w:ascii="Times New Roman" w:eastAsia="Times New Roman" w:hAnsi="Times New Roman" w:cs="Times New Roman"/>
                <w:spacing w:val="-1"/>
                <w:sz w:val="24"/>
                <w:szCs w:val="24"/>
                <w:lang w:val="ru-RU"/>
              </w:rPr>
              <w:t xml:space="preserve"> </w:t>
            </w:r>
            <w:r w:rsidR="00E722DB" w:rsidRPr="00E722DB">
              <w:rPr>
                <w:rFonts w:ascii="Times New Roman" w:eastAsia="Times New Roman" w:hAnsi="Times New Roman" w:cs="Times New Roman"/>
                <w:b/>
                <w:bCs/>
                <w:spacing w:val="-1"/>
                <w:sz w:val="24"/>
                <w:szCs w:val="24"/>
                <w:lang w:val="ru-RU"/>
              </w:rPr>
              <w:t>2</w:t>
            </w:r>
            <w:r w:rsidRPr="00D236F3">
              <w:rPr>
                <w:rFonts w:ascii="Times New Roman" w:eastAsia="Times New Roman" w:hAnsi="Times New Roman" w:cs="Times New Roman"/>
                <w:b/>
                <w:bCs/>
                <w:spacing w:val="-1"/>
                <w:sz w:val="24"/>
                <w:szCs w:val="24"/>
                <w:lang w:val="ru-RU"/>
              </w:rPr>
              <w:t xml:space="preserve"> </w:t>
            </w:r>
            <w:r w:rsidR="00E722DB">
              <w:rPr>
                <w:rFonts w:ascii="Times New Roman" w:eastAsia="Times New Roman" w:hAnsi="Times New Roman" w:cs="Times New Roman"/>
                <w:b/>
                <w:bCs/>
                <w:spacing w:val="-1"/>
                <w:sz w:val="24"/>
                <w:szCs w:val="24"/>
                <w:lang w:val="ru-RU"/>
              </w:rPr>
              <w:t>августа</w:t>
            </w:r>
            <w:r w:rsidRPr="00D236F3">
              <w:rPr>
                <w:rFonts w:ascii="Times New Roman" w:eastAsia="Times New Roman" w:hAnsi="Times New Roman" w:cs="Times New Roman"/>
                <w:b/>
                <w:bCs/>
                <w:spacing w:val="-1"/>
                <w:sz w:val="24"/>
                <w:szCs w:val="24"/>
                <w:lang w:val="ru-RU"/>
              </w:rPr>
              <w:t xml:space="preserve"> 2020, 18:00</w:t>
            </w:r>
            <w:r>
              <w:rPr>
                <w:rFonts w:ascii="Times New Roman" w:eastAsia="Times New Roman" w:hAnsi="Times New Roman" w:cs="Times New Roman"/>
                <w:spacing w:val="-1"/>
                <w:sz w:val="24"/>
                <w:szCs w:val="24"/>
                <w:lang w:val="ru-RU"/>
              </w:rPr>
              <w:t xml:space="preserve"> (по </w:t>
            </w:r>
            <w:proofErr w:type="spellStart"/>
            <w:r>
              <w:rPr>
                <w:rFonts w:ascii="Times New Roman" w:eastAsia="Times New Roman" w:hAnsi="Times New Roman" w:cs="Times New Roman"/>
                <w:spacing w:val="-1"/>
                <w:sz w:val="24"/>
                <w:szCs w:val="24"/>
                <w:lang w:val="ru-RU"/>
              </w:rPr>
              <w:t>Бишкекскому</w:t>
            </w:r>
            <w:proofErr w:type="spellEnd"/>
            <w:r>
              <w:rPr>
                <w:rFonts w:ascii="Times New Roman" w:eastAsia="Times New Roman" w:hAnsi="Times New Roman" w:cs="Times New Roman"/>
                <w:spacing w:val="-1"/>
                <w:sz w:val="24"/>
                <w:szCs w:val="24"/>
                <w:lang w:val="ru-RU"/>
              </w:rPr>
              <w:t xml:space="preserve"> времени)</w:t>
            </w:r>
            <w:r w:rsidR="00B2032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Формат подачи коммерческого предложения: </w:t>
            </w:r>
          </w:p>
          <w:p w14:paraId="15681F41" w14:textId="65BEAB26" w:rsidR="00164137" w:rsidRPr="00354DAB" w:rsidRDefault="00164137" w:rsidP="00164137">
            <w:pPr>
              <w:tabs>
                <w:tab w:val="left" w:pos="840"/>
              </w:tabs>
              <w:spacing w:before="14"/>
              <w:ind w:right="-20"/>
              <w:jc w:val="both"/>
              <w:rPr>
                <w:rFonts w:ascii="Times New Roman" w:eastAsia="Times New Roman" w:hAnsi="Times New Roman" w:cs="Times New Roman"/>
                <w:spacing w:val="-1"/>
                <w:sz w:val="24"/>
                <w:szCs w:val="24"/>
                <w:lang w:val="ru-RU"/>
              </w:rPr>
            </w:pPr>
            <w:r w:rsidRPr="00354DAB">
              <w:rPr>
                <w:rFonts w:ascii="Times New Roman" w:eastAsia="Times New Roman" w:hAnsi="Times New Roman" w:cs="Times New Roman"/>
                <w:spacing w:val="-1"/>
                <w:sz w:val="24"/>
                <w:szCs w:val="24"/>
                <w:lang w:val="ru-RU"/>
              </w:rPr>
              <w:t>Коммерческое предложение должно быть отправлено по электронной почте на адрес</w:t>
            </w:r>
            <w:r>
              <w:rPr>
                <w:rFonts w:ascii="Times New Roman" w:eastAsia="Times New Roman" w:hAnsi="Times New Roman" w:cs="Times New Roman"/>
                <w:spacing w:val="-1"/>
                <w:sz w:val="24"/>
                <w:szCs w:val="24"/>
                <w:lang w:val="ru-RU"/>
              </w:rPr>
              <w:t xml:space="preserve">: </w:t>
            </w:r>
            <w:hyperlink r:id="rId15" w:history="1">
              <w:r w:rsidRPr="00354DAB">
                <w:rPr>
                  <w:rStyle w:val="a4"/>
                </w:rPr>
                <w:t>Procurement</w:t>
              </w:r>
              <w:r w:rsidRPr="00246E6D">
                <w:rPr>
                  <w:rStyle w:val="a4"/>
                  <w:lang w:val="ru-RU"/>
                </w:rPr>
                <w:t>_</w:t>
              </w:r>
              <w:r w:rsidRPr="00354DAB">
                <w:rPr>
                  <w:rStyle w:val="a4"/>
                </w:rPr>
                <w:t>EpiC</w:t>
              </w:r>
              <w:r w:rsidRPr="00246E6D">
                <w:rPr>
                  <w:rStyle w:val="a4"/>
                  <w:lang w:val="ru-RU"/>
                </w:rPr>
                <w:t>.</w:t>
              </w:r>
              <w:r w:rsidRPr="00354DAB">
                <w:rPr>
                  <w:rStyle w:val="a4"/>
                </w:rPr>
                <w:t>KG</w:t>
              </w:r>
              <w:r w:rsidRPr="00246E6D">
                <w:rPr>
                  <w:rStyle w:val="a4"/>
                  <w:lang w:val="ru-RU"/>
                </w:rPr>
                <w:t>@</w:t>
              </w:r>
              <w:r w:rsidRPr="00354DAB">
                <w:rPr>
                  <w:rStyle w:val="a4"/>
                </w:rPr>
                <w:t>fhi</w:t>
              </w:r>
              <w:r w:rsidRPr="00246E6D">
                <w:rPr>
                  <w:rStyle w:val="a4"/>
                  <w:lang w:val="ru-RU"/>
                </w:rPr>
                <w:t>360.</w:t>
              </w:r>
              <w:r w:rsidRPr="00354DAB">
                <w:rPr>
                  <w:rStyle w:val="a4"/>
                </w:rPr>
                <w:t>org</w:t>
              </w:r>
            </w:hyperlink>
            <w:r w:rsidRPr="00354DAB">
              <w:rPr>
                <w:rFonts w:ascii="Times New Roman" w:eastAsia="Times New Roman" w:hAnsi="Times New Roman" w:cs="Times New Roman"/>
                <w:spacing w:val="-1"/>
                <w:sz w:val="24"/>
                <w:szCs w:val="24"/>
                <w:lang w:val="ru-RU"/>
              </w:rPr>
              <w:t xml:space="preserve">, укажите в строке темы </w:t>
            </w:r>
            <w:bookmarkStart w:id="0" w:name="_Hlk42868158"/>
            <w:r w:rsidRPr="00354DAB">
              <w:rPr>
                <w:rFonts w:ascii="Times New Roman" w:eastAsia="Times New Roman" w:hAnsi="Times New Roman" w:cs="Times New Roman"/>
                <w:spacing w:val="-1"/>
                <w:sz w:val="24"/>
                <w:szCs w:val="24"/>
                <w:lang w:val="ru-RU"/>
              </w:rPr>
              <w:t>“</w:t>
            </w:r>
            <w:proofErr w:type="spellStart"/>
            <w:r w:rsidRPr="00354DAB">
              <w:rPr>
                <w:rFonts w:ascii="Times New Roman" w:eastAsia="Times New Roman" w:hAnsi="Times New Roman" w:cs="Times New Roman"/>
                <w:spacing w:val="-1"/>
                <w:sz w:val="24"/>
                <w:szCs w:val="24"/>
              </w:rPr>
              <w:t>EpiC</w:t>
            </w:r>
            <w:proofErr w:type="spellEnd"/>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KG</w:t>
            </w:r>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RFQ</w:t>
            </w:r>
            <w:r w:rsidR="00142440">
              <w:rPr>
                <w:rFonts w:ascii="Times New Roman" w:eastAsia="Times New Roman" w:hAnsi="Times New Roman" w:cs="Times New Roman"/>
                <w:spacing w:val="-1"/>
                <w:sz w:val="24"/>
                <w:szCs w:val="24"/>
                <w:lang w:val="ru-RU"/>
              </w:rPr>
              <w:t>-117</w:t>
            </w:r>
            <w:r w:rsidR="00246E6D" w:rsidRPr="00246E6D">
              <w:rPr>
                <w:rFonts w:ascii="Times New Roman" w:eastAsia="Times New Roman" w:hAnsi="Times New Roman" w:cs="Times New Roman"/>
                <w:spacing w:val="-1"/>
                <w:sz w:val="24"/>
                <w:szCs w:val="24"/>
                <w:lang w:val="ru-RU"/>
              </w:rPr>
              <w:t>_</w:t>
            </w:r>
            <w:r w:rsidR="00142440">
              <w:rPr>
                <w:rFonts w:ascii="Times New Roman" w:eastAsia="Times New Roman" w:hAnsi="Times New Roman" w:cs="Times New Roman"/>
                <w:spacing w:val="-1"/>
                <w:sz w:val="24"/>
                <w:szCs w:val="24"/>
              </w:rPr>
              <w:t>PPE</w:t>
            </w:r>
            <w:r w:rsidRPr="00354DAB">
              <w:rPr>
                <w:rFonts w:ascii="Times New Roman" w:eastAsia="Times New Roman" w:hAnsi="Times New Roman" w:cs="Times New Roman"/>
                <w:spacing w:val="-1"/>
                <w:sz w:val="24"/>
                <w:szCs w:val="24"/>
                <w:lang w:val="ru-RU"/>
              </w:rPr>
              <w:t xml:space="preserve">” </w:t>
            </w:r>
            <w:bookmarkEnd w:id="0"/>
          </w:p>
          <w:p w14:paraId="0CEF3B59" w14:textId="77777777" w:rsidR="00164137" w:rsidRPr="00354DAB" w:rsidRDefault="00164137" w:rsidP="00164137">
            <w:pPr>
              <w:tabs>
                <w:tab w:val="left" w:pos="840"/>
              </w:tabs>
              <w:spacing w:before="14"/>
              <w:ind w:right="-20"/>
              <w:contextualSpacing/>
              <w:jc w:val="both"/>
              <w:rPr>
                <w:rFonts w:ascii="Times New Roman" w:eastAsia="Times New Roman" w:hAnsi="Times New Roman" w:cs="Times New Roman"/>
                <w:sz w:val="24"/>
                <w:szCs w:val="24"/>
                <w:lang w:val="ru-RU"/>
              </w:rPr>
            </w:pPr>
            <w:r w:rsidRPr="00354DAB">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354DAB">
              <w:rPr>
                <w:rFonts w:ascii="Times New Roman" w:eastAsia="Times New Roman" w:hAnsi="Times New Roman" w:cs="Times New Roman"/>
                <w:sz w:val="24"/>
                <w:szCs w:val="24"/>
              </w:rPr>
              <w:t>F</w:t>
            </w:r>
            <w:r w:rsidRPr="00354DAB">
              <w:rPr>
                <w:rFonts w:ascii="Times New Roman" w:eastAsia="Times New Roman" w:hAnsi="Times New Roman" w:cs="Times New Roman"/>
                <w:spacing w:val="-1"/>
                <w:sz w:val="24"/>
                <w:szCs w:val="24"/>
              </w:rPr>
              <w:t>H</w:t>
            </w:r>
            <w:r w:rsidRPr="00354DAB">
              <w:rPr>
                <w:rFonts w:ascii="Times New Roman" w:eastAsia="Times New Roman" w:hAnsi="Times New Roman" w:cs="Times New Roman"/>
                <w:sz w:val="24"/>
                <w:szCs w:val="24"/>
              </w:rPr>
              <w:t>I</w:t>
            </w:r>
            <w:r w:rsidRPr="00354DAB">
              <w:rPr>
                <w:rFonts w:ascii="Times New Roman" w:eastAsia="Times New Roman" w:hAnsi="Times New Roman" w:cs="Times New Roman"/>
                <w:spacing w:val="-4"/>
                <w:sz w:val="24"/>
                <w:szCs w:val="24"/>
                <w:lang w:val="ru-RU"/>
              </w:rPr>
              <w:t xml:space="preserve"> </w:t>
            </w:r>
            <w:r w:rsidRPr="00354DAB">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354DAB" w:rsidRDefault="00164137" w:rsidP="00164137">
            <w:pPr>
              <w:spacing w:before="24"/>
              <w:jc w:val="both"/>
              <w:rPr>
                <w:rFonts w:ascii="Times New Roman" w:eastAsia="Times New Roman" w:hAnsi="Times New Roman" w:cs="Times New Roman"/>
                <w:spacing w:val="-1"/>
                <w:sz w:val="24"/>
                <w:szCs w:val="24"/>
                <w:lang w:val="ru-RU"/>
              </w:rPr>
            </w:pPr>
          </w:p>
        </w:tc>
      </w:tr>
      <w:tr w:rsidR="00164137" w:rsidRPr="00E722DB" w14:paraId="193A0A24" w14:textId="77777777" w:rsidTr="00BC6A50">
        <w:tc>
          <w:tcPr>
            <w:tcW w:w="5246" w:type="dxa"/>
          </w:tcPr>
          <w:p w14:paraId="094D8370" w14:textId="5A3C2786"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Validity of quotation</w:t>
            </w:r>
            <w:r w:rsidRPr="00164137">
              <w:rPr>
                <w:rFonts w:ascii="Times New Roman" w:eastAsia="Times New Roman" w:hAnsi="Times New Roman" w:cs="Times New Roman"/>
                <w:spacing w:val="-1"/>
                <w:sz w:val="24"/>
                <w:szCs w:val="24"/>
              </w:rPr>
              <w:t>: 30 days after submission</w:t>
            </w:r>
          </w:p>
        </w:tc>
        <w:tc>
          <w:tcPr>
            <w:tcW w:w="4961" w:type="dxa"/>
          </w:tcPr>
          <w:p w14:paraId="7DB80F90" w14:textId="353AE484"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Срок действия предложения</w:t>
            </w:r>
            <w:r>
              <w:rPr>
                <w:rFonts w:ascii="Times New Roman" w:eastAsia="Times New Roman" w:hAnsi="Times New Roman" w:cs="Times New Roman"/>
                <w:spacing w:val="-1"/>
                <w:sz w:val="24"/>
                <w:szCs w:val="24"/>
                <w:lang w:val="ru-RU"/>
              </w:rPr>
              <w:t>: 30 дней со дня подачи заявки</w:t>
            </w:r>
          </w:p>
        </w:tc>
      </w:tr>
      <w:tr w:rsidR="00164137" w:rsidRPr="00164137" w14:paraId="3023ADA7" w14:textId="77777777" w:rsidTr="00BC6A50">
        <w:tc>
          <w:tcPr>
            <w:tcW w:w="5246" w:type="dxa"/>
          </w:tcPr>
          <w:p w14:paraId="628D4B78" w14:textId="19BD9242"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Periodicity</w:t>
            </w:r>
            <w:r>
              <w:rPr>
                <w:rFonts w:ascii="Times New Roman" w:eastAsia="Times New Roman" w:hAnsi="Times New Roman" w:cs="Times New Roman"/>
                <w:spacing w:val="-1"/>
                <w:sz w:val="24"/>
                <w:szCs w:val="24"/>
              </w:rPr>
              <w:t>: As per request</w:t>
            </w:r>
          </w:p>
        </w:tc>
        <w:tc>
          <w:tcPr>
            <w:tcW w:w="4961" w:type="dxa"/>
          </w:tcPr>
          <w:p w14:paraId="61951A6D" w14:textId="58E9B23F"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Периодичность</w:t>
            </w:r>
            <w:r>
              <w:rPr>
                <w:rFonts w:ascii="Times New Roman" w:eastAsia="Times New Roman" w:hAnsi="Times New Roman" w:cs="Times New Roman"/>
                <w:spacing w:val="-1"/>
                <w:sz w:val="24"/>
                <w:szCs w:val="24"/>
                <w:lang w:val="ru-RU"/>
              </w:rPr>
              <w:t>: По запросу</w:t>
            </w:r>
          </w:p>
        </w:tc>
      </w:tr>
      <w:tr w:rsidR="00164137" w:rsidRPr="00E722DB" w14:paraId="5D444675" w14:textId="77777777" w:rsidTr="00BC6A50">
        <w:tc>
          <w:tcPr>
            <w:tcW w:w="5246" w:type="dxa"/>
          </w:tcPr>
          <w:p w14:paraId="493E4694" w14:textId="2DA4CD64"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Language</w:t>
            </w:r>
            <w:r>
              <w:rPr>
                <w:rFonts w:ascii="Times New Roman" w:eastAsia="Times New Roman" w:hAnsi="Times New Roman" w:cs="Times New Roman"/>
                <w:spacing w:val="-1"/>
                <w:sz w:val="24"/>
                <w:szCs w:val="24"/>
              </w:rPr>
              <w:t xml:space="preserve">: The quotation shall be in Russian and/or </w:t>
            </w:r>
            <w:r>
              <w:rPr>
                <w:rFonts w:ascii="Times New Roman" w:eastAsia="Times New Roman" w:hAnsi="Times New Roman" w:cs="Times New Roman"/>
                <w:spacing w:val="-1"/>
                <w:sz w:val="24"/>
                <w:szCs w:val="24"/>
              </w:rPr>
              <w:lastRenderedPageBreak/>
              <w:t>in English</w:t>
            </w:r>
          </w:p>
        </w:tc>
        <w:tc>
          <w:tcPr>
            <w:tcW w:w="4961" w:type="dxa"/>
          </w:tcPr>
          <w:p w14:paraId="752666D7" w14:textId="2479D663"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6E07B9">
              <w:rPr>
                <w:rFonts w:ascii="Times New Roman" w:eastAsia="Times New Roman" w:hAnsi="Times New Roman" w:cs="Times New Roman"/>
                <w:b/>
                <w:bCs/>
                <w:spacing w:val="-1"/>
                <w:sz w:val="24"/>
                <w:szCs w:val="24"/>
                <w:lang w:val="ru-RU"/>
              </w:rPr>
              <w:lastRenderedPageBreak/>
              <w:t xml:space="preserve">Язык представления коммерческого </w:t>
            </w:r>
            <w:r w:rsidRPr="006E07B9">
              <w:rPr>
                <w:rFonts w:ascii="Times New Roman" w:eastAsia="Times New Roman" w:hAnsi="Times New Roman" w:cs="Times New Roman"/>
                <w:b/>
                <w:bCs/>
                <w:spacing w:val="-1"/>
                <w:sz w:val="24"/>
                <w:szCs w:val="24"/>
                <w:lang w:val="ru-RU"/>
              </w:rPr>
              <w:lastRenderedPageBreak/>
              <w:t>предложения</w:t>
            </w:r>
            <w:r>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164137" w14:paraId="65280A3C" w14:textId="77777777" w:rsidTr="00BC6A50">
        <w:tc>
          <w:tcPr>
            <w:tcW w:w="5246" w:type="dxa"/>
          </w:tcPr>
          <w:p w14:paraId="72A62A17" w14:textId="2592328C"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lastRenderedPageBreak/>
              <w:t xml:space="preserve">Currency of quotation: </w:t>
            </w:r>
            <w:r w:rsidRPr="006E07B9">
              <w:rPr>
                <w:rFonts w:ascii="Times New Roman" w:eastAsia="Times New Roman" w:hAnsi="Times New Roman" w:cs="Times New Roman"/>
                <w:spacing w:val="-1"/>
                <w:sz w:val="24"/>
                <w:szCs w:val="24"/>
              </w:rPr>
              <w:t>KGS</w:t>
            </w:r>
          </w:p>
        </w:tc>
        <w:tc>
          <w:tcPr>
            <w:tcW w:w="4961" w:type="dxa"/>
          </w:tcPr>
          <w:p w14:paraId="6BA99E3A" w14:textId="37A56245" w:rsidR="00164137" w:rsidRPr="006E07B9"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 xml:space="preserve">Валюта предложения: </w:t>
            </w:r>
            <w:r>
              <w:rPr>
                <w:rFonts w:ascii="Times New Roman" w:eastAsia="Times New Roman" w:hAnsi="Times New Roman" w:cs="Times New Roman"/>
                <w:spacing w:val="-1"/>
                <w:sz w:val="24"/>
                <w:szCs w:val="24"/>
                <w:lang w:val="ru-RU"/>
              </w:rPr>
              <w:t>Кыргызский сом</w:t>
            </w:r>
          </w:p>
        </w:tc>
      </w:tr>
      <w:tr w:rsidR="00164137" w:rsidRPr="00E722DB" w14:paraId="79F160AE" w14:textId="77777777" w:rsidTr="00BC6A50">
        <w:tc>
          <w:tcPr>
            <w:tcW w:w="5246" w:type="dxa"/>
          </w:tcPr>
          <w:p w14:paraId="66854801" w14:textId="5F3D34B1"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 xml:space="preserve">VAT </w:t>
            </w:r>
            <w:r>
              <w:rPr>
                <w:rFonts w:ascii="Times New Roman" w:eastAsia="Times New Roman" w:hAnsi="Times New Roman" w:cs="Times New Roman"/>
                <w:b/>
                <w:bCs/>
                <w:spacing w:val="-1"/>
                <w:sz w:val="24"/>
                <w:szCs w:val="24"/>
              </w:rPr>
              <w:t xml:space="preserve">and other taxes: </w:t>
            </w:r>
            <w:r w:rsidRPr="006E07B9">
              <w:rPr>
                <w:rFonts w:ascii="Times New Roman" w:eastAsia="Times New Roman" w:hAnsi="Times New Roman" w:cs="Times New Roman"/>
                <w:spacing w:val="-1"/>
                <w:sz w:val="24"/>
                <w:szCs w:val="24"/>
              </w:rPr>
              <w:t>Please include VAT and other taxes in quotation</w:t>
            </w:r>
          </w:p>
        </w:tc>
        <w:tc>
          <w:tcPr>
            <w:tcW w:w="4961" w:type="dxa"/>
          </w:tcPr>
          <w:p w14:paraId="22282A74" w14:textId="167C93FC" w:rsidR="00164137" w:rsidRPr="00864FCB"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НДС и другие налоги</w:t>
            </w:r>
            <w:proofErr w:type="gramStart"/>
            <w:r>
              <w:rPr>
                <w:rFonts w:ascii="Times New Roman" w:eastAsia="Times New Roman" w:hAnsi="Times New Roman" w:cs="Times New Roman"/>
                <w:b/>
                <w:bCs/>
                <w:spacing w:val="-1"/>
                <w:sz w:val="24"/>
                <w:szCs w:val="24"/>
                <w:lang w:val="ru-RU"/>
              </w:rPr>
              <w:t>:</w:t>
            </w:r>
            <w:r w:rsidR="00B2032F">
              <w:rPr>
                <w:rFonts w:ascii="Times New Roman" w:eastAsia="Times New Roman" w:hAnsi="Times New Roman" w:cs="Times New Roman"/>
                <w:b/>
                <w:bCs/>
                <w:spacing w:val="-1"/>
                <w:sz w:val="24"/>
                <w:szCs w:val="24"/>
                <w:lang w:val="ru-RU"/>
              </w:rPr>
              <w:t xml:space="preserve"> </w:t>
            </w:r>
            <w:r w:rsidR="00864FCB" w:rsidRPr="00864FCB">
              <w:rPr>
                <w:rFonts w:ascii="Times New Roman" w:eastAsia="Times New Roman" w:hAnsi="Times New Roman" w:cs="Times New Roman"/>
                <w:spacing w:val="-1"/>
                <w:sz w:val="24"/>
                <w:szCs w:val="24"/>
                <w:lang w:val="ru-RU"/>
              </w:rPr>
              <w:t>При</w:t>
            </w:r>
            <w:proofErr w:type="gramEnd"/>
            <w:r w:rsidR="00864FCB" w:rsidRPr="00864FCB">
              <w:rPr>
                <w:rFonts w:ascii="Times New Roman" w:eastAsia="Times New Roman" w:hAnsi="Times New Roman" w:cs="Times New Roman"/>
                <w:spacing w:val="-1"/>
                <w:sz w:val="24"/>
                <w:szCs w:val="24"/>
                <w:lang w:val="ru-RU"/>
              </w:rPr>
              <w:t xml:space="preserve"> подаче коммерческого предложения необходимо включить НДС и другие налоги</w:t>
            </w:r>
          </w:p>
        </w:tc>
      </w:tr>
      <w:tr w:rsidR="00164137" w:rsidRPr="00864FCB" w14:paraId="66EFCB46" w14:textId="77777777" w:rsidTr="00BC6A50">
        <w:tc>
          <w:tcPr>
            <w:tcW w:w="5246" w:type="dxa"/>
          </w:tcPr>
          <w:p w14:paraId="2FCE4A1D" w14:textId="77777777" w:rsidR="00164137" w:rsidRDefault="00864FCB"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Requirements to quotation: </w:t>
            </w:r>
          </w:p>
          <w:p w14:paraId="351BBC3E" w14:textId="77777777" w:rsidR="00864FCB" w:rsidRDefault="00864FCB"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quotation shall include the following information: </w:t>
            </w:r>
          </w:p>
          <w:p w14:paraId="55F578AD" w14:textId="40A7CD3B"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Company profile</w:t>
            </w:r>
            <w:r w:rsidR="00E722D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p>
          <w:p w14:paraId="18C4B22C" w14:textId="417D4671"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Copy of company’s or private entrepreneur’s registration certificate</w:t>
            </w:r>
            <w:r w:rsidR="00E722DB">
              <w:rPr>
                <w:rFonts w:ascii="Times New Roman" w:eastAsia="Times New Roman" w:hAnsi="Times New Roman" w:cs="Times New Roman"/>
                <w:spacing w:val="-1"/>
                <w:sz w:val="24"/>
                <w:szCs w:val="24"/>
              </w:rPr>
              <w:t>.</w:t>
            </w:r>
          </w:p>
          <w:p w14:paraId="1E6C9EE4" w14:textId="673E1353" w:rsidR="00864FCB" w:rsidRP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Bank requisites. </w:t>
            </w:r>
          </w:p>
        </w:tc>
        <w:tc>
          <w:tcPr>
            <w:tcW w:w="4961" w:type="dxa"/>
          </w:tcPr>
          <w:p w14:paraId="655876B3" w14:textId="77777777" w:rsidR="00164137" w:rsidRDefault="00864FCB" w:rsidP="00164137">
            <w:pPr>
              <w:spacing w:before="24"/>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Сведения (общая информация о компании);</w:t>
            </w:r>
          </w:p>
          <w:p w14:paraId="0CE036F9"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Копия свидетельства о регистрации компании или частного предпринимателя;</w:t>
            </w:r>
          </w:p>
          <w:p w14:paraId="48184A86" w14:textId="6F3D6585" w:rsidR="00864FCB" w:rsidRP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 Банковские реквизиты. </w:t>
            </w:r>
          </w:p>
        </w:tc>
      </w:tr>
      <w:tr w:rsidR="00164137" w:rsidRPr="00E722DB" w14:paraId="23643520" w14:textId="77777777" w:rsidTr="00BC6A50">
        <w:tc>
          <w:tcPr>
            <w:tcW w:w="5246" w:type="dxa"/>
          </w:tcPr>
          <w:p w14:paraId="5D0DE231" w14:textId="0853A986" w:rsidR="00864FCB" w:rsidRPr="00864FCB" w:rsidRDefault="00864FCB"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Evaluation: </w:t>
            </w:r>
            <w:r w:rsidR="00B14106">
              <w:rPr>
                <w:rFonts w:ascii="Times New Roman" w:eastAsia="Times New Roman" w:hAnsi="Times New Roman" w:cs="Times New Roman"/>
                <w:spacing w:val="-1"/>
                <w:sz w:val="24"/>
                <w:szCs w:val="24"/>
              </w:rPr>
              <w:t>Evaluation of</w:t>
            </w:r>
            <w:r w:rsidR="00B14106" w:rsidRPr="00B14106">
              <w:rPr>
                <w:rFonts w:ascii="Times New Roman" w:eastAsia="Times New Roman" w:hAnsi="Times New Roman" w:cs="Times New Roman"/>
                <w:spacing w:val="-1"/>
                <w:sz w:val="24"/>
                <w:szCs w:val="24"/>
              </w:rPr>
              <w:t xml:space="preserve"> offers will be based on the full list of service items</w:t>
            </w:r>
            <w:r w:rsidR="00E2725B">
              <w:rPr>
                <w:rFonts w:ascii="Times New Roman" w:eastAsia="Times New Roman" w:hAnsi="Times New Roman" w:cs="Times New Roman"/>
                <w:spacing w:val="-1"/>
                <w:sz w:val="24"/>
                <w:szCs w:val="24"/>
              </w:rPr>
              <w:t>, techn</w:t>
            </w:r>
            <w:r w:rsidR="00E722DB">
              <w:rPr>
                <w:rFonts w:ascii="Times New Roman" w:eastAsia="Times New Roman" w:hAnsi="Times New Roman" w:cs="Times New Roman"/>
                <w:spacing w:val="-1"/>
                <w:sz w:val="24"/>
                <w:szCs w:val="24"/>
              </w:rPr>
              <w:t>ic</w:t>
            </w:r>
            <w:r w:rsidR="00E2725B">
              <w:rPr>
                <w:rFonts w:ascii="Times New Roman" w:eastAsia="Times New Roman" w:hAnsi="Times New Roman" w:cs="Times New Roman"/>
                <w:spacing w:val="-1"/>
                <w:sz w:val="24"/>
                <w:szCs w:val="24"/>
              </w:rPr>
              <w:t>al specifi</w:t>
            </w:r>
            <w:r w:rsidR="00E722DB">
              <w:rPr>
                <w:rFonts w:ascii="Times New Roman" w:eastAsia="Times New Roman" w:hAnsi="Times New Roman" w:cs="Times New Roman"/>
                <w:spacing w:val="-1"/>
                <w:sz w:val="24"/>
                <w:szCs w:val="24"/>
              </w:rPr>
              <w:t>c</w:t>
            </w:r>
            <w:r w:rsidR="00E2725B">
              <w:rPr>
                <w:rFonts w:ascii="Times New Roman" w:eastAsia="Times New Roman" w:hAnsi="Times New Roman" w:cs="Times New Roman"/>
                <w:spacing w:val="-1"/>
                <w:sz w:val="24"/>
                <w:szCs w:val="24"/>
              </w:rPr>
              <w:t>ations</w:t>
            </w:r>
            <w:r w:rsidR="00B14106" w:rsidRPr="00B14106">
              <w:rPr>
                <w:rFonts w:ascii="Times New Roman" w:eastAsia="Times New Roman" w:hAnsi="Times New Roman" w:cs="Times New Roman"/>
                <w:spacing w:val="-1"/>
                <w:sz w:val="24"/>
                <w:szCs w:val="24"/>
              </w:rPr>
              <w:t xml:space="preserve"> requested below and the lowest price.</w:t>
            </w:r>
          </w:p>
          <w:p w14:paraId="360223A5" w14:textId="78AB4CE9" w:rsidR="00164137" w:rsidRPr="00864FCB"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0B1E45B0" w14:textId="062002AC" w:rsidR="00164137" w:rsidRPr="00864FCB" w:rsidRDefault="00864FCB" w:rsidP="005F126F">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Оценка: </w:t>
            </w:r>
            <w:r w:rsidRPr="00864FCB">
              <w:rPr>
                <w:rFonts w:ascii="Times New Roman" w:eastAsia="Times New Roman" w:hAnsi="Times New Roman" w:cs="Times New Roman"/>
                <w:sz w:val="24"/>
                <w:szCs w:val="24"/>
                <w:lang w:val="ru-RU"/>
              </w:rPr>
              <w:t>Оценка коммерческих предложений будет основываться на</w:t>
            </w:r>
            <w:r w:rsidR="00B14106">
              <w:rPr>
                <w:rFonts w:ascii="Times New Roman" w:eastAsia="Times New Roman" w:hAnsi="Times New Roman" w:cs="Times New Roman"/>
                <w:sz w:val="24"/>
                <w:szCs w:val="24"/>
                <w:lang w:val="ru-RU"/>
              </w:rPr>
              <w:t xml:space="preserve"> основе полного списка наименования услуг,</w:t>
            </w:r>
            <w:r w:rsidR="00E2725B">
              <w:rPr>
                <w:rFonts w:ascii="Times New Roman" w:eastAsia="Times New Roman" w:hAnsi="Times New Roman" w:cs="Times New Roman"/>
                <w:sz w:val="24"/>
                <w:szCs w:val="24"/>
                <w:lang w:val="ru-RU"/>
              </w:rPr>
              <w:t xml:space="preserve"> </w:t>
            </w:r>
            <w:r w:rsidR="00E722DB">
              <w:rPr>
                <w:rFonts w:ascii="Times New Roman" w:eastAsia="Times New Roman" w:hAnsi="Times New Roman" w:cs="Times New Roman"/>
                <w:sz w:val="24"/>
                <w:szCs w:val="24"/>
                <w:lang w:val="ru-RU"/>
              </w:rPr>
              <w:t>технических требований,</w:t>
            </w:r>
            <w:r w:rsidR="00E2725B">
              <w:rPr>
                <w:rFonts w:ascii="Times New Roman" w:eastAsia="Times New Roman" w:hAnsi="Times New Roman" w:cs="Times New Roman"/>
                <w:sz w:val="24"/>
                <w:szCs w:val="24"/>
                <w:lang w:val="ru-RU"/>
              </w:rPr>
              <w:t xml:space="preserve"> </w:t>
            </w:r>
            <w:r w:rsidR="00B14106">
              <w:rPr>
                <w:rFonts w:ascii="Times New Roman" w:eastAsia="Times New Roman" w:hAnsi="Times New Roman" w:cs="Times New Roman"/>
                <w:sz w:val="24"/>
                <w:szCs w:val="24"/>
                <w:lang w:val="ru-RU"/>
              </w:rPr>
              <w:t>запрашиваемых ниже и самой низкой цене.</w:t>
            </w:r>
          </w:p>
        </w:tc>
      </w:tr>
      <w:tr w:rsidR="00E94E81" w:rsidRPr="00E722DB" w14:paraId="36BDA085" w14:textId="77777777" w:rsidTr="00BC6A50">
        <w:tc>
          <w:tcPr>
            <w:tcW w:w="5246" w:type="dxa"/>
          </w:tcPr>
          <w:p w14:paraId="4E6B52FC" w14:textId="77777777" w:rsid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b/>
                <w:bCs/>
                <w:spacing w:val="-1"/>
                <w:sz w:val="24"/>
                <w:szCs w:val="24"/>
              </w:rPr>
              <w:t xml:space="preserve">Contract Mechanism: </w:t>
            </w:r>
          </w:p>
          <w:p w14:paraId="2C15EA92" w14:textId="7AA2B0F3"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spacing w:val="-1"/>
                <w:sz w:val="24"/>
                <w:szCs w:val="24"/>
              </w:rPr>
              <w:t xml:space="preserve">The </w:t>
            </w:r>
            <w:proofErr w:type="spellStart"/>
            <w:r w:rsidRPr="00E94E81">
              <w:rPr>
                <w:rFonts w:ascii="Times New Roman" w:eastAsia="Times New Roman" w:hAnsi="Times New Roman" w:cs="Times New Roman"/>
                <w:spacing w:val="-1"/>
                <w:sz w:val="24"/>
                <w:szCs w:val="24"/>
              </w:rPr>
              <w:t>EpiC</w:t>
            </w:r>
            <w:proofErr w:type="spellEnd"/>
            <w:r w:rsidRPr="00E94E81">
              <w:rPr>
                <w:rFonts w:ascii="Times New Roman" w:eastAsia="Times New Roman" w:hAnsi="Times New Roman" w:cs="Times New Roman"/>
                <w:spacing w:val="-1"/>
                <w:sz w:val="24"/>
                <w:szCs w:val="24"/>
              </w:rPr>
              <w:t xml:space="preserve"> Project expects to award a </w:t>
            </w:r>
            <w:r>
              <w:rPr>
                <w:rFonts w:ascii="Times New Roman" w:eastAsia="Times New Roman" w:hAnsi="Times New Roman" w:cs="Times New Roman"/>
                <w:spacing w:val="-1"/>
                <w:sz w:val="24"/>
                <w:szCs w:val="24"/>
              </w:rPr>
              <w:t>Master Services Agreement</w:t>
            </w:r>
            <w:r w:rsidRPr="00E94E81">
              <w:rPr>
                <w:rFonts w:ascii="Times New Roman" w:eastAsia="Times New Roman" w:hAnsi="Times New Roman" w:cs="Times New Roman"/>
                <w:spacing w:val="-1"/>
                <w:sz w:val="24"/>
                <w:szCs w:val="24"/>
              </w:rPr>
              <w:t xml:space="preserve"> to the responsive vendor whose quote best meets the evaluation criteria described herein.</w:t>
            </w:r>
          </w:p>
          <w:p w14:paraId="12B30688" w14:textId="77777777" w:rsidR="00E94E81" w:rsidRDefault="00E94E81"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5F66EFF9" w14:textId="58B8D97E"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E94E81">
              <w:rPr>
                <w:rFonts w:ascii="Times New Roman" w:eastAsia="Times New Roman" w:hAnsi="Times New Roman" w:cs="Times New Roman"/>
                <w:b/>
                <w:bCs/>
                <w:spacing w:val="-1"/>
                <w:sz w:val="24"/>
                <w:szCs w:val="24"/>
                <w:lang w:val="ru-RU"/>
              </w:rPr>
              <w:t>Заключение контракта</w:t>
            </w:r>
            <w:r>
              <w:rPr>
                <w:rFonts w:ascii="Times New Roman" w:eastAsia="Times New Roman" w:hAnsi="Times New Roman" w:cs="Times New Roman"/>
                <w:b/>
                <w:bCs/>
                <w:spacing w:val="-1"/>
                <w:sz w:val="24"/>
                <w:szCs w:val="24"/>
                <w:lang w:val="ru-RU"/>
              </w:rPr>
              <w:t xml:space="preserve">: </w:t>
            </w:r>
          </w:p>
          <w:p w14:paraId="7123C53A" w14:textId="23D567B2" w:rsidR="00E94E81" w:rsidRPr="00CF22C0" w:rsidRDefault="00E94E81" w:rsidP="00ED697A">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CF22C0">
              <w:rPr>
                <w:rFonts w:ascii="Times New Roman" w:eastAsia="Times New Roman" w:hAnsi="Times New Roman" w:cs="Times New Roman"/>
                <w:spacing w:val="-1"/>
                <w:sz w:val="24"/>
                <w:szCs w:val="24"/>
                <w:lang w:val="ru-RU"/>
              </w:rPr>
              <w:t xml:space="preserve">Проект </w:t>
            </w:r>
            <w:proofErr w:type="spellStart"/>
            <w:r w:rsidRPr="00ED697A">
              <w:rPr>
                <w:rFonts w:ascii="Times New Roman" w:eastAsia="Times New Roman" w:hAnsi="Times New Roman" w:cs="Times New Roman"/>
                <w:spacing w:val="-1"/>
                <w:sz w:val="24"/>
                <w:szCs w:val="24"/>
              </w:rPr>
              <w:t>EpiC</w:t>
            </w:r>
            <w:proofErr w:type="spellEnd"/>
            <w:r w:rsidRPr="00CF22C0">
              <w:rPr>
                <w:rFonts w:ascii="Times New Roman" w:eastAsia="Times New Roman" w:hAnsi="Times New Roman" w:cs="Times New Roman"/>
                <w:spacing w:val="-1"/>
                <w:sz w:val="24"/>
                <w:szCs w:val="24"/>
                <w:lang w:val="ru-RU"/>
              </w:rPr>
              <w:t xml:space="preserve"> заключит </w:t>
            </w:r>
            <w:r w:rsidR="00E722DB">
              <w:rPr>
                <w:rFonts w:ascii="Times New Roman" w:eastAsia="Times New Roman" w:hAnsi="Times New Roman" w:cs="Times New Roman"/>
                <w:spacing w:val="-1"/>
                <w:sz w:val="24"/>
                <w:szCs w:val="24"/>
                <w:lang w:val="ru-RU"/>
              </w:rPr>
              <w:t xml:space="preserve">Рамочный </w:t>
            </w:r>
            <w:r w:rsidR="00ED697A" w:rsidRPr="00CF22C0">
              <w:rPr>
                <w:rFonts w:ascii="Times New Roman" w:eastAsia="Times New Roman" w:hAnsi="Times New Roman" w:cs="Times New Roman"/>
                <w:spacing w:val="-1"/>
                <w:sz w:val="24"/>
                <w:szCs w:val="24"/>
                <w:lang w:val="ru-RU"/>
              </w:rPr>
              <w:t xml:space="preserve">Договор на </w:t>
            </w:r>
            <w:r w:rsidRPr="00CF22C0">
              <w:rPr>
                <w:rFonts w:ascii="Times New Roman" w:eastAsia="Times New Roman" w:hAnsi="Times New Roman" w:cs="Times New Roman"/>
                <w:spacing w:val="-1"/>
                <w:sz w:val="24"/>
                <w:szCs w:val="24"/>
                <w:lang w:val="ru-RU"/>
              </w:rPr>
              <w:t xml:space="preserve">поставку </w:t>
            </w:r>
            <w:r w:rsidR="00ED697A" w:rsidRPr="00CF22C0">
              <w:rPr>
                <w:rFonts w:ascii="Times New Roman" w:eastAsia="Times New Roman" w:hAnsi="Times New Roman" w:cs="Times New Roman"/>
                <w:spacing w:val="-1"/>
                <w:sz w:val="24"/>
                <w:szCs w:val="24"/>
                <w:lang w:val="ru-RU"/>
              </w:rPr>
              <w:t xml:space="preserve">товаров с </w:t>
            </w:r>
            <w:r w:rsidRPr="00CF22C0">
              <w:rPr>
                <w:rFonts w:ascii="Times New Roman" w:eastAsia="Times New Roman" w:hAnsi="Times New Roman" w:cs="Times New Roman"/>
                <w:spacing w:val="-1"/>
                <w:sz w:val="24"/>
                <w:szCs w:val="24"/>
                <w:lang w:val="ru-RU"/>
              </w:rPr>
              <w:t>поставщик</w:t>
            </w:r>
            <w:r w:rsidR="00ED697A" w:rsidRPr="00CF22C0">
              <w:rPr>
                <w:rFonts w:ascii="Times New Roman" w:eastAsia="Times New Roman" w:hAnsi="Times New Roman" w:cs="Times New Roman"/>
                <w:spacing w:val="-1"/>
                <w:sz w:val="24"/>
                <w:szCs w:val="24"/>
                <w:lang w:val="ru-RU"/>
              </w:rPr>
              <w:t>ом</w:t>
            </w:r>
            <w:r w:rsidRPr="00CF22C0">
              <w:rPr>
                <w:rFonts w:ascii="Times New Roman" w:eastAsia="Times New Roman" w:hAnsi="Times New Roman" w:cs="Times New Roman"/>
                <w:spacing w:val="-1"/>
                <w:sz w:val="24"/>
                <w:szCs w:val="24"/>
                <w:lang w:val="ru-RU"/>
              </w:rPr>
              <w:t>, чье предложение соответствует описанным здесь требованиям.</w:t>
            </w:r>
          </w:p>
          <w:p w14:paraId="790E5AC8" w14:textId="77777777" w:rsidR="00E94E81" w:rsidRPr="00E94E81" w:rsidRDefault="00E94E81" w:rsidP="00864FCB">
            <w:pPr>
              <w:spacing w:before="32"/>
              <w:ind w:right="-20"/>
              <w:jc w:val="both"/>
              <w:rPr>
                <w:rFonts w:ascii="Times New Roman" w:eastAsia="Times New Roman" w:hAnsi="Times New Roman" w:cs="Times New Roman"/>
                <w:b/>
                <w:bCs/>
                <w:spacing w:val="-1"/>
                <w:sz w:val="24"/>
                <w:szCs w:val="24"/>
                <w:lang w:val="ru-RU"/>
              </w:rPr>
            </w:pPr>
          </w:p>
        </w:tc>
      </w:tr>
      <w:tr w:rsidR="00FF6F5C" w:rsidRPr="00864FCB" w14:paraId="36C57EA4" w14:textId="77777777" w:rsidTr="00BC6A50">
        <w:tc>
          <w:tcPr>
            <w:tcW w:w="5246" w:type="dxa"/>
          </w:tcPr>
          <w:p w14:paraId="5FCA81F3" w14:textId="77777777" w:rsidR="00FF6F5C" w:rsidRPr="00CF22C0" w:rsidRDefault="00FF6F5C"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Terms of Reference</w:t>
            </w:r>
            <w:r w:rsidRPr="00CF22C0">
              <w:rPr>
                <w:rFonts w:ascii="Times New Roman" w:eastAsia="Times New Roman" w:hAnsi="Times New Roman" w:cs="Times New Roman"/>
                <w:b/>
                <w:bCs/>
                <w:spacing w:val="-1"/>
                <w:sz w:val="24"/>
                <w:szCs w:val="24"/>
              </w:rPr>
              <w:t>:</w:t>
            </w:r>
          </w:p>
          <w:p w14:paraId="5BEAB25D" w14:textId="034D38D7" w:rsidR="00FF6F5C" w:rsidRDefault="00FF6F5C"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FHI360 is inviting qualified companies and private entrepreneurs to submit quotations</w:t>
            </w:r>
            <w:r w:rsidR="00246E6D">
              <w:rPr>
                <w:rFonts w:ascii="Times New Roman" w:eastAsia="Times New Roman" w:hAnsi="Times New Roman" w:cs="Times New Roman"/>
                <w:spacing w:val="-1"/>
                <w:sz w:val="24"/>
                <w:szCs w:val="24"/>
              </w:rPr>
              <w:t xml:space="preserve"> to supply FHI 360 Bishkek office with </w:t>
            </w:r>
            <w:r w:rsidR="00D6073C">
              <w:rPr>
                <w:rFonts w:ascii="Times New Roman" w:eastAsia="Times New Roman" w:hAnsi="Times New Roman" w:cs="Times New Roman"/>
                <w:spacing w:val="-1"/>
                <w:sz w:val="24"/>
                <w:szCs w:val="24"/>
              </w:rPr>
              <w:t>personal protective equipment.</w:t>
            </w:r>
          </w:p>
          <w:p w14:paraId="5D57E649" w14:textId="77777777" w:rsidR="00E722DB" w:rsidRDefault="00E722DB" w:rsidP="00864FCB">
            <w:pPr>
              <w:tabs>
                <w:tab w:val="left" w:pos="40"/>
                <w:tab w:val="left" w:pos="660"/>
              </w:tabs>
              <w:spacing w:before="24"/>
              <w:ind w:right="33"/>
              <w:jc w:val="both"/>
              <w:rPr>
                <w:rFonts w:ascii="Times New Roman" w:eastAsia="Times New Roman" w:hAnsi="Times New Roman" w:cs="Times New Roman"/>
                <w:spacing w:val="-1"/>
                <w:sz w:val="24"/>
                <w:szCs w:val="24"/>
              </w:rPr>
            </w:pPr>
          </w:p>
          <w:p w14:paraId="0CC6E629" w14:textId="4CF7E6A3" w:rsidR="00246E6D" w:rsidRPr="00246E6D" w:rsidRDefault="00246E6D"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Interested vendors should provide prices for the goods as per the Table below. The goods must meet the specified minimum characteristics. </w:t>
            </w:r>
          </w:p>
        </w:tc>
        <w:tc>
          <w:tcPr>
            <w:tcW w:w="4961" w:type="dxa"/>
          </w:tcPr>
          <w:p w14:paraId="5F856BB6" w14:textId="77777777" w:rsidR="00FF6F5C" w:rsidRDefault="00FF6F5C" w:rsidP="00864FCB">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Технические спецификации: </w:t>
            </w:r>
          </w:p>
          <w:p w14:paraId="1391F3FF" w14:textId="614A30F6" w:rsidR="00D6073C" w:rsidRPr="00F64DD6" w:rsidRDefault="00246E6D" w:rsidP="00D6073C">
            <w:pPr>
              <w:ind w:right="131"/>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rPr>
              <w:t>FHI</w:t>
            </w:r>
            <w:r w:rsidRPr="00246E6D">
              <w:rPr>
                <w:rFonts w:ascii="Times New Roman" w:eastAsia="Times New Roman" w:hAnsi="Times New Roman" w:cs="Times New Roman"/>
                <w:spacing w:val="-1"/>
                <w:sz w:val="24"/>
                <w:szCs w:val="24"/>
                <w:lang w:val="ru-RU"/>
              </w:rPr>
              <w:t xml:space="preserve"> 360</w:t>
            </w:r>
            <w:r>
              <w:rPr>
                <w:rFonts w:ascii="Times New Roman" w:eastAsia="Times New Roman" w:hAnsi="Times New Roman" w:cs="Times New Roman"/>
                <w:spacing w:val="-1"/>
                <w:sz w:val="24"/>
                <w:szCs w:val="24"/>
                <w:lang w:val="ru-RU"/>
              </w:rPr>
              <w:t xml:space="preserve"> приглашает компа</w:t>
            </w:r>
            <w:r w:rsidR="00B14106">
              <w:rPr>
                <w:rFonts w:ascii="Times New Roman" w:eastAsia="Times New Roman" w:hAnsi="Times New Roman" w:cs="Times New Roman"/>
                <w:spacing w:val="-1"/>
                <w:sz w:val="24"/>
                <w:szCs w:val="24"/>
                <w:lang w:val="ru-RU"/>
              </w:rPr>
              <w:t xml:space="preserve">нии и частных предпринимателей, </w:t>
            </w:r>
            <w:r>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B14106">
              <w:rPr>
                <w:rFonts w:ascii="Times New Roman" w:eastAsia="Times New Roman" w:hAnsi="Times New Roman" w:cs="Times New Roman"/>
                <w:spacing w:val="-1"/>
                <w:sz w:val="24"/>
                <w:szCs w:val="24"/>
                <w:lang w:val="ru-RU"/>
              </w:rPr>
              <w:t xml:space="preserve">годовое предоставление услуг по закупке </w:t>
            </w:r>
            <w:r w:rsidR="00D6073C">
              <w:rPr>
                <w:rFonts w:ascii="Times New Roman" w:eastAsia="Times New Roman" w:hAnsi="Times New Roman" w:cs="Times New Roman"/>
                <w:spacing w:val="-1"/>
                <w:sz w:val="24"/>
                <w:szCs w:val="24"/>
                <w:lang w:val="ru-RU"/>
              </w:rPr>
              <w:t>средств индивидуальной защиты</w:t>
            </w:r>
            <w:r w:rsidR="00D6073C" w:rsidRPr="00F64DD6">
              <w:rPr>
                <w:rFonts w:ascii="Times New Roman" w:eastAsia="Times New Roman" w:hAnsi="Times New Roman" w:cs="Times New Roman"/>
                <w:spacing w:val="-1"/>
                <w:sz w:val="24"/>
                <w:szCs w:val="24"/>
                <w:lang w:val="ru-RU"/>
              </w:rPr>
              <w:t xml:space="preserve"> </w:t>
            </w:r>
            <w:r w:rsidR="00D6073C">
              <w:rPr>
                <w:rFonts w:ascii="Times New Roman" w:eastAsia="Times New Roman" w:hAnsi="Times New Roman" w:cs="Times New Roman"/>
                <w:spacing w:val="-1"/>
                <w:sz w:val="24"/>
                <w:szCs w:val="24"/>
                <w:lang w:val="ru-RU"/>
              </w:rPr>
              <w:t xml:space="preserve">для офиса в </w:t>
            </w:r>
            <w:proofErr w:type="spellStart"/>
            <w:r w:rsidR="00D6073C">
              <w:rPr>
                <w:rFonts w:ascii="Times New Roman" w:eastAsia="Times New Roman" w:hAnsi="Times New Roman" w:cs="Times New Roman"/>
                <w:spacing w:val="-1"/>
                <w:sz w:val="24"/>
                <w:szCs w:val="24"/>
                <w:lang w:val="ru-RU"/>
              </w:rPr>
              <w:t>г.Бишкек</w:t>
            </w:r>
            <w:proofErr w:type="spellEnd"/>
            <w:r w:rsidR="00D6073C">
              <w:rPr>
                <w:rFonts w:ascii="Times New Roman" w:eastAsia="Times New Roman" w:hAnsi="Times New Roman" w:cs="Times New Roman"/>
                <w:spacing w:val="-1"/>
                <w:sz w:val="24"/>
                <w:szCs w:val="24"/>
                <w:lang w:val="ru-RU"/>
              </w:rPr>
              <w:t>.</w:t>
            </w:r>
          </w:p>
          <w:p w14:paraId="4C50A126" w14:textId="3FE78222" w:rsidR="00246E6D" w:rsidRDefault="00246E6D" w:rsidP="00864FCB">
            <w:pPr>
              <w:spacing w:before="32"/>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Заинтересованные поставщики должны представить цены на товары в соответствии с нижеприведенной Таблицей. Товары должны соответствовать указанным минимальным характеристикам.</w:t>
            </w:r>
          </w:p>
          <w:p w14:paraId="457864F2" w14:textId="05F30514" w:rsidR="00246E6D" w:rsidRPr="00246E6D" w:rsidRDefault="00246E6D" w:rsidP="00864FCB">
            <w:pPr>
              <w:spacing w:before="32"/>
              <w:ind w:right="-20"/>
              <w:jc w:val="both"/>
              <w:rPr>
                <w:rFonts w:ascii="Times New Roman" w:eastAsia="Times New Roman" w:hAnsi="Times New Roman" w:cs="Times New Roman"/>
                <w:spacing w:val="-1"/>
                <w:sz w:val="24"/>
                <w:szCs w:val="24"/>
                <w:lang w:val="ru-RU"/>
              </w:rPr>
            </w:pPr>
          </w:p>
        </w:tc>
      </w:tr>
    </w:tbl>
    <w:p w14:paraId="63E483C3"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509FCC72"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D730DE1"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61E829C2"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2296DA16"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03932F8"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682C7DF3" w14:textId="77777777" w:rsidR="00735334" w:rsidRDefault="004F3360"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p>
    <w:tbl>
      <w:tblPr>
        <w:tblW w:w="10216" w:type="dxa"/>
        <w:tblLayout w:type="fixed"/>
        <w:tblCellMar>
          <w:left w:w="0" w:type="dxa"/>
          <w:right w:w="0" w:type="dxa"/>
        </w:tblCellMar>
        <w:tblLook w:val="04A0" w:firstRow="1" w:lastRow="0" w:firstColumn="1" w:lastColumn="0" w:noHBand="0" w:noVBand="1"/>
      </w:tblPr>
      <w:tblGrid>
        <w:gridCol w:w="511"/>
        <w:gridCol w:w="3098"/>
        <w:gridCol w:w="1180"/>
        <w:gridCol w:w="466"/>
        <w:gridCol w:w="3613"/>
        <w:gridCol w:w="1348"/>
      </w:tblGrid>
      <w:tr w:rsidR="008B57BE" w:rsidRPr="008B57BE" w14:paraId="76C77AA4" w14:textId="0DC86411" w:rsidTr="002676E9">
        <w:trPr>
          <w:trHeight w:val="300"/>
        </w:trPr>
        <w:tc>
          <w:tcPr>
            <w:tcW w:w="511" w:type="dxa"/>
            <w:tcBorders>
              <w:top w:val="single" w:sz="8" w:space="0" w:color="auto"/>
              <w:left w:val="single" w:sz="8" w:space="0" w:color="auto"/>
              <w:bottom w:val="single" w:sz="8" w:space="0" w:color="auto"/>
              <w:right w:val="single" w:sz="8" w:space="0" w:color="auto"/>
            </w:tcBorders>
          </w:tcPr>
          <w:p w14:paraId="34E465E5" w14:textId="6C8297A7" w:rsidR="008B57BE" w:rsidRPr="008B57BE" w:rsidRDefault="008B57BE" w:rsidP="008B57BE">
            <w:pPr>
              <w:widowControl/>
              <w:spacing w:after="0" w:line="240" w:lineRule="auto"/>
              <w:jc w:val="center"/>
              <w:rPr>
                <w:rFonts w:cs="Times New Roman"/>
                <w:b/>
                <w:bCs/>
                <w:color w:val="000000"/>
                <w:lang w:val="ru-RU" w:eastAsia="ru-RU"/>
              </w:rPr>
            </w:pPr>
            <w:r w:rsidRPr="008B57BE">
              <w:rPr>
                <w:rFonts w:cs="Times New Roman"/>
                <w:b/>
                <w:bCs/>
                <w:color w:val="000000"/>
                <w:lang w:val="ru-RU" w:eastAsia="ru-RU"/>
              </w:rPr>
              <w:lastRenderedPageBreak/>
              <w:t>№</w:t>
            </w:r>
          </w:p>
        </w:tc>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E8D2CF" w14:textId="6DF219D1" w:rsidR="008B57BE" w:rsidRPr="00E722DB" w:rsidRDefault="008B57BE" w:rsidP="008B57BE">
            <w:pPr>
              <w:widowControl/>
              <w:spacing w:after="0" w:line="240" w:lineRule="auto"/>
              <w:jc w:val="center"/>
              <w:rPr>
                <w:rFonts w:cs="Times New Roman"/>
                <w:b/>
                <w:color w:val="222222"/>
                <w:lang w:eastAsia="ru-RU"/>
              </w:rPr>
            </w:pPr>
            <w:r w:rsidRPr="00E722DB">
              <w:rPr>
                <w:rFonts w:cs="Times New Roman"/>
                <w:b/>
                <w:bCs/>
                <w:color w:val="000000"/>
                <w:lang w:eastAsia="ru-RU"/>
              </w:rPr>
              <w:t>P</w:t>
            </w:r>
            <w:r w:rsidRPr="008B57BE">
              <w:rPr>
                <w:rFonts w:cs="Times New Roman"/>
                <w:b/>
                <w:bCs/>
                <w:color w:val="000000"/>
                <w:lang w:eastAsia="ru-RU"/>
              </w:rPr>
              <w:t xml:space="preserve">ERSONAL </w:t>
            </w:r>
            <w:r w:rsidRPr="00E722DB">
              <w:rPr>
                <w:rFonts w:cs="Times New Roman"/>
                <w:b/>
                <w:bCs/>
                <w:color w:val="000000"/>
                <w:lang w:eastAsia="ru-RU"/>
              </w:rPr>
              <w:t>PROTECTIVE EQUIPMENT FOR COVID-19</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C13FC" w14:textId="6900C3D2" w:rsidR="008B57BE" w:rsidRPr="008B57BE" w:rsidRDefault="008B57BE" w:rsidP="008B57BE">
            <w:pPr>
              <w:widowControl/>
              <w:spacing w:after="0" w:line="240" w:lineRule="auto"/>
              <w:jc w:val="center"/>
              <w:rPr>
                <w:rFonts w:cs="Times New Roman"/>
                <w:b/>
                <w:color w:val="222222"/>
                <w:lang w:val="ru-RU" w:eastAsia="ru-RU"/>
              </w:rPr>
            </w:pPr>
            <w:r w:rsidRPr="008B57BE">
              <w:rPr>
                <w:rFonts w:cs="Times New Roman"/>
                <w:b/>
                <w:color w:val="000000"/>
                <w:lang w:eastAsia="ru-RU"/>
              </w:rPr>
              <w:t>QUANTITY</w:t>
            </w:r>
          </w:p>
        </w:tc>
        <w:tc>
          <w:tcPr>
            <w:tcW w:w="466" w:type="dxa"/>
            <w:tcBorders>
              <w:top w:val="single" w:sz="8" w:space="0" w:color="auto"/>
              <w:left w:val="nil"/>
              <w:bottom w:val="single" w:sz="8" w:space="0" w:color="auto"/>
              <w:right w:val="single" w:sz="8" w:space="0" w:color="auto"/>
            </w:tcBorders>
          </w:tcPr>
          <w:p w14:paraId="7604ADFC" w14:textId="4F747B0D" w:rsidR="008B57BE" w:rsidRPr="008B57BE" w:rsidRDefault="008B57BE" w:rsidP="008B57BE">
            <w:pPr>
              <w:widowControl/>
              <w:spacing w:after="0" w:line="240" w:lineRule="auto"/>
              <w:jc w:val="center"/>
              <w:rPr>
                <w:rFonts w:cs="Times New Roman"/>
                <w:b/>
                <w:color w:val="000000"/>
                <w:lang w:eastAsia="ru-RU"/>
              </w:rPr>
            </w:pPr>
            <w:r w:rsidRPr="008B57BE">
              <w:rPr>
                <w:rFonts w:cs="Times New Roman"/>
                <w:b/>
                <w:color w:val="000000"/>
                <w:lang w:eastAsia="ru-RU"/>
              </w:rPr>
              <w:t>№</w:t>
            </w:r>
          </w:p>
        </w:tc>
        <w:tc>
          <w:tcPr>
            <w:tcW w:w="3613" w:type="dxa"/>
            <w:tcBorders>
              <w:top w:val="single" w:sz="8" w:space="0" w:color="auto"/>
              <w:left w:val="nil"/>
              <w:bottom w:val="single" w:sz="8" w:space="0" w:color="auto"/>
              <w:right w:val="single" w:sz="8" w:space="0" w:color="auto"/>
            </w:tcBorders>
          </w:tcPr>
          <w:p w14:paraId="32AD32A9" w14:textId="49DFC009" w:rsidR="008B57BE" w:rsidRPr="008B57BE" w:rsidRDefault="008B57BE" w:rsidP="008B57BE">
            <w:pPr>
              <w:widowControl/>
              <w:spacing w:after="0" w:line="240" w:lineRule="auto"/>
              <w:jc w:val="center"/>
              <w:rPr>
                <w:rFonts w:cs="Times New Roman"/>
                <w:b/>
                <w:color w:val="000000"/>
                <w:lang w:val="ru-RU" w:eastAsia="ru-RU"/>
              </w:rPr>
            </w:pPr>
            <w:r w:rsidRPr="008B57BE">
              <w:rPr>
                <w:rFonts w:cs="Times New Roman"/>
                <w:b/>
                <w:color w:val="000000"/>
                <w:lang w:val="ru-RU" w:eastAsia="ru-RU"/>
              </w:rPr>
              <w:t>СРЕДСТВА ИНДИВИДУАЛЬНОЙ ЗАЩИТЫ ДЛЯ КОВИД-19</w:t>
            </w:r>
          </w:p>
        </w:tc>
        <w:tc>
          <w:tcPr>
            <w:tcW w:w="1348" w:type="dxa"/>
            <w:tcBorders>
              <w:top w:val="single" w:sz="8" w:space="0" w:color="auto"/>
              <w:left w:val="nil"/>
              <w:bottom w:val="single" w:sz="8" w:space="0" w:color="auto"/>
              <w:right w:val="single" w:sz="8" w:space="0" w:color="auto"/>
            </w:tcBorders>
          </w:tcPr>
          <w:p w14:paraId="6AA96909" w14:textId="77777777" w:rsidR="008B57BE" w:rsidRDefault="008B57BE" w:rsidP="008B57BE">
            <w:pPr>
              <w:widowControl/>
              <w:spacing w:after="0" w:line="240" w:lineRule="auto"/>
              <w:jc w:val="center"/>
              <w:rPr>
                <w:rFonts w:cs="Times New Roman"/>
                <w:b/>
                <w:color w:val="000000"/>
                <w:lang w:eastAsia="ru-RU"/>
              </w:rPr>
            </w:pPr>
            <w:r w:rsidRPr="008B57BE">
              <w:rPr>
                <w:rFonts w:cs="Times New Roman"/>
                <w:b/>
                <w:color w:val="000000"/>
                <w:lang w:eastAsia="ru-RU"/>
              </w:rPr>
              <w:t>КОЛИЧЕСТВО</w:t>
            </w:r>
          </w:p>
          <w:p w14:paraId="5BB39D9E" w14:textId="36F19234" w:rsidR="008B57BE" w:rsidRPr="008B57BE" w:rsidRDefault="008B57BE" w:rsidP="008B57BE">
            <w:pPr>
              <w:widowControl/>
              <w:spacing w:after="0" w:line="240" w:lineRule="auto"/>
              <w:jc w:val="center"/>
              <w:rPr>
                <w:rFonts w:cs="Times New Roman"/>
                <w:b/>
                <w:color w:val="000000"/>
                <w:lang w:val="ru-RU" w:eastAsia="ru-RU"/>
              </w:rPr>
            </w:pPr>
            <w:r>
              <w:rPr>
                <w:rFonts w:cs="Times New Roman"/>
                <w:b/>
                <w:color w:val="000000"/>
                <w:lang w:eastAsia="ru-RU"/>
              </w:rPr>
              <w:t>(</w:t>
            </w:r>
            <w:r>
              <w:rPr>
                <w:rFonts w:cs="Times New Roman"/>
                <w:b/>
                <w:color w:val="000000"/>
                <w:lang w:val="ru-RU" w:eastAsia="ru-RU"/>
              </w:rPr>
              <w:t>шт.)</w:t>
            </w:r>
          </w:p>
        </w:tc>
      </w:tr>
      <w:tr w:rsidR="008B57BE" w:rsidRPr="008B57BE" w14:paraId="1C586F2D" w14:textId="14B28E24" w:rsidTr="002676E9">
        <w:trPr>
          <w:trHeight w:val="600"/>
        </w:trPr>
        <w:tc>
          <w:tcPr>
            <w:tcW w:w="511" w:type="dxa"/>
            <w:tcBorders>
              <w:top w:val="nil"/>
              <w:left w:val="single" w:sz="8" w:space="0" w:color="auto"/>
              <w:bottom w:val="single" w:sz="8" w:space="0" w:color="auto"/>
              <w:right w:val="single" w:sz="8" w:space="0" w:color="auto"/>
            </w:tcBorders>
            <w:shd w:val="clear" w:color="auto" w:fill="FFFFFF"/>
          </w:tcPr>
          <w:p w14:paraId="7A54C926" w14:textId="678430C4" w:rsidR="008B57BE" w:rsidRPr="008B57BE" w:rsidRDefault="008B57BE" w:rsidP="00735334">
            <w:pPr>
              <w:widowControl/>
              <w:spacing w:after="0" w:line="240" w:lineRule="auto"/>
              <w:rPr>
                <w:rFonts w:cs="Times New Roman"/>
                <w:color w:val="000000"/>
                <w:lang w:val="ru-RU" w:eastAsia="ru-RU"/>
              </w:rPr>
            </w:pPr>
            <w:r w:rsidRPr="008B57BE">
              <w:rPr>
                <w:rFonts w:cs="Times New Roman"/>
                <w:color w:val="000000"/>
                <w:lang w:val="ru-RU" w:eastAsia="ru-RU"/>
              </w:rPr>
              <w:t>1.</w:t>
            </w:r>
          </w:p>
        </w:tc>
        <w:tc>
          <w:tcPr>
            <w:tcW w:w="30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B8EC73" w14:textId="102A6E04" w:rsidR="008B57BE" w:rsidRPr="00E722DB" w:rsidRDefault="008B57BE" w:rsidP="00735334">
            <w:pPr>
              <w:widowControl/>
              <w:spacing w:after="0" w:line="240" w:lineRule="auto"/>
              <w:rPr>
                <w:rFonts w:cs="Times New Roman"/>
                <w:color w:val="222222"/>
                <w:lang w:eastAsia="ru-RU"/>
              </w:rPr>
            </w:pPr>
            <w:r w:rsidRPr="00E722DB">
              <w:rPr>
                <w:rFonts w:cs="Times New Roman"/>
                <w:color w:val="000000"/>
                <w:lang w:eastAsia="ru-RU"/>
              </w:rPr>
              <w:t xml:space="preserve">Medical facemasks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53CFD2" w14:textId="03303C94" w:rsidR="008B57BE" w:rsidRPr="00E722DB" w:rsidRDefault="00E722DB" w:rsidP="00735334">
            <w:pPr>
              <w:widowControl/>
              <w:spacing w:after="0" w:line="240" w:lineRule="auto"/>
              <w:jc w:val="right"/>
              <w:rPr>
                <w:rFonts w:cs="Times New Roman"/>
                <w:color w:val="222222"/>
                <w:lang w:eastAsia="ru-RU"/>
              </w:rPr>
            </w:pPr>
            <w:r>
              <w:rPr>
                <w:rFonts w:cs="Times New Roman"/>
                <w:color w:val="000000"/>
                <w:lang w:val="ru-RU" w:eastAsia="ru-RU"/>
              </w:rPr>
              <w:t>4</w:t>
            </w:r>
            <w:r>
              <w:rPr>
                <w:rFonts w:cs="Times New Roman"/>
                <w:color w:val="000000"/>
                <w:lang w:eastAsia="ru-RU"/>
              </w:rPr>
              <w:t>3,000</w:t>
            </w:r>
          </w:p>
        </w:tc>
        <w:tc>
          <w:tcPr>
            <w:tcW w:w="466" w:type="dxa"/>
            <w:tcBorders>
              <w:top w:val="nil"/>
              <w:left w:val="nil"/>
              <w:bottom w:val="single" w:sz="8" w:space="0" w:color="auto"/>
              <w:right w:val="single" w:sz="8" w:space="0" w:color="auto"/>
            </w:tcBorders>
            <w:shd w:val="clear" w:color="auto" w:fill="FFFFFF"/>
          </w:tcPr>
          <w:p w14:paraId="36F6D7CE" w14:textId="68BE48CC" w:rsidR="008B57BE" w:rsidRPr="008B57BE" w:rsidRDefault="008B57BE" w:rsidP="008B57BE">
            <w:pPr>
              <w:widowControl/>
              <w:spacing w:after="0" w:line="240" w:lineRule="auto"/>
              <w:rPr>
                <w:rFonts w:cs="Times New Roman"/>
                <w:color w:val="000000"/>
                <w:lang w:val="ru-RU" w:eastAsia="ru-RU"/>
              </w:rPr>
            </w:pPr>
            <w:r w:rsidRPr="008B57BE">
              <w:rPr>
                <w:rFonts w:cs="Times New Roman"/>
                <w:color w:val="000000"/>
                <w:lang w:val="ru-RU" w:eastAsia="ru-RU"/>
              </w:rPr>
              <w:t>1.</w:t>
            </w:r>
          </w:p>
        </w:tc>
        <w:tc>
          <w:tcPr>
            <w:tcW w:w="3613" w:type="dxa"/>
            <w:tcBorders>
              <w:top w:val="nil"/>
              <w:left w:val="nil"/>
              <w:bottom w:val="single" w:sz="8" w:space="0" w:color="auto"/>
              <w:right w:val="single" w:sz="8" w:space="0" w:color="auto"/>
            </w:tcBorders>
            <w:shd w:val="clear" w:color="auto" w:fill="FFFFFF"/>
          </w:tcPr>
          <w:p w14:paraId="178B75DA" w14:textId="6C90A7FE" w:rsidR="008B57BE" w:rsidRPr="008B57BE" w:rsidRDefault="008B57BE" w:rsidP="008B57BE">
            <w:pPr>
              <w:widowControl/>
              <w:spacing w:after="0" w:line="240" w:lineRule="auto"/>
              <w:rPr>
                <w:rFonts w:cs="Times New Roman"/>
                <w:color w:val="000000"/>
                <w:lang w:val="ru-RU" w:eastAsia="ru-RU"/>
              </w:rPr>
            </w:pPr>
            <w:r w:rsidRPr="00E722DB">
              <w:rPr>
                <w:lang w:val="ru-RU"/>
              </w:rPr>
              <w:t xml:space="preserve">Медицинские маски для лица </w:t>
            </w:r>
          </w:p>
        </w:tc>
        <w:tc>
          <w:tcPr>
            <w:tcW w:w="1348" w:type="dxa"/>
            <w:tcBorders>
              <w:top w:val="nil"/>
              <w:left w:val="nil"/>
              <w:bottom w:val="single" w:sz="8" w:space="0" w:color="auto"/>
              <w:right w:val="single" w:sz="8" w:space="0" w:color="auto"/>
            </w:tcBorders>
            <w:shd w:val="clear" w:color="auto" w:fill="FFFFFF"/>
          </w:tcPr>
          <w:p w14:paraId="2103C975" w14:textId="4B0A77C9" w:rsidR="008B57BE" w:rsidRPr="008B57BE" w:rsidRDefault="00E722DB" w:rsidP="00735334">
            <w:pPr>
              <w:widowControl/>
              <w:spacing w:after="0" w:line="240" w:lineRule="auto"/>
              <w:jc w:val="right"/>
              <w:rPr>
                <w:rFonts w:cs="Times New Roman"/>
                <w:color w:val="000000"/>
                <w:lang w:val="ru-RU" w:eastAsia="ru-RU"/>
              </w:rPr>
            </w:pPr>
            <w:r>
              <w:rPr>
                <w:rFonts w:cs="Times New Roman"/>
                <w:color w:val="000000"/>
                <w:lang w:val="ru-RU" w:eastAsia="ru-RU"/>
              </w:rPr>
              <w:t>4</w:t>
            </w:r>
            <w:r>
              <w:rPr>
                <w:rFonts w:cs="Times New Roman"/>
                <w:color w:val="000000"/>
                <w:lang w:eastAsia="ru-RU"/>
              </w:rPr>
              <w:t>3,000</w:t>
            </w:r>
          </w:p>
        </w:tc>
      </w:tr>
      <w:tr w:rsidR="008B57BE" w:rsidRPr="008B57BE" w14:paraId="0BC4D1D6" w14:textId="295440D5" w:rsidTr="002676E9">
        <w:trPr>
          <w:trHeight w:val="600"/>
        </w:trPr>
        <w:tc>
          <w:tcPr>
            <w:tcW w:w="511" w:type="dxa"/>
            <w:tcBorders>
              <w:top w:val="nil"/>
              <w:left w:val="single" w:sz="8" w:space="0" w:color="auto"/>
              <w:bottom w:val="single" w:sz="8" w:space="0" w:color="auto"/>
              <w:right w:val="single" w:sz="8" w:space="0" w:color="auto"/>
            </w:tcBorders>
            <w:shd w:val="clear" w:color="auto" w:fill="FFFFFF"/>
          </w:tcPr>
          <w:p w14:paraId="4FC5414E" w14:textId="554FCBBC" w:rsidR="008B57BE" w:rsidRPr="008B57BE" w:rsidRDefault="008B57BE" w:rsidP="00735334">
            <w:pPr>
              <w:widowControl/>
              <w:spacing w:after="0" w:line="240" w:lineRule="auto"/>
              <w:rPr>
                <w:rFonts w:cs="Times New Roman"/>
                <w:color w:val="000000"/>
                <w:lang w:val="ru-RU" w:eastAsia="ru-RU"/>
              </w:rPr>
            </w:pPr>
            <w:r w:rsidRPr="008B57BE">
              <w:rPr>
                <w:rFonts w:cs="Times New Roman"/>
                <w:color w:val="000000"/>
                <w:lang w:val="ru-RU" w:eastAsia="ru-RU"/>
              </w:rPr>
              <w:t>2.</w:t>
            </w:r>
          </w:p>
        </w:tc>
        <w:tc>
          <w:tcPr>
            <w:tcW w:w="30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ADDA8E" w14:textId="6BA232CF" w:rsidR="008B57BE" w:rsidRPr="00E722DB" w:rsidRDefault="008B57BE" w:rsidP="00735334">
            <w:pPr>
              <w:widowControl/>
              <w:spacing w:after="0" w:line="240" w:lineRule="auto"/>
              <w:rPr>
                <w:rFonts w:cs="Times New Roman"/>
                <w:color w:val="222222"/>
                <w:lang w:eastAsia="ru-RU"/>
              </w:rPr>
            </w:pPr>
            <w:r w:rsidRPr="00E722DB">
              <w:rPr>
                <w:rFonts w:cs="Times New Roman"/>
                <w:color w:val="000000"/>
                <w:lang w:eastAsia="ru-RU"/>
              </w:rPr>
              <w:t xml:space="preserve">Hand sanitizers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63ED2" w14:textId="7EF65690" w:rsidR="008B57BE" w:rsidRPr="00E722DB" w:rsidRDefault="008B57BE" w:rsidP="00735334">
            <w:pPr>
              <w:widowControl/>
              <w:spacing w:after="0" w:line="240" w:lineRule="auto"/>
              <w:jc w:val="right"/>
              <w:rPr>
                <w:rFonts w:cs="Times New Roman"/>
                <w:color w:val="222222"/>
                <w:lang w:eastAsia="ru-RU"/>
              </w:rPr>
            </w:pPr>
            <w:r w:rsidRPr="008B57BE">
              <w:rPr>
                <w:rFonts w:cs="Times New Roman"/>
                <w:color w:val="000000"/>
                <w:lang w:val="ru-RU" w:eastAsia="ru-RU"/>
              </w:rPr>
              <w:t>1</w:t>
            </w:r>
            <w:r w:rsidR="00E722DB">
              <w:rPr>
                <w:rFonts w:cs="Times New Roman"/>
                <w:color w:val="000000"/>
                <w:lang w:eastAsia="ru-RU"/>
              </w:rPr>
              <w:t>,000</w:t>
            </w:r>
          </w:p>
        </w:tc>
        <w:tc>
          <w:tcPr>
            <w:tcW w:w="466" w:type="dxa"/>
            <w:tcBorders>
              <w:top w:val="nil"/>
              <w:left w:val="nil"/>
              <w:bottom w:val="single" w:sz="8" w:space="0" w:color="auto"/>
              <w:right w:val="single" w:sz="8" w:space="0" w:color="auto"/>
            </w:tcBorders>
            <w:shd w:val="clear" w:color="auto" w:fill="FFFFFF"/>
          </w:tcPr>
          <w:p w14:paraId="4272A195" w14:textId="66FBB584" w:rsidR="008B57BE" w:rsidRPr="008B57BE" w:rsidRDefault="008B57BE" w:rsidP="008B57BE">
            <w:pPr>
              <w:widowControl/>
              <w:spacing w:after="0" w:line="240" w:lineRule="auto"/>
              <w:rPr>
                <w:rFonts w:cs="Times New Roman"/>
                <w:color w:val="000000"/>
                <w:lang w:val="ru-RU" w:eastAsia="ru-RU"/>
              </w:rPr>
            </w:pPr>
            <w:r w:rsidRPr="008B57BE">
              <w:rPr>
                <w:rFonts w:cs="Times New Roman"/>
                <w:color w:val="000000"/>
                <w:lang w:val="ru-RU" w:eastAsia="ru-RU"/>
              </w:rPr>
              <w:t>2.</w:t>
            </w:r>
          </w:p>
        </w:tc>
        <w:tc>
          <w:tcPr>
            <w:tcW w:w="3613" w:type="dxa"/>
            <w:tcBorders>
              <w:top w:val="nil"/>
              <w:left w:val="nil"/>
              <w:bottom w:val="single" w:sz="8" w:space="0" w:color="auto"/>
              <w:right w:val="single" w:sz="8" w:space="0" w:color="auto"/>
            </w:tcBorders>
            <w:shd w:val="clear" w:color="auto" w:fill="FFFFFF"/>
          </w:tcPr>
          <w:p w14:paraId="75FF3DED" w14:textId="1DFA941D" w:rsidR="008B57BE" w:rsidRPr="008B57BE" w:rsidRDefault="008B57BE" w:rsidP="008B57BE">
            <w:pPr>
              <w:widowControl/>
              <w:spacing w:after="0" w:line="240" w:lineRule="auto"/>
              <w:rPr>
                <w:rFonts w:cs="Times New Roman"/>
                <w:color w:val="000000"/>
                <w:lang w:val="ru-RU" w:eastAsia="ru-RU"/>
              </w:rPr>
            </w:pPr>
            <w:r w:rsidRPr="00E722DB">
              <w:rPr>
                <w:lang w:val="ru-RU"/>
              </w:rPr>
              <w:t xml:space="preserve">Дезинфицирующие средства для рук </w:t>
            </w:r>
          </w:p>
        </w:tc>
        <w:tc>
          <w:tcPr>
            <w:tcW w:w="1348" w:type="dxa"/>
            <w:tcBorders>
              <w:top w:val="nil"/>
              <w:left w:val="nil"/>
              <w:bottom w:val="single" w:sz="8" w:space="0" w:color="auto"/>
              <w:right w:val="single" w:sz="8" w:space="0" w:color="auto"/>
            </w:tcBorders>
            <w:shd w:val="clear" w:color="auto" w:fill="FFFFFF"/>
          </w:tcPr>
          <w:p w14:paraId="2047EF1E" w14:textId="3FC259C4" w:rsidR="008B57BE" w:rsidRPr="008B57BE" w:rsidRDefault="00E722DB" w:rsidP="00735334">
            <w:pPr>
              <w:widowControl/>
              <w:spacing w:after="0" w:line="240" w:lineRule="auto"/>
              <w:jc w:val="right"/>
              <w:rPr>
                <w:rFonts w:cs="Times New Roman"/>
                <w:color w:val="000000"/>
                <w:lang w:val="ru-RU" w:eastAsia="ru-RU"/>
              </w:rPr>
            </w:pPr>
            <w:r w:rsidRPr="008B57BE">
              <w:rPr>
                <w:rFonts w:cs="Times New Roman"/>
                <w:color w:val="000000"/>
                <w:lang w:val="ru-RU" w:eastAsia="ru-RU"/>
              </w:rPr>
              <w:t>1</w:t>
            </w:r>
            <w:r>
              <w:rPr>
                <w:rFonts w:cs="Times New Roman"/>
                <w:color w:val="000000"/>
                <w:lang w:eastAsia="ru-RU"/>
              </w:rPr>
              <w:t>,000</w:t>
            </w:r>
          </w:p>
        </w:tc>
      </w:tr>
    </w:tbl>
    <w:p w14:paraId="366CA356" w14:textId="77777777" w:rsidR="00735334" w:rsidRPr="00735334" w:rsidRDefault="00735334" w:rsidP="00735334">
      <w:pPr>
        <w:widowControl/>
        <w:spacing w:after="0" w:line="240" w:lineRule="auto"/>
        <w:rPr>
          <w:rFonts w:ascii="Arial" w:hAnsi="Arial" w:cs="Arial"/>
          <w:color w:val="222222"/>
          <w:sz w:val="20"/>
          <w:szCs w:val="20"/>
          <w:lang w:val="ru-RU" w:eastAsia="ru-RU"/>
        </w:rPr>
      </w:pPr>
      <w:r w:rsidRPr="00735334">
        <w:rPr>
          <w:rFonts w:ascii="Arial" w:hAnsi="Arial" w:cs="Arial"/>
          <w:color w:val="222222"/>
          <w:sz w:val="20"/>
          <w:szCs w:val="20"/>
          <w:lang w:val="uz-Cyrl-UZ" w:eastAsia="ru-RU"/>
        </w:rPr>
        <w:t> </w:t>
      </w:r>
    </w:p>
    <w:p w14:paraId="00C2DC68" w14:textId="77777777" w:rsidR="00735334" w:rsidRDefault="00735334"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5D654DB1" w14:textId="77777777" w:rsidR="008B57BE" w:rsidRDefault="008B57BE"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tbl>
      <w:tblPr>
        <w:tblStyle w:val="a7"/>
        <w:tblW w:w="10031" w:type="dxa"/>
        <w:tblLook w:val="04A0" w:firstRow="1" w:lastRow="0" w:firstColumn="1" w:lastColumn="0" w:noHBand="0" w:noVBand="1"/>
      </w:tblPr>
      <w:tblGrid>
        <w:gridCol w:w="4820"/>
        <w:gridCol w:w="5211"/>
      </w:tblGrid>
      <w:tr w:rsidR="008B57BE" w:rsidRPr="008B57BE" w14:paraId="1F670B7B" w14:textId="77777777" w:rsidTr="008B57BE">
        <w:tc>
          <w:tcPr>
            <w:tcW w:w="4820" w:type="dxa"/>
          </w:tcPr>
          <w:p w14:paraId="025F2E26" w14:textId="44BA10E5" w:rsidR="008B57BE" w:rsidRPr="008B57BE" w:rsidRDefault="008B57BE" w:rsidP="008B57BE">
            <w:pPr>
              <w:framePr w:hSpace="180" w:wrap="notBeside" w:hAnchor="text" w:x="148"/>
              <w:tabs>
                <w:tab w:val="left" w:pos="1134"/>
                <w:tab w:val="left" w:pos="1701"/>
                <w:tab w:val="left" w:pos="3544"/>
                <w:tab w:val="left" w:pos="3969"/>
              </w:tabs>
              <w:spacing w:before="24"/>
              <w:ind w:right="-61"/>
              <w:rPr>
                <w:rFonts w:eastAsia="Times New Roman" w:cs="Times New Roman"/>
                <w:b/>
                <w:bCs/>
                <w:spacing w:val="-1"/>
                <w:sz w:val="24"/>
                <w:szCs w:val="24"/>
              </w:rPr>
            </w:pPr>
            <w:r w:rsidRPr="008B57BE">
              <w:rPr>
                <w:rFonts w:eastAsia="Times New Roman" w:cs="Times New Roman"/>
                <w:b/>
                <w:bCs/>
                <w:spacing w:val="-1"/>
                <w:sz w:val="24"/>
                <w:szCs w:val="24"/>
              </w:rPr>
              <w:t>Technical specifications:</w:t>
            </w:r>
          </w:p>
        </w:tc>
        <w:tc>
          <w:tcPr>
            <w:tcW w:w="5211" w:type="dxa"/>
          </w:tcPr>
          <w:p w14:paraId="187A1AE9" w14:textId="31270A04" w:rsidR="008B57BE" w:rsidRPr="008B57BE" w:rsidRDefault="008B57BE" w:rsidP="008B57BE">
            <w:pPr>
              <w:framePr w:hSpace="180" w:wrap="notBeside" w:hAnchor="text" w:x="148"/>
              <w:tabs>
                <w:tab w:val="left" w:pos="1134"/>
                <w:tab w:val="left" w:pos="1701"/>
                <w:tab w:val="left" w:pos="3544"/>
                <w:tab w:val="left" w:pos="3969"/>
              </w:tabs>
              <w:spacing w:before="24"/>
              <w:ind w:right="-61"/>
              <w:rPr>
                <w:rFonts w:eastAsia="Times New Roman" w:cs="Times New Roman"/>
                <w:b/>
                <w:bCs/>
                <w:spacing w:val="-1"/>
                <w:sz w:val="24"/>
                <w:szCs w:val="24"/>
                <w:lang w:val="ru-RU"/>
              </w:rPr>
            </w:pPr>
            <w:r w:rsidRPr="008B57BE">
              <w:rPr>
                <w:rFonts w:eastAsia="Times New Roman" w:cs="Times New Roman"/>
                <w:b/>
                <w:bCs/>
                <w:spacing w:val="-1"/>
                <w:sz w:val="24"/>
                <w:szCs w:val="24"/>
                <w:lang w:val="ru-RU"/>
              </w:rPr>
              <w:t>Технические спецификации:</w:t>
            </w:r>
          </w:p>
        </w:tc>
      </w:tr>
      <w:tr w:rsidR="008B57BE" w:rsidRPr="008B57BE" w14:paraId="274B5412" w14:textId="77777777" w:rsidTr="008B57BE">
        <w:trPr>
          <w:trHeight w:val="3778"/>
        </w:trPr>
        <w:tc>
          <w:tcPr>
            <w:tcW w:w="4820" w:type="dxa"/>
          </w:tcPr>
          <w:p w14:paraId="0377BF3F" w14:textId="77777777" w:rsidR="008B57BE" w:rsidRPr="008B57BE" w:rsidRDefault="008B57BE" w:rsidP="008B57BE">
            <w:pPr>
              <w:pStyle w:val="a3"/>
              <w:framePr w:hSpace="180" w:wrap="notBeside" w:hAnchor="text" w:x="148"/>
              <w:numPr>
                <w:ilvl w:val="0"/>
                <w:numId w:val="19"/>
              </w:numPr>
              <w:tabs>
                <w:tab w:val="left" w:pos="1134"/>
                <w:tab w:val="left" w:pos="1701"/>
                <w:tab w:val="left" w:pos="3544"/>
                <w:tab w:val="left" w:pos="3969"/>
              </w:tabs>
              <w:spacing w:before="24"/>
              <w:ind w:right="-61"/>
              <w:rPr>
                <w:rFonts w:eastAsia="Times New Roman" w:cs="Times New Roman"/>
                <w:b/>
                <w:bCs/>
                <w:spacing w:val="-1"/>
              </w:rPr>
            </w:pPr>
            <w:r w:rsidRPr="008B57BE">
              <w:rPr>
                <w:rFonts w:eastAsia="Times New Roman" w:cs="Times New Roman"/>
                <w:b/>
                <w:bCs/>
                <w:spacing w:val="-1"/>
              </w:rPr>
              <w:t>Disposable medical masks</w:t>
            </w:r>
          </w:p>
          <w:p w14:paraId="3826108C" w14:textId="77777777" w:rsid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Product Detail:</w:t>
            </w:r>
          </w:p>
          <w:p w14:paraId="7F208CA3" w14:textId="77777777" w:rsid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At least 3 layers</w:t>
            </w:r>
          </w:p>
          <w:p w14:paraId="0C3DF4E1" w14:textId="77777777" w:rsid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Mounts: with elastic bands, ear</w:t>
            </w:r>
          </w:p>
          <w:p w14:paraId="1A2541A6" w14:textId="77777777" w:rsid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Purpose: medical</w:t>
            </w:r>
          </w:p>
          <w:p w14:paraId="317B5C95" w14:textId="22544A2F" w:rsidR="008B57BE" w:rsidRP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Availability of special devices: nasal retainer</w:t>
            </w:r>
          </w:p>
          <w:p w14:paraId="649B93F9" w14:textId="77777777" w:rsidR="008B57BE" w:rsidRDefault="008B57BE" w:rsidP="008B57BE">
            <w:pPr>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p>
          <w:p w14:paraId="2EF5A380" w14:textId="77777777" w:rsidR="00A27E4D" w:rsidRPr="008B57BE" w:rsidRDefault="00A27E4D" w:rsidP="008B57BE">
            <w:pPr>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p>
          <w:p w14:paraId="78999D72" w14:textId="77777777" w:rsidR="008B57BE" w:rsidRPr="008B57BE" w:rsidRDefault="008B57BE" w:rsidP="008B57BE">
            <w:pPr>
              <w:pStyle w:val="a3"/>
              <w:framePr w:hSpace="180" w:wrap="notBeside" w:hAnchor="text" w:x="148"/>
              <w:numPr>
                <w:ilvl w:val="0"/>
                <w:numId w:val="19"/>
              </w:numPr>
              <w:tabs>
                <w:tab w:val="left" w:pos="1134"/>
                <w:tab w:val="left" w:pos="1701"/>
                <w:tab w:val="left" w:pos="3544"/>
                <w:tab w:val="left" w:pos="3969"/>
              </w:tabs>
              <w:spacing w:before="24"/>
              <w:ind w:right="-61"/>
              <w:rPr>
                <w:rFonts w:eastAsia="Times New Roman" w:cs="Times New Roman"/>
                <w:b/>
                <w:bCs/>
                <w:spacing w:val="-1"/>
              </w:rPr>
            </w:pPr>
            <w:r w:rsidRPr="008B57BE">
              <w:rPr>
                <w:rFonts w:eastAsia="Times New Roman" w:cs="Times New Roman"/>
                <w:b/>
                <w:bCs/>
                <w:spacing w:val="-1"/>
              </w:rPr>
              <w:t>Sanitizers / Hand Antiseptic</w:t>
            </w:r>
          </w:p>
          <w:p w14:paraId="7B5C2F6C" w14:textId="77777777" w:rsid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Product Detail:</w:t>
            </w:r>
          </w:p>
          <w:p w14:paraId="4417C6C3" w14:textId="77777777" w:rsid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Alcohol composition: not less than 60%</w:t>
            </w:r>
          </w:p>
          <w:p w14:paraId="24564EF0" w14:textId="77777777" w:rsid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Product type: liquid or gel</w:t>
            </w:r>
          </w:p>
          <w:p w14:paraId="4F3025F4" w14:textId="1E1F1532" w:rsidR="008B57BE" w:rsidRPr="008B57BE" w:rsidRDefault="008B57BE" w:rsidP="008B57BE">
            <w:pPr>
              <w:pStyle w:val="a3"/>
              <w:framePr w:hSpace="180" w:wrap="notBeside" w:hAnchor="text" w:x="148"/>
              <w:tabs>
                <w:tab w:val="left" w:pos="1134"/>
                <w:tab w:val="left" w:pos="1701"/>
                <w:tab w:val="left" w:pos="3544"/>
                <w:tab w:val="left" w:pos="3969"/>
              </w:tabs>
              <w:spacing w:before="24"/>
              <w:ind w:right="-61"/>
              <w:rPr>
                <w:rFonts w:eastAsia="Times New Roman" w:cs="Times New Roman"/>
                <w:bCs/>
                <w:spacing w:val="-1"/>
              </w:rPr>
            </w:pPr>
            <w:r w:rsidRPr="008B57BE">
              <w:rPr>
                <w:rFonts w:eastAsia="Times New Roman" w:cs="Times New Roman"/>
                <w:bCs/>
                <w:spacing w:val="-1"/>
              </w:rPr>
              <w:t>Volume: 160-200 ml</w:t>
            </w:r>
          </w:p>
        </w:tc>
        <w:tc>
          <w:tcPr>
            <w:tcW w:w="5211" w:type="dxa"/>
          </w:tcPr>
          <w:p w14:paraId="538441EA" w14:textId="4DBFC90E" w:rsidR="008B57BE" w:rsidRPr="008B57BE" w:rsidRDefault="008B57BE" w:rsidP="008B57BE">
            <w:pPr>
              <w:pStyle w:val="a3"/>
              <w:framePr w:hSpace="180" w:wrap="notBeside" w:hAnchor="text" w:x="148"/>
              <w:widowControl/>
              <w:numPr>
                <w:ilvl w:val="0"/>
                <w:numId w:val="18"/>
              </w:numPr>
              <w:jc w:val="both"/>
              <w:rPr>
                <w:rFonts w:cs="Arial"/>
                <w:color w:val="222222"/>
                <w:lang w:val="ru-RU" w:eastAsia="ru-RU"/>
              </w:rPr>
            </w:pPr>
            <w:r w:rsidRPr="008B57BE">
              <w:rPr>
                <w:rFonts w:cs="Arial"/>
                <w:b/>
                <w:bCs/>
                <w:color w:val="222222"/>
                <w:lang w:val="uz-Cyrl-UZ" w:eastAsia="ru-RU"/>
              </w:rPr>
              <w:t>Одноразовые медицинские маски</w:t>
            </w:r>
          </w:p>
          <w:p w14:paraId="13E18FCB" w14:textId="77777777" w:rsidR="008B57BE" w:rsidRPr="008B57BE" w:rsidRDefault="008B57BE" w:rsidP="008B57BE">
            <w:pPr>
              <w:framePr w:hSpace="180" w:wrap="notBeside" w:hAnchor="text" w:x="148"/>
              <w:widowControl/>
              <w:ind w:left="720"/>
              <w:jc w:val="both"/>
              <w:rPr>
                <w:rFonts w:cs="Arial"/>
                <w:color w:val="222222"/>
                <w:lang w:val="ru-RU" w:eastAsia="ru-RU"/>
              </w:rPr>
            </w:pPr>
            <w:r w:rsidRPr="008B57BE">
              <w:rPr>
                <w:rFonts w:cs="Arial"/>
                <w:color w:val="222222"/>
                <w:lang w:val="uz-Cyrl-UZ" w:eastAsia="ru-RU"/>
              </w:rPr>
              <w:t>Характеристика товара:</w:t>
            </w:r>
          </w:p>
          <w:p w14:paraId="4F5613CB" w14:textId="77777777" w:rsidR="008B57BE" w:rsidRPr="008B57BE" w:rsidRDefault="008B57BE" w:rsidP="008B57BE">
            <w:pPr>
              <w:framePr w:hSpace="180" w:wrap="notBeside" w:hAnchor="text" w:x="148"/>
              <w:widowControl/>
              <w:ind w:left="720"/>
              <w:jc w:val="both"/>
              <w:rPr>
                <w:rFonts w:cs="Arial"/>
                <w:color w:val="222222"/>
                <w:lang w:val="ru-RU" w:eastAsia="ru-RU"/>
              </w:rPr>
            </w:pPr>
            <w:r w:rsidRPr="008B57BE">
              <w:rPr>
                <w:rFonts w:cs="Arial"/>
                <w:color w:val="222222"/>
                <w:lang w:val="uz-Cyrl-UZ" w:eastAsia="ru-RU"/>
              </w:rPr>
              <w:t>Не менее 3-х слоев</w:t>
            </w:r>
          </w:p>
          <w:p w14:paraId="344243AA" w14:textId="77777777" w:rsidR="008B57BE" w:rsidRPr="008B57BE" w:rsidRDefault="008B57BE" w:rsidP="008B57BE">
            <w:pPr>
              <w:framePr w:hSpace="180" w:wrap="notBeside" w:hAnchor="text" w:x="148"/>
              <w:widowControl/>
              <w:ind w:left="720"/>
              <w:jc w:val="both"/>
              <w:rPr>
                <w:rFonts w:cs="Arial"/>
                <w:color w:val="222222"/>
                <w:lang w:val="ru-RU" w:eastAsia="ru-RU"/>
              </w:rPr>
            </w:pPr>
            <w:r w:rsidRPr="008B57BE">
              <w:rPr>
                <w:rFonts w:cs="Arial"/>
                <w:color w:val="222222"/>
                <w:lang w:val="uz-Cyrl-UZ" w:eastAsia="ru-RU"/>
              </w:rPr>
              <w:t>Крепления: на резинках, ушные</w:t>
            </w:r>
          </w:p>
          <w:p w14:paraId="6D2AA054" w14:textId="77777777" w:rsidR="008B57BE" w:rsidRPr="008B57BE" w:rsidRDefault="008B57BE" w:rsidP="008B57BE">
            <w:pPr>
              <w:framePr w:hSpace="180" w:wrap="notBeside" w:hAnchor="text" w:x="148"/>
              <w:widowControl/>
              <w:ind w:left="720"/>
              <w:jc w:val="both"/>
              <w:rPr>
                <w:rFonts w:cs="Arial"/>
                <w:color w:val="222222"/>
                <w:lang w:val="ru-RU" w:eastAsia="ru-RU"/>
              </w:rPr>
            </w:pPr>
            <w:r w:rsidRPr="008B57BE">
              <w:rPr>
                <w:rFonts w:cs="Arial"/>
                <w:color w:val="222222"/>
                <w:lang w:val="uz-Cyrl-UZ" w:eastAsia="ru-RU"/>
              </w:rPr>
              <w:t>Назначение: медицинские</w:t>
            </w:r>
          </w:p>
          <w:p w14:paraId="1755B2F9" w14:textId="77777777" w:rsidR="008B57BE" w:rsidRPr="008B57BE" w:rsidRDefault="008B57BE" w:rsidP="008B57BE">
            <w:pPr>
              <w:framePr w:hSpace="180" w:wrap="notBeside" w:hAnchor="text" w:x="148"/>
              <w:widowControl/>
              <w:ind w:left="720"/>
              <w:jc w:val="both"/>
              <w:rPr>
                <w:rFonts w:cs="Arial"/>
                <w:color w:val="222222"/>
                <w:lang w:val="uz-Cyrl-UZ" w:eastAsia="ru-RU"/>
              </w:rPr>
            </w:pPr>
            <w:r w:rsidRPr="008B57BE">
              <w:rPr>
                <w:rFonts w:cs="Arial"/>
                <w:color w:val="222222"/>
                <w:lang w:val="uz-Cyrl-UZ" w:eastAsia="ru-RU"/>
              </w:rPr>
              <w:t>Наличие специальных устройств: носовой фиксатор</w:t>
            </w:r>
          </w:p>
          <w:p w14:paraId="44626E2C" w14:textId="77777777" w:rsidR="008B57BE" w:rsidRPr="008B57BE" w:rsidRDefault="008B57BE" w:rsidP="008B57BE">
            <w:pPr>
              <w:framePr w:hSpace="180" w:wrap="notBeside" w:hAnchor="text" w:x="148"/>
              <w:widowControl/>
              <w:ind w:left="720"/>
              <w:jc w:val="both"/>
              <w:rPr>
                <w:rFonts w:cs="Arial"/>
                <w:color w:val="222222"/>
                <w:lang w:val="uz-Cyrl-UZ" w:eastAsia="ru-RU"/>
              </w:rPr>
            </w:pPr>
          </w:p>
          <w:p w14:paraId="432D5391" w14:textId="77777777" w:rsidR="008B57BE" w:rsidRPr="008B57BE" w:rsidRDefault="008B57BE" w:rsidP="008B57BE">
            <w:pPr>
              <w:pStyle w:val="a3"/>
              <w:framePr w:hSpace="180" w:wrap="notBeside" w:hAnchor="text" w:x="148"/>
              <w:widowControl/>
              <w:numPr>
                <w:ilvl w:val="0"/>
                <w:numId w:val="18"/>
              </w:numPr>
              <w:jc w:val="both"/>
              <w:rPr>
                <w:rFonts w:cs="Arial"/>
                <w:color w:val="222222"/>
                <w:lang w:val="ru-RU" w:eastAsia="ru-RU"/>
              </w:rPr>
            </w:pPr>
            <w:r w:rsidRPr="008B57BE">
              <w:rPr>
                <w:rFonts w:cs="Arial"/>
                <w:b/>
                <w:bCs/>
                <w:color w:val="222222"/>
                <w:lang w:val="uz-Cyrl-UZ" w:eastAsia="ru-RU"/>
              </w:rPr>
              <w:t>Санитайзеры / Антисептик для рук</w:t>
            </w:r>
          </w:p>
          <w:p w14:paraId="3CEBA9FB" w14:textId="77777777" w:rsidR="008B57BE" w:rsidRPr="008B57BE" w:rsidRDefault="008B57BE" w:rsidP="008B57BE">
            <w:pPr>
              <w:framePr w:hSpace="180" w:wrap="notBeside" w:hAnchor="text" w:x="148"/>
              <w:widowControl/>
              <w:ind w:left="720"/>
              <w:jc w:val="both"/>
              <w:rPr>
                <w:rFonts w:cs="Arial"/>
                <w:color w:val="222222"/>
                <w:lang w:val="ru-RU" w:eastAsia="ru-RU"/>
              </w:rPr>
            </w:pPr>
            <w:r w:rsidRPr="008B57BE">
              <w:rPr>
                <w:rFonts w:cs="Arial"/>
                <w:color w:val="222222"/>
                <w:lang w:val="uz-Cyrl-UZ" w:eastAsia="ru-RU"/>
              </w:rPr>
              <w:t>Характеристика товара:</w:t>
            </w:r>
          </w:p>
          <w:p w14:paraId="37E4E6E3" w14:textId="77777777" w:rsidR="008B57BE" w:rsidRPr="008B57BE" w:rsidRDefault="008B57BE" w:rsidP="008B57BE">
            <w:pPr>
              <w:framePr w:hSpace="180" w:wrap="notBeside" w:hAnchor="text" w:x="148"/>
              <w:widowControl/>
              <w:ind w:left="720"/>
              <w:jc w:val="both"/>
              <w:rPr>
                <w:rFonts w:cs="Arial"/>
                <w:color w:val="222222"/>
                <w:lang w:val="ru-RU" w:eastAsia="ru-RU"/>
              </w:rPr>
            </w:pPr>
            <w:r w:rsidRPr="008B57BE">
              <w:rPr>
                <w:rFonts w:cs="Arial"/>
                <w:color w:val="222222"/>
                <w:lang w:val="uz-Cyrl-UZ" w:eastAsia="ru-RU"/>
              </w:rPr>
              <w:t>Состав спирта: не менее 60%</w:t>
            </w:r>
          </w:p>
          <w:p w14:paraId="637A7119" w14:textId="77777777" w:rsidR="008B57BE" w:rsidRPr="008B57BE" w:rsidRDefault="008B57BE" w:rsidP="008B57BE">
            <w:pPr>
              <w:framePr w:hSpace="180" w:wrap="notBeside" w:hAnchor="text" w:x="148"/>
              <w:widowControl/>
              <w:ind w:left="720"/>
              <w:jc w:val="both"/>
              <w:rPr>
                <w:rFonts w:cs="Arial"/>
                <w:color w:val="222222"/>
                <w:lang w:val="ru-RU" w:eastAsia="ru-RU"/>
              </w:rPr>
            </w:pPr>
            <w:r w:rsidRPr="008B57BE">
              <w:rPr>
                <w:rFonts w:cs="Arial"/>
                <w:color w:val="222222"/>
                <w:lang w:val="uz-Cyrl-UZ" w:eastAsia="ru-RU"/>
              </w:rPr>
              <w:t>Тип средства: жидкий или гель</w:t>
            </w:r>
          </w:p>
          <w:p w14:paraId="76B640BE" w14:textId="37DCEA65" w:rsidR="008B57BE" w:rsidRPr="008B57BE" w:rsidRDefault="008B57BE" w:rsidP="008B57BE">
            <w:pPr>
              <w:framePr w:hSpace="180" w:wrap="notBeside" w:hAnchor="text" w:x="148"/>
              <w:widowControl/>
              <w:ind w:left="720"/>
              <w:jc w:val="both"/>
              <w:rPr>
                <w:rFonts w:cs="Arial"/>
                <w:color w:val="222222"/>
                <w:lang w:val="ru-RU" w:eastAsia="ru-RU"/>
              </w:rPr>
            </w:pPr>
            <w:r w:rsidRPr="008B57BE">
              <w:rPr>
                <w:rFonts w:cs="Arial"/>
                <w:color w:val="222222"/>
                <w:lang w:val="uz-Cyrl-UZ" w:eastAsia="ru-RU"/>
              </w:rPr>
              <w:t>Объем: 160-200 мл</w:t>
            </w:r>
          </w:p>
          <w:p w14:paraId="052CEB4B" w14:textId="77777777" w:rsidR="008B57BE" w:rsidRPr="008B57BE" w:rsidRDefault="008B57BE" w:rsidP="008B57BE">
            <w:pPr>
              <w:framePr w:hSpace="180" w:wrap="notBeside" w:hAnchor="text" w:x="148"/>
              <w:tabs>
                <w:tab w:val="left" w:pos="1134"/>
                <w:tab w:val="left" w:pos="1701"/>
                <w:tab w:val="left" w:pos="3544"/>
                <w:tab w:val="left" w:pos="3969"/>
              </w:tabs>
              <w:spacing w:before="24"/>
              <w:ind w:right="-61"/>
              <w:rPr>
                <w:rFonts w:eastAsia="Times New Roman" w:cs="Times New Roman"/>
                <w:b/>
                <w:bCs/>
                <w:spacing w:val="-1"/>
              </w:rPr>
            </w:pPr>
          </w:p>
        </w:tc>
      </w:tr>
    </w:tbl>
    <w:p w14:paraId="1262698D" w14:textId="77777777" w:rsidR="008B57BE" w:rsidRDefault="008B57BE"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171BFB9F" w14:textId="297CE7FF" w:rsidR="00082FF1" w:rsidRDefault="004F3360"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p>
    <w:sectPr w:rsidR="00082FF1" w:rsidSect="00082FF1">
      <w:footerReference w:type="default" r:id="rId16"/>
      <w:pgSz w:w="12240" w:h="15840"/>
      <w:pgMar w:top="851" w:right="1180" w:bottom="1260" w:left="134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C2391" w14:textId="77777777" w:rsidR="00781C41" w:rsidRDefault="00781C41">
      <w:pPr>
        <w:spacing w:after="0" w:line="240" w:lineRule="auto"/>
      </w:pPr>
      <w:r>
        <w:separator/>
      </w:r>
    </w:p>
  </w:endnote>
  <w:endnote w:type="continuationSeparator" w:id="0">
    <w:p w14:paraId="77335D2A" w14:textId="77777777" w:rsidR="00781C41" w:rsidRDefault="0078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1CE1" w14:textId="77777777" w:rsidR="00735334" w:rsidRDefault="00735334">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CC2DB3" w14:textId="75ADC7FC" w:rsidR="00735334" w:rsidRDefault="0073533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27E4D">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735334" w:rsidRDefault="0073533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27E4D">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4049" w14:textId="77777777" w:rsidR="00781C41" w:rsidRDefault="00781C41">
      <w:pPr>
        <w:spacing w:after="0" w:line="240" w:lineRule="auto"/>
      </w:pPr>
      <w:r>
        <w:separator/>
      </w:r>
    </w:p>
  </w:footnote>
  <w:footnote w:type="continuationSeparator" w:id="0">
    <w:p w14:paraId="4C772D76" w14:textId="77777777" w:rsidR="00781C41" w:rsidRDefault="00781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0449F"/>
    <w:multiLevelType w:val="hybridMultilevel"/>
    <w:tmpl w:val="716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F4C7B"/>
    <w:multiLevelType w:val="hybridMultilevel"/>
    <w:tmpl w:val="8CD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8"/>
  </w:num>
  <w:num w:numId="2">
    <w:abstractNumId w:val="8"/>
  </w:num>
  <w:num w:numId="3">
    <w:abstractNumId w:val="4"/>
  </w:num>
  <w:num w:numId="4">
    <w:abstractNumId w:val="12"/>
  </w:num>
  <w:num w:numId="5">
    <w:abstractNumId w:val="11"/>
  </w:num>
  <w:num w:numId="6">
    <w:abstractNumId w:val="0"/>
  </w:num>
  <w:num w:numId="7">
    <w:abstractNumId w:val="5"/>
  </w:num>
  <w:num w:numId="8">
    <w:abstractNumId w:val="7"/>
  </w:num>
  <w:num w:numId="9">
    <w:abstractNumId w:val="16"/>
  </w:num>
  <w:num w:numId="10">
    <w:abstractNumId w:val="1"/>
  </w:num>
  <w:num w:numId="11">
    <w:abstractNumId w:val="10"/>
  </w:num>
  <w:num w:numId="12">
    <w:abstractNumId w:val="14"/>
  </w:num>
  <w:num w:numId="13">
    <w:abstractNumId w:val="15"/>
  </w:num>
  <w:num w:numId="14">
    <w:abstractNumId w:val="2"/>
  </w:num>
  <w:num w:numId="15">
    <w:abstractNumId w:val="6"/>
  </w:num>
  <w:num w:numId="16">
    <w:abstractNumId w:val="9"/>
  </w:num>
  <w:num w:numId="17">
    <w:abstractNumId w:val="3"/>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8"/>
    <w:rsid w:val="00017CAE"/>
    <w:rsid w:val="000369B9"/>
    <w:rsid w:val="000375FA"/>
    <w:rsid w:val="00044236"/>
    <w:rsid w:val="00050A46"/>
    <w:rsid w:val="0005596A"/>
    <w:rsid w:val="00082FF1"/>
    <w:rsid w:val="000860DD"/>
    <w:rsid w:val="000928BA"/>
    <w:rsid w:val="000A2E89"/>
    <w:rsid w:val="000A641C"/>
    <w:rsid w:val="000B026F"/>
    <w:rsid w:val="001031D5"/>
    <w:rsid w:val="001066D0"/>
    <w:rsid w:val="00134B6F"/>
    <w:rsid w:val="00142440"/>
    <w:rsid w:val="00152C1B"/>
    <w:rsid w:val="0015601F"/>
    <w:rsid w:val="001565E1"/>
    <w:rsid w:val="00160A0B"/>
    <w:rsid w:val="0016370F"/>
    <w:rsid w:val="00164137"/>
    <w:rsid w:val="00164BEA"/>
    <w:rsid w:val="00173FCF"/>
    <w:rsid w:val="00177C3C"/>
    <w:rsid w:val="00180058"/>
    <w:rsid w:val="00194C04"/>
    <w:rsid w:val="00195073"/>
    <w:rsid w:val="001971E5"/>
    <w:rsid w:val="001A225A"/>
    <w:rsid w:val="001A406A"/>
    <w:rsid w:val="001E1D2E"/>
    <w:rsid w:val="00200212"/>
    <w:rsid w:val="00201380"/>
    <w:rsid w:val="00201C51"/>
    <w:rsid w:val="002039D3"/>
    <w:rsid w:val="002378AC"/>
    <w:rsid w:val="00246E6D"/>
    <w:rsid w:val="002510F8"/>
    <w:rsid w:val="00257E58"/>
    <w:rsid w:val="002676E9"/>
    <w:rsid w:val="00275935"/>
    <w:rsid w:val="00275AAD"/>
    <w:rsid w:val="00276874"/>
    <w:rsid w:val="0028096A"/>
    <w:rsid w:val="0029717D"/>
    <w:rsid w:val="002B01C2"/>
    <w:rsid w:val="002B038C"/>
    <w:rsid w:val="002C2395"/>
    <w:rsid w:val="002D40DE"/>
    <w:rsid w:val="002F2804"/>
    <w:rsid w:val="002F4D43"/>
    <w:rsid w:val="003134A5"/>
    <w:rsid w:val="00331FF2"/>
    <w:rsid w:val="00334AF3"/>
    <w:rsid w:val="003539F1"/>
    <w:rsid w:val="00354DAB"/>
    <w:rsid w:val="00356C51"/>
    <w:rsid w:val="003743A1"/>
    <w:rsid w:val="00376C32"/>
    <w:rsid w:val="00393E12"/>
    <w:rsid w:val="003A2247"/>
    <w:rsid w:val="003A5536"/>
    <w:rsid w:val="003A572E"/>
    <w:rsid w:val="003B45B2"/>
    <w:rsid w:val="003D58AC"/>
    <w:rsid w:val="003D6210"/>
    <w:rsid w:val="00403ED2"/>
    <w:rsid w:val="00405673"/>
    <w:rsid w:val="00407922"/>
    <w:rsid w:val="00414F09"/>
    <w:rsid w:val="00432D2D"/>
    <w:rsid w:val="00436405"/>
    <w:rsid w:val="00446185"/>
    <w:rsid w:val="0045224F"/>
    <w:rsid w:val="00453ED2"/>
    <w:rsid w:val="00456830"/>
    <w:rsid w:val="004B4D25"/>
    <w:rsid w:val="004B5B18"/>
    <w:rsid w:val="004B6B6F"/>
    <w:rsid w:val="004C6C61"/>
    <w:rsid w:val="004D02C5"/>
    <w:rsid w:val="004D4DE5"/>
    <w:rsid w:val="004D634D"/>
    <w:rsid w:val="004D7A6E"/>
    <w:rsid w:val="004D7EF3"/>
    <w:rsid w:val="004E0412"/>
    <w:rsid w:val="004F3360"/>
    <w:rsid w:val="004F627B"/>
    <w:rsid w:val="005015F2"/>
    <w:rsid w:val="00512119"/>
    <w:rsid w:val="00516511"/>
    <w:rsid w:val="005326BC"/>
    <w:rsid w:val="00540588"/>
    <w:rsid w:val="00547BAE"/>
    <w:rsid w:val="00555B06"/>
    <w:rsid w:val="00566601"/>
    <w:rsid w:val="0057288B"/>
    <w:rsid w:val="005739E4"/>
    <w:rsid w:val="00591876"/>
    <w:rsid w:val="005B197C"/>
    <w:rsid w:val="005B5EA0"/>
    <w:rsid w:val="005C6787"/>
    <w:rsid w:val="005F126F"/>
    <w:rsid w:val="00612783"/>
    <w:rsid w:val="00612DC8"/>
    <w:rsid w:val="00612E4C"/>
    <w:rsid w:val="0061447D"/>
    <w:rsid w:val="00614884"/>
    <w:rsid w:val="00615E76"/>
    <w:rsid w:val="006206C4"/>
    <w:rsid w:val="0063477D"/>
    <w:rsid w:val="00637173"/>
    <w:rsid w:val="00652C51"/>
    <w:rsid w:val="006605F4"/>
    <w:rsid w:val="006626F2"/>
    <w:rsid w:val="00671E24"/>
    <w:rsid w:val="00691A13"/>
    <w:rsid w:val="0069471E"/>
    <w:rsid w:val="00696CCC"/>
    <w:rsid w:val="006C4DB2"/>
    <w:rsid w:val="006D1D1B"/>
    <w:rsid w:val="006D650E"/>
    <w:rsid w:val="006E07B9"/>
    <w:rsid w:val="006E0947"/>
    <w:rsid w:val="00735334"/>
    <w:rsid w:val="007418B6"/>
    <w:rsid w:val="007448B3"/>
    <w:rsid w:val="0075180A"/>
    <w:rsid w:val="00764511"/>
    <w:rsid w:val="00771B7B"/>
    <w:rsid w:val="0077273F"/>
    <w:rsid w:val="00781C41"/>
    <w:rsid w:val="007946F6"/>
    <w:rsid w:val="00796A58"/>
    <w:rsid w:val="007A0DBA"/>
    <w:rsid w:val="007A0E09"/>
    <w:rsid w:val="007A137D"/>
    <w:rsid w:val="007A7CBF"/>
    <w:rsid w:val="007C02FA"/>
    <w:rsid w:val="007D5797"/>
    <w:rsid w:val="007D69F1"/>
    <w:rsid w:val="007F3E76"/>
    <w:rsid w:val="007F7515"/>
    <w:rsid w:val="008107EC"/>
    <w:rsid w:val="00824C5A"/>
    <w:rsid w:val="00836145"/>
    <w:rsid w:val="00837DD2"/>
    <w:rsid w:val="008412AF"/>
    <w:rsid w:val="00850F3B"/>
    <w:rsid w:val="0086471A"/>
    <w:rsid w:val="00864FCB"/>
    <w:rsid w:val="0087253D"/>
    <w:rsid w:val="00882C42"/>
    <w:rsid w:val="008B1E34"/>
    <w:rsid w:val="008B2CB7"/>
    <w:rsid w:val="008B4D59"/>
    <w:rsid w:val="008B57BE"/>
    <w:rsid w:val="008C642A"/>
    <w:rsid w:val="008E4156"/>
    <w:rsid w:val="008F3DE2"/>
    <w:rsid w:val="009016EC"/>
    <w:rsid w:val="00921E65"/>
    <w:rsid w:val="009301F1"/>
    <w:rsid w:val="009332D6"/>
    <w:rsid w:val="00936556"/>
    <w:rsid w:val="0094501A"/>
    <w:rsid w:val="00952082"/>
    <w:rsid w:val="009542C9"/>
    <w:rsid w:val="00961823"/>
    <w:rsid w:val="009869F8"/>
    <w:rsid w:val="009B0250"/>
    <w:rsid w:val="009B1525"/>
    <w:rsid w:val="009C0266"/>
    <w:rsid w:val="009C5A4E"/>
    <w:rsid w:val="009E315E"/>
    <w:rsid w:val="00A0303D"/>
    <w:rsid w:val="00A04037"/>
    <w:rsid w:val="00A2199B"/>
    <w:rsid w:val="00A279EF"/>
    <w:rsid w:val="00A27E4D"/>
    <w:rsid w:val="00A40863"/>
    <w:rsid w:val="00A52F84"/>
    <w:rsid w:val="00A744D7"/>
    <w:rsid w:val="00A7726C"/>
    <w:rsid w:val="00A81EF2"/>
    <w:rsid w:val="00AA157F"/>
    <w:rsid w:val="00AB2300"/>
    <w:rsid w:val="00AD6423"/>
    <w:rsid w:val="00AF5240"/>
    <w:rsid w:val="00AF5BF1"/>
    <w:rsid w:val="00B14106"/>
    <w:rsid w:val="00B2032F"/>
    <w:rsid w:val="00B56F64"/>
    <w:rsid w:val="00B64469"/>
    <w:rsid w:val="00B67E06"/>
    <w:rsid w:val="00B718C7"/>
    <w:rsid w:val="00B7515A"/>
    <w:rsid w:val="00B83607"/>
    <w:rsid w:val="00B95370"/>
    <w:rsid w:val="00BC6A50"/>
    <w:rsid w:val="00BF1939"/>
    <w:rsid w:val="00BF4EB0"/>
    <w:rsid w:val="00C24C69"/>
    <w:rsid w:val="00C36851"/>
    <w:rsid w:val="00C36C28"/>
    <w:rsid w:val="00C37D5E"/>
    <w:rsid w:val="00C56843"/>
    <w:rsid w:val="00C6080D"/>
    <w:rsid w:val="00C80C66"/>
    <w:rsid w:val="00CC04F4"/>
    <w:rsid w:val="00CF22C0"/>
    <w:rsid w:val="00CF3B18"/>
    <w:rsid w:val="00D01DFF"/>
    <w:rsid w:val="00D050FD"/>
    <w:rsid w:val="00D16785"/>
    <w:rsid w:val="00D2136F"/>
    <w:rsid w:val="00D21637"/>
    <w:rsid w:val="00D236F3"/>
    <w:rsid w:val="00D26F95"/>
    <w:rsid w:val="00D2762F"/>
    <w:rsid w:val="00D32A97"/>
    <w:rsid w:val="00D35D67"/>
    <w:rsid w:val="00D51B3C"/>
    <w:rsid w:val="00D6073C"/>
    <w:rsid w:val="00D63E3B"/>
    <w:rsid w:val="00D65879"/>
    <w:rsid w:val="00D958B0"/>
    <w:rsid w:val="00DC3163"/>
    <w:rsid w:val="00DD13C4"/>
    <w:rsid w:val="00DD60A1"/>
    <w:rsid w:val="00DF10A1"/>
    <w:rsid w:val="00DF1E73"/>
    <w:rsid w:val="00E06E7D"/>
    <w:rsid w:val="00E1255F"/>
    <w:rsid w:val="00E2725B"/>
    <w:rsid w:val="00E475D4"/>
    <w:rsid w:val="00E6187F"/>
    <w:rsid w:val="00E62B3C"/>
    <w:rsid w:val="00E709AB"/>
    <w:rsid w:val="00E722DB"/>
    <w:rsid w:val="00E72784"/>
    <w:rsid w:val="00E94E81"/>
    <w:rsid w:val="00EB3608"/>
    <w:rsid w:val="00EB5B6A"/>
    <w:rsid w:val="00EB7341"/>
    <w:rsid w:val="00EC1B83"/>
    <w:rsid w:val="00EC36D6"/>
    <w:rsid w:val="00ED697A"/>
    <w:rsid w:val="00F0106E"/>
    <w:rsid w:val="00F01253"/>
    <w:rsid w:val="00F06FD9"/>
    <w:rsid w:val="00F154EA"/>
    <w:rsid w:val="00F15C33"/>
    <w:rsid w:val="00F35F04"/>
    <w:rsid w:val="00F54858"/>
    <w:rsid w:val="00F617C4"/>
    <w:rsid w:val="00F61C90"/>
    <w:rsid w:val="00F64DD6"/>
    <w:rsid w:val="00F80D22"/>
    <w:rsid w:val="00F848D7"/>
    <w:rsid w:val="00FA24F4"/>
    <w:rsid w:val="00FB173E"/>
    <w:rsid w:val="00FC02E4"/>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E15E6"/>
  <w15:docId w15:val="{8A673BD7-14C5-474D-9305-4D582F41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примечан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52761">
      <w:bodyDiv w:val="1"/>
      <w:marLeft w:val="0"/>
      <w:marRight w:val="0"/>
      <w:marTop w:val="0"/>
      <w:marBottom w:val="0"/>
      <w:divBdr>
        <w:top w:val="none" w:sz="0" w:space="0" w:color="auto"/>
        <w:left w:val="none" w:sz="0" w:space="0" w:color="auto"/>
        <w:bottom w:val="none" w:sz="0" w:space="0" w:color="auto"/>
        <w:right w:val="none" w:sz="0" w:space="0" w:color="auto"/>
      </w:divBdr>
    </w:div>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700230393">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_EpiC.KG@fhi360.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2.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C2C8E-6B1B-4ECF-BB90-55EC9AB9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4850</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Daniiar Saliev</cp:lastModifiedBy>
  <cp:revision>3</cp:revision>
  <cp:lastPrinted>2017-10-26T20:52:00Z</cp:lastPrinted>
  <dcterms:created xsi:type="dcterms:W3CDTF">2020-07-22T11:59:00Z</dcterms:created>
  <dcterms:modified xsi:type="dcterms:W3CDTF">2020-07-22T12:03:00Z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