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AF" w:rsidRDefault="00E83628" w:rsidP="001430AF">
      <w:pPr>
        <w:tabs>
          <w:tab w:val="left" w:pos="0"/>
          <w:tab w:val="left" w:pos="720"/>
          <w:tab w:val="left" w:pos="1080"/>
        </w:tabs>
        <w:jc w:val="center"/>
        <w:rPr>
          <w:b/>
          <w:bCs/>
          <w:lang w:val="ky-KG"/>
        </w:rPr>
      </w:pPr>
      <w:r>
        <w:rPr>
          <w:b/>
          <w:bCs/>
          <w:lang w:val="ky-KG"/>
        </w:rPr>
        <w:t>ЦЕНТР КОНКУРЕНТОСПОСОБНОСТИ АГРОБИЗНЕСА</w:t>
      </w:r>
    </w:p>
    <w:p w:rsidR="001430AF" w:rsidRDefault="001430AF" w:rsidP="001430AF">
      <w:pPr>
        <w:tabs>
          <w:tab w:val="left" w:pos="0"/>
          <w:tab w:val="left" w:pos="720"/>
          <w:tab w:val="left" w:pos="1080"/>
        </w:tabs>
        <w:jc w:val="center"/>
        <w:rPr>
          <w:b/>
          <w:bCs/>
          <w:lang w:val="ky-KG"/>
        </w:rPr>
      </w:pPr>
    </w:p>
    <w:p w:rsidR="0087632B" w:rsidRPr="0087632B" w:rsidRDefault="0087632B" w:rsidP="0087632B">
      <w:pPr>
        <w:tabs>
          <w:tab w:val="left" w:pos="0"/>
          <w:tab w:val="left" w:pos="720"/>
          <w:tab w:val="left" w:pos="1080"/>
        </w:tabs>
        <w:jc w:val="center"/>
        <w:rPr>
          <w:b/>
          <w:lang w:val="ru-RU"/>
        </w:rPr>
      </w:pPr>
      <w:r w:rsidRPr="0087632B">
        <w:rPr>
          <w:b/>
          <w:lang w:val="ru-RU"/>
        </w:rPr>
        <w:t>Проект «Комплексное повышение производительности молочного сектора»</w:t>
      </w:r>
    </w:p>
    <w:p w:rsidR="0087632B" w:rsidRPr="0087632B" w:rsidRDefault="0087632B" w:rsidP="0087632B">
      <w:pPr>
        <w:jc w:val="center"/>
        <w:rPr>
          <w:i/>
          <w:lang w:val="ru-RU"/>
        </w:rPr>
      </w:pPr>
      <w:r w:rsidRPr="0087632B">
        <w:rPr>
          <w:i/>
          <w:lang w:val="ru-RU"/>
        </w:rPr>
        <w:t>Фаза 1 (кредит 5918-</w:t>
      </w:r>
      <w:r w:rsidRPr="0087632B">
        <w:rPr>
          <w:i/>
        </w:rPr>
        <w:t>KG</w:t>
      </w:r>
      <w:r w:rsidRPr="0087632B">
        <w:rPr>
          <w:i/>
          <w:lang w:val="ru-RU"/>
        </w:rPr>
        <w:t xml:space="preserve">, грант </w:t>
      </w:r>
      <w:r w:rsidRPr="0087632B">
        <w:rPr>
          <w:i/>
        </w:rPr>
        <w:t>D</w:t>
      </w:r>
      <w:r w:rsidRPr="0087632B">
        <w:rPr>
          <w:i/>
          <w:lang w:val="ru-RU"/>
        </w:rPr>
        <w:t>147-</w:t>
      </w:r>
      <w:r w:rsidRPr="0087632B">
        <w:rPr>
          <w:i/>
        </w:rPr>
        <w:t>KG</w:t>
      </w:r>
      <w:r w:rsidRPr="0087632B">
        <w:rPr>
          <w:i/>
          <w:lang w:val="ru-RU"/>
        </w:rPr>
        <w:t>)</w:t>
      </w:r>
    </w:p>
    <w:p w:rsidR="0087632B" w:rsidRDefault="0087632B" w:rsidP="001430AF">
      <w:pPr>
        <w:tabs>
          <w:tab w:val="left" w:pos="0"/>
          <w:tab w:val="left" w:pos="720"/>
          <w:tab w:val="left" w:pos="1080"/>
        </w:tabs>
        <w:jc w:val="center"/>
        <w:rPr>
          <w:b/>
          <w:bCs/>
          <w:lang w:val="ru-RU"/>
        </w:rPr>
      </w:pPr>
    </w:p>
    <w:p w:rsidR="001430AF" w:rsidRPr="00826365" w:rsidRDefault="001430AF" w:rsidP="001430AF">
      <w:pPr>
        <w:tabs>
          <w:tab w:val="left" w:pos="0"/>
          <w:tab w:val="left" w:pos="720"/>
          <w:tab w:val="left" w:pos="1080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ТЕХНИЧЕСКОЕ ЗАДАНИЕ</w:t>
      </w:r>
    </w:p>
    <w:p w:rsidR="001430AF" w:rsidRPr="00826365" w:rsidRDefault="001430AF" w:rsidP="001430AF">
      <w:pPr>
        <w:tabs>
          <w:tab w:val="left" w:pos="0"/>
          <w:tab w:val="left" w:pos="720"/>
          <w:tab w:val="left" w:pos="1080"/>
        </w:tabs>
        <w:jc w:val="center"/>
        <w:rPr>
          <w:b/>
          <w:bCs/>
          <w:lang w:val="ru-RU"/>
        </w:rPr>
      </w:pPr>
    </w:p>
    <w:p w:rsidR="001430AF" w:rsidRPr="00826365" w:rsidRDefault="0087632B" w:rsidP="001430AF">
      <w:pPr>
        <w:tabs>
          <w:tab w:val="left" w:pos="0"/>
          <w:tab w:val="left" w:pos="720"/>
          <w:tab w:val="left" w:pos="1080"/>
        </w:tabs>
        <w:jc w:val="center"/>
        <w:rPr>
          <w:b/>
          <w:bCs/>
          <w:lang w:val="ru-RU"/>
        </w:rPr>
      </w:pPr>
      <w:r w:rsidRPr="0087632B">
        <w:rPr>
          <w:b/>
          <w:bCs/>
          <w:lang w:val="ru-RU"/>
        </w:rPr>
        <w:t>БУХГАЛТЕР / КАССИР ЦКА</w:t>
      </w:r>
    </w:p>
    <w:p w:rsidR="00280A3A" w:rsidRPr="00F97485" w:rsidRDefault="00280A3A" w:rsidP="001430AF">
      <w:pPr>
        <w:tabs>
          <w:tab w:val="left" w:pos="0"/>
          <w:tab w:val="left" w:pos="720"/>
          <w:tab w:val="left" w:pos="1080"/>
        </w:tabs>
        <w:jc w:val="both"/>
        <w:rPr>
          <w:b/>
          <w:lang w:val="ru-RU"/>
        </w:rPr>
      </w:pPr>
    </w:p>
    <w:p w:rsidR="001430AF" w:rsidRPr="00826365" w:rsidRDefault="001430AF" w:rsidP="001430AF">
      <w:pPr>
        <w:tabs>
          <w:tab w:val="left" w:pos="0"/>
          <w:tab w:val="left" w:pos="720"/>
          <w:tab w:val="left" w:pos="1080"/>
        </w:tabs>
        <w:jc w:val="both"/>
        <w:rPr>
          <w:b/>
          <w:lang w:val="ru-RU"/>
        </w:rPr>
      </w:pPr>
      <w:r w:rsidRPr="00826365">
        <w:rPr>
          <w:b/>
          <w:lang w:val="ru-RU"/>
        </w:rPr>
        <w:t>Общие сведения:</w:t>
      </w:r>
    </w:p>
    <w:p w:rsidR="001430AF" w:rsidRPr="00826365" w:rsidRDefault="001430AF" w:rsidP="001430AF">
      <w:pPr>
        <w:rPr>
          <w:lang w:val="ru-RU"/>
        </w:rPr>
      </w:pPr>
    </w:p>
    <w:p w:rsidR="001430AF" w:rsidRPr="00826365" w:rsidRDefault="001430AF" w:rsidP="001430AF">
      <w:pPr>
        <w:jc w:val="both"/>
        <w:rPr>
          <w:lang w:val="ru-RU"/>
        </w:rPr>
      </w:pPr>
      <w:r w:rsidRPr="00826365">
        <w:rPr>
          <w:lang w:val="ru-RU"/>
        </w:rPr>
        <w:t>Международная ассоциация развития (МАР) предоставила средства кредита и гранта Правительству Кыргызской Республики. Целью проекта является повышение продуктивности молочного скота и качества молока на фермах-бенефициарах. Проект состоит из следующих частей:</w:t>
      </w:r>
    </w:p>
    <w:p w:rsidR="001430AF" w:rsidRPr="00826365" w:rsidRDefault="001430AF" w:rsidP="001430AF">
      <w:pPr>
        <w:jc w:val="both"/>
        <w:rPr>
          <w:lang w:val="ru-RU"/>
        </w:rPr>
      </w:pPr>
    </w:p>
    <w:p w:rsidR="001430AF" w:rsidRPr="00826365" w:rsidRDefault="001430AF" w:rsidP="001430AF">
      <w:pPr>
        <w:jc w:val="both"/>
        <w:rPr>
          <w:lang w:val="ru-RU"/>
        </w:rPr>
      </w:pPr>
      <w:r w:rsidRPr="00826365">
        <w:rPr>
          <w:b/>
          <w:lang w:val="ru-RU"/>
        </w:rPr>
        <w:t>Часть 1:</w:t>
      </w:r>
      <w:r w:rsidRPr="00826365">
        <w:rPr>
          <w:b/>
          <w:lang w:val="ru-RU"/>
        </w:rPr>
        <w:tab/>
      </w:r>
      <w:r w:rsidRPr="00826365">
        <w:rPr>
          <w:lang w:val="ru-RU"/>
        </w:rPr>
        <w:t>Укрепление государственных и частных услуг в молочном секторе</w:t>
      </w:r>
    </w:p>
    <w:p w:rsidR="001430AF" w:rsidRPr="00826365" w:rsidRDefault="001430AF" w:rsidP="001430AF">
      <w:pPr>
        <w:jc w:val="both"/>
        <w:rPr>
          <w:lang w:val="ru-RU"/>
        </w:rPr>
      </w:pPr>
      <w:r w:rsidRPr="00826365">
        <w:rPr>
          <w:lang w:val="ru-RU"/>
        </w:rPr>
        <w:t>(a)</w:t>
      </w:r>
      <w:r w:rsidRPr="00826365">
        <w:rPr>
          <w:lang w:val="ru-RU"/>
        </w:rPr>
        <w:tab/>
        <w:t>Улучшение диалога между государственным и частным секторами путем организации процесса инклюзивного диалога с участием ключевых бизнес ассоциаций, предпринимателей, региональных органов власти, губернаторов и партнеров по развитию; и реализация социального процесса в целях повышения уровня осведомленности о диалоге между государственным и частным секторами и реформах сельскохозяйственного сектора среди фермеров.</w:t>
      </w:r>
    </w:p>
    <w:p w:rsidR="001430AF" w:rsidRPr="00826365" w:rsidRDefault="001430AF" w:rsidP="001430AF">
      <w:pPr>
        <w:jc w:val="both"/>
        <w:rPr>
          <w:lang w:val="ru-RU"/>
        </w:rPr>
      </w:pPr>
      <w:r w:rsidRPr="00826365">
        <w:rPr>
          <w:lang w:val="ru-RU"/>
        </w:rPr>
        <w:t>(b)</w:t>
      </w:r>
      <w:r w:rsidRPr="00826365">
        <w:rPr>
          <w:lang w:val="ru-RU"/>
        </w:rPr>
        <w:tab/>
        <w:t>Поддержка процесса идентификации и регистрации скота путем финансирования бирок для животных, мероприятий по биркованию животных, средств связи для идентификации животных и обучения ветеринаров сбору и хранению информации в базе данных.</w:t>
      </w:r>
    </w:p>
    <w:p w:rsidR="001430AF" w:rsidRPr="00826365" w:rsidRDefault="001430AF" w:rsidP="001430AF">
      <w:pPr>
        <w:jc w:val="both"/>
        <w:rPr>
          <w:lang w:val="ru-RU"/>
        </w:rPr>
      </w:pPr>
      <w:r w:rsidRPr="00826365">
        <w:rPr>
          <w:lang w:val="ru-RU"/>
        </w:rPr>
        <w:t>(c)</w:t>
      </w:r>
      <w:r w:rsidRPr="00826365">
        <w:rPr>
          <w:lang w:val="ru-RU"/>
        </w:rPr>
        <w:tab/>
        <w:t>Закупка семени высокого качества для скорейшего улучшения породы в зоне работы проекта.</w:t>
      </w:r>
    </w:p>
    <w:p w:rsidR="001430AF" w:rsidRPr="00826365" w:rsidRDefault="001430AF" w:rsidP="001430AF">
      <w:pPr>
        <w:jc w:val="both"/>
        <w:rPr>
          <w:lang w:val="ru-RU"/>
        </w:rPr>
      </w:pPr>
      <w:r w:rsidRPr="00826365">
        <w:rPr>
          <w:lang w:val="ru-RU"/>
        </w:rPr>
        <w:t>(d)</w:t>
      </w:r>
      <w:r w:rsidRPr="00826365">
        <w:rPr>
          <w:lang w:val="ru-RU"/>
        </w:rPr>
        <w:tab/>
        <w:t>Создание ветеринарных контрольно-пропускных пунктов.</w:t>
      </w:r>
    </w:p>
    <w:p w:rsidR="001430AF" w:rsidRPr="00826365" w:rsidRDefault="001430AF" w:rsidP="001430AF">
      <w:pPr>
        <w:jc w:val="both"/>
        <w:rPr>
          <w:lang w:val="ru-RU"/>
        </w:rPr>
      </w:pPr>
    </w:p>
    <w:p w:rsidR="001430AF" w:rsidRPr="00826365" w:rsidRDefault="001430AF" w:rsidP="001430AF">
      <w:pPr>
        <w:jc w:val="both"/>
        <w:rPr>
          <w:lang w:val="ru-RU"/>
        </w:rPr>
      </w:pPr>
      <w:r w:rsidRPr="00826365">
        <w:rPr>
          <w:b/>
          <w:lang w:val="ru-RU"/>
        </w:rPr>
        <w:t>Часть 2:</w:t>
      </w:r>
      <w:r w:rsidRPr="00826365">
        <w:rPr>
          <w:b/>
          <w:lang w:val="ru-RU"/>
        </w:rPr>
        <w:tab/>
      </w:r>
      <w:r w:rsidRPr="00826365">
        <w:rPr>
          <w:lang w:val="ru-RU"/>
        </w:rPr>
        <w:t>Повышение производительности на ферме</w:t>
      </w:r>
    </w:p>
    <w:p w:rsidR="001430AF" w:rsidRPr="00826365" w:rsidRDefault="001430AF" w:rsidP="001430AF">
      <w:pPr>
        <w:jc w:val="both"/>
        <w:rPr>
          <w:lang w:val="ru-RU"/>
        </w:rPr>
      </w:pPr>
      <w:r w:rsidRPr="00826365">
        <w:rPr>
          <w:lang w:val="ru-RU"/>
        </w:rPr>
        <w:t>Поддержка внутрихозяйственных улучшений в части:</w:t>
      </w:r>
    </w:p>
    <w:p w:rsidR="001430AF" w:rsidRPr="00826365" w:rsidRDefault="001430AF" w:rsidP="001430AF">
      <w:pPr>
        <w:jc w:val="both"/>
        <w:rPr>
          <w:lang w:val="ru-RU"/>
        </w:rPr>
      </w:pPr>
      <w:r w:rsidRPr="00826365">
        <w:rPr>
          <w:lang w:val="ru-RU"/>
        </w:rPr>
        <w:t>(a)</w:t>
      </w:r>
      <w:r w:rsidRPr="00826365">
        <w:rPr>
          <w:lang w:val="ru-RU"/>
        </w:rPr>
        <w:tab/>
        <w:t>Управления производством кормов и кормлением.</w:t>
      </w:r>
    </w:p>
    <w:p w:rsidR="001430AF" w:rsidRPr="00826365" w:rsidRDefault="001430AF" w:rsidP="001430AF">
      <w:pPr>
        <w:jc w:val="both"/>
        <w:rPr>
          <w:lang w:val="ru-RU"/>
        </w:rPr>
      </w:pPr>
      <w:r w:rsidRPr="00826365">
        <w:rPr>
          <w:lang w:val="ru-RU"/>
        </w:rPr>
        <w:t>(b)</w:t>
      </w:r>
      <w:r w:rsidRPr="00826365">
        <w:rPr>
          <w:lang w:val="ru-RU"/>
        </w:rPr>
        <w:tab/>
        <w:t>Разведения животных и управления хозяйством, в том числе:(i) содержание скота, общее управление и организация; (ii) здоровье животных, гигиена фермы и производство чистого молока; (iii) управление размножением; и (iv) уборка, хранение и использование навоза.</w:t>
      </w:r>
    </w:p>
    <w:p w:rsidR="001430AF" w:rsidRPr="00826365" w:rsidRDefault="001430AF" w:rsidP="001430AF">
      <w:pPr>
        <w:jc w:val="both"/>
        <w:rPr>
          <w:lang w:val="ru-RU"/>
        </w:rPr>
      </w:pPr>
      <w:r w:rsidRPr="00826365">
        <w:rPr>
          <w:lang w:val="ru-RU"/>
        </w:rPr>
        <w:t>(c)</w:t>
      </w:r>
      <w:r w:rsidRPr="00826365">
        <w:rPr>
          <w:lang w:val="ru-RU"/>
        </w:rPr>
        <w:tab/>
        <w:t>Сбор, охлаждение и обработка молока.</w:t>
      </w:r>
    </w:p>
    <w:p w:rsidR="001430AF" w:rsidRPr="00826365" w:rsidRDefault="001430AF" w:rsidP="001430AF">
      <w:pPr>
        <w:jc w:val="both"/>
        <w:rPr>
          <w:lang w:val="ru-RU"/>
        </w:rPr>
      </w:pPr>
    </w:p>
    <w:p w:rsidR="001430AF" w:rsidRPr="00826365" w:rsidRDefault="001430AF" w:rsidP="001430AF">
      <w:pPr>
        <w:jc w:val="both"/>
        <w:rPr>
          <w:lang w:val="ru-RU"/>
        </w:rPr>
      </w:pPr>
      <w:r w:rsidRPr="00826365">
        <w:rPr>
          <w:b/>
          <w:lang w:val="ru-RU"/>
        </w:rPr>
        <w:t>Часть 3:</w:t>
      </w:r>
      <w:r w:rsidRPr="00826365">
        <w:rPr>
          <w:b/>
          <w:lang w:val="ru-RU"/>
        </w:rPr>
        <w:tab/>
      </w:r>
      <w:r w:rsidRPr="00826365">
        <w:rPr>
          <w:lang w:val="ru-RU"/>
        </w:rPr>
        <w:t>Инвестиции на уровне фермерских хозяйств</w:t>
      </w:r>
    </w:p>
    <w:p w:rsidR="001430AF" w:rsidRPr="00826365" w:rsidRDefault="001430AF" w:rsidP="001430AF">
      <w:pPr>
        <w:jc w:val="both"/>
        <w:rPr>
          <w:lang w:val="ru-RU"/>
        </w:rPr>
      </w:pPr>
      <w:r w:rsidRPr="00826365">
        <w:rPr>
          <w:lang w:val="ru-RU"/>
        </w:rPr>
        <w:t>(a)</w:t>
      </w:r>
      <w:r w:rsidRPr="00826365">
        <w:rPr>
          <w:lang w:val="ru-RU"/>
        </w:rPr>
        <w:tab/>
        <w:t>Предоставление субфинансирования ГЗПМ или членам ГЗПМ, в зависимости от ситуации, для финансирования соответствующих подпроектов, направленных на: (i) удовлетворение краткосрочных потребностей в целях повышения продуктивности молочного скота, таких как финансирование семени, удобрений и других материалов для весенней и зимней посадки и сбора урожая и кормления животных; или (ii) улучшение молочного стада и других производственных фондов.</w:t>
      </w:r>
    </w:p>
    <w:p w:rsidR="001430AF" w:rsidRPr="00826365" w:rsidRDefault="001430AF" w:rsidP="001430AF">
      <w:pPr>
        <w:jc w:val="both"/>
        <w:rPr>
          <w:lang w:val="ru-RU"/>
        </w:rPr>
      </w:pPr>
      <w:r w:rsidRPr="00826365">
        <w:rPr>
          <w:lang w:val="ru-RU"/>
        </w:rPr>
        <w:t>(b)</w:t>
      </w:r>
      <w:r w:rsidRPr="00826365">
        <w:rPr>
          <w:lang w:val="ru-RU"/>
        </w:rPr>
        <w:tab/>
        <w:t>Оказание технической помощи ГЗПМ, фермерам, агентам по сбору молока и переработчикам молочных продуктов с целью повышения уровня их осведомленности и их возможностей по получению доступа к существующим программам финансирования.</w:t>
      </w:r>
    </w:p>
    <w:p w:rsidR="001430AF" w:rsidRPr="00826365" w:rsidRDefault="001430AF" w:rsidP="001430AF">
      <w:pPr>
        <w:jc w:val="both"/>
        <w:rPr>
          <w:lang w:val="ru-RU"/>
        </w:rPr>
      </w:pPr>
    </w:p>
    <w:p w:rsidR="001430AF" w:rsidRPr="00826365" w:rsidRDefault="001430AF" w:rsidP="001430AF">
      <w:pPr>
        <w:jc w:val="both"/>
        <w:rPr>
          <w:lang w:val="ru-RU"/>
        </w:rPr>
      </w:pPr>
      <w:r w:rsidRPr="00826365">
        <w:rPr>
          <w:b/>
          <w:lang w:val="ru-RU"/>
        </w:rPr>
        <w:t>Часть 4:</w:t>
      </w:r>
      <w:r w:rsidRPr="00826365">
        <w:rPr>
          <w:lang w:val="ru-RU"/>
        </w:rPr>
        <w:tab/>
        <w:t>Управление проектом</w:t>
      </w:r>
    </w:p>
    <w:p w:rsidR="001430AF" w:rsidRPr="00826365" w:rsidRDefault="001430AF" w:rsidP="001430AF">
      <w:pPr>
        <w:jc w:val="both"/>
        <w:rPr>
          <w:lang w:val="ru-RU"/>
        </w:rPr>
      </w:pPr>
      <w:r w:rsidRPr="00826365">
        <w:rPr>
          <w:lang w:val="ru-RU"/>
        </w:rPr>
        <w:t>Повышение потенциала ЦКА и ОУКЛ в части управления проектами, проведения мониторинга и оценки посредством предоставления товаров, услуг консультантов, обучения и финансирования дополнительных операционных расходов.</w:t>
      </w:r>
    </w:p>
    <w:p w:rsidR="001430AF" w:rsidRPr="00826365" w:rsidRDefault="001430AF" w:rsidP="001430AF">
      <w:pPr>
        <w:jc w:val="both"/>
        <w:rPr>
          <w:lang w:val="ru-RU"/>
        </w:rPr>
      </w:pPr>
    </w:p>
    <w:p w:rsidR="001430AF" w:rsidRPr="00826365" w:rsidRDefault="001430AF" w:rsidP="001430AF">
      <w:pPr>
        <w:jc w:val="both"/>
        <w:rPr>
          <w:lang w:val="ru-RU"/>
        </w:rPr>
      </w:pPr>
      <w:r w:rsidRPr="00826365">
        <w:rPr>
          <w:lang w:val="ru-RU"/>
        </w:rPr>
        <w:t xml:space="preserve">Исполнительными агентствами являются Министерство сельского хозяйства, пищевой промышленности и мелиорации Кыргызской Республики и Министерство финансов Кыргызской Республики. </w:t>
      </w:r>
    </w:p>
    <w:p w:rsidR="001430AF" w:rsidRPr="00826365" w:rsidRDefault="001430AF" w:rsidP="001430AF">
      <w:pPr>
        <w:jc w:val="both"/>
        <w:rPr>
          <w:lang w:val="ru-RU"/>
        </w:rPr>
      </w:pPr>
    </w:p>
    <w:p w:rsidR="001430AF" w:rsidRPr="00826365" w:rsidRDefault="001430AF" w:rsidP="001430AF">
      <w:pPr>
        <w:jc w:val="both"/>
        <w:rPr>
          <w:lang w:val="ru-RU"/>
        </w:rPr>
      </w:pPr>
      <w:r w:rsidRPr="00826365">
        <w:rPr>
          <w:lang w:val="ru-RU"/>
        </w:rPr>
        <w:t xml:space="preserve">Реализующими агентствами являются Центр конкурентоспособности агробизнеса (ЦКА) и Отдел управления кредитными линиями при Министерстве финансов Кыргызской Республики (ОУКЛ «КППМС»). </w:t>
      </w:r>
    </w:p>
    <w:p w:rsidR="001430AF" w:rsidRPr="001A1ECD" w:rsidRDefault="001430AF" w:rsidP="001430AF">
      <w:pPr>
        <w:rPr>
          <w:b/>
          <w:lang w:val="ru-RU"/>
        </w:rPr>
      </w:pPr>
    </w:p>
    <w:p w:rsidR="001430AF" w:rsidRPr="00826365" w:rsidRDefault="001430AF" w:rsidP="001430AF">
      <w:pPr>
        <w:rPr>
          <w:b/>
          <w:lang w:val="ru-RU"/>
        </w:rPr>
      </w:pPr>
      <w:r>
        <w:rPr>
          <w:b/>
          <w:lang w:val="ru-RU"/>
        </w:rPr>
        <w:t>Цель задания:</w:t>
      </w:r>
    </w:p>
    <w:p w:rsidR="001430AF" w:rsidRPr="00826365" w:rsidRDefault="001430AF" w:rsidP="001430AF">
      <w:pPr>
        <w:rPr>
          <w:b/>
          <w:lang w:val="ru-RU"/>
        </w:rPr>
      </w:pPr>
    </w:p>
    <w:p w:rsidR="001430AF" w:rsidRPr="001A1ECD" w:rsidRDefault="001430AF" w:rsidP="001430AF">
      <w:pPr>
        <w:rPr>
          <w:lang w:val="ru-RU"/>
        </w:rPr>
      </w:pPr>
      <w:r w:rsidRPr="001430AF">
        <w:rPr>
          <w:lang w:val="ru-RU"/>
        </w:rPr>
        <w:t>Обеспечен</w:t>
      </w:r>
      <w:r w:rsidR="008735A3">
        <w:rPr>
          <w:lang w:val="ru-RU"/>
        </w:rPr>
        <w:t>ие функций, связанных с выплатами</w:t>
      </w:r>
      <w:r w:rsidRPr="001430AF">
        <w:rPr>
          <w:lang w:val="ru-RU"/>
        </w:rPr>
        <w:t>, в соответствии с процедурами выплат, принятыми Всемирным банком.</w:t>
      </w:r>
    </w:p>
    <w:p w:rsidR="001430AF" w:rsidRPr="00826365" w:rsidRDefault="001430AF" w:rsidP="001430AF">
      <w:pPr>
        <w:rPr>
          <w:b/>
          <w:lang w:val="ru-RU"/>
        </w:rPr>
      </w:pPr>
    </w:p>
    <w:p w:rsidR="001430AF" w:rsidRPr="00826365" w:rsidRDefault="001430AF" w:rsidP="001430AF">
      <w:pPr>
        <w:rPr>
          <w:b/>
          <w:lang w:val="ru-RU"/>
        </w:rPr>
      </w:pPr>
      <w:r>
        <w:rPr>
          <w:b/>
          <w:lang w:val="ru-RU"/>
        </w:rPr>
        <w:t>Объем услуг:</w:t>
      </w:r>
    </w:p>
    <w:p w:rsidR="001430AF" w:rsidRPr="00826365" w:rsidRDefault="001430AF" w:rsidP="001430AF">
      <w:pPr>
        <w:rPr>
          <w:b/>
          <w:lang w:val="ru-RU"/>
        </w:rPr>
      </w:pPr>
    </w:p>
    <w:p w:rsidR="001430AF" w:rsidRPr="00826365" w:rsidRDefault="008735A3" w:rsidP="001430AF">
      <w:pPr>
        <w:tabs>
          <w:tab w:val="left" w:pos="0"/>
          <w:tab w:val="left" w:pos="720"/>
          <w:tab w:val="left" w:pos="1080"/>
        </w:tabs>
        <w:jc w:val="both"/>
        <w:rPr>
          <w:lang w:val="ru-RU"/>
        </w:rPr>
      </w:pPr>
      <w:r>
        <w:rPr>
          <w:lang w:val="ru-RU"/>
        </w:rPr>
        <w:t>Бухгалтер</w:t>
      </w:r>
      <w:r w:rsidR="001430AF" w:rsidRPr="00826365">
        <w:rPr>
          <w:lang w:val="ru-RU"/>
        </w:rPr>
        <w:t xml:space="preserve"> / </w:t>
      </w:r>
      <w:r>
        <w:rPr>
          <w:lang w:val="ru-RU"/>
        </w:rPr>
        <w:t>кассир</w:t>
      </w:r>
      <w:r w:rsidR="001430AF" w:rsidRPr="00826365">
        <w:rPr>
          <w:lang w:val="ru-RU"/>
        </w:rPr>
        <w:t xml:space="preserve"> </w:t>
      </w:r>
      <w:r w:rsidR="001430AF">
        <w:rPr>
          <w:lang w:val="ru-RU"/>
        </w:rPr>
        <w:t>ЦКА будет</w:t>
      </w:r>
      <w:r w:rsidR="001430AF" w:rsidRPr="00826365">
        <w:rPr>
          <w:lang w:val="ru-RU"/>
        </w:rPr>
        <w:t xml:space="preserve"> подотчетен директору ЦКА</w:t>
      </w:r>
      <w:r w:rsidR="001430AF">
        <w:rPr>
          <w:lang w:val="ru-RU"/>
        </w:rPr>
        <w:t>,</w:t>
      </w:r>
      <w:r w:rsidR="001430AF" w:rsidRPr="00826365">
        <w:rPr>
          <w:lang w:val="ru-RU"/>
        </w:rPr>
        <w:t xml:space="preserve"> и </w:t>
      </w:r>
      <w:r w:rsidR="001430AF">
        <w:rPr>
          <w:lang w:val="ru-RU"/>
        </w:rPr>
        <w:t xml:space="preserve">в его </w:t>
      </w:r>
      <w:r w:rsidR="001430AF" w:rsidRPr="00826365">
        <w:rPr>
          <w:lang w:val="ru-RU"/>
        </w:rPr>
        <w:t>обязанности и функции буд</w:t>
      </w:r>
      <w:r w:rsidR="001430AF">
        <w:rPr>
          <w:lang w:val="ru-RU"/>
        </w:rPr>
        <w:t>е</w:t>
      </w:r>
      <w:r w:rsidR="001430AF" w:rsidRPr="00826365">
        <w:rPr>
          <w:lang w:val="ru-RU"/>
        </w:rPr>
        <w:t>т</w:t>
      </w:r>
      <w:r w:rsidR="001430AF">
        <w:rPr>
          <w:lang w:val="ru-RU"/>
        </w:rPr>
        <w:t xml:space="preserve"> входить следующее</w:t>
      </w:r>
      <w:r w:rsidR="001430AF" w:rsidRPr="00826365">
        <w:rPr>
          <w:lang w:val="ru-RU"/>
        </w:rPr>
        <w:t>:</w:t>
      </w:r>
    </w:p>
    <w:p w:rsidR="001430AF" w:rsidRPr="00826365" w:rsidRDefault="001430AF" w:rsidP="001430AF">
      <w:pPr>
        <w:rPr>
          <w:lang w:val="ru-RU"/>
        </w:rPr>
      </w:pPr>
    </w:p>
    <w:p w:rsidR="008735A3" w:rsidRPr="008735A3" w:rsidRDefault="008735A3" w:rsidP="008735A3">
      <w:pPr>
        <w:pStyle w:val="a5"/>
        <w:numPr>
          <w:ilvl w:val="0"/>
          <w:numId w:val="7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8735A3">
        <w:rPr>
          <w:rFonts w:ascii="Times New Roman" w:hAnsi="Times New Roman"/>
          <w:sz w:val="24"/>
          <w:szCs w:val="24"/>
        </w:rPr>
        <w:t xml:space="preserve">Ведение бухгалтерского учета для </w:t>
      </w:r>
      <w:r>
        <w:rPr>
          <w:rFonts w:ascii="Times New Roman" w:hAnsi="Times New Roman"/>
          <w:sz w:val="24"/>
          <w:szCs w:val="24"/>
          <w:lang w:val="ky-KG"/>
        </w:rPr>
        <w:t>ЦКА</w:t>
      </w:r>
      <w:r w:rsidRPr="008735A3">
        <w:rPr>
          <w:rFonts w:ascii="Times New Roman" w:hAnsi="Times New Roman"/>
          <w:sz w:val="24"/>
          <w:szCs w:val="24"/>
        </w:rPr>
        <w:t>, обеспечение надлежащего контроля над финансовыми ресурсами проекта, потоками средств и выплат, в соответствии с принятыми процедурами и стандартами бухгалтерского учета, в соответствии с требованиями Всемирного банка, с использованием соответствующего бухгалтерского программного обеспечения;</w:t>
      </w:r>
    </w:p>
    <w:p w:rsidR="008735A3" w:rsidRPr="008735A3" w:rsidRDefault="008735A3" w:rsidP="008735A3">
      <w:pPr>
        <w:pStyle w:val="a5"/>
        <w:numPr>
          <w:ilvl w:val="0"/>
          <w:numId w:val="7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8735A3">
        <w:rPr>
          <w:rFonts w:ascii="Times New Roman" w:hAnsi="Times New Roman"/>
          <w:sz w:val="24"/>
          <w:szCs w:val="24"/>
        </w:rPr>
        <w:t>Обработка бухгалтерской отчетности и первичных документов, ввод всех проводок и ежедневных банковских операций в бухгалтерскую программу 1С по данным банковских выписок;</w:t>
      </w:r>
    </w:p>
    <w:p w:rsidR="008735A3" w:rsidRPr="008735A3" w:rsidRDefault="008735A3" w:rsidP="008735A3">
      <w:pPr>
        <w:pStyle w:val="a5"/>
        <w:numPr>
          <w:ilvl w:val="0"/>
          <w:numId w:val="7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8735A3">
        <w:rPr>
          <w:rFonts w:ascii="Times New Roman" w:hAnsi="Times New Roman"/>
          <w:sz w:val="24"/>
          <w:szCs w:val="24"/>
        </w:rPr>
        <w:t>Подготовка всех подтверждающих документов по расходам проекта, сопровождаемых заявкой на снятие средств;</w:t>
      </w:r>
    </w:p>
    <w:p w:rsidR="008735A3" w:rsidRPr="008735A3" w:rsidRDefault="008735A3" w:rsidP="008735A3">
      <w:pPr>
        <w:pStyle w:val="a5"/>
        <w:numPr>
          <w:ilvl w:val="0"/>
          <w:numId w:val="7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8735A3">
        <w:rPr>
          <w:rFonts w:ascii="Times New Roman" w:hAnsi="Times New Roman"/>
          <w:sz w:val="24"/>
          <w:szCs w:val="24"/>
        </w:rPr>
        <w:t xml:space="preserve">Расчет и выплата заработной платы сотрудникам </w:t>
      </w:r>
      <w:r w:rsidR="004F3260">
        <w:rPr>
          <w:rFonts w:ascii="Times New Roman" w:hAnsi="Times New Roman"/>
          <w:sz w:val="24"/>
          <w:szCs w:val="24"/>
          <w:lang w:val="ky-KG"/>
        </w:rPr>
        <w:t>ЦКА</w:t>
      </w:r>
      <w:r w:rsidRPr="008735A3">
        <w:rPr>
          <w:rFonts w:ascii="Times New Roman" w:hAnsi="Times New Roman"/>
          <w:sz w:val="24"/>
          <w:szCs w:val="24"/>
        </w:rPr>
        <w:t xml:space="preserve"> и местным консультантам, ответственным за уплату подоходного налога и взносов в </w:t>
      </w:r>
      <w:r w:rsidR="009E2B47">
        <w:rPr>
          <w:rFonts w:ascii="Times New Roman" w:hAnsi="Times New Roman"/>
          <w:sz w:val="24"/>
          <w:szCs w:val="24"/>
          <w:lang w:val="ky-KG"/>
        </w:rPr>
        <w:t>Социальный фонд</w:t>
      </w:r>
      <w:r w:rsidRPr="008735A3">
        <w:rPr>
          <w:rFonts w:ascii="Times New Roman" w:hAnsi="Times New Roman"/>
          <w:sz w:val="24"/>
          <w:szCs w:val="24"/>
        </w:rPr>
        <w:t xml:space="preserve"> </w:t>
      </w:r>
      <w:r w:rsidR="009E2B47">
        <w:rPr>
          <w:rFonts w:ascii="Times New Roman" w:hAnsi="Times New Roman"/>
          <w:sz w:val="24"/>
          <w:szCs w:val="24"/>
          <w:lang w:val="ky-KG"/>
        </w:rPr>
        <w:t>Кыргызской Республики</w:t>
      </w:r>
      <w:r w:rsidRPr="008735A3">
        <w:rPr>
          <w:rFonts w:ascii="Times New Roman" w:hAnsi="Times New Roman"/>
          <w:sz w:val="24"/>
          <w:szCs w:val="24"/>
        </w:rPr>
        <w:t>.</w:t>
      </w:r>
    </w:p>
    <w:p w:rsidR="008735A3" w:rsidRPr="008735A3" w:rsidRDefault="008735A3" w:rsidP="008735A3">
      <w:pPr>
        <w:pStyle w:val="a5"/>
        <w:numPr>
          <w:ilvl w:val="0"/>
          <w:numId w:val="7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8735A3">
        <w:rPr>
          <w:rFonts w:ascii="Times New Roman" w:hAnsi="Times New Roman"/>
          <w:sz w:val="24"/>
          <w:szCs w:val="24"/>
        </w:rPr>
        <w:t>Проведение денежных выплат и авансов из денежных средств проекта по операционным и другим необходимым расходам проекта, ввод всех ежедневных записей в бухгалтерскую программу 1С, их правильная классификация и соотношение по категориям затрат;</w:t>
      </w:r>
    </w:p>
    <w:p w:rsidR="008735A3" w:rsidRPr="008735A3" w:rsidRDefault="008735A3" w:rsidP="008735A3">
      <w:pPr>
        <w:pStyle w:val="a5"/>
        <w:numPr>
          <w:ilvl w:val="0"/>
          <w:numId w:val="7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8735A3">
        <w:rPr>
          <w:rFonts w:ascii="Times New Roman" w:hAnsi="Times New Roman"/>
          <w:sz w:val="24"/>
          <w:szCs w:val="24"/>
        </w:rPr>
        <w:t>Ведение кассовых книг и подготовка денежных средств для регулярной сверки;</w:t>
      </w:r>
    </w:p>
    <w:p w:rsidR="008735A3" w:rsidRPr="008735A3" w:rsidRDefault="008735A3" w:rsidP="008735A3">
      <w:pPr>
        <w:pStyle w:val="a5"/>
        <w:numPr>
          <w:ilvl w:val="0"/>
          <w:numId w:val="7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8735A3">
        <w:rPr>
          <w:rFonts w:ascii="Times New Roman" w:hAnsi="Times New Roman"/>
          <w:sz w:val="24"/>
          <w:szCs w:val="24"/>
        </w:rPr>
        <w:t xml:space="preserve">Хранение денежных средств и других </w:t>
      </w:r>
      <w:r w:rsidR="006D0C69">
        <w:rPr>
          <w:rFonts w:ascii="Times New Roman" w:hAnsi="Times New Roman"/>
          <w:sz w:val="24"/>
          <w:szCs w:val="24"/>
          <w:lang w:val="ky-KG"/>
        </w:rPr>
        <w:t xml:space="preserve">имеющихся </w:t>
      </w:r>
      <w:r w:rsidRPr="008735A3">
        <w:rPr>
          <w:rFonts w:ascii="Times New Roman" w:hAnsi="Times New Roman"/>
          <w:sz w:val="24"/>
          <w:szCs w:val="24"/>
        </w:rPr>
        <w:t xml:space="preserve">активов </w:t>
      </w:r>
      <w:r w:rsidR="006D0C69">
        <w:rPr>
          <w:rFonts w:ascii="Times New Roman" w:hAnsi="Times New Roman"/>
          <w:sz w:val="24"/>
          <w:szCs w:val="24"/>
          <w:lang w:val="ky-KG"/>
        </w:rPr>
        <w:t>ЦКА</w:t>
      </w:r>
      <w:r w:rsidRPr="008735A3">
        <w:rPr>
          <w:rFonts w:ascii="Times New Roman" w:hAnsi="Times New Roman"/>
          <w:sz w:val="24"/>
          <w:szCs w:val="24"/>
        </w:rPr>
        <w:t>;</w:t>
      </w:r>
    </w:p>
    <w:p w:rsidR="008735A3" w:rsidRPr="008735A3" w:rsidRDefault="008735A3" w:rsidP="008735A3">
      <w:pPr>
        <w:pStyle w:val="a5"/>
        <w:numPr>
          <w:ilvl w:val="0"/>
          <w:numId w:val="7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8735A3">
        <w:rPr>
          <w:rFonts w:ascii="Times New Roman" w:hAnsi="Times New Roman"/>
          <w:sz w:val="24"/>
          <w:szCs w:val="24"/>
        </w:rPr>
        <w:t xml:space="preserve">Подготовка необходимых отчетов в налоговую инспекцию, Социальный фонд, Национальный статистический комитет и другие государственные органы, а также содействие соблюдению требований финансовой отчетности </w:t>
      </w:r>
      <w:r w:rsidR="006D0C69">
        <w:rPr>
          <w:rFonts w:ascii="Times New Roman" w:hAnsi="Times New Roman"/>
          <w:sz w:val="24"/>
          <w:szCs w:val="24"/>
          <w:lang w:val="ky-KG"/>
        </w:rPr>
        <w:t>ЦКА</w:t>
      </w:r>
      <w:r w:rsidRPr="008735A3">
        <w:rPr>
          <w:rFonts w:ascii="Times New Roman" w:hAnsi="Times New Roman"/>
          <w:sz w:val="24"/>
          <w:szCs w:val="24"/>
        </w:rPr>
        <w:t>;</w:t>
      </w:r>
    </w:p>
    <w:p w:rsidR="008735A3" w:rsidRPr="008735A3" w:rsidRDefault="008735A3" w:rsidP="008735A3">
      <w:pPr>
        <w:pStyle w:val="a5"/>
        <w:numPr>
          <w:ilvl w:val="0"/>
          <w:numId w:val="7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8735A3">
        <w:rPr>
          <w:rFonts w:ascii="Times New Roman" w:hAnsi="Times New Roman"/>
          <w:sz w:val="24"/>
          <w:szCs w:val="24"/>
        </w:rPr>
        <w:lastRenderedPageBreak/>
        <w:t xml:space="preserve">Ведение бухгалтерского учета всех временных и основных средств, участие в ежегодной инвентаризации оборудования </w:t>
      </w:r>
      <w:r w:rsidR="006D0C69">
        <w:rPr>
          <w:rFonts w:ascii="Times New Roman" w:hAnsi="Times New Roman"/>
          <w:sz w:val="24"/>
          <w:szCs w:val="24"/>
          <w:lang w:val="ky-KG"/>
        </w:rPr>
        <w:t>ЦКА</w:t>
      </w:r>
      <w:r w:rsidRPr="008735A3">
        <w:rPr>
          <w:rFonts w:ascii="Times New Roman" w:hAnsi="Times New Roman"/>
          <w:sz w:val="24"/>
          <w:szCs w:val="24"/>
        </w:rPr>
        <w:t>;</w:t>
      </w:r>
    </w:p>
    <w:p w:rsidR="008735A3" w:rsidRPr="008735A3" w:rsidRDefault="008735A3" w:rsidP="008735A3">
      <w:pPr>
        <w:pStyle w:val="a5"/>
        <w:numPr>
          <w:ilvl w:val="0"/>
          <w:numId w:val="7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8735A3">
        <w:rPr>
          <w:rFonts w:ascii="Times New Roman" w:hAnsi="Times New Roman"/>
          <w:sz w:val="24"/>
          <w:szCs w:val="24"/>
        </w:rPr>
        <w:t>Подготовка отчетов, обеспечение комплексной информации по запросам внутренних и внешних аудиторов проекта;</w:t>
      </w:r>
    </w:p>
    <w:p w:rsidR="008735A3" w:rsidRPr="008735A3" w:rsidRDefault="008735A3" w:rsidP="008735A3">
      <w:pPr>
        <w:pStyle w:val="a5"/>
        <w:numPr>
          <w:ilvl w:val="0"/>
          <w:numId w:val="7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8735A3">
        <w:rPr>
          <w:rFonts w:ascii="Times New Roman" w:hAnsi="Times New Roman"/>
          <w:sz w:val="24"/>
          <w:szCs w:val="24"/>
        </w:rPr>
        <w:t xml:space="preserve">Составление отчетов и помощь в подготовке отчетов в соответствующие </w:t>
      </w:r>
      <w:r w:rsidR="006D0C69">
        <w:rPr>
          <w:rFonts w:ascii="Times New Roman" w:hAnsi="Times New Roman"/>
          <w:sz w:val="24"/>
          <w:szCs w:val="24"/>
          <w:lang w:val="ky-KG"/>
        </w:rPr>
        <w:t>министерства</w:t>
      </w:r>
      <w:r w:rsidRPr="008735A3">
        <w:rPr>
          <w:rFonts w:ascii="Times New Roman" w:hAnsi="Times New Roman"/>
          <w:sz w:val="24"/>
          <w:szCs w:val="24"/>
        </w:rPr>
        <w:t xml:space="preserve"> и ведомства при необходимости;</w:t>
      </w:r>
    </w:p>
    <w:p w:rsidR="001430AF" w:rsidRPr="008735A3" w:rsidRDefault="008735A3" w:rsidP="008735A3">
      <w:pPr>
        <w:pStyle w:val="a5"/>
        <w:numPr>
          <w:ilvl w:val="0"/>
          <w:numId w:val="7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8735A3">
        <w:rPr>
          <w:rFonts w:ascii="Times New Roman" w:hAnsi="Times New Roman"/>
          <w:sz w:val="24"/>
          <w:szCs w:val="24"/>
        </w:rPr>
        <w:t xml:space="preserve">Оформление документов по бухгалтерскому учету банковских и кассовых операций, подготовка ведомости расходов установленной формы для подачи в </w:t>
      </w:r>
      <w:r w:rsidR="006D0C69">
        <w:rPr>
          <w:rFonts w:ascii="Times New Roman" w:hAnsi="Times New Roman"/>
          <w:sz w:val="24"/>
          <w:szCs w:val="24"/>
          <w:lang w:val="ky-KG"/>
        </w:rPr>
        <w:t>ОУКЛ</w:t>
      </w:r>
      <w:r w:rsidRPr="008735A3">
        <w:rPr>
          <w:rFonts w:ascii="Times New Roman" w:hAnsi="Times New Roman"/>
          <w:sz w:val="24"/>
          <w:szCs w:val="24"/>
        </w:rPr>
        <w:t>.</w:t>
      </w:r>
    </w:p>
    <w:p w:rsidR="00280A3A" w:rsidRDefault="00280A3A" w:rsidP="00280A3A">
      <w:pPr>
        <w:jc w:val="both"/>
        <w:rPr>
          <w:b/>
          <w:lang w:val="ru-RU"/>
        </w:rPr>
      </w:pPr>
      <w:r w:rsidRPr="008C0DBC">
        <w:rPr>
          <w:b/>
          <w:lang w:val="ru-RU"/>
        </w:rPr>
        <w:t>Квалификация и опыт работы</w:t>
      </w:r>
      <w:r>
        <w:rPr>
          <w:b/>
          <w:lang w:val="ru-RU"/>
        </w:rPr>
        <w:t xml:space="preserve"> </w:t>
      </w:r>
    </w:p>
    <w:p w:rsidR="00280A3A" w:rsidRDefault="00280A3A" w:rsidP="00280A3A">
      <w:pPr>
        <w:jc w:val="both"/>
        <w:rPr>
          <w:b/>
          <w:lang w:val="ru-RU"/>
        </w:rPr>
      </w:pPr>
    </w:p>
    <w:p w:rsidR="00280A3A" w:rsidRPr="00280A3A" w:rsidRDefault="00280A3A" w:rsidP="00280A3A">
      <w:pPr>
        <w:jc w:val="both"/>
        <w:rPr>
          <w:rFonts w:eastAsia="Calibri"/>
          <w:szCs w:val="24"/>
          <w:lang w:val="ru-RU"/>
        </w:rPr>
      </w:pPr>
      <w:r w:rsidRPr="00280A3A">
        <w:rPr>
          <w:rFonts w:eastAsia="Calibri"/>
          <w:szCs w:val="24"/>
          <w:lang w:val="ru-RU"/>
        </w:rPr>
        <w:t>Требуемые минимальные квалификационные требования для кандидата</w:t>
      </w:r>
      <w:r>
        <w:rPr>
          <w:rFonts w:eastAsia="Calibri"/>
          <w:szCs w:val="24"/>
          <w:lang w:val="ru-RU"/>
        </w:rPr>
        <w:t>:</w:t>
      </w:r>
    </w:p>
    <w:p w:rsidR="00E83628" w:rsidRPr="00200DF8" w:rsidRDefault="00E83628" w:rsidP="0087632B">
      <w:pPr>
        <w:pStyle w:val="aa"/>
        <w:numPr>
          <w:ilvl w:val="0"/>
          <w:numId w:val="8"/>
        </w:numPr>
        <w:shd w:val="clear" w:color="auto" w:fill="FFFFFF"/>
        <w:spacing w:after="120" w:afterAutospacing="0"/>
        <w:ind w:left="714" w:hanging="357"/>
        <w:rPr>
          <w:rStyle w:val="ab"/>
          <w:b w:val="0"/>
        </w:rPr>
      </w:pPr>
      <w:r w:rsidRPr="00200DF8">
        <w:rPr>
          <w:rStyle w:val="ab"/>
          <w:b w:val="0"/>
        </w:rPr>
        <w:t>Высшее образование в области бухгалтерского учета и финансов;</w:t>
      </w:r>
    </w:p>
    <w:p w:rsidR="00E83628" w:rsidRPr="00200DF8" w:rsidRDefault="00E83628" w:rsidP="0087632B">
      <w:pPr>
        <w:pStyle w:val="aa"/>
        <w:numPr>
          <w:ilvl w:val="0"/>
          <w:numId w:val="8"/>
        </w:numPr>
        <w:shd w:val="clear" w:color="auto" w:fill="FFFFFF"/>
        <w:spacing w:after="120" w:afterAutospacing="0"/>
        <w:ind w:left="714" w:hanging="357"/>
        <w:rPr>
          <w:rStyle w:val="ab"/>
          <w:b w:val="0"/>
        </w:rPr>
      </w:pPr>
      <w:r w:rsidRPr="00200DF8">
        <w:rPr>
          <w:rStyle w:val="ab"/>
          <w:b w:val="0"/>
        </w:rPr>
        <w:t>Опыт работы в области бухгалтерского учета не менее пяти лет;</w:t>
      </w:r>
    </w:p>
    <w:p w:rsidR="00E83628" w:rsidRPr="00200DF8" w:rsidRDefault="00E83628" w:rsidP="0087632B">
      <w:pPr>
        <w:pStyle w:val="aa"/>
        <w:numPr>
          <w:ilvl w:val="0"/>
          <w:numId w:val="8"/>
        </w:numPr>
        <w:shd w:val="clear" w:color="auto" w:fill="FFFFFF"/>
        <w:spacing w:after="120" w:afterAutospacing="0"/>
        <w:ind w:left="714" w:hanging="357"/>
        <w:rPr>
          <w:rStyle w:val="ab"/>
          <w:b w:val="0"/>
        </w:rPr>
      </w:pPr>
      <w:r w:rsidRPr="00200DF8">
        <w:rPr>
          <w:rStyle w:val="ab"/>
          <w:b w:val="0"/>
        </w:rPr>
        <w:t xml:space="preserve">Опыт работы в международных организациях на подобной должности не менее 3-х лет; </w:t>
      </w:r>
    </w:p>
    <w:p w:rsidR="00E83628" w:rsidRPr="00200DF8" w:rsidRDefault="00E83628" w:rsidP="0087632B">
      <w:pPr>
        <w:pStyle w:val="aa"/>
        <w:numPr>
          <w:ilvl w:val="0"/>
          <w:numId w:val="8"/>
        </w:numPr>
        <w:shd w:val="clear" w:color="auto" w:fill="FFFFFF"/>
        <w:spacing w:after="120" w:afterAutospacing="0"/>
        <w:ind w:left="714" w:hanging="357"/>
        <w:rPr>
          <w:rStyle w:val="ab"/>
          <w:b w:val="0"/>
        </w:rPr>
      </w:pPr>
      <w:r w:rsidRPr="00200DF8">
        <w:rPr>
          <w:rStyle w:val="ab"/>
          <w:b w:val="0"/>
        </w:rPr>
        <w:t>Глубокие знания процедур по финансовому управлению, бухучета КР, налоговой политики и др. законодательных норм по финансовому направлению;</w:t>
      </w:r>
    </w:p>
    <w:p w:rsidR="00E83628" w:rsidRPr="00200DF8" w:rsidRDefault="00E83628" w:rsidP="0087632B">
      <w:pPr>
        <w:pStyle w:val="aa"/>
        <w:numPr>
          <w:ilvl w:val="0"/>
          <w:numId w:val="8"/>
        </w:numPr>
        <w:shd w:val="clear" w:color="auto" w:fill="FFFFFF"/>
        <w:spacing w:after="120" w:afterAutospacing="0"/>
        <w:ind w:left="714" w:hanging="357"/>
        <w:rPr>
          <w:rStyle w:val="ab"/>
          <w:b w:val="0"/>
        </w:rPr>
      </w:pPr>
      <w:r w:rsidRPr="00200DF8">
        <w:rPr>
          <w:rStyle w:val="ab"/>
          <w:b w:val="0"/>
        </w:rPr>
        <w:t>Хорошие знания процедур по финансовому управлению международных организаций, таких как ВБ/МФСР, др.;</w:t>
      </w:r>
    </w:p>
    <w:p w:rsidR="00E83628" w:rsidRPr="00200DF8" w:rsidRDefault="00E83628" w:rsidP="0087632B">
      <w:pPr>
        <w:pStyle w:val="aa"/>
        <w:numPr>
          <w:ilvl w:val="0"/>
          <w:numId w:val="8"/>
        </w:numPr>
        <w:shd w:val="clear" w:color="auto" w:fill="FFFFFF"/>
        <w:spacing w:after="120" w:afterAutospacing="0"/>
        <w:ind w:left="714" w:hanging="357"/>
        <w:rPr>
          <w:rStyle w:val="ab"/>
          <w:b w:val="0"/>
        </w:rPr>
      </w:pPr>
      <w:r w:rsidRPr="00200DF8">
        <w:rPr>
          <w:rStyle w:val="ab"/>
          <w:b w:val="0"/>
        </w:rPr>
        <w:t>Хорошие знания русского и кыргызского языков;</w:t>
      </w:r>
    </w:p>
    <w:p w:rsidR="00E83628" w:rsidRPr="00200DF8" w:rsidRDefault="00E83628" w:rsidP="0087632B">
      <w:pPr>
        <w:pStyle w:val="aa"/>
        <w:numPr>
          <w:ilvl w:val="0"/>
          <w:numId w:val="8"/>
        </w:numPr>
        <w:shd w:val="clear" w:color="auto" w:fill="FFFFFF"/>
        <w:spacing w:after="120" w:afterAutospacing="0"/>
        <w:ind w:left="714" w:hanging="357"/>
        <w:rPr>
          <w:rStyle w:val="ab"/>
          <w:b w:val="0"/>
        </w:rPr>
      </w:pPr>
      <w:r w:rsidRPr="00200DF8">
        <w:rPr>
          <w:rStyle w:val="ab"/>
          <w:b w:val="0"/>
        </w:rPr>
        <w:t xml:space="preserve">Обязательное знание бухгалтерской программы </w:t>
      </w:r>
      <w:bookmarkStart w:id="0" w:name="_GoBack"/>
      <w:bookmarkEnd w:id="0"/>
      <w:r w:rsidRPr="00200DF8">
        <w:rPr>
          <w:rStyle w:val="ab"/>
          <w:b w:val="0"/>
        </w:rPr>
        <w:t>1С и компьютерных программ Microsoft Office.</w:t>
      </w:r>
    </w:p>
    <w:p w:rsidR="001430AF" w:rsidRPr="00D60356" w:rsidRDefault="001430AF" w:rsidP="00E83628">
      <w:pPr>
        <w:tabs>
          <w:tab w:val="left" w:pos="0"/>
          <w:tab w:val="left" w:pos="720"/>
          <w:tab w:val="left" w:pos="1080"/>
        </w:tabs>
        <w:rPr>
          <w:b/>
          <w:lang w:val="ru-RU"/>
        </w:rPr>
      </w:pPr>
      <w:r w:rsidRPr="00D60356">
        <w:rPr>
          <w:b/>
          <w:spacing w:val="-3"/>
          <w:lang w:val="ru-RU"/>
        </w:rPr>
        <w:t>Обязательства по отчетности</w:t>
      </w:r>
    </w:p>
    <w:p w:rsidR="001430AF" w:rsidRDefault="001430AF" w:rsidP="001430AF">
      <w:pPr>
        <w:tabs>
          <w:tab w:val="left" w:pos="0"/>
          <w:tab w:val="left" w:pos="720"/>
          <w:tab w:val="left" w:pos="1080"/>
        </w:tabs>
        <w:jc w:val="both"/>
        <w:rPr>
          <w:lang w:val="ru-RU"/>
        </w:rPr>
      </w:pPr>
    </w:p>
    <w:p w:rsidR="0087632B" w:rsidRDefault="006A14B6" w:rsidP="0087632B">
      <w:pPr>
        <w:tabs>
          <w:tab w:val="left" w:pos="0"/>
          <w:tab w:val="left" w:pos="720"/>
          <w:tab w:val="left" w:pos="1080"/>
        </w:tabs>
        <w:jc w:val="both"/>
        <w:rPr>
          <w:b/>
          <w:lang w:val="ru-RU"/>
        </w:rPr>
      </w:pPr>
      <w:r>
        <w:rPr>
          <w:lang w:val="ru-RU"/>
        </w:rPr>
        <w:t>Бухгалтер / кассир</w:t>
      </w:r>
      <w:r w:rsidR="001430AF" w:rsidRPr="00826365">
        <w:rPr>
          <w:lang w:val="ru-RU"/>
        </w:rPr>
        <w:t xml:space="preserve"> </w:t>
      </w:r>
      <w:r w:rsidR="001430AF">
        <w:rPr>
          <w:lang w:val="ru-RU"/>
        </w:rPr>
        <w:t xml:space="preserve">ЦКА </w:t>
      </w:r>
      <w:r w:rsidR="001430AF" w:rsidRPr="00826365">
        <w:rPr>
          <w:lang w:val="ru-RU"/>
        </w:rPr>
        <w:t>должен представ</w:t>
      </w:r>
      <w:r>
        <w:rPr>
          <w:lang w:val="ru-RU"/>
        </w:rPr>
        <w:t>лять</w:t>
      </w:r>
      <w:r w:rsidR="001430AF" w:rsidRPr="00826365">
        <w:rPr>
          <w:lang w:val="ru-RU"/>
        </w:rPr>
        <w:t xml:space="preserve"> директору ЦКА следующие виды отчетов о ходе работ:</w:t>
      </w:r>
      <w:r w:rsidR="001430AF">
        <w:rPr>
          <w:lang w:val="ru-RU"/>
        </w:rPr>
        <w:t xml:space="preserve"> </w:t>
      </w:r>
      <w:r w:rsidR="001430AF" w:rsidRPr="00826365">
        <w:rPr>
          <w:lang w:val="ru-RU"/>
        </w:rPr>
        <w:t>а) ежеквартальн</w:t>
      </w:r>
      <w:r w:rsidR="001430AF">
        <w:rPr>
          <w:lang w:val="ru-RU"/>
        </w:rPr>
        <w:t xml:space="preserve">ый </w:t>
      </w:r>
      <w:r w:rsidR="001430AF" w:rsidRPr="00826365">
        <w:rPr>
          <w:lang w:val="ru-RU"/>
        </w:rPr>
        <w:t>отчет и б) годовой отчет.</w:t>
      </w:r>
      <w:r w:rsidRPr="006A14B6">
        <w:rPr>
          <w:lang w:val="ru-RU"/>
        </w:rPr>
        <w:t xml:space="preserve"> </w:t>
      </w:r>
      <w:r>
        <w:rPr>
          <w:lang w:val="ru-RU"/>
        </w:rPr>
        <w:t>Предоставление финансовой информации для регулярных</w:t>
      </w:r>
      <w:r w:rsidRPr="006D0C69">
        <w:rPr>
          <w:lang w:val="ru-RU"/>
        </w:rPr>
        <w:t xml:space="preserve"> отчет</w:t>
      </w:r>
      <w:r>
        <w:rPr>
          <w:lang w:val="ru-RU"/>
        </w:rPr>
        <w:t>ов</w:t>
      </w:r>
      <w:r w:rsidRPr="006D0C69">
        <w:rPr>
          <w:lang w:val="ru-RU"/>
        </w:rPr>
        <w:t xml:space="preserve"> о ходе реализации Проекта.</w:t>
      </w:r>
      <w:r w:rsidR="0087632B" w:rsidRPr="0087632B">
        <w:rPr>
          <w:b/>
          <w:lang w:val="ru-RU"/>
        </w:rPr>
        <w:t xml:space="preserve"> </w:t>
      </w:r>
    </w:p>
    <w:p w:rsidR="0087632B" w:rsidRDefault="0087632B" w:rsidP="0087632B">
      <w:pPr>
        <w:tabs>
          <w:tab w:val="left" w:pos="0"/>
          <w:tab w:val="left" w:pos="720"/>
          <w:tab w:val="left" w:pos="1080"/>
        </w:tabs>
        <w:jc w:val="both"/>
        <w:rPr>
          <w:b/>
          <w:lang w:val="ru-RU"/>
        </w:rPr>
      </w:pPr>
    </w:p>
    <w:p w:rsidR="0087632B" w:rsidRPr="00280A3A" w:rsidRDefault="0087632B" w:rsidP="0087632B">
      <w:pPr>
        <w:tabs>
          <w:tab w:val="left" w:pos="0"/>
          <w:tab w:val="left" w:pos="720"/>
          <w:tab w:val="left" w:pos="1080"/>
        </w:tabs>
        <w:jc w:val="both"/>
        <w:rPr>
          <w:b/>
          <w:lang w:val="ru-RU"/>
        </w:rPr>
      </w:pPr>
      <w:r w:rsidRPr="00280A3A">
        <w:rPr>
          <w:b/>
          <w:lang w:val="ru-RU"/>
        </w:rPr>
        <w:t>Период предоставления услуг</w:t>
      </w:r>
    </w:p>
    <w:p w:rsidR="0087632B" w:rsidRDefault="0087632B" w:rsidP="0087632B">
      <w:pPr>
        <w:tabs>
          <w:tab w:val="left" w:pos="0"/>
          <w:tab w:val="left" w:pos="720"/>
          <w:tab w:val="left" w:pos="1080"/>
        </w:tabs>
        <w:jc w:val="both"/>
        <w:rPr>
          <w:lang w:val="ru-RU"/>
        </w:rPr>
      </w:pPr>
    </w:p>
    <w:p w:rsidR="0087632B" w:rsidRPr="0087632B" w:rsidRDefault="0087632B" w:rsidP="0087632B">
      <w:pPr>
        <w:jc w:val="both"/>
        <w:rPr>
          <w:bCs/>
          <w:lang w:val="ru-RU"/>
        </w:rPr>
      </w:pPr>
      <w:r w:rsidRPr="0087632B">
        <w:rPr>
          <w:bCs/>
          <w:lang w:val="ru-RU"/>
        </w:rPr>
        <w:t>Срок оказания услуг составляет 12 месяцев при условии успешного прохождения 3-х</w:t>
      </w:r>
      <w:r w:rsidRPr="00A1183F">
        <w:rPr>
          <w:bCs/>
          <w:lang w:val="ru-RU"/>
        </w:rPr>
        <w:t xml:space="preserve"> </w:t>
      </w:r>
      <w:r w:rsidRPr="0087632B">
        <w:rPr>
          <w:bCs/>
          <w:lang w:val="ru-RU"/>
        </w:rPr>
        <w:t>месячного испытательного срока с возможностью продления до конца Проекта.</w:t>
      </w:r>
    </w:p>
    <w:p w:rsidR="001430AF" w:rsidRDefault="001430AF" w:rsidP="00280A3A">
      <w:pPr>
        <w:jc w:val="both"/>
        <w:rPr>
          <w:b/>
          <w:lang w:val="ru-RU"/>
        </w:rPr>
      </w:pPr>
    </w:p>
    <w:sectPr w:rsidR="001430AF" w:rsidSect="00FC1509">
      <w:headerReference w:type="firs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38" w:rsidRDefault="00354B38" w:rsidP="00002353">
      <w:r>
        <w:separator/>
      </w:r>
    </w:p>
  </w:endnote>
  <w:endnote w:type="continuationSeparator" w:id="0">
    <w:p w:rsidR="00354B38" w:rsidRDefault="00354B38" w:rsidP="0000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38" w:rsidRDefault="00354B38" w:rsidP="00002353">
      <w:r>
        <w:separator/>
      </w:r>
    </w:p>
  </w:footnote>
  <w:footnote w:type="continuationSeparator" w:id="0">
    <w:p w:rsidR="00354B38" w:rsidRDefault="00354B38" w:rsidP="0000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05" w:rsidRDefault="00354B38">
    <w:pPr>
      <w:pStyle w:val="a3"/>
      <w:pBdr>
        <w:bottom w:val="single" w:sz="4" w:space="1" w:color="auto"/>
      </w:pBdr>
      <w:tabs>
        <w:tab w:val="clear" w:pos="4320"/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2CE7"/>
    <w:multiLevelType w:val="hybridMultilevel"/>
    <w:tmpl w:val="C966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821BF"/>
    <w:multiLevelType w:val="hybridMultilevel"/>
    <w:tmpl w:val="CE1242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0E5E9B"/>
    <w:multiLevelType w:val="hybridMultilevel"/>
    <w:tmpl w:val="3442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E26A4"/>
    <w:multiLevelType w:val="hybridMultilevel"/>
    <w:tmpl w:val="3460996A"/>
    <w:lvl w:ilvl="0" w:tplc="92462BA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E76F18"/>
    <w:multiLevelType w:val="hybridMultilevel"/>
    <w:tmpl w:val="95C4E412"/>
    <w:lvl w:ilvl="0" w:tplc="92462BA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8D39F0"/>
    <w:multiLevelType w:val="hybridMultilevel"/>
    <w:tmpl w:val="022EE696"/>
    <w:lvl w:ilvl="0" w:tplc="92462BA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07FAF"/>
    <w:multiLevelType w:val="hybridMultilevel"/>
    <w:tmpl w:val="76C84B34"/>
    <w:lvl w:ilvl="0" w:tplc="92462B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9E4476"/>
    <w:multiLevelType w:val="hybridMultilevel"/>
    <w:tmpl w:val="83BE6F54"/>
    <w:lvl w:ilvl="0" w:tplc="67883A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370F5"/>
    <w:multiLevelType w:val="hybridMultilevel"/>
    <w:tmpl w:val="5B10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D4"/>
    <w:rsid w:val="00002353"/>
    <w:rsid w:val="000232F3"/>
    <w:rsid w:val="000D2D66"/>
    <w:rsid w:val="001430AF"/>
    <w:rsid w:val="00280A3A"/>
    <w:rsid w:val="00354B38"/>
    <w:rsid w:val="004F3260"/>
    <w:rsid w:val="005E1CC3"/>
    <w:rsid w:val="006A14B6"/>
    <w:rsid w:val="006D0C69"/>
    <w:rsid w:val="006E1E71"/>
    <w:rsid w:val="008735A3"/>
    <w:rsid w:val="0087632B"/>
    <w:rsid w:val="009E2B47"/>
    <w:rsid w:val="00A1183F"/>
    <w:rsid w:val="00C65ED4"/>
    <w:rsid w:val="00D36E30"/>
    <w:rsid w:val="00DA067A"/>
    <w:rsid w:val="00E1307E"/>
    <w:rsid w:val="00E83628"/>
    <w:rsid w:val="00F437DA"/>
    <w:rsid w:val="00F9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81989-4725-4FAF-A068-5701183B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2">
    <w:name w:val="heading 2"/>
    <w:basedOn w:val="a"/>
    <w:link w:val="20"/>
    <w:uiPriority w:val="9"/>
    <w:qFormat/>
    <w:rsid w:val="0087632B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30AF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30AF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a5">
    <w:name w:val="List Paragraph"/>
    <w:aliases w:val="List_Paragraph,Multilevel para_II,List Paragraph1,Akapit z listą BS,Bullet1,List Paragraph11,List Paragraph (numbered (a)),ADB paragraph numbering,List Paragraph 1,Main numbered paragraph,Абзац вправо-1"/>
    <w:basedOn w:val="a"/>
    <w:link w:val="a6"/>
    <w:uiPriority w:val="34"/>
    <w:qFormat/>
    <w:rsid w:val="00143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Абзац списка Знак"/>
    <w:aliases w:val="List_Paragraph Знак,Multilevel para_II Знак,List Paragraph1 Знак,Akapit z listą BS Знак,Bullet1 Знак,List Paragraph11 Знак,List Paragraph (numbered (a)) Знак,ADB paragraph numbering Знак,List Paragraph 1 Знак,Абзац вправо-1 Знак"/>
    <w:link w:val="a5"/>
    <w:uiPriority w:val="34"/>
    <w:locked/>
    <w:rsid w:val="001430AF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002353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235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9">
    <w:name w:val="footnote reference"/>
    <w:basedOn w:val="a0"/>
    <w:uiPriority w:val="99"/>
    <w:semiHidden/>
    <w:unhideWhenUsed/>
    <w:rsid w:val="00002353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E83628"/>
    <w:pPr>
      <w:spacing w:before="100" w:beforeAutospacing="1" w:after="100" w:afterAutospacing="1"/>
    </w:pPr>
    <w:rPr>
      <w:szCs w:val="24"/>
      <w:lang w:val="ru-RU" w:eastAsia="ru-RU"/>
    </w:rPr>
  </w:style>
  <w:style w:type="character" w:styleId="ab">
    <w:name w:val="Strong"/>
    <w:basedOn w:val="a0"/>
    <w:uiPriority w:val="22"/>
    <w:qFormat/>
    <w:rsid w:val="00E8362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63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lqj4b">
    <w:name w:val="jlqj4b"/>
    <w:basedOn w:val="a0"/>
    <w:rsid w:val="0087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473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79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B44C-A04E-4524-84F4-9A02ED92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ABCC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Dastan Siyayev</dc:creator>
  <cp:keywords/>
  <dc:description/>
  <cp:lastModifiedBy>Пользователь</cp:lastModifiedBy>
  <cp:revision>5</cp:revision>
  <dcterms:created xsi:type="dcterms:W3CDTF">2021-01-11T10:39:00Z</dcterms:created>
  <dcterms:modified xsi:type="dcterms:W3CDTF">2021-01-16T09:51:00Z</dcterms:modified>
</cp:coreProperties>
</file>