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B6" w:rsidRDefault="00913440" w:rsidP="00FC7EB6">
      <w:pPr>
        <w:shd w:val="clear" w:color="auto" w:fill="FFFFFF" w:themeFill="background1"/>
        <w:spacing w:after="0" w:line="240" w:lineRule="auto"/>
        <w:ind w:right="4"/>
        <w:jc w:val="center"/>
        <w:rPr>
          <w:rFonts w:ascii="Times New Roman" w:hAnsi="Times New Roman" w:cs="Times New Roman"/>
          <w:b/>
          <w:caps/>
          <w:lang w:val="ru-RU"/>
        </w:rPr>
      </w:pPr>
      <w:r w:rsidRPr="00FC7EB6">
        <w:rPr>
          <w:rFonts w:ascii="Times New Roman" w:hAnsi="Times New Roman" w:cs="Times New Roman"/>
          <w:b/>
          <w:caps/>
          <w:lang w:val="ru-RU"/>
        </w:rPr>
        <w:t>Техническое задание</w:t>
      </w:r>
      <w:r w:rsidR="00FC7EB6">
        <w:rPr>
          <w:rFonts w:ascii="Times New Roman" w:hAnsi="Times New Roman" w:cs="Times New Roman"/>
          <w:b/>
          <w:caps/>
          <w:lang w:val="ru-RU"/>
        </w:rPr>
        <w:t xml:space="preserve"> </w:t>
      </w:r>
    </w:p>
    <w:p w:rsidR="00913440" w:rsidRPr="002B7CCB" w:rsidRDefault="00913440" w:rsidP="00FC7EB6">
      <w:pPr>
        <w:shd w:val="clear" w:color="auto" w:fill="FFFFFF" w:themeFill="background1"/>
        <w:spacing w:after="0" w:line="240" w:lineRule="auto"/>
        <w:ind w:right="4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FC7EB6">
        <w:rPr>
          <w:rFonts w:ascii="Times New Roman" w:hAnsi="Times New Roman" w:cs="Times New Roman"/>
          <w:b/>
          <w:caps/>
          <w:lang w:val="ru-RU"/>
        </w:rPr>
        <w:t>для проведения базово</w:t>
      </w:r>
      <w:r w:rsidR="00C25DB1" w:rsidRPr="00FC7EB6">
        <w:rPr>
          <w:rFonts w:ascii="Times New Roman" w:hAnsi="Times New Roman" w:cs="Times New Roman"/>
          <w:b/>
          <w:caps/>
          <w:lang w:val="ru-RU"/>
        </w:rPr>
        <w:t>й оценки</w:t>
      </w:r>
    </w:p>
    <w:p w:rsidR="00913440" w:rsidRPr="002B7CCB" w:rsidRDefault="00913440" w:rsidP="004B77DD">
      <w:pPr>
        <w:tabs>
          <w:tab w:val="center" w:pos="4677"/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70342A" w:rsidRPr="002B7CCB" w:rsidRDefault="0070342A" w:rsidP="004B77DD">
      <w:pPr>
        <w:tabs>
          <w:tab w:val="center" w:pos="4677"/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bookmarkStart w:id="0" w:name="_Hlk66718792"/>
      <w:r w:rsidRPr="002B7CCB">
        <w:rPr>
          <w:rFonts w:ascii="Arial" w:hAnsi="Arial" w:cs="Arial"/>
          <w:b/>
          <w:sz w:val="20"/>
          <w:szCs w:val="20"/>
          <w:lang w:val="ru-RU"/>
        </w:rPr>
        <w:t>Проект «</w:t>
      </w:r>
      <w:r w:rsidR="00C25DB1" w:rsidRPr="002B7CCB">
        <w:rPr>
          <w:rFonts w:ascii="Arial" w:hAnsi="Arial" w:cs="Arial"/>
          <w:b/>
          <w:sz w:val="20"/>
          <w:szCs w:val="20"/>
          <w:lang w:val="ru-RU"/>
        </w:rPr>
        <w:t>Продовольственная безопасность сельского населения в Кыргызстане и Таджикистане</w:t>
      </w:r>
      <w:r w:rsidRPr="002B7CCB">
        <w:rPr>
          <w:rFonts w:ascii="Arial" w:hAnsi="Arial" w:cs="Arial"/>
          <w:b/>
          <w:sz w:val="20"/>
          <w:szCs w:val="20"/>
          <w:lang w:val="ru-RU"/>
        </w:rPr>
        <w:t>»</w:t>
      </w:r>
    </w:p>
    <w:bookmarkEnd w:id="0"/>
    <w:p w:rsidR="001E5AB3" w:rsidRPr="002B7CCB" w:rsidRDefault="001E5AB3" w:rsidP="00A613A4">
      <w:pPr>
        <w:tabs>
          <w:tab w:val="center" w:pos="4677"/>
          <w:tab w:val="left" w:pos="93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49F" w:rsidRPr="002B7CCB" w:rsidRDefault="0055149F" w:rsidP="00A613A4">
      <w:pPr>
        <w:tabs>
          <w:tab w:val="center" w:pos="4677"/>
          <w:tab w:val="left" w:pos="93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0342A" w:rsidRPr="002B7CCB" w:rsidRDefault="0070342A" w:rsidP="00A613A4">
      <w:pPr>
        <w:tabs>
          <w:tab w:val="center" w:pos="4677"/>
          <w:tab w:val="left" w:pos="935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B281F" w:rsidRPr="002B7CCB" w:rsidRDefault="000B281F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E5AB3" w:rsidRPr="002B7CCB" w:rsidRDefault="001E5AB3" w:rsidP="00A613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Краткая информация о проекте</w:t>
      </w:r>
    </w:p>
    <w:p w:rsidR="001A3A01" w:rsidRPr="002B7CCB" w:rsidRDefault="001A3A01" w:rsidP="00A613A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7C78" w:rsidRPr="002B7CCB" w:rsidRDefault="000B281F" w:rsidP="00A613A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В </w:t>
      </w:r>
      <w:r w:rsidR="00397D92">
        <w:rPr>
          <w:rFonts w:ascii="Arial" w:hAnsi="Arial" w:cs="Arial"/>
          <w:sz w:val="20"/>
          <w:szCs w:val="20"/>
          <w:lang w:val="ru-RU"/>
        </w:rPr>
        <w:t xml:space="preserve">конце </w:t>
      </w:r>
      <w:r w:rsidRPr="002B7CCB">
        <w:rPr>
          <w:rFonts w:ascii="Arial" w:hAnsi="Arial" w:cs="Arial"/>
          <w:sz w:val="20"/>
          <w:szCs w:val="20"/>
          <w:lang w:val="ru-RU"/>
        </w:rPr>
        <w:t>20</w:t>
      </w:r>
      <w:r w:rsidR="00044A57" w:rsidRPr="002B7CCB">
        <w:rPr>
          <w:rFonts w:ascii="Arial" w:hAnsi="Arial" w:cs="Arial"/>
          <w:sz w:val="20"/>
          <w:szCs w:val="20"/>
          <w:lang w:val="ru-RU"/>
        </w:rPr>
        <w:t>20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год</w:t>
      </w:r>
      <w:r w:rsidR="00397D92">
        <w:rPr>
          <w:rFonts w:ascii="Arial" w:hAnsi="Arial" w:cs="Arial"/>
          <w:sz w:val="20"/>
          <w:szCs w:val="20"/>
          <w:lang w:val="ru-RU"/>
        </w:rPr>
        <w:t>а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, Общественный фонд </w:t>
      </w:r>
      <w:proofErr w:type="spellStart"/>
      <w:r w:rsidR="00913440" w:rsidRPr="002B7CCB">
        <w:rPr>
          <w:rFonts w:ascii="Arial" w:hAnsi="Arial" w:cs="Arial"/>
          <w:sz w:val="20"/>
          <w:szCs w:val="20"/>
          <w:lang w:val="ru-RU"/>
        </w:rPr>
        <w:t>Fair</w:t>
      </w:r>
      <w:proofErr w:type="spellEnd"/>
      <w:r w:rsidR="00913440" w:rsidRPr="002B7C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913440" w:rsidRPr="002B7CCB">
        <w:rPr>
          <w:rFonts w:ascii="Arial" w:hAnsi="Arial" w:cs="Arial"/>
          <w:sz w:val="20"/>
          <w:szCs w:val="20"/>
          <w:lang w:val="ru-RU"/>
        </w:rPr>
        <w:t>and</w:t>
      </w:r>
      <w:proofErr w:type="spellEnd"/>
      <w:r w:rsidR="00913440" w:rsidRPr="002B7C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913440" w:rsidRPr="002B7CCB">
        <w:rPr>
          <w:rFonts w:ascii="Arial" w:hAnsi="Arial" w:cs="Arial"/>
          <w:sz w:val="20"/>
          <w:szCs w:val="20"/>
          <w:lang w:val="ru-RU"/>
        </w:rPr>
        <w:t>Sustainable</w:t>
      </w:r>
      <w:proofErr w:type="spellEnd"/>
      <w:r w:rsidR="00913440" w:rsidRPr="002B7C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913440" w:rsidRPr="002B7CCB">
        <w:rPr>
          <w:rFonts w:ascii="Arial" w:hAnsi="Arial" w:cs="Arial"/>
          <w:sz w:val="20"/>
          <w:szCs w:val="20"/>
          <w:lang w:val="ru-RU"/>
        </w:rPr>
        <w:t>Development</w:t>
      </w:r>
      <w:proofErr w:type="spellEnd"/>
      <w:r w:rsidR="00913440" w:rsidRPr="002B7C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913440" w:rsidRPr="002B7CCB">
        <w:rPr>
          <w:rFonts w:ascii="Arial" w:hAnsi="Arial" w:cs="Arial"/>
          <w:sz w:val="20"/>
          <w:szCs w:val="20"/>
          <w:lang w:val="ru-RU"/>
        </w:rPr>
        <w:t>Solutions</w:t>
      </w:r>
      <w:proofErr w:type="spellEnd"/>
      <w:r w:rsidR="00913440" w:rsidRPr="002B7CCB">
        <w:rPr>
          <w:rFonts w:ascii="Arial" w:hAnsi="Arial" w:cs="Arial"/>
          <w:sz w:val="20"/>
          <w:szCs w:val="20"/>
          <w:lang w:val="ru-RU"/>
        </w:rPr>
        <w:t xml:space="preserve"> (Кыргызстан)</w:t>
      </w:r>
      <w:r w:rsidRPr="002B7CCB">
        <w:rPr>
          <w:rFonts w:ascii="Arial" w:hAnsi="Arial" w:cs="Arial"/>
          <w:sz w:val="20"/>
          <w:szCs w:val="20"/>
          <w:lang w:val="ru-RU"/>
        </w:rPr>
        <w:t>, совместно с местными партнерами</w:t>
      </w:r>
      <w:r w:rsidR="001E5AB3" w:rsidRPr="002B7CCB">
        <w:rPr>
          <w:rFonts w:ascii="Arial" w:hAnsi="Arial" w:cs="Arial"/>
          <w:sz w:val="20"/>
          <w:szCs w:val="20"/>
          <w:lang w:val="ru-RU"/>
        </w:rPr>
        <w:t xml:space="preserve"> </w:t>
      </w:r>
      <w:r w:rsidR="00044A57" w:rsidRPr="002B7CCB">
        <w:rPr>
          <w:rFonts w:ascii="Arial" w:hAnsi="Arial" w:cs="Arial"/>
          <w:sz w:val="20"/>
          <w:szCs w:val="20"/>
          <w:lang w:val="ru-RU"/>
        </w:rPr>
        <w:t>ОО “</w:t>
      </w:r>
      <w:proofErr w:type="spellStart"/>
      <w:r w:rsidR="00044A57" w:rsidRPr="002B7CCB">
        <w:rPr>
          <w:rFonts w:ascii="Arial" w:hAnsi="Arial" w:cs="Arial"/>
          <w:sz w:val="20"/>
          <w:szCs w:val="20"/>
          <w:lang w:val="ru-RU"/>
        </w:rPr>
        <w:t>Шоола</w:t>
      </w:r>
      <w:proofErr w:type="spellEnd"/>
      <w:r w:rsidR="00044A57" w:rsidRPr="002B7CCB">
        <w:rPr>
          <w:rFonts w:ascii="Arial" w:hAnsi="Arial" w:cs="Arial"/>
          <w:sz w:val="20"/>
          <w:szCs w:val="20"/>
          <w:lang w:val="ru-RU"/>
        </w:rPr>
        <w:t xml:space="preserve">-Кол”, ОФ «Сельская Консультационная Служба </w:t>
      </w:r>
      <w:proofErr w:type="spellStart"/>
      <w:r w:rsidR="00044A57" w:rsidRPr="002B7CCB">
        <w:rPr>
          <w:rFonts w:ascii="Arial" w:hAnsi="Arial" w:cs="Arial"/>
          <w:sz w:val="20"/>
          <w:szCs w:val="20"/>
          <w:lang w:val="ru-RU"/>
        </w:rPr>
        <w:t>Жалал-Абад</w:t>
      </w:r>
      <w:proofErr w:type="spellEnd"/>
      <w:r w:rsidR="00044A57" w:rsidRPr="002B7CCB">
        <w:rPr>
          <w:rFonts w:ascii="Arial" w:hAnsi="Arial" w:cs="Arial"/>
          <w:sz w:val="20"/>
          <w:szCs w:val="20"/>
          <w:lang w:val="ru-RU"/>
        </w:rPr>
        <w:t xml:space="preserve">» (СКС ЖА) и ОО «Агентство Развития Сельских Сообществ» </w:t>
      </w:r>
      <w:r w:rsidRPr="002B7CCB">
        <w:rPr>
          <w:rFonts w:ascii="Arial" w:hAnsi="Arial" w:cs="Arial"/>
          <w:sz w:val="20"/>
          <w:szCs w:val="20"/>
          <w:lang w:val="ru-RU"/>
        </w:rPr>
        <w:t>(</w:t>
      </w:r>
      <w:r w:rsidR="001E5AB3" w:rsidRPr="002B7CCB">
        <w:rPr>
          <w:rFonts w:ascii="Arial" w:hAnsi="Arial" w:cs="Arial"/>
          <w:sz w:val="20"/>
          <w:szCs w:val="20"/>
          <w:lang w:val="ru-RU"/>
        </w:rPr>
        <w:t>г. Худжанд</w:t>
      </w:r>
      <w:r w:rsidR="00C94DF4">
        <w:rPr>
          <w:rFonts w:ascii="Arial" w:hAnsi="Arial" w:cs="Arial"/>
          <w:sz w:val="20"/>
          <w:szCs w:val="20"/>
          <w:lang w:val="ru-RU"/>
        </w:rPr>
        <w:t xml:space="preserve">, </w:t>
      </w:r>
      <w:r w:rsidR="00C94DF4" w:rsidRPr="002B7CCB">
        <w:rPr>
          <w:rFonts w:ascii="Arial" w:hAnsi="Arial" w:cs="Arial"/>
          <w:sz w:val="20"/>
          <w:szCs w:val="20"/>
          <w:lang w:val="ru-RU"/>
        </w:rPr>
        <w:t>Республик</w:t>
      </w:r>
      <w:r w:rsidR="00C94DF4">
        <w:rPr>
          <w:rFonts w:ascii="Arial" w:hAnsi="Arial" w:cs="Arial"/>
          <w:sz w:val="20"/>
          <w:szCs w:val="20"/>
          <w:lang w:val="ru-RU"/>
        </w:rPr>
        <w:t>а</w:t>
      </w:r>
      <w:r w:rsidR="00C94DF4" w:rsidRPr="002B7CCB">
        <w:rPr>
          <w:rFonts w:ascii="Arial" w:hAnsi="Arial" w:cs="Arial"/>
          <w:sz w:val="20"/>
          <w:szCs w:val="20"/>
          <w:lang w:val="ru-RU"/>
        </w:rPr>
        <w:t xml:space="preserve"> Таджикистан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) </w:t>
      </w:r>
      <w:r w:rsidR="00897A9E" w:rsidRPr="002B7CCB">
        <w:rPr>
          <w:rFonts w:ascii="Arial" w:hAnsi="Arial" w:cs="Arial"/>
          <w:sz w:val="20"/>
          <w:szCs w:val="20"/>
          <w:lang w:val="ru-RU"/>
        </w:rPr>
        <w:t>стартовал</w:t>
      </w:r>
      <w:r w:rsidR="00387C78" w:rsidRPr="002B7CCB">
        <w:rPr>
          <w:rFonts w:ascii="Arial" w:hAnsi="Arial" w:cs="Arial"/>
          <w:sz w:val="20"/>
          <w:szCs w:val="20"/>
          <w:lang w:val="ru-RU"/>
        </w:rPr>
        <w:t xml:space="preserve"> проект по</w:t>
      </w:r>
      <w:r w:rsidR="00044A57" w:rsidRPr="002B7CCB">
        <w:rPr>
          <w:rFonts w:ascii="Arial" w:hAnsi="Arial" w:cs="Arial"/>
          <w:sz w:val="20"/>
          <w:szCs w:val="20"/>
          <w:lang w:val="ru-RU"/>
        </w:rPr>
        <w:t xml:space="preserve"> продовольственной безопасности для улучшения качества питания сельского населения в Кыргызстане и Таджикистане</w:t>
      </w:r>
      <w:r w:rsidR="00387C78" w:rsidRPr="002B7CCB">
        <w:rPr>
          <w:rFonts w:ascii="Arial" w:hAnsi="Arial" w:cs="Arial"/>
          <w:sz w:val="20"/>
          <w:szCs w:val="20"/>
          <w:lang w:val="ru-RU"/>
        </w:rPr>
        <w:t xml:space="preserve">. Проект будет осуществляться на протяжении </w:t>
      </w:r>
      <w:r w:rsidR="00044A57" w:rsidRPr="002B7CCB">
        <w:rPr>
          <w:rFonts w:ascii="Arial" w:hAnsi="Arial" w:cs="Arial"/>
          <w:sz w:val="20"/>
          <w:szCs w:val="20"/>
          <w:lang w:val="ru-RU"/>
        </w:rPr>
        <w:t>трех</w:t>
      </w:r>
      <w:r w:rsidR="00387C78" w:rsidRPr="002B7CCB">
        <w:rPr>
          <w:rFonts w:ascii="Arial" w:hAnsi="Arial" w:cs="Arial"/>
          <w:sz w:val="20"/>
          <w:szCs w:val="20"/>
          <w:lang w:val="ru-RU"/>
        </w:rPr>
        <w:t xml:space="preserve"> лет </w:t>
      </w:r>
      <w:r w:rsidR="00044A57" w:rsidRPr="002B7CCB">
        <w:rPr>
          <w:rFonts w:ascii="Arial" w:hAnsi="Arial" w:cs="Arial"/>
          <w:sz w:val="20"/>
          <w:szCs w:val="20"/>
          <w:lang w:val="ru-RU"/>
        </w:rPr>
        <w:t>в Кыргызстан</w:t>
      </w:r>
      <w:r w:rsidR="005868BD">
        <w:rPr>
          <w:rFonts w:ascii="Arial" w:hAnsi="Arial" w:cs="Arial"/>
          <w:sz w:val="20"/>
          <w:szCs w:val="20"/>
          <w:lang w:val="ru-RU"/>
        </w:rPr>
        <w:t>е</w:t>
      </w:r>
      <w:r w:rsidR="00044A57" w:rsidRPr="002B7CCB">
        <w:rPr>
          <w:rFonts w:ascii="Arial" w:hAnsi="Arial" w:cs="Arial"/>
          <w:sz w:val="20"/>
          <w:szCs w:val="20"/>
          <w:lang w:val="ru-RU"/>
        </w:rPr>
        <w:t xml:space="preserve"> (Иссык-Куль, Нарын, Джалал-Абад) и </w:t>
      </w:r>
      <w:r w:rsidR="00387C78" w:rsidRPr="002B7CCB">
        <w:rPr>
          <w:rFonts w:ascii="Arial" w:hAnsi="Arial" w:cs="Arial"/>
          <w:sz w:val="20"/>
          <w:szCs w:val="20"/>
          <w:lang w:val="ru-RU"/>
        </w:rPr>
        <w:t>Согдийской области Республики Таджикистан.</w:t>
      </w:r>
    </w:p>
    <w:p w:rsidR="00044A57" w:rsidRPr="002B7CCB" w:rsidRDefault="000F2C41" w:rsidP="00044A5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Проект</w:t>
      </w:r>
      <w:r w:rsidR="00387C78" w:rsidRPr="002B7CC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044A57" w:rsidRPr="002B7CCB">
        <w:rPr>
          <w:rFonts w:ascii="Arial" w:hAnsi="Arial" w:cs="Arial"/>
          <w:b/>
          <w:sz w:val="20"/>
          <w:szCs w:val="20"/>
          <w:lang w:val="ru-RU"/>
        </w:rPr>
        <w:t>направлен на оказание поддержки:</w:t>
      </w:r>
    </w:p>
    <w:p w:rsidR="00044A57" w:rsidRPr="002B7CCB" w:rsidRDefault="00044A57" w:rsidP="00044A57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Уязвимым домохозяйствам по диверсификации производства продуктов питания и их переработке.</w:t>
      </w:r>
    </w:p>
    <w:p w:rsidR="00044A57" w:rsidRPr="002B7CCB" w:rsidRDefault="00044A57" w:rsidP="00044A57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Местным органам власти по улучшению инфраструктуры и планов по продовольственной безопасности и питания.</w:t>
      </w:r>
    </w:p>
    <w:p w:rsidR="00044A57" w:rsidRPr="002B7CCB" w:rsidRDefault="00044A57" w:rsidP="00044A57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Министерствам и ведомствам по улучшению стратегий или законодательства, касающихся продовольственной безопасности и питания.</w:t>
      </w:r>
    </w:p>
    <w:p w:rsidR="00387C78" w:rsidRPr="002B7CCB" w:rsidRDefault="00387C78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87C78" w:rsidRPr="002B7CCB" w:rsidRDefault="00387C78" w:rsidP="00A613A4">
      <w:pPr>
        <w:spacing w:after="0" w:line="240" w:lineRule="auto"/>
        <w:ind w:left="284" w:firstLine="436"/>
        <w:jc w:val="both"/>
        <w:rPr>
          <w:rFonts w:ascii="Arial" w:hAnsi="Arial" w:cs="Arial"/>
          <w:sz w:val="20"/>
          <w:szCs w:val="20"/>
          <w:lang w:val="ru-RU"/>
        </w:rPr>
      </w:pPr>
    </w:p>
    <w:p w:rsidR="00913440" w:rsidRPr="002B7CCB" w:rsidRDefault="00530D3C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Ц</w:t>
      </w:r>
      <w:r w:rsidR="00913440" w:rsidRPr="002B7CCB">
        <w:rPr>
          <w:rFonts w:ascii="Arial" w:hAnsi="Arial" w:cs="Arial"/>
          <w:b/>
          <w:sz w:val="20"/>
          <w:szCs w:val="20"/>
          <w:lang w:val="ru-RU"/>
        </w:rPr>
        <w:t>елевые группы</w:t>
      </w:r>
      <w:r w:rsidR="00913440" w:rsidRPr="002B7CCB">
        <w:rPr>
          <w:rFonts w:ascii="Arial" w:hAnsi="Arial" w:cs="Arial"/>
          <w:sz w:val="20"/>
          <w:szCs w:val="20"/>
          <w:lang w:val="ru-RU"/>
        </w:rPr>
        <w:t xml:space="preserve">, которые будут охвачены в рамках проекта </w:t>
      </w:r>
    </w:p>
    <w:p w:rsidR="00913440" w:rsidRPr="002B7CCB" w:rsidRDefault="00913440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913440" w:rsidRPr="00BD67FA" w:rsidRDefault="003234A3" w:rsidP="00A613A4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D67FA">
        <w:rPr>
          <w:rFonts w:ascii="Arial" w:hAnsi="Arial" w:cs="Arial"/>
          <w:sz w:val="20"/>
          <w:szCs w:val="20"/>
          <w:lang w:val="ru-RU"/>
        </w:rPr>
        <w:t>200 женских групп самопомощи</w:t>
      </w:r>
      <w:r w:rsidR="00BD67FA">
        <w:rPr>
          <w:rFonts w:ascii="Arial" w:hAnsi="Arial" w:cs="Arial"/>
          <w:sz w:val="20"/>
          <w:szCs w:val="20"/>
          <w:lang w:val="ru-RU"/>
        </w:rPr>
        <w:t>;</w:t>
      </w:r>
    </w:p>
    <w:p w:rsidR="003234A3" w:rsidRPr="00BD67FA" w:rsidRDefault="003234A3" w:rsidP="00A613A4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D67FA">
        <w:rPr>
          <w:rFonts w:ascii="Arial" w:hAnsi="Arial" w:cs="Arial"/>
          <w:sz w:val="20"/>
          <w:szCs w:val="20"/>
          <w:lang w:val="ru-RU"/>
        </w:rPr>
        <w:t>800 малоимущих семей</w:t>
      </w:r>
      <w:r w:rsidR="00BD67FA">
        <w:rPr>
          <w:rFonts w:ascii="Arial" w:hAnsi="Arial" w:cs="Arial"/>
          <w:sz w:val="20"/>
          <w:szCs w:val="20"/>
          <w:lang w:val="ru-RU"/>
        </w:rPr>
        <w:t>;</w:t>
      </w:r>
    </w:p>
    <w:p w:rsidR="003234A3" w:rsidRPr="00BD67FA" w:rsidRDefault="003234A3" w:rsidP="00A613A4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D67FA">
        <w:rPr>
          <w:rFonts w:ascii="Arial" w:hAnsi="Arial" w:cs="Arial"/>
          <w:sz w:val="20"/>
          <w:szCs w:val="20"/>
          <w:lang w:val="ru-RU"/>
        </w:rPr>
        <w:t>320 семей с детьми, подверженных риску недоедания</w:t>
      </w:r>
      <w:r w:rsidR="00BD67FA">
        <w:rPr>
          <w:rFonts w:ascii="Arial" w:hAnsi="Arial" w:cs="Arial"/>
          <w:sz w:val="20"/>
          <w:szCs w:val="20"/>
          <w:lang w:val="ru-RU"/>
        </w:rPr>
        <w:t>;</w:t>
      </w:r>
      <w:r w:rsidRPr="00BD67FA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3234A3" w:rsidRPr="00BD67FA" w:rsidRDefault="003234A3" w:rsidP="003234A3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D67FA">
        <w:rPr>
          <w:rFonts w:ascii="Arial" w:hAnsi="Arial" w:cs="Arial"/>
          <w:sz w:val="20"/>
          <w:szCs w:val="20"/>
          <w:lang w:val="ru-RU"/>
        </w:rPr>
        <w:t xml:space="preserve">6 </w:t>
      </w:r>
      <w:r w:rsidR="00BD67FA">
        <w:rPr>
          <w:rFonts w:ascii="Arial" w:hAnsi="Arial" w:cs="Arial"/>
          <w:sz w:val="20"/>
          <w:szCs w:val="20"/>
          <w:lang w:val="ru-RU"/>
        </w:rPr>
        <w:t xml:space="preserve">партнерских </w:t>
      </w:r>
      <w:r w:rsidRPr="00BD67FA">
        <w:rPr>
          <w:rFonts w:ascii="Arial" w:hAnsi="Arial" w:cs="Arial"/>
          <w:sz w:val="20"/>
          <w:szCs w:val="20"/>
          <w:lang w:val="ru-RU"/>
        </w:rPr>
        <w:t>неправительственных организаций</w:t>
      </w:r>
      <w:r w:rsidR="00BD67FA">
        <w:rPr>
          <w:rFonts w:ascii="Arial" w:hAnsi="Arial" w:cs="Arial"/>
          <w:sz w:val="20"/>
          <w:szCs w:val="20"/>
          <w:lang w:val="ru-RU"/>
        </w:rPr>
        <w:t>;</w:t>
      </w:r>
    </w:p>
    <w:p w:rsidR="003234A3" w:rsidRPr="00BD67FA" w:rsidRDefault="003234A3" w:rsidP="00E6423E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D67FA">
        <w:rPr>
          <w:rFonts w:ascii="Arial" w:hAnsi="Arial" w:cs="Arial"/>
          <w:sz w:val="20"/>
          <w:szCs w:val="20"/>
          <w:lang w:val="ru-RU"/>
        </w:rPr>
        <w:t>30 сообществ с ограниченным доступом к питьевой воде</w:t>
      </w:r>
      <w:r w:rsidR="00BD67FA">
        <w:rPr>
          <w:rFonts w:ascii="Arial" w:hAnsi="Arial" w:cs="Arial"/>
          <w:sz w:val="20"/>
          <w:szCs w:val="20"/>
          <w:lang w:val="ru-RU"/>
        </w:rPr>
        <w:t>;</w:t>
      </w:r>
    </w:p>
    <w:p w:rsidR="003234A3" w:rsidRPr="00BD67FA" w:rsidRDefault="003234A3" w:rsidP="003234A3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D67FA">
        <w:rPr>
          <w:rFonts w:ascii="Arial" w:hAnsi="Arial" w:cs="Arial"/>
          <w:sz w:val="20"/>
          <w:szCs w:val="20"/>
          <w:lang w:val="ru-RU"/>
        </w:rPr>
        <w:t>16 районов</w:t>
      </w:r>
      <w:r w:rsidR="00BD67FA">
        <w:rPr>
          <w:rFonts w:ascii="Arial" w:hAnsi="Arial" w:cs="Arial"/>
          <w:sz w:val="20"/>
          <w:szCs w:val="20"/>
          <w:lang w:val="ru-RU"/>
        </w:rPr>
        <w:t xml:space="preserve"> по разработке планов </w:t>
      </w:r>
      <w:proofErr w:type="spellStart"/>
      <w:r w:rsidR="00BD67FA" w:rsidRPr="00C94DF4">
        <w:rPr>
          <w:rFonts w:ascii="Arial" w:hAnsi="Arial" w:cs="Arial"/>
          <w:sz w:val="20"/>
          <w:szCs w:val="20"/>
          <w:lang w:val="ru-RU"/>
        </w:rPr>
        <w:t>ПБиП</w:t>
      </w:r>
      <w:proofErr w:type="spellEnd"/>
      <w:r w:rsidR="00BD67FA" w:rsidRPr="00C94DF4">
        <w:rPr>
          <w:rFonts w:ascii="Arial" w:hAnsi="Arial" w:cs="Arial"/>
          <w:sz w:val="20"/>
          <w:szCs w:val="20"/>
          <w:lang w:val="ru-RU"/>
        </w:rPr>
        <w:t xml:space="preserve"> (Продовольственная безопасность и питание)</w:t>
      </w:r>
    </w:p>
    <w:p w:rsidR="00913440" w:rsidRPr="00BD67FA" w:rsidRDefault="00BD67FA" w:rsidP="00A613A4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</w:t>
      </w:r>
      <w:r w:rsidR="00913440" w:rsidRPr="00BD67FA">
        <w:rPr>
          <w:rFonts w:ascii="Arial" w:hAnsi="Arial" w:cs="Arial"/>
          <w:sz w:val="20"/>
          <w:szCs w:val="20"/>
          <w:lang w:val="ru-RU"/>
        </w:rPr>
        <w:t xml:space="preserve"> уполномоченных </w:t>
      </w:r>
      <w:r w:rsidRPr="00BD67FA">
        <w:rPr>
          <w:rFonts w:ascii="Arial" w:hAnsi="Arial" w:cs="Arial"/>
          <w:sz w:val="20"/>
          <w:szCs w:val="20"/>
          <w:lang w:val="ru-RU"/>
        </w:rPr>
        <w:t>органа</w:t>
      </w:r>
      <w:r w:rsidR="00913440" w:rsidRPr="00BD67FA">
        <w:rPr>
          <w:rFonts w:ascii="Arial" w:hAnsi="Arial" w:cs="Arial"/>
          <w:sz w:val="20"/>
          <w:szCs w:val="20"/>
          <w:lang w:val="ru-RU"/>
        </w:rPr>
        <w:t xml:space="preserve"> на национальном уровне и 1</w:t>
      </w:r>
      <w:r>
        <w:rPr>
          <w:rFonts w:ascii="Arial" w:hAnsi="Arial" w:cs="Arial"/>
          <w:sz w:val="20"/>
          <w:szCs w:val="20"/>
          <w:lang w:val="ru-RU"/>
        </w:rPr>
        <w:t>6</w:t>
      </w:r>
      <w:r w:rsidR="00913440" w:rsidRPr="00BD67FA">
        <w:rPr>
          <w:rFonts w:ascii="Arial" w:hAnsi="Arial" w:cs="Arial"/>
          <w:sz w:val="20"/>
          <w:szCs w:val="20"/>
          <w:lang w:val="ru-RU"/>
        </w:rPr>
        <w:t xml:space="preserve"> уполномоченных органов на </w:t>
      </w:r>
      <w:r w:rsidR="003234A3" w:rsidRPr="00BD67FA">
        <w:rPr>
          <w:rFonts w:ascii="Arial" w:hAnsi="Arial" w:cs="Arial"/>
          <w:sz w:val="20"/>
          <w:szCs w:val="20"/>
          <w:lang w:val="ru-RU"/>
        </w:rPr>
        <w:t>районном</w:t>
      </w:r>
      <w:r w:rsidR="00913440" w:rsidRPr="00BD67FA">
        <w:rPr>
          <w:rFonts w:ascii="Arial" w:hAnsi="Arial" w:cs="Arial"/>
          <w:sz w:val="20"/>
          <w:szCs w:val="20"/>
          <w:lang w:val="ru-RU"/>
        </w:rPr>
        <w:t xml:space="preserve"> уровне </w:t>
      </w:r>
    </w:p>
    <w:p w:rsidR="004B77DD" w:rsidRPr="002B7CCB" w:rsidRDefault="004B77DD" w:rsidP="004B77DD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b/>
          <w:sz w:val="20"/>
          <w:szCs w:val="20"/>
          <w:lang w:val="ru-RU"/>
        </w:rPr>
        <w:t>Ожидаемые результаты проекта</w:t>
      </w:r>
    </w:p>
    <w:p w:rsidR="004B77DD" w:rsidRPr="002B7CCB" w:rsidRDefault="00852466" w:rsidP="001634C3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>Улучшены продовольственная безопасность и питани</w:t>
      </w:r>
      <w:r w:rsidR="00C94DF4">
        <w:rPr>
          <w:rFonts w:ascii="Arial" w:eastAsia="Times New Roman" w:hAnsi="Arial" w:cs="Arial"/>
          <w:sz w:val="20"/>
          <w:szCs w:val="20"/>
          <w:lang w:val="ru-RU"/>
        </w:rPr>
        <w:t>е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женских групп, уязвимых семей и семей с детьми, подверженных риску недоедания</w:t>
      </w:r>
      <w:r w:rsidR="004B77DD" w:rsidRPr="002B7CCB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4B77DD" w:rsidRPr="002B7CCB" w:rsidRDefault="00852466" w:rsidP="001634C3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>Сельские сообщества усовершенствовали свою инфраструктуру в области продовольствия и питания более комплексным образом</w:t>
      </w:r>
      <w:r w:rsidR="00A77C95" w:rsidRPr="002B7CCB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913440" w:rsidRPr="002B7CCB" w:rsidRDefault="003972E4" w:rsidP="00852466">
      <w:pPr>
        <w:pStyle w:val="a3"/>
        <w:numPr>
          <w:ilvl w:val="0"/>
          <w:numId w:val="9"/>
        </w:numPr>
        <w:tabs>
          <w:tab w:val="left" w:pos="539"/>
          <w:tab w:val="left" w:pos="1077"/>
          <w:tab w:val="left" w:pos="3958"/>
          <w:tab w:val="left" w:pos="5585"/>
        </w:tabs>
        <w:spacing w:before="60" w:after="0" w:line="259" w:lineRule="auto"/>
        <w:ind w:right="27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Проведено л</w:t>
      </w:r>
      <w:r w:rsidR="00852466"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оббирование и </w:t>
      </w:r>
      <w:proofErr w:type="spellStart"/>
      <w:r w:rsidR="00852466" w:rsidRPr="002B7CCB">
        <w:rPr>
          <w:rFonts w:ascii="Arial" w:eastAsia="Times New Roman" w:hAnsi="Arial" w:cs="Arial"/>
          <w:sz w:val="20"/>
          <w:szCs w:val="20"/>
          <w:lang w:val="ru-RU"/>
        </w:rPr>
        <w:t>эдвокаси</w:t>
      </w:r>
      <w:proofErr w:type="spellEnd"/>
      <w:r w:rsidR="00852466"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в целях улучшения законодательства в Кыргызстане на национальном и региональном уровнях</w:t>
      </w:r>
      <w:r w:rsidR="00A77C95" w:rsidRPr="002B7CCB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1A3A01" w:rsidRPr="003972E4" w:rsidRDefault="001A3A01" w:rsidP="00A613A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AA62C3" w:rsidRPr="002B7CCB" w:rsidRDefault="00AA62C3" w:rsidP="00A613A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1A3A01" w:rsidRPr="002B7CCB" w:rsidRDefault="001A3A01" w:rsidP="00A613A4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b/>
          <w:sz w:val="20"/>
          <w:szCs w:val="20"/>
          <w:lang w:val="ru-RU"/>
        </w:rPr>
        <w:t>Цели и основные задачи задания</w:t>
      </w:r>
    </w:p>
    <w:p w:rsidR="001A3A01" w:rsidRPr="002B7CCB" w:rsidRDefault="001A3A01" w:rsidP="00A61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lastRenderedPageBreak/>
        <w:t>Одной из подготовительных работ текущего проекта является проведение базового исследования, которое станет основой для проведения промежуточной оценки в 20</w:t>
      </w:r>
      <w:r w:rsidR="008C4249" w:rsidRPr="002B7CCB">
        <w:rPr>
          <w:rFonts w:ascii="Arial" w:eastAsia="Times New Roman" w:hAnsi="Arial" w:cs="Arial"/>
          <w:sz w:val="20"/>
          <w:szCs w:val="20"/>
          <w:lang w:val="ru-RU"/>
        </w:rPr>
        <w:t>22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году и финальной оценки результатов к завершению проекта в 20</w:t>
      </w:r>
      <w:r w:rsidR="008C4249" w:rsidRPr="002B7CCB">
        <w:rPr>
          <w:rFonts w:ascii="Arial" w:eastAsia="Times New Roman" w:hAnsi="Arial" w:cs="Arial"/>
          <w:sz w:val="20"/>
          <w:szCs w:val="20"/>
          <w:lang w:val="ru-RU"/>
        </w:rPr>
        <w:t>23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году. </w:t>
      </w:r>
    </w:p>
    <w:p w:rsidR="001A3A01" w:rsidRPr="002B7CCB" w:rsidRDefault="001A3A01" w:rsidP="00A61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Полученные данные будут служить основой для оценки воздействия проекта на </w:t>
      </w:r>
      <w:r w:rsidR="008C4249" w:rsidRPr="002B7CCB">
        <w:rPr>
          <w:rFonts w:ascii="Arial" w:hAnsi="Arial" w:cs="Arial"/>
          <w:sz w:val="20"/>
          <w:szCs w:val="20"/>
          <w:lang w:val="ru-RU"/>
        </w:rPr>
        <w:t>улучшения качества питания населения в целевых регионах проекта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AF7D17" w:rsidRPr="002B7CCB" w:rsidRDefault="000B281F" w:rsidP="00A613A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>Целью данного базового исследования является сбор данных, характеризующих ситуацию на момент инициации проекта</w:t>
      </w:r>
      <w:r w:rsidR="001A3A01" w:rsidRPr="002B7CCB">
        <w:rPr>
          <w:rFonts w:ascii="Arial" w:eastAsia="Times New Roman" w:hAnsi="Arial" w:cs="Arial"/>
          <w:sz w:val="20"/>
          <w:szCs w:val="20"/>
          <w:lang w:val="ru-RU"/>
        </w:rPr>
        <w:t>. Данные должны</w:t>
      </w:r>
      <w:r w:rsidR="0070342A"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быть измеримыми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и сравнимы с результат</w:t>
      </w:r>
      <w:r w:rsidR="005C29A3" w:rsidRPr="002B7CCB">
        <w:rPr>
          <w:rFonts w:ascii="Arial" w:eastAsia="Times New Roman" w:hAnsi="Arial" w:cs="Arial"/>
          <w:sz w:val="20"/>
          <w:szCs w:val="20"/>
          <w:lang w:val="ru-RU"/>
        </w:rPr>
        <w:t>ами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реализации проекта в течение следующих 2-3 лет.    </w:t>
      </w:r>
    </w:p>
    <w:p w:rsidR="00C94DF4" w:rsidRDefault="00AF7D17" w:rsidP="00C94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C94DF4">
        <w:rPr>
          <w:rFonts w:ascii="Arial" w:eastAsia="Times New Roman" w:hAnsi="Arial" w:cs="Arial"/>
          <w:sz w:val="20"/>
          <w:szCs w:val="20"/>
          <w:lang w:val="ru-RU"/>
        </w:rPr>
        <w:t xml:space="preserve">Данное базовое исследование будет направлено на сбор данных и изучение текущей ситуации среди целевых групп проекта в области </w:t>
      </w:r>
      <w:r w:rsidR="00C94DF4" w:rsidRPr="00C94DF4">
        <w:rPr>
          <w:rFonts w:ascii="Arial" w:eastAsia="Times New Roman" w:hAnsi="Arial" w:cs="Arial"/>
          <w:sz w:val="20"/>
          <w:szCs w:val="20"/>
          <w:lang w:val="ru-RU"/>
        </w:rPr>
        <w:t>продовольственной безопасности и питания</w:t>
      </w:r>
      <w:r w:rsidRPr="00C94DF4">
        <w:rPr>
          <w:rFonts w:ascii="Arial" w:eastAsia="Times New Roman" w:hAnsi="Arial" w:cs="Arial"/>
          <w:sz w:val="20"/>
          <w:szCs w:val="20"/>
          <w:lang w:val="ru-RU"/>
        </w:rPr>
        <w:t>,</w:t>
      </w:r>
      <w:r w:rsidR="00C94DF4" w:rsidRPr="00C94DF4">
        <w:rPr>
          <w:rFonts w:ascii="Arial" w:hAnsi="Arial" w:cs="Arial"/>
          <w:sz w:val="20"/>
          <w:szCs w:val="20"/>
          <w:lang w:val="ru-RU"/>
        </w:rPr>
        <w:t xml:space="preserve"> </w:t>
      </w:r>
      <w:r w:rsidR="00FB53AE">
        <w:rPr>
          <w:rFonts w:ascii="Arial" w:hAnsi="Arial" w:cs="Arial"/>
          <w:sz w:val="20"/>
          <w:szCs w:val="20"/>
          <w:lang w:val="ru-RU"/>
        </w:rPr>
        <w:t xml:space="preserve">по </w:t>
      </w:r>
      <w:r w:rsidR="00C94DF4" w:rsidRPr="00C94DF4">
        <w:rPr>
          <w:rFonts w:ascii="Arial" w:hAnsi="Arial" w:cs="Arial"/>
          <w:sz w:val="20"/>
          <w:szCs w:val="20"/>
          <w:lang w:val="ru-RU"/>
        </w:rPr>
        <w:t>улучшению инфраструктуры и планов</w:t>
      </w:r>
      <w:r w:rsidR="00C94DF4">
        <w:rPr>
          <w:rFonts w:ascii="Arial" w:hAnsi="Arial" w:cs="Arial"/>
          <w:sz w:val="20"/>
          <w:szCs w:val="20"/>
          <w:lang w:val="ru-RU"/>
        </w:rPr>
        <w:t xml:space="preserve">, </w:t>
      </w:r>
      <w:r w:rsidR="00C94DF4" w:rsidRPr="002B7CCB">
        <w:rPr>
          <w:rFonts w:ascii="Arial" w:hAnsi="Arial" w:cs="Arial"/>
          <w:sz w:val="20"/>
          <w:szCs w:val="20"/>
          <w:lang w:val="ru-RU"/>
        </w:rPr>
        <w:t xml:space="preserve">стратегий </w:t>
      </w:r>
      <w:r w:rsidR="00C94DF4">
        <w:rPr>
          <w:rFonts w:ascii="Arial" w:hAnsi="Arial" w:cs="Arial"/>
          <w:sz w:val="20"/>
          <w:szCs w:val="20"/>
          <w:lang w:val="ru-RU"/>
        </w:rPr>
        <w:t>и/</w:t>
      </w:r>
      <w:r w:rsidR="00C94DF4" w:rsidRPr="002B7CCB">
        <w:rPr>
          <w:rFonts w:ascii="Arial" w:hAnsi="Arial" w:cs="Arial"/>
          <w:sz w:val="20"/>
          <w:szCs w:val="20"/>
          <w:lang w:val="ru-RU"/>
        </w:rPr>
        <w:t>или законодательства, касающихся продовольственной безопасности и питания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387C78" w:rsidRPr="002B7CCB" w:rsidRDefault="000B281F" w:rsidP="00C94D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A76173" w:rsidRPr="002B7CCB" w:rsidRDefault="00A77C95" w:rsidP="00A613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 xml:space="preserve">Консультанту необходимо </w:t>
      </w:r>
      <w:r w:rsidR="00A76173" w:rsidRPr="002B7CCB">
        <w:rPr>
          <w:rFonts w:ascii="Arial" w:hAnsi="Arial" w:cs="Arial"/>
          <w:b/>
          <w:sz w:val="20"/>
          <w:szCs w:val="20"/>
          <w:lang w:val="ru-RU"/>
        </w:rPr>
        <w:t xml:space="preserve">принять участие в тренинге по </w:t>
      </w:r>
      <w:r w:rsidR="007A702E" w:rsidRPr="007A702E">
        <w:rPr>
          <w:rFonts w:ascii="Arial" w:hAnsi="Arial" w:cs="Arial"/>
          <w:b/>
          <w:sz w:val="20"/>
          <w:szCs w:val="20"/>
          <w:lang w:val="ru-RU"/>
        </w:rPr>
        <w:t>“</w:t>
      </w:r>
      <w:r w:rsidR="007A702E">
        <w:rPr>
          <w:rFonts w:ascii="Arial" w:hAnsi="Arial" w:cs="Arial"/>
          <w:b/>
          <w:sz w:val="20"/>
          <w:szCs w:val="20"/>
        </w:rPr>
        <w:t>ISHTE</w:t>
      </w:r>
      <w:r w:rsidR="007A702E" w:rsidRPr="007A702E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A702E">
        <w:rPr>
          <w:rFonts w:ascii="Arial" w:hAnsi="Arial" w:cs="Arial"/>
          <w:b/>
          <w:sz w:val="20"/>
          <w:szCs w:val="20"/>
        </w:rPr>
        <w:t>Monitoring</w:t>
      </w:r>
      <w:r w:rsidR="007A702E" w:rsidRPr="007A702E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A702E">
        <w:rPr>
          <w:rFonts w:ascii="Arial" w:hAnsi="Arial" w:cs="Arial"/>
          <w:b/>
          <w:sz w:val="20"/>
          <w:szCs w:val="20"/>
        </w:rPr>
        <w:t>Tool</w:t>
      </w:r>
      <w:r w:rsidR="007A702E" w:rsidRPr="007A702E">
        <w:rPr>
          <w:rFonts w:ascii="Arial" w:hAnsi="Arial" w:cs="Arial"/>
          <w:b/>
          <w:sz w:val="20"/>
          <w:szCs w:val="20"/>
          <w:lang w:val="ru-RU"/>
        </w:rPr>
        <w:t>”</w:t>
      </w:r>
      <w:r w:rsidR="00A76173" w:rsidRPr="002B7CCB">
        <w:rPr>
          <w:rFonts w:ascii="Arial" w:hAnsi="Arial" w:cs="Arial"/>
          <w:b/>
          <w:sz w:val="20"/>
          <w:szCs w:val="20"/>
          <w:lang w:val="ru-RU"/>
        </w:rPr>
        <w:t xml:space="preserve"> – инструмент по мониторингу и сбору данных (мобильное приложение). </w:t>
      </w:r>
    </w:p>
    <w:p w:rsidR="008C4249" w:rsidRPr="002B7CCB" w:rsidRDefault="008C4249" w:rsidP="00A613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F7D17" w:rsidRPr="002B7CCB" w:rsidRDefault="00AF7D17" w:rsidP="00A613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Задания исследования:</w:t>
      </w:r>
    </w:p>
    <w:p w:rsidR="00AF7D17" w:rsidRPr="007A702E" w:rsidRDefault="00AF7D17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F7D17" w:rsidRPr="002B7CCB" w:rsidRDefault="00AF7D17" w:rsidP="00A613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Разработка методологии проведения базового исследования и инструментариев с применением кабинетного и полевого исследований;</w:t>
      </w:r>
    </w:p>
    <w:p w:rsidR="00A77C95" w:rsidRPr="002B7CCB" w:rsidRDefault="00A77C95" w:rsidP="00A77C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Разработать вопросник для респондентов исследования;</w:t>
      </w:r>
    </w:p>
    <w:p w:rsidR="00AF7D17" w:rsidRPr="002B7CCB" w:rsidRDefault="00AF7D17" w:rsidP="00A613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Проведение исследования среди домохозяйств, ключевых лиц (экспертов, специалистов)</w:t>
      </w:r>
      <w:r w:rsidR="00A76173" w:rsidRPr="002B7CCB">
        <w:rPr>
          <w:rFonts w:ascii="Arial" w:hAnsi="Arial" w:cs="Arial"/>
          <w:sz w:val="20"/>
          <w:szCs w:val="20"/>
          <w:lang w:val="ru-RU"/>
        </w:rPr>
        <w:t xml:space="preserve"> с использованием </w:t>
      </w:r>
      <w:bookmarkStart w:id="1" w:name="_Hlk66889172"/>
      <w:r w:rsidR="00B8334F" w:rsidRPr="00B8334F">
        <w:rPr>
          <w:rFonts w:ascii="Arial" w:hAnsi="Arial" w:cs="Arial"/>
          <w:sz w:val="20"/>
          <w:szCs w:val="20"/>
          <w:lang w:val="ru-RU"/>
        </w:rPr>
        <w:t>“ISHTE Monitoring Tool”</w:t>
      </w:r>
      <w:bookmarkEnd w:id="1"/>
      <w:r w:rsidR="008C4249" w:rsidRPr="002B7CCB">
        <w:rPr>
          <w:rFonts w:ascii="Arial" w:hAnsi="Arial" w:cs="Arial"/>
          <w:sz w:val="20"/>
          <w:szCs w:val="20"/>
          <w:lang w:val="ru-RU"/>
        </w:rPr>
        <w:t>;</w:t>
      </w:r>
    </w:p>
    <w:p w:rsidR="00AF7D17" w:rsidRPr="002B7CCB" w:rsidRDefault="00AF7D17" w:rsidP="00A613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Сбор информации, как среди домохозяйств, так и среди экспертов, специалистов в соответствии с индикаторами и результатами проекта и проведение глубинного анализа ситуации. </w:t>
      </w:r>
    </w:p>
    <w:p w:rsidR="00AF7D17" w:rsidRPr="002B7CCB" w:rsidRDefault="00AF7D17" w:rsidP="00A613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B281F" w:rsidRPr="002B7CCB" w:rsidRDefault="000B281F" w:rsidP="00A613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 xml:space="preserve">Методология </w:t>
      </w:r>
    </w:p>
    <w:p w:rsidR="00A76173" w:rsidRPr="007A702E" w:rsidRDefault="00A76173" w:rsidP="00A613A4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F7D17" w:rsidRPr="002B7CCB" w:rsidRDefault="00AF7D17" w:rsidP="00A613A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>Методология исследования - включает в себя два основных компонента:</w:t>
      </w:r>
    </w:p>
    <w:p w:rsidR="00AF7D17" w:rsidRPr="002B7CCB" w:rsidRDefault="000D2567" w:rsidP="00A613A4">
      <w:pPr>
        <w:pStyle w:val="a3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AF7D17"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абинетное исследование: </w:t>
      </w:r>
      <w:r w:rsidR="00CA24AC">
        <w:rPr>
          <w:rFonts w:ascii="Arial" w:eastAsia="Times New Roman" w:hAnsi="Arial" w:cs="Arial"/>
          <w:sz w:val="20"/>
          <w:szCs w:val="20"/>
          <w:lang w:val="ru-RU"/>
        </w:rPr>
        <w:t xml:space="preserve">изучение 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>доступных исходных данных</w:t>
      </w:r>
      <w:r w:rsidR="00CA24AC">
        <w:rPr>
          <w:rFonts w:ascii="Arial" w:eastAsia="Times New Roman" w:hAnsi="Arial" w:cs="Arial"/>
          <w:sz w:val="20"/>
          <w:szCs w:val="20"/>
          <w:lang w:val="ru-RU"/>
        </w:rPr>
        <w:t>/показателей по питанию в целевых регионах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, </w:t>
      </w:r>
      <w:r w:rsidR="00CA24AC">
        <w:rPr>
          <w:rFonts w:ascii="Arial" w:eastAsia="Times New Roman" w:hAnsi="Arial" w:cs="Arial"/>
          <w:sz w:val="20"/>
          <w:szCs w:val="20"/>
          <w:lang w:val="ru-RU"/>
        </w:rPr>
        <w:t xml:space="preserve">изучение 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>исследований и аналитических материалов</w:t>
      </w:r>
      <w:r w:rsidR="00CA24AC">
        <w:rPr>
          <w:rFonts w:ascii="Arial" w:eastAsia="Times New Roman" w:hAnsi="Arial" w:cs="Arial"/>
          <w:sz w:val="20"/>
          <w:szCs w:val="20"/>
          <w:lang w:val="ru-RU"/>
        </w:rPr>
        <w:t xml:space="preserve">, 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CA24AC">
        <w:rPr>
          <w:rFonts w:ascii="Arial" w:eastAsia="Times New Roman" w:hAnsi="Arial" w:cs="Arial"/>
          <w:sz w:val="20"/>
          <w:szCs w:val="20"/>
          <w:lang w:val="ru-RU"/>
        </w:rPr>
        <w:t xml:space="preserve">изучение 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>стратегических государственных документов</w:t>
      </w:r>
      <w:r w:rsidR="00CA24AC">
        <w:rPr>
          <w:rFonts w:ascii="Arial" w:eastAsia="Times New Roman" w:hAnsi="Arial" w:cs="Arial"/>
          <w:sz w:val="20"/>
          <w:szCs w:val="20"/>
          <w:lang w:val="ru-RU"/>
        </w:rPr>
        <w:t xml:space="preserve"> и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отчетов</w:t>
      </w:r>
      <w:r w:rsidR="00CA24AC">
        <w:rPr>
          <w:rFonts w:ascii="Arial" w:eastAsia="Times New Roman" w:hAnsi="Arial" w:cs="Arial"/>
          <w:sz w:val="20"/>
          <w:szCs w:val="20"/>
          <w:lang w:val="ru-RU"/>
        </w:rPr>
        <w:t xml:space="preserve">, </w:t>
      </w:r>
      <w:r w:rsidR="00AF7D17" w:rsidRPr="00CA24AC">
        <w:rPr>
          <w:rFonts w:ascii="Arial" w:eastAsia="Times New Roman" w:hAnsi="Arial" w:cs="Arial"/>
          <w:sz w:val="20"/>
          <w:szCs w:val="20"/>
          <w:lang w:val="ru-RU"/>
        </w:rPr>
        <w:t>анализ интернет публикаций</w:t>
      </w:r>
      <w:r w:rsidR="00C94DF4">
        <w:rPr>
          <w:rFonts w:ascii="Arial" w:eastAsia="Times New Roman" w:hAnsi="Arial" w:cs="Arial"/>
          <w:sz w:val="20"/>
          <w:szCs w:val="20"/>
          <w:lang w:val="ru-RU"/>
        </w:rPr>
        <w:t xml:space="preserve"> и </w:t>
      </w:r>
      <w:r w:rsidR="00AF7D17" w:rsidRPr="00CA24AC">
        <w:rPr>
          <w:rFonts w:ascii="Arial" w:eastAsia="Times New Roman" w:hAnsi="Arial" w:cs="Arial"/>
          <w:sz w:val="20"/>
          <w:szCs w:val="20"/>
          <w:lang w:val="ru-RU"/>
        </w:rPr>
        <w:t>изданных документов ранее в СМИ, архивные материалы</w:t>
      </w:r>
      <w:r w:rsidR="006A2623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и отчеты партнеров и других заинтересованных сторон</w:t>
      </w:r>
      <w:r w:rsidR="00724F46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и организаций</w:t>
      </w:r>
      <w:r w:rsidR="006A2623" w:rsidRPr="002B7CCB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D2567" w:rsidRPr="002B7CCB" w:rsidRDefault="00AF7D17" w:rsidP="00A613A4">
      <w:pPr>
        <w:pStyle w:val="a3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Полевое исследование: интервью 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(онлайн) 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>с респондентами (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 xml:space="preserve">эксперты, 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>государственные служащие,</w:t>
      </w:r>
      <w:r w:rsidR="00724F46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сотрудники уполномоченных органов,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главы органов местного самоуправления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 xml:space="preserve">, 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>руководител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НПО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>,</w:t>
      </w:r>
      <w:r w:rsidR="003234A3" w:rsidRPr="003234A3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>лидеры групп самопомощи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>)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>;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фокус–группы </w:t>
      </w:r>
      <w:r w:rsidR="00CA24AC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(онлайн) 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с 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>членами групп самопомощи, семьями/домохозяйствами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, </w:t>
      </w:r>
      <w:r w:rsidR="00724F46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родителями </w:t>
      </w:r>
      <w:r w:rsidR="003234A3">
        <w:rPr>
          <w:rFonts w:ascii="Arial" w:eastAsia="Times New Roman" w:hAnsi="Arial" w:cs="Arial"/>
          <w:sz w:val="20"/>
          <w:szCs w:val="20"/>
          <w:lang w:val="ru-RU"/>
        </w:rPr>
        <w:t>детей, включенных в программу по раннему вмешательству</w:t>
      </w:r>
      <w:r w:rsidRPr="00CA24AC">
        <w:rPr>
          <w:rFonts w:ascii="Arial" w:eastAsia="Times New Roman" w:hAnsi="Arial" w:cs="Arial"/>
          <w:sz w:val="20"/>
          <w:szCs w:val="20"/>
          <w:lang w:val="ru-RU"/>
        </w:rPr>
        <w:t>, представителя</w:t>
      </w:r>
      <w:r w:rsidR="00724F46" w:rsidRPr="00CA24AC">
        <w:rPr>
          <w:rFonts w:ascii="Arial" w:eastAsia="Times New Roman" w:hAnsi="Arial" w:cs="Arial"/>
          <w:sz w:val="20"/>
          <w:szCs w:val="20"/>
          <w:lang w:val="ru-RU"/>
        </w:rPr>
        <w:t>ми НПО</w:t>
      </w:r>
      <w:r w:rsidR="00FB53AE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B281F" w:rsidRPr="00CA24AC" w:rsidRDefault="000D2567" w:rsidP="00A613A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Для проведения полевого исследования будет </w:t>
      </w:r>
      <w:r w:rsidRPr="00B8334F">
        <w:rPr>
          <w:rFonts w:ascii="Arial" w:eastAsia="Times New Roman" w:hAnsi="Arial" w:cs="Arial"/>
          <w:sz w:val="20"/>
          <w:szCs w:val="20"/>
          <w:lang w:val="ru-RU"/>
        </w:rPr>
        <w:t>использоваться</w:t>
      </w:r>
      <w:r w:rsidR="000B281F" w:rsidRPr="00B8334F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B8334F">
        <w:rPr>
          <w:rFonts w:ascii="Arial" w:eastAsia="Times New Roman" w:hAnsi="Arial" w:cs="Arial"/>
          <w:sz w:val="20"/>
          <w:szCs w:val="20"/>
          <w:lang w:val="ru-RU"/>
        </w:rPr>
        <w:t xml:space="preserve">мобильное приложение </w:t>
      </w:r>
      <w:r w:rsidR="00B8334F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“ISHTE </w:t>
      </w:r>
      <w:proofErr w:type="spellStart"/>
      <w:r w:rsidR="00B8334F" w:rsidRPr="00CA24AC">
        <w:rPr>
          <w:rFonts w:ascii="Arial" w:eastAsia="Times New Roman" w:hAnsi="Arial" w:cs="Arial"/>
          <w:sz w:val="20"/>
          <w:szCs w:val="20"/>
          <w:lang w:val="ru-RU"/>
        </w:rPr>
        <w:t>Monitoring</w:t>
      </w:r>
      <w:proofErr w:type="spellEnd"/>
      <w:r w:rsidR="00B8334F" w:rsidRPr="00CA24AC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proofErr w:type="spellStart"/>
      <w:r w:rsidR="00B8334F" w:rsidRPr="00CA24AC">
        <w:rPr>
          <w:rFonts w:ascii="Arial" w:eastAsia="Times New Roman" w:hAnsi="Arial" w:cs="Arial"/>
          <w:sz w:val="20"/>
          <w:szCs w:val="20"/>
          <w:lang w:val="ru-RU"/>
        </w:rPr>
        <w:t>Tool</w:t>
      </w:r>
      <w:proofErr w:type="spellEnd"/>
      <w:r w:rsidR="00B8334F" w:rsidRPr="00CA24AC">
        <w:rPr>
          <w:rFonts w:ascii="Arial" w:eastAsia="Times New Roman" w:hAnsi="Arial" w:cs="Arial"/>
          <w:sz w:val="20"/>
          <w:szCs w:val="20"/>
          <w:lang w:val="ru-RU"/>
        </w:rPr>
        <w:t>”</w:t>
      </w:r>
      <w:r w:rsidRPr="00B8334F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B281F" w:rsidRPr="002B7CCB" w:rsidRDefault="000D2567" w:rsidP="009D3D76">
      <w:pPr>
        <w:pStyle w:val="2"/>
        <w:numPr>
          <w:ilvl w:val="0"/>
          <w:numId w:val="11"/>
        </w:numPr>
        <w:spacing w:after="0"/>
        <w:jc w:val="both"/>
        <w:rPr>
          <w:rFonts w:eastAsia="Calibri" w:cs="Arial"/>
          <w:b/>
          <w:lang w:val="ru-RU" w:eastAsia="en-US"/>
        </w:rPr>
      </w:pPr>
      <w:r w:rsidRPr="002B7CCB">
        <w:rPr>
          <w:rFonts w:eastAsia="Calibri" w:cs="Arial"/>
          <w:b/>
          <w:lang w:val="ru-RU" w:eastAsia="en-US"/>
        </w:rPr>
        <w:t>Объем услуг Консультанта</w:t>
      </w:r>
    </w:p>
    <w:p w:rsidR="00A76173" w:rsidRPr="002B7CCB" w:rsidRDefault="00A76173" w:rsidP="009D3D76">
      <w:pPr>
        <w:pStyle w:val="2"/>
        <w:spacing w:after="0"/>
        <w:ind w:left="0"/>
        <w:jc w:val="both"/>
        <w:rPr>
          <w:rFonts w:eastAsia="Calibri" w:cs="Arial"/>
          <w:lang w:val="ru-RU" w:eastAsia="en-US"/>
        </w:rPr>
      </w:pPr>
    </w:p>
    <w:p w:rsidR="000D2567" w:rsidRPr="002B7CCB" w:rsidRDefault="000D2567" w:rsidP="009D3D76">
      <w:pPr>
        <w:pStyle w:val="2"/>
        <w:spacing w:after="0"/>
        <w:ind w:left="0"/>
        <w:jc w:val="both"/>
        <w:rPr>
          <w:rFonts w:eastAsia="Calibri" w:cs="Arial"/>
          <w:lang w:val="ru-RU" w:eastAsia="en-US"/>
        </w:rPr>
      </w:pPr>
      <w:r w:rsidRPr="002B7CCB">
        <w:rPr>
          <w:rFonts w:eastAsia="Calibri" w:cs="Arial"/>
          <w:lang w:val="ru-RU" w:eastAsia="en-US"/>
        </w:rPr>
        <w:t>Консультант будет оказывать следующие услуги за контрактный период:</w:t>
      </w:r>
    </w:p>
    <w:p w:rsidR="00A76173" w:rsidRPr="002B7CCB" w:rsidRDefault="00A76173" w:rsidP="009D3D76">
      <w:pPr>
        <w:pStyle w:val="2"/>
        <w:spacing w:after="0"/>
        <w:ind w:left="0"/>
        <w:jc w:val="both"/>
        <w:rPr>
          <w:rFonts w:eastAsia="Calibri" w:cs="Arial"/>
          <w:lang w:val="ru-RU" w:eastAsia="en-US"/>
        </w:rPr>
      </w:pPr>
    </w:p>
    <w:p w:rsidR="000D2567" w:rsidRPr="002B7CCB" w:rsidRDefault="000D2567" w:rsidP="009D3D76">
      <w:pPr>
        <w:pStyle w:val="2"/>
        <w:numPr>
          <w:ilvl w:val="0"/>
          <w:numId w:val="16"/>
        </w:numPr>
        <w:spacing w:after="0"/>
        <w:jc w:val="both"/>
        <w:rPr>
          <w:rFonts w:eastAsia="Calibri" w:cs="Arial"/>
          <w:lang w:val="ru-RU" w:eastAsia="en-US"/>
        </w:rPr>
      </w:pPr>
      <w:r w:rsidRPr="002B7CCB">
        <w:rPr>
          <w:rFonts w:eastAsia="Calibri" w:cs="Arial"/>
          <w:lang w:val="ru-RU" w:eastAsia="en-US"/>
        </w:rPr>
        <w:t xml:space="preserve">Согласует график проведения базового исследования. </w:t>
      </w:r>
    </w:p>
    <w:p w:rsidR="000D2567" w:rsidRPr="002B7CCB" w:rsidRDefault="000D2567" w:rsidP="009D3D76">
      <w:pPr>
        <w:pStyle w:val="2"/>
        <w:numPr>
          <w:ilvl w:val="0"/>
          <w:numId w:val="16"/>
        </w:numPr>
        <w:spacing w:after="0"/>
        <w:jc w:val="both"/>
        <w:rPr>
          <w:rFonts w:eastAsia="Calibri" w:cs="Arial"/>
          <w:lang w:val="ru-RU" w:eastAsia="en-US"/>
        </w:rPr>
      </w:pPr>
      <w:r w:rsidRPr="002B7CCB">
        <w:rPr>
          <w:rFonts w:eastAsia="Calibri" w:cs="Arial"/>
          <w:lang w:val="ru-RU" w:eastAsia="en-US"/>
        </w:rPr>
        <w:t xml:space="preserve">Ознакомится со всеми проектными документами. </w:t>
      </w:r>
    </w:p>
    <w:p w:rsidR="000D2567" w:rsidRPr="002B7CCB" w:rsidRDefault="000D2567" w:rsidP="00E1199F">
      <w:pPr>
        <w:pStyle w:val="2"/>
        <w:numPr>
          <w:ilvl w:val="0"/>
          <w:numId w:val="16"/>
        </w:numPr>
        <w:spacing w:after="0"/>
        <w:jc w:val="both"/>
        <w:rPr>
          <w:rFonts w:eastAsia="Calibri" w:cs="Arial"/>
          <w:lang w:val="ru-RU" w:eastAsia="en-US"/>
        </w:rPr>
      </w:pPr>
      <w:r w:rsidRPr="002B7CCB">
        <w:rPr>
          <w:rFonts w:eastAsia="Calibri" w:cs="Arial"/>
          <w:lang w:val="ru-RU" w:eastAsia="en-US"/>
        </w:rPr>
        <w:t xml:space="preserve">Предоставит на согласование и утверждение </w:t>
      </w:r>
      <w:r w:rsidR="008C4249" w:rsidRPr="002B7CCB">
        <w:rPr>
          <w:rFonts w:eastAsia="Calibri" w:cs="Arial"/>
          <w:lang w:val="ru-RU" w:eastAsia="en-US"/>
        </w:rPr>
        <w:t>FSDS</w:t>
      </w:r>
      <w:r w:rsidRPr="002B7CCB">
        <w:rPr>
          <w:rFonts w:eastAsia="Calibri" w:cs="Arial"/>
          <w:lang w:val="ru-RU" w:eastAsia="en-US"/>
        </w:rPr>
        <w:t xml:space="preserve"> (далее Заказчик) окончательный дизайн базового исследования (методологию и инструментарии). Окончательный вариант методологии и инструменты сбора данных для проведения </w:t>
      </w:r>
      <w:r w:rsidR="008C4249" w:rsidRPr="002B7CCB">
        <w:rPr>
          <w:rFonts w:eastAsia="Calibri" w:cs="Arial"/>
          <w:lang w:val="ru-RU" w:eastAsia="en-US"/>
        </w:rPr>
        <w:t>базового</w:t>
      </w:r>
      <w:r w:rsidRPr="002B7CCB">
        <w:rPr>
          <w:rFonts w:eastAsia="Calibri" w:cs="Arial"/>
          <w:lang w:val="ru-RU" w:eastAsia="en-US"/>
        </w:rPr>
        <w:t xml:space="preserve"> исследования должны быть одобрены со стороны Заказчика</w:t>
      </w:r>
      <w:r w:rsidR="00A77C95" w:rsidRPr="002B7CCB">
        <w:rPr>
          <w:rFonts w:eastAsia="Calibri" w:cs="Arial"/>
          <w:lang w:val="ru-RU" w:eastAsia="en-US"/>
        </w:rPr>
        <w:t>.</w:t>
      </w:r>
    </w:p>
    <w:p w:rsidR="005F3441" w:rsidRPr="002B7CCB" w:rsidRDefault="005F3441" w:rsidP="00E119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2B7CCB">
        <w:rPr>
          <w:rFonts w:ascii="Arial" w:eastAsia="Calibri" w:hAnsi="Arial" w:cs="Arial"/>
          <w:sz w:val="20"/>
          <w:szCs w:val="20"/>
          <w:lang w:val="ru-RU"/>
        </w:rPr>
        <w:lastRenderedPageBreak/>
        <w:t>Консультант согласно предложенной методологии подготовит график полевых работ. График полевых работ долж</w:t>
      </w:r>
      <w:r w:rsidR="008C4249" w:rsidRPr="002B7CCB">
        <w:rPr>
          <w:rFonts w:ascii="Arial" w:eastAsia="Calibri" w:hAnsi="Arial" w:cs="Arial"/>
          <w:sz w:val="20"/>
          <w:szCs w:val="20"/>
          <w:lang w:val="ru-RU"/>
        </w:rPr>
        <w:t>ен</w:t>
      </w:r>
      <w:r w:rsidRPr="002B7CCB">
        <w:rPr>
          <w:rFonts w:ascii="Arial" w:eastAsia="Calibri" w:hAnsi="Arial" w:cs="Arial"/>
          <w:sz w:val="20"/>
          <w:szCs w:val="20"/>
          <w:lang w:val="ru-RU"/>
        </w:rPr>
        <w:t xml:space="preserve"> быть утвержден Заказчиком. </w:t>
      </w:r>
    </w:p>
    <w:p w:rsidR="005F3441" w:rsidRPr="002B7CCB" w:rsidRDefault="005F3441" w:rsidP="00E119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2B7CCB">
        <w:rPr>
          <w:rFonts w:ascii="Arial" w:eastAsia="Calibri" w:hAnsi="Arial" w:cs="Arial"/>
          <w:sz w:val="20"/>
          <w:szCs w:val="20"/>
          <w:lang w:val="ru-RU"/>
        </w:rPr>
        <w:t>Сбор информации, как среди домохозяйств, так и среди экспертов, специалистов в соответствии с индикаторами и ожидаемыми результатами проекта.</w:t>
      </w:r>
    </w:p>
    <w:p w:rsidR="005F3441" w:rsidRPr="002B7CCB" w:rsidRDefault="005F3441" w:rsidP="00E1199F">
      <w:pPr>
        <w:pStyle w:val="2"/>
        <w:numPr>
          <w:ilvl w:val="0"/>
          <w:numId w:val="16"/>
        </w:numPr>
        <w:spacing w:after="0"/>
        <w:jc w:val="both"/>
        <w:rPr>
          <w:rFonts w:eastAsia="Calibri" w:cs="Arial"/>
          <w:lang w:val="ru-RU" w:eastAsia="en-US"/>
        </w:rPr>
      </w:pPr>
      <w:r w:rsidRPr="002B7CCB">
        <w:rPr>
          <w:rFonts w:eastAsia="Calibri" w:cs="Arial"/>
          <w:lang w:val="ru-RU" w:eastAsia="en-US"/>
        </w:rPr>
        <w:t xml:space="preserve">Консультант проведет обработку полученных данных исследования в соответствии с утвержденной методологией и </w:t>
      </w:r>
      <w:r w:rsidR="002B7CCB" w:rsidRPr="002B7CCB">
        <w:rPr>
          <w:rFonts w:eastAsia="Calibri" w:cs="Arial"/>
          <w:lang w:val="ru-RU" w:eastAsia="en-US"/>
        </w:rPr>
        <w:t>инструментариями</w:t>
      </w:r>
      <w:r w:rsidRPr="002B7CCB">
        <w:rPr>
          <w:rFonts w:eastAsia="Calibri" w:cs="Arial"/>
          <w:lang w:val="ru-RU" w:eastAsia="en-US"/>
        </w:rPr>
        <w:t xml:space="preserve"> и условий данного Технического задания.</w:t>
      </w:r>
    </w:p>
    <w:p w:rsidR="005F3441" w:rsidRPr="002B7CCB" w:rsidRDefault="005F3441" w:rsidP="00E119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2B7CCB">
        <w:rPr>
          <w:rFonts w:ascii="Arial" w:eastAsia="Calibri" w:hAnsi="Arial" w:cs="Arial"/>
          <w:sz w:val="20"/>
          <w:szCs w:val="20"/>
          <w:lang w:val="ru-RU"/>
        </w:rPr>
        <w:t>Предоставит базу данны</w:t>
      </w:r>
      <w:r w:rsidRPr="00FC7EB6">
        <w:rPr>
          <w:rFonts w:ascii="Arial" w:eastAsia="Calibri" w:hAnsi="Arial" w:cs="Arial"/>
          <w:sz w:val="20"/>
          <w:szCs w:val="20"/>
          <w:lang w:val="ru-RU"/>
        </w:rPr>
        <w:t>х</w:t>
      </w:r>
      <w:r w:rsidR="002B7CCB" w:rsidRPr="00FC7EB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FC7EB6">
        <w:rPr>
          <w:rFonts w:ascii="Arial" w:eastAsia="Calibri" w:hAnsi="Arial" w:cs="Arial"/>
          <w:sz w:val="20"/>
          <w:szCs w:val="20"/>
          <w:lang w:val="ru-RU"/>
        </w:rPr>
        <w:t>а также предоставит базу данных по открытым</w:t>
      </w:r>
      <w:r w:rsidR="00FC7EB6">
        <w:rPr>
          <w:rFonts w:ascii="Arial" w:eastAsia="Calibri" w:hAnsi="Arial" w:cs="Arial"/>
          <w:sz w:val="20"/>
          <w:szCs w:val="20"/>
          <w:lang w:val="ru-RU"/>
        </w:rPr>
        <w:t>/созданным</w:t>
      </w:r>
      <w:r w:rsidRPr="00FC7EB6">
        <w:rPr>
          <w:rFonts w:ascii="Arial" w:eastAsia="Calibri" w:hAnsi="Arial" w:cs="Arial"/>
          <w:sz w:val="20"/>
          <w:szCs w:val="20"/>
          <w:lang w:val="ru-RU"/>
        </w:rPr>
        <w:t xml:space="preserve"> вопросам (справочник кодов).</w:t>
      </w:r>
    </w:p>
    <w:p w:rsidR="005F3441" w:rsidRPr="002B7CCB" w:rsidRDefault="005F3441" w:rsidP="00E119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2B7CCB">
        <w:rPr>
          <w:rFonts w:ascii="Arial" w:eastAsia="Calibri" w:hAnsi="Arial" w:cs="Arial"/>
          <w:sz w:val="20"/>
          <w:szCs w:val="20"/>
          <w:lang w:val="ru-RU"/>
        </w:rPr>
        <w:t xml:space="preserve">Предоставит следующие документы: справочник кодов, </w:t>
      </w:r>
      <w:r w:rsidR="009B7DBA" w:rsidRPr="002B7CCB">
        <w:rPr>
          <w:rFonts w:ascii="Arial" w:eastAsia="Calibri" w:hAnsi="Arial" w:cs="Arial"/>
          <w:sz w:val="20"/>
          <w:szCs w:val="20"/>
          <w:lang w:val="ru-RU"/>
        </w:rPr>
        <w:t>аудиозаписи</w:t>
      </w:r>
      <w:r w:rsidRPr="002B7CCB">
        <w:rPr>
          <w:rFonts w:ascii="Arial" w:eastAsia="Calibri" w:hAnsi="Arial" w:cs="Arial"/>
          <w:sz w:val="20"/>
          <w:szCs w:val="20"/>
          <w:lang w:val="ru-RU"/>
        </w:rPr>
        <w:t xml:space="preserve"> (</w:t>
      </w:r>
      <w:r w:rsidR="009B7DBA">
        <w:rPr>
          <w:rFonts w:ascii="Arial" w:eastAsia="Calibri" w:hAnsi="Arial" w:cs="Arial"/>
          <w:sz w:val="20"/>
          <w:szCs w:val="20"/>
          <w:lang w:val="ru-RU"/>
        </w:rPr>
        <w:t>доступ к файлам</w:t>
      </w:r>
      <w:r w:rsidRPr="002B7CCB">
        <w:rPr>
          <w:rFonts w:ascii="Arial" w:eastAsia="Calibri" w:hAnsi="Arial" w:cs="Arial"/>
          <w:sz w:val="20"/>
          <w:szCs w:val="20"/>
          <w:lang w:val="ru-RU"/>
        </w:rPr>
        <w:t>), а также транскрипты (расшифровка аудио записей, электронная версия), стенограммы</w:t>
      </w:r>
      <w:r w:rsidR="009B7DBA">
        <w:rPr>
          <w:rFonts w:ascii="Arial" w:eastAsia="Calibri" w:hAnsi="Arial" w:cs="Arial"/>
          <w:sz w:val="20"/>
          <w:szCs w:val="20"/>
          <w:lang w:val="ru-RU"/>
        </w:rPr>
        <w:t xml:space="preserve"> при необходимости</w:t>
      </w:r>
      <w:r w:rsidRPr="002B7CCB">
        <w:rPr>
          <w:rFonts w:ascii="Arial" w:eastAsia="Calibri" w:hAnsi="Arial" w:cs="Arial"/>
          <w:sz w:val="20"/>
          <w:szCs w:val="20"/>
          <w:lang w:val="ru-RU"/>
        </w:rPr>
        <w:t>.</w:t>
      </w:r>
    </w:p>
    <w:p w:rsidR="005F3441" w:rsidRPr="002B7CCB" w:rsidRDefault="005F3441" w:rsidP="00E119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2B7CCB">
        <w:rPr>
          <w:rFonts w:ascii="Arial" w:eastAsia="Calibri" w:hAnsi="Arial" w:cs="Arial"/>
          <w:sz w:val="20"/>
          <w:szCs w:val="20"/>
          <w:lang w:val="ru-RU"/>
        </w:rPr>
        <w:t>Консультант предоставит проект аналитического отчета по</w:t>
      </w:r>
      <w:r w:rsidR="00A613A4" w:rsidRPr="002B7CCB">
        <w:rPr>
          <w:rFonts w:ascii="Arial" w:eastAsia="Calibri" w:hAnsi="Arial" w:cs="Arial"/>
          <w:sz w:val="20"/>
          <w:szCs w:val="20"/>
          <w:lang w:val="ru-RU"/>
        </w:rPr>
        <w:t xml:space="preserve"> базовому</w:t>
      </w:r>
      <w:r w:rsidRPr="002B7CCB">
        <w:rPr>
          <w:rFonts w:ascii="Arial" w:eastAsia="Calibri" w:hAnsi="Arial" w:cs="Arial"/>
          <w:sz w:val="20"/>
          <w:szCs w:val="20"/>
          <w:lang w:val="ru-RU"/>
        </w:rPr>
        <w:t xml:space="preserve"> исследованию, предварительно согласовав с Заказчиком структуру и содержание для комментариев</w:t>
      </w:r>
      <w:r w:rsidR="00E67A08" w:rsidRPr="002B7CCB">
        <w:rPr>
          <w:rFonts w:ascii="Arial" w:eastAsia="Calibri" w:hAnsi="Arial" w:cs="Arial"/>
          <w:sz w:val="20"/>
          <w:szCs w:val="20"/>
          <w:lang w:val="ru-RU"/>
        </w:rPr>
        <w:t xml:space="preserve"> на </w:t>
      </w:r>
      <w:r w:rsidR="00E67A08" w:rsidRPr="00781292">
        <w:rPr>
          <w:rFonts w:ascii="Arial" w:eastAsia="Calibri" w:hAnsi="Arial" w:cs="Arial"/>
          <w:sz w:val="20"/>
          <w:szCs w:val="20"/>
          <w:lang w:val="ru-RU"/>
        </w:rPr>
        <w:t>английском языке</w:t>
      </w:r>
      <w:r w:rsidRPr="00781292">
        <w:rPr>
          <w:rFonts w:ascii="Arial" w:eastAsia="Calibri" w:hAnsi="Arial" w:cs="Arial"/>
          <w:sz w:val="20"/>
          <w:szCs w:val="20"/>
          <w:lang w:val="ru-RU"/>
        </w:rPr>
        <w:t>.</w:t>
      </w:r>
      <w:r w:rsidR="00A613A4" w:rsidRPr="00781292">
        <w:rPr>
          <w:rFonts w:ascii="Arial" w:eastAsia="Calibri" w:hAnsi="Arial" w:cs="Arial"/>
          <w:sz w:val="20"/>
          <w:szCs w:val="20"/>
          <w:lang w:val="ru-RU"/>
        </w:rPr>
        <w:t xml:space="preserve"> В отчете</w:t>
      </w:r>
      <w:r w:rsidR="00A613A4" w:rsidRPr="002B7CCB">
        <w:rPr>
          <w:rFonts w:ascii="Arial" w:eastAsia="Calibri" w:hAnsi="Arial" w:cs="Arial"/>
          <w:sz w:val="20"/>
          <w:szCs w:val="20"/>
          <w:lang w:val="ru-RU"/>
        </w:rPr>
        <w:t xml:space="preserve"> обязательно должны быть предложения и рекомендации по улучшению ожидаемых итогов и воздействия для успешной дальнейшей реализации проекта.</w:t>
      </w:r>
    </w:p>
    <w:p w:rsidR="000B281F" w:rsidRPr="001034BF" w:rsidRDefault="000B281F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y-KG"/>
        </w:rPr>
      </w:pPr>
    </w:p>
    <w:p w:rsidR="005F3441" w:rsidRPr="002B7CCB" w:rsidRDefault="005F3441" w:rsidP="00A613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Организация исследования</w:t>
      </w:r>
    </w:p>
    <w:p w:rsidR="005F3441" w:rsidRPr="002B7CCB" w:rsidRDefault="005F3441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Консультант несет ответственность и обеспечит организацию всего процесса проведения базового исследования и качественного исполнения задания. Консультант будет предоставлять информацию в </w:t>
      </w:r>
      <w:r w:rsidR="001034BF">
        <w:rPr>
          <w:rFonts w:ascii="Arial" w:hAnsi="Arial" w:cs="Arial"/>
          <w:sz w:val="20"/>
          <w:szCs w:val="20"/>
        </w:rPr>
        <w:t>FSDS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о ходе реализации исследования. В случае возникновения проблем в ходе проведения исследования будет незамедлительно сообщать в </w:t>
      </w:r>
      <w:r w:rsidR="0097291B">
        <w:rPr>
          <w:rFonts w:ascii="Arial" w:hAnsi="Arial" w:cs="Arial"/>
          <w:sz w:val="20"/>
          <w:szCs w:val="20"/>
        </w:rPr>
        <w:t>FSDS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5F3441" w:rsidRPr="002B7CCB" w:rsidRDefault="005F3441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Консультант будет строго соблюдать утвержденные планы по организации и проведению базового исследования.  </w:t>
      </w:r>
    </w:p>
    <w:p w:rsidR="005F3441" w:rsidRPr="002B7CCB" w:rsidRDefault="005F3441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F3441" w:rsidRPr="002B7CCB" w:rsidRDefault="005F3441" w:rsidP="00A613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Предполагаемая выборка</w:t>
      </w:r>
    </w:p>
    <w:p w:rsidR="005F3441" w:rsidRPr="002B7CCB" w:rsidRDefault="005F3441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Консультант предоставит приемлемую выборку для Заказчика, отвечающую целям и задачам настоящего исследования. Одним из главных принципов выборки должна быть репрезентативность.</w:t>
      </w:r>
    </w:p>
    <w:p w:rsidR="00C66EDF" w:rsidRPr="002B7CCB" w:rsidRDefault="00C66EDF" w:rsidP="00C66EDF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66EDF" w:rsidRPr="002B7CCB" w:rsidRDefault="00C66EDF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Фокус групповое интервью </w:t>
      </w:r>
    </w:p>
    <w:p w:rsidR="009B7DBA" w:rsidRPr="009B7DBA" w:rsidRDefault="00C66EDF" w:rsidP="009B7DB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Глубинное интервью</w:t>
      </w:r>
    </w:p>
    <w:p w:rsidR="00C66EDF" w:rsidRPr="002B7CCB" w:rsidRDefault="00C66EDF" w:rsidP="00C66E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Анкетирование, кабинетное исследование</w:t>
      </w:r>
    </w:p>
    <w:p w:rsidR="00C66EDF" w:rsidRDefault="00C66EDF" w:rsidP="00C66EDF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F3441" w:rsidRPr="002B7CCB" w:rsidRDefault="00E1199F" w:rsidP="00E119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Ожидаемы результаты</w:t>
      </w:r>
    </w:p>
    <w:p w:rsidR="00E1199F" w:rsidRPr="002B7CCB" w:rsidRDefault="00E1199F" w:rsidP="00E119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13620C" w:rsidRPr="002B7CCB" w:rsidRDefault="0013620C" w:rsidP="001362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Заказчик ожидает, что Консультант проведет базовое исследование строго с утвержденной методологией и требованиями Заказчика, указанными в настоящем Техническом задании, а также:</w:t>
      </w:r>
    </w:p>
    <w:p w:rsidR="0013620C" w:rsidRPr="002B7CCB" w:rsidRDefault="0013620C" w:rsidP="001362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3620C" w:rsidRPr="002B7CCB" w:rsidRDefault="0013620C" w:rsidP="001362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Качественно проведет базовое исследование в проектной зоне;</w:t>
      </w:r>
    </w:p>
    <w:p w:rsidR="0013620C" w:rsidRPr="002B7CCB" w:rsidRDefault="0013620C" w:rsidP="001362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Предоставит базу данных в соответствии с требованиями Заказчика;</w:t>
      </w:r>
    </w:p>
    <w:p w:rsidR="0013620C" w:rsidRPr="002B7CCB" w:rsidRDefault="0013620C" w:rsidP="001362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Предоставит аналитический отчет, приемлемый для Заказчика с предложениями и рекомендациями по улучшению ожидаемых итогов и воздействия для более успешной дальнейшей реализации проекта.</w:t>
      </w:r>
    </w:p>
    <w:p w:rsidR="0013620C" w:rsidRPr="002B7CCB" w:rsidRDefault="0013620C" w:rsidP="001362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F65A96" w:rsidRPr="002B7CCB" w:rsidRDefault="00F65A96" w:rsidP="00F65A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F65A96" w:rsidRPr="002B7CCB" w:rsidRDefault="00F65A96" w:rsidP="00F65A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Месторасположение задания</w:t>
      </w:r>
    </w:p>
    <w:p w:rsidR="00F65A96" w:rsidRPr="002B7CCB" w:rsidRDefault="00F65A96" w:rsidP="00F65A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F65A96" w:rsidRPr="002B7CCB" w:rsidRDefault="00F65A96" w:rsidP="00F65A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Данное исследование должно быть проведено в </w:t>
      </w:r>
      <w:r w:rsidR="0097291B">
        <w:rPr>
          <w:rFonts w:ascii="Arial" w:hAnsi="Arial" w:cs="Arial"/>
          <w:sz w:val="20"/>
          <w:szCs w:val="20"/>
          <w:lang w:val="ru-RU"/>
        </w:rPr>
        <w:t>Кыргызской</w:t>
      </w:r>
      <w:r w:rsidR="009B7DBA">
        <w:rPr>
          <w:rFonts w:ascii="Arial" w:hAnsi="Arial" w:cs="Arial"/>
          <w:sz w:val="20"/>
          <w:szCs w:val="20"/>
          <w:lang w:val="ru-RU"/>
        </w:rPr>
        <w:t xml:space="preserve"> Республик</w:t>
      </w:r>
      <w:r w:rsidR="005868BD">
        <w:rPr>
          <w:rFonts w:ascii="Arial" w:hAnsi="Arial" w:cs="Arial"/>
          <w:sz w:val="20"/>
          <w:szCs w:val="20"/>
          <w:lang w:val="ru-RU"/>
        </w:rPr>
        <w:t>е</w:t>
      </w:r>
      <w:r w:rsidR="009B7DBA">
        <w:rPr>
          <w:rFonts w:ascii="Arial" w:hAnsi="Arial" w:cs="Arial"/>
          <w:sz w:val="20"/>
          <w:szCs w:val="20"/>
          <w:lang w:val="ru-RU"/>
        </w:rPr>
        <w:t xml:space="preserve"> </w:t>
      </w:r>
      <w:r w:rsidR="0097291B">
        <w:rPr>
          <w:rFonts w:ascii="Arial" w:hAnsi="Arial" w:cs="Arial"/>
          <w:sz w:val="20"/>
          <w:szCs w:val="20"/>
          <w:lang w:val="ru-RU"/>
        </w:rPr>
        <w:t xml:space="preserve">и </w:t>
      </w:r>
      <w:r w:rsidRPr="002B7CCB">
        <w:rPr>
          <w:rFonts w:ascii="Arial" w:hAnsi="Arial" w:cs="Arial"/>
          <w:sz w:val="20"/>
          <w:szCs w:val="20"/>
          <w:lang w:val="ru-RU"/>
        </w:rPr>
        <w:t>Согдийской</w:t>
      </w:r>
      <w:r w:rsidR="001709C5" w:rsidRPr="002B7CCB">
        <w:rPr>
          <w:rFonts w:ascii="Arial" w:hAnsi="Arial" w:cs="Arial"/>
          <w:sz w:val="20"/>
          <w:szCs w:val="20"/>
          <w:lang w:val="ru-RU"/>
        </w:rPr>
        <w:t xml:space="preserve"> области</w:t>
      </w:r>
      <w:r w:rsidR="0097291B">
        <w:rPr>
          <w:rFonts w:ascii="Arial" w:hAnsi="Arial" w:cs="Arial"/>
          <w:sz w:val="20"/>
          <w:szCs w:val="20"/>
          <w:lang w:val="ru-RU"/>
        </w:rPr>
        <w:t xml:space="preserve"> </w:t>
      </w:r>
      <w:r w:rsidRPr="002B7CCB">
        <w:rPr>
          <w:rFonts w:ascii="Arial" w:hAnsi="Arial" w:cs="Arial"/>
          <w:sz w:val="20"/>
          <w:szCs w:val="20"/>
          <w:lang w:val="ru-RU"/>
        </w:rPr>
        <w:t>Республик</w:t>
      </w:r>
      <w:r w:rsidR="001709C5" w:rsidRPr="002B7CCB">
        <w:rPr>
          <w:rFonts w:ascii="Arial" w:hAnsi="Arial" w:cs="Arial"/>
          <w:sz w:val="20"/>
          <w:szCs w:val="20"/>
          <w:lang w:val="ru-RU"/>
        </w:rPr>
        <w:t>и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Таджикистан</w:t>
      </w:r>
      <w:r w:rsidR="001A636B" w:rsidRPr="002B7CCB">
        <w:rPr>
          <w:rFonts w:ascii="Arial" w:hAnsi="Arial" w:cs="Arial"/>
          <w:sz w:val="20"/>
          <w:szCs w:val="20"/>
          <w:lang w:val="ru-RU"/>
        </w:rPr>
        <w:t>.</w:t>
      </w:r>
    </w:p>
    <w:p w:rsidR="001A636B" w:rsidRPr="002B7CCB" w:rsidRDefault="001A636B" w:rsidP="00F65A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1A636B" w:rsidRPr="002B7CCB" w:rsidRDefault="001A636B" w:rsidP="001A63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Оценка выполнения работы</w:t>
      </w:r>
    </w:p>
    <w:p w:rsidR="001A636B" w:rsidRPr="002B7CCB" w:rsidRDefault="001A636B" w:rsidP="001A63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A636B" w:rsidRPr="002B7CCB" w:rsidRDefault="001A636B" w:rsidP="001A636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Оценка работы Консультанта будет осуществляться на основе Технического задания и исполнения пунктов Контракта.</w:t>
      </w:r>
    </w:p>
    <w:p w:rsidR="001A636B" w:rsidRPr="002B7CCB" w:rsidRDefault="001A636B" w:rsidP="001A636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Оценка работы Консультанта будет осуществляться по этапам проделанной работы, утвержденного графика работ и своевременного предоставления отчет</w:t>
      </w:r>
      <w:r w:rsidR="005E6E8C" w:rsidRPr="002B7CCB">
        <w:rPr>
          <w:rFonts w:ascii="Arial" w:hAnsi="Arial" w:cs="Arial"/>
          <w:sz w:val="20"/>
          <w:szCs w:val="20"/>
          <w:lang w:val="ru-RU"/>
        </w:rPr>
        <w:t>ов</w:t>
      </w:r>
      <w:r w:rsidRPr="002B7CCB">
        <w:rPr>
          <w:rFonts w:ascii="Arial" w:hAnsi="Arial" w:cs="Arial"/>
          <w:sz w:val="20"/>
          <w:szCs w:val="20"/>
          <w:lang w:val="ru-RU"/>
        </w:rPr>
        <w:t>.</w:t>
      </w:r>
    </w:p>
    <w:p w:rsidR="005E6E8C" w:rsidRPr="002B7CCB" w:rsidRDefault="005E6E8C" w:rsidP="005E6E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E6E8C" w:rsidRPr="002B7CCB" w:rsidRDefault="005E6E8C" w:rsidP="005E6E8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Вклад Заказчика</w:t>
      </w:r>
    </w:p>
    <w:p w:rsidR="005E6E8C" w:rsidRPr="002B7CCB" w:rsidRDefault="005E6E8C" w:rsidP="005E6E8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5E6E8C" w:rsidRPr="002B7CCB" w:rsidRDefault="005E6E8C" w:rsidP="005E6E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Заказчик предоставит Консультанту информацию о целях, задачах и ожидаемых результатах проекта. Для более глубокого понимания контекста проекта и ожидаемых результатов от </w:t>
      </w:r>
      <w:r w:rsidR="0097291B">
        <w:rPr>
          <w:rFonts w:ascii="Arial" w:hAnsi="Arial" w:cs="Arial"/>
          <w:sz w:val="20"/>
          <w:szCs w:val="20"/>
          <w:lang w:val="ru-RU"/>
        </w:rPr>
        <w:t>базового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исследования, Заказчик </w:t>
      </w:r>
      <w:r w:rsidR="005A7E45" w:rsidRPr="002B7CCB">
        <w:rPr>
          <w:rFonts w:ascii="Arial" w:hAnsi="Arial" w:cs="Arial"/>
          <w:sz w:val="20"/>
          <w:szCs w:val="20"/>
          <w:lang w:val="ru-RU"/>
        </w:rPr>
        <w:t xml:space="preserve">предоставить контакты партнеров в </w:t>
      </w:r>
      <w:r w:rsidR="0097291B">
        <w:rPr>
          <w:rFonts w:ascii="Arial" w:hAnsi="Arial" w:cs="Arial"/>
          <w:sz w:val="20"/>
          <w:szCs w:val="20"/>
          <w:lang w:val="ru-RU"/>
        </w:rPr>
        <w:t>целевых регионах проекта</w:t>
      </w:r>
      <w:r w:rsidRPr="002B7CCB">
        <w:rPr>
          <w:rFonts w:ascii="Arial" w:hAnsi="Arial" w:cs="Arial"/>
          <w:sz w:val="20"/>
          <w:szCs w:val="20"/>
          <w:lang w:val="ru-RU"/>
        </w:rPr>
        <w:t>.</w:t>
      </w:r>
    </w:p>
    <w:p w:rsidR="005A7E45" w:rsidRPr="002B7CCB" w:rsidRDefault="005A7E45" w:rsidP="005E6E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97291B" w:rsidRDefault="0097291B" w:rsidP="005A7E4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ОО “</w:t>
      </w:r>
      <w:proofErr w:type="spellStart"/>
      <w:r w:rsidRPr="002B7CCB">
        <w:rPr>
          <w:rFonts w:ascii="Arial" w:hAnsi="Arial" w:cs="Arial"/>
          <w:sz w:val="20"/>
          <w:szCs w:val="20"/>
          <w:lang w:val="ru-RU"/>
        </w:rPr>
        <w:t>Шоола</w:t>
      </w:r>
      <w:proofErr w:type="spellEnd"/>
      <w:r w:rsidRPr="002B7CCB">
        <w:rPr>
          <w:rFonts w:ascii="Arial" w:hAnsi="Arial" w:cs="Arial"/>
          <w:sz w:val="20"/>
          <w:szCs w:val="20"/>
          <w:lang w:val="ru-RU"/>
        </w:rPr>
        <w:t>-Кол”</w:t>
      </w:r>
    </w:p>
    <w:p w:rsidR="0097291B" w:rsidRDefault="0097291B" w:rsidP="005A7E4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ОФ «Сельская Консультационная Служба </w:t>
      </w:r>
      <w:proofErr w:type="spellStart"/>
      <w:r w:rsidRPr="002B7CCB">
        <w:rPr>
          <w:rFonts w:ascii="Arial" w:hAnsi="Arial" w:cs="Arial"/>
          <w:sz w:val="20"/>
          <w:szCs w:val="20"/>
          <w:lang w:val="ru-RU"/>
        </w:rPr>
        <w:t>Жалал-Абад</w:t>
      </w:r>
      <w:proofErr w:type="spellEnd"/>
      <w:r w:rsidRPr="002B7CCB">
        <w:rPr>
          <w:rFonts w:ascii="Arial" w:hAnsi="Arial" w:cs="Arial"/>
          <w:sz w:val="20"/>
          <w:szCs w:val="20"/>
          <w:lang w:val="ru-RU"/>
        </w:rPr>
        <w:t>» (СКС ЖА)</w:t>
      </w:r>
    </w:p>
    <w:p w:rsidR="005E6E8C" w:rsidRPr="0097291B" w:rsidRDefault="0097291B" w:rsidP="00F87C6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7291B">
        <w:rPr>
          <w:rFonts w:ascii="Arial" w:hAnsi="Arial" w:cs="Arial"/>
          <w:sz w:val="20"/>
          <w:szCs w:val="20"/>
          <w:lang w:val="ru-RU"/>
        </w:rPr>
        <w:t xml:space="preserve">ОО «Агентство Развития Сельских Сообществ» </w:t>
      </w:r>
    </w:p>
    <w:p w:rsidR="005E6E8C" w:rsidRPr="002B7CCB" w:rsidRDefault="005E6E8C" w:rsidP="005E6E8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1A636B" w:rsidRPr="002B7CCB" w:rsidRDefault="005E6E8C" w:rsidP="00B938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Заказчик готов оказывать содействие Консультанту для успешного проведения </w:t>
      </w:r>
      <w:r w:rsidR="005A7E45" w:rsidRPr="002B7CCB">
        <w:rPr>
          <w:rFonts w:ascii="Arial" w:hAnsi="Arial" w:cs="Arial"/>
          <w:sz w:val="20"/>
          <w:szCs w:val="20"/>
          <w:lang w:val="ru-RU"/>
        </w:rPr>
        <w:t xml:space="preserve">базового </w:t>
      </w:r>
      <w:r w:rsidRPr="002B7CCB">
        <w:rPr>
          <w:rFonts w:ascii="Arial" w:hAnsi="Arial" w:cs="Arial"/>
          <w:sz w:val="20"/>
          <w:szCs w:val="20"/>
          <w:lang w:val="ru-RU"/>
        </w:rPr>
        <w:t>исследования.</w:t>
      </w:r>
    </w:p>
    <w:p w:rsidR="001A636B" w:rsidRPr="002B7CCB" w:rsidRDefault="001A636B" w:rsidP="00A613A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EE608F" w:rsidRPr="002B7CCB" w:rsidRDefault="00EE608F" w:rsidP="005A7E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F3441" w:rsidRPr="002B7CCB" w:rsidRDefault="005A7E45" w:rsidP="005A7E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Организации-партнеры содействуют в</w:t>
      </w:r>
      <w:r w:rsidR="005F3441" w:rsidRPr="002B7CCB">
        <w:rPr>
          <w:rFonts w:ascii="Arial" w:hAnsi="Arial" w:cs="Arial"/>
          <w:sz w:val="20"/>
          <w:szCs w:val="20"/>
          <w:lang w:val="ru-RU"/>
        </w:rPr>
        <w:t>:</w:t>
      </w:r>
    </w:p>
    <w:p w:rsidR="005A7E45" w:rsidRPr="002B7CCB" w:rsidRDefault="005A7E45" w:rsidP="005A7E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F3441" w:rsidRPr="002B7CCB" w:rsidRDefault="005F3441" w:rsidP="0002407F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- предоставлени</w:t>
      </w:r>
      <w:r w:rsidR="005A7E45" w:rsidRPr="002B7CCB">
        <w:rPr>
          <w:rFonts w:ascii="Arial" w:hAnsi="Arial" w:cs="Arial"/>
          <w:sz w:val="20"/>
          <w:szCs w:val="20"/>
          <w:lang w:val="ru-RU"/>
        </w:rPr>
        <w:t>и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человеческих ресурсов для базового исследования (персонал </w:t>
      </w:r>
      <w:r w:rsidR="0097291B" w:rsidRPr="002B7CCB">
        <w:rPr>
          <w:rFonts w:ascii="Arial" w:hAnsi="Arial" w:cs="Arial"/>
          <w:sz w:val="20"/>
          <w:szCs w:val="20"/>
          <w:lang w:val="ru-RU"/>
        </w:rPr>
        <w:t>и эксперты</w:t>
      </w:r>
      <w:r w:rsidRPr="002B7CCB">
        <w:rPr>
          <w:rFonts w:ascii="Arial" w:hAnsi="Arial" w:cs="Arial"/>
          <w:sz w:val="20"/>
          <w:szCs w:val="20"/>
          <w:lang w:val="ru-RU"/>
        </w:rPr>
        <w:t>);</w:t>
      </w:r>
    </w:p>
    <w:p w:rsidR="005F3441" w:rsidRPr="002B7CCB" w:rsidRDefault="005F3441" w:rsidP="0002407F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- 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>проведени</w:t>
      </w:r>
      <w:r w:rsidR="005A7E45" w:rsidRPr="002B7CC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опроса по составленным опросникам и точно</w:t>
      </w:r>
      <w:r w:rsidR="005A7E45" w:rsidRPr="002B7CCB">
        <w:rPr>
          <w:rFonts w:ascii="Arial" w:eastAsia="Times New Roman" w:hAnsi="Arial" w:cs="Arial"/>
          <w:sz w:val="20"/>
          <w:szCs w:val="20"/>
          <w:lang w:val="ru-RU"/>
        </w:rPr>
        <w:t>го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заполнени</w:t>
      </w:r>
      <w:r w:rsidR="005A7E45" w:rsidRPr="002B7CCB">
        <w:rPr>
          <w:rFonts w:ascii="Arial" w:eastAsia="Times New Roman" w:hAnsi="Arial" w:cs="Arial"/>
          <w:sz w:val="20"/>
          <w:szCs w:val="20"/>
          <w:lang w:val="ru-RU"/>
        </w:rPr>
        <w:t>я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 анкет (под руководством специалиста);</w:t>
      </w:r>
    </w:p>
    <w:p w:rsidR="005F3441" w:rsidRPr="002B7CCB" w:rsidRDefault="005F3441" w:rsidP="0002407F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- сбор</w:t>
      </w:r>
      <w:r w:rsidR="005A7E45" w:rsidRPr="002B7CCB">
        <w:rPr>
          <w:rFonts w:ascii="Arial" w:hAnsi="Arial" w:cs="Arial"/>
          <w:sz w:val="20"/>
          <w:szCs w:val="20"/>
          <w:lang w:val="ru-RU"/>
        </w:rPr>
        <w:t>е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данных и предоставлени</w:t>
      </w:r>
      <w:r w:rsidR="005A7E45" w:rsidRPr="002B7CCB">
        <w:rPr>
          <w:rFonts w:ascii="Arial" w:hAnsi="Arial" w:cs="Arial"/>
          <w:sz w:val="20"/>
          <w:szCs w:val="20"/>
          <w:lang w:val="ru-RU"/>
        </w:rPr>
        <w:t>и данных консультанту</w:t>
      </w:r>
    </w:p>
    <w:p w:rsidR="005F3441" w:rsidRPr="002B7CCB" w:rsidRDefault="005A7E45" w:rsidP="0002407F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- принимают активное</w:t>
      </w:r>
      <w:r w:rsidR="005F3441" w:rsidRPr="002B7CCB">
        <w:rPr>
          <w:rFonts w:ascii="Arial" w:hAnsi="Arial" w:cs="Arial"/>
          <w:sz w:val="20"/>
          <w:szCs w:val="20"/>
          <w:lang w:val="ru-RU"/>
        </w:rPr>
        <w:t xml:space="preserve"> участие на протяжении всего исследования</w:t>
      </w:r>
    </w:p>
    <w:p w:rsidR="005F3441" w:rsidRPr="002B7CCB" w:rsidRDefault="005F3441" w:rsidP="0002407F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- координаци</w:t>
      </w:r>
      <w:r w:rsidR="005A7E45" w:rsidRPr="002B7CCB">
        <w:rPr>
          <w:rFonts w:ascii="Arial" w:hAnsi="Arial" w:cs="Arial"/>
          <w:sz w:val="20"/>
          <w:szCs w:val="20"/>
          <w:lang w:val="ru-RU"/>
        </w:rPr>
        <w:t>и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действий между</w:t>
      </w:r>
      <w:r w:rsidR="005A7E45" w:rsidRPr="002B7CCB">
        <w:rPr>
          <w:rFonts w:ascii="Arial" w:hAnsi="Arial" w:cs="Arial"/>
          <w:sz w:val="20"/>
          <w:szCs w:val="20"/>
          <w:lang w:val="ru-RU"/>
        </w:rPr>
        <w:t xml:space="preserve"> всеми вовлеченными сторонами (э</w:t>
      </w:r>
      <w:r w:rsidRPr="002B7CCB">
        <w:rPr>
          <w:rFonts w:ascii="Arial" w:hAnsi="Arial" w:cs="Arial"/>
          <w:sz w:val="20"/>
          <w:szCs w:val="20"/>
          <w:lang w:val="ru-RU"/>
        </w:rPr>
        <w:t>ксперт</w:t>
      </w:r>
      <w:r w:rsidR="005A7E45" w:rsidRPr="002B7CCB">
        <w:rPr>
          <w:rFonts w:ascii="Arial" w:hAnsi="Arial" w:cs="Arial"/>
          <w:sz w:val="20"/>
          <w:szCs w:val="20"/>
          <w:lang w:val="ru-RU"/>
        </w:rPr>
        <w:t>ы</w:t>
      </w:r>
      <w:r w:rsidRPr="002B7CCB">
        <w:rPr>
          <w:rFonts w:ascii="Arial" w:hAnsi="Arial" w:cs="Arial"/>
          <w:sz w:val="20"/>
          <w:szCs w:val="20"/>
          <w:lang w:val="ru-RU"/>
        </w:rPr>
        <w:t>, вовлеченные НПО)</w:t>
      </w:r>
    </w:p>
    <w:p w:rsidR="005F3441" w:rsidRPr="002B7CCB" w:rsidRDefault="005F3441" w:rsidP="00A613A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Период длительности Контракта</w:t>
      </w: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Проведение </w:t>
      </w:r>
      <w:r w:rsidR="0097291B">
        <w:rPr>
          <w:rFonts w:ascii="Arial" w:hAnsi="Arial" w:cs="Arial"/>
          <w:sz w:val="20"/>
          <w:szCs w:val="20"/>
          <w:lang w:val="ru-RU"/>
        </w:rPr>
        <w:t>исследования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рассчитано на </w:t>
      </w:r>
      <w:r w:rsidR="00B8334F">
        <w:rPr>
          <w:rFonts w:ascii="Arial" w:hAnsi="Arial" w:cs="Arial"/>
          <w:sz w:val="20"/>
          <w:szCs w:val="20"/>
          <w:lang w:val="ru-RU"/>
        </w:rPr>
        <w:t>1</w:t>
      </w:r>
      <w:r w:rsidR="00FC7EB6">
        <w:rPr>
          <w:rFonts w:ascii="Arial" w:hAnsi="Arial" w:cs="Arial"/>
          <w:sz w:val="20"/>
          <w:szCs w:val="20"/>
          <w:lang w:val="ru-RU"/>
        </w:rPr>
        <w:t>,5</w:t>
      </w:r>
      <w:r w:rsidR="00B8334F">
        <w:rPr>
          <w:rFonts w:ascii="Arial" w:hAnsi="Arial" w:cs="Arial"/>
          <w:sz w:val="20"/>
          <w:szCs w:val="20"/>
          <w:lang w:val="ru-RU"/>
        </w:rPr>
        <w:t xml:space="preserve"> </w:t>
      </w:r>
      <w:r w:rsidRPr="002B7CCB">
        <w:rPr>
          <w:rFonts w:ascii="Arial" w:hAnsi="Arial" w:cs="Arial"/>
          <w:sz w:val="20"/>
          <w:szCs w:val="20"/>
          <w:lang w:val="ru-RU"/>
        </w:rPr>
        <w:t>месячный период. Окончательный отчет с рекомендациями ожидается получить в конце контрактного периода согласно условиям контракта, за исключением случая раннего завершения работы. План проведения анализа должен быть согласован с менеджером проекта.</w:t>
      </w: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Базовое исследование и предоставление финального отчета Консультантом должно быть выполнено согласно графику, согласованному между Консультантом и Заказчиком.</w:t>
      </w: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Квалификация и опыт консультанта</w:t>
      </w: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Консультант должен владеть следующей квалификацией:</w:t>
      </w: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Образование в </w:t>
      </w:r>
      <w:r w:rsidR="00E62C26">
        <w:rPr>
          <w:rFonts w:ascii="Arial" w:hAnsi="Arial" w:cs="Arial"/>
          <w:sz w:val="20"/>
          <w:szCs w:val="20"/>
          <w:lang w:val="ru-RU"/>
        </w:rPr>
        <w:t xml:space="preserve">соответствующей </w:t>
      </w:r>
      <w:r w:rsidRPr="002B7CCB">
        <w:rPr>
          <w:rFonts w:ascii="Arial" w:hAnsi="Arial" w:cs="Arial"/>
          <w:sz w:val="20"/>
          <w:szCs w:val="20"/>
          <w:lang w:val="ru-RU"/>
        </w:rPr>
        <w:t>сфере</w:t>
      </w:r>
      <w:r w:rsidR="00E62C26">
        <w:rPr>
          <w:rFonts w:ascii="Arial" w:hAnsi="Arial" w:cs="Arial"/>
          <w:sz w:val="20"/>
          <w:szCs w:val="20"/>
          <w:lang w:val="ru-RU"/>
        </w:rPr>
        <w:t>;</w:t>
      </w:r>
    </w:p>
    <w:p w:rsidR="001D525E" w:rsidRPr="002B7CCB" w:rsidRDefault="001D525E" w:rsidP="001D525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 xml:space="preserve">Опыт и знания в области </w:t>
      </w:r>
      <w:r w:rsidR="009B7DBA">
        <w:rPr>
          <w:rFonts w:ascii="Arial" w:eastAsia="Times New Roman" w:hAnsi="Arial" w:cs="Arial"/>
          <w:sz w:val="20"/>
          <w:szCs w:val="20"/>
          <w:lang w:val="ru-RU"/>
        </w:rPr>
        <w:t>продовольственной безопасности и питания;</w:t>
      </w:r>
      <w:r w:rsidRPr="002B7CC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D525E" w:rsidRPr="002B7CCB" w:rsidRDefault="001D525E" w:rsidP="001D525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Иметь не менее 5-ти летний опыт работы в проведении подобных исследований;</w:t>
      </w:r>
    </w:p>
    <w:p w:rsidR="001D525E" w:rsidRPr="002B7CCB" w:rsidRDefault="001D525E" w:rsidP="001D525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Подтвержденный опыт подготовки методологии и инструментариев;</w:t>
      </w:r>
    </w:p>
    <w:p w:rsidR="001D525E" w:rsidRPr="002B7CCB" w:rsidRDefault="001D525E" w:rsidP="001D525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eastAsia="Times New Roman" w:hAnsi="Arial" w:cs="Arial"/>
          <w:sz w:val="20"/>
          <w:szCs w:val="20"/>
          <w:lang w:val="ru-RU"/>
        </w:rPr>
        <w:t>Навыки в количественном исследовании и использования программного обеспечения для анализа данных (</w:t>
      </w:r>
      <w:r w:rsidR="00781292">
        <w:rPr>
          <w:rFonts w:ascii="Arial" w:eastAsia="Times New Roman" w:hAnsi="Arial" w:cs="Arial"/>
          <w:sz w:val="20"/>
          <w:szCs w:val="20"/>
        </w:rPr>
        <w:t>Excel</w:t>
      </w:r>
      <w:r w:rsidR="00781292" w:rsidRPr="0078129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781292">
        <w:rPr>
          <w:rFonts w:ascii="Arial" w:eastAsia="Times New Roman" w:hAnsi="Arial" w:cs="Arial"/>
          <w:sz w:val="20"/>
          <w:szCs w:val="20"/>
          <w:lang w:val="ru-RU"/>
        </w:rPr>
        <w:t>и др.</w:t>
      </w:r>
      <w:r w:rsidRPr="002B7CCB">
        <w:rPr>
          <w:rFonts w:ascii="Arial" w:eastAsia="Times New Roman" w:hAnsi="Arial" w:cs="Arial"/>
          <w:sz w:val="20"/>
          <w:szCs w:val="20"/>
          <w:lang w:val="ru-RU"/>
        </w:rPr>
        <w:t>)</w:t>
      </w:r>
      <w:r w:rsidR="00E62C26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:rsidR="001D525E" w:rsidRPr="002B7CCB" w:rsidRDefault="001D525E" w:rsidP="001D525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Опыт работы с государственными и международными организациями не менее 3 лет;</w:t>
      </w:r>
    </w:p>
    <w:p w:rsidR="001D525E" w:rsidRPr="002B7CCB" w:rsidRDefault="00EE608F" w:rsidP="001D525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О</w:t>
      </w:r>
      <w:r w:rsidR="001D525E" w:rsidRPr="002B7CCB">
        <w:rPr>
          <w:rFonts w:ascii="Arial" w:hAnsi="Arial" w:cs="Arial"/>
          <w:sz w:val="20"/>
          <w:szCs w:val="20"/>
          <w:lang w:val="ru-RU"/>
        </w:rPr>
        <w:t xml:space="preserve">пыт в подготовке описательно-аналитических отчетов. </w:t>
      </w: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b/>
          <w:sz w:val="20"/>
          <w:szCs w:val="20"/>
          <w:lang w:val="ru-RU"/>
        </w:rPr>
        <w:t>Также Консультант должен предоставить</w:t>
      </w:r>
      <w:r w:rsidRPr="002B7CCB">
        <w:rPr>
          <w:rFonts w:ascii="Arial" w:hAnsi="Arial" w:cs="Arial"/>
          <w:sz w:val="20"/>
          <w:szCs w:val="20"/>
          <w:lang w:val="ru-RU"/>
        </w:rPr>
        <w:t>:</w:t>
      </w:r>
    </w:p>
    <w:p w:rsidR="001D525E" w:rsidRPr="002B7CCB" w:rsidRDefault="001D525E" w:rsidP="001D5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D525E" w:rsidRPr="002B7CCB" w:rsidRDefault="001D525E" w:rsidP="001D525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Профайл своих работ за последние три года непрерывной работы в данной сфере;</w:t>
      </w:r>
    </w:p>
    <w:p w:rsidR="001D525E" w:rsidRPr="002B7CCB" w:rsidRDefault="001D525E" w:rsidP="001D525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 xml:space="preserve">Резюме </w:t>
      </w:r>
    </w:p>
    <w:p w:rsidR="000B281F" w:rsidRPr="002B7CCB" w:rsidRDefault="000B281F" w:rsidP="00A613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ru-RU"/>
        </w:rPr>
      </w:pPr>
    </w:p>
    <w:p w:rsidR="000B281F" w:rsidRPr="002B7CCB" w:rsidRDefault="000B281F" w:rsidP="00A613A4">
      <w:pPr>
        <w:tabs>
          <w:tab w:val="num" w:pos="426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326"/>
        <w:jc w:val="both"/>
        <w:textAlignment w:val="baseline"/>
        <w:rPr>
          <w:rFonts w:ascii="Arial" w:hAnsi="Arial" w:cs="Arial"/>
          <w:sz w:val="20"/>
          <w:szCs w:val="20"/>
          <w:lang w:val="ru-RU"/>
        </w:rPr>
      </w:pPr>
    </w:p>
    <w:p w:rsidR="000B281F" w:rsidRPr="002B7CCB" w:rsidRDefault="000B281F" w:rsidP="001D52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2B7CCB">
        <w:rPr>
          <w:rFonts w:ascii="Arial" w:hAnsi="Arial" w:cs="Arial"/>
          <w:b/>
          <w:bCs/>
          <w:sz w:val="20"/>
          <w:szCs w:val="20"/>
          <w:lang w:val="ru-RU"/>
        </w:rPr>
        <w:t>Условия:</w:t>
      </w:r>
    </w:p>
    <w:p w:rsidR="001D525E" w:rsidRPr="002B7CCB" w:rsidRDefault="001D525E" w:rsidP="001D525E">
      <w:pPr>
        <w:pStyle w:val="a3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0B281F" w:rsidRPr="002B7CCB" w:rsidRDefault="000B281F" w:rsidP="001D525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2B7CCB">
        <w:rPr>
          <w:rFonts w:ascii="Arial" w:hAnsi="Arial" w:cs="Arial"/>
          <w:bCs/>
          <w:sz w:val="20"/>
          <w:szCs w:val="20"/>
          <w:lang w:val="ru-RU"/>
        </w:rPr>
        <w:lastRenderedPageBreak/>
        <w:t>Проект не предоставляет помещение, оборудование, связь.</w:t>
      </w:r>
    </w:p>
    <w:p w:rsidR="000B281F" w:rsidRPr="002B7CCB" w:rsidRDefault="000B281F" w:rsidP="001D525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2B7CCB">
        <w:rPr>
          <w:rFonts w:ascii="Arial" w:hAnsi="Arial" w:cs="Arial"/>
          <w:bCs/>
          <w:sz w:val="20"/>
          <w:szCs w:val="20"/>
          <w:lang w:val="ru-RU"/>
        </w:rPr>
        <w:t>Транспортные расходы</w:t>
      </w:r>
      <w:r w:rsidR="00781292" w:rsidRPr="00781292">
        <w:rPr>
          <w:rFonts w:ascii="Arial" w:hAnsi="Arial" w:cs="Arial"/>
          <w:bCs/>
          <w:sz w:val="20"/>
          <w:szCs w:val="20"/>
          <w:lang w:val="ru-RU"/>
        </w:rPr>
        <w:t xml:space="preserve"> (</w:t>
      </w:r>
      <w:r w:rsidR="00781292">
        <w:rPr>
          <w:rFonts w:ascii="Arial" w:hAnsi="Arial" w:cs="Arial"/>
          <w:bCs/>
          <w:sz w:val="20"/>
          <w:szCs w:val="20"/>
          <w:lang w:val="ky-KG"/>
        </w:rPr>
        <w:t>при необходимости)</w:t>
      </w:r>
      <w:r w:rsidRPr="002B7CCB">
        <w:rPr>
          <w:rFonts w:ascii="Arial" w:hAnsi="Arial" w:cs="Arial"/>
          <w:bCs/>
          <w:sz w:val="20"/>
          <w:szCs w:val="20"/>
          <w:lang w:val="ru-RU"/>
        </w:rPr>
        <w:t xml:space="preserve">, суточные будут </w:t>
      </w:r>
      <w:r w:rsidR="001D525E" w:rsidRPr="002B7CCB">
        <w:rPr>
          <w:rFonts w:ascii="Arial" w:hAnsi="Arial" w:cs="Arial"/>
          <w:bCs/>
          <w:sz w:val="20"/>
          <w:szCs w:val="20"/>
          <w:lang w:val="ru-RU"/>
        </w:rPr>
        <w:t>включены в гонорар Консультанта</w:t>
      </w:r>
      <w:r w:rsidRPr="002B7CCB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bookmarkStart w:id="2" w:name="_GoBack"/>
      <w:bookmarkEnd w:id="2"/>
    </w:p>
    <w:p w:rsidR="000B281F" w:rsidRPr="002B7CCB" w:rsidRDefault="000B281F" w:rsidP="001D525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2B7CCB">
        <w:rPr>
          <w:rFonts w:ascii="Arial" w:hAnsi="Arial" w:cs="Arial"/>
          <w:sz w:val="20"/>
          <w:szCs w:val="20"/>
          <w:lang w:val="ru-RU"/>
        </w:rPr>
        <w:t>Контракт не предусматривает оплату за внеурочное время работы, медицинских страховок, налогов, отпуска по болезни</w:t>
      </w:r>
    </w:p>
    <w:p w:rsidR="00EE608F" w:rsidRPr="002B7CCB" w:rsidRDefault="00EE608F" w:rsidP="00EE608F">
      <w:pPr>
        <w:pStyle w:val="a3"/>
        <w:spacing w:after="0" w:line="240" w:lineRule="auto"/>
        <w:ind w:left="1413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0B281F" w:rsidRPr="002B7CCB" w:rsidRDefault="000B281F" w:rsidP="001D525E">
      <w:pPr>
        <w:pStyle w:val="a3"/>
        <w:numPr>
          <w:ilvl w:val="0"/>
          <w:numId w:val="11"/>
        </w:numPr>
        <w:tabs>
          <w:tab w:val="left" w:pos="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B7CCB">
        <w:rPr>
          <w:rFonts w:ascii="Arial" w:hAnsi="Arial" w:cs="Arial"/>
          <w:b/>
          <w:bCs/>
          <w:sz w:val="20"/>
          <w:szCs w:val="20"/>
          <w:lang w:val="ru-RU"/>
        </w:rPr>
        <w:t xml:space="preserve">Право на конечный продукт: </w:t>
      </w:r>
    </w:p>
    <w:p w:rsidR="000B281F" w:rsidRPr="002B7CCB" w:rsidRDefault="000B281F" w:rsidP="00EE608F">
      <w:pPr>
        <w:pStyle w:val="a3"/>
        <w:numPr>
          <w:ilvl w:val="0"/>
          <w:numId w:val="26"/>
        </w:numPr>
        <w:spacing w:after="0" w:line="240" w:lineRule="auto"/>
        <w:ind w:left="1413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2B7CCB">
        <w:rPr>
          <w:rFonts w:ascii="Arial" w:hAnsi="Arial" w:cs="Arial"/>
          <w:bCs/>
          <w:sz w:val="20"/>
          <w:szCs w:val="20"/>
          <w:lang w:val="ru-RU"/>
        </w:rPr>
        <w:t xml:space="preserve">Все права на конечный отчет по анализу и первичный материал принадлежат ОФ «FSDS»  </w:t>
      </w:r>
    </w:p>
    <w:p w:rsidR="000B281F" w:rsidRPr="002B7CCB" w:rsidRDefault="000B281F" w:rsidP="00EE608F">
      <w:pPr>
        <w:pStyle w:val="a3"/>
        <w:numPr>
          <w:ilvl w:val="0"/>
          <w:numId w:val="26"/>
        </w:numPr>
        <w:spacing w:after="0" w:line="240" w:lineRule="auto"/>
        <w:ind w:left="1413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2B7CCB">
        <w:rPr>
          <w:rFonts w:ascii="Arial" w:hAnsi="Arial" w:cs="Arial"/>
          <w:bCs/>
          <w:sz w:val="20"/>
          <w:szCs w:val="20"/>
          <w:lang w:val="ru-RU"/>
        </w:rPr>
        <w:t>ОФ «</w:t>
      </w:r>
      <w:r w:rsidR="00781292" w:rsidRPr="002B7CCB">
        <w:rPr>
          <w:rFonts w:ascii="Arial" w:hAnsi="Arial" w:cs="Arial"/>
          <w:bCs/>
          <w:sz w:val="20"/>
          <w:szCs w:val="20"/>
          <w:lang w:val="ru-RU"/>
        </w:rPr>
        <w:t>FSDS» оставляет</w:t>
      </w:r>
      <w:r w:rsidRPr="002B7CCB">
        <w:rPr>
          <w:rFonts w:ascii="Arial" w:hAnsi="Arial" w:cs="Arial"/>
          <w:bCs/>
          <w:sz w:val="20"/>
          <w:szCs w:val="20"/>
          <w:lang w:val="ru-RU"/>
        </w:rPr>
        <w:t xml:space="preserve"> за собой право переводить, тиражировать отчет в полном и сокращенном виде.</w:t>
      </w:r>
    </w:p>
    <w:p w:rsidR="000B281F" w:rsidRPr="002B7CCB" w:rsidRDefault="000B281F" w:rsidP="00EE608F">
      <w:pPr>
        <w:spacing w:line="240" w:lineRule="auto"/>
        <w:ind w:left="348"/>
        <w:jc w:val="both"/>
        <w:rPr>
          <w:rFonts w:ascii="Arial" w:hAnsi="Arial" w:cs="Arial"/>
          <w:sz w:val="20"/>
          <w:szCs w:val="20"/>
          <w:lang w:val="ru-RU"/>
        </w:rPr>
      </w:pPr>
    </w:p>
    <w:p w:rsidR="002225C6" w:rsidRPr="002B7CCB" w:rsidRDefault="002225C6" w:rsidP="00A613A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sectPr w:rsidR="002225C6" w:rsidRPr="002B7CCB" w:rsidSect="00EE608F">
      <w:headerReference w:type="default" r:id="rId7"/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A18" w:rsidRDefault="00073A18" w:rsidP="00FC7EB6">
      <w:pPr>
        <w:spacing w:after="0" w:line="240" w:lineRule="auto"/>
      </w:pPr>
      <w:r>
        <w:separator/>
      </w:r>
    </w:p>
  </w:endnote>
  <w:endnote w:type="continuationSeparator" w:id="0">
    <w:p w:rsidR="00073A18" w:rsidRDefault="00073A18" w:rsidP="00FC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A18" w:rsidRDefault="00073A18" w:rsidP="00FC7EB6">
      <w:pPr>
        <w:spacing w:after="0" w:line="240" w:lineRule="auto"/>
      </w:pPr>
      <w:r>
        <w:separator/>
      </w:r>
    </w:p>
  </w:footnote>
  <w:footnote w:type="continuationSeparator" w:id="0">
    <w:p w:rsidR="00073A18" w:rsidRDefault="00073A18" w:rsidP="00FC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EB6" w:rsidRDefault="00FC7EB6" w:rsidP="00FC7EB6">
    <w:pPr>
      <w:pStyle w:val="a7"/>
    </w:pPr>
    <w:r w:rsidRPr="00FF20BE">
      <w:rPr>
        <w:rFonts w:cstheme="minorHAnsi"/>
        <w:b/>
        <w:noProof/>
        <w:color w:val="808080" w:themeColor="background1" w:themeShade="80"/>
        <w:lang w:eastAsia="ru-RU"/>
      </w:rPr>
      <w:drawing>
        <wp:inline distT="0" distB="0" distL="0" distR="0" wp14:anchorId="35FFE794" wp14:editId="3563F082">
          <wp:extent cx="1683328" cy="558955"/>
          <wp:effectExtent l="0" t="0" r="0" b="0"/>
          <wp:docPr id="1" name="Рисунок 1" descr="C:\Users\Admin\Desktop\2018\Regional BfdW 2018\LOGOS\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2018\Regional BfdW 2018\LOGOS\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563" cy="57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EB6" w:rsidRDefault="00FC7EB6" w:rsidP="00FC7EB6">
    <w:pPr>
      <w:pStyle w:val="a7"/>
      <w:jc w:val="center"/>
    </w:pPr>
  </w:p>
  <w:p w:rsidR="00FC7EB6" w:rsidRDefault="00FC7EB6" w:rsidP="00FC7E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DF1"/>
    <w:multiLevelType w:val="hybridMultilevel"/>
    <w:tmpl w:val="C7A6B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ACD"/>
    <w:multiLevelType w:val="multilevel"/>
    <w:tmpl w:val="B4247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2635D1"/>
    <w:multiLevelType w:val="hybridMultilevel"/>
    <w:tmpl w:val="972E6A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27577"/>
    <w:multiLevelType w:val="hybridMultilevel"/>
    <w:tmpl w:val="73A26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438"/>
    <w:multiLevelType w:val="hybridMultilevel"/>
    <w:tmpl w:val="943A19DC"/>
    <w:lvl w:ilvl="0" w:tplc="8AF66E6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B7C34"/>
    <w:multiLevelType w:val="hybridMultilevel"/>
    <w:tmpl w:val="D1FC462A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87231A"/>
    <w:multiLevelType w:val="hybridMultilevel"/>
    <w:tmpl w:val="9ED0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7759"/>
    <w:multiLevelType w:val="hybridMultilevel"/>
    <w:tmpl w:val="B6567936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004E4B"/>
    <w:multiLevelType w:val="hybridMultilevel"/>
    <w:tmpl w:val="9ED0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6B49"/>
    <w:multiLevelType w:val="hybridMultilevel"/>
    <w:tmpl w:val="38E88492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C66D1"/>
    <w:multiLevelType w:val="hybridMultilevel"/>
    <w:tmpl w:val="4FACD11E"/>
    <w:lvl w:ilvl="0" w:tplc="04090013">
      <w:start w:val="1"/>
      <w:numFmt w:val="upperRoman"/>
      <w:lvlText w:val="%1."/>
      <w:lvlJc w:val="right"/>
      <w:pPr>
        <w:ind w:left="1043" w:hanging="360"/>
      </w:p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1" w15:restartNumberingAfterBreak="0">
    <w:nsid w:val="2B7C700D"/>
    <w:multiLevelType w:val="hybridMultilevel"/>
    <w:tmpl w:val="9F20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F12"/>
    <w:multiLevelType w:val="hybridMultilevel"/>
    <w:tmpl w:val="4D84481C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5A03B4"/>
    <w:multiLevelType w:val="hybridMultilevel"/>
    <w:tmpl w:val="FCE68F68"/>
    <w:lvl w:ilvl="0" w:tplc="7D6C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AF5"/>
    <w:multiLevelType w:val="hybridMultilevel"/>
    <w:tmpl w:val="8E8E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4723"/>
    <w:multiLevelType w:val="hybridMultilevel"/>
    <w:tmpl w:val="984E5D2A"/>
    <w:lvl w:ilvl="0" w:tplc="4080D03E">
      <w:numFmt w:val="bullet"/>
      <w:lvlText w:val="•"/>
      <w:lvlJc w:val="left"/>
      <w:pPr>
        <w:ind w:left="1413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24292C"/>
    <w:multiLevelType w:val="hybridMultilevel"/>
    <w:tmpl w:val="65723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400D6"/>
    <w:multiLevelType w:val="multilevel"/>
    <w:tmpl w:val="0590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32" w:hanging="372"/>
      </w:pPr>
      <w:rPr>
        <w:rFonts w:ascii="Georgia" w:eastAsia="Times New Roman" w:hAnsi="Georgia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71402F"/>
    <w:multiLevelType w:val="hybridMultilevel"/>
    <w:tmpl w:val="056661AC"/>
    <w:lvl w:ilvl="0" w:tplc="B29A3EE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F8A09AC2">
      <w:start w:val="1"/>
      <w:numFmt w:val="bullet"/>
      <w:lvlText w:val=""/>
      <w:lvlJc w:val="left"/>
      <w:pPr>
        <w:tabs>
          <w:tab w:val="num" w:pos="1080"/>
        </w:tabs>
        <w:ind w:left="1152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9" w15:restartNumberingAfterBreak="0">
    <w:nsid w:val="45DE2438"/>
    <w:multiLevelType w:val="hybridMultilevel"/>
    <w:tmpl w:val="72580A72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37187"/>
    <w:multiLevelType w:val="hybridMultilevel"/>
    <w:tmpl w:val="45CC0434"/>
    <w:lvl w:ilvl="0" w:tplc="8AF66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A5C46"/>
    <w:multiLevelType w:val="hybridMultilevel"/>
    <w:tmpl w:val="7D246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062EF"/>
    <w:multiLevelType w:val="hybridMultilevel"/>
    <w:tmpl w:val="062AE062"/>
    <w:lvl w:ilvl="0" w:tplc="8AF66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67DF"/>
    <w:multiLevelType w:val="hybridMultilevel"/>
    <w:tmpl w:val="295CFE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DF3B01"/>
    <w:multiLevelType w:val="hybridMultilevel"/>
    <w:tmpl w:val="ED821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67907"/>
    <w:multiLevelType w:val="hybridMultilevel"/>
    <w:tmpl w:val="B56A3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B95"/>
    <w:multiLevelType w:val="hybridMultilevel"/>
    <w:tmpl w:val="4FACD11E"/>
    <w:lvl w:ilvl="0" w:tplc="04090013">
      <w:start w:val="1"/>
      <w:numFmt w:val="upperRoman"/>
      <w:lvlText w:val="%1."/>
      <w:lvlJc w:val="right"/>
      <w:pPr>
        <w:ind w:left="1043" w:hanging="360"/>
      </w:p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 w15:restartNumberingAfterBreak="0">
    <w:nsid w:val="5D747F7E"/>
    <w:multiLevelType w:val="hybridMultilevel"/>
    <w:tmpl w:val="709EB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06FD5"/>
    <w:multiLevelType w:val="hybridMultilevel"/>
    <w:tmpl w:val="3F04D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61FE2"/>
    <w:multiLevelType w:val="hybridMultilevel"/>
    <w:tmpl w:val="AB80E73A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4F58"/>
    <w:multiLevelType w:val="hybridMultilevel"/>
    <w:tmpl w:val="97E6EB3A"/>
    <w:lvl w:ilvl="0" w:tplc="4080D03E"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6"/>
  </w:num>
  <w:num w:numId="4">
    <w:abstractNumId w:val="28"/>
  </w:num>
  <w:num w:numId="5">
    <w:abstractNumId w:val="18"/>
  </w:num>
  <w:num w:numId="6">
    <w:abstractNumId w:val="16"/>
  </w:num>
  <w:num w:numId="7">
    <w:abstractNumId w:val="10"/>
  </w:num>
  <w:num w:numId="8">
    <w:abstractNumId w:val="2"/>
  </w:num>
  <w:num w:numId="9">
    <w:abstractNumId w:val="23"/>
  </w:num>
  <w:num w:numId="10">
    <w:abstractNumId w:val="30"/>
  </w:num>
  <w:num w:numId="11">
    <w:abstractNumId w:val="13"/>
  </w:num>
  <w:num w:numId="12">
    <w:abstractNumId w:val="22"/>
  </w:num>
  <w:num w:numId="13">
    <w:abstractNumId w:val="20"/>
  </w:num>
  <w:num w:numId="14">
    <w:abstractNumId w:val="4"/>
  </w:num>
  <w:num w:numId="15">
    <w:abstractNumId w:val="3"/>
  </w:num>
  <w:num w:numId="16">
    <w:abstractNumId w:val="24"/>
  </w:num>
  <w:num w:numId="17">
    <w:abstractNumId w:val="25"/>
  </w:num>
  <w:num w:numId="18">
    <w:abstractNumId w:val="29"/>
  </w:num>
  <w:num w:numId="19">
    <w:abstractNumId w:val="9"/>
  </w:num>
  <w:num w:numId="20">
    <w:abstractNumId w:val="5"/>
  </w:num>
  <w:num w:numId="21">
    <w:abstractNumId w:val="11"/>
  </w:num>
  <w:num w:numId="22">
    <w:abstractNumId w:val="0"/>
  </w:num>
  <w:num w:numId="23">
    <w:abstractNumId w:val="12"/>
  </w:num>
  <w:num w:numId="24">
    <w:abstractNumId w:val="7"/>
  </w:num>
  <w:num w:numId="25">
    <w:abstractNumId w:val="15"/>
  </w:num>
  <w:num w:numId="26">
    <w:abstractNumId w:val="19"/>
  </w:num>
  <w:num w:numId="27">
    <w:abstractNumId w:val="27"/>
  </w:num>
  <w:num w:numId="28">
    <w:abstractNumId w:val="8"/>
  </w:num>
  <w:num w:numId="29">
    <w:abstractNumId w:val="17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F"/>
    <w:rsid w:val="0002407F"/>
    <w:rsid w:val="00044A57"/>
    <w:rsid w:val="00073A18"/>
    <w:rsid w:val="000A781A"/>
    <w:rsid w:val="000B281F"/>
    <w:rsid w:val="000D2567"/>
    <w:rsid w:val="000F2C41"/>
    <w:rsid w:val="001034BF"/>
    <w:rsid w:val="0012484B"/>
    <w:rsid w:val="0013620C"/>
    <w:rsid w:val="001634C3"/>
    <w:rsid w:val="001709C5"/>
    <w:rsid w:val="00170E4D"/>
    <w:rsid w:val="00173E5F"/>
    <w:rsid w:val="001A3A01"/>
    <w:rsid w:val="001A636B"/>
    <w:rsid w:val="001D525E"/>
    <w:rsid w:val="001E5AB3"/>
    <w:rsid w:val="002225C6"/>
    <w:rsid w:val="002B7CCB"/>
    <w:rsid w:val="003063B0"/>
    <w:rsid w:val="003234A3"/>
    <w:rsid w:val="00387C78"/>
    <w:rsid w:val="003972E4"/>
    <w:rsid w:val="00397D92"/>
    <w:rsid w:val="003E429A"/>
    <w:rsid w:val="00495E19"/>
    <w:rsid w:val="004B77DD"/>
    <w:rsid w:val="00512BEB"/>
    <w:rsid w:val="00530D3C"/>
    <w:rsid w:val="0055149F"/>
    <w:rsid w:val="00552F01"/>
    <w:rsid w:val="005868BD"/>
    <w:rsid w:val="005A303A"/>
    <w:rsid w:val="005A7E45"/>
    <w:rsid w:val="005C29A3"/>
    <w:rsid w:val="005E6E8C"/>
    <w:rsid w:val="005F3441"/>
    <w:rsid w:val="006A2623"/>
    <w:rsid w:val="0070342A"/>
    <w:rsid w:val="00724F46"/>
    <w:rsid w:val="007351B8"/>
    <w:rsid w:val="00745B57"/>
    <w:rsid w:val="00781292"/>
    <w:rsid w:val="007857FD"/>
    <w:rsid w:val="007A702E"/>
    <w:rsid w:val="00852466"/>
    <w:rsid w:val="00897A9E"/>
    <w:rsid w:val="008C4249"/>
    <w:rsid w:val="00913440"/>
    <w:rsid w:val="0097291B"/>
    <w:rsid w:val="009B7DBA"/>
    <w:rsid w:val="009D3D76"/>
    <w:rsid w:val="009D572B"/>
    <w:rsid w:val="00A613A4"/>
    <w:rsid w:val="00A76173"/>
    <w:rsid w:val="00A77C95"/>
    <w:rsid w:val="00A80359"/>
    <w:rsid w:val="00A953AC"/>
    <w:rsid w:val="00AA62C3"/>
    <w:rsid w:val="00AF7D17"/>
    <w:rsid w:val="00B8334F"/>
    <w:rsid w:val="00B93879"/>
    <w:rsid w:val="00BD67FA"/>
    <w:rsid w:val="00BF77F2"/>
    <w:rsid w:val="00C25DB1"/>
    <w:rsid w:val="00C66EDF"/>
    <w:rsid w:val="00C94DF4"/>
    <w:rsid w:val="00CA24AC"/>
    <w:rsid w:val="00DB177C"/>
    <w:rsid w:val="00DB2A33"/>
    <w:rsid w:val="00E1199F"/>
    <w:rsid w:val="00E62C26"/>
    <w:rsid w:val="00E67A08"/>
    <w:rsid w:val="00EC5183"/>
    <w:rsid w:val="00EE608F"/>
    <w:rsid w:val="00F65A96"/>
    <w:rsid w:val="00FB53AE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935A"/>
  <w15:chartTrackingRefBased/>
  <w15:docId w15:val="{CFBE95F6-68F2-4CC5-BF8D-6C11B062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81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d"/>
    <w:basedOn w:val="a"/>
    <w:link w:val="a4"/>
    <w:uiPriority w:val="34"/>
    <w:qFormat/>
    <w:rsid w:val="000B281F"/>
    <w:pPr>
      <w:ind w:left="720"/>
      <w:contextualSpacing/>
    </w:pPr>
  </w:style>
  <w:style w:type="paragraph" w:styleId="2">
    <w:name w:val="Body Text Indent 2"/>
    <w:basedOn w:val="a5"/>
    <w:link w:val="20"/>
    <w:unhideWhenUsed/>
    <w:rsid w:val="000B281F"/>
    <w:pPr>
      <w:spacing w:line="240" w:lineRule="auto"/>
      <w:ind w:left="1080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20">
    <w:name w:val="Основной текст с отступом 2 Знак"/>
    <w:basedOn w:val="a0"/>
    <w:link w:val="2"/>
    <w:rsid w:val="000B281F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a5">
    <w:name w:val="Body Text"/>
    <w:basedOn w:val="a"/>
    <w:link w:val="a6"/>
    <w:uiPriority w:val="99"/>
    <w:semiHidden/>
    <w:unhideWhenUsed/>
    <w:rsid w:val="000B28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281F"/>
    <w:rPr>
      <w:lang w:val="en-US"/>
    </w:rPr>
  </w:style>
  <w:style w:type="character" w:customStyle="1" w:styleId="a4">
    <w:name w:val="Абзац списка Знак"/>
    <w:aliases w:val="Red Знак"/>
    <w:link w:val="a3"/>
    <w:uiPriority w:val="34"/>
    <w:locked/>
    <w:rsid w:val="00044A57"/>
    <w:rPr>
      <w:lang w:val="en-US"/>
    </w:rPr>
  </w:style>
  <w:style w:type="paragraph" w:styleId="a7">
    <w:name w:val="header"/>
    <w:basedOn w:val="a"/>
    <w:link w:val="a8"/>
    <w:uiPriority w:val="99"/>
    <w:unhideWhenUsed/>
    <w:rsid w:val="00FC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EB6"/>
    <w:rPr>
      <w:lang w:val="en-US"/>
    </w:rPr>
  </w:style>
  <w:style w:type="paragraph" w:styleId="a9">
    <w:name w:val="footer"/>
    <w:basedOn w:val="a"/>
    <w:link w:val="aa"/>
    <w:uiPriority w:val="99"/>
    <w:unhideWhenUsed/>
    <w:rsid w:val="00FC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E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2021-03-15T09:05:00Z</dcterms:created>
  <dcterms:modified xsi:type="dcterms:W3CDTF">2021-03-19T05:17:00Z</dcterms:modified>
</cp:coreProperties>
</file>