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FC" w:rsidRDefault="005C3E19" w:rsidP="005C3E19">
      <w:pPr>
        <w:jc w:val="both"/>
        <w:rPr>
          <w:rFonts w:ascii="Times New Roman" w:hAnsi="Times New Roman" w:cs="Times New Roman"/>
          <w:b/>
        </w:rPr>
      </w:pPr>
      <w:r w:rsidRPr="002A1CB3">
        <w:rPr>
          <w:rFonts w:ascii="Bookman Old Style" w:hAnsi="Bookman Old Style"/>
          <w:i/>
          <w:noProof/>
          <w:sz w:val="20"/>
          <w:szCs w:val="20"/>
          <w:lang w:eastAsia="ru-RU"/>
        </w:rPr>
        <w:drawing>
          <wp:inline distT="0" distB="0" distL="0" distR="0" wp14:anchorId="0C7DFB01" wp14:editId="581307DD">
            <wp:extent cx="1971675" cy="11453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22" cy="114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5B2E6E">
        <w:object w:dxaOrig="2031" w:dyaOrig="1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81.75pt" o:ole="" fillcolor="window">
            <v:imagedata r:id="rId8" o:title=""/>
          </v:shape>
          <o:OLEObject Type="Embed" ProgID="Word.Picture.8" ShapeID="_x0000_i1025" DrawAspect="Content" ObjectID="_1677311657" r:id="rId9"/>
        </w:object>
      </w:r>
    </w:p>
    <w:p w:rsidR="005C3E19" w:rsidRDefault="005C3E19" w:rsidP="00A92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E19" w:rsidRPr="003B7565" w:rsidRDefault="005C3E19" w:rsidP="00A921FC">
      <w:pPr>
        <w:jc w:val="center"/>
        <w:rPr>
          <w:rFonts w:ascii="Arial" w:hAnsi="Arial" w:cs="Arial"/>
          <w:b/>
          <w:sz w:val="28"/>
          <w:szCs w:val="28"/>
        </w:rPr>
      </w:pPr>
    </w:p>
    <w:p w:rsidR="00A921FC" w:rsidRPr="003B7565" w:rsidRDefault="00A921FC" w:rsidP="00A921FC">
      <w:pPr>
        <w:jc w:val="center"/>
        <w:rPr>
          <w:rFonts w:ascii="Arial" w:hAnsi="Arial" w:cs="Arial"/>
          <w:b/>
          <w:sz w:val="28"/>
          <w:szCs w:val="28"/>
        </w:rPr>
      </w:pPr>
      <w:r w:rsidRPr="003B7565">
        <w:rPr>
          <w:rFonts w:ascii="Arial" w:hAnsi="Arial" w:cs="Arial"/>
          <w:b/>
          <w:sz w:val="28"/>
          <w:szCs w:val="28"/>
          <w:lang w:val="en-US"/>
        </w:rPr>
        <w:t>TEX</w:t>
      </w:r>
      <w:r w:rsidRPr="003B7565">
        <w:rPr>
          <w:rFonts w:ascii="Arial" w:hAnsi="Arial" w:cs="Arial"/>
          <w:b/>
          <w:sz w:val="28"/>
          <w:szCs w:val="28"/>
        </w:rPr>
        <w:t>НИЧЕСКОЕ ЗАДАНИЕ</w:t>
      </w:r>
    </w:p>
    <w:p w:rsidR="007E3189" w:rsidRPr="003B7565" w:rsidRDefault="007E3189" w:rsidP="00A921FC">
      <w:pPr>
        <w:jc w:val="center"/>
        <w:rPr>
          <w:rFonts w:ascii="Arial" w:hAnsi="Arial" w:cs="Arial"/>
          <w:b/>
          <w:sz w:val="28"/>
          <w:szCs w:val="28"/>
        </w:rPr>
      </w:pPr>
      <w:r w:rsidRPr="003B7565">
        <w:rPr>
          <w:rFonts w:ascii="Arial" w:hAnsi="Arial" w:cs="Arial"/>
          <w:b/>
          <w:sz w:val="28"/>
          <w:szCs w:val="28"/>
        </w:rPr>
        <w:t xml:space="preserve">Для создания бренда КАОВ в целях узнаваемости как основного </w:t>
      </w:r>
      <w:r w:rsidR="00E10D72" w:rsidRPr="003B7565">
        <w:rPr>
          <w:rFonts w:ascii="Arial" w:hAnsi="Arial" w:cs="Arial"/>
          <w:b/>
          <w:sz w:val="28"/>
          <w:szCs w:val="28"/>
        </w:rPr>
        <w:t xml:space="preserve">двигателя Образования Взрослых </w:t>
      </w:r>
      <w:r w:rsidRPr="003B7565">
        <w:rPr>
          <w:rFonts w:ascii="Arial" w:hAnsi="Arial" w:cs="Arial"/>
          <w:b/>
          <w:sz w:val="28"/>
          <w:szCs w:val="28"/>
        </w:rPr>
        <w:t>и продвижения деятельности</w:t>
      </w:r>
      <w:r w:rsidR="00C8665C" w:rsidRPr="003B7565">
        <w:rPr>
          <w:rFonts w:ascii="Arial" w:hAnsi="Arial" w:cs="Arial"/>
          <w:b/>
          <w:sz w:val="28"/>
          <w:szCs w:val="28"/>
        </w:rPr>
        <w:t xml:space="preserve">             </w:t>
      </w:r>
      <w:r w:rsidRPr="003B7565">
        <w:rPr>
          <w:rFonts w:ascii="Arial" w:hAnsi="Arial" w:cs="Arial"/>
          <w:b/>
          <w:sz w:val="28"/>
          <w:szCs w:val="28"/>
        </w:rPr>
        <w:t xml:space="preserve"> КАОВ в социальных сетях</w:t>
      </w:r>
      <w:r w:rsidR="00EA6C21" w:rsidRPr="003B7565">
        <w:rPr>
          <w:rFonts w:ascii="Arial" w:hAnsi="Arial" w:cs="Arial"/>
          <w:b/>
          <w:sz w:val="28"/>
          <w:szCs w:val="28"/>
        </w:rPr>
        <w:t>. Создание «электронного портфолио»</w:t>
      </w:r>
      <w:r w:rsidR="00F02348" w:rsidRPr="003B7565">
        <w:rPr>
          <w:rFonts w:ascii="Arial" w:hAnsi="Arial" w:cs="Arial"/>
          <w:b/>
          <w:sz w:val="28"/>
          <w:szCs w:val="28"/>
        </w:rPr>
        <w:t>.</w:t>
      </w:r>
      <w:r w:rsidR="00EA6C21" w:rsidRPr="003B7565">
        <w:rPr>
          <w:rFonts w:ascii="Arial" w:hAnsi="Arial" w:cs="Arial"/>
          <w:b/>
          <w:sz w:val="28"/>
          <w:szCs w:val="28"/>
        </w:rPr>
        <w:t xml:space="preserve"> </w:t>
      </w:r>
      <w:r w:rsidRPr="003B7565">
        <w:rPr>
          <w:rFonts w:ascii="Arial" w:hAnsi="Arial" w:cs="Arial"/>
          <w:b/>
          <w:sz w:val="28"/>
          <w:szCs w:val="28"/>
        </w:rPr>
        <w:t xml:space="preserve">  </w:t>
      </w:r>
    </w:p>
    <w:p w:rsidR="00A921FC" w:rsidRPr="003B7565" w:rsidRDefault="00A921FC" w:rsidP="00A921FC">
      <w:pPr>
        <w:pStyle w:val="a5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3B7565">
        <w:rPr>
          <w:rFonts w:ascii="Arial" w:hAnsi="Arial" w:cs="Arial"/>
          <w:b/>
          <w:sz w:val="28"/>
          <w:szCs w:val="28"/>
        </w:rPr>
        <w:t>ВВЕДЕНИЕ</w:t>
      </w:r>
    </w:p>
    <w:p w:rsidR="00A921FC" w:rsidRPr="003B7565" w:rsidRDefault="00A921FC" w:rsidP="009358D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Кыргызская Ассоциация Образования Взрослых образована в 2006 году и является институтом, объединяющим провайдеров в сфере образования  для совместного развития и продвижения образования взрослых в Кыргызстане. В свете роста потребности в приобретении новых навыков среди взрослого населения, для быстрой адаптации в быстро меняющихся условиях рыночной экономики со стороны КАОВ ведется непрерывная работа по усилению внимания на образование взрослых. </w:t>
      </w:r>
    </w:p>
    <w:p w:rsidR="00A921FC" w:rsidRPr="003B7565" w:rsidRDefault="009358D8" w:rsidP="009358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Кыргызская Ассоциация Образования Взрослых является одним из стратегических партнеров </w:t>
      </w:r>
      <w:r w:rsidRPr="003B7565">
        <w:rPr>
          <w:rFonts w:ascii="Arial" w:hAnsi="Arial" w:cs="Arial"/>
          <w:sz w:val="28"/>
          <w:szCs w:val="28"/>
          <w:lang w:val="en-US"/>
        </w:rPr>
        <w:t>DVV</w:t>
      </w:r>
      <w:r w:rsidRPr="003B7565">
        <w:rPr>
          <w:rFonts w:ascii="Arial" w:hAnsi="Arial" w:cs="Arial"/>
          <w:sz w:val="28"/>
          <w:szCs w:val="28"/>
        </w:rPr>
        <w:t xml:space="preserve"> </w:t>
      </w:r>
      <w:r w:rsidRPr="003B7565">
        <w:rPr>
          <w:rFonts w:ascii="Arial" w:hAnsi="Arial" w:cs="Arial"/>
          <w:sz w:val="28"/>
          <w:szCs w:val="28"/>
          <w:lang w:val="en-US"/>
        </w:rPr>
        <w:t>International</w:t>
      </w:r>
      <w:r w:rsidRPr="003B7565">
        <w:rPr>
          <w:rFonts w:ascii="Arial" w:hAnsi="Arial" w:cs="Arial"/>
          <w:sz w:val="28"/>
          <w:szCs w:val="28"/>
        </w:rPr>
        <w:t xml:space="preserve"> и основным инициатором в сфере продвижения образования взрослых. </w:t>
      </w:r>
      <w:r w:rsidR="00A921FC" w:rsidRPr="003B7565">
        <w:rPr>
          <w:rFonts w:ascii="Arial" w:hAnsi="Arial" w:cs="Arial"/>
          <w:color w:val="000000"/>
          <w:sz w:val="28"/>
          <w:szCs w:val="28"/>
        </w:rPr>
        <w:t xml:space="preserve">В Кыргызстане DVV </w:t>
      </w:r>
      <w:proofErr w:type="spellStart"/>
      <w:r w:rsidR="00A921FC" w:rsidRPr="003B7565">
        <w:rPr>
          <w:rFonts w:ascii="Arial" w:hAnsi="Arial" w:cs="Arial"/>
          <w:color w:val="000000"/>
          <w:sz w:val="28"/>
          <w:szCs w:val="28"/>
        </w:rPr>
        <w:t>International</w:t>
      </w:r>
      <w:proofErr w:type="spellEnd"/>
      <w:r w:rsidR="00A921FC" w:rsidRPr="003B7565">
        <w:rPr>
          <w:rFonts w:ascii="Arial" w:hAnsi="Arial" w:cs="Arial"/>
          <w:color w:val="000000"/>
          <w:sz w:val="28"/>
          <w:szCs w:val="28"/>
        </w:rPr>
        <w:t xml:space="preserve"> работает с 2002 года.</w:t>
      </w:r>
      <w:r w:rsidRPr="003B756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921FC" w:rsidRPr="003B7565" w:rsidRDefault="00A921FC" w:rsidP="009358D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B7565">
        <w:rPr>
          <w:rFonts w:ascii="Arial" w:hAnsi="Arial" w:cs="Arial"/>
          <w:color w:val="000000"/>
          <w:sz w:val="28"/>
          <w:szCs w:val="28"/>
        </w:rPr>
        <w:t>Дополнительное образование взрослых является неотъемлемым компонентом системы непрерывного образования, обеспечивающ</w:t>
      </w:r>
      <w:r w:rsidR="00006DDB" w:rsidRPr="003B7565">
        <w:rPr>
          <w:rFonts w:ascii="Arial" w:hAnsi="Arial" w:cs="Arial"/>
          <w:color w:val="000000"/>
          <w:sz w:val="28"/>
          <w:szCs w:val="28"/>
        </w:rPr>
        <w:t>е</w:t>
      </w:r>
      <w:r w:rsidRPr="003B7565">
        <w:rPr>
          <w:rFonts w:ascii="Arial" w:hAnsi="Arial" w:cs="Arial"/>
          <w:color w:val="000000"/>
          <w:sz w:val="28"/>
          <w:szCs w:val="28"/>
        </w:rPr>
        <w:t>е профессиональное и личностное развитие взрослого населения на протяжении всей жизни в условиях динамичных социально-экономических изменений в обществе.</w:t>
      </w:r>
    </w:p>
    <w:p w:rsidR="009358D8" w:rsidRPr="003B7565" w:rsidRDefault="009358D8" w:rsidP="009358D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3B7565">
        <w:rPr>
          <w:rFonts w:ascii="Arial" w:hAnsi="Arial" w:cs="Arial"/>
          <w:sz w:val="28"/>
          <w:szCs w:val="28"/>
        </w:rPr>
        <w:t>Кыргызская</w:t>
      </w:r>
      <w:proofErr w:type="spellEnd"/>
      <w:r w:rsidRPr="003B7565">
        <w:rPr>
          <w:rFonts w:ascii="Arial" w:hAnsi="Arial" w:cs="Arial"/>
          <w:sz w:val="28"/>
          <w:szCs w:val="28"/>
        </w:rPr>
        <w:t xml:space="preserve"> Ассоциация Образования Взрослых ведет непрерывную </w:t>
      </w:r>
      <w:proofErr w:type="gramStart"/>
      <w:r w:rsidRPr="003B7565">
        <w:rPr>
          <w:rFonts w:ascii="Arial" w:hAnsi="Arial" w:cs="Arial"/>
          <w:sz w:val="28"/>
          <w:szCs w:val="28"/>
        </w:rPr>
        <w:t>работу  для</w:t>
      </w:r>
      <w:proofErr w:type="gramEnd"/>
      <w:r w:rsidRPr="003B7565">
        <w:rPr>
          <w:rFonts w:ascii="Arial" w:hAnsi="Arial" w:cs="Arial"/>
          <w:sz w:val="28"/>
          <w:szCs w:val="28"/>
        </w:rPr>
        <w:t xml:space="preserve"> обеспечения доступа </w:t>
      </w:r>
      <w:r w:rsidR="00E638AD" w:rsidRPr="003B7565">
        <w:rPr>
          <w:rFonts w:ascii="Arial" w:hAnsi="Arial" w:cs="Arial"/>
          <w:sz w:val="28"/>
          <w:szCs w:val="28"/>
        </w:rPr>
        <w:t xml:space="preserve">и доступности </w:t>
      </w:r>
      <w:r w:rsidRPr="003B7565">
        <w:rPr>
          <w:rFonts w:ascii="Arial" w:hAnsi="Arial" w:cs="Arial"/>
          <w:sz w:val="28"/>
          <w:szCs w:val="28"/>
        </w:rPr>
        <w:t xml:space="preserve">образования взрослых широким слоям населения в должном качестве, а также признанным государством. </w:t>
      </w:r>
    </w:p>
    <w:p w:rsidR="0078246D" w:rsidRPr="003B7565" w:rsidRDefault="0078246D" w:rsidP="0078246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>В более широком понимании образование взрослых способствует сокращению безработицы, увеличению налоговых выплат и благосостоянию населения. На сегодняшний день множество организаций в КР ведут свою деятельность в сфере обучения взрослых.</w:t>
      </w:r>
    </w:p>
    <w:p w:rsidR="0078246D" w:rsidRPr="003B7565" w:rsidRDefault="0078246D" w:rsidP="0078246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Признание государством образования взрослых как одного из важных компонентов в общей системе образования сможет </w:t>
      </w:r>
      <w:r w:rsidRPr="003B7565">
        <w:rPr>
          <w:rFonts w:ascii="Arial" w:hAnsi="Arial" w:cs="Arial"/>
          <w:sz w:val="28"/>
          <w:szCs w:val="28"/>
        </w:rPr>
        <w:lastRenderedPageBreak/>
        <w:t xml:space="preserve">существенно продвинуть процессы развития. </w:t>
      </w:r>
      <w:proofErr w:type="spellStart"/>
      <w:r w:rsidRPr="003B7565">
        <w:rPr>
          <w:rFonts w:ascii="Arial" w:hAnsi="Arial" w:cs="Arial"/>
          <w:sz w:val="28"/>
          <w:szCs w:val="28"/>
        </w:rPr>
        <w:t>Кыргызская</w:t>
      </w:r>
      <w:proofErr w:type="spellEnd"/>
      <w:r w:rsidRPr="003B7565">
        <w:rPr>
          <w:rFonts w:ascii="Arial" w:hAnsi="Arial" w:cs="Arial"/>
          <w:sz w:val="28"/>
          <w:szCs w:val="28"/>
        </w:rPr>
        <w:t xml:space="preserve"> Ассоциация Образования Взрослых объединяя ряд неформальных провайдеров активно лоббирует нормативное закрепление понятия «образование взрослых» в базовых нормативно-правовых документах. </w:t>
      </w:r>
    </w:p>
    <w:p w:rsidR="0078246D" w:rsidRPr="003B7565" w:rsidRDefault="0078246D" w:rsidP="0078246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>Члены КАОВ – учебные центры обладают существенным опытом в обучении взрослого населения, имеют достаточно навыков в предоставлении услуг согласно выявленным потребностям на местах.</w:t>
      </w:r>
    </w:p>
    <w:p w:rsidR="00A921FC" w:rsidRPr="003B7565" w:rsidRDefault="00A921FC" w:rsidP="00A921F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921FC" w:rsidRPr="003B7565" w:rsidRDefault="00A921FC" w:rsidP="00A921FC">
      <w:pPr>
        <w:pStyle w:val="a5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B7565">
        <w:rPr>
          <w:rFonts w:ascii="Arial" w:hAnsi="Arial" w:cs="Arial"/>
          <w:b/>
          <w:color w:val="000000"/>
          <w:sz w:val="28"/>
          <w:szCs w:val="28"/>
        </w:rPr>
        <w:t xml:space="preserve">ЦЕЛЬ </w:t>
      </w:r>
      <w:r w:rsidR="000637B6" w:rsidRPr="003B7565">
        <w:rPr>
          <w:rFonts w:ascii="Arial" w:hAnsi="Arial" w:cs="Arial"/>
          <w:b/>
          <w:color w:val="000000"/>
          <w:sz w:val="28"/>
          <w:szCs w:val="28"/>
        </w:rPr>
        <w:t>ЗАДАНИЯ</w:t>
      </w:r>
      <w:r w:rsidRPr="003B7565">
        <w:rPr>
          <w:rFonts w:ascii="Arial" w:hAnsi="Arial" w:cs="Arial"/>
          <w:b/>
          <w:color w:val="000000"/>
          <w:sz w:val="28"/>
          <w:szCs w:val="28"/>
          <w:lang w:val="ky-KG"/>
        </w:rPr>
        <w:t xml:space="preserve"> </w:t>
      </w:r>
    </w:p>
    <w:p w:rsidR="00EA6C21" w:rsidRPr="003B7565" w:rsidRDefault="00A921FC" w:rsidP="00047FC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Целью </w:t>
      </w:r>
      <w:r w:rsidR="00E10D72" w:rsidRPr="003B7565">
        <w:rPr>
          <w:rFonts w:ascii="Arial" w:hAnsi="Arial" w:cs="Arial"/>
          <w:sz w:val="28"/>
          <w:szCs w:val="28"/>
        </w:rPr>
        <w:t>данной деятельности является распространение и продвижение Образования Взрослых путем освещения деятельности КАОВ</w:t>
      </w:r>
      <w:r w:rsidR="00C8665C" w:rsidRPr="003B7565">
        <w:rPr>
          <w:rFonts w:ascii="Arial" w:hAnsi="Arial" w:cs="Arial"/>
          <w:sz w:val="28"/>
          <w:szCs w:val="28"/>
        </w:rPr>
        <w:t xml:space="preserve"> и Центров Образования – членов ассоциации</w:t>
      </w:r>
      <w:r w:rsidR="00E10D72" w:rsidRPr="003B7565">
        <w:rPr>
          <w:rFonts w:ascii="Arial" w:hAnsi="Arial" w:cs="Arial"/>
          <w:sz w:val="28"/>
          <w:szCs w:val="28"/>
        </w:rPr>
        <w:t xml:space="preserve"> в социальных сетях для привлечения внимания, создание бренда КАОВ, привлекательного для бенефициаров, а так</w:t>
      </w:r>
      <w:r w:rsidR="00B57BCD" w:rsidRPr="003B7565">
        <w:rPr>
          <w:rFonts w:ascii="Arial" w:hAnsi="Arial" w:cs="Arial"/>
          <w:sz w:val="28"/>
          <w:szCs w:val="28"/>
        </w:rPr>
        <w:t xml:space="preserve">же для широких слоев, </w:t>
      </w:r>
      <w:r w:rsidR="00E10D72" w:rsidRPr="003B7565">
        <w:rPr>
          <w:rFonts w:ascii="Arial" w:hAnsi="Arial" w:cs="Arial"/>
          <w:sz w:val="28"/>
          <w:szCs w:val="28"/>
        </w:rPr>
        <w:t>общественности</w:t>
      </w:r>
      <w:r w:rsidR="00EA6C21" w:rsidRPr="003B7565">
        <w:rPr>
          <w:rFonts w:ascii="Arial" w:hAnsi="Arial" w:cs="Arial"/>
          <w:sz w:val="28"/>
          <w:szCs w:val="28"/>
        </w:rPr>
        <w:t>,</w:t>
      </w:r>
      <w:r w:rsidR="00B57BCD" w:rsidRPr="003B7565">
        <w:rPr>
          <w:rFonts w:ascii="Arial" w:hAnsi="Arial" w:cs="Arial"/>
          <w:sz w:val="28"/>
          <w:szCs w:val="28"/>
        </w:rPr>
        <w:t xml:space="preserve"> государственных органов, во</w:t>
      </w:r>
      <w:r w:rsidR="00EA6C21" w:rsidRPr="003B7565">
        <w:rPr>
          <w:rFonts w:ascii="Arial" w:hAnsi="Arial" w:cs="Arial"/>
          <w:sz w:val="28"/>
          <w:szCs w:val="28"/>
        </w:rPr>
        <w:t>влеченных в систему образования и партнеров по развитию.</w:t>
      </w:r>
    </w:p>
    <w:p w:rsidR="00E10D72" w:rsidRPr="003B7565" w:rsidRDefault="000349CE" w:rsidP="00047FC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 </w:t>
      </w:r>
      <w:r w:rsidR="00EA6C21" w:rsidRPr="003B7565">
        <w:rPr>
          <w:rFonts w:ascii="Arial" w:hAnsi="Arial" w:cs="Arial"/>
          <w:sz w:val="28"/>
          <w:szCs w:val="28"/>
        </w:rPr>
        <w:t xml:space="preserve">Результатом выполненных работ должно быть «электронное портфолио» КАОВ и членов ассоциации.  </w:t>
      </w:r>
      <w:r w:rsidR="00B57BCD" w:rsidRPr="003B7565">
        <w:rPr>
          <w:rFonts w:ascii="Arial" w:hAnsi="Arial" w:cs="Arial"/>
          <w:sz w:val="28"/>
          <w:szCs w:val="28"/>
        </w:rPr>
        <w:t xml:space="preserve"> </w:t>
      </w:r>
    </w:p>
    <w:p w:rsidR="00B57BCD" w:rsidRPr="003B7565" w:rsidRDefault="00B57BCD" w:rsidP="00047FC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A921FC" w:rsidRPr="003B7565" w:rsidRDefault="00A921FC" w:rsidP="00A921FC">
      <w:pPr>
        <w:pStyle w:val="a5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3B7565">
        <w:rPr>
          <w:rFonts w:ascii="Arial" w:hAnsi="Arial" w:cs="Arial"/>
          <w:b/>
          <w:sz w:val="28"/>
          <w:szCs w:val="28"/>
        </w:rPr>
        <w:t xml:space="preserve">ОСНОВНЫЕ </w:t>
      </w:r>
      <w:r w:rsidR="00B57BCD" w:rsidRPr="003B7565">
        <w:rPr>
          <w:rFonts w:ascii="Arial" w:hAnsi="Arial" w:cs="Arial"/>
          <w:b/>
          <w:sz w:val="28"/>
          <w:szCs w:val="28"/>
        </w:rPr>
        <w:t>ЗАДАЧИ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D472FC" w:rsidRPr="003B7565" w:rsidTr="00563A39">
        <w:tc>
          <w:tcPr>
            <w:tcW w:w="704" w:type="dxa"/>
          </w:tcPr>
          <w:p w:rsidR="00D472FC" w:rsidRPr="003B7565" w:rsidRDefault="00D472FC" w:rsidP="00D472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D472FC" w:rsidRPr="003B7565" w:rsidRDefault="00D472FC" w:rsidP="006753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D472FC" w:rsidRPr="003B7565" w:rsidRDefault="00D472FC" w:rsidP="006753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Сроки исполнения</w:t>
            </w:r>
            <w:r w:rsidR="00485DFF" w:rsidRPr="003B7565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D472FC" w:rsidRPr="003B7565" w:rsidTr="00563A39">
        <w:tc>
          <w:tcPr>
            <w:tcW w:w="704" w:type="dxa"/>
          </w:tcPr>
          <w:p w:rsidR="00D472FC" w:rsidRPr="003B7565" w:rsidRDefault="00D472FC" w:rsidP="00D472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472FC" w:rsidRPr="003B7565" w:rsidRDefault="00D472FC" w:rsidP="002651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Создание многостраничного интернет сайта для КАОВ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kaea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.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kg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 (восстановление) с функциями загрузки публикаций из социальных сетей (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Instagram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Facebook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 и др.).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472FC" w:rsidRPr="003B7565" w:rsidRDefault="00485DFF" w:rsidP="00485DFF">
            <w:pPr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В течение 2 месяцев </w:t>
            </w:r>
          </w:p>
        </w:tc>
      </w:tr>
      <w:tr w:rsidR="00563A39" w:rsidRPr="003B7565" w:rsidTr="00563A39">
        <w:tc>
          <w:tcPr>
            <w:tcW w:w="704" w:type="dxa"/>
          </w:tcPr>
          <w:p w:rsidR="00563A39" w:rsidRPr="003B7565" w:rsidRDefault="00563A39" w:rsidP="00D472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563A39" w:rsidRPr="003B7565" w:rsidRDefault="00563A39" w:rsidP="005D3A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Пр</w:t>
            </w:r>
            <w:r w:rsidR="005D3A9F" w:rsidRPr="003B7565">
              <w:rPr>
                <w:rFonts w:ascii="Arial" w:hAnsi="Arial" w:cs="Arial"/>
                <w:sz w:val="28"/>
                <w:szCs w:val="28"/>
              </w:rPr>
              <w:t>одвижение и сопровождение сайта</w:t>
            </w:r>
            <w:r w:rsidR="007C56AB" w:rsidRPr="003B7565">
              <w:rPr>
                <w:rFonts w:ascii="Arial" w:hAnsi="Arial" w:cs="Arial"/>
                <w:sz w:val="28"/>
                <w:szCs w:val="28"/>
              </w:rPr>
              <w:t>, содействие в формировании контента</w:t>
            </w:r>
            <w:r w:rsidR="005D3A9F" w:rsidRPr="003B7565">
              <w:rPr>
                <w:rFonts w:ascii="Arial" w:hAnsi="Arial" w:cs="Arial"/>
                <w:sz w:val="28"/>
                <w:szCs w:val="28"/>
              </w:rPr>
              <w:t xml:space="preserve"> с увеличением просмотров более 100 тысяч до конца срока сопровождения</w:t>
            </w:r>
          </w:p>
        </w:tc>
        <w:tc>
          <w:tcPr>
            <w:tcW w:w="2552" w:type="dxa"/>
          </w:tcPr>
          <w:p w:rsidR="00563A39" w:rsidRPr="003B7565" w:rsidRDefault="00563A39" w:rsidP="00485DFF">
            <w:pPr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В течение года</w:t>
            </w:r>
          </w:p>
        </w:tc>
      </w:tr>
      <w:tr w:rsidR="00485DFF" w:rsidRPr="003B7565" w:rsidTr="00563A39">
        <w:tc>
          <w:tcPr>
            <w:tcW w:w="704" w:type="dxa"/>
          </w:tcPr>
          <w:p w:rsidR="00485DFF" w:rsidRPr="003B7565" w:rsidRDefault="00563A39" w:rsidP="00485D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85DFF" w:rsidRPr="003B7565" w:rsidRDefault="00485DFF" w:rsidP="00485DF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Создание аккаунта КАОВ в социальных сетях 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Instagram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Facebook</w:t>
            </w:r>
            <w:r w:rsidR="003A56A1" w:rsidRPr="003B756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A56A1" w:rsidRPr="003B7565">
              <w:rPr>
                <w:rFonts w:ascii="Arial" w:hAnsi="Arial" w:cs="Arial"/>
                <w:sz w:val="28"/>
                <w:szCs w:val="28"/>
                <w:lang w:val="en-US"/>
              </w:rPr>
              <w:t>Telegram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 и др. </w:t>
            </w:r>
          </w:p>
        </w:tc>
        <w:tc>
          <w:tcPr>
            <w:tcW w:w="2552" w:type="dxa"/>
          </w:tcPr>
          <w:p w:rsidR="00485DFF" w:rsidRPr="003B7565" w:rsidRDefault="00485DFF" w:rsidP="00485DFF">
            <w:pPr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В течение 2 месяцев </w:t>
            </w:r>
          </w:p>
        </w:tc>
      </w:tr>
      <w:tr w:rsidR="00485DFF" w:rsidRPr="003B7565" w:rsidTr="00563A39">
        <w:tc>
          <w:tcPr>
            <w:tcW w:w="704" w:type="dxa"/>
          </w:tcPr>
          <w:p w:rsidR="00485DFF" w:rsidRPr="003B7565" w:rsidRDefault="00563A39" w:rsidP="00485D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85DFF" w:rsidRPr="003B7565" w:rsidRDefault="00485DFF" w:rsidP="007C56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Продвижение и сопровождение аккаунтов</w:t>
            </w:r>
            <w:r w:rsidR="007C56AB" w:rsidRPr="003B7565">
              <w:rPr>
                <w:rFonts w:ascii="Arial" w:hAnsi="Arial" w:cs="Arial"/>
                <w:sz w:val="28"/>
                <w:szCs w:val="28"/>
              </w:rPr>
              <w:t>, разработка контента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 в течение 6 месяцев </w:t>
            </w:r>
            <w:r w:rsidR="007C56AB" w:rsidRPr="003B7565">
              <w:rPr>
                <w:rFonts w:ascii="Arial" w:hAnsi="Arial" w:cs="Arial"/>
                <w:sz w:val="28"/>
                <w:szCs w:val="28"/>
              </w:rPr>
              <w:t>с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 увеличением подписчиков более 100 тыс.</w:t>
            </w:r>
          </w:p>
        </w:tc>
        <w:tc>
          <w:tcPr>
            <w:tcW w:w="2552" w:type="dxa"/>
          </w:tcPr>
          <w:p w:rsidR="00485DFF" w:rsidRPr="003B7565" w:rsidRDefault="00485DFF" w:rsidP="00485DFF">
            <w:pPr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В течение                 6 месяцев </w:t>
            </w:r>
            <w:r w:rsidR="00563A39" w:rsidRPr="003B7565">
              <w:rPr>
                <w:rFonts w:ascii="Arial" w:hAnsi="Arial" w:cs="Arial"/>
                <w:sz w:val="28"/>
                <w:szCs w:val="28"/>
              </w:rPr>
              <w:t>с момента создания аккаунтов</w:t>
            </w:r>
          </w:p>
        </w:tc>
      </w:tr>
      <w:tr w:rsidR="00563A39" w:rsidRPr="003B7565" w:rsidTr="00563A39">
        <w:tc>
          <w:tcPr>
            <w:tcW w:w="704" w:type="dxa"/>
          </w:tcPr>
          <w:p w:rsidR="00563A39" w:rsidRPr="003B7565" w:rsidRDefault="00563A39" w:rsidP="00563A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5" w:type="dxa"/>
          </w:tcPr>
          <w:p w:rsidR="00563A39" w:rsidRPr="003B7565" w:rsidRDefault="00563A39" w:rsidP="006313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Создание 10 креативных видео роликов и онлайн постеров под общим названием «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Benefits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of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Adult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Education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» (зарисовки, анимация, живые ролики,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инфографика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)</w:t>
            </w:r>
            <w:r w:rsidR="006313D6" w:rsidRPr="003B7565">
              <w:rPr>
                <w:rFonts w:ascii="Arial" w:hAnsi="Arial" w:cs="Arial"/>
                <w:sz w:val="28"/>
                <w:szCs w:val="28"/>
              </w:rPr>
              <w:t xml:space="preserve"> на двух языках</w:t>
            </w:r>
          </w:p>
        </w:tc>
        <w:tc>
          <w:tcPr>
            <w:tcW w:w="2552" w:type="dxa"/>
          </w:tcPr>
          <w:p w:rsidR="00563A39" w:rsidRPr="003B7565" w:rsidRDefault="00563A39" w:rsidP="00563A39">
            <w:pPr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В течение                 6 месяцев </w:t>
            </w:r>
          </w:p>
        </w:tc>
      </w:tr>
      <w:tr w:rsidR="00563A39" w:rsidRPr="003B7565" w:rsidTr="00563A39">
        <w:tc>
          <w:tcPr>
            <w:tcW w:w="704" w:type="dxa"/>
          </w:tcPr>
          <w:p w:rsidR="00563A39" w:rsidRPr="003B7565" w:rsidRDefault="00563A39" w:rsidP="00563A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563A39" w:rsidRPr="003B7565" w:rsidRDefault="00563A39" w:rsidP="00563A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Создание 12 профессиональных видео роликов (</w:t>
            </w:r>
            <w:r w:rsidR="003A56A1" w:rsidRPr="003B7565">
              <w:rPr>
                <w:rFonts w:ascii="Arial" w:hAnsi="Arial" w:cs="Arial"/>
                <w:sz w:val="28"/>
                <w:szCs w:val="28"/>
              </w:rPr>
              <w:t xml:space="preserve">не более </w:t>
            </w:r>
            <w:r w:rsidRPr="003B7565">
              <w:rPr>
                <w:rFonts w:ascii="Arial" w:hAnsi="Arial" w:cs="Arial"/>
                <w:sz w:val="28"/>
                <w:szCs w:val="28"/>
              </w:rPr>
              <w:t>5 мин.) раскрывающих деятельность Центров Образования – членов ассоциации, а также исполнительной дирекции КАОВ</w:t>
            </w:r>
            <w:r w:rsidR="006313D6" w:rsidRPr="003B7565">
              <w:rPr>
                <w:rFonts w:ascii="Arial" w:hAnsi="Arial" w:cs="Arial"/>
                <w:sz w:val="28"/>
                <w:szCs w:val="28"/>
              </w:rPr>
              <w:t xml:space="preserve"> на двух языках, </w:t>
            </w:r>
            <w:r w:rsidR="005D3A9F" w:rsidRPr="003B7565">
              <w:rPr>
                <w:rFonts w:ascii="Arial" w:hAnsi="Arial" w:cs="Arial"/>
                <w:sz w:val="28"/>
                <w:szCs w:val="28"/>
              </w:rPr>
              <w:t xml:space="preserve">(дополнительно </w:t>
            </w:r>
            <w:r w:rsidR="006313D6" w:rsidRPr="003B7565">
              <w:rPr>
                <w:rFonts w:ascii="Arial" w:hAnsi="Arial" w:cs="Arial"/>
                <w:sz w:val="28"/>
                <w:szCs w:val="28"/>
              </w:rPr>
              <w:t>на английском ролик ИД КАОВ</w:t>
            </w:r>
            <w:r w:rsidR="005D3A9F" w:rsidRPr="003B7565">
              <w:rPr>
                <w:rFonts w:ascii="Arial" w:hAnsi="Arial" w:cs="Arial"/>
                <w:sz w:val="28"/>
                <w:szCs w:val="28"/>
              </w:rPr>
              <w:t>)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г. Ош, Общественный фонд «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Данида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563A39" w:rsidRPr="003B7565" w:rsidRDefault="00563A39" w:rsidP="00563A39">
            <w:pPr>
              <w:pStyle w:val="a5"/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Иссык-кульская область: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г.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Балыкчы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Балыкчинский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 xml:space="preserve"> региональный центр развития и образования населения 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г.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Чолпоната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, Иссык-кульский региональный центр развития и образования населения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с. Григорьевка, Учебный Центр «Успех»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г.  Каракол, Учебный Центр «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Утан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с.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Чок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-Тал, Учебный Центр «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Ийгилик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Чок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 xml:space="preserve">-тал» 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с. Тюп, Учебный Центр «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Билим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г.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Жалалабат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Джалал-Абадский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 xml:space="preserve"> Центр Обучения Взрослых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г. Нарын,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Нарынский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 xml:space="preserve"> центр развития и обучения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г.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Токмок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, Чуйский региональный центр развития и обучения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4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г. Баткен, </w:t>
            </w: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Баткенский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 xml:space="preserve"> Центр Обучения Взрослых</w:t>
            </w:r>
          </w:p>
          <w:p w:rsidR="00563A39" w:rsidRPr="003B7565" w:rsidRDefault="00563A39" w:rsidP="00563A39">
            <w:pPr>
              <w:pStyle w:val="a5"/>
              <w:numPr>
                <w:ilvl w:val="0"/>
                <w:numId w:val="17"/>
              </w:numPr>
              <w:ind w:left="24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B7565">
              <w:rPr>
                <w:rFonts w:ascii="Arial" w:hAnsi="Arial" w:cs="Arial"/>
                <w:sz w:val="28"/>
                <w:szCs w:val="28"/>
              </w:rPr>
              <w:t>г.Бишкек</w:t>
            </w:r>
            <w:proofErr w:type="spellEnd"/>
            <w:r w:rsidRPr="003B7565">
              <w:rPr>
                <w:rFonts w:ascii="Arial" w:hAnsi="Arial" w:cs="Arial"/>
                <w:sz w:val="28"/>
                <w:szCs w:val="28"/>
              </w:rPr>
              <w:t>, Исполнительная дирекция КАОВ</w:t>
            </w:r>
          </w:p>
        </w:tc>
        <w:tc>
          <w:tcPr>
            <w:tcW w:w="2552" w:type="dxa"/>
          </w:tcPr>
          <w:p w:rsidR="00563A39" w:rsidRPr="003B7565" w:rsidRDefault="00563A39" w:rsidP="00563A39">
            <w:pPr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В течение 3 месяцев</w:t>
            </w:r>
          </w:p>
        </w:tc>
      </w:tr>
      <w:tr w:rsidR="00563A39" w:rsidRPr="003B7565" w:rsidTr="00563A39">
        <w:tc>
          <w:tcPr>
            <w:tcW w:w="704" w:type="dxa"/>
          </w:tcPr>
          <w:p w:rsidR="00563A39" w:rsidRPr="003B7565" w:rsidRDefault="00563A39" w:rsidP="00563A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563A39" w:rsidRPr="003B7565" w:rsidRDefault="00563A39" w:rsidP="00563A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 xml:space="preserve">Обучение сотрудника Дирекции по </w:t>
            </w:r>
            <w:r w:rsidRPr="003B7565">
              <w:rPr>
                <w:rFonts w:ascii="Arial" w:hAnsi="Arial" w:cs="Arial"/>
                <w:sz w:val="28"/>
                <w:szCs w:val="28"/>
                <w:lang w:val="en-US"/>
              </w:rPr>
              <w:t>SMM</w:t>
            </w:r>
            <w:r w:rsidRPr="003B7565">
              <w:rPr>
                <w:rFonts w:ascii="Arial" w:hAnsi="Arial" w:cs="Arial"/>
                <w:sz w:val="28"/>
                <w:szCs w:val="28"/>
              </w:rPr>
              <w:t xml:space="preserve"> для самостоятельного продвижения КАОВ в социальных сетях после завершения срока сопровождения аккаунтов компанией-разработчиком.</w:t>
            </w:r>
          </w:p>
        </w:tc>
        <w:tc>
          <w:tcPr>
            <w:tcW w:w="2552" w:type="dxa"/>
          </w:tcPr>
          <w:p w:rsidR="00563A39" w:rsidRPr="003B7565" w:rsidRDefault="00563A39" w:rsidP="00563A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7565">
              <w:rPr>
                <w:rFonts w:ascii="Arial" w:hAnsi="Arial" w:cs="Arial"/>
                <w:sz w:val="28"/>
                <w:szCs w:val="28"/>
              </w:rPr>
              <w:t>По согласованию</w:t>
            </w:r>
          </w:p>
        </w:tc>
      </w:tr>
    </w:tbl>
    <w:p w:rsidR="00675351" w:rsidRPr="003B7565" w:rsidRDefault="00485DFF" w:rsidP="00485DFF">
      <w:pPr>
        <w:jc w:val="both"/>
        <w:rPr>
          <w:rFonts w:ascii="Arial" w:hAnsi="Arial" w:cs="Arial"/>
          <w:i/>
          <w:sz w:val="28"/>
          <w:szCs w:val="28"/>
        </w:rPr>
      </w:pPr>
      <w:r w:rsidRPr="003B7565">
        <w:rPr>
          <w:rFonts w:ascii="Arial" w:hAnsi="Arial" w:cs="Arial"/>
          <w:i/>
          <w:sz w:val="28"/>
          <w:szCs w:val="28"/>
        </w:rPr>
        <w:lastRenderedPageBreak/>
        <w:t>*отсчет сроков исполнения проводится с момента подписания договора</w:t>
      </w:r>
    </w:p>
    <w:p w:rsidR="00A921FC" w:rsidRPr="003B7565" w:rsidRDefault="00A921FC" w:rsidP="00A921FC">
      <w:pPr>
        <w:spacing w:after="0"/>
        <w:rPr>
          <w:rFonts w:ascii="Arial" w:hAnsi="Arial" w:cs="Arial"/>
          <w:b/>
          <w:sz w:val="28"/>
          <w:szCs w:val="28"/>
        </w:rPr>
      </w:pPr>
    </w:p>
    <w:p w:rsidR="00485DFF" w:rsidRPr="003B7565" w:rsidRDefault="00485DFF" w:rsidP="00A921FC">
      <w:pPr>
        <w:pStyle w:val="a5"/>
        <w:numPr>
          <w:ilvl w:val="0"/>
          <w:numId w:val="5"/>
        </w:numPr>
        <w:spacing w:after="0"/>
        <w:rPr>
          <w:rFonts w:ascii="Arial" w:hAnsi="Arial" w:cs="Arial"/>
          <w:b/>
          <w:sz w:val="28"/>
          <w:szCs w:val="28"/>
          <w:lang w:val="ky-KG"/>
        </w:rPr>
      </w:pPr>
      <w:r w:rsidRPr="003B7565">
        <w:rPr>
          <w:rFonts w:ascii="Arial" w:hAnsi="Arial" w:cs="Arial"/>
          <w:b/>
          <w:sz w:val="28"/>
          <w:szCs w:val="28"/>
          <w:lang w:val="ky-KG"/>
        </w:rPr>
        <w:t>СРОК ДЕЙСТВИЯ ДОГОВОРА И ГАРАНТИИ</w:t>
      </w:r>
    </w:p>
    <w:p w:rsidR="00485DFF" w:rsidRPr="003B7565" w:rsidRDefault="00485DFF" w:rsidP="00485DFF">
      <w:pPr>
        <w:spacing w:after="0"/>
        <w:rPr>
          <w:rFonts w:ascii="Arial" w:hAnsi="Arial" w:cs="Arial"/>
          <w:sz w:val="28"/>
          <w:szCs w:val="28"/>
          <w:lang w:val="ky-KG"/>
        </w:rPr>
      </w:pPr>
      <w:r w:rsidRPr="003B7565">
        <w:rPr>
          <w:rFonts w:ascii="Arial" w:hAnsi="Arial" w:cs="Arial"/>
          <w:sz w:val="28"/>
          <w:szCs w:val="28"/>
          <w:lang w:val="ky-KG"/>
        </w:rPr>
        <w:t>Задачи должны быть выполнены согласно графику</w:t>
      </w:r>
      <w:r w:rsidR="00563A39" w:rsidRPr="003B7565">
        <w:rPr>
          <w:rFonts w:ascii="Arial" w:hAnsi="Arial" w:cs="Arial"/>
          <w:sz w:val="28"/>
          <w:szCs w:val="28"/>
          <w:lang w:val="ky-KG"/>
        </w:rPr>
        <w:t xml:space="preserve"> с момента подписания договора. Гарантийный срок выполненных работ составляет 12 месяцев после истечения срока договора, с момента подписания акта сдачи-приема. </w:t>
      </w:r>
    </w:p>
    <w:p w:rsidR="00803704" w:rsidRPr="003B7565" w:rsidRDefault="00803704" w:rsidP="00485DFF">
      <w:pPr>
        <w:spacing w:after="0"/>
        <w:rPr>
          <w:rFonts w:ascii="Arial" w:hAnsi="Arial" w:cs="Arial"/>
          <w:sz w:val="28"/>
          <w:szCs w:val="28"/>
          <w:lang w:val="ky-KG"/>
        </w:rPr>
      </w:pPr>
    </w:p>
    <w:p w:rsidR="00803704" w:rsidRPr="003B7565" w:rsidRDefault="00803704" w:rsidP="00803704">
      <w:pPr>
        <w:pStyle w:val="a5"/>
        <w:numPr>
          <w:ilvl w:val="0"/>
          <w:numId w:val="5"/>
        </w:numPr>
        <w:spacing w:after="0"/>
        <w:rPr>
          <w:rFonts w:ascii="Arial" w:hAnsi="Arial" w:cs="Arial"/>
          <w:b/>
          <w:sz w:val="28"/>
          <w:szCs w:val="28"/>
          <w:lang w:val="ky-KG"/>
        </w:rPr>
      </w:pPr>
      <w:r w:rsidRPr="003B7565">
        <w:rPr>
          <w:rFonts w:ascii="Arial" w:hAnsi="Arial" w:cs="Arial"/>
          <w:b/>
          <w:sz w:val="28"/>
          <w:szCs w:val="28"/>
          <w:lang w:val="ky-KG"/>
        </w:rPr>
        <w:t>МЕСТО ВЫПОЛНЕНИЯ РАБОТ</w:t>
      </w:r>
    </w:p>
    <w:p w:rsidR="00803704" w:rsidRPr="003B7565" w:rsidRDefault="00803704" w:rsidP="00803704">
      <w:pPr>
        <w:spacing w:after="0"/>
        <w:rPr>
          <w:rFonts w:ascii="Arial" w:hAnsi="Arial" w:cs="Arial"/>
          <w:sz w:val="28"/>
          <w:szCs w:val="28"/>
          <w:lang w:val="ky-KG"/>
        </w:rPr>
      </w:pPr>
      <w:r w:rsidRPr="003B7565">
        <w:rPr>
          <w:rFonts w:ascii="Arial" w:hAnsi="Arial" w:cs="Arial"/>
          <w:sz w:val="28"/>
          <w:szCs w:val="28"/>
          <w:lang w:val="ky-KG"/>
        </w:rPr>
        <w:t>Допускается удаленное выполнение работ с выездом в регионы для съемки видео-роликов</w:t>
      </w:r>
    </w:p>
    <w:p w:rsidR="00485DFF" w:rsidRPr="003B7565" w:rsidRDefault="00485DFF" w:rsidP="00485DFF">
      <w:pPr>
        <w:spacing w:after="0"/>
        <w:rPr>
          <w:rFonts w:ascii="Arial" w:hAnsi="Arial" w:cs="Arial"/>
          <w:b/>
          <w:sz w:val="28"/>
          <w:szCs w:val="28"/>
          <w:lang w:val="ky-KG"/>
        </w:rPr>
      </w:pPr>
    </w:p>
    <w:p w:rsidR="00A921FC" w:rsidRPr="003B7565" w:rsidRDefault="00A921FC" w:rsidP="00A921FC">
      <w:pPr>
        <w:pStyle w:val="a5"/>
        <w:numPr>
          <w:ilvl w:val="0"/>
          <w:numId w:val="5"/>
        </w:numPr>
        <w:spacing w:after="0"/>
        <w:rPr>
          <w:rFonts w:ascii="Arial" w:hAnsi="Arial" w:cs="Arial"/>
          <w:b/>
          <w:sz w:val="28"/>
          <w:szCs w:val="28"/>
          <w:lang w:val="ky-KG"/>
        </w:rPr>
      </w:pPr>
      <w:r w:rsidRPr="003B7565">
        <w:rPr>
          <w:rFonts w:ascii="Arial" w:hAnsi="Arial" w:cs="Arial"/>
          <w:b/>
          <w:sz w:val="28"/>
          <w:szCs w:val="28"/>
          <w:lang w:val="ky-KG"/>
        </w:rPr>
        <w:t>ТРЕБОВАНИЯ К КАНДИДАТАМ:</w:t>
      </w:r>
    </w:p>
    <w:p w:rsidR="00A921FC" w:rsidRPr="003B7565" w:rsidRDefault="00A921FC" w:rsidP="00A921FC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ky-KG"/>
        </w:rPr>
      </w:pPr>
      <w:r w:rsidRPr="003B7565">
        <w:rPr>
          <w:rFonts w:ascii="Arial" w:hAnsi="Arial" w:cs="Arial"/>
          <w:sz w:val="28"/>
          <w:szCs w:val="28"/>
          <w:lang w:val="ky-KG"/>
        </w:rPr>
        <w:t xml:space="preserve">Компания  с опытом работы </w:t>
      </w:r>
      <w:r w:rsidR="000637B6" w:rsidRPr="003B7565">
        <w:rPr>
          <w:rFonts w:ascii="Arial" w:hAnsi="Arial" w:cs="Arial"/>
          <w:sz w:val="28"/>
          <w:szCs w:val="28"/>
          <w:lang w:val="ky-KG"/>
        </w:rPr>
        <w:t>не менее 3 лет</w:t>
      </w:r>
      <w:r w:rsidR="000637B6" w:rsidRPr="003B7565">
        <w:rPr>
          <w:rFonts w:ascii="Arial" w:hAnsi="Arial" w:cs="Arial"/>
          <w:sz w:val="28"/>
          <w:szCs w:val="28"/>
        </w:rPr>
        <w:t xml:space="preserve"> </w:t>
      </w:r>
      <w:r w:rsidRPr="003B7565">
        <w:rPr>
          <w:rFonts w:ascii="Arial" w:hAnsi="Arial" w:cs="Arial"/>
          <w:sz w:val="28"/>
          <w:szCs w:val="28"/>
        </w:rPr>
        <w:t xml:space="preserve">в области </w:t>
      </w:r>
      <w:r w:rsidR="000637B6" w:rsidRPr="003B7565">
        <w:rPr>
          <w:rFonts w:ascii="Arial" w:hAnsi="Arial" w:cs="Arial"/>
          <w:sz w:val="28"/>
          <w:szCs w:val="28"/>
          <w:lang w:val="en-US"/>
        </w:rPr>
        <w:t>PR</w:t>
      </w:r>
      <w:r w:rsidR="000637B6" w:rsidRPr="003B7565">
        <w:rPr>
          <w:rFonts w:ascii="Arial" w:hAnsi="Arial" w:cs="Arial"/>
          <w:sz w:val="28"/>
          <w:szCs w:val="28"/>
        </w:rPr>
        <w:t>,</w:t>
      </w:r>
      <w:r w:rsidR="00B57BCD" w:rsidRPr="003B7565">
        <w:rPr>
          <w:rFonts w:ascii="Arial" w:hAnsi="Arial" w:cs="Arial"/>
          <w:sz w:val="28"/>
          <w:szCs w:val="28"/>
        </w:rPr>
        <w:t xml:space="preserve"> создания интернет сайтов</w:t>
      </w:r>
      <w:r w:rsidR="000637B6" w:rsidRPr="003B7565">
        <w:rPr>
          <w:rFonts w:ascii="Arial" w:hAnsi="Arial" w:cs="Arial"/>
          <w:sz w:val="28"/>
          <w:szCs w:val="28"/>
        </w:rPr>
        <w:t>, профессиональных видео роликов</w:t>
      </w:r>
      <w:r w:rsidRPr="003B7565">
        <w:rPr>
          <w:rFonts w:ascii="Arial" w:hAnsi="Arial" w:cs="Arial"/>
          <w:sz w:val="28"/>
          <w:szCs w:val="28"/>
        </w:rPr>
        <w:t>;</w:t>
      </w:r>
    </w:p>
    <w:p w:rsidR="00A921FC" w:rsidRPr="003B7565" w:rsidRDefault="00A921FC" w:rsidP="00A921FC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  <w:lang w:val="ky-KG"/>
        </w:rPr>
        <w:t xml:space="preserve">Подтверждённый опыт в области </w:t>
      </w:r>
      <w:r w:rsidR="00B57BCD" w:rsidRPr="003B7565">
        <w:rPr>
          <w:rFonts w:ascii="Arial" w:hAnsi="Arial" w:cs="Arial"/>
          <w:sz w:val="28"/>
          <w:szCs w:val="28"/>
          <w:lang w:val="ky-KG"/>
        </w:rPr>
        <w:t>создания сайтов и продвижения брендов</w:t>
      </w:r>
    </w:p>
    <w:p w:rsidR="00A921FC" w:rsidRPr="003B7565" w:rsidRDefault="00A921FC" w:rsidP="00A921FC">
      <w:pPr>
        <w:pStyle w:val="a5"/>
        <w:numPr>
          <w:ilvl w:val="0"/>
          <w:numId w:val="2"/>
        </w:numPr>
        <w:rPr>
          <w:rFonts w:ascii="Arial" w:hAnsi="Arial" w:cs="Arial"/>
          <w:sz w:val="28"/>
          <w:szCs w:val="28"/>
          <w:lang w:val="ky-KG"/>
        </w:rPr>
      </w:pPr>
      <w:r w:rsidRPr="003B7565">
        <w:rPr>
          <w:rFonts w:ascii="Arial" w:hAnsi="Arial" w:cs="Arial"/>
          <w:sz w:val="28"/>
          <w:szCs w:val="28"/>
          <w:lang w:val="ky-KG"/>
        </w:rPr>
        <w:t>Готовность выполнить работу в установленные сроки в соответствии с требованиями технического задания</w:t>
      </w:r>
      <w:r w:rsidRPr="003B7565">
        <w:rPr>
          <w:rFonts w:ascii="Arial" w:hAnsi="Arial" w:cs="Arial"/>
          <w:sz w:val="28"/>
          <w:szCs w:val="28"/>
        </w:rPr>
        <w:t>;</w:t>
      </w:r>
    </w:p>
    <w:p w:rsidR="00A921FC" w:rsidRPr="003B7565" w:rsidRDefault="00A921FC" w:rsidP="00A921FC">
      <w:pPr>
        <w:pStyle w:val="a5"/>
        <w:numPr>
          <w:ilvl w:val="0"/>
          <w:numId w:val="2"/>
        </w:numPr>
        <w:rPr>
          <w:rFonts w:ascii="Arial" w:hAnsi="Arial" w:cs="Arial"/>
          <w:sz w:val="28"/>
          <w:szCs w:val="28"/>
          <w:lang w:val="ky-KG"/>
        </w:rPr>
      </w:pPr>
      <w:r w:rsidRPr="003B7565">
        <w:rPr>
          <w:rFonts w:ascii="Arial" w:hAnsi="Arial" w:cs="Arial"/>
          <w:sz w:val="28"/>
          <w:szCs w:val="28"/>
          <w:lang w:val="ky-KG"/>
        </w:rPr>
        <w:t xml:space="preserve">Готовность </w:t>
      </w:r>
      <w:r w:rsidR="00D472FC" w:rsidRPr="003B7565">
        <w:rPr>
          <w:rFonts w:ascii="Arial" w:hAnsi="Arial" w:cs="Arial"/>
          <w:sz w:val="28"/>
          <w:szCs w:val="28"/>
          <w:lang w:val="ky-KG"/>
        </w:rPr>
        <w:t>оказать техническое содействие и дополнительную поддержку в продвижении</w:t>
      </w:r>
      <w:r w:rsidRPr="003B7565">
        <w:rPr>
          <w:rFonts w:ascii="Arial" w:hAnsi="Arial" w:cs="Arial"/>
          <w:sz w:val="28"/>
          <w:szCs w:val="28"/>
        </w:rPr>
        <w:t>.</w:t>
      </w:r>
    </w:p>
    <w:p w:rsidR="00B774BB" w:rsidRPr="003B7565" w:rsidRDefault="00B774BB" w:rsidP="00B774BB">
      <w:pPr>
        <w:pStyle w:val="a5"/>
        <w:ind w:left="360"/>
        <w:rPr>
          <w:rFonts w:ascii="Arial" w:hAnsi="Arial" w:cs="Arial"/>
          <w:sz w:val="28"/>
          <w:szCs w:val="28"/>
        </w:rPr>
      </w:pPr>
    </w:p>
    <w:p w:rsidR="00B774BB" w:rsidRPr="003B7565" w:rsidRDefault="00B774BB" w:rsidP="00B774BB">
      <w:pPr>
        <w:pStyle w:val="a5"/>
        <w:numPr>
          <w:ilvl w:val="0"/>
          <w:numId w:val="5"/>
        </w:numPr>
        <w:rPr>
          <w:rFonts w:ascii="Arial" w:hAnsi="Arial" w:cs="Arial"/>
          <w:b/>
          <w:sz w:val="28"/>
          <w:szCs w:val="28"/>
          <w:lang w:val="ky-KG"/>
        </w:rPr>
      </w:pPr>
      <w:r w:rsidRPr="003B7565">
        <w:rPr>
          <w:rFonts w:ascii="Arial" w:hAnsi="Arial" w:cs="Arial"/>
          <w:b/>
          <w:sz w:val="28"/>
          <w:szCs w:val="28"/>
          <w:lang w:val="ky-KG"/>
        </w:rPr>
        <w:t>ПРОЧЕЕ</w:t>
      </w:r>
    </w:p>
    <w:p w:rsidR="00B774BB" w:rsidRPr="003B7565" w:rsidRDefault="00B774BB" w:rsidP="00B774BB">
      <w:pPr>
        <w:jc w:val="both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Все материалы, разработанные в рамках данного Технического задания, являются собственностью КАОВ и могут быть переданы третьим лицам только по согласованию с исполнительной дирекцией. </w:t>
      </w:r>
    </w:p>
    <w:p w:rsidR="00B774BB" w:rsidRPr="003B7565" w:rsidRDefault="00B774BB" w:rsidP="00B774BB">
      <w:pPr>
        <w:jc w:val="both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>Все материалы, полученные исполнителем в ходе выполнения настоящего технического задания от КАОВ и членов ассоциации, не могут быть переданы третьим лицам без согласования с КАОВ и членами ассоциации</w:t>
      </w:r>
    </w:p>
    <w:p w:rsidR="00B774BB" w:rsidRPr="003B7565" w:rsidRDefault="00B774BB" w:rsidP="00B774BB">
      <w:pPr>
        <w:jc w:val="both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Фотографии, иконки, музыка и прочие иллюстративные материалы, используемые исполнителем в ходе разработки, должны использоваться с выполнением требований авторского права (включая указание лицензий и проч., дабы избежать нарушений). Также, необходимо указание источников использованных материалов, включая те случаи, когда материалы взяты из открытых источников. Материалы из открытых источников, опубликованные под лицензией </w:t>
      </w:r>
      <w:r w:rsidRPr="003B7565">
        <w:rPr>
          <w:rFonts w:ascii="Arial" w:hAnsi="Arial" w:cs="Arial"/>
          <w:sz w:val="28"/>
          <w:szCs w:val="28"/>
          <w:lang w:val="en-US"/>
        </w:rPr>
        <w:t>Common</w:t>
      </w:r>
      <w:r w:rsidRPr="003B7565">
        <w:rPr>
          <w:rFonts w:ascii="Arial" w:hAnsi="Arial" w:cs="Arial"/>
          <w:sz w:val="28"/>
          <w:szCs w:val="28"/>
        </w:rPr>
        <w:t xml:space="preserve"> </w:t>
      </w:r>
      <w:r w:rsidRPr="003B7565">
        <w:rPr>
          <w:rFonts w:ascii="Arial" w:hAnsi="Arial" w:cs="Arial"/>
          <w:sz w:val="28"/>
          <w:szCs w:val="28"/>
          <w:lang w:val="en-US"/>
        </w:rPr>
        <w:t>Creative</w:t>
      </w:r>
      <w:r w:rsidRPr="003B7565">
        <w:rPr>
          <w:rFonts w:ascii="Arial" w:hAnsi="Arial" w:cs="Arial"/>
          <w:sz w:val="28"/>
          <w:szCs w:val="28"/>
        </w:rPr>
        <w:t xml:space="preserve"> могут использоваться, при условии указания всей необходимой информации.</w:t>
      </w:r>
    </w:p>
    <w:p w:rsidR="00B774BB" w:rsidRPr="003B7565" w:rsidRDefault="00B774BB" w:rsidP="00B774BB">
      <w:pPr>
        <w:ind w:left="720"/>
        <w:rPr>
          <w:rFonts w:ascii="Arial" w:hAnsi="Arial" w:cs="Arial"/>
          <w:sz w:val="28"/>
          <w:szCs w:val="28"/>
        </w:rPr>
      </w:pPr>
    </w:p>
    <w:p w:rsidR="00A921FC" w:rsidRPr="003B7565" w:rsidRDefault="00A921FC" w:rsidP="00A921FC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  <w:lang w:val="ky-KG"/>
        </w:rPr>
      </w:pPr>
    </w:p>
    <w:p w:rsidR="00A921FC" w:rsidRPr="003B7565" w:rsidRDefault="00A921FC" w:rsidP="00A921FC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DF2D03" w:rsidRPr="003B7565" w:rsidRDefault="00DF2D03" w:rsidP="00DF2D03">
      <w:pPr>
        <w:spacing w:after="0"/>
        <w:rPr>
          <w:rFonts w:ascii="Arial" w:hAnsi="Arial" w:cs="Arial"/>
          <w:sz w:val="28"/>
          <w:szCs w:val="28"/>
        </w:rPr>
      </w:pPr>
    </w:p>
    <w:p w:rsidR="00A921FC" w:rsidRPr="003B7565" w:rsidRDefault="00A921FC" w:rsidP="00DF2D03">
      <w:pPr>
        <w:spacing w:after="0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Заявители должны подать Заявку на проведение </w:t>
      </w:r>
      <w:r w:rsidRPr="003B7565">
        <w:rPr>
          <w:rFonts w:ascii="Arial" w:hAnsi="Arial" w:cs="Arial"/>
          <w:sz w:val="28"/>
          <w:szCs w:val="28"/>
          <w:lang w:val="ky-KG"/>
        </w:rPr>
        <w:t>исследования</w:t>
      </w:r>
      <w:r w:rsidRPr="003B7565">
        <w:rPr>
          <w:rFonts w:ascii="Arial" w:hAnsi="Arial" w:cs="Arial"/>
          <w:sz w:val="28"/>
          <w:szCs w:val="28"/>
        </w:rPr>
        <w:t>, включающую:</w:t>
      </w:r>
    </w:p>
    <w:p w:rsidR="00A921FC" w:rsidRPr="003B7565" w:rsidRDefault="00A921FC" w:rsidP="00A921FC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A921FC" w:rsidRPr="003B7565" w:rsidRDefault="00A921FC" w:rsidP="00A921F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3B7565">
        <w:rPr>
          <w:rFonts w:ascii="Arial" w:eastAsia="Times New Roman" w:hAnsi="Arial" w:cs="Arial"/>
          <w:sz w:val="28"/>
          <w:szCs w:val="28"/>
          <w:lang w:eastAsia="ky-KG"/>
        </w:rPr>
        <w:t xml:space="preserve">-  </w:t>
      </w:r>
      <w:r w:rsidR="00B57BCD" w:rsidRPr="003B7565">
        <w:rPr>
          <w:rFonts w:ascii="Arial" w:eastAsia="Times New Roman" w:hAnsi="Arial" w:cs="Arial"/>
          <w:sz w:val="28"/>
          <w:szCs w:val="28"/>
          <w:lang w:eastAsia="ky-KG"/>
        </w:rPr>
        <w:t>Краткое описание планируемых работ</w:t>
      </w:r>
      <w:r w:rsidRPr="003B7565">
        <w:rPr>
          <w:rFonts w:ascii="Arial" w:hAnsi="Arial" w:cs="Arial"/>
          <w:sz w:val="28"/>
          <w:szCs w:val="28"/>
        </w:rPr>
        <w:t>;</w:t>
      </w:r>
    </w:p>
    <w:p w:rsidR="00A921FC" w:rsidRPr="003B7565" w:rsidRDefault="00A921FC" w:rsidP="00A921F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>-  Резюме  членов команды;</w:t>
      </w:r>
    </w:p>
    <w:p w:rsidR="00A921FC" w:rsidRPr="003B7565" w:rsidRDefault="00A921FC" w:rsidP="00A921F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>-  Детальный бюджет в сомах</w:t>
      </w:r>
      <w:r w:rsidR="003B45A7" w:rsidRPr="003B7565">
        <w:rPr>
          <w:rFonts w:ascii="Arial" w:hAnsi="Arial" w:cs="Arial"/>
          <w:sz w:val="28"/>
          <w:szCs w:val="28"/>
        </w:rPr>
        <w:t xml:space="preserve"> с указанием издержек на рекламу</w:t>
      </w:r>
      <w:r w:rsidRPr="003B7565">
        <w:rPr>
          <w:rFonts w:ascii="Arial" w:hAnsi="Arial" w:cs="Arial"/>
          <w:sz w:val="28"/>
          <w:szCs w:val="28"/>
        </w:rPr>
        <w:t>;</w:t>
      </w:r>
    </w:p>
    <w:p w:rsidR="00A921FC" w:rsidRPr="003B7565" w:rsidRDefault="00A921FC" w:rsidP="00A921F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-  Детальный график </w:t>
      </w:r>
      <w:r w:rsidR="00FF485D" w:rsidRPr="003B7565">
        <w:rPr>
          <w:rFonts w:ascii="Arial" w:hAnsi="Arial" w:cs="Arial"/>
          <w:sz w:val="28"/>
          <w:szCs w:val="28"/>
        </w:rPr>
        <w:t>реализации и дальнейшего сопровождения</w:t>
      </w:r>
      <w:r w:rsidRPr="003B7565">
        <w:rPr>
          <w:rFonts w:ascii="Arial" w:hAnsi="Arial" w:cs="Arial"/>
          <w:sz w:val="28"/>
          <w:szCs w:val="28"/>
        </w:rPr>
        <w:t>;</w:t>
      </w:r>
    </w:p>
    <w:p w:rsidR="00A921FC" w:rsidRPr="003B7565" w:rsidRDefault="00A921FC" w:rsidP="00A921F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>-  Сопроводительное письмо  с обоснованием того, что заявитель является наиболее подходящим для проведения исследования;</w:t>
      </w:r>
    </w:p>
    <w:p w:rsidR="00A921FC" w:rsidRPr="003B7565" w:rsidRDefault="00A921FC" w:rsidP="00A921F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A921FC" w:rsidRPr="003B7565" w:rsidRDefault="00A921FC" w:rsidP="00A921F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B7565">
        <w:rPr>
          <w:rFonts w:ascii="Arial" w:hAnsi="Arial" w:cs="Arial"/>
          <w:sz w:val="28"/>
          <w:szCs w:val="28"/>
        </w:rPr>
        <w:t xml:space="preserve">Заявки должны быть предоставлены на русском языке в электронном виде в не позднее </w:t>
      </w:r>
    </w:p>
    <w:p w:rsidR="00A921FC" w:rsidRPr="003B7565" w:rsidRDefault="00FF485D" w:rsidP="00A921F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val="ky-KG"/>
        </w:rPr>
      </w:pPr>
      <w:r w:rsidRPr="003B7565">
        <w:rPr>
          <w:rFonts w:ascii="Arial" w:hAnsi="Arial" w:cs="Arial"/>
          <w:sz w:val="28"/>
          <w:szCs w:val="28"/>
        </w:rPr>
        <w:t>17</w:t>
      </w:r>
      <w:r w:rsidR="00A921FC" w:rsidRPr="003B7565">
        <w:rPr>
          <w:rFonts w:ascii="Arial" w:hAnsi="Arial" w:cs="Arial"/>
          <w:sz w:val="28"/>
          <w:szCs w:val="28"/>
        </w:rPr>
        <w:t xml:space="preserve">:00 часов </w:t>
      </w:r>
      <w:r w:rsidR="003B7565">
        <w:rPr>
          <w:rFonts w:ascii="Arial" w:hAnsi="Arial" w:cs="Arial"/>
          <w:sz w:val="28"/>
          <w:szCs w:val="28"/>
        </w:rPr>
        <w:t>30</w:t>
      </w:r>
      <w:r w:rsidR="00A921FC" w:rsidRPr="003B7565">
        <w:rPr>
          <w:rFonts w:ascii="Arial" w:hAnsi="Arial" w:cs="Arial"/>
          <w:sz w:val="28"/>
          <w:szCs w:val="28"/>
        </w:rPr>
        <w:t xml:space="preserve"> </w:t>
      </w:r>
      <w:r w:rsidR="003B7565">
        <w:rPr>
          <w:rFonts w:ascii="Arial" w:hAnsi="Arial" w:cs="Arial"/>
          <w:sz w:val="28"/>
          <w:szCs w:val="28"/>
        </w:rPr>
        <w:t>марта</w:t>
      </w:r>
      <w:r w:rsidR="00A921FC" w:rsidRPr="003B7565">
        <w:rPr>
          <w:rFonts w:ascii="Arial" w:hAnsi="Arial" w:cs="Arial"/>
          <w:sz w:val="28"/>
          <w:szCs w:val="28"/>
        </w:rPr>
        <w:t xml:space="preserve"> 202</w:t>
      </w:r>
      <w:r w:rsidRPr="003B7565">
        <w:rPr>
          <w:rFonts w:ascii="Arial" w:hAnsi="Arial" w:cs="Arial"/>
          <w:sz w:val="28"/>
          <w:szCs w:val="28"/>
        </w:rPr>
        <w:t>1</w:t>
      </w:r>
      <w:r w:rsidR="00A921FC" w:rsidRPr="003B7565">
        <w:rPr>
          <w:rFonts w:ascii="Arial" w:hAnsi="Arial" w:cs="Arial"/>
          <w:sz w:val="28"/>
          <w:szCs w:val="28"/>
        </w:rPr>
        <w:t xml:space="preserve"> года на контактны</w:t>
      </w:r>
      <w:r w:rsidR="00DF2D03" w:rsidRPr="003B7565">
        <w:rPr>
          <w:rFonts w:ascii="Arial" w:hAnsi="Arial" w:cs="Arial"/>
          <w:sz w:val="28"/>
          <w:szCs w:val="28"/>
          <w:lang w:val="ky-KG"/>
        </w:rPr>
        <w:t>й</w:t>
      </w:r>
      <w:r w:rsidR="00A921FC" w:rsidRPr="003B7565">
        <w:rPr>
          <w:rFonts w:ascii="Arial" w:hAnsi="Arial" w:cs="Arial"/>
          <w:sz w:val="28"/>
          <w:szCs w:val="28"/>
        </w:rPr>
        <w:t xml:space="preserve"> адрес</w:t>
      </w:r>
      <w:r w:rsidR="00DF2D03" w:rsidRPr="003B7565">
        <w:rPr>
          <w:rFonts w:ascii="Arial" w:hAnsi="Arial" w:cs="Arial"/>
          <w:sz w:val="28"/>
          <w:szCs w:val="28"/>
          <w:lang w:val="ky-KG"/>
        </w:rPr>
        <w:t>:</w:t>
      </w:r>
    </w:p>
    <w:p w:rsidR="00DF2D03" w:rsidRPr="003B7565" w:rsidRDefault="0058350C" w:rsidP="00A921F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val="ky-KG"/>
        </w:rPr>
      </w:pPr>
      <w:hyperlink r:id="rId10" w:history="1">
        <w:r w:rsidR="00DF2D03" w:rsidRPr="003B7565">
          <w:rPr>
            <w:rStyle w:val="a7"/>
            <w:rFonts w:ascii="Arial" w:hAnsi="Arial" w:cs="Arial"/>
            <w:sz w:val="28"/>
            <w:szCs w:val="28"/>
            <w:lang w:val="ky-KG"/>
          </w:rPr>
          <w:t>kaea.kg@gmail.com</w:t>
        </w:r>
      </w:hyperlink>
      <w:r w:rsidR="00DF2D03" w:rsidRPr="003B7565">
        <w:rPr>
          <w:rFonts w:ascii="Arial" w:hAnsi="Arial" w:cs="Arial"/>
          <w:sz w:val="28"/>
          <w:szCs w:val="28"/>
          <w:lang w:val="ky-KG"/>
        </w:rPr>
        <w:t>, cholpon.</w:t>
      </w:r>
      <w:r w:rsidR="00127338" w:rsidRPr="003B7565">
        <w:rPr>
          <w:rFonts w:ascii="Arial" w:hAnsi="Arial" w:cs="Arial"/>
          <w:sz w:val="28"/>
          <w:szCs w:val="28"/>
          <w:lang w:val="ky-KG"/>
        </w:rPr>
        <w:t>kaea@</w:t>
      </w:r>
      <w:r w:rsidR="00DF2D03" w:rsidRPr="003B7565">
        <w:rPr>
          <w:rFonts w:ascii="Arial" w:hAnsi="Arial" w:cs="Arial"/>
          <w:sz w:val="28"/>
          <w:szCs w:val="28"/>
          <w:lang w:val="ky-KG"/>
        </w:rPr>
        <w:t>gmail.com</w:t>
      </w: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p w:rsidR="00000AB5" w:rsidRDefault="00000AB5" w:rsidP="00A90498">
      <w:pPr>
        <w:jc w:val="right"/>
        <w:rPr>
          <w:sz w:val="28"/>
          <w:szCs w:val="28"/>
          <w:lang w:val="ky-KG"/>
        </w:rPr>
      </w:pPr>
    </w:p>
    <w:sectPr w:rsidR="00000AB5" w:rsidSect="0017294D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0C" w:rsidRDefault="0058350C">
      <w:pPr>
        <w:spacing w:after="0" w:line="240" w:lineRule="auto"/>
      </w:pPr>
      <w:r>
        <w:separator/>
      </w:r>
    </w:p>
  </w:endnote>
  <w:endnote w:type="continuationSeparator" w:id="0">
    <w:p w:rsidR="0058350C" w:rsidRDefault="0058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26"/>
      <w:docPartObj>
        <w:docPartGallery w:val="Page Numbers (Bottom of Page)"/>
        <w:docPartUnique/>
      </w:docPartObj>
    </w:sdtPr>
    <w:sdtEndPr/>
    <w:sdtContent>
      <w:p w:rsidR="0022014B" w:rsidRDefault="001273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1C2">
          <w:rPr>
            <w:noProof/>
          </w:rPr>
          <w:t>5</w:t>
        </w:r>
        <w:r>
          <w:fldChar w:fldCharType="end"/>
        </w:r>
      </w:p>
    </w:sdtContent>
  </w:sdt>
  <w:p w:rsidR="0022014B" w:rsidRDefault="005835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0C" w:rsidRDefault="0058350C">
      <w:pPr>
        <w:spacing w:after="0" w:line="240" w:lineRule="auto"/>
      </w:pPr>
      <w:r>
        <w:separator/>
      </w:r>
    </w:p>
  </w:footnote>
  <w:footnote w:type="continuationSeparator" w:id="0">
    <w:p w:rsidR="0058350C" w:rsidRDefault="0058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E04"/>
    <w:multiLevelType w:val="hybridMultilevel"/>
    <w:tmpl w:val="2DC42C0A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433"/>
    <w:multiLevelType w:val="hybridMultilevel"/>
    <w:tmpl w:val="7204A0AC"/>
    <w:lvl w:ilvl="0" w:tplc="0E669F5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4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277E8"/>
    <w:multiLevelType w:val="hybridMultilevel"/>
    <w:tmpl w:val="7E8E992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C37FF1"/>
    <w:multiLevelType w:val="hybridMultilevel"/>
    <w:tmpl w:val="0BC27E02"/>
    <w:lvl w:ilvl="0" w:tplc="8F7875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E5858"/>
    <w:multiLevelType w:val="hybridMultilevel"/>
    <w:tmpl w:val="416C50CC"/>
    <w:lvl w:ilvl="0" w:tplc="039E1A2A">
      <w:start w:val="2"/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28672868"/>
    <w:multiLevelType w:val="hybridMultilevel"/>
    <w:tmpl w:val="5BD6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1EFC"/>
    <w:multiLevelType w:val="hybridMultilevel"/>
    <w:tmpl w:val="689A4FF8"/>
    <w:lvl w:ilvl="0" w:tplc="1C043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73748"/>
    <w:multiLevelType w:val="hybridMultilevel"/>
    <w:tmpl w:val="F7064AD8"/>
    <w:lvl w:ilvl="0" w:tplc="044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40E12"/>
    <w:multiLevelType w:val="hybridMultilevel"/>
    <w:tmpl w:val="F36AC308"/>
    <w:lvl w:ilvl="0" w:tplc="8F7875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CE3364"/>
    <w:multiLevelType w:val="hybridMultilevel"/>
    <w:tmpl w:val="4550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A3DB3"/>
    <w:multiLevelType w:val="hybridMultilevel"/>
    <w:tmpl w:val="5BD6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7D1"/>
    <w:multiLevelType w:val="hybridMultilevel"/>
    <w:tmpl w:val="5BD6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1741D"/>
    <w:multiLevelType w:val="hybridMultilevel"/>
    <w:tmpl w:val="84CE4904"/>
    <w:lvl w:ilvl="0" w:tplc="720E0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D77C11"/>
    <w:multiLevelType w:val="hybridMultilevel"/>
    <w:tmpl w:val="F53ED51C"/>
    <w:lvl w:ilvl="0" w:tplc="4D1E0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4A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8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C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C1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6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A9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E2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AB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E50FB9"/>
    <w:multiLevelType w:val="hybridMultilevel"/>
    <w:tmpl w:val="D710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32354"/>
    <w:multiLevelType w:val="hybridMultilevel"/>
    <w:tmpl w:val="5BD6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D5232"/>
    <w:multiLevelType w:val="multilevel"/>
    <w:tmpl w:val="A7447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54D7D1D"/>
    <w:multiLevelType w:val="hybridMultilevel"/>
    <w:tmpl w:val="4AE4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63D4C"/>
    <w:multiLevelType w:val="hybridMultilevel"/>
    <w:tmpl w:val="5BD6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C1DAA"/>
    <w:multiLevelType w:val="hybridMultilevel"/>
    <w:tmpl w:val="61C0A198"/>
    <w:lvl w:ilvl="0" w:tplc="ADFA0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7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0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ED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C2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C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6E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8E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D5722C"/>
    <w:multiLevelType w:val="hybridMultilevel"/>
    <w:tmpl w:val="CF940D2C"/>
    <w:lvl w:ilvl="0" w:tplc="0440000F">
      <w:start w:val="1"/>
      <w:numFmt w:val="decimal"/>
      <w:lvlText w:val="%1."/>
      <w:lvlJc w:val="left"/>
      <w:pPr>
        <w:ind w:left="1080" w:hanging="360"/>
      </w:pPr>
    </w:lvl>
    <w:lvl w:ilvl="1" w:tplc="04400019" w:tentative="1">
      <w:start w:val="1"/>
      <w:numFmt w:val="lowerLetter"/>
      <w:lvlText w:val="%2."/>
      <w:lvlJc w:val="left"/>
      <w:pPr>
        <w:ind w:left="1800" w:hanging="360"/>
      </w:pPr>
    </w:lvl>
    <w:lvl w:ilvl="2" w:tplc="0440001B" w:tentative="1">
      <w:start w:val="1"/>
      <w:numFmt w:val="lowerRoman"/>
      <w:lvlText w:val="%3."/>
      <w:lvlJc w:val="right"/>
      <w:pPr>
        <w:ind w:left="2520" w:hanging="180"/>
      </w:pPr>
    </w:lvl>
    <w:lvl w:ilvl="3" w:tplc="0440000F" w:tentative="1">
      <w:start w:val="1"/>
      <w:numFmt w:val="decimal"/>
      <w:lvlText w:val="%4."/>
      <w:lvlJc w:val="left"/>
      <w:pPr>
        <w:ind w:left="3240" w:hanging="360"/>
      </w:pPr>
    </w:lvl>
    <w:lvl w:ilvl="4" w:tplc="04400019" w:tentative="1">
      <w:start w:val="1"/>
      <w:numFmt w:val="lowerLetter"/>
      <w:lvlText w:val="%5."/>
      <w:lvlJc w:val="left"/>
      <w:pPr>
        <w:ind w:left="3960" w:hanging="360"/>
      </w:pPr>
    </w:lvl>
    <w:lvl w:ilvl="5" w:tplc="0440001B" w:tentative="1">
      <w:start w:val="1"/>
      <w:numFmt w:val="lowerRoman"/>
      <w:lvlText w:val="%6."/>
      <w:lvlJc w:val="right"/>
      <w:pPr>
        <w:ind w:left="4680" w:hanging="180"/>
      </w:pPr>
    </w:lvl>
    <w:lvl w:ilvl="6" w:tplc="0440000F" w:tentative="1">
      <w:start w:val="1"/>
      <w:numFmt w:val="decimal"/>
      <w:lvlText w:val="%7."/>
      <w:lvlJc w:val="left"/>
      <w:pPr>
        <w:ind w:left="5400" w:hanging="360"/>
      </w:pPr>
    </w:lvl>
    <w:lvl w:ilvl="7" w:tplc="04400019" w:tentative="1">
      <w:start w:val="1"/>
      <w:numFmt w:val="lowerLetter"/>
      <w:lvlText w:val="%8."/>
      <w:lvlJc w:val="left"/>
      <w:pPr>
        <w:ind w:left="6120" w:hanging="360"/>
      </w:pPr>
    </w:lvl>
    <w:lvl w:ilvl="8" w:tplc="044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5F39AB"/>
    <w:multiLevelType w:val="hybridMultilevel"/>
    <w:tmpl w:val="653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C11EE"/>
    <w:multiLevelType w:val="hybridMultilevel"/>
    <w:tmpl w:val="AA40FC7E"/>
    <w:lvl w:ilvl="0" w:tplc="82A69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C11B98"/>
    <w:multiLevelType w:val="hybridMultilevel"/>
    <w:tmpl w:val="3C3AD57E"/>
    <w:lvl w:ilvl="0" w:tplc="4D46C544">
      <w:start w:val="2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0"/>
  </w:num>
  <w:num w:numId="6">
    <w:abstractNumId w:val="0"/>
  </w:num>
  <w:num w:numId="7">
    <w:abstractNumId w:val="2"/>
  </w:num>
  <w:num w:numId="8">
    <w:abstractNumId w:val="9"/>
  </w:num>
  <w:num w:numId="9">
    <w:abstractNumId w:val="21"/>
  </w:num>
  <w:num w:numId="10">
    <w:abstractNumId w:val="16"/>
  </w:num>
  <w:num w:numId="11">
    <w:abstractNumId w:val="6"/>
  </w:num>
  <w:num w:numId="12">
    <w:abstractNumId w:val="5"/>
  </w:num>
  <w:num w:numId="13">
    <w:abstractNumId w:val="22"/>
  </w:num>
  <w:num w:numId="14">
    <w:abstractNumId w:val="11"/>
  </w:num>
  <w:num w:numId="15">
    <w:abstractNumId w:val="10"/>
  </w:num>
  <w:num w:numId="16">
    <w:abstractNumId w:val="15"/>
  </w:num>
  <w:num w:numId="17">
    <w:abstractNumId w:val="12"/>
  </w:num>
  <w:num w:numId="18">
    <w:abstractNumId w:val="18"/>
  </w:num>
  <w:num w:numId="19">
    <w:abstractNumId w:val="13"/>
  </w:num>
  <w:num w:numId="20">
    <w:abstractNumId w:val="19"/>
  </w:num>
  <w:num w:numId="21">
    <w:abstractNumId w:val="17"/>
  </w:num>
  <w:num w:numId="22">
    <w:abstractNumId w:val="4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FC"/>
    <w:rsid w:val="00000AB5"/>
    <w:rsid w:val="00006DDB"/>
    <w:rsid w:val="000349CE"/>
    <w:rsid w:val="00047FCF"/>
    <w:rsid w:val="000612CA"/>
    <w:rsid w:val="000637B6"/>
    <w:rsid w:val="000869BD"/>
    <w:rsid w:val="000C29B5"/>
    <w:rsid w:val="000C6193"/>
    <w:rsid w:val="000C6A7B"/>
    <w:rsid w:val="000F5C75"/>
    <w:rsid w:val="00127338"/>
    <w:rsid w:val="0017294D"/>
    <w:rsid w:val="001B6AD4"/>
    <w:rsid w:val="001F162F"/>
    <w:rsid w:val="002651C2"/>
    <w:rsid w:val="00280DAF"/>
    <w:rsid w:val="002C3B69"/>
    <w:rsid w:val="002C5B5F"/>
    <w:rsid w:val="00303DF1"/>
    <w:rsid w:val="003A56A1"/>
    <w:rsid w:val="003B45A7"/>
    <w:rsid w:val="003B7565"/>
    <w:rsid w:val="003C0275"/>
    <w:rsid w:val="00413E72"/>
    <w:rsid w:val="00456B42"/>
    <w:rsid w:val="00485DFF"/>
    <w:rsid w:val="00501969"/>
    <w:rsid w:val="00532F11"/>
    <w:rsid w:val="00535DE9"/>
    <w:rsid w:val="00563A39"/>
    <w:rsid w:val="00564FFD"/>
    <w:rsid w:val="0058350C"/>
    <w:rsid w:val="005C3E19"/>
    <w:rsid w:val="005D0E64"/>
    <w:rsid w:val="005D3A9F"/>
    <w:rsid w:val="00611B13"/>
    <w:rsid w:val="006313D6"/>
    <w:rsid w:val="00675351"/>
    <w:rsid w:val="006A3C02"/>
    <w:rsid w:val="00722E12"/>
    <w:rsid w:val="0073385E"/>
    <w:rsid w:val="0073575E"/>
    <w:rsid w:val="0075480D"/>
    <w:rsid w:val="00760CEC"/>
    <w:rsid w:val="0078246D"/>
    <w:rsid w:val="007C56AB"/>
    <w:rsid w:val="007D27ED"/>
    <w:rsid w:val="007E3189"/>
    <w:rsid w:val="00803704"/>
    <w:rsid w:val="008B7B52"/>
    <w:rsid w:val="00902A98"/>
    <w:rsid w:val="009358D8"/>
    <w:rsid w:val="00947072"/>
    <w:rsid w:val="009703C9"/>
    <w:rsid w:val="009A25CF"/>
    <w:rsid w:val="009B61A7"/>
    <w:rsid w:val="00A216E0"/>
    <w:rsid w:val="00A25E02"/>
    <w:rsid w:val="00A37644"/>
    <w:rsid w:val="00A624EF"/>
    <w:rsid w:val="00A90498"/>
    <w:rsid w:val="00A921FC"/>
    <w:rsid w:val="00B014C1"/>
    <w:rsid w:val="00B03D45"/>
    <w:rsid w:val="00B57BCD"/>
    <w:rsid w:val="00B774BB"/>
    <w:rsid w:val="00BD5397"/>
    <w:rsid w:val="00C34F27"/>
    <w:rsid w:val="00C62B06"/>
    <w:rsid w:val="00C8665C"/>
    <w:rsid w:val="00CA064B"/>
    <w:rsid w:val="00CA0B87"/>
    <w:rsid w:val="00CC31EF"/>
    <w:rsid w:val="00D472FC"/>
    <w:rsid w:val="00DF2D03"/>
    <w:rsid w:val="00E10D72"/>
    <w:rsid w:val="00E638AD"/>
    <w:rsid w:val="00EA6C21"/>
    <w:rsid w:val="00F02348"/>
    <w:rsid w:val="00F27926"/>
    <w:rsid w:val="00F80105"/>
    <w:rsid w:val="00F862FE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FF0A6-B6E1-4B52-8AF0-9B736709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21FC"/>
  </w:style>
  <w:style w:type="paragraph" w:styleId="a5">
    <w:name w:val="List Paragraph"/>
    <w:aliases w:val="List_Paragraph,Multilevel para_II,List Paragraph1"/>
    <w:basedOn w:val="a"/>
    <w:link w:val="a6"/>
    <w:uiPriority w:val="34"/>
    <w:qFormat/>
    <w:rsid w:val="00A921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921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E1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4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List_Paragraph Знак,Multilevel para_II Знак,List Paragraph1 Знак"/>
    <w:link w:val="a5"/>
    <w:uiPriority w:val="34"/>
    <w:locked/>
    <w:rsid w:val="00B7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2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ea.kg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LOVZprint</dc:creator>
  <cp:lastModifiedBy>Пользователь Windows</cp:lastModifiedBy>
  <cp:revision>22</cp:revision>
  <dcterms:created xsi:type="dcterms:W3CDTF">2021-01-27T07:21:00Z</dcterms:created>
  <dcterms:modified xsi:type="dcterms:W3CDTF">2021-03-15T05:08:00Z</dcterms:modified>
</cp:coreProperties>
</file>