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6EDE9" w14:textId="77777777" w:rsidR="00C540B7" w:rsidRPr="00C540B7" w:rsidRDefault="00C540B7" w:rsidP="00C540B7">
      <w:r w:rsidRPr="00C540B7">
        <w:rPr>
          <w:b/>
          <w:bCs/>
        </w:rPr>
        <w:t>Приглашение к участию в тендере</w:t>
      </w:r>
    </w:p>
    <w:p w14:paraId="6791A888" w14:textId="125CF915" w:rsidR="00C540B7" w:rsidRPr="00C540B7" w:rsidRDefault="00C540B7" w:rsidP="00F84F95">
      <w:pPr>
        <w:rPr>
          <w:b/>
          <w:bCs/>
        </w:rPr>
      </w:pPr>
      <w:r w:rsidRPr="00C540B7">
        <w:rPr>
          <w:b/>
          <w:bCs/>
        </w:rPr>
        <w:t xml:space="preserve">Общественное объединение </w:t>
      </w:r>
      <w:r w:rsidRPr="00C540B7">
        <w:rPr>
          <w:b/>
          <w:bCs/>
          <w:lang w:val="en-US"/>
        </w:rPr>
        <w:t>CDA</w:t>
      </w:r>
      <w:r w:rsidRPr="00C540B7">
        <w:rPr>
          <w:b/>
          <w:bCs/>
        </w:rPr>
        <w:t xml:space="preserve"> "</w:t>
      </w:r>
      <w:r w:rsidRPr="00C540B7">
        <w:rPr>
          <w:b/>
          <w:bCs/>
          <w:lang w:val="en-US"/>
        </w:rPr>
        <w:t>Community</w:t>
      </w:r>
      <w:r w:rsidRPr="00C540B7">
        <w:rPr>
          <w:b/>
          <w:bCs/>
        </w:rPr>
        <w:t xml:space="preserve"> </w:t>
      </w:r>
      <w:r w:rsidRPr="00C540B7">
        <w:rPr>
          <w:b/>
          <w:bCs/>
          <w:lang w:val="en-US"/>
        </w:rPr>
        <w:t>Development</w:t>
      </w:r>
      <w:r w:rsidRPr="00C540B7">
        <w:rPr>
          <w:b/>
          <w:bCs/>
        </w:rPr>
        <w:t xml:space="preserve"> </w:t>
      </w:r>
      <w:r w:rsidRPr="00C540B7">
        <w:rPr>
          <w:b/>
          <w:bCs/>
          <w:lang w:val="en-US"/>
        </w:rPr>
        <w:t>Alliance</w:t>
      </w:r>
      <w:r w:rsidRPr="00C540B7">
        <w:rPr>
          <w:b/>
          <w:bCs/>
        </w:rPr>
        <w:t xml:space="preserve">" </w:t>
      </w:r>
      <w:r w:rsidRPr="00C540B7">
        <w:t>В рамках проекта «Расширение прав и возможностей женщин и девочек, подверженных миграции, для инклюзивного и мирного развития обществ» </w:t>
      </w:r>
      <w:r w:rsidRPr="00C540B7">
        <w:rPr>
          <w:b/>
          <w:bCs/>
        </w:rPr>
        <w:t>объявляет</w:t>
      </w:r>
      <w:r w:rsidRPr="00C540B7">
        <w:t> конкурс (тендер) на закупку</w:t>
      </w:r>
      <w:r w:rsidR="005445D6">
        <w:t xml:space="preserve"> </w:t>
      </w:r>
      <w:r w:rsidR="00806BCA">
        <w:t>ниже следующи</w:t>
      </w:r>
      <w:r w:rsidR="000328D1">
        <w:t>х</w:t>
      </w:r>
      <w:r w:rsidR="00806BCA">
        <w:t xml:space="preserve"> позиций:</w:t>
      </w:r>
      <w:r w:rsidR="00F84F95" w:rsidRPr="00F84F95">
        <w:rPr>
          <w:rFonts w:eastAsia="Calibri" w:cstheme="minorHAnsi"/>
          <w:b/>
          <w:color w:val="000000"/>
        </w:rPr>
        <w:t xml:space="preserve"> </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850"/>
        <w:gridCol w:w="851"/>
      </w:tblGrid>
      <w:tr w:rsidR="00F84F95" w:rsidRPr="00F84F95" w14:paraId="3D49AC62" w14:textId="77777777" w:rsidTr="00A30A49">
        <w:trPr>
          <w:trHeight w:val="908"/>
        </w:trPr>
        <w:tc>
          <w:tcPr>
            <w:tcW w:w="8364" w:type="dxa"/>
            <w:shd w:val="clear" w:color="auto" w:fill="auto"/>
            <w:vAlign w:val="center"/>
            <w:hideMark/>
          </w:tcPr>
          <w:p w14:paraId="3673A13E" w14:textId="77777777" w:rsidR="00F84F95" w:rsidRPr="00F84F95" w:rsidRDefault="00F84F95" w:rsidP="00F84F95">
            <w:pPr>
              <w:spacing w:after="0" w:line="240" w:lineRule="auto"/>
              <w:rPr>
                <w:rFonts w:eastAsia="Calibri" w:cstheme="minorHAnsi"/>
                <w:b/>
                <w:color w:val="000000"/>
              </w:rPr>
            </w:pPr>
            <w:r w:rsidRPr="00F84F95">
              <w:rPr>
                <w:rFonts w:eastAsia="Calibri" w:cstheme="minorHAnsi"/>
                <w:b/>
                <w:color w:val="000000"/>
              </w:rPr>
              <w:t>Наименование</w:t>
            </w:r>
          </w:p>
          <w:p w14:paraId="0CFDA244" w14:textId="77777777" w:rsidR="00F84F95" w:rsidRPr="00F84F95" w:rsidRDefault="00F84F95" w:rsidP="00F84F95">
            <w:pPr>
              <w:spacing w:after="0" w:line="240" w:lineRule="auto"/>
              <w:rPr>
                <w:rFonts w:eastAsia="Calibri" w:cstheme="minorHAnsi"/>
                <w:b/>
                <w:color w:val="000000"/>
              </w:rPr>
            </w:pPr>
            <w:r w:rsidRPr="00F84F95">
              <w:rPr>
                <w:rFonts w:eastAsia="Calibri" w:cstheme="minorHAnsi"/>
                <w:b/>
                <w:color w:val="000000"/>
              </w:rPr>
              <w:t xml:space="preserve">(Технические характеристики) </w:t>
            </w:r>
          </w:p>
        </w:tc>
        <w:tc>
          <w:tcPr>
            <w:tcW w:w="850" w:type="dxa"/>
            <w:shd w:val="clear" w:color="auto" w:fill="auto"/>
            <w:noWrap/>
            <w:vAlign w:val="center"/>
            <w:hideMark/>
          </w:tcPr>
          <w:p w14:paraId="7946BCE7" w14:textId="77777777" w:rsidR="00F84F95" w:rsidRPr="00F84F95" w:rsidRDefault="00F84F95" w:rsidP="00F84F95">
            <w:pPr>
              <w:spacing w:after="0" w:line="240" w:lineRule="auto"/>
              <w:rPr>
                <w:rFonts w:eastAsia="Calibri" w:cstheme="minorHAnsi"/>
                <w:b/>
                <w:color w:val="000000"/>
              </w:rPr>
            </w:pPr>
            <w:r w:rsidRPr="00F84F95">
              <w:rPr>
                <w:rFonts w:eastAsia="Calibri" w:cstheme="minorHAnsi"/>
                <w:b/>
                <w:color w:val="000000"/>
              </w:rPr>
              <w:t>Ед. изм.</w:t>
            </w:r>
          </w:p>
        </w:tc>
        <w:tc>
          <w:tcPr>
            <w:tcW w:w="851" w:type="dxa"/>
            <w:vAlign w:val="center"/>
          </w:tcPr>
          <w:p w14:paraId="29C9DE95" w14:textId="77777777" w:rsidR="00F84F95" w:rsidRPr="00F84F95" w:rsidRDefault="00F84F95" w:rsidP="00F84F95">
            <w:pPr>
              <w:spacing w:after="0" w:line="240" w:lineRule="auto"/>
              <w:rPr>
                <w:rFonts w:eastAsia="Calibri" w:cstheme="minorHAnsi"/>
                <w:b/>
                <w:color w:val="000000"/>
              </w:rPr>
            </w:pPr>
            <w:r w:rsidRPr="00F84F95">
              <w:rPr>
                <w:rFonts w:eastAsia="Calibri" w:cstheme="minorHAnsi"/>
                <w:b/>
                <w:color w:val="000000"/>
              </w:rPr>
              <w:t>Кол.</w:t>
            </w:r>
          </w:p>
        </w:tc>
      </w:tr>
      <w:tr w:rsidR="00F84F95" w:rsidRPr="00F84F95" w14:paraId="34248B0F" w14:textId="77777777" w:rsidTr="00A30A49">
        <w:trPr>
          <w:trHeight w:val="699"/>
        </w:trPr>
        <w:tc>
          <w:tcPr>
            <w:tcW w:w="10065" w:type="dxa"/>
            <w:gridSpan w:val="3"/>
            <w:tcBorders>
              <w:top w:val="single" w:sz="4" w:space="0" w:color="000000"/>
              <w:left w:val="single" w:sz="4" w:space="0" w:color="000000"/>
              <w:bottom w:val="single" w:sz="4" w:space="0" w:color="000000"/>
            </w:tcBorders>
            <w:vAlign w:val="center"/>
          </w:tcPr>
          <w:p w14:paraId="1B784C0C" w14:textId="2C9BC31A" w:rsidR="00F84F95" w:rsidRDefault="00F84F95" w:rsidP="00F84F95">
            <w:pPr>
              <w:spacing w:after="0" w:line="240" w:lineRule="auto"/>
              <w:jc w:val="center"/>
              <w:rPr>
                <w:rFonts w:eastAsia="Calibri" w:cstheme="minorHAnsi"/>
                <w:b/>
                <w:color w:val="000000"/>
              </w:rPr>
            </w:pPr>
            <w:r>
              <w:rPr>
                <w:rFonts w:eastAsia="Calibri" w:cstheme="minorHAnsi"/>
                <w:b/>
                <w:color w:val="000000"/>
              </w:rPr>
              <w:t>Место доставки</w:t>
            </w:r>
          </w:p>
          <w:p w14:paraId="62BDCFD4" w14:textId="461B2C1E" w:rsidR="00F84F95" w:rsidRPr="00F84F95" w:rsidRDefault="00F84F95" w:rsidP="00F84F95">
            <w:pPr>
              <w:spacing w:after="0" w:line="240" w:lineRule="auto"/>
              <w:jc w:val="center"/>
              <w:rPr>
                <w:rFonts w:eastAsia="Calibri" w:cstheme="minorHAnsi"/>
                <w:bCs/>
                <w:color w:val="000000"/>
              </w:rPr>
            </w:pPr>
            <w:r w:rsidRPr="00F84F95">
              <w:rPr>
                <w:rFonts w:eastAsia="Calibri" w:cstheme="minorHAnsi"/>
                <w:b/>
                <w:color w:val="000000"/>
              </w:rPr>
              <w:t xml:space="preserve">Село </w:t>
            </w:r>
            <w:r w:rsidRPr="00F84F95">
              <w:rPr>
                <w:rFonts w:eastAsia="Calibri" w:cstheme="minorHAnsi"/>
                <w:b/>
              </w:rPr>
              <w:t xml:space="preserve">Кызыл </w:t>
            </w:r>
            <w:proofErr w:type="spellStart"/>
            <w:r w:rsidRPr="00F84F95">
              <w:rPr>
                <w:rFonts w:eastAsia="Calibri" w:cstheme="minorHAnsi"/>
                <w:b/>
              </w:rPr>
              <w:t>Адыр</w:t>
            </w:r>
            <w:proofErr w:type="spellEnd"/>
            <w:r w:rsidRPr="00F84F95">
              <w:rPr>
                <w:rFonts w:eastAsia="Calibri" w:cstheme="minorHAnsi"/>
                <w:b/>
              </w:rPr>
              <w:t xml:space="preserve">, Кара Бура АО, Кара </w:t>
            </w:r>
            <w:proofErr w:type="spellStart"/>
            <w:r w:rsidRPr="00F84F95">
              <w:rPr>
                <w:rFonts w:eastAsia="Calibri" w:cstheme="minorHAnsi"/>
                <w:b/>
              </w:rPr>
              <w:t>Буринского</w:t>
            </w:r>
            <w:proofErr w:type="spellEnd"/>
            <w:r w:rsidRPr="00F84F95">
              <w:rPr>
                <w:rFonts w:eastAsia="Calibri" w:cstheme="minorHAnsi"/>
                <w:b/>
              </w:rPr>
              <w:t xml:space="preserve"> района, </w:t>
            </w:r>
            <w:proofErr w:type="spellStart"/>
            <w:r w:rsidRPr="00F84F95">
              <w:rPr>
                <w:rFonts w:eastAsia="Calibri" w:cstheme="minorHAnsi"/>
                <w:b/>
              </w:rPr>
              <w:t>Таласской</w:t>
            </w:r>
            <w:proofErr w:type="spellEnd"/>
            <w:r w:rsidRPr="00F84F95">
              <w:rPr>
                <w:rFonts w:eastAsia="Calibri" w:cstheme="minorHAnsi"/>
                <w:b/>
              </w:rPr>
              <w:t xml:space="preserve"> области</w:t>
            </w:r>
          </w:p>
        </w:tc>
      </w:tr>
      <w:tr w:rsidR="00F84F95" w:rsidRPr="00F84F95" w14:paraId="2B7DC976" w14:textId="77777777" w:rsidTr="00A30A49">
        <w:trPr>
          <w:trHeight w:val="908"/>
        </w:trPr>
        <w:tc>
          <w:tcPr>
            <w:tcW w:w="8364" w:type="dxa"/>
            <w:tcBorders>
              <w:top w:val="single" w:sz="4" w:space="0" w:color="000000"/>
              <w:left w:val="single" w:sz="4" w:space="0" w:color="000000"/>
              <w:bottom w:val="single" w:sz="4" w:space="0" w:color="000000"/>
              <w:right w:val="single" w:sz="4" w:space="0" w:color="000000"/>
            </w:tcBorders>
            <w:vAlign w:val="center"/>
          </w:tcPr>
          <w:p w14:paraId="5D4A047D" w14:textId="77777777" w:rsidR="0091619C" w:rsidRDefault="0091619C" w:rsidP="0091619C">
            <w:pPr>
              <w:spacing w:after="0" w:line="240" w:lineRule="auto"/>
              <w:jc w:val="both"/>
              <w:rPr>
                <w:rFonts w:eastAsia="Times New Roman" w:cstheme="minorHAnsi"/>
                <w:b/>
                <w:bCs/>
                <w:lang w:eastAsia="ru-RU"/>
              </w:rPr>
            </w:pPr>
            <w:r w:rsidRPr="0091619C">
              <w:rPr>
                <w:rFonts w:eastAsia="Times New Roman" w:cstheme="minorHAnsi"/>
                <w:b/>
                <w:bCs/>
                <w:lang w:eastAsia="ru-RU"/>
              </w:rPr>
              <w:t>Качели (уличный)</w:t>
            </w:r>
          </w:p>
          <w:p w14:paraId="07BCC99B" w14:textId="6AEB3B2C" w:rsidR="0091619C" w:rsidRPr="0091619C" w:rsidRDefault="0091619C" w:rsidP="0091619C">
            <w:pPr>
              <w:spacing w:after="0" w:line="240" w:lineRule="auto"/>
              <w:rPr>
                <w:rFonts w:eastAsia="Times New Roman" w:cstheme="minorHAnsi"/>
                <w:lang w:eastAsia="ru-RU"/>
              </w:rPr>
            </w:pPr>
            <w:r w:rsidRPr="0091619C">
              <w:rPr>
                <w:rFonts w:eastAsia="Times New Roman" w:cstheme="minorHAnsi"/>
                <w:lang w:val="ky-KG" w:eastAsia="ru-RU"/>
              </w:rPr>
              <w:t xml:space="preserve"> Высота: 2.20м</w:t>
            </w:r>
            <w:r w:rsidRPr="0091619C">
              <w:rPr>
                <w:rFonts w:eastAsia="Times New Roman" w:cstheme="minorHAnsi"/>
                <w:lang w:eastAsia="ru-RU"/>
              </w:rPr>
              <w:t xml:space="preserve">  Длина: 2.30 м, Ширина: 1,7 м</w:t>
            </w:r>
          </w:p>
          <w:p w14:paraId="708EED9D" w14:textId="77777777" w:rsidR="0091619C" w:rsidRPr="0091619C" w:rsidRDefault="0091619C" w:rsidP="0091619C">
            <w:pPr>
              <w:spacing w:after="0" w:line="240" w:lineRule="auto"/>
              <w:rPr>
                <w:rFonts w:eastAsia="Times New Roman" w:cstheme="minorHAnsi"/>
                <w:lang w:eastAsia="ru-RU"/>
              </w:rPr>
            </w:pPr>
            <w:r w:rsidRPr="0091619C">
              <w:rPr>
                <w:rFonts w:eastAsia="Times New Roman" w:cstheme="minorHAnsi"/>
                <w:lang w:eastAsia="ru-RU"/>
              </w:rPr>
              <w:t>Двухместные качели для детей от 4 до 12 лет.</w:t>
            </w:r>
            <w:r w:rsidRPr="0091619C">
              <w:rPr>
                <w:rFonts w:eastAsia="Times New Roman" w:cstheme="minorHAnsi"/>
                <w:lang w:eastAsia="ru-RU"/>
              </w:rPr>
              <w:br/>
              <w:t>Материал: металл, дерево.</w:t>
            </w:r>
            <w:r w:rsidRPr="0091619C">
              <w:rPr>
                <w:rFonts w:eastAsia="Times New Roman" w:cstheme="minorHAnsi"/>
                <w:lang w:eastAsia="ru-RU"/>
              </w:rPr>
              <w:br/>
              <w:t>Покрытие: порошковая краска (защита от коррозии, не выгорает на солнце).</w:t>
            </w:r>
            <w:r w:rsidRPr="0091619C">
              <w:rPr>
                <w:rFonts w:eastAsia="Times New Roman" w:cstheme="minorHAnsi"/>
                <w:lang w:eastAsia="ru-RU"/>
              </w:rPr>
              <w:br/>
              <w:t>Безопасность: отсутствуют острые углы, болты и соединения скрыты, современные надежные крепления).</w:t>
            </w:r>
            <w:r w:rsidRPr="0091619C">
              <w:rPr>
                <w:rFonts w:eastAsia="Times New Roman" w:cstheme="minorHAnsi"/>
                <w:lang w:eastAsia="ru-RU"/>
              </w:rPr>
              <w:br/>
              <w:t>Устанавливается на ровную твердую или грунтовую поверхность, требуется цементирование.</w:t>
            </w:r>
            <w:r w:rsidRPr="0091619C">
              <w:rPr>
                <w:rFonts w:eastAsia="Times New Roman" w:cstheme="minorHAnsi"/>
                <w:lang w:eastAsia="ru-RU"/>
              </w:rPr>
              <w:br/>
              <w:t>Пригоден для круглогодичной эксплуатации (температурный режим ± 60ºС).</w:t>
            </w:r>
            <w:r w:rsidRPr="0091619C">
              <w:rPr>
                <w:rFonts w:eastAsia="Times New Roman" w:cstheme="minorHAnsi"/>
                <w:lang w:eastAsia="ru-RU"/>
              </w:rPr>
              <w:br/>
              <w:t>Максимальная нагрузка на изделие: 100 кг.</w:t>
            </w:r>
            <w:r w:rsidRPr="0091619C">
              <w:rPr>
                <w:rFonts w:eastAsia="Times New Roman" w:cstheme="minorHAnsi"/>
                <w:lang w:eastAsia="ru-RU"/>
              </w:rPr>
              <w:br/>
              <w:t>А-образная опора - 2 шт.</w:t>
            </w:r>
            <w:r w:rsidRPr="0091619C">
              <w:rPr>
                <w:rFonts w:eastAsia="Times New Roman" w:cstheme="minorHAnsi"/>
                <w:lang w:eastAsia="ru-RU"/>
              </w:rPr>
              <w:br/>
              <w:t>Кресло-качели с металлической двойной спинкой - 2 шт.</w:t>
            </w:r>
          </w:p>
          <w:p w14:paraId="14895111" w14:textId="1EA3ED64" w:rsidR="00F84F95" w:rsidRPr="00F84F95" w:rsidRDefault="0091619C" w:rsidP="004A5829">
            <w:pPr>
              <w:spacing w:after="0" w:line="240" w:lineRule="auto"/>
              <w:rPr>
                <w:rFonts w:eastAsia="Calibri" w:cstheme="minorHAnsi"/>
                <w:b/>
                <w:color w:val="000000"/>
              </w:rPr>
            </w:pPr>
            <w:r w:rsidRPr="0091619C">
              <w:rPr>
                <w:rFonts w:eastAsia="Times New Roman" w:cstheme="minorHAnsi"/>
                <w:noProof/>
                <w:lang w:eastAsia="ru-RU"/>
              </w:rPr>
              <mc:AlternateContent>
                <mc:Choice Requires="wps">
                  <w:drawing>
                    <wp:inline distT="0" distB="0" distL="0" distR="0" wp14:anchorId="7DEBC0B2" wp14:editId="5542C61B">
                      <wp:extent cx="301625" cy="301625"/>
                      <wp:effectExtent l="0" t="0" r="3175" b="3175"/>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78FD2" id="Прямоугольник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JCk6/CwIAANUDAAAO&#10;AAAAAAAAAAAAAAAAAC4CAABkcnMvZTJvRG9jLnhtbFBLAQItABQABgAIAAAAIQBoNpdo2gAAAAMB&#10;AAAPAAAAAAAAAAAAAAAAAGUEAABkcnMvZG93bnJldi54bWxQSwUGAAAAAAQABADzAAAAbAUAAAAA&#10;" filled="f" stroked="f">
                      <o:lock v:ext="edit" aspectratio="t"/>
                      <w10:anchorlock/>
                    </v:rect>
                  </w:pict>
                </mc:Fallback>
              </mc:AlternateContent>
            </w:r>
            <w:r w:rsidRPr="0091619C">
              <w:rPr>
                <w:rFonts w:eastAsia="Times New Roman" w:cstheme="minorHAnsi"/>
                <w:noProof/>
                <w:lang w:eastAsia="ru-RU"/>
              </w:rPr>
              <w:drawing>
                <wp:inline distT="0" distB="0" distL="0" distR="0" wp14:anchorId="174C0750" wp14:editId="2002310D">
                  <wp:extent cx="963096" cy="793630"/>
                  <wp:effectExtent l="0" t="0" r="8890"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158" cy="805218"/>
                          </a:xfrm>
                          <a:prstGeom prst="rect">
                            <a:avLst/>
                          </a:prstGeom>
                          <a:noFill/>
                          <a:ln>
                            <a:noFill/>
                          </a:ln>
                        </pic:spPr>
                      </pic:pic>
                    </a:graphicData>
                  </a:graphic>
                </wp:inline>
              </w:drawing>
            </w:r>
          </w:p>
        </w:tc>
        <w:tc>
          <w:tcPr>
            <w:tcW w:w="850" w:type="dxa"/>
            <w:shd w:val="clear" w:color="auto" w:fill="auto"/>
            <w:noWrap/>
            <w:vAlign w:val="center"/>
          </w:tcPr>
          <w:p w14:paraId="72F7BAF6" w14:textId="27D19EF9" w:rsidR="00F84F95" w:rsidRPr="00F84F95" w:rsidRDefault="00F84F95" w:rsidP="00F84F95">
            <w:pPr>
              <w:spacing w:after="0" w:line="240" w:lineRule="auto"/>
              <w:rPr>
                <w:rFonts w:eastAsia="Calibri" w:cstheme="minorHAnsi"/>
                <w:bCs/>
                <w:color w:val="000000"/>
              </w:rPr>
            </w:pPr>
            <w:proofErr w:type="spellStart"/>
            <w:r w:rsidRPr="00F84F95">
              <w:rPr>
                <w:rFonts w:eastAsia="Calibri" w:cstheme="minorHAnsi"/>
                <w:bCs/>
                <w:color w:val="000000"/>
              </w:rPr>
              <w:t>шт</w:t>
            </w:r>
            <w:proofErr w:type="spellEnd"/>
          </w:p>
        </w:tc>
        <w:tc>
          <w:tcPr>
            <w:tcW w:w="851" w:type="dxa"/>
            <w:vAlign w:val="center"/>
          </w:tcPr>
          <w:p w14:paraId="24CC5BA4" w14:textId="2FCC806A" w:rsidR="00F84F95" w:rsidRPr="00F84F95" w:rsidRDefault="00F84F95" w:rsidP="00F84F95">
            <w:pPr>
              <w:spacing w:after="0" w:line="240" w:lineRule="auto"/>
              <w:rPr>
                <w:rFonts w:eastAsia="Calibri" w:cstheme="minorHAnsi"/>
                <w:bCs/>
                <w:color w:val="000000"/>
              </w:rPr>
            </w:pPr>
            <w:r w:rsidRPr="00F84F95">
              <w:rPr>
                <w:rFonts w:eastAsia="Calibri" w:cstheme="minorHAnsi"/>
                <w:bCs/>
                <w:color w:val="000000"/>
              </w:rPr>
              <w:t>1</w:t>
            </w:r>
          </w:p>
        </w:tc>
      </w:tr>
      <w:tr w:rsidR="00F84F95" w:rsidRPr="00F84F95" w14:paraId="674006B6" w14:textId="77777777" w:rsidTr="00A30A49">
        <w:trPr>
          <w:trHeight w:val="908"/>
        </w:trPr>
        <w:tc>
          <w:tcPr>
            <w:tcW w:w="8364" w:type="dxa"/>
            <w:tcBorders>
              <w:top w:val="single" w:sz="4" w:space="0" w:color="000000"/>
              <w:left w:val="single" w:sz="4" w:space="0" w:color="000000"/>
              <w:bottom w:val="single" w:sz="4" w:space="0" w:color="000000"/>
              <w:right w:val="single" w:sz="4" w:space="0" w:color="000000"/>
            </w:tcBorders>
            <w:vAlign w:val="center"/>
          </w:tcPr>
          <w:p w14:paraId="17FBB0C2" w14:textId="77777777" w:rsidR="00F84F95" w:rsidRPr="00F84F95" w:rsidRDefault="00F84F95" w:rsidP="00F84F95">
            <w:pPr>
              <w:spacing w:after="0" w:line="240" w:lineRule="auto"/>
              <w:jc w:val="both"/>
              <w:rPr>
                <w:rFonts w:eastAsia="Times New Roman" w:cstheme="minorHAnsi"/>
                <w:lang w:eastAsia="ru-RU"/>
              </w:rPr>
            </w:pPr>
            <w:r w:rsidRPr="00F84F95">
              <w:rPr>
                <w:rFonts w:eastAsia="Times New Roman" w:cstheme="minorHAnsi"/>
                <w:lang w:eastAsia="ru-RU"/>
              </w:rPr>
              <w:t>Скамейка с кровлей.</w:t>
            </w:r>
          </w:p>
          <w:p w14:paraId="2283CC02" w14:textId="2D4054A3" w:rsidR="00F84F95" w:rsidRPr="00F84F95" w:rsidRDefault="00F84F95" w:rsidP="00F84F95">
            <w:pPr>
              <w:spacing w:after="0" w:line="240" w:lineRule="auto"/>
              <w:jc w:val="both"/>
              <w:rPr>
                <w:rFonts w:eastAsia="Times New Roman" w:cstheme="minorHAnsi"/>
                <w:lang w:eastAsia="ru-RU"/>
              </w:rPr>
            </w:pPr>
            <w:r w:rsidRPr="00F84F95">
              <w:rPr>
                <w:rFonts w:eastAsia="Times New Roman" w:cstheme="minorHAnsi"/>
                <w:lang w:eastAsia="ru-RU"/>
              </w:rPr>
              <w:t>Длина:2</w:t>
            </w:r>
            <w:proofErr w:type="gramStart"/>
            <w:r w:rsidRPr="00F84F95">
              <w:rPr>
                <w:rFonts w:eastAsia="Times New Roman" w:cstheme="minorHAnsi"/>
                <w:lang w:eastAsia="ru-RU"/>
              </w:rPr>
              <w:t>м  Ширина</w:t>
            </w:r>
            <w:proofErr w:type="gramEnd"/>
            <w:r w:rsidRPr="00F84F95">
              <w:rPr>
                <w:rFonts w:eastAsia="Times New Roman" w:cstheme="minorHAnsi"/>
                <w:lang w:eastAsia="ru-RU"/>
              </w:rPr>
              <w:t>:55см   Высота:1.80м</w:t>
            </w:r>
          </w:p>
          <w:p w14:paraId="35362C03" w14:textId="77777777" w:rsidR="00F84F95" w:rsidRPr="00F84F95" w:rsidRDefault="00F84F95" w:rsidP="00F84F95">
            <w:pPr>
              <w:spacing w:after="0" w:line="240" w:lineRule="auto"/>
              <w:jc w:val="both"/>
              <w:rPr>
                <w:rFonts w:eastAsia="Times New Roman" w:cstheme="minorHAnsi"/>
                <w:lang w:eastAsia="ru-RU"/>
              </w:rPr>
            </w:pPr>
            <w:r w:rsidRPr="00F84F95">
              <w:rPr>
                <w:rFonts w:eastAsia="Times New Roman" w:cstheme="minorHAnsi"/>
                <w:lang w:eastAsia="ru-RU"/>
              </w:rPr>
              <w:t xml:space="preserve">Сделано из металла, сиденья </w:t>
            </w:r>
            <w:proofErr w:type="gramStart"/>
            <w:r w:rsidRPr="00F84F95">
              <w:rPr>
                <w:rFonts w:eastAsia="Times New Roman" w:cstheme="minorHAnsi"/>
                <w:lang w:eastAsia="ru-RU"/>
              </w:rPr>
              <w:t>из дерево</w:t>
            </w:r>
            <w:proofErr w:type="gramEnd"/>
            <w:r w:rsidRPr="00F84F95">
              <w:rPr>
                <w:rFonts w:eastAsia="Times New Roman" w:cstheme="minorHAnsi"/>
                <w:lang w:eastAsia="ru-RU"/>
              </w:rPr>
              <w:t xml:space="preserve">. </w:t>
            </w:r>
          </w:p>
          <w:p w14:paraId="7A434D45" w14:textId="77777777" w:rsidR="00F84F95" w:rsidRPr="00F84F95" w:rsidRDefault="00F84F95" w:rsidP="00F84F95">
            <w:pPr>
              <w:spacing w:after="0" w:line="240" w:lineRule="auto"/>
              <w:jc w:val="both"/>
              <w:rPr>
                <w:rFonts w:eastAsia="Times New Roman" w:cstheme="minorHAnsi"/>
                <w:lang w:eastAsia="ru-RU"/>
              </w:rPr>
            </w:pPr>
            <w:r w:rsidRPr="00F84F95">
              <w:rPr>
                <w:rFonts w:eastAsia="Times New Roman" w:cstheme="minorHAnsi"/>
                <w:lang w:eastAsia="ru-RU"/>
              </w:rPr>
              <w:t>Сверху закрытый с козырьком металлом.</w:t>
            </w:r>
          </w:p>
          <w:p w14:paraId="1CF154DD" w14:textId="02F85CA3" w:rsidR="00F84F95" w:rsidRPr="00F84F95" w:rsidRDefault="00F84F95" w:rsidP="00F84F95">
            <w:pPr>
              <w:spacing w:after="0" w:line="240" w:lineRule="auto"/>
              <w:rPr>
                <w:rFonts w:eastAsia="Calibri" w:cstheme="minorHAnsi"/>
                <w:b/>
                <w:color w:val="000000"/>
              </w:rPr>
            </w:pPr>
            <w:r w:rsidRPr="00F84F95">
              <w:rPr>
                <w:rFonts w:cstheme="minorHAnsi"/>
                <w:noProof/>
                <w:lang w:eastAsia="ru-RU"/>
              </w:rPr>
              <w:drawing>
                <wp:inline distT="0" distB="0" distL="0" distR="0" wp14:anchorId="0D068367" wp14:editId="49976A95">
                  <wp:extent cx="1205576" cy="802257"/>
                  <wp:effectExtent l="0" t="0" r="0" b="0"/>
                  <wp:docPr id="2" name="Рисунок 2" descr="Скамья «Эстет» с крышей / Сталькомфо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ья «Эстет» с крышей / Сталькомфор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543" cy="814879"/>
                          </a:xfrm>
                          <a:prstGeom prst="rect">
                            <a:avLst/>
                          </a:prstGeom>
                          <a:noFill/>
                          <a:ln>
                            <a:noFill/>
                          </a:ln>
                        </pic:spPr>
                      </pic:pic>
                    </a:graphicData>
                  </a:graphic>
                </wp:inline>
              </w:drawing>
            </w:r>
          </w:p>
        </w:tc>
        <w:tc>
          <w:tcPr>
            <w:tcW w:w="850" w:type="dxa"/>
            <w:shd w:val="clear" w:color="auto" w:fill="auto"/>
            <w:noWrap/>
            <w:vAlign w:val="center"/>
          </w:tcPr>
          <w:p w14:paraId="71516FD5" w14:textId="61968633" w:rsidR="00F84F95" w:rsidRPr="00F84F95" w:rsidRDefault="00F84F95" w:rsidP="00F84F95">
            <w:pPr>
              <w:spacing w:after="0" w:line="240" w:lineRule="auto"/>
              <w:rPr>
                <w:rFonts w:eastAsia="Calibri" w:cstheme="minorHAnsi"/>
                <w:bCs/>
                <w:color w:val="000000"/>
              </w:rPr>
            </w:pPr>
            <w:proofErr w:type="spellStart"/>
            <w:r w:rsidRPr="00F84F95">
              <w:rPr>
                <w:rFonts w:eastAsia="Calibri" w:cstheme="minorHAnsi"/>
                <w:bCs/>
                <w:color w:val="000000"/>
              </w:rPr>
              <w:t>шт</w:t>
            </w:r>
            <w:proofErr w:type="spellEnd"/>
          </w:p>
        </w:tc>
        <w:tc>
          <w:tcPr>
            <w:tcW w:w="851" w:type="dxa"/>
            <w:vAlign w:val="center"/>
          </w:tcPr>
          <w:p w14:paraId="5C3C3E81" w14:textId="66A72BB1" w:rsidR="00F84F95" w:rsidRPr="00F84F95" w:rsidRDefault="00F84F95" w:rsidP="00F84F95">
            <w:pPr>
              <w:spacing w:after="0" w:line="240" w:lineRule="auto"/>
              <w:rPr>
                <w:rFonts w:eastAsia="Calibri" w:cstheme="minorHAnsi"/>
                <w:bCs/>
                <w:color w:val="000000"/>
              </w:rPr>
            </w:pPr>
            <w:r w:rsidRPr="00F84F95">
              <w:rPr>
                <w:rFonts w:eastAsia="Calibri" w:cstheme="minorHAnsi"/>
                <w:bCs/>
                <w:color w:val="000000"/>
              </w:rPr>
              <w:t>2</w:t>
            </w:r>
          </w:p>
        </w:tc>
      </w:tr>
      <w:tr w:rsidR="0091619C" w:rsidRPr="00F84F95" w14:paraId="5F5B0EC8" w14:textId="77777777" w:rsidTr="00A30A49">
        <w:trPr>
          <w:trHeight w:val="908"/>
        </w:trPr>
        <w:tc>
          <w:tcPr>
            <w:tcW w:w="8364" w:type="dxa"/>
            <w:vAlign w:val="center"/>
          </w:tcPr>
          <w:p w14:paraId="224FBD4A" w14:textId="77777777" w:rsidR="0091619C" w:rsidRPr="0091619C" w:rsidRDefault="0091619C" w:rsidP="0091619C">
            <w:pPr>
              <w:spacing w:after="0" w:line="240" w:lineRule="auto"/>
              <w:rPr>
                <w:rFonts w:eastAsia="Calibri" w:cstheme="minorHAnsi"/>
                <w:b/>
                <w:lang w:val="ky-KG"/>
              </w:rPr>
            </w:pPr>
            <w:r w:rsidRPr="0091619C">
              <w:rPr>
                <w:rFonts w:eastAsia="Calibri" w:cstheme="minorHAnsi"/>
                <w:b/>
                <w:lang w:val="ky-KG"/>
              </w:rPr>
              <w:t xml:space="preserve">Карусель </w:t>
            </w:r>
          </w:p>
          <w:p w14:paraId="681D7D19" w14:textId="77777777" w:rsidR="0091619C" w:rsidRPr="0091619C" w:rsidRDefault="0091619C" w:rsidP="0091619C">
            <w:pPr>
              <w:spacing w:after="0" w:line="240" w:lineRule="auto"/>
              <w:rPr>
                <w:rFonts w:eastAsia="Calibri" w:cstheme="minorHAnsi"/>
              </w:rPr>
            </w:pPr>
            <w:r w:rsidRPr="0091619C">
              <w:rPr>
                <w:rFonts w:eastAsia="Calibri" w:cstheme="minorHAnsi"/>
              </w:rPr>
              <w:t>Карусель должна представлять собой устойчивую конструкцию, обеспечивающую безопасное вращение посадочных мест для детей вокруг вертикальной оси.</w:t>
            </w:r>
          </w:p>
          <w:p w14:paraId="4E551148" w14:textId="77777777" w:rsidR="0091619C" w:rsidRPr="0091619C" w:rsidRDefault="0091619C" w:rsidP="0091619C">
            <w:pPr>
              <w:spacing w:after="0" w:line="240" w:lineRule="auto"/>
              <w:rPr>
                <w:rFonts w:eastAsia="Calibri" w:cstheme="minorHAnsi"/>
              </w:rPr>
            </w:pPr>
            <w:r w:rsidRPr="0091619C">
              <w:rPr>
                <w:rFonts w:eastAsia="Calibri" w:cstheme="minorHAnsi"/>
              </w:rPr>
              <w:t xml:space="preserve">Карусель должна состоять из опоры, центральной оси, каркаса с поручнем по периметру карусели, платформы, руля, сегментного сиденья. Под сегментным сиденьем </w:t>
            </w:r>
            <w:proofErr w:type="gramStart"/>
            <w:r w:rsidRPr="0091619C">
              <w:rPr>
                <w:rFonts w:eastAsia="Calibri" w:cstheme="minorHAnsi"/>
              </w:rPr>
              <w:t>и  над</w:t>
            </w:r>
            <w:proofErr w:type="gramEnd"/>
            <w:r w:rsidRPr="0091619C">
              <w:rPr>
                <w:rFonts w:eastAsia="Calibri" w:cstheme="minorHAnsi"/>
              </w:rPr>
              <w:t xml:space="preserve"> сиденьем при входе на карусель должны быть установлены ребра жесткости, приваренные к каркасу.</w:t>
            </w:r>
          </w:p>
          <w:p w14:paraId="3084D1E5" w14:textId="77777777" w:rsidR="0091619C" w:rsidRPr="0091619C" w:rsidRDefault="0091619C" w:rsidP="0091619C">
            <w:pPr>
              <w:spacing w:after="0" w:line="240" w:lineRule="auto"/>
              <w:rPr>
                <w:rFonts w:eastAsia="Calibri" w:cstheme="minorHAnsi"/>
              </w:rPr>
            </w:pPr>
            <w:r w:rsidRPr="0091619C">
              <w:rPr>
                <w:rFonts w:eastAsia="Calibri" w:cstheme="minorHAnsi"/>
              </w:rPr>
              <w:t>Опора должна представлять собой металлический круг диаметром не менее 1200мм и металлической платформы из листа толщиной не менее 1,5мм, с приваренными к ней косынками, выполненными из металлического листа толщиной 5 мм. </w:t>
            </w:r>
          </w:p>
          <w:p w14:paraId="727516C1" w14:textId="77777777" w:rsidR="0091619C" w:rsidRPr="0091619C" w:rsidRDefault="0091619C" w:rsidP="0091619C">
            <w:pPr>
              <w:spacing w:after="0" w:line="240" w:lineRule="auto"/>
              <w:rPr>
                <w:rFonts w:eastAsia="Calibri" w:cstheme="minorHAnsi"/>
              </w:rPr>
            </w:pPr>
            <w:r w:rsidRPr="0091619C">
              <w:rPr>
                <w:rFonts w:eastAsia="Calibri" w:cstheme="minorHAnsi"/>
              </w:rPr>
              <w:t>Центральная ось должна быть выполнена из металлической трубы диаметром не менее 106 мм.</w:t>
            </w:r>
          </w:p>
          <w:p w14:paraId="10F6DEC8" w14:textId="77777777" w:rsidR="0091619C" w:rsidRPr="0091619C" w:rsidRDefault="0091619C" w:rsidP="0091619C">
            <w:pPr>
              <w:spacing w:after="0" w:line="240" w:lineRule="auto"/>
              <w:rPr>
                <w:rFonts w:eastAsia="Calibri" w:cstheme="minorHAnsi"/>
              </w:rPr>
            </w:pPr>
            <w:r w:rsidRPr="0091619C">
              <w:rPr>
                <w:rFonts w:eastAsia="Calibri" w:cstheme="minorHAnsi"/>
              </w:rPr>
              <w:t>Каркас должен быть выполнен из металлических труб диаметром не 20х40 мм.</w:t>
            </w:r>
          </w:p>
          <w:p w14:paraId="69CD4B16" w14:textId="77777777" w:rsidR="0091619C" w:rsidRPr="0091619C" w:rsidRDefault="0091619C" w:rsidP="0091619C">
            <w:pPr>
              <w:spacing w:after="0" w:line="240" w:lineRule="auto"/>
              <w:rPr>
                <w:rFonts w:eastAsia="Calibri" w:cstheme="minorHAnsi"/>
              </w:rPr>
            </w:pPr>
            <w:r w:rsidRPr="0091619C">
              <w:rPr>
                <w:rFonts w:eastAsia="Calibri" w:cstheme="minorHAnsi"/>
              </w:rPr>
              <w:lastRenderedPageBreak/>
              <w:t>Сиденье карусели должно быть выполнено из влагостойкой фанеры толщиной не менее 15 мм.</w:t>
            </w:r>
          </w:p>
          <w:p w14:paraId="54CB1E03" w14:textId="03C6802F" w:rsidR="0091619C" w:rsidRPr="0091619C" w:rsidRDefault="0091619C" w:rsidP="0091619C">
            <w:pPr>
              <w:spacing w:after="0" w:line="240" w:lineRule="auto"/>
              <w:rPr>
                <w:rFonts w:eastAsia="Calibri" w:cstheme="minorHAnsi"/>
              </w:rPr>
            </w:pPr>
            <w:r w:rsidRPr="0091619C">
              <w:rPr>
                <w:rFonts w:eastAsia="Calibri" w:cstheme="minorHAnsi"/>
              </w:rPr>
              <w:t>Поручень и ребра жесткости должны быть выполнены из металлической трубы 15 и 20 мм. толщиной не менее 2,5 мм.</w:t>
            </w:r>
          </w:p>
        </w:tc>
        <w:tc>
          <w:tcPr>
            <w:tcW w:w="850" w:type="dxa"/>
            <w:shd w:val="clear" w:color="auto" w:fill="auto"/>
            <w:noWrap/>
            <w:vAlign w:val="center"/>
          </w:tcPr>
          <w:p w14:paraId="0F4B4C42" w14:textId="5AE986F7" w:rsidR="0091619C" w:rsidRPr="00F84F95" w:rsidRDefault="0091619C" w:rsidP="0091619C">
            <w:pPr>
              <w:spacing w:after="0" w:line="240" w:lineRule="auto"/>
              <w:rPr>
                <w:rFonts w:eastAsia="Calibri" w:cstheme="minorHAnsi"/>
                <w:bCs/>
                <w:color w:val="000000"/>
              </w:rPr>
            </w:pPr>
            <w:proofErr w:type="spellStart"/>
            <w:r w:rsidRPr="00F84F95">
              <w:rPr>
                <w:rFonts w:eastAsia="Calibri" w:cstheme="minorHAnsi"/>
                <w:bCs/>
                <w:color w:val="000000"/>
              </w:rPr>
              <w:lastRenderedPageBreak/>
              <w:t>шт</w:t>
            </w:r>
            <w:proofErr w:type="spellEnd"/>
          </w:p>
        </w:tc>
        <w:tc>
          <w:tcPr>
            <w:tcW w:w="851" w:type="dxa"/>
            <w:vAlign w:val="center"/>
          </w:tcPr>
          <w:p w14:paraId="56B93A6B" w14:textId="4BEBA857" w:rsidR="0091619C" w:rsidRPr="00F84F95" w:rsidRDefault="0091619C" w:rsidP="0091619C">
            <w:pPr>
              <w:spacing w:after="0" w:line="240" w:lineRule="auto"/>
              <w:rPr>
                <w:rFonts w:eastAsia="Calibri" w:cstheme="minorHAnsi"/>
                <w:bCs/>
                <w:color w:val="000000"/>
              </w:rPr>
            </w:pPr>
            <w:r w:rsidRPr="00F84F95">
              <w:rPr>
                <w:rFonts w:eastAsia="Calibri" w:cstheme="minorHAnsi"/>
                <w:bCs/>
                <w:color w:val="000000"/>
              </w:rPr>
              <w:t>1</w:t>
            </w:r>
          </w:p>
        </w:tc>
      </w:tr>
      <w:tr w:rsidR="0091619C" w:rsidRPr="00F84F95" w14:paraId="724BB9D3" w14:textId="77777777" w:rsidTr="00A30A49">
        <w:trPr>
          <w:trHeight w:val="908"/>
        </w:trPr>
        <w:tc>
          <w:tcPr>
            <w:tcW w:w="8364" w:type="dxa"/>
            <w:shd w:val="clear" w:color="auto" w:fill="auto"/>
            <w:vAlign w:val="center"/>
          </w:tcPr>
          <w:p w14:paraId="298BBF3E" w14:textId="77777777" w:rsidR="0091619C" w:rsidRPr="00D126C5" w:rsidRDefault="0091619C" w:rsidP="0091619C">
            <w:pPr>
              <w:spacing w:after="0" w:line="240" w:lineRule="auto"/>
              <w:rPr>
                <w:rFonts w:eastAsia="Calibri" w:cstheme="minorHAnsi"/>
                <w:bCs/>
                <w:color w:val="000000"/>
              </w:rPr>
            </w:pPr>
            <w:r w:rsidRPr="00D126C5">
              <w:rPr>
                <w:rFonts w:eastAsia="Calibri" w:cstheme="minorHAnsi"/>
                <w:bCs/>
                <w:color w:val="000000"/>
              </w:rPr>
              <w:t xml:space="preserve">Турник: высота 2м. ширина 1,2 м.  </w:t>
            </w:r>
          </w:p>
          <w:p w14:paraId="2A0B6D9D" w14:textId="63FF3A8C" w:rsidR="0091619C" w:rsidRPr="00D126C5" w:rsidRDefault="0091619C" w:rsidP="0091619C">
            <w:pPr>
              <w:spacing w:after="0" w:line="240" w:lineRule="auto"/>
              <w:rPr>
                <w:rFonts w:eastAsia="Calibri" w:cstheme="minorHAnsi"/>
                <w:bCs/>
                <w:color w:val="000000"/>
              </w:rPr>
            </w:pPr>
            <w:r w:rsidRPr="00D126C5">
              <w:rPr>
                <w:rFonts w:eastAsia="Calibri" w:cstheme="minorHAnsi"/>
                <w:bCs/>
                <w:color w:val="000000"/>
              </w:rPr>
              <w:t>Спортивный комплекс должен представлять собой устойчивую конструкцию, обеспечивающую безопасные условия для занятий спортом на свежем воздухе.</w:t>
            </w:r>
            <w:r w:rsidRPr="00F84F95">
              <w:rPr>
                <w:rFonts w:eastAsia="Calibri" w:cstheme="minorHAnsi"/>
                <w:bCs/>
                <w:color w:val="000000"/>
              </w:rPr>
              <w:t xml:space="preserve"> </w:t>
            </w:r>
            <w:r w:rsidRPr="00D126C5">
              <w:rPr>
                <w:rFonts w:eastAsia="Calibri" w:cstheme="minorHAnsi"/>
                <w:bCs/>
                <w:color w:val="000000"/>
              </w:rPr>
              <w:t xml:space="preserve">Турник должен состоять </w:t>
            </w:r>
            <w:proofErr w:type="gramStart"/>
            <w:r w:rsidRPr="00D126C5">
              <w:rPr>
                <w:rFonts w:eastAsia="Calibri" w:cstheme="minorHAnsi"/>
                <w:bCs/>
                <w:color w:val="000000"/>
              </w:rPr>
              <w:t>из  2</w:t>
            </w:r>
            <w:proofErr w:type="gramEnd"/>
            <w:r w:rsidRPr="00D126C5">
              <w:rPr>
                <w:rFonts w:eastAsia="Calibri" w:cstheme="minorHAnsi"/>
                <w:bCs/>
                <w:color w:val="000000"/>
              </w:rPr>
              <w:t xml:space="preserve"> несущих стоек и перекладины. Стойки должны быть выполнены из металлической трубы диаметром не менее 88 мм. Перекладина, должна быть изготовлена из металлической трубы диаметром не менее 33 мм.</w:t>
            </w:r>
          </w:p>
          <w:p w14:paraId="30B403C5" w14:textId="77777777" w:rsidR="0091619C" w:rsidRPr="00F84F95" w:rsidRDefault="0091619C" w:rsidP="0091619C">
            <w:pPr>
              <w:spacing w:after="0" w:line="240" w:lineRule="auto"/>
              <w:rPr>
                <w:rFonts w:eastAsia="Calibri" w:cstheme="minorHAnsi"/>
                <w:bCs/>
                <w:color w:val="000000"/>
              </w:rPr>
            </w:pPr>
          </w:p>
        </w:tc>
        <w:tc>
          <w:tcPr>
            <w:tcW w:w="850" w:type="dxa"/>
            <w:shd w:val="clear" w:color="auto" w:fill="auto"/>
            <w:noWrap/>
            <w:vAlign w:val="center"/>
          </w:tcPr>
          <w:p w14:paraId="05017BA8" w14:textId="0848D8F1" w:rsidR="0091619C" w:rsidRPr="00F84F95" w:rsidRDefault="0091619C" w:rsidP="0091619C">
            <w:pPr>
              <w:spacing w:after="0" w:line="240" w:lineRule="auto"/>
              <w:rPr>
                <w:rFonts w:eastAsia="Calibri" w:cstheme="minorHAnsi"/>
                <w:bCs/>
                <w:color w:val="000000"/>
              </w:rPr>
            </w:pPr>
            <w:proofErr w:type="spellStart"/>
            <w:r w:rsidRPr="00F84F95">
              <w:rPr>
                <w:rFonts w:eastAsia="Calibri" w:cstheme="minorHAnsi"/>
                <w:bCs/>
                <w:color w:val="000000"/>
              </w:rPr>
              <w:t>шт</w:t>
            </w:r>
            <w:proofErr w:type="spellEnd"/>
          </w:p>
        </w:tc>
        <w:tc>
          <w:tcPr>
            <w:tcW w:w="851" w:type="dxa"/>
            <w:vAlign w:val="center"/>
          </w:tcPr>
          <w:p w14:paraId="24F17C67" w14:textId="6DB73CBC" w:rsidR="0091619C" w:rsidRPr="00F84F95" w:rsidRDefault="0091619C" w:rsidP="0091619C">
            <w:pPr>
              <w:spacing w:after="0" w:line="240" w:lineRule="auto"/>
              <w:rPr>
                <w:rFonts w:eastAsia="Calibri" w:cstheme="minorHAnsi"/>
                <w:bCs/>
                <w:color w:val="000000"/>
              </w:rPr>
            </w:pPr>
            <w:r w:rsidRPr="00F84F95">
              <w:rPr>
                <w:rFonts w:eastAsia="Calibri" w:cstheme="minorHAnsi"/>
                <w:bCs/>
                <w:color w:val="000000"/>
              </w:rPr>
              <w:t>1</w:t>
            </w:r>
          </w:p>
        </w:tc>
      </w:tr>
      <w:tr w:rsidR="0091619C" w:rsidRPr="00F84F95" w14:paraId="09D3043D" w14:textId="77777777" w:rsidTr="00A30A49">
        <w:trPr>
          <w:trHeight w:val="908"/>
        </w:trPr>
        <w:tc>
          <w:tcPr>
            <w:tcW w:w="8364" w:type="dxa"/>
            <w:shd w:val="clear" w:color="auto" w:fill="auto"/>
            <w:vAlign w:val="center"/>
          </w:tcPr>
          <w:p w14:paraId="481EAA4C" w14:textId="77777777" w:rsidR="0091619C" w:rsidRPr="00D126C5" w:rsidRDefault="0091619C" w:rsidP="0091619C">
            <w:pPr>
              <w:spacing w:after="0" w:line="240" w:lineRule="auto"/>
              <w:rPr>
                <w:rFonts w:eastAsia="Calibri" w:cstheme="minorHAnsi"/>
                <w:bCs/>
                <w:color w:val="000000"/>
              </w:rPr>
            </w:pPr>
            <w:r w:rsidRPr="00D126C5">
              <w:rPr>
                <w:rFonts w:eastAsia="Calibri" w:cstheme="minorHAnsi"/>
                <w:bCs/>
                <w:color w:val="000000"/>
              </w:rPr>
              <w:t xml:space="preserve">Параллельные брусья для проведения спортивных занятий на улице. </w:t>
            </w:r>
          </w:p>
          <w:p w14:paraId="5B77F748" w14:textId="77777777" w:rsidR="0091619C" w:rsidRPr="00D126C5" w:rsidRDefault="0091619C" w:rsidP="0091619C">
            <w:pPr>
              <w:spacing w:after="0" w:line="240" w:lineRule="auto"/>
              <w:rPr>
                <w:rFonts w:eastAsia="Calibri" w:cstheme="minorHAnsi"/>
                <w:bCs/>
                <w:color w:val="000000"/>
              </w:rPr>
            </w:pPr>
            <w:r w:rsidRPr="00D126C5">
              <w:rPr>
                <w:rFonts w:eastAsia="Calibri" w:cstheme="minorHAnsi"/>
                <w:bCs/>
                <w:color w:val="000000"/>
              </w:rPr>
              <w:t>Высота - 1300 см, Ширина - 500 см, Длина - 1500 см</w:t>
            </w:r>
            <w:r w:rsidRPr="00D126C5">
              <w:rPr>
                <w:rFonts w:eastAsia="Calibri" w:cstheme="minorHAnsi"/>
                <w:bCs/>
                <w:color w:val="000000"/>
              </w:rPr>
              <w:br/>
              <w:t>Максимальная нагрузка не больше 150 кг</w:t>
            </w:r>
          </w:p>
          <w:p w14:paraId="24565E8C" w14:textId="77777777" w:rsidR="0091619C" w:rsidRPr="00D126C5" w:rsidRDefault="0091619C" w:rsidP="0091619C">
            <w:pPr>
              <w:spacing w:after="0" w:line="240" w:lineRule="auto"/>
              <w:rPr>
                <w:rFonts w:eastAsia="Calibri" w:cstheme="minorHAnsi"/>
                <w:bCs/>
                <w:color w:val="000000"/>
              </w:rPr>
            </w:pPr>
            <w:r w:rsidRPr="00D126C5">
              <w:rPr>
                <w:rFonts w:eastAsia="Calibri" w:cstheme="minorHAnsi"/>
                <w:bCs/>
                <w:color w:val="000000"/>
              </w:rPr>
              <w:t xml:space="preserve">Брусья должны состоять </w:t>
            </w:r>
            <w:proofErr w:type="gramStart"/>
            <w:r w:rsidRPr="00D126C5">
              <w:rPr>
                <w:rFonts w:eastAsia="Calibri" w:cstheme="minorHAnsi"/>
                <w:bCs/>
                <w:color w:val="000000"/>
              </w:rPr>
              <w:t>из  4</w:t>
            </w:r>
            <w:proofErr w:type="gramEnd"/>
            <w:r w:rsidRPr="00D126C5">
              <w:rPr>
                <w:rFonts w:eastAsia="Calibri" w:cstheme="minorHAnsi"/>
                <w:bCs/>
                <w:color w:val="000000"/>
              </w:rPr>
              <w:t>-х несущих стоек и 2-х жердей.</w:t>
            </w:r>
          </w:p>
          <w:p w14:paraId="2075EF16" w14:textId="77777777" w:rsidR="0091619C" w:rsidRPr="00D126C5" w:rsidRDefault="0091619C" w:rsidP="0091619C">
            <w:pPr>
              <w:spacing w:after="0" w:line="240" w:lineRule="auto"/>
              <w:rPr>
                <w:rFonts w:eastAsia="Calibri" w:cstheme="minorHAnsi"/>
                <w:bCs/>
                <w:color w:val="000000"/>
              </w:rPr>
            </w:pPr>
            <w:r w:rsidRPr="00D126C5">
              <w:rPr>
                <w:rFonts w:eastAsia="Calibri" w:cstheme="minorHAnsi"/>
                <w:bCs/>
                <w:color w:val="000000"/>
              </w:rPr>
              <w:t>Стойки должны быть выполнены из металлической трубы диаметром не менее 88 мм. должны быть изготовлены из металлической трубы диаметром не менее 40 мм. Стойки бетонируются в грунт.</w:t>
            </w:r>
          </w:p>
          <w:p w14:paraId="32776D5D" w14:textId="77777777" w:rsidR="0091619C" w:rsidRPr="00D126C5" w:rsidRDefault="0091619C" w:rsidP="0091619C">
            <w:pPr>
              <w:spacing w:after="0" w:line="240" w:lineRule="auto"/>
              <w:rPr>
                <w:rFonts w:eastAsia="Calibri" w:cstheme="minorHAnsi"/>
                <w:bCs/>
                <w:color w:val="000000"/>
              </w:rPr>
            </w:pPr>
          </w:p>
          <w:p w14:paraId="3EB921E2" w14:textId="05B18A79" w:rsidR="0091619C" w:rsidRPr="00F84F95" w:rsidRDefault="0091619C" w:rsidP="004A5829">
            <w:pPr>
              <w:spacing w:after="0" w:line="240" w:lineRule="auto"/>
              <w:rPr>
                <w:rFonts w:eastAsia="Calibri" w:cstheme="minorHAnsi"/>
                <w:bCs/>
                <w:color w:val="000000"/>
              </w:rPr>
            </w:pPr>
            <w:r w:rsidRPr="00D126C5">
              <w:rPr>
                <w:rFonts w:eastAsia="Calibri" w:cstheme="minorHAnsi"/>
                <w:bCs/>
                <w:noProof/>
                <w:color w:val="000000"/>
              </w:rPr>
              <w:drawing>
                <wp:inline distT="0" distB="0" distL="0" distR="0" wp14:anchorId="0D0199A5" wp14:editId="116FFE39">
                  <wp:extent cx="888521" cy="888521"/>
                  <wp:effectExtent l="0" t="0" r="6985" b="6985"/>
                  <wp:docPr id="17" name="Рисунок 17" descr="Уличные параллельные брус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Уличные параллельные брусь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08" cy="892808"/>
                          </a:xfrm>
                          <a:prstGeom prst="rect">
                            <a:avLst/>
                          </a:prstGeom>
                          <a:noFill/>
                          <a:ln>
                            <a:noFill/>
                          </a:ln>
                        </pic:spPr>
                      </pic:pic>
                    </a:graphicData>
                  </a:graphic>
                </wp:inline>
              </w:drawing>
            </w:r>
          </w:p>
        </w:tc>
        <w:tc>
          <w:tcPr>
            <w:tcW w:w="850" w:type="dxa"/>
            <w:shd w:val="clear" w:color="auto" w:fill="auto"/>
            <w:noWrap/>
            <w:vAlign w:val="center"/>
          </w:tcPr>
          <w:p w14:paraId="5F55A61A" w14:textId="1F233B9F" w:rsidR="0091619C" w:rsidRPr="00F84F95" w:rsidRDefault="0091619C" w:rsidP="0091619C">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851" w:type="dxa"/>
            <w:vAlign w:val="center"/>
          </w:tcPr>
          <w:p w14:paraId="73D22CD4" w14:textId="25B2F9FC" w:rsidR="0091619C" w:rsidRPr="00F84F95" w:rsidRDefault="0091619C" w:rsidP="0091619C">
            <w:pPr>
              <w:spacing w:after="0" w:line="240" w:lineRule="auto"/>
              <w:rPr>
                <w:rFonts w:eastAsia="Calibri" w:cstheme="minorHAnsi"/>
                <w:bCs/>
                <w:color w:val="000000"/>
              </w:rPr>
            </w:pPr>
            <w:r>
              <w:rPr>
                <w:rFonts w:eastAsia="Calibri" w:cstheme="minorHAnsi"/>
                <w:bCs/>
                <w:color w:val="000000"/>
              </w:rPr>
              <w:t>1</w:t>
            </w:r>
          </w:p>
        </w:tc>
      </w:tr>
      <w:tr w:rsidR="0091619C" w:rsidRPr="00F84F95" w14:paraId="5D11211A" w14:textId="77777777" w:rsidTr="00A30A49">
        <w:trPr>
          <w:trHeight w:val="908"/>
        </w:trPr>
        <w:tc>
          <w:tcPr>
            <w:tcW w:w="8364" w:type="dxa"/>
            <w:shd w:val="clear" w:color="auto" w:fill="auto"/>
            <w:vAlign w:val="center"/>
          </w:tcPr>
          <w:p w14:paraId="1007C79D" w14:textId="77777777" w:rsidR="004A5829" w:rsidRDefault="004A5829" w:rsidP="0091619C">
            <w:pPr>
              <w:spacing w:after="0" w:line="240" w:lineRule="auto"/>
              <w:rPr>
                <w:rFonts w:eastAsia="Calibri" w:cstheme="minorHAnsi"/>
                <w:bCs/>
                <w:color w:val="000000"/>
              </w:rPr>
            </w:pPr>
            <w:r>
              <w:rPr>
                <w:rFonts w:eastAsia="Calibri" w:cstheme="minorHAnsi"/>
                <w:bCs/>
                <w:color w:val="000000"/>
              </w:rPr>
              <w:t xml:space="preserve">Беседка </w:t>
            </w:r>
          </w:p>
          <w:p w14:paraId="6664157C" w14:textId="1DD1ADDD" w:rsidR="0091619C" w:rsidRPr="00D126C5" w:rsidRDefault="0091619C" w:rsidP="0091619C">
            <w:pPr>
              <w:spacing w:after="0" w:line="240" w:lineRule="auto"/>
              <w:rPr>
                <w:rFonts w:eastAsia="Calibri" w:cstheme="minorHAnsi"/>
                <w:bCs/>
                <w:color w:val="000000"/>
              </w:rPr>
            </w:pPr>
            <w:r w:rsidRPr="00D126C5">
              <w:rPr>
                <w:rFonts w:eastAsia="Calibri" w:cstheme="minorHAnsi"/>
                <w:bCs/>
                <w:color w:val="000000"/>
              </w:rPr>
              <w:t>Ширина:</w:t>
            </w:r>
            <w:r w:rsidRPr="00D126C5">
              <w:rPr>
                <w:rFonts w:eastAsia="Calibri" w:cstheme="minorHAnsi"/>
                <w:bCs/>
                <w:color w:val="000000"/>
                <w:lang w:val="ky-KG"/>
              </w:rPr>
              <w:t>2.5м</w:t>
            </w:r>
            <w:r w:rsidRPr="00D126C5">
              <w:rPr>
                <w:rFonts w:eastAsia="Calibri" w:cstheme="minorHAnsi"/>
                <w:bCs/>
                <w:color w:val="000000"/>
              </w:rPr>
              <w:t xml:space="preserve"> Длина:2.5м Высота:2м</w:t>
            </w:r>
          </w:p>
          <w:p w14:paraId="2899235E" w14:textId="77777777" w:rsidR="0091619C" w:rsidRPr="00D126C5" w:rsidRDefault="0091619C" w:rsidP="0091619C">
            <w:pPr>
              <w:spacing w:after="0" w:line="240" w:lineRule="auto"/>
              <w:rPr>
                <w:rFonts w:eastAsia="Calibri" w:cstheme="minorHAnsi"/>
                <w:bCs/>
                <w:color w:val="000000"/>
              </w:rPr>
            </w:pPr>
            <w:r w:rsidRPr="00D126C5">
              <w:rPr>
                <w:rFonts w:eastAsia="Calibri" w:cstheme="minorHAnsi"/>
                <w:bCs/>
                <w:color w:val="000000"/>
              </w:rPr>
              <w:t xml:space="preserve">Беседка любой формы закрытый. Верх из металла, сиденья из дерева. беседка должен представлять собой устойчивую, модульную конструкцию, обеспечивающая ребенку комфортные условия для игры на открытом воздухе и состоять из шестигранной башни с шестигранной крышей. К башне должны быть пристроены: 6 фанерных ограждений, 6 сидений. </w:t>
            </w:r>
          </w:p>
          <w:p w14:paraId="15EEA784" w14:textId="2DE7FB79" w:rsidR="0091619C" w:rsidRPr="00D126C5" w:rsidRDefault="004A5829" w:rsidP="0091619C">
            <w:pPr>
              <w:spacing w:after="0" w:line="240" w:lineRule="auto"/>
              <w:rPr>
                <w:rFonts w:eastAsia="Calibri" w:cstheme="minorHAnsi"/>
                <w:bCs/>
                <w:color w:val="000000"/>
              </w:rPr>
            </w:pPr>
            <w:r>
              <w:rPr>
                <w:rFonts w:eastAsia="Calibri" w:cstheme="minorHAnsi"/>
                <w:bCs/>
                <w:noProof/>
                <w:color w:val="000000"/>
              </w:rPr>
              <w:drawing>
                <wp:inline distT="0" distB="0" distL="0" distR="0" wp14:anchorId="591A0480" wp14:editId="64D2CA8E">
                  <wp:extent cx="871870" cy="798224"/>
                  <wp:effectExtent l="0" t="0" r="444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211" cy="804945"/>
                          </a:xfrm>
                          <a:prstGeom prst="rect">
                            <a:avLst/>
                          </a:prstGeom>
                          <a:noFill/>
                        </pic:spPr>
                      </pic:pic>
                    </a:graphicData>
                  </a:graphic>
                </wp:inline>
              </w:drawing>
            </w:r>
          </w:p>
          <w:p w14:paraId="2938D8D2" w14:textId="77777777" w:rsidR="0091619C" w:rsidRPr="00F84F95" w:rsidRDefault="0091619C" w:rsidP="0091619C">
            <w:pPr>
              <w:spacing w:after="0" w:line="240" w:lineRule="auto"/>
              <w:rPr>
                <w:rFonts w:eastAsia="Calibri" w:cstheme="minorHAnsi"/>
                <w:bCs/>
                <w:color w:val="000000"/>
              </w:rPr>
            </w:pPr>
          </w:p>
        </w:tc>
        <w:tc>
          <w:tcPr>
            <w:tcW w:w="850" w:type="dxa"/>
            <w:shd w:val="clear" w:color="auto" w:fill="auto"/>
            <w:noWrap/>
            <w:vAlign w:val="center"/>
          </w:tcPr>
          <w:p w14:paraId="04E2B095" w14:textId="01669A4E" w:rsidR="0091619C" w:rsidRPr="00F84F95" w:rsidRDefault="0091619C" w:rsidP="0091619C">
            <w:pPr>
              <w:spacing w:after="0" w:line="240" w:lineRule="auto"/>
              <w:rPr>
                <w:rFonts w:eastAsia="Calibri" w:cstheme="minorHAnsi"/>
                <w:bCs/>
                <w:color w:val="000000"/>
              </w:rPr>
            </w:pPr>
            <w:proofErr w:type="spellStart"/>
            <w:r>
              <w:rPr>
                <w:rFonts w:eastAsia="Calibri" w:cstheme="minorHAnsi"/>
                <w:bCs/>
                <w:color w:val="000000"/>
              </w:rPr>
              <w:t>шт</w:t>
            </w:r>
            <w:proofErr w:type="spellEnd"/>
          </w:p>
        </w:tc>
        <w:tc>
          <w:tcPr>
            <w:tcW w:w="851" w:type="dxa"/>
            <w:vAlign w:val="center"/>
          </w:tcPr>
          <w:p w14:paraId="079CF1C4" w14:textId="583A5CEE" w:rsidR="0091619C" w:rsidRPr="00F84F95" w:rsidRDefault="0091619C" w:rsidP="0091619C">
            <w:pPr>
              <w:spacing w:after="0" w:line="240" w:lineRule="auto"/>
              <w:rPr>
                <w:rFonts w:eastAsia="Calibri" w:cstheme="minorHAnsi"/>
                <w:bCs/>
                <w:color w:val="000000"/>
              </w:rPr>
            </w:pPr>
            <w:r>
              <w:rPr>
                <w:rFonts w:eastAsia="Calibri" w:cstheme="minorHAnsi"/>
                <w:bCs/>
                <w:color w:val="000000"/>
              </w:rPr>
              <w:t>1</w:t>
            </w:r>
          </w:p>
        </w:tc>
      </w:tr>
    </w:tbl>
    <w:p w14:paraId="525FB1FF" w14:textId="132CD8FC" w:rsidR="005445D6" w:rsidRDefault="005445D6" w:rsidP="00A002CD">
      <w:pPr>
        <w:tabs>
          <w:tab w:val="left" w:pos="1250"/>
        </w:tabs>
        <w:rPr>
          <w:b/>
          <w:bCs/>
        </w:rPr>
      </w:pPr>
    </w:p>
    <w:p w14:paraId="2E2BBE45" w14:textId="1B381A8F" w:rsidR="00C540B7" w:rsidRPr="00C540B7" w:rsidRDefault="00C540B7" w:rsidP="00C540B7">
      <w:r w:rsidRPr="00C540B7">
        <w:rPr>
          <w:b/>
          <w:bCs/>
        </w:rPr>
        <w:t>Руководство по подготовке конкурсных заявок к участникам конкурса (тендера)</w:t>
      </w:r>
    </w:p>
    <w:p w14:paraId="3109B793" w14:textId="4FD67335" w:rsidR="00C540B7" w:rsidRPr="00C540B7" w:rsidRDefault="00C540B7" w:rsidP="00A002CD">
      <w:pPr>
        <w:pStyle w:val="a4"/>
        <w:numPr>
          <w:ilvl w:val="0"/>
          <w:numId w:val="2"/>
        </w:numPr>
      </w:pPr>
      <w:r w:rsidRPr="00A002CD">
        <w:rPr>
          <w:b/>
          <w:bCs/>
        </w:rPr>
        <w:t>Конкурсная Заявка Участника</w:t>
      </w:r>
    </w:p>
    <w:p w14:paraId="5CD45C17" w14:textId="12D6C7C5" w:rsidR="00C540B7" w:rsidRPr="00C540B7" w:rsidRDefault="00C540B7" w:rsidP="00C540B7">
      <w:r w:rsidRPr="00C540B7">
        <w:t xml:space="preserve">Конкурсная </w:t>
      </w:r>
      <w:r w:rsidR="00A002CD">
        <w:t>предложение</w:t>
      </w:r>
      <w:r w:rsidRPr="00C540B7">
        <w:t xml:space="preserve"> участника должна быть подписана уполномоченным лицом и заверена печатью организации. Срок действия конкурсной заявки 60 (шестьдесят) календарных дней с момента вскрытия конкурсных заявок (указать в заявке).</w:t>
      </w:r>
    </w:p>
    <w:p w14:paraId="2C5FEBC6" w14:textId="021DD72B" w:rsidR="00C540B7" w:rsidRPr="00C540B7" w:rsidRDefault="00C540B7" w:rsidP="00A002CD">
      <w:pPr>
        <w:pStyle w:val="a4"/>
        <w:numPr>
          <w:ilvl w:val="0"/>
          <w:numId w:val="2"/>
        </w:numPr>
      </w:pPr>
      <w:r w:rsidRPr="00A002CD">
        <w:rPr>
          <w:b/>
          <w:bCs/>
        </w:rPr>
        <w:t>Цена предложения (стоимость)</w:t>
      </w:r>
    </w:p>
    <w:p w14:paraId="76E4D867" w14:textId="5BECF662" w:rsidR="00C540B7" w:rsidRPr="00C540B7" w:rsidRDefault="00C540B7" w:rsidP="00C540B7">
      <w:r w:rsidRPr="00C540B7">
        <w:t xml:space="preserve">Предложенная цена участника конкурса (тендера) должна быть указана с учетом всех расходов </w:t>
      </w:r>
      <w:r w:rsidRPr="00FC6A4B">
        <w:t>(доставка до населенного пункта, хранения</w:t>
      </w:r>
      <w:r w:rsidRPr="00C540B7">
        <w:t xml:space="preserve"> материалов включая все налоги и другие сборы). </w:t>
      </w:r>
    </w:p>
    <w:p w14:paraId="210A5CAB" w14:textId="28C71EB5" w:rsidR="00C540B7" w:rsidRPr="00C540B7" w:rsidRDefault="00C540B7" w:rsidP="00A002CD">
      <w:pPr>
        <w:pStyle w:val="a4"/>
        <w:numPr>
          <w:ilvl w:val="0"/>
          <w:numId w:val="2"/>
        </w:numPr>
      </w:pPr>
      <w:r w:rsidRPr="00A002CD">
        <w:rPr>
          <w:b/>
          <w:bCs/>
        </w:rPr>
        <w:t>Валюта:</w:t>
      </w:r>
    </w:p>
    <w:p w14:paraId="2591C9DD" w14:textId="77777777" w:rsidR="00C540B7" w:rsidRPr="00C540B7" w:rsidRDefault="00C540B7" w:rsidP="00C540B7">
      <w:r w:rsidRPr="00C540B7">
        <w:t>Цены должны быть указаны в национальной валюте КР.</w:t>
      </w:r>
    </w:p>
    <w:p w14:paraId="638D9C06" w14:textId="1B366134" w:rsidR="00C540B7" w:rsidRPr="00393BE6" w:rsidRDefault="00C540B7" w:rsidP="00A002CD">
      <w:pPr>
        <w:pStyle w:val="a4"/>
        <w:numPr>
          <w:ilvl w:val="0"/>
          <w:numId w:val="2"/>
        </w:numPr>
      </w:pPr>
      <w:r w:rsidRPr="00A002CD">
        <w:rPr>
          <w:b/>
          <w:bCs/>
        </w:rPr>
        <w:lastRenderedPageBreak/>
        <w:t>Срок подачи и дата вскрытия конкурсных заявок:</w:t>
      </w:r>
    </w:p>
    <w:p w14:paraId="11E01D31" w14:textId="3650EA27" w:rsidR="00393BE6" w:rsidRDefault="00393BE6" w:rsidP="00393BE6">
      <w:r w:rsidRPr="00393BE6">
        <w:t xml:space="preserve">Все участники желающие принять участие в конкурсе (тендере) должны предоставить свои конкурсные заявки по электронному адресу </w:t>
      </w:r>
      <w:proofErr w:type="gramStart"/>
      <w:r w:rsidRPr="00393BE6">
        <w:rPr>
          <w:color w:val="4472C4" w:themeColor="accent1"/>
        </w:rPr>
        <w:t xml:space="preserve">cdagpi@gmail.com  </w:t>
      </w:r>
      <w:r w:rsidRPr="00393BE6">
        <w:t>или</w:t>
      </w:r>
      <w:proofErr w:type="gramEnd"/>
      <w:r w:rsidRPr="00393BE6">
        <w:t xml:space="preserve"> в запечатанном конверте не </w:t>
      </w:r>
      <w:r w:rsidRPr="00C21F3D">
        <w:rPr>
          <w:highlight w:val="yellow"/>
        </w:rPr>
        <w:t xml:space="preserve">позднее </w:t>
      </w:r>
      <w:r w:rsidR="0031596D">
        <w:rPr>
          <w:b/>
          <w:bCs/>
          <w:highlight w:val="yellow"/>
        </w:rPr>
        <w:t>26</w:t>
      </w:r>
      <w:r w:rsidRPr="00910D3B">
        <w:rPr>
          <w:b/>
          <w:bCs/>
          <w:highlight w:val="yellow"/>
        </w:rPr>
        <w:t>.</w:t>
      </w:r>
      <w:r w:rsidRPr="00C21F3D">
        <w:rPr>
          <w:b/>
          <w:highlight w:val="yellow"/>
        </w:rPr>
        <w:t>04.2021 г. до 16:00 час по</w:t>
      </w:r>
      <w:r w:rsidRPr="00393BE6">
        <w:rPr>
          <w:b/>
        </w:rPr>
        <w:t xml:space="preserve"> адресу: </w:t>
      </w:r>
      <w:r w:rsidRPr="00393BE6">
        <w:t xml:space="preserve">г. Бишкек, ул. Уметалиева 27 . </w:t>
      </w:r>
      <w:proofErr w:type="gramStart"/>
      <w:r w:rsidRPr="00393BE6">
        <w:t>В  заявке</w:t>
      </w:r>
      <w:proofErr w:type="gramEnd"/>
      <w:r w:rsidRPr="00393BE6">
        <w:t xml:space="preserve"> должны находиться сопроводительное письмо и смета с технической спецификацией (на представленных конвертах, должна стоять печать организации, юридические адреса, и контактные данные).</w:t>
      </w:r>
    </w:p>
    <w:p w14:paraId="77F53C17" w14:textId="77777777" w:rsidR="00393BE6" w:rsidRPr="00C540B7" w:rsidRDefault="00393BE6" w:rsidP="00393BE6"/>
    <w:p w14:paraId="7FB67FD4" w14:textId="33FE3EB7" w:rsidR="00C540B7" w:rsidRPr="00C540B7" w:rsidRDefault="00C540B7" w:rsidP="00A002CD">
      <w:pPr>
        <w:pStyle w:val="a4"/>
        <w:numPr>
          <w:ilvl w:val="0"/>
          <w:numId w:val="2"/>
        </w:numPr>
      </w:pPr>
      <w:r w:rsidRPr="00A002CD">
        <w:rPr>
          <w:b/>
          <w:bCs/>
        </w:rPr>
        <w:t>Пропуск срока подачи конкурсной заявки</w:t>
      </w:r>
    </w:p>
    <w:p w14:paraId="1752E35A" w14:textId="77777777" w:rsidR="00C540B7" w:rsidRPr="00C540B7" w:rsidRDefault="00C540B7" w:rsidP="00C540B7">
      <w:r w:rsidRPr="00C540B7">
        <w:t>Все конкурсные заявки, предоставленные позже указанного срока, будут отклонены и возвращены участникам конкурса (тендера) невскрытыми.</w:t>
      </w:r>
    </w:p>
    <w:p w14:paraId="354B15B1" w14:textId="4CD99E78" w:rsidR="00C540B7" w:rsidRPr="00C540B7" w:rsidRDefault="00C540B7" w:rsidP="00A002CD">
      <w:pPr>
        <w:pStyle w:val="a4"/>
        <w:numPr>
          <w:ilvl w:val="0"/>
          <w:numId w:val="2"/>
        </w:numPr>
      </w:pPr>
      <w:r w:rsidRPr="00A002CD">
        <w:rPr>
          <w:b/>
          <w:bCs/>
        </w:rPr>
        <w:t>Разъяснение конкурсной документации и конкурсных заявок</w:t>
      </w:r>
    </w:p>
    <w:p w14:paraId="1C8BFB4C" w14:textId="77777777" w:rsidR="00C540B7" w:rsidRPr="00C540B7" w:rsidRDefault="00C540B7" w:rsidP="00C540B7">
      <w:r w:rsidRPr="00C540B7">
        <w:t>До момента вскрытия конкурсных заявок Поставщик имеет право обратиться Заказчика за разъяснением конкурсной документации.</w:t>
      </w:r>
    </w:p>
    <w:p w14:paraId="41345DD6" w14:textId="19C742AE" w:rsidR="00C540B7" w:rsidRPr="00C540B7" w:rsidRDefault="00C540B7" w:rsidP="00C540B7">
      <w:r w:rsidRPr="00C540B7">
        <w:t xml:space="preserve">Во время оценки конкурсных заявок Заказчик вправе обратиться к участнику конкурса дать разъяснения по поводу его конкурсной заявки. Просьба о разъяснении и ответ на нее должны подаваться в письменном или электронном </w:t>
      </w:r>
      <w:r w:rsidRPr="00FC6A4B">
        <w:t>виде </w:t>
      </w:r>
      <w:hyperlink r:id="rId10" w:tgtFrame="_blank" w:history="1">
        <w:r w:rsidR="00A002CD" w:rsidRPr="00FC6A4B">
          <w:rPr>
            <w:rStyle w:val="a3"/>
          </w:rPr>
          <w:t>cdagpi@gmail.com</w:t>
        </w:r>
      </w:hyperlink>
      <w:r w:rsidRPr="00FC6A4B">
        <w:t xml:space="preserve">, и по телефону </w:t>
      </w:r>
      <w:r w:rsidR="00A002CD" w:rsidRPr="00FC6A4B">
        <w:t>+996777736777</w:t>
      </w:r>
      <w:r w:rsidR="00C21F3D">
        <w:t xml:space="preserve">, и </w:t>
      </w:r>
      <w:r w:rsidRPr="00FC6A4B">
        <w:t>при этом не должно поступать никаких просьб, заявок или разрешений на изменение цены или</w:t>
      </w:r>
      <w:r w:rsidRPr="00C540B7">
        <w:t xml:space="preserve"> сути конкурсной заявки. Срок предоставления ответов на разъяснения составляет 3 рабочих дня.</w:t>
      </w:r>
      <w:r w:rsidR="009A2CB5">
        <w:t xml:space="preserve"> </w:t>
      </w:r>
    </w:p>
    <w:p w14:paraId="6538F17C" w14:textId="5D228051" w:rsidR="00C540B7" w:rsidRPr="00C540B7" w:rsidRDefault="00C540B7" w:rsidP="00A002CD">
      <w:pPr>
        <w:pStyle w:val="a4"/>
        <w:numPr>
          <w:ilvl w:val="0"/>
          <w:numId w:val="2"/>
        </w:numPr>
      </w:pPr>
      <w:r w:rsidRPr="00A002CD">
        <w:rPr>
          <w:b/>
          <w:bCs/>
        </w:rPr>
        <w:t>Право Заказчика</w:t>
      </w:r>
      <w:r w:rsidR="00A002CD">
        <w:rPr>
          <w:b/>
          <w:bCs/>
        </w:rPr>
        <w:t xml:space="preserve"> </w:t>
      </w:r>
    </w:p>
    <w:p w14:paraId="54951A4E" w14:textId="77777777" w:rsidR="00C540B7" w:rsidRPr="00C540B7" w:rsidRDefault="00C540B7" w:rsidP="00C540B7">
      <w:r w:rsidRPr="00C540B7">
        <w:t>Заказчик может перенести окончательную дату подачи конкурсных заявок на более поздний срок, внеся изменения и дополнения в конкурсную документацию, в этом случае срок действия всех прав и обязанностей Заказчика и Участников конкурса продлеваются с учетом изменений окончательной даты. Заказчик оставляет за собой право не принимать какое-либо из полученных предложений и отклонить все полученные предложения.</w:t>
      </w:r>
    </w:p>
    <w:p w14:paraId="7DCDD8B6" w14:textId="68ECC164" w:rsidR="00C540B7" w:rsidRPr="00C540B7" w:rsidRDefault="00C540B7" w:rsidP="00A002CD">
      <w:pPr>
        <w:pStyle w:val="a4"/>
        <w:numPr>
          <w:ilvl w:val="0"/>
          <w:numId w:val="2"/>
        </w:numPr>
      </w:pPr>
      <w:r w:rsidRPr="00A002CD">
        <w:rPr>
          <w:b/>
          <w:bCs/>
        </w:rPr>
        <w:t>Сроки поставок:</w:t>
      </w:r>
    </w:p>
    <w:p w14:paraId="5CFFB16E" w14:textId="1C80625C" w:rsidR="00C540B7" w:rsidRPr="00FC6A4B" w:rsidRDefault="00C540B7" w:rsidP="00C540B7">
      <w:r w:rsidRPr="00C540B7">
        <w:t xml:space="preserve">Не </w:t>
      </w:r>
      <w:r w:rsidR="00393BE6">
        <w:t>более 7-10</w:t>
      </w:r>
      <w:r w:rsidRPr="00FC6A4B">
        <w:t> календарных дней, с момента подписания договора.</w:t>
      </w:r>
    </w:p>
    <w:p w14:paraId="2C053FEF" w14:textId="3182D749" w:rsidR="00C540B7" w:rsidRPr="00FC6A4B" w:rsidRDefault="00C540B7" w:rsidP="00A002CD">
      <w:pPr>
        <w:pStyle w:val="a4"/>
        <w:numPr>
          <w:ilvl w:val="0"/>
          <w:numId w:val="2"/>
        </w:numPr>
      </w:pPr>
      <w:r w:rsidRPr="00FC6A4B">
        <w:rPr>
          <w:b/>
          <w:bCs/>
        </w:rPr>
        <w:t>Условия и форма оплаты:</w:t>
      </w:r>
    </w:p>
    <w:p w14:paraId="252D4A61" w14:textId="7006F848" w:rsidR="00C540B7" w:rsidRPr="00C540B7" w:rsidRDefault="00C540B7" w:rsidP="00C540B7">
      <w:r w:rsidRPr="00FC6A4B">
        <w:t>Оплата производится перечислением на расчетный счет, по факту выполненных работ-акта приема передачи.</w:t>
      </w:r>
      <w:r w:rsidR="00A002CD" w:rsidRPr="00FC6A4B">
        <w:t xml:space="preserve"> </w:t>
      </w:r>
      <w:r w:rsidRPr="00FC6A4B">
        <w:t>Предусмотрен</w:t>
      </w:r>
      <w:r w:rsidR="00393BE6">
        <w:t xml:space="preserve"> авансовый платеж в размере 7</w:t>
      </w:r>
      <w:r w:rsidRPr="00FC6A4B">
        <w:t>0 % от суммы договора</w:t>
      </w:r>
      <w:r w:rsidRPr="00C540B7">
        <w:t>.</w:t>
      </w:r>
    </w:p>
    <w:p w14:paraId="5A7E6698" w14:textId="6DF5033E" w:rsidR="00C540B7" w:rsidRPr="00C540B7" w:rsidRDefault="00C540B7" w:rsidP="00A002CD">
      <w:pPr>
        <w:pStyle w:val="a4"/>
        <w:numPr>
          <w:ilvl w:val="0"/>
          <w:numId w:val="2"/>
        </w:numPr>
      </w:pPr>
      <w:r w:rsidRPr="00A002CD">
        <w:rPr>
          <w:b/>
          <w:bCs/>
        </w:rPr>
        <w:t>Проверка:</w:t>
      </w:r>
    </w:p>
    <w:p w14:paraId="3E32A983" w14:textId="6E69600A" w:rsidR="00C540B7" w:rsidRPr="00C540B7" w:rsidRDefault="00A002CD" w:rsidP="00C540B7">
      <w:r w:rsidRPr="00A002CD">
        <w:t>Общественное объединение CDA "</w:t>
      </w:r>
      <w:proofErr w:type="spellStart"/>
      <w:r w:rsidRPr="00A002CD">
        <w:t>Community</w:t>
      </w:r>
      <w:proofErr w:type="spellEnd"/>
      <w:r w:rsidRPr="00A002CD">
        <w:t xml:space="preserve"> </w:t>
      </w:r>
      <w:proofErr w:type="spellStart"/>
      <w:r w:rsidRPr="00A002CD">
        <w:t>Development</w:t>
      </w:r>
      <w:proofErr w:type="spellEnd"/>
      <w:r w:rsidRPr="00A002CD">
        <w:t xml:space="preserve"> </w:t>
      </w:r>
      <w:proofErr w:type="spellStart"/>
      <w:r w:rsidRPr="00A002CD">
        <w:t>Alliance</w:t>
      </w:r>
      <w:proofErr w:type="spellEnd"/>
      <w:r w:rsidRPr="00A002CD">
        <w:t xml:space="preserve">" </w:t>
      </w:r>
      <w:r w:rsidR="00C540B7" w:rsidRPr="00C540B7">
        <w:t>(или аккредитованные представители) должны быть уполномоченными провести проверку товара (услуг) и документов, получить образцы и проверить их качество с момента готовности товара (услуг)</w:t>
      </w:r>
      <w:r>
        <w:t>.</w:t>
      </w:r>
    </w:p>
    <w:p w14:paraId="1DB476BF" w14:textId="7C265A88" w:rsidR="00C540B7" w:rsidRPr="00C540B7" w:rsidRDefault="00C540B7" w:rsidP="00C540B7">
      <w:r w:rsidRPr="00C540B7">
        <w:rPr>
          <w:b/>
          <w:bCs/>
        </w:rPr>
        <w:t>11</w:t>
      </w:r>
      <w:r w:rsidR="00A002CD">
        <w:rPr>
          <w:b/>
          <w:bCs/>
        </w:rPr>
        <w:t xml:space="preserve">. </w:t>
      </w:r>
      <w:r w:rsidRPr="00C540B7">
        <w:rPr>
          <w:b/>
          <w:bCs/>
        </w:rPr>
        <w:t>Критерии оценки конкурсных заявок:</w:t>
      </w:r>
    </w:p>
    <w:p w14:paraId="330601A4" w14:textId="160CB3BD" w:rsidR="00C540B7" w:rsidRPr="00C540B7" w:rsidRDefault="00186137" w:rsidP="00186137">
      <w:pPr>
        <w:ind w:firstLine="708"/>
      </w:pPr>
      <w:proofErr w:type="gramStart"/>
      <w:r>
        <w:t>а)</w:t>
      </w:r>
      <w:r w:rsidR="00C540B7" w:rsidRPr="00C540B7">
        <w:t>   </w:t>
      </w:r>
      <w:proofErr w:type="gramEnd"/>
      <w:r w:rsidR="00C540B7" w:rsidRPr="00C540B7">
        <w:t>    Соответствие квалификационным требованиям</w:t>
      </w:r>
    </w:p>
    <w:p w14:paraId="0879B2D2" w14:textId="1EEA1AA3" w:rsidR="00C540B7" w:rsidRPr="00C540B7" w:rsidRDefault="00186137" w:rsidP="00186137">
      <w:pPr>
        <w:ind w:firstLine="708"/>
      </w:pPr>
      <w:proofErr w:type="gramStart"/>
      <w:r>
        <w:t>б)</w:t>
      </w:r>
      <w:r w:rsidR="00C540B7" w:rsidRPr="00C540B7">
        <w:t>   </w:t>
      </w:r>
      <w:proofErr w:type="gramEnd"/>
      <w:r w:rsidR="00C540B7" w:rsidRPr="00C540B7">
        <w:t>    Наименьшая цена предложения</w:t>
      </w:r>
    </w:p>
    <w:p w14:paraId="15F191C6" w14:textId="4476CB0A" w:rsidR="00C540B7" w:rsidRPr="00C540B7" w:rsidRDefault="00C540B7" w:rsidP="00C540B7">
      <w:r w:rsidRPr="00C540B7">
        <w:rPr>
          <w:b/>
          <w:bCs/>
        </w:rPr>
        <w:t>13</w:t>
      </w:r>
      <w:r w:rsidR="00A002CD">
        <w:rPr>
          <w:b/>
          <w:bCs/>
        </w:rPr>
        <w:t xml:space="preserve">. </w:t>
      </w:r>
      <w:r w:rsidRPr="00C540B7">
        <w:rPr>
          <w:b/>
          <w:bCs/>
        </w:rPr>
        <w:t>Основные условия участие в тендере</w:t>
      </w:r>
    </w:p>
    <w:p w14:paraId="6F7226B4" w14:textId="77777777" w:rsidR="00C540B7" w:rsidRPr="00C540B7" w:rsidRDefault="00C540B7" w:rsidP="00C540B7">
      <w:r w:rsidRPr="00C540B7">
        <w:lastRenderedPageBreak/>
        <w:t xml:space="preserve">К участию в тендере приглашаются заинтересованные как юридические, так и физические лица, осуществляющие предпринимательскую деятельность - ЧП, ИП, </w:t>
      </w:r>
      <w:proofErr w:type="spellStart"/>
      <w:r w:rsidRPr="00C540B7">
        <w:t>ОсОО</w:t>
      </w:r>
      <w:proofErr w:type="spellEnd"/>
      <w:r w:rsidRPr="00C540B7">
        <w:t xml:space="preserve"> и АО, не отвечающие этим требованиям, к тендеру не допускаются.</w:t>
      </w:r>
    </w:p>
    <w:p w14:paraId="0943B610" w14:textId="00581FF2" w:rsidR="00C540B7" w:rsidRPr="00C540B7" w:rsidRDefault="00C540B7" w:rsidP="00C540B7">
      <w:r w:rsidRPr="00C540B7">
        <w:t xml:space="preserve">Данное приглашение не дает никаких обязательств и гарантий участникам до момента присуждения договора победителя по решению тендерной комиссии. Тендерная комиссия оставляет за собой право принять все или часть вашего предложения на свое усмотрение. Заказчик имеет право увеличивать или уменьшать стоимость закупок. Представление Вашего предложения означает, что вы полностью согласны с нашими условиями процедуры отбора. Присуждение и подписание договора на оказание услуг будет в течение 10 рабочих дней. </w:t>
      </w:r>
    </w:p>
    <w:p w14:paraId="3C7590AC" w14:textId="12E603EA" w:rsidR="00C540B7" w:rsidRPr="00C540B7" w:rsidRDefault="00C540B7" w:rsidP="00C540B7">
      <w:r w:rsidRPr="00C540B7">
        <w:rPr>
          <w:b/>
          <w:bCs/>
        </w:rPr>
        <w:t>14</w:t>
      </w:r>
      <w:r w:rsidR="00A002CD">
        <w:rPr>
          <w:b/>
          <w:bCs/>
        </w:rPr>
        <w:t xml:space="preserve">. </w:t>
      </w:r>
      <w:r w:rsidRPr="00C540B7">
        <w:rPr>
          <w:b/>
          <w:bCs/>
        </w:rPr>
        <w:t>Результаты оценки конкурсных заявок</w:t>
      </w:r>
    </w:p>
    <w:p w14:paraId="0EDB57EA" w14:textId="0C55CCC1" w:rsidR="00D41A61" w:rsidRDefault="00C540B7">
      <w:r w:rsidRPr="00C540B7">
        <w:t>Победитель конкурса будет уведомлен официально в письменном виде посредством почтовой</w:t>
      </w:r>
      <w:r w:rsidR="00186137">
        <w:t xml:space="preserve">, </w:t>
      </w:r>
      <w:r w:rsidRPr="00C540B7">
        <w:t xml:space="preserve">факсимильной связи </w:t>
      </w:r>
      <w:r w:rsidR="00186137">
        <w:t>или</w:t>
      </w:r>
      <w:r w:rsidRPr="00C540B7">
        <w:t> </w:t>
      </w:r>
      <w:proofErr w:type="spellStart"/>
      <w:r w:rsidRPr="00C540B7">
        <w:t>email</w:t>
      </w:r>
      <w:proofErr w:type="spellEnd"/>
      <w:r w:rsidR="00186137">
        <w:t>.</w:t>
      </w:r>
    </w:p>
    <w:sectPr w:rsidR="00D41A61" w:rsidSect="00830036">
      <w:pgSz w:w="11906" w:h="16838"/>
      <w:pgMar w:top="1077" w:right="794"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B3834"/>
    <w:multiLevelType w:val="hybridMultilevel"/>
    <w:tmpl w:val="B5228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58A573B0"/>
    <w:multiLevelType w:val="hybridMultilevel"/>
    <w:tmpl w:val="F454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0D56FB"/>
    <w:multiLevelType w:val="hybridMultilevel"/>
    <w:tmpl w:val="68B2CF88"/>
    <w:lvl w:ilvl="0" w:tplc="36140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B7"/>
    <w:rsid w:val="000328D1"/>
    <w:rsid w:val="000532C6"/>
    <w:rsid w:val="000A5720"/>
    <w:rsid w:val="000C458F"/>
    <w:rsid w:val="000C4E79"/>
    <w:rsid w:val="000D4CB7"/>
    <w:rsid w:val="0015247E"/>
    <w:rsid w:val="00186137"/>
    <w:rsid w:val="0031596D"/>
    <w:rsid w:val="0032206C"/>
    <w:rsid w:val="00393BE6"/>
    <w:rsid w:val="00464E0A"/>
    <w:rsid w:val="004A5829"/>
    <w:rsid w:val="004B7B51"/>
    <w:rsid w:val="005445D6"/>
    <w:rsid w:val="005776DA"/>
    <w:rsid w:val="005C06B6"/>
    <w:rsid w:val="00671DC8"/>
    <w:rsid w:val="0068441C"/>
    <w:rsid w:val="00742A15"/>
    <w:rsid w:val="00777A03"/>
    <w:rsid w:val="008001E0"/>
    <w:rsid w:val="00806BCA"/>
    <w:rsid w:val="00830036"/>
    <w:rsid w:val="008F0B88"/>
    <w:rsid w:val="00910D3B"/>
    <w:rsid w:val="0091619C"/>
    <w:rsid w:val="00933DBB"/>
    <w:rsid w:val="009A2CB5"/>
    <w:rsid w:val="009C0710"/>
    <w:rsid w:val="00A002CD"/>
    <w:rsid w:val="00A30A49"/>
    <w:rsid w:val="00A73158"/>
    <w:rsid w:val="00AD2465"/>
    <w:rsid w:val="00B11976"/>
    <w:rsid w:val="00B56751"/>
    <w:rsid w:val="00BB4829"/>
    <w:rsid w:val="00BE358D"/>
    <w:rsid w:val="00C21F3D"/>
    <w:rsid w:val="00C540B7"/>
    <w:rsid w:val="00CA5693"/>
    <w:rsid w:val="00D126C5"/>
    <w:rsid w:val="00D41A61"/>
    <w:rsid w:val="00DA01A1"/>
    <w:rsid w:val="00F00257"/>
    <w:rsid w:val="00F352C6"/>
    <w:rsid w:val="00F84F95"/>
    <w:rsid w:val="00FB0F62"/>
    <w:rsid w:val="00FC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4A2A"/>
  <w15:docId w15:val="{BE5B853F-E7E6-41BC-BDE3-D30B7173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2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0B7"/>
    <w:rPr>
      <w:color w:val="0563C1" w:themeColor="hyperlink"/>
      <w:u w:val="single"/>
    </w:rPr>
  </w:style>
  <w:style w:type="character" w:customStyle="1" w:styleId="11">
    <w:name w:val="Неразрешенное упоминание1"/>
    <w:basedOn w:val="a0"/>
    <w:uiPriority w:val="99"/>
    <w:semiHidden/>
    <w:unhideWhenUsed/>
    <w:rsid w:val="00C540B7"/>
    <w:rPr>
      <w:color w:val="605E5C"/>
      <w:shd w:val="clear" w:color="auto" w:fill="E1DFDD"/>
    </w:rPr>
  </w:style>
  <w:style w:type="paragraph" w:styleId="a4">
    <w:name w:val="List Paragraph"/>
    <w:basedOn w:val="a"/>
    <w:uiPriority w:val="34"/>
    <w:qFormat/>
    <w:rsid w:val="005445D6"/>
    <w:pPr>
      <w:ind w:left="720"/>
      <w:contextualSpacing/>
    </w:pPr>
  </w:style>
  <w:style w:type="table" w:styleId="a5">
    <w:name w:val="Table Grid"/>
    <w:basedOn w:val="a1"/>
    <w:uiPriority w:val="39"/>
    <w:rsid w:val="0077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D2465"/>
    <w:rPr>
      <w:rFonts w:asciiTheme="majorHAnsi" w:eastAsiaTheme="majorEastAsia" w:hAnsiTheme="majorHAnsi" w:cstheme="majorBidi"/>
      <w:color w:val="2F5496" w:themeColor="accent1" w:themeShade="BF"/>
      <w:sz w:val="32"/>
      <w:szCs w:val="32"/>
    </w:rPr>
  </w:style>
  <w:style w:type="paragraph" w:styleId="a6">
    <w:name w:val="No Spacing"/>
    <w:uiPriority w:val="1"/>
    <w:qFormat/>
    <w:rsid w:val="00C21F3D"/>
    <w:pPr>
      <w:spacing w:after="0" w:line="240" w:lineRule="auto"/>
    </w:pPr>
  </w:style>
  <w:style w:type="paragraph" w:styleId="a7">
    <w:name w:val="Balloon Text"/>
    <w:basedOn w:val="a"/>
    <w:link w:val="a8"/>
    <w:uiPriority w:val="99"/>
    <w:semiHidden/>
    <w:unhideWhenUsed/>
    <w:rsid w:val="00F352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5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26448">
      <w:bodyDiv w:val="1"/>
      <w:marLeft w:val="0"/>
      <w:marRight w:val="0"/>
      <w:marTop w:val="0"/>
      <w:marBottom w:val="0"/>
      <w:divBdr>
        <w:top w:val="none" w:sz="0" w:space="0" w:color="auto"/>
        <w:left w:val="none" w:sz="0" w:space="0" w:color="auto"/>
        <w:bottom w:val="none" w:sz="0" w:space="0" w:color="auto"/>
        <w:right w:val="none" w:sz="0" w:space="0" w:color="auto"/>
      </w:divBdr>
    </w:div>
    <w:div w:id="1514495097">
      <w:bodyDiv w:val="1"/>
      <w:marLeft w:val="0"/>
      <w:marRight w:val="0"/>
      <w:marTop w:val="0"/>
      <w:marBottom w:val="0"/>
      <w:divBdr>
        <w:top w:val="none" w:sz="0" w:space="0" w:color="auto"/>
        <w:left w:val="none" w:sz="0" w:space="0" w:color="auto"/>
        <w:bottom w:val="none" w:sz="0" w:space="0" w:color="auto"/>
        <w:right w:val="none" w:sz="0" w:space="0" w:color="auto"/>
      </w:divBdr>
      <w:divsChild>
        <w:div w:id="1075905468">
          <w:marLeft w:val="0"/>
          <w:marRight w:val="0"/>
          <w:marTop w:val="0"/>
          <w:marBottom w:val="0"/>
          <w:divBdr>
            <w:top w:val="none" w:sz="0" w:space="0" w:color="auto"/>
            <w:left w:val="none" w:sz="0" w:space="0" w:color="auto"/>
            <w:bottom w:val="none" w:sz="0" w:space="0" w:color="auto"/>
            <w:right w:val="none" w:sz="0" w:space="0" w:color="auto"/>
          </w:divBdr>
        </w:div>
        <w:div w:id="1059790792">
          <w:marLeft w:val="0"/>
          <w:marRight w:val="0"/>
          <w:marTop w:val="0"/>
          <w:marBottom w:val="0"/>
          <w:divBdr>
            <w:top w:val="none" w:sz="0" w:space="0" w:color="auto"/>
            <w:left w:val="none" w:sz="0" w:space="0" w:color="auto"/>
            <w:bottom w:val="none" w:sz="0" w:space="0" w:color="auto"/>
            <w:right w:val="none" w:sz="0" w:space="0" w:color="auto"/>
          </w:divBdr>
        </w:div>
      </w:divsChild>
    </w:div>
    <w:div w:id="15610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mail.ru/compose/?mailto=mailto%3acdagpi@gmail.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0862C-7610-4DF6-BA52-8F08762E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1098</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2021-04-19T04:13:00Z</dcterms:created>
  <dcterms:modified xsi:type="dcterms:W3CDTF">2021-04-20T05:16:00Z</dcterms:modified>
</cp:coreProperties>
</file>