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DC2E" w14:textId="77777777" w:rsidR="00B06E7F" w:rsidRPr="0013668B" w:rsidRDefault="0013668B">
      <w:pPr>
        <w:ind w:left="1" w:hanging="3"/>
        <w:jc w:val="center"/>
        <w:rPr>
          <w:rFonts w:ascii="Cambria" w:eastAsia="Cambria" w:hAnsi="Cambria" w:cs="Cambria"/>
          <w:sz w:val="28"/>
          <w:szCs w:val="28"/>
        </w:rPr>
      </w:pPr>
      <w:r w:rsidRPr="0013668B">
        <w:rPr>
          <w:rFonts w:ascii="Cambria" w:eastAsia="Cambria" w:hAnsi="Cambria" w:cs="Cambria"/>
          <w:b/>
          <w:sz w:val="28"/>
          <w:szCs w:val="28"/>
        </w:rPr>
        <w:t>REQUEST FOR PROPOSAL (RFP)</w:t>
      </w:r>
    </w:p>
    <w:p w14:paraId="1D799ECA" w14:textId="77777777" w:rsidR="00B06E7F" w:rsidRPr="0013668B" w:rsidRDefault="0013668B">
      <w:pPr>
        <w:ind w:left="1" w:hanging="3"/>
        <w:jc w:val="center"/>
        <w:rPr>
          <w:rFonts w:ascii="Cambria" w:eastAsia="Cambria" w:hAnsi="Cambria" w:cs="Cambria"/>
          <w:sz w:val="28"/>
          <w:szCs w:val="28"/>
        </w:rPr>
      </w:pPr>
      <w:r w:rsidRPr="0013668B">
        <w:rPr>
          <w:rFonts w:ascii="Cambria" w:eastAsia="Cambria" w:hAnsi="Cambria" w:cs="Cambria"/>
          <w:b/>
          <w:sz w:val="28"/>
          <w:szCs w:val="28"/>
        </w:rPr>
        <w:t>FIXED PRICE GOODS OR SERVICES</w:t>
      </w:r>
    </w:p>
    <w:p w14:paraId="5DCD6932" w14:textId="77777777" w:rsidR="00B06E7F" w:rsidRPr="0013668B" w:rsidRDefault="0013668B">
      <w:pPr>
        <w:ind w:left="1" w:hanging="3"/>
        <w:jc w:val="center"/>
        <w:rPr>
          <w:rFonts w:ascii="Cambria" w:eastAsia="Cambria" w:hAnsi="Cambria" w:cs="Cambria"/>
          <w:sz w:val="28"/>
          <w:szCs w:val="28"/>
        </w:rPr>
      </w:pPr>
      <w:r w:rsidRPr="0013668B">
        <w:rPr>
          <w:rFonts w:ascii="Cambria" w:eastAsia="Cambria" w:hAnsi="Cambria" w:cs="Cambria"/>
          <w:b/>
          <w:sz w:val="28"/>
          <w:szCs w:val="28"/>
        </w:rPr>
        <w:t>RFP NO: AN-014-2021</w:t>
      </w:r>
    </w:p>
    <w:p w14:paraId="2C499DC0" w14:textId="77777777" w:rsidR="00B06E7F" w:rsidRPr="0013668B" w:rsidRDefault="00B06E7F">
      <w:pPr>
        <w:tabs>
          <w:tab w:val="center" w:pos="4680"/>
        </w:tabs>
        <w:ind w:left="0" w:hanging="2"/>
        <w:jc w:val="both"/>
        <w:rPr>
          <w:rFonts w:ascii="Cambria" w:eastAsia="Cambria" w:hAnsi="Cambria" w:cs="Cambria"/>
          <w:sz w:val="20"/>
          <w:szCs w:val="20"/>
        </w:rPr>
      </w:pPr>
      <w:bookmarkStart w:id="0" w:name="_heading=h.gjdgxs" w:colFirst="0" w:colLast="0"/>
      <w:bookmarkEnd w:id="0"/>
    </w:p>
    <w:p w14:paraId="1F358886" w14:textId="77777777" w:rsidR="00B06E7F" w:rsidRPr="0013668B" w:rsidRDefault="0013668B">
      <w:pPr>
        <w:pStyle w:val="10"/>
        <w:numPr>
          <w:ilvl w:val="0"/>
          <w:numId w:val="20"/>
        </w:numPr>
        <w:spacing w:after="0"/>
        <w:ind w:left="1" w:hanging="3"/>
        <w:rPr>
          <w:rFonts w:ascii="Cambria" w:eastAsia="Cambria" w:hAnsi="Cambria" w:cs="Cambria"/>
        </w:rPr>
      </w:pPr>
      <w:r w:rsidRPr="0013668B">
        <w:rPr>
          <w:rFonts w:ascii="Cambria" w:eastAsia="Cambria" w:hAnsi="Cambria" w:cs="Cambria"/>
        </w:rPr>
        <w:t>PART A:  COVER PAGE</w:t>
      </w:r>
    </w:p>
    <w:p w14:paraId="63C331E0" w14:textId="77777777" w:rsidR="00B06E7F" w:rsidRPr="0013668B" w:rsidRDefault="00B06E7F">
      <w:pPr>
        <w:ind w:left="0" w:hanging="2"/>
        <w:rPr>
          <w:rFonts w:ascii="Cambria" w:eastAsia="Cambria" w:hAnsi="Cambria" w:cs="Cambria"/>
        </w:rPr>
      </w:pPr>
    </w:p>
    <w:p w14:paraId="525D5D3A" w14:textId="77777777" w:rsidR="00B06E7F" w:rsidRPr="0013668B" w:rsidRDefault="0013668B">
      <w:pPr>
        <w:ind w:left="0" w:hanging="2"/>
        <w:rPr>
          <w:rFonts w:ascii="Cambria" w:eastAsia="Cambria" w:hAnsi="Cambria" w:cs="Cambria"/>
        </w:rPr>
      </w:pPr>
      <w:r w:rsidRPr="0013668B">
        <w:rPr>
          <w:rFonts w:ascii="Cambria" w:eastAsia="Cambria" w:hAnsi="Cambria" w:cs="Cambria"/>
          <w:b/>
        </w:rPr>
        <w:t>ISSUED TO:</w:t>
      </w:r>
      <w:r w:rsidRPr="0013668B">
        <w:rPr>
          <w:rFonts w:ascii="Cambria" w:eastAsia="Cambria" w:hAnsi="Cambria" w:cs="Cambria"/>
          <w:b/>
        </w:rPr>
        <w:tab/>
      </w:r>
      <w:r w:rsidRPr="0013668B">
        <w:rPr>
          <w:rFonts w:ascii="Cambria" w:eastAsia="Cambria" w:hAnsi="Cambria" w:cs="Cambria"/>
          <w:b/>
        </w:rPr>
        <w:tab/>
      </w:r>
      <w:r w:rsidRPr="0013668B">
        <w:rPr>
          <w:rFonts w:ascii="Cambria" w:eastAsia="Cambria" w:hAnsi="Cambria" w:cs="Cambria"/>
          <w:b/>
        </w:rPr>
        <w:tab/>
      </w:r>
      <w:r w:rsidRPr="0013668B">
        <w:rPr>
          <w:rFonts w:ascii="Cambria" w:eastAsia="Cambria" w:hAnsi="Cambria" w:cs="Cambria"/>
        </w:rPr>
        <w:t xml:space="preserve">Advertisement in Kyrgyzstan website </w:t>
      </w:r>
    </w:p>
    <w:p w14:paraId="7E7D7AEC" w14:textId="77777777" w:rsidR="000D2D71" w:rsidRDefault="0013668B" w:rsidP="000D2D71">
      <w:pPr>
        <w:ind w:left="0" w:hanging="2"/>
        <w:rPr>
          <w:rFonts w:ascii="Cambria" w:eastAsia="Cambria" w:hAnsi="Cambria" w:cs="Cambria"/>
        </w:rPr>
      </w:pPr>
      <w:r w:rsidRPr="0013668B">
        <w:rPr>
          <w:rFonts w:ascii="Cambria" w:eastAsia="Cambria" w:hAnsi="Cambria" w:cs="Cambria"/>
          <w:b/>
        </w:rPr>
        <w:t>SUBJECT</w:t>
      </w:r>
      <w:r w:rsidRPr="0013668B">
        <w:rPr>
          <w:rFonts w:ascii="Cambria" w:eastAsia="Cambria" w:hAnsi="Cambria" w:cs="Cambria"/>
        </w:rPr>
        <w:t>:</w:t>
      </w:r>
      <w:r w:rsidRPr="0013668B">
        <w:rPr>
          <w:rFonts w:ascii="Cambria" w:eastAsia="Cambria" w:hAnsi="Cambria" w:cs="Cambria"/>
        </w:rPr>
        <w:tab/>
      </w:r>
      <w:r w:rsidRPr="0013668B">
        <w:rPr>
          <w:rFonts w:ascii="Cambria" w:eastAsia="Cambria" w:hAnsi="Cambria" w:cs="Cambria"/>
        </w:rPr>
        <w:tab/>
      </w:r>
      <w:r w:rsidRPr="0013668B">
        <w:rPr>
          <w:rFonts w:ascii="Cambria" w:eastAsia="Cambria" w:hAnsi="Cambria" w:cs="Cambria"/>
        </w:rPr>
        <w:tab/>
        <w:t xml:space="preserve">Request for Proposal for USAID Advancing Nutrition </w:t>
      </w:r>
      <w:r w:rsidR="000D2D71">
        <w:rPr>
          <w:rFonts w:ascii="Cambria" w:eastAsia="Cambria" w:hAnsi="Cambria" w:cs="Cambria"/>
        </w:rPr>
        <w:t xml:space="preserve"> </w:t>
      </w:r>
    </w:p>
    <w:p w14:paraId="236FA10C" w14:textId="30C1AEB3" w:rsidR="00B06E7F" w:rsidRPr="0013668B" w:rsidRDefault="000D2D71" w:rsidP="000D2D71">
      <w:pPr>
        <w:ind w:left="0" w:hanging="2"/>
        <w:rPr>
          <w:rFonts w:ascii="Cambria" w:eastAsia="Cambria" w:hAnsi="Cambria" w:cs="Cambria"/>
        </w:rPr>
      </w:pPr>
      <w:r>
        <w:rPr>
          <w:rFonts w:ascii="Cambria" w:eastAsia="Cambria" w:hAnsi="Cambria" w:cs="Cambria"/>
        </w:rPr>
        <w:t xml:space="preserve">                                                      </w:t>
      </w:r>
      <w:r w:rsidR="0013668B" w:rsidRPr="0013668B">
        <w:rPr>
          <w:rFonts w:ascii="Cambria" w:eastAsia="Cambria" w:hAnsi="Cambria" w:cs="Cambria"/>
        </w:rPr>
        <w:t>Organizational Capacity Assessment</w:t>
      </w:r>
    </w:p>
    <w:p w14:paraId="0C8210D8" w14:textId="77777777" w:rsidR="00B06E7F" w:rsidRPr="0013668B" w:rsidRDefault="00B06E7F">
      <w:pPr>
        <w:ind w:left="0" w:hanging="2"/>
        <w:rPr>
          <w:rFonts w:ascii="Cambria" w:eastAsia="Cambria" w:hAnsi="Cambria" w:cs="Cambria"/>
        </w:rPr>
      </w:pPr>
    </w:p>
    <w:p w14:paraId="74CCECE2" w14:textId="77777777" w:rsidR="00B06E7F" w:rsidRPr="0013668B" w:rsidRDefault="0013668B">
      <w:pPr>
        <w:ind w:left="0" w:hanging="2"/>
        <w:rPr>
          <w:rFonts w:ascii="Cambria" w:eastAsia="Cambria" w:hAnsi="Cambria" w:cs="Cambria"/>
        </w:rPr>
      </w:pPr>
      <w:r w:rsidRPr="0013668B">
        <w:rPr>
          <w:rFonts w:ascii="Cambria" w:eastAsia="Cambria" w:hAnsi="Cambria" w:cs="Cambria"/>
          <w:b/>
        </w:rPr>
        <w:t>RFP ISSUANCE DATE:</w:t>
      </w:r>
      <w:r w:rsidRPr="0013668B">
        <w:rPr>
          <w:rFonts w:ascii="Cambria" w:eastAsia="Cambria" w:hAnsi="Cambria" w:cs="Cambria"/>
          <w:b/>
        </w:rPr>
        <w:tab/>
      </w:r>
      <w:r w:rsidRPr="0013668B">
        <w:rPr>
          <w:rFonts w:ascii="Cambria" w:eastAsia="Cambria" w:hAnsi="Cambria" w:cs="Cambria"/>
        </w:rPr>
        <w:t>April 1, 2021</w:t>
      </w:r>
      <w:r w:rsidRPr="0013668B">
        <w:rPr>
          <w:rFonts w:ascii="Cambria" w:eastAsia="Cambria" w:hAnsi="Cambria" w:cs="Cambria"/>
          <w:b/>
        </w:rPr>
        <w:t xml:space="preserve"> </w:t>
      </w:r>
      <w:r w:rsidRPr="0013668B">
        <w:rPr>
          <w:rFonts w:ascii="Cambria" w:eastAsia="Cambria" w:hAnsi="Cambria" w:cs="Cambria"/>
          <w:b/>
        </w:rPr>
        <w:tab/>
        <w:t xml:space="preserve">             QUESTIONS DUE:</w:t>
      </w:r>
      <w:r w:rsidRPr="0013668B">
        <w:rPr>
          <w:rFonts w:ascii="Cambria" w:eastAsia="Cambria" w:hAnsi="Cambria" w:cs="Cambria"/>
          <w:b/>
        </w:rPr>
        <w:tab/>
      </w:r>
      <w:r w:rsidRPr="0013668B">
        <w:rPr>
          <w:rFonts w:ascii="Cambria" w:eastAsia="Cambria" w:hAnsi="Cambria" w:cs="Cambria"/>
          <w:b/>
        </w:rPr>
        <w:tab/>
      </w:r>
      <w:r w:rsidRPr="0013668B">
        <w:rPr>
          <w:rFonts w:ascii="Cambria" w:eastAsia="Cambria" w:hAnsi="Cambria" w:cs="Cambria"/>
        </w:rPr>
        <w:t>April 6, 2021</w:t>
      </w:r>
    </w:p>
    <w:p w14:paraId="74A87FB4" w14:textId="77777777" w:rsidR="00B06E7F" w:rsidRPr="0013668B" w:rsidRDefault="0013668B">
      <w:pPr>
        <w:ind w:left="0" w:hanging="2"/>
        <w:rPr>
          <w:rFonts w:ascii="Cambria" w:eastAsia="Cambria" w:hAnsi="Cambria" w:cs="Cambria"/>
        </w:rPr>
      </w:pPr>
      <w:r w:rsidRPr="0013668B">
        <w:rPr>
          <w:rFonts w:ascii="Cambria" w:eastAsia="Cambria" w:hAnsi="Cambria" w:cs="Cambria"/>
          <w:b/>
        </w:rPr>
        <w:t>PROPOSALS DUE:</w:t>
      </w:r>
      <w:r w:rsidRPr="0013668B">
        <w:rPr>
          <w:rFonts w:ascii="Cambria" w:eastAsia="Cambria" w:hAnsi="Cambria" w:cs="Cambria"/>
          <w:b/>
        </w:rPr>
        <w:tab/>
      </w:r>
      <w:r w:rsidRPr="0013668B">
        <w:rPr>
          <w:rFonts w:ascii="Cambria" w:eastAsia="Cambria" w:hAnsi="Cambria" w:cs="Cambria"/>
          <w:b/>
        </w:rPr>
        <w:tab/>
      </w:r>
      <w:r w:rsidRPr="0013668B">
        <w:rPr>
          <w:rFonts w:ascii="Cambria" w:eastAsia="Cambria" w:hAnsi="Cambria" w:cs="Cambria"/>
        </w:rPr>
        <w:t>April 15, 2021</w:t>
      </w:r>
      <w:r w:rsidRPr="0013668B">
        <w:rPr>
          <w:rFonts w:ascii="Cambria" w:eastAsia="Cambria" w:hAnsi="Cambria" w:cs="Cambria"/>
        </w:rPr>
        <w:tab/>
      </w:r>
      <w:r w:rsidRPr="0013668B">
        <w:rPr>
          <w:rFonts w:ascii="Cambria" w:eastAsia="Cambria" w:hAnsi="Cambria" w:cs="Cambria"/>
          <w:b/>
        </w:rPr>
        <w:t>RESPONSES RELEASED:</w:t>
      </w:r>
      <w:r w:rsidRPr="0013668B">
        <w:rPr>
          <w:rFonts w:ascii="Cambria" w:eastAsia="Cambria" w:hAnsi="Cambria" w:cs="Cambria"/>
          <w:b/>
        </w:rPr>
        <w:tab/>
      </w:r>
      <w:r w:rsidRPr="0013668B">
        <w:rPr>
          <w:rFonts w:ascii="Cambria" w:eastAsia="Cambria" w:hAnsi="Cambria" w:cs="Cambria"/>
        </w:rPr>
        <w:t>April 9, 2021</w:t>
      </w:r>
    </w:p>
    <w:p w14:paraId="7F3801EA" w14:textId="77777777" w:rsidR="00B06E7F" w:rsidRPr="0013668B" w:rsidRDefault="00B06E7F">
      <w:pPr>
        <w:ind w:left="0" w:hanging="2"/>
        <w:rPr>
          <w:rFonts w:ascii="Cambria" w:eastAsia="Cambria" w:hAnsi="Cambria" w:cs="Cambria"/>
        </w:rPr>
      </w:pPr>
    </w:p>
    <w:p w14:paraId="22AE730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USAID Advancing Nutrition (herein referred to as “the Project”) under JSI Research &amp; Training Institute, Inc. (JSI) is soliciting proposals for the provision of Organizational Capacity Assessment as described in the attached Statement of Work. The Project is funded by the U.S. Agency for International Development (USAID) and is subject to all applicable Federal Acquisition Regulation (FAR) and AID Acquisition Regulations (AIDAR).</w:t>
      </w:r>
    </w:p>
    <w:p w14:paraId="197ED717" w14:textId="77777777" w:rsidR="00B06E7F" w:rsidRPr="000D2D71" w:rsidRDefault="00B06E7F" w:rsidP="0013668B">
      <w:pPr>
        <w:ind w:left="0" w:hanging="2"/>
        <w:jc w:val="both"/>
        <w:rPr>
          <w:rFonts w:asciiTheme="minorHAnsi" w:eastAsia="Cambria" w:hAnsiTheme="minorHAnsi" w:cs="Cambria"/>
          <w:sz w:val="22"/>
          <w:szCs w:val="22"/>
        </w:rPr>
      </w:pPr>
    </w:p>
    <w:p w14:paraId="320E4C2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Please submit your most competitive proposal in English in accordance with the attached instructions and with all required certifications. Any subcontract issued as a result of this RFP will be subject to all instructions, certifications, terms and conditions, and specifications included in this RFP. This solicitation document includes the following parts: </w:t>
      </w:r>
    </w:p>
    <w:p w14:paraId="698C0985" w14:textId="77777777" w:rsidR="00B06E7F" w:rsidRPr="000D2D71" w:rsidRDefault="00B06E7F">
      <w:pPr>
        <w:ind w:left="0" w:hanging="2"/>
        <w:jc w:val="both"/>
        <w:rPr>
          <w:rFonts w:asciiTheme="minorHAnsi" w:eastAsia="Cambria" w:hAnsiTheme="minorHAnsi" w:cs="Cambria"/>
          <w:sz w:val="22"/>
          <w:szCs w:val="22"/>
        </w:rPr>
      </w:pPr>
    </w:p>
    <w:sdt>
      <w:sdtPr>
        <w:rPr>
          <w:rFonts w:asciiTheme="minorHAnsi" w:hAnsiTheme="minorHAnsi"/>
          <w:sz w:val="22"/>
          <w:szCs w:val="22"/>
        </w:rPr>
        <w:id w:val="1382514581"/>
        <w:docPartObj>
          <w:docPartGallery w:val="Table of Contents"/>
          <w:docPartUnique/>
        </w:docPartObj>
      </w:sdtPr>
      <w:sdtContent>
        <w:p w14:paraId="3C562A9A" w14:textId="77777777" w:rsidR="00B06E7F" w:rsidRPr="000D2D71" w:rsidRDefault="0013668B">
          <w:pPr>
            <w:pBdr>
              <w:top w:val="nil"/>
              <w:left w:val="nil"/>
              <w:bottom w:val="nil"/>
              <w:right w:val="nil"/>
              <w:between w:val="nil"/>
            </w:pBdr>
            <w:tabs>
              <w:tab w:val="right" w:pos="9350"/>
            </w:tabs>
            <w:spacing w:line="240" w:lineRule="auto"/>
            <w:ind w:left="0" w:right="2880" w:hanging="2"/>
            <w:rPr>
              <w:rFonts w:asciiTheme="minorHAnsi" w:eastAsia="Cambria" w:hAnsiTheme="minorHAnsi" w:cs="Cambria"/>
              <w:color w:val="000000"/>
              <w:sz w:val="22"/>
              <w:szCs w:val="22"/>
            </w:rPr>
          </w:pPr>
          <w:r w:rsidRPr="000D2D71">
            <w:rPr>
              <w:rFonts w:asciiTheme="minorHAnsi" w:hAnsiTheme="minorHAnsi"/>
              <w:sz w:val="22"/>
              <w:szCs w:val="22"/>
            </w:rPr>
            <w:fldChar w:fldCharType="begin"/>
          </w:r>
          <w:r w:rsidRPr="000D2D71">
            <w:rPr>
              <w:rFonts w:asciiTheme="minorHAnsi" w:hAnsiTheme="minorHAnsi"/>
              <w:sz w:val="22"/>
              <w:szCs w:val="22"/>
            </w:rPr>
            <w:instrText xml:space="preserve"> TOC \h \u \z </w:instrText>
          </w:r>
          <w:r w:rsidRPr="000D2D71">
            <w:rPr>
              <w:rFonts w:asciiTheme="minorHAnsi" w:hAnsiTheme="minorHAnsi"/>
              <w:sz w:val="22"/>
              <w:szCs w:val="22"/>
            </w:rPr>
            <w:fldChar w:fldCharType="separate"/>
          </w:r>
          <w:r w:rsidRPr="000D2D71">
            <w:rPr>
              <w:rFonts w:asciiTheme="minorHAnsi" w:eastAsia="Cambria" w:hAnsiTheme="minorHAnsi" w:cs="Cambria"/>
              <w:color w:val="000000"/>
              <w:sz w:val="22"/>
              <w:szCs w:val="22"/>
            </w:rPr>
            <w:t>PART A:  COVER PAGE</w:t>
          </w:r>
          <w:r w:rsidRPr="000D2D71">
            <w:rPr>
              <w:rFonts w:asciiTheme="minorHAnsi" w:eastAsia="Cambria" w:hAnsiTheme="minorHAnsi" w:cs="Cambria"/>
              <w:color w:val="000000"/>
              <w:sz w:val="22"/>
              <w:szCs w:val="22"/>
            </w:rPr>
            <w:tab/>
          </w:r>
          <w:r w:rsidRPr="000D2D71">
            <w:rPr>
              <w:rFonts w:asciiTheme="minorHAnsi" w:hAnsiTheme="minorHAnsi"/>
              <w:sz w:val="22"/>
              <w:szCs w:val="22"/>
            </w:rPr>
            <w:fldChar w:fldCharType="begin"/>
          </w:r>
          <w:r w:rsidRPr="000D2D71">
            <w:rPr>
              <w:rFonts w:asciiTheme="minorHAnsi" w:hAnsiTheme="minorHAnsi"/>
              <w:sz w:val="22"/>
              <w:szCs w:val="22"/>
            </w:rPr>
            <w:instrText xml:space="preserve"> PAGEREF _heading=h.4f1mdlm \h </w:instrText>
          </w:r>
          <w:r w:rsidRPr="000D2D71">
            <w:rPr>
              <w:rFonts w:asciiTheme="minorHAnsi" w:hAnsiTheme="minorHAnsi"/>
              <w:sz w:val="22"/>
              <w:szCs w:val="22"/>
            </w:rPr>
          </w:r>
          <w:r w:rsidRPr="000D2D71">
            <w:rPr>
              <w:rFonts w:asciiTheme="minorHAnsi" w:hAnsiTheme="minorHAnsi"/>
              <w:sz w:val="22"/>
              <w:szCs w:val="22"/>
            </w:rPr>
            <w:fldChar w:fldCharType="separate"/>
          </w:r>
          <w:r w:rsidRPr="000D2D71">
            <w:rPr>
              <w:rFonts w:asciiTheme="minorHAnsi" w:eastAsia="Cambria" w:hAnsiTheme="minorHAnsi" w:cs="Cambria"/>
              <w:color w:val="000000"/>
              <w:sz w:val="22"/>
              <w:szCs w:val="22"/>
            </w:rPr>
            <w:t>1</w:t>
          </w:r>
          <w:hyperlink w:anchor="_heading=h.4f1mdlm" w:history="1"/>
        </w:p>
        <w:p w14:paraId="50AD3661" w14:textId="77777777" w:rsidR="00B06E7F" w:rsidRPr="000D2D71" w:rsidRDefault="0013668B">
          <w:pPr>
            <w:pBdr>
              <w:top w:val="nil"/>
              <w:left w:val="nil"/>
              <w:bottom w:val="nil"/>
              <w:right w:val="nil"/>
              <w:between w:val="nil"/>
            </w:pBdr>
            <w:tabs>
              <w:tab w:val="right" w:pos="9350"/>
            </w:tabs>
            <w:spacing w:line="240" w:lineRule="auto"/>
            <w:ind w:left="0" w:right="2880" w:hanging="2"/>
            <w:rPr>
              <w:rFonts w:asciiTheme="minorHAnsi" w:eastAsia="Cambria" w:hAnsiTheme="minorHAnsi" w:cs="Cambria"/>
              <w:color w:val="000000"/>
              <w:sz w:val="22"/>
              <w:szCs w:val="22"/>
            </w:rPr>
          </w:pPr>
          <w:r w:rsidRPr="000D2D71">
            <w:rPr>
              <w:rFonts w:asciiTheme="minorHAnsi" w:hAnsiTheme="minorHAnsi"/>
              <w:sz w:val="22"/>
              <w:szCs w:val="22"/>
            </w:rPr>
            <w:fldChar w:fldCharType="end"/>
          </w:r>
          <w:r w:rsidRPr="000D2D71">
            <w:rPr>
              <w:rFonts w:asciiTheme="minorHAnsi" w:eastAsia="Cambria" w:hAnsiTheme="minorHAnsi" w:cs="Cambria"/>
              <w:color w:val="000000"/>
              <w:sz w:val="22"/>
              <w:szCs w:val="22"/>
            </w:rPr>
            <w:t>PART B:  INSTRUCTIONS TO OFFERORS</w:t>
          </w:r>
          <w:r w:rsidRPr="000D2D71">
            <w:rPr>
              <w:rFonts w:asciiTheme="minorHAnsi" w:eastAsia="Cambria" w:hAnsiTheme="minorHAnsi" w:cs="Cambria"/>
              <w:color w:val="000000"/>
              <w:sz w:val="22"/>
              <w:szCs w:val="22"/>
            </w:rPr>
            <w:tab/>
          </w:r>
          <w:r w:rsidRPr="000D2D71">
            <w:rPr>
              <w:rFonts w:asciiTheme="minorHAnsi" w:hAnsiTheme="minorHAnsi"/>
              <w:sz w:val="22"/>
              <w:szCs w:val="22"/>
            </w:rPr>
            <w:fldChar w:fldCharType="begin"/>
          </w:r>
          <w:r w:rsidRPr="000D2D71">
            <w:rPr>
              <w:rFonts w:asciiTheme="minorHAnsi" w:hAnsiTheme="minorHAnsi"/>
              <w:sz w:val="22"/>
              <w:szCs w:val="22"/>
            </w:rPr>
            <w:instrText xml:space="preserve"> PAGEREF _heading=h.2u6wntf \h </w:instrText>
          </w:r>
          <w:r w:rsidRPr="000D2D71">
            <w:rPr>
              <w:rFonts w:asciiTheme="minorHAnsi" w:hAnsiTheme="minorHAnsi"/>
              <w:sz w:val="22"/>
              <w:szCs w:val="22"/>
            </w:rPr>
          </w:r>
          <w:r w:rsidRPr="000D2D71">
            <w:rPr>
              <w:rFonts w:asciiTheme="minorHAnsi" w:hAnsiTheme="minorHAnsi"/>
              <w:sz w:val="22"/>
              <w:szCs w:val="22"/>
            </w:rPr>
            <w:fldChar w:fldCharType="separate"/>
          </w:r>
          <w:r w:rsidRPr="000D2D71">
            <w:rPr>
              <w:rFonts w:asciiTheme="minorHAnsi" w:eastAsia="Cambria" w:hAnsiTheme="minorHAnsi" w:cs="Cambria"/>
              <w:color w:val="000000"/>
              <w:sz w:val="22"/>
              <w:szCs w:val="22"/>
            </w:rPr>
            <w:t>2</w:t>
          </w:r>
          <w:hyperlink w:anchor="_heading=h.2u6wntf" w:history="1"/>
        </w:p>
        <w:p w14:paraId="200BF850" w14:textId="77777777" w:rsidR="00B06E7F" w:rsidRPr="000D2D71" w:rsidRDefault="0013668B">
          <w:pPr>
            <w:pBdr>
              <w:top w:val="nil"/>
              <w:left w:val="nil"/>
              <w:bottom w:val="nil"/>
              <w:right w:val="nil"/>
              <w:between w:val="nil"/>
            </w:pBdr>
            <w:tabs>
              <w:tab w:val="right" w:pos="9350"/>
            </w:tabs>
            <w:spacing w:line="240" w:lineRule="auto"/>
            <w:ind w:left="0" w:right="2880" w:hanging="2"/>
            <w:rPr>
              <w:rFonts w:asciiTheme="minorHAnsi" w:eastAsia="Cambria" w:hAnsiTheme="minorHAnsi" w:cs="Cambria"/>
              <w:color w:val="000000"/>
              <w:sz w:val="22"/>
              <w:szCs w:val="22"/>
            </w:rPr>
          </w:pPr>
          <w:r w:rsidRPr="000D2D71">
            <w:rPr>
              <w:rFonts w:asciiTheme="minorHAnsi" w:hAnsiTheme="minorHAnsi"/>
              <w:sz w:val="22"/>
              <w:szCs w:val="22"/>
            </w:rPr>
            <w:fldChar w:fldCharType="end"/>
          </w:r>
          <w:r w:rsidRPr="000D2D71">
            <w:rPr>
              <w:rFonts w:asciiTheme="minorHAnsi" w:eastAsia="Cambria" w:hAnsiTheme="minorHAnsi" w:cs="Cambria"/>
              <w:color w:val="000000"/>
              <w:sz w:val="22"/>
              <w:szCs w:val="22"/>
            </w:rPr>
            <w:t>PART C:  STATEMENT OF WORK</w:t>
          </w:r>
          <w:r w:rsidRPr="000D2D71">
            <w:rPr>
              <w:rFonts w:asciiTheme="minorHAnsi" w:eastAsia="Cambria" w:hAnsiTheme="minorHAnsi" w:cs="Cambria"/>
              <w:color w:val="000000"/>
              <w:sz w:val="22"/>
              <w:szCs w:val="22"/>
            </w:rPr>
            <w:tab/>
            <w:t>8</w:t>
          </w:r>
        </w:p>
        <w:p w14:paraId="0641DD13" w14:textId="77777777" w:rsidR="00B06E7F" w:rsidRPr="000D2D71" w:rsidRDefault="0013668B">
          <w:pPr>
            <w:pBdr>
              <w:top w:val="nil"/>
              <w:left w:val="nil"/>
              <w:bottom w:val="nil"/>
              <w:right w:val="nil"/>
              <w:between w:val="nil"/>
            </w:pBdr>
            <w:tabs>
              <w:tab w:val="right" w:pos="9350"/>
            </w:tabs>
            <w:spacing w:line="240" w:lineRule="auto"/>
            <w:ind w:left="0" w:right="2880" w:hanging="2"/>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PART D:  ATTACHMENTS TO THE RFP</w:t>
          </w:r>
          <w:r w:rsidRPr="000D2D71">
            <w:rPr>
              <w:rFonts w:asciiTheme="minorHAnsi" w:eastAsia="Cambria" w:hAnsiTheme="minorHAnsi" w:cs="Cambria"/>
              <w:color w:val="000000"/>
              <w:sz w:val="22"/>
              <w:szCs w:val="22"/>
            </w:rPr>
            <w:tab/>
            <w:t>1</w:t>
          </w:r>
          <w:r w:rsidRPr="000D2D71">
            <w:rPr>
              <w:rFonts w:asciiTheme="minorHAnsi" w:eastAsia="Cambria" w:hAnsiTheme="minorHAnsi" w:cs="Cambria"/>
              <w:sz w:val="22"/>
              <w:szCs w:val="22"/>
            </w:rPr>
            <w:t>3</w:t>
          </w:r>
          <w:r w:rsidRPr="000D2D71">
            <w:rPr>
              <w:rFonts w:asciiTheme="minorHAnsi" w:hAnsiTheme="minorHAnsi"/>
              <w:sz w:val="22"/>
              <w:szCs w:val="22"/>
            </w:rPr>
            <w:fldChar w:fldCharType="end"/>
          </w:r>
        </w:p>
      </w:sdtContent>
    </w:sdt>
    <w:p w14:paraId="27CAC45F" w14:textId="77777777" w:rsidR="00B06E7F" w:rsidRPr="000D2D71" w:rsidRDefault="00B06E7F">
      <w:pPr>
        <w:ind w:left="0" w:hanging="2"/>
        <w:rPr>
          <w:rFonts w:asciiTheme="minorHAnsi" w:eastAsia="Cambria" w:hAnsiTheme="minorHAnsi" w:cs="Cambria"/>
          <w:sz w:val="22"/>
          <w:szCs w:val="22"/>
        </w:rPr>
      </w:pPr>
    </w:p>
    <w:p w14:paraId="28DC3945"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This document is a request for proposal only, and in no way obligates the Project or USAID to make any award. Award(s) made subsequent to this solicitation will be subject to the terms and conditions described herein.</w:t>
      </w:r>
    </w:p>
    <w:p w14:paraId="238DCDDB" w14:textId="77777777" w:rsidR="00B06E7F" w:rsidRPr="000D2D71" w:rsidRDefault="00B06E7F" w:rsidP="0013668B">
      <w:pPr>
        <w:ind w:left="0" w:right="720" w:hanging="2"/>
        <w:jc w:val="both"/>
        <w:rPr>
          <w:rFonts w:asciiTheme="minorHAnsi" w:eastAsia="Cambria" w:hAnsiTheme="minorHAnsi" w:cs="Cambria"/>
          <w:sz w:val="22"/>
          <w:szCs w:val="22"/>
        </w:rPr>
      </w:pPr>
    </w:p>
    <w:p w14:paraId="121F107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All proposals, inquiries, and correspondence pertaining to this solicitation should reference the RFP number in the subject line, and are to be directed to the attention of:</w:t>
      </w:r>
    </w:p>
    <w:p w14:paraId="4CC79120" w14:textId="77777777" w:rsidR="00B06E7F" w:rsidRPr="000D2D71" w:rsidRDefault="00B06E7F">
      <w:pPr>
        <w:ind w:left="0" w:hanging="2"/>
        <w:rPr>
          <w:rFonts w:asciiTheme="minorHAnsi" w:eastAsia="Cambria" w:hAnsiTheme="minorHAnsi" w:cs="Cambria"/>
          <w:sz w:val="22"/>
          <w:szCs w:val="22"/>
        </w:rPr>
      </w:pPr>
    </w:p>
    <w:p w14:paraId="1F17680C"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Nazgul Abazbekova</w:t>
      </w:r>
    </w:p>
    <w:p w14:paraId="5FFF4BA8"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Chief of Party</w:t>
      </w:r>
    </w:p>
    <w:p w14:paraId="600647D1"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USAID Advancing Nutrition</w:t>
      </w:r>
    </w:p>
    <w:p w14:paraId="6BFE0A52"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 xml:space="preserve">JSI Research &amp; Training Institute, Inc. </w:t>
      </w:r>
    </w:p>
    <w:p w14:paraId="0BDECD20"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15 Razzakov St., office #6B</w:t>
      </w:r>
    </w:p>
    <w:p w14:paraId="7D6FF64D"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 xml:space="preserve">E-mail: </w:t>
      </w:r>
      <w:r w:rsidRPr="000D2D71">
        <w:rPr>
          <w:rFonts w:asciiTheme="minorHAnsi" w:eastAsia="Cambria" w:hAnsiTheme="minorHAnsi" w:cs="Cambria"/>
          <w:color w:val="1A73E8"/>
          <w:sz w:val="22"/>
          <w:szCs w:val="22"/>
        </w:rPr>
        <w:t>procurementkg@advancingnutrition.org</w:t>
      </w:r>
    </w:p>
    <w:p w14:paraId="4B48D238" w14:textId="77777777" w:rsidR="00B06E7F" w:rsidRPr="000D2D71" w:rsidRDefault="00B06E7F">
      <w:pPr>
        <w:ind w:left="0" w:hanging="2"/>
        <w:rPr>
          <w:rFonts w:asciiTheme="minorHAnsi" w:eastAsia="Cambria" w:hAnsiTheme="minorHAnsi" w:cs="Cambria"/>
          <w:sz w:val="22"/>
          <w:szCs w:val="22"/>
        </w:rPr>
      </w:pPr>
      <w:bookmarkStart w:id="1" w:name="_heading=h.30j0zll" w:colFirst="0" w:colLast="0"/>
      <w:bookmarkEnd w:id="1"/>
    </w:p>
    <w:p w14:paraId="43B59E10" w14:textId="77777777" w:rsidR="00B06E7F" w:rsidRPr="000D2D71" w:rsidRDefault="0013668B" w:rsidP="0013668B">
      <w:pPr>
        <w:pStyle w:val="10"/>
        <w:numPr>
          <w:ilvl w:val="0"/>
          <w:numId w:val="0"/>
        </w:numPr>
        <w:spacing w:after="0"/>
        <w:ind w:left="1"/>
        <w:jc w:val="left"/>
        <w:rPr>
          <w:rFonts w:asciiTheme="minorHAnsi" w:eastAsia="Cambria" w:hAnsiTheme="minorHAnsi" w:cs="Cambria"/>
          <w:sz w:val="22"/>
          <w:szCs w:val="22"/>
        </w:rPr>
      </w:pPr>
      <w:r w:rsidRPr="000D2D71">
        <w:rPr>
          <w:rFonts w:asciiTheme="minorHAnsi" w:hAnsiTheme="minorHAnsi"/>
          <w:sz w:val="22"/>
          <w:szCs w:val="22"/>
        </w:rPr>
        <w:br w:type="page"/>
      </w:r>
      <w:r w:rsidRPr="000D2D71">
        <w:rPr>
          <w:rFonts w:asciiTheme="minorHAnsi" w:eastAsia="Cambria" w:hAnsiTheme="minorHAnsi" w:cs="Cambria"/>
          <w:sz w:val="22"/>
          <w:szCs w:val="22"/>
        </w:rPr>
        <w:lastRenderedPageBreak/>
        <w:t>PART B:  INSTRUCTIONS TO OFFERORS</w:t>
      </w:r>
    </w:p>
    <w:p w14:paraId="297D9EFC" w14:textId="77777777" w:rsidR="00B06E7F" w:rsidRPr="000D2D71" w:rsidRDefault="00B06E7F">
      <w:pPr>
        <w:ind w:left="0" w:hanging="2"/>
        <w:rPr>
          <w:rFonts w:asciiTheme="minorHAnsi" w:eastAsia="Cambria" w:hAnsiTheme="minorHAnsi" w:cs="Cambria"/>
          <w:sz w:val="22"/>
          <w:szCs w:val="22"/>
        </w:rPr>
      </w:pPr>
    </w:p>
    <w:p w14:paraId="5348F4D9" w14:textId="77777777" w:rsidR="00B06E7F" w:rsidRPr="000D2D71" w:rsidRDefault="0013668B">
      <w:pPr>
        <w:pStyle w:val="2"/>
        <w:numPr>
          <w:ilvl w:val="0"/>
          <w:numId w:val="11"/>
        </w:numPr>
        <w:spacing w:after="0"/>
        <w:rPr>
          <w:rFonts w:asciiTheme="minorHAnsi" w:eastAsia="Cambria" w:hAnsiTheme="minorHAnsi" w:cs="Cambria"/>
          <w:sz w:val="22"/>
          <w:szCs w:val="22"/>
        </w:rPr>
      </w:pPr>
      <w:r w:rsidRPr="000D2D71">
        <w:rPr>
          <w:rFonts w:asciiTheme="minorHAnsi" w:eastAsia="Cambria" w:hAnsiTheme="minorHAnsi" w:cs="Cambria"/>
          <w:sz w:val="22"/>
          <w:szCs w:val="22"/>
        </w:rPr>
        <w:t>DEFINITIONS</w:t>
      </w:r>
    </w:p>
    <w:p w14:paraId="30E617BA" w14:textId="77777777" w:rsidR="00B06E7F" w:rsidRPr="000D2D71" w:rsidRDefault="00B06E7F">
      <w:pPr>
        <w:ind w:left="0" w:hanging="2"/>
        <w:rPr>
          <w:rFonts w:asciiTheme="minorHAnsi" w:eastAsia="Cambria" w:hAnsiTheme="minorHAnsi" w:cs="Cambria"/>
          <w:sz w:val="22"/>
          <w:szCs w:val="22"/>
        </w:rPr>
      </w:pPr>
    </w:p>
    <w:p w14:paraId="06290DD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Offeror: The individual or firm providing a proposal for the supplies, equipment or services requested under this RFP.</w:t>
      </w:r>
    </w:p>
    <w:p w14:paraId="7003DD32" w14:textId="77777777" w:rsidR="00B06E7F" w:rsidRPr="000D2D71" w:rsidRDefault="00B06E7F" w:rsidP="0013668B">
      <w:pPr>
        <w:ind w:left="0" w:hanging="2"/>
        <w:jc w:val="both"/>
        <w:rPr>
          <w:rFonts w:asciiTheme="minorHAnsi" w:eastAsia="Cambria" w:hAnsiTheme="minorHAnsi" w:cs="Cambria"/>
          <w:sz w:val="22"/>
          <w:szCs w:val="22"/>
        </w:rPr>
      </w:pPr>
    </w:p>
    <w:p w14:paraId="5F49B1E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Subcontractor: The individual or firm awarded the supplies or services requested under the RFP in the form of a subcontract.</w:t>
      </w:r>
    </w:p>
    <w:p w14:paraId="293C17E2" w14:textId="77777777" w:rsidR="00B06E7F" w:rsidRPr="000D2D71" w:rsidRDefault="00B06E7F" w:rsidP="0013668B">
      <w:pPr>
        <w:ind w:left="0" w:hanging="2"/>
        <w:jc w:val="both"/>
        <w:rPr>
          <w:rFonts w:asciiTheme="minorHAnsi" w:eastAsia="Cambria" w:hAnsiTheme="minorHAnsi" w:cs="Cambria"/>
          <w:sz w:val="22"/>
          <w:szCs w:val="22"/>
        </w:rPr>
      </w:pPr>
    </w:p>
    <w:p w14:paraId="016D0ED3" w14:textId="77777777" w:rsidR="00B06E7F" w:rsidRPr="000D2D71" w:rsidRDefault="0013668B" w:rsidP="0013668B">
      <w:pPr>
        <w:pStyle w:val="2"/>
        <w:numPr>
          <w:ilvl w:val="0"/>
          <w:numId w:val="11"/>
        </w:numPr>
        <w:spacing w:before="120" w:after="0"/>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PROPOSAL SUBMISSION DEADLINE AND REQUIREMENTS </w:t>
      </w:r>
    </w:p>
    <w:p w14:paraId="4FDE6056" w14:textId="77777777" w:rsidR="00B06E7F" w:rsidRPr="000D2D71" w:rsidRDefault="00B06E7F" w:rsidP="0013668B">
      <w:pPr>
        <w:ind w:left="0" w:hanging="2"/>
        <w:jc w:val="both"/>
        <w:rPr>
          <w:rFonts w:asciiTheme="minorHAnsi" w:eastAsia="Cambria" w:hAnsiTheme="minorHAnsi" w:cs="Cambria"/>
          <w:sz w:val="22"/>
          <w:szCs w:val="22"/>
        </w:rPr>
      </w:pPr>
    </w:p>
    <w:p w14:paraId="2122991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Offerors are encouraged to read the solicitation in its entirety and ensure that their proposal addresses all of the requirements and items cited in the instructions and meets the selection criteria. </w:t>
      </w:r>
    </w:p>
    <w:p w14:paraId="4758B29E" w14:textId="77777777" w:rsidR="00B06E7F" w:rsidRPr="000D2D71" w:rsidRDefault="00B06E7F" w:rsidP="0013668B">
      <w:pPr>
        <w:ind w:left="0" w:hanging="2"/>
        <w:jc w:val="both"/>
        <w:rPr>
          <w:rFonts w:asciiTheme="minorHAnsi" w:eastAsia="Cambria" w:hAnsiTheme="minorHAnsi" w:cs="Cambria"/>
          <w:sz w:val="22"/>
          <w:szCs w:val="22"/>
        </w:rPr>
      </w:pPr>
    </w:p>
    <w:p w14:paraId="30C9435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All questions regarding this RFP should be submitted in writing (by email) to the name and address as provided in Part A. Please note that the deadline for receiving any questions is 5:00 p.m. on April 6, 2021. No responses will be provided to questions which are put forth in a manner different than stipulated in this paragraph or received after the specified deadline. Responses to questions and requests for clarification will be provided by email to all prospective Offerors who requested the RFP; responses will be provided by 5:00 p.m. on April 9, 2021, keeping the sources of the questions confidential.</w:t>
      </w:r>
    </w:p>
    <w:p w14:paraId="342A6389" w14:textId="77777777" w:rsidR="00B06E7F" w:rsidRPr="000D2D71" w:rsidRDefault="00B06E7F" w:rsidP="0013668B">
      <w:pPr>
        <w:ind w:left="0" w:hanging="2"/>
        <w:jc w:val="both"/>
        <w:rPr>
          <w:rFonts w:asciiTheme="minorHAnsi" w:eastAsia="Cambria" w:hAnsiTheme="minorHAnsi" w:cs="Cambria"/>
          <w:sz w:val="22"/>
          <w:szCs w:val="22"/>
        </w:rPr>
      </w:pPr>
    </w:p>
    <w:p w14:paraId="5939584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Offeror shall submit a proposal addressing the terms and conditions of this RFP by 5:00 p.m.</w:t>
      </w:r>
      <w:r w:rsidRPr="000D2D71">
        <w:rPr>
          <w:rFonts w:asciiTheme="minorHAnsi" w:eastAsia="Cambria" w:hAnsiTheme="minorHAnsi" w:cs="Cambria"/>
          <w:i/>
          <w:sz w:val="22"/>
          <w:szCs w:val="22"/>
        </w:rPr>
        <w:t xml:space="preserve"> </w:t>
      </w:r>
      <w:r w:rsidRPr="000D2D71">
        <w:rPr>
          <w:rFonts w:asciiTheme="minorHAnsi" w:eastAsia="Cambria" w:hAnsiTheme="minorHAnsi" w:cs="Cambria"/>
          <w:sz w:val="22"/>
          <w:szCs w:val="22"/>
        </w:rPr>
        <w:t>on April 15, 2021,</w:t>
      </w:r>
      <w:r w:rsidRPr="000D2D71">
        <w:rPr>
          <w:rFonts w:asciiTheme="minorHAnsi" w:eastAsia="Cambria" w:hAnsiTheme="minorHAnsi" w:cs="Cambria"/>
          <w:i/>
          <w:sz w:val="22"/>
          <w:szCs w:val="22"/>
        </w:rPr>
        <w:t xml:space="preserve"> </w:t>
      </w:r>
      <w:r w:rsidRPr="000D2D71">
        <w:rPr>
          <w:rFonts w:asciiTheme="minorHAnsi" w:eastAsia="Cambria" w:hAnsiTheme="minorHAnsi" w:cs="Cambria"/>
          <w:sz w:val="22"/>
          <w:szCs w:val="22"/>
        </w:rPr>
        <w:t>to the name and address as provided in Part A. Cover Page. The written proposals may be delivered by mail, courier service, or e-mail. Late offers (i.e., proposals received after the closing date and time) will not be accepted or considered.</w:t>
      </w:r>
    </w:p>
    <w:p w14:paraId="07FDAADD" w14:textId="77777777" w:rsidR="00B06E7F" w:rsidRPr="000D2D71" w:rsidRDefault="00B06E7F" w:rsidP="0013668B">
      <w:pPr>
        <w:ind w:left="0" w:hanging="2"/>
        <w:jc w:val="both"/>
        <w:rPr>
          <w:rFonts w:asciiTheme="minorHAnsi" w:eastAsia="Cambria" w:hAnsiTheme="minorHAnsi" w:cs="Cambria"/>
          <w:color w:val="FF0000"/>
          <w:sz w:val="22"/>
          <w:szCs w:val="22"/>
        </w:rPr>
      </w:pPr>
    </w:p>
    <w:p w14:paraId="2990A3C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 more than one (1) proposal may be submitted by each Offeror. However, the Technical and Business Proposals will need to be submitted separately in two (2) clearly marked PDFs or envelopes. The written proposals should be in English, must reference the RFP number in the subject line of an email or on the face of the envelope, should be developed in accordance with the requirements stated in this RFP, including this section, Statement of Work as well as any related Product/Service Specifications. The proposal must be provided on vendor letterhead and should not be of excessive length.</w:t>
      </w:r>
    </w:p>
    <w:p w14:paraId="2CE895D6" w14:textId="77777777" w:rsidR="00B06E7F" w:rsidRPr="000D2D71" w:rsidRDefault="00B06E7F">
      <w:pPr>
        <w:ind w:left="0" w:hanging="2"/>
        <w:rPr>
          <w:rFonts w:asciiTheme="minorHAnsi" w:eastAsia="Cambria" w:hAnsiTheme="minorHAnsi" w:cs="Cambria"/>
          <w:sz w:val="22"/>
          <w:szCs w:val="22"/>
        </w:rPr>
      </w:pPr>
    </w:p>
    <w:p w14:paraId="71C90C94" w14:textId="77777777" w:rsidR="00B06E7F" w:rsidRPr="000D2D71" w:rsidRDefault="0013668B">
      <w:pPr>
        <w:ind w:left="0" w:hanging="2"/>
        <w:rPr>
          <w:rFonts w:asciiTheme="minorHAnsi" w:eastAsia="Cambria" w:hAnsiTheme="minorHAnsi" w:cs="Cambria"/>
          <w:color w:val="2E74B5"/>
          <w:sz w:val="22"/>
          <w:szCs w:val="22"/>
        </w:rPr>
      </w:pPr>
      <w:r w:rsidRPr="000D2D71">
        <w:rPr>
          <w:rFonts w:asciiTheme="minorHAnsi" w:hAnsiTheme="minorHAnsi"/>
          <w:sz w:val="22"/>
          <w:szCs w:val="22"/>
        </w:rPr>
        <w:br w:type="page"/>
      </w:r>
      <w:r w:rsidRPr="000D2D71">
        <w:rPr>
          <w:rFonts w:asciiTheme="minorHAnsi" w:eastAsia="Cambria" w:hAnsiTheme="minorHAnsi" w:cs="Cambria"/>
          <w:sz w:val="22"/>
          <w:szCs w:val="22"/>
        </w:rPr>
        <w:lastRenderedPageBreak/>
        <w:t>The Technical and Business Proposals must contain the following required information:</w:t>
      </w:r>
    </w:p>
    <w:p w14:paraId="48F481CD" w14:textId="77777777" w:rsidR="00B06E7F" w:rsidRPr="000D2D71" w:rsidRDefault="00B06E7F">
      <w:pPr>
        <w:pStyle w:val="3"/>
        <w:rPr>
          <w:rFonts w:asciiTheme="minorHAnsi" w:eastAsia="Cambria" w:hAnsiTheme="minorHAnsi" w:cs="Cambria"/>
          <w:b w:val="0"/>
          <w:sz w:val="22"/>
          <w:szCs w:val="22"/>
        </w:rPr>
      </w:pPr>
    </w:p>
    <w:p w14:paraId="67246F03" w14:textId="77777777" w:rsidR="00B06E7F" w:rsidRPr="000D2D71" w:rsidRDefault="0013668B">
      <w:pPr>
        <w:pStyle w:val="3"/>
        <w:numPr>
          <w:ilvl w:val="0"/>
          <w:numId w:val="39"/>
        </w:numPr>
        <w:rPr>
          <w:rFonts w:asciiTheme="minorHAnsi" w:eastAsia="Cambria" w:hAnsiTheme="minorHAnsi" w:cs="Cambria"/>
          <w:sz w:val="22"/>
          <w:szCs w:val="22"/>
        </w:rPr>
      </w:pPr>
      <w:r w:rsidRPr="000D2D71">
        <w:rPr>
          <w:rFonts w:asciiTheme="minorHAnsi" w:eastAsia="Cambria" w:hAnsiTheme="minorHAnsi" w:cs="Cambria"/>
          <w:sz w:val="22"/>
          <w:szCs w:val="22"/>
        </w:rPr>
        <w:t>Technical Volume</w:t>
      </w:r>
    </w:p>
    <w:p w14:paraId="7BC3A240" w14:textId="77777777" w:rsidR="00B06E7F" w:rsidRPr="000D2D71" w:rsidRDefault="0013668B">
      <w:pPr>
        <w:pStyle w:val="3"/>
        <w:numPr>
          <w:ilvl w:val="1"/>
          <w:numId w:val="39"/>
        </w:numPr>
        <w:rPr>
          <w:rFonts w:asciiTheme="minorHAnsi" w:eastAsia="Cambria" w:hAnsiTheme="minorHAnsi" w:cs="Cambria"/>
          <w:sz w:val="22"/>
          <w:szCs w:val="22"/>
        </w:rPr>
      </w:pPr>
      <w:r w:rsidRPr="000D2D71">
        <w:rPr>
          <w:rFonts w:asciiTheme="minorHAnsi" w:eastAsia="Cambria" w:hAnsiTheme="minorHAnsi" w:cs="Cambria"/>
          <w:sz w:val="22"/>
          <w:szCs w:val="22"/>
        </w:rPr>
        <w:t>Technical Proposal</w:t>
      </w:r>
    </w:p>
    <w:p w14:paraId="1B345B20"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color w:val="000000"/>
          <w:sz w:val="22"/>
          <w:szCs w:val="22"/>
        </w:rPr>
        <w:t xml:space="preserve">A concise technical proposal, not to </w:t>
      </w:r>
      <w:r w:rsidRPr="000D2D71">
        <w:rPr>
          <w:rFonts w:asciiTheme="minorHAnsi" w:eastAsia="Cambria" w:hAnsiTheme="minorHAnsi" w:cs="Cambria"/>
          <w:sz w:val="22"/>
          <w:szCs w:val="22"/>
        </w:rPr>
        <w:t>exceed ten (10) pages in length (of double-spaced text in 12 pt font), on how the Offeror will carry out the activity with a detailed work plan and schedule of tasks.</w:t>
      </w:r>
    </w:p>
    <w:p w14:paraId="4298A76D"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sz w:val="22"/>
          <w:szCs w:val="22"/>
        </w:rPr>
      </w:pPr>
    </w:p>
    <w:p w14:paraId="755BE167"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proposal should be on Offeror’s letterhead and signed by the authorized person. Make sure to include:</w:t>
      </w:r>
    </w:p>
    <w:p w14:paraId="60E32055" w14:textId="77777777" w:rsidR="00B06E7F" w:rsidRPr="000D2D71" w:rsidRDefault="0013668B" w:rsidP="0013668B">
      <w:pPr>
        <w:numPr>
          <w:ilvl w:val="0"/>
          <w:numId w:val="61"/>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Detailed approach and specifications as requested in the attached Statement of Work;</w:t>
      </w:r>
    </w:p>
    <w:p w14:paraId="045C36B9" w14:textId="77777777" w:rsidR="00B06E7F" w:rsidRPr="000D2D71" w:rsidRDefault="0013668B" w:rsidP="0013668B">
      <w:pPr>
        <w:numPr>
          <w:ilvl w:val="0"/>
          <w:numId w:val="61"/>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Warranty information (if any), including warranty period;</w:t>
      </w:r>
    </w:p>
    <w:p w14:paraId="60AC0284" w14:textId="77777777" w:rsidR="00B06E7F" w:rsidRPr="000D2D71" w:rsidRDefault="0013668B" w:rsidP="0013668B">
      <w:pPr>
        <w:numPr>
          <w:ilvl w:val="0"/>
          <w:numId w:val="61"/>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Estimated delivery period of good and services to fulfill the Statement of Work;</w:t>
      </w:r>
    </w:p>
    <w:p w14:paraId="41E95B58" w14:textId="77777777" w:rsidR="00B06E7F" w:rsidRPr="000D2D71" w:rsidRDefault="0013668B" w:rsidP="0013668B">
      <w:pPr>
        <w:numPr>
          <w:ilvl w:val="0"/>
          <w:numId w:val="61"/>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Validity period of proposal, no less than the offer validity period established below (90 days).</w:t>
      </w:r>
    </w:p>
    <w:p w14:paraId="30620D32" w14:textId="77777777" w:rsidR="00B06E7F" w:rsidRPr="000D2D71" w:rsidRDefault="00B06E7F" w:rsidP="0013668B">
      <w:pPr>
        <w:ind w:left="0" w:hanging="2"/>
        <w:jc w:val="both"/>
        <w:rPr>
          <w:rFonts w:asciiTheme="minorHAnsi" w:eastAsia="Cambria" w:hAnsiTheme="minorHAnsi" w:cs="Cambria"/>
          <w:sz w:val="22"/>
          <w:szCs w:val="22"/>
        </w:rPr>
      </w:pPr>
    </w:p>
    <w:p w14:paraId="3CA102EB" w14:textId="77777777" w:rsidR="00B06E7F" w:rsidRPr="000D2D71" w:rsidRDefault="0013668B" w:rsidP="0013668B">
      <w:pPr>
        <w:pStyle w:val="3"/>
        <w:numPr>
          <w:ilvl w:val="1"/>
          <w:numId w:val="39"/>
        </w:numPr>
        <w:jc w:val="both"/>
        <w:rPr>
          <w:rFonts w:asciiTheme="minorHAnsi" w:eastAsia="Cambria" w:hAnsiTheme="minorHAnsi" w:cs="Cambria"/>
          <w:sz w:val="22"/>
          <w:szCs w:val="22"/>
        </w:rPr>
      </w:pPr>
      <w:r w:rsidRPr="000D2D71">
        <w:rPr>
          <w:rFonts w:asciiTheme="minorHAnsi" w:eastAsia="Cambria" w:hAnsiTheme="minorHAnsi" w:cs="Cambria"/>
          <w:sz w:val="22"/>
          <w:szCs w:val="22"/>
        </w:rPr>
        <w:t>Qualifications, Capabilities and Past Performance</w:t>
      </w:r>
    </w:p>
    <w:p w14:paraId="07F9BD5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Provide a description of the Offeror’s capability and experience in </w:t>
      </w:r>
    </w:p>
    <w:p w14:paraId="12E1E03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undertaking this task. The Offeror must submit: </w:t>
      </w:r>
    </w:p>
    <w:p w14:paraId="7E63727F" w14:textId="77777777" w:rsidR="00B06E7F" w:rsidRPr="000D2D71" w:rsidRDefault="0013668B" w:rsidP="0013668B">
      <w:pPr>
        <w:numPr>
          <w:ilvl w:val="0"/>
          <w:numId w:val="66"/>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 Capabilities Statement;</w:t>
      </w:r>
    </w:p>
    <w:p w14:paraId="482C6E2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Annexes:</w:t>
      </w:r>
    </w:p>
    <w:p w14:paraId="6B8A4C98" w14:textId="77777777" w:rsidR="00B06E7F" w:rsidRPr="000D2D71" w:rsidRDefault="0013668B" w:rsidP="0013668B">
      <w:pPr>
        <w:numPr>
          <w:ilvl w:val="0"/>
          <w:numId w:val="66"/>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Complete the attached Past Performance Information Table (see Attachment 3); and</w:t>
      </w:r>
    </w:p>
    <w:p w14:paraId="33A9442D" w14:textId="77777777" w:rsidR="00B06E7F" w:rsidRPr="000D2D71" w:rsidRDefault="0013668B" w:rsidP="0013668B">
      <w:pPr>
        <w:numPr>
          <w:ilvl w:val="0"/>
          <w:numId w:val="66"/>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Resumes / CVs of key proposed personnel.</w:t>
      </w:r>
    </w:p>
    <w:p w14:paraId="7FA94DFB" w14:textId="77777777" w:rsidR="00B06E7F" w:rsidRPr="000D2D71" w:rsidRDefault="00B06E7F" w:rsidP="0013668B">
      <w:pPr>
        <w:ind w:left="0" w:hanging="2"/>
        <w:jc w:val="both"/>
        <w:rPr>
          <w:rFonts w:asciiTheme="minorHAnsi" w:eastAsia="Cambria" w:hAnsiTheme="minorHAnsi" w:cs="Cambria"/>
          <w:sz w:val="22"/>
          <w:szCs w:val="22"/>
        </w:rPr>
      </w:pPr>
    </w:p>
    <w:p w14:paraId="1D219C0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Capabilities Statement, Past Performance information, and proposed personnel will be used to establish the Offeror as a responsible contractor.</w:t>
      </w:r>
    </w:p>
    <w:p w14:paraId="2D6ABC17" w14:textId="77777777" w:rsidR="00B06E7F" w:rsidRPr="000D2D71" w:rsidRDefault="00B06E7F" w:rsidP="0013668B">
      <w:pPr>
        <w:ind w:left="0" w:hanging="2"/>
        <w:jc w:val="both"/>
        <w:rPr>
          <w:rFonts w:asciiTheme="minorHAnsi" w:eastAsia="Cambria" w:hAnsiTheme="minorHAnsi" w:cs="Cambria"/>
          <w:sz w:val="22"/>
          <w:szCs w:val="22"/>
        </w:rPr>
      </w:pPr>
    </w:p>
    <w:p w14:paraId="72BE7D2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Capabilities Statement shall not exceed three (3) pages in length and will be used to evaluate the Offeror’s organizational and technical capacity, in relation to the Product/Services Specifications provided. The Capabilities Statement must include, but is not limited to: size of the agency/firm, financial resources available to complete this work, staffing competencies and capabilities, past experience performing similar work with other organizations/companies (especially those supporting the work of the U.S. Agency for International Development), and a company profile and/or brochure.</w:t>
      </w:r>
    </w:p>
    <w:p w14:paraId="10D3D687" w14:textId="77777777" w:rsidR="00B06E7F" w:rsidRPr="000D2D71" w:rsidRDefault="00B06E7F" w:rsidP="0013668B">
      <w:pPr>
        <w:ind w:left="0" w:hanging="2"/>
        <w:jc w:val="both"/>
        <w:rPr>
          <w:rFonts w:asciiTheme="minorHAnsi" w:eastAsia="Cambria" w:hAnsiTheme="minorHAnsi" w:cs="Cambria"/>
          <w:sz w:val="22"/>
          <w:szCs w:val="22"/>
        </w:rPr>
      </w:pPr>
    </w:p>
    <w:p w14:paraId="1D690B40" w14:textId="620203F2"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Past performance information should include the name, address, email address, telephone, and contact name for past and current clients for whom similar services have been provided. Please provide at least three references from the past two years.</w:t>
      </w:r>
    </w:p>
    <w:p w14:paraId="61E16333" w14:textId="77777777" w:rsidR="00B06E7F" w:rsidRPr="000D2D71" w:rsidRDefault="0013668B">
      <w:pPr>
        <w:pStyle w:val="3"/>
        <w:numPr>
          <w:ilvl w:val="1"/>
          <w:numId w:val="39"/>
        </w:numPr>
        <w:rPr>
          <w:rFonts w:asciiTheme="minorHAnsi" w:eastAsia="Cambria" w:hAnsiTheme="minorHAnsi" w:cs="Cambria"/>
          <w:sz w:val="22"/>
          <w:szCs w:val="22"/>
        </w:rPr>
      </w:pPr>
      <w:r w:rsidRPr="000D2D71">
        <w:rPr>
          <w:rFonts w:asciiTheme="minorHAnsi" w:eastAsia="Cambria" w:hAnsiTheme="minorHAnsi" w:cs="Cambria"/>
          <w:sz w:val="22"/>
          <w:szCs w:val="22"/>
        </w:rPr>
        <w:t>Other (optional)</w:t>
      </w:r>
    </w:p>
    <w:p w14:paraId="1EA78A4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 set of relevant attachments to the proposal in the Annexes section (optional) which further document or explain the Offeror’s approach and qualification, for example:</w:t>
      </w:r>
    </w:p>
    <w:p w14:paraId="1C7064BE" w14:textId="77777777" w:rsidR="00B06E7F" w:rsidRPr="000D2D71" w:rsidRDefault="0013668B" w:rsidP="0013668B">
      <w:pPr>
        <w:numPr>
          <w:ilvl w:val="0"/>
          <w:numId w:val="65"/>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Letters of reference;</w:t>
      </w:r>
    </w:p>
    <w:p w14:paraId="1ED5812D" w14:textId="77777777" w:rsidR="00B06E7F" w:rsidRPr="000D2D71" w:rsidRDefault="0013668B" w:rsidP="0013668B">
      <w:pPr>
        <w:numPr>
          <w:ilvl w:val="0"/>
          <w:numId w:val="65"/>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Other sample work, etc.</w:t>
      </w:r>
    </w:p>
    <w:p w14:paraId="7FC95F01"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6B4EAA63" w14:textId="77777777" w:rsidR="00B06E7F" w:rsidRPr="000D2D71" w:rsidRDefault="0013668B" w:rsidP="0013668B">
      <w:pPr>
        <w:pStyle w:val="3"/>
        <w:numPr>
          <w:ilvl w:val="0"/>
          <w:numId w:val="39"/>
        </w:numPr>
        <w:jc w:val="both"/>
        <w:rPr>
          <w:rFonts w:asciiTheme="minorHAnsi" w:eastAsia="Cambria" w:hAnsiTheme="minorHAnsi" w:cs="Cambria"/>
          <w:sz w:val="22"/>
          <w:szCs w:val="22"/>
        </w:rPr>
      </w:pPr>
      <w:r w:rsidRPr="000D2D71">
        <w:rPr>
          <w:rFonts w:asciiTheme="minorHAnsi" w:eastAsia="Cambria" w:hAnsiTheme="minorHAnsi" w:cs="Cambria"/>
          <w:sz w:val="22"/>
          <w:szCs w:val="22"/>
        </w:rPr>
        <w:t>Business Proposal</w:t>
      </w:r>
    </w:p>
    <w:p w14:paraId="43EB9013" w14:textId="77777777" w:rsidR="00B06E7F" w:rsidRPr="000D2D71" w:rsidRDefault="0013668B" w:rsidP="0013668B">
      <w:pPr>
        <w:pStyle w:val="2"/>
        <w:numPr>
          <w:ilvl w:val="2"/>
          <w:numId w:val="18"/>
        </w:numPr>
        <w:jc w:val="both"/>
        <w:rPr>
          <w:rFonts w:asciiTheme="minorHAnsi" w:eastAsia="Cambria" w:hAnsiTheme="minorHAnsi" w:cs="Cambria"/>
          <w:sz w:val="22"/>
          <w:szCs w:val="22"/>
        </w:rPr>
      </w:pPr>
      <w:r w:rsidRPr="000D2D71">
        <w:rPr>
          <w:rFonts w:asciiTheme="minorHAnsi" w:eastAsia="Cambria" w:hAnsiTheme="minorHAnsi" w:cs="Cambria"/>
          <w:sz w:val="22"/>
          <w:szCs w:val="22"/>
        </w:rPr>
        <w:t>Financial Statements</w:t>
      </w:r>
    </w:p>
    <w:p w14:paraId="3F03095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Please provide year-end financial statement for the past three years. The documents provided will be used to evaluate the Offeror’s financial capacity and soundness.</w:t>
      </w:r>
    </w:p>
    <w:p w14:paraId="7289F950" w14:textId="77777777" w:rsidR="00B06E7F" w:rsidRPr="000D2D71" w:rsidRDefault="00B06E7F" w:rsidP="0013668B">
      <w:pPr>
        <w:ind w:left="0" w:hanging="2"/>
        <w:jc w:val="both"/>
        <w:rPr>
          <w:rFonts w:asciiTheme="minorHAnsi" w:eastAsia="Cambria" w:hAnsiTheme="minorHAnsi" w:cs="Cambria"/>
          <w:sz w:val="22"/>
          <w:szCs w:val="22"/>
        </w:rPr>
      </w:pPr>
    </w:p>
    <w:p w14:paraId="322E606F" w14:textId="77777777" w:rsidR="00B06E7F" w:rsidRPr="000D2D71" w:rsidRDefault="0013668B" w:rsidP="0013668B">
      <w:pPr>
        <w:tabs>
          <w:tab w:val="left" w:pos="7060"/>
        </w:tabs>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Please also provide proof of business registration</w:t>
      </w:r>
      <w:r w:rsidRPr="000D2D71">
        <w:rPr>
          <w:rFonts w:asciiTheme="minorHAnsi" w:eastAsia="Cambria" w:hAnsiTheme="minorHAnsi" w:cs="Cambria"/>
          <w:sz w:val="22"/>
          <w:szCs w:val="22"/>
        </w:rPr>
        <w:tab/>
      </w:r>
    </w:p>
    <w:p w14:paraId="38364B3B" w14:textId="77777777" w:rsidR="00B06E7F" w:rsidRPr="000D2D71" w:rsidRDefault="00B06E7F" w:rsidP="0013668B">
      <w:pPr>
        <w:pStyle w:val="2"/>
        <w:spacing w:after="0"/>
        <w:jc w:val="both"/>
        <w:rPr>
          <w:rFonts w:asciiTheme="minorHAnsi" w:eastAsia="Cambria" w:hAnsiTheme="minorHAnsi" w:cs="Cambria"/>
          <w:sz w:val="22"/>
          <w:szCs w:val="22"/>
        </w:rPr>
      </w:pPr>
    </w:p>
    <w:p w14:paraId="15F0E629" w14:textId="77777777" w:rsidR="00B06E7F" w:rsidRPr="000D2D71" w:rsidRDefault="0013668B" w:rsidP="0013668B">
      <w:pPr>
        <w:pStyle w:val="2"/>
        <w:numPr>
          <w:ilvl w:val="2"/>
          <w:numId w:val="18"/>
        </w:numPr>
        <w:jc w:val="both"/>
        <w:rPr>
          <w:rFonts w:asciiTheme="minorHAnsi" w:eastAsia="Cambria" w:hAnsiTheme="minorHAnsi" w:cs="Cambria"/>
          <w:sz w:val="22"/>
          <w:szCs w:val="22"/>
        </w:rPr>
      </w:pPr>
      <w:r w:rsidRPr="000D2D71">
        <w:rPr>
          <w:rFonts w:asciiTheme="minorHAnsi" w:eastAsia="Cambria" w:hAnsiTheme="minorHAnsi" w:cs="Cambria"/>
          <w:sz w:val="22"/>
          <w:szCs w:val="22"/>
        </w:rPr>
        <w:t>Cost Proposal</w:t>
      </w:r>
    </w:p>
    <w:p w14:paraId="55BA708F"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A fixed unit price and total </w:t>
      </w:r>
      <w:r w:rsidRPr="000D2D71">
        <w:rPr>
          <w:rFonts w:asciiTheme="minorHAnsi" w:eastAsia="Cambria" w:hAnsiTheme="minorHAnsi" w:cs="Cambria"/>
          <w:sz w:val="22"/>
          <w:szCs w:val="22"/>
        </w:rPr>
        <w:t xml:space="preserve">price [in KGS] proposal </w:t>
      </w:r>
      <w:r w:rsidRPr="000D2D71">
        <w:rPr>
          <w:rFonts w:asciiTheme="minorHAnsi" w:eastAsia="Cambria" w:hAnsiTheme="minorHAnsi" w:cs="Cambria"/>
          <w:color w:val="000000"/>
          <w:sz w:val="22"/>
          <w:szCs w:val="22"/>
        </w:rPr>
        <w:t>for completion of the work described in the Statement of Work - for each category of deliverable as described in the Statement of Work and Product/Service Specifications, to include the completed Price Sheet (Attachment 1) signed by the authorized person. Each category of deliverable will be considered a fixed price budget for that specific segment of work/delivery of goods (include all applicable taxes, duties, DDP, etc.).</w:t>
      </w:r>
    </w:p>
    <w:p w14:paraId="6C7D0A98"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sz w:val="22"/>
          <w:szCs w:val="22"/>
        </w:rPr>
      </w:pPr>
    </w:p>
    <w:p w14:paraId="140C5199"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Please provide prices including and excluding taxes.</w:t>
      </w:r>
    </w:p>
    <w:p w14:paraId="37A30F1C"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5876550"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Furthermore, please also make sure to include the proposed payment schedule.</w:t>
      </w:r>
    </w:p>
    <w:p w14:paraId="3646741F" w14:textId="77777777" w:rsidR="00B06E7F" w:rsidRPr="000D2D71" w:rsidRDefault="00B06E7F" w:rsidP="0013668B">
      <w:pPr>
        <w:ind w:left="0" w:hanging="2"/>
        <w:jc w:val="both"/>
        <w:rPr>
          <w:rFonts w:asciiTheme="minorHAnsi" w:eastAsia="Cambria" w:hAnsiTheme="minorHAnsi" w:cs="Cambria"/>
          <w:sz w:val="22"/>
          <w:szCs w:val="22"/>
        </w:rPr>
      </w:pPr>
    </w:p>
    <w:p w14:paraId="47E19CBB" w14:textId="77777777" w:rsidR="00B06E7F" w:rsidRPr="000D2D71" w:rsidRDefault="0013668B" w:rsidP="0013668B">
      <w:pPr>
        <w:pStyle w:val="2"/>
        <w:numPr>
          <w:ilvl w:val="2"/>
          <w:numId w:val="18"/>
        </w:numPr>
        <w:jc w:val="both"/>
        <w:rPr>
          <w:rFonts w:asciiTheme="minorHAnsi" w:eastAsia="Cambria" w:hAnsiTheme="minorHAnsi" w:cs="Cambria"/>
          <w:sz w:val="22"/>
          <w:szCs w:val="22"/>
        </w:rPr>
      </w:pPr>
      <w:r w:rsidRPr="000D2D71">
        <w:rPr>
          <w:rFonts w:asciiTheme="minorHAnsi" w:eastAsia="Cambria" w:hAnsiTheme="minorHAnsi" w:cs="Cambria"/>
          <w:sz w:val="22"/>
          <w:szCs w:val="22"/>
        </w:rPr>
        <w:t>Representations &amp; Certifications</w:t>
      </w:r>
    </w:p>
    <w:p w14:paraId="3546991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Please include completed representations and/or certifications (Attachment 2) duly signed by an authorized official of the Offeror.</w:t>
      </w:r>
    </w:p>
    <w:p w14:paraId="706CA594"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131919E0"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JSI RESERVES THE RIGHT, IN ITS SOLE DISCRETION, TO MODIFY THE REQUEST, TO ALTER THE SELECTION PROCESS IN ANY WAY, TO ASK FOR ADDITIONAL INFORMATION FROM OFFERORS, TO REJECT ANY AND ALL PROPOSALS AND/OR TO MODIFY OR AMEND THE SCOPE OF THE PROPOSALS SUBMITTED. JSI ALSO RESERVES THE RIGHT NOT TO MAKE ANY AWARD AS A RESULT OF THIS SOLICITATION AND THE RELEASE OF THIS RFP IS NOT A COMMITMENT TO AWARD A CONTRACT.</w:t>
      </w:r>
    </w:p>
    <w:p w14:paraId="45026AA2" w14:textId="77777777" w:rsidR="00B06E7F" w:rsidRPr="000D2D71" w:rsidRDefault="00B06E7F" w:rsidP="0013668B">
      <w:pPr>
        <w:keepNext/>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8C1B4E7"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SIMILARLY, RECEIPT OF A PROPOSAL TO THIS REQUEST DOES NOT CONSTITUTE AN AWARD OR COMMITMENT ON BEHALF OF JSI OR THE U.S. GOVERNMENT, nor does it commit JSI or the U.S. Government to reimburse any costs incurred in the preparation and submission of a proposal. Each Offeror acknowledges and agrees that the preparation of all materials for submittal to JSI and all presentations made by the Offeror are at the Offeror’s sole cost and expense, and JSI shall not, under any circumstances, be responsible for any cost or expense incurred by an Offeror. All documentation and/or materials submitted with a proposal shall become and remain the property of JSI.</w:t>
      </w:r>
    </w:p>
    <w:p w14:paraId="0A45B28D" w14:textId="77777777" w:rsidR="00B06E7F" w:rsidRPr="000D2D71" w:rsidRDefault="00B06E7F" w:rsidP="0013668B">
      <w:pPr>
        <w:ind w:left="0" w:hanging="2"/>
        <w:jc w:val="both"/>
        <w:rPr>
          <w:rFonts w:asciiTheme="minorHAnsi" w:eastAsia="Cambria" w:hAnsiTheme="minorHAnsi" w:cs="Cambria"/>
          <w:sz w:val="22"/>
          <w:szCs w:val="22"/>
        </w:rPr>
      </w:pPr>
    </w:p>
    <w:p w14:paraId="2EDF7A47" w14:textId="77777777" w:rsidR="00B06E7F" w:rsidRPr="000D2D71" w:rsidRDefault="0013668B">
      <w:pPr>
        <w:pStyle w:val="2"/>
        <w:numPr>
          <w:ilvl w:val="1"/>
          <w:numId w:val="1"/>
        </w:numPr>
        <w:spacing w:before="120" w:after="0"/>
        <w:ind w:left="0" w:hanging="2"/>
        <w:rPr>
          <w:rFonts w:asciiTheme="minorHAnsi" w:eastAsia="Cambria" w:hAnsiTheme="minorHAnsi" w:cs="Cambria"/>
          <w:sz w:val="22"/>
          <w:szCs w:val="22"/>
        </w:rPr>
      </w:pPr>
      <w:r w:rsidRPr="000D2D71">
        <w:rPr>
          <w:rFonts w:asciiTheme="minorHAnsi" w:eastAsia="Cambria" w:hAnsiTheme="minorHAnsi" w:cs="Cambria"/>
          <w:sz w:val="22"/>
          <w:szCs w:val="22"/>
        </w:rPr>
        <w:t>OFFER VALIDITY</w:t>
      </w:r>
    </w:p>
    <w:p w14:paraId="4E62D254" w14:textId="77777777" w:rsidR="00B06E7F" w:rsidRPr="000D2D71" w:rsidRDefault="00B06E7F">
      <w:pPr>
        <w:ind w:left="0" w:hanging="2"/>
        <w:rPr>
          <w:rFonts w:asciiTheme="minorHAnsi" w:eastAsia="Cambria" w:hAnsiTheme="minorHAnsi" w:cs="Cambria"/>
          <w:sz w:val="22"/>
          <w:szCs w:val="22"/>
        </w:rPr>
      </w:pPr>
    </w:p>
    <w:p w14:paraId="402BC6DE"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Offeror's Technical and </w:t>
      </w:r>
      <w:r w:rsidRPr="000D2D71">
        <w:rPr>
          <w:rFonts w:asciiTheme="minorHAnsi" w:eastAsia="Cambria" w:hAnsiTheme="minorHAnsi" w:cs="Cambria"/>
          <w:sz w:val="22"/>
          <w:szCs w:val="22"/>
        </w:rPr>
        <w:t xml:space="preserve">Business Proposals shall remain valid for not less than ninety (90) calendar days </w:t>
      </w:r>
      <w:r w:rsidRPr="000D2D71">
        <w:rPr>
          <w:rFonts w:asciiTheme="minorHAnsi" w:eastAsia="Cambria" w:hAnsiTheme="minorHAnsi" w:cs="Cambria"/>
          <w:b/>
          <w:sz w:val="22"/>
          <w:szCs w:val="22"/>
        </w:rPr>
        <w:t xml:space="preserve">from the deadline </w:t>
      </w:r>
      <w:r w:rsidRPr="000D2D71">
        <w:rPr>
          <w:rFonts w:asciiTheme="minorHAnsi" w:eastAsia="Cambria" w:hAnsiTheme="minorHAnsi" w:cs="Cambria"/>
          <w:b/>
          <w:color w:val="000000"/>
          <w:sz w:val="22"/>
          <w:szCs w:val="22"/>
        </w:rPr>
        <w:t>for receipt of proposals specified above</w:t>
      </w:r>
      <w:r w:rsidRPr="000D2D71">
        <w:rPr>
          <w:rFonts w:asciiTheme="minorHAnsi" w:eastAsia="Cambria" w:hAnsiTheme="minorHAnsi" w:cs="Cambria"/>
          <w:color w:val="000000"/>
          <w:sz w:val="22"/>
          <w:szCs w:val="22"/>
        </w:rPr>
        <w:t xml:space="preserve">. In exceptional </w:t>
      </w:r>
      <w:r w:rsidRPr="000D2D71">
        <w:rPr>
          <w:rFonts w:asciiTheme="minorHAnsi" w:eastAsia="Cambria" w:hAnsiTheme="minorHAnsi" w:cs="Cambria"/>
          <w:color w:val="000000"/>
          <w:sz w:val="22"/>
          <w:szCs w:val="22"/>
        </w:rPr>
        <w:lastRenderedPageBreak/>
        <w:t>circumstances, prior to expiry of the original offer validity period, JSI may request that the Offeror extend the period of validity for a specified additional period. Proposals must be signed by an official authorized to bind the Offeror to its provisions.</w:t>
      </w:r>
    </w:p>
    <w:p w14:paraId="6A791121" w14:textId="77777777" w:rsidR="00B06E7F" w:rsidRPr="000D2D71" w:rsidRDefault="00B06E7F" w:rsidP="0013668B">
      <w:pPr>
        <w:ind w:left="0" w:hanging="2"/>
        <w:jc w:val="both"/>
        <w:rPr>
          <w:rFonts w:asciiTheme="minorHAnsi" w:eastAsia="Cambria" w:hAnsiTheme="minorHAnsi" w:cs="Cambria"/>
          <w:sz w:val="22"/>
          <w:szCs w:val="22"/>
        </w:rPr>
      </w:pPr>
    </w:p>
    <w:p w14:paraId="41932110" w14:textId="77777777" w:rsidR="00B06E7F" w:rsidRPr="000D2D71" w:rsidRDefault="0013668B" w:rsidP="0013668B">
      <w:pPr>
        <w:pStyle w:val="2"/>
        <w:numPr>
          <w:ilvl w:val="1"/>
          <w:numId w:val="1"/>
        </w:numPr>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FINANCIAL RESPONSIBILITY </w:t>
      </w:r>
    </w:p>
    <w:p w14:paraId="4468493D"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6FCE8E9C"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Offerors which are firms and not individuals, must certify in the proposal submitted to JSI (or include in the Capabilities Statement) that they have the financial viability and resources to complete the proposed activities within the period of performance and under the terms of payment outlined in the Statement of Work. USAID Advancing Nutrition reserves the right to request and review the latest financial statements and audit reports of the Offeror as part of the basis of the award.</w:t>
      </w:r>
    </w:p>
    <w:p w14:paraId="6241F4A0" w14:textId="77777777" w:rsidR="00B06E7F" w:rsidRPr="000D2D71" w:rsidRDefault="00B06E7F" w:rsidP="0013668B">
      <w:pPr>
        <w:ind w:left="0" w:hanging="2"/>
        <w:jc w:val="both"/>
        <w:rPr>
          <w:rFonts w:asciiTheme="minorHAnsi" w:eastAsia="Cambria" w:hAnsiTheme="minorHAnsi" w:cs="Cambria"/>
          <w:sz w:val="22"/>
          <w:szCs w:val="22"/>
        </w:rPr>
      </w:pPr>
    </w:p>
    <w:p w14:paraId="17528501" w14:textId="77777777" w:rsidR="00B06E7F" w:rsidRPr="000D2D71" w:rsidRDefault="0013668B" w:rsidP="0013668B">
      <w:pPr>
        <w:pStyle w:val="2"/>
        <w:numPr>
          <w:ilvl w:val="1"/>
          <w:numId w:val="1"/>
        </w:numPr>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NEGOTIATIONS</w:t>
      </w:r>
    </w:p>
    <w:p w14:paraId="53C539E6"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504B11C8"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Offeror's most competitive proposal is requested. It is anticipated that any award issued will be made solely on the basis of an Offeror’s proposal. However, JSI reserves the right to request responses to additional technical, management and cost questions which would help in negotiating and awarding a subcontract. JSI also reserves the right to conduct negotiations prior to the award of a subcontract. In the event that an agreement cannot be reached with an Offeror, the Project will enter into negotiations with alternate Offerors for the purpose of awarding a subcontract without any obligation to previously considered Offerors.</w:t>
      </w:r>
    </w:p>
    <w:p w14:paraId="6AF60EB4" w14:textId="77777777" w:rsidR="00B06E7F" w:rsidRPr="000D2D71" w:rsidRDefault="00B06E7F" w:rsidP="0013668B">
      <w:pPr>
        <w:ind w:left="0" w:hanging="2"/>
        <w:jc w:val="both"/>
        <w:rPr>
          <w:rFonts w:asciiTheme="minorHAnsi" w:eastAsia="Cambria" w:hAnsiTheme="minorHAnsi" w:cs="Cambria"/>
          <w:sz w:val="22"/>
          <w:szCs w:val="22"/>
        </w:rPr>
      </w:pPr>
    </w:p>
    <w:p w14:paraId="7C9F028D" w14:textId="77777777" w:rsidR="00B06E7F" w:rsidRPr="000D2D71" w:rsidRDefault="0013668B" w:rsidP="0013668B">
      <w:pPr>
        <w:pStyle w:val="2"/>
        <w:numPr>
          <w:ilvl w:val="1"/>
          <w:numId w:val="1"/>
        </w:numPr>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REJECTION OF PROPOSALS</w:t>
      </w:r>
    </w:p>
    <w:p w14:paraId="7B31E277"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43C9EA30"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Project reserves the right to reject without explanation any and all proposals received, or to negotiate separately with any and all competing Offerors. Offerors whose proposals are not selected will be notified in writing.</w:t>
      </w:r>
    </w:p>
    <w:p w14:paraId="342A1020" w14:textId="77777777" w:rsidR="00B06E7F" w:rsidRPr="000D2D71" w:rsidRDefault="00B06E7F" w:rsidP="0013668B">
      <w:pPr>
        <w:ind w:left="0" w:hanging="2"/>
        <w:jc w:val="both"/>
        <w:rPr>
          <w:rFonts w:asciiTheme="minorHAnsi" w:eastAsia="Cambria" w:hAnsiTheme="minorHAnsi" w:cs="Cambria"/>
          <w:sz w:val="22"/>
          <w:szCs w:val="22"/>
        </w:rPr>
      </w:pPr>
    </w:p>
    <w:p w14:paraId="4CB9698D" w14:textId="77777777" w:rsidR="00B06E7F" w:rsidRPr="000D2D71" w:rsidRDefault="0013668B" w:rsidP="0013668B">
      <w:pPr>
        <w:pStyle w:val="2"/>
        <w:numPr>
          <w:ilvl w:val="1"/>
          <w:numId w:val="1"/>
        </w:numPr>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INCURRING COSTS</w:t>
      </w:r>
    </w:p>
    <w:p w14:paraId="00131C78"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7837DDB0"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Project is not liable for any cost incurred by Offerors during preparation, submission, or negotiation of an award for this RFP. The costs are solely the responsibility of the Offeror.</w:t>
      </w:r>
    </w:p>
    <w:p w14:paraId="1240AEB0" w14:textId="77777777" w:rsidR="00B06E7F" w:rsidRPr="000D2D71" w:rsidRDefault="00B06E7F" w:rsidP="0013668B">
      <w:pPr>
        <w:ind w:left="0" w:hanging="2"/>
        <w:jc w:val="both"/>
        <w:rPr>
          <w:rFonts w:asciiTheme="minorHAnsi" w:eastAsia="Cambria" w:hAnsiTheme="minorHAnsi" w:cs="Cambria"/>
          <w:sz w:val="22"/>
          <w:szCs w:val="22"/>
        </w:rPr>
      </w:pPr>
    </w:p>
    <w:p w14:paraId="567A5FE4" w14:textId="77777777" w:rsidR="00B06E7F" w:rsidRPr="000D2D71" w:rsidRDefault="0013668B" w:rsidP="0013668B">
      <w:pPr>
        <w:pStyle w:val="2"/>
        <w:numPr>
          <w:ilvl w:val="1"/>
          <w:numId w:val="1"/>
        </w:numPr>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CANCELLATION</w:t>
      </w:r>
    </w:p>
    <w:p w14:paraId="2FBD9262"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16A58A4D"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Project may cancel this RFP without any cost or obligation at any time until issuance of a subcontract. </w:t>
      </w:r>
    </w:p>
    <w:p w14:paraId="67B77780"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47046F1" w14:textId="77777777" w:rsidR="00B06E7F" w:rsidRPr="000D2D71" w:rsidRDefault="0013668B" w:rsidP="0013668B">
      <w:pPr>
        <w:pStyle w:val="2"/>
        <w:numPr>
          <w:ilvl w:val="1"/>
          <w:numId w:val="1"/>
        </w:numPr>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lastRenderedPageBreak/>
        <w:t>SUBCONTRACT AWARD</w:t>
      </w:r>
    </w:p>
    <w:p w14:paraId="625E2C11" w14:textId="77777777" w:rsidR="00B06E7F" w:rsidRPr="000D2D71" w:rsidRDefault="0013668B" w:rsidP="0013668B">
      <w:pPr>
        <w:pStyle w:val="2"/>
        <w:numPr>
          <w:ilvl w:val="2"/>
          <w:numId w:val="63"/>
        </w:numPr>
        <w:spacing w:before="120" w:after="0"/>
        <w:jc w:val="both"/>
        <w:rPr>
          <w:rFonts w:asciiTheme="minorHAnsi" w:eastAsia="Cambria" w:hAnsiTheme="minorHAnsi" w:cs="Cambria"/>
          <w:sz w:val="22"/>
          <w:szCs w:val="22"/>
        </w:rPr>
      </w:pPr>
      <w:r w:rsidRPr="000D2D71">
        <w:rPr>
          <w:rFonts w:asciiTheme="minorHAnsi" w:eastAsia="Cambria" w:hAnsiTheme="minorHAnsi" w:cs="Cambria"/>
          <w:sz w:val="22"/>
          <w:szCs w:val="22"/>
        </w:rPr>
        <w:t>Evaluation and Selection Criteria</w:t>
      </w:r>
    </w:p>
    <w:p w14:paraId="51CD81EF"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Proposals will be evaluated first to ensure that they meet all mandatory requirements. Proposals that fail to meet these requirements will receive no further consideration. A proposal non-responsive to any element may be eliminated from consideration. </w:t>
      </w:r>
    </w:p>
    <w:p w14:paraId="53FE8E08" w14:textId="77777777" w:rsidR="00B06E7F" w:rsidRPr="000D2D71" w:rsidRDefault="00B06E7F" w:rsidP="0013668B">
      <w:pPr>
        <w:ind w:left="0" w:hanging="2"/>
        <w:jc w:val="both"/>
        <w:rPr>
          <w:rFonts w:asciiTheme="minorHAnsi" w:eastAsia="Cambria" w:hAnsiTheme="minorHAnsi" w:cs="Cambria"/>
          <w:sz w:val="22"/>
          <w:szCs w:val="22"/>
        </w:rPr>
      </w:pPr>
    </w:p>
    <w:p w14:paraId="679BAB6F"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For the purpose of selection, the evaluation will be based on an integrated assessment of the proposal, including, but not limited to, the following:</w:t>
      </w:r>
    </w:p>
    <w:p w14:paraId="5A0CBC0E"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Conformity to required specifications,</w:t>
      </w:r>
    </w:p>
    <w:p w14:paraId="35975328"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Quality of description of technical approach</w:t>
      </w:r>
    </w:p>
    <w:p w14:paraId="095DF8DB"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Technical capability and expertise (as reflected in completed Capabilities Statement and proposed personnel),</w:t>
      </w:r>
    </w:p>
    <w:p w14:paraId="75209C6F"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Past performance (as required in Attachment 3), </w:t>
      </w:r>
    </w:p>
    <w:p w14:paraId="7F1E34F9"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Financial viability of the vendor,</w:t>
      </w:r>
    </w:p>
    <w:p w14:paraId="44E32EF7"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Cost/budget proposal to ensure competitive pricing (as provided for in the completed Price Sheet – Attachment 1),</w:t>
      </w:r>
    </w:p>
    <w:p w14:paraId="5A8D92F8"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Ability to meet the deliverables requirements, i.e., deliver the requested goods and/or services by the required date(s),</w:t>
      </w:r>
    </w:p>
    <w:p w14:paraId="044C1AC0"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Warranty coverage, if applicable,</w:t>
      </w:r>
    </w:p>
    <w:p w14:paraId="76AAE561" w14:textId="77777777" w:rsidR="00B06E7F" w:rsidRPr="000D2D71" w:rsidRDefault="0013668B" w:rsidP="0013668B">
      <w:pPr>
        <w:numPr>
          <w:ilvl w:val="0"/>
          <w:numId w:val="6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Completed business status representations and certifications (Attachment 2),</w:t>
      </w:r>
    </w:p>
    <w:p w14:paraId="152EABD5" w14:textId="77777777" w:rsidR="00B06E7F" w:rsidRPr="000D2D71" w:rsidRDefault="0013668B" w:rsidP="0013668B">
      <w:pPr>
        <w:numPr>
          <w:ilvl w:val="0"/>
          <w:numId w:val="6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Overall responsiveness to the RFP.</w:t>
      </w:r>
    </w:p>
    <w:p w14:paraId="3A82CBF1"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46D6B3EB"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JSI reserves the right to make an award based solely on the proposals received, to modify the requirements prior to awarding, or to negotiate further with one or more Offerors. JSI also reserves the right to award a subcontract to the Offeror who, in its sole opinion, provides the best combination of cost and quality benefits and whose proposal is most advantageous, cost and other factors considered.</w:t>
      </w:r>
    </w:p>
    <w:p w14:paraId="35C11045"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4A99EEFF" w14:textId="77777777" w:rsidR="00B06E7F" w:rsidRPr="000D2D71" w:rsidRDefault="0013668B" w:rsidP="0013668B">
      <w:pPr>
        <w:pStyle w:val="3"/>
        <w:numPr>
          <w:ilvl w:val="2"/>
          <w:numId w:val="16"/>
        </w:numPr>
        <w:jc w:val="both"/>
        <w:rPr>
          <w:rFonts w:asciiTheme="minorHAnsi" w:eastAsia="Cambria" w:hAnsiTheme="minorHAnsi" w:cs="Cambria"/>
          <w:sz w:val="22"/>
          <w:szCs w:val="22"/>
        </w:rPr>
      </w:pPr>
      <w:r w:rsidRPr="000D2D71">
        <w:rPr>
          <w:rFonts w:asciiTheme="minorHAnsi" w:eastAsia="Cambria" w:hAnsiTheme="minorHAnsi" w:cs="Cambria"/>
          <w:sz w:val="22"/>
          <w:szCs w:val="22"/>
        </w:rPr>
        <w:t>Contract Type and Award</w:t>
      </w:r>
    </w:p>
    <w:p w14:paraId="0E7294DE"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contracting document will be a Fixed Price Purchase Order (PO) to be awarded once a Subcontractor has been selected. The awarded PO will include a statement of the total fixed price; the scope of work with stated deliverables and due dates; the guiding USAID FAR and AIDAR clauses and required provisions; and invoicing information. Please be advised that </w:t>
      </w:r>
      <w:r w:rsidRPr="000D2D71">
        <w:rPr>
          <w:rFonts w:asciiTheme="minorHAnsi" w:eastAsia="Cambria" w:hAnsiTheme="minorHAnsi" w:cs="Cambria"/>
          <w:b/>
          <w:color w:val="000000"/>
          <w:sz w:val="22"/>
          <w:szCs w:val="22"/>
        </w:rPr>
        <w:t>under a fixed price PO the work must be completed within the specified total price</w:t>
      </w:r>
      <w:r w:rsidRPr="000D2D71">
        <w:rPr>
          <w:rFonts w:asciiTheme="minorHAnsi" w:eastAsia="Cambria" w:hAnsiTheme="minorHAnsi" w:cs="Cambria"/>
          <w:color w:val="000000"/>
          <w:sz w:val="22"/>
          <w:szCs w:val="22"/>
        </w:rPr>
        <w:t xml:space="preserve">. Any expenses incurred in excess of the agreed upon amount in the PO will be the responsibility of the Subcontractor and not that of JSI or USAID. Therefore, the Offeror is duly advised to provide its </w:t>
      </w:r>
      <w:r w:rsidRPr="000D2D71">
        <w:rPr>
          <w:rFonts w:asciiTheme="minorHAnsi" w:eastAsia="Cambria" w:hAnsiTheme="minorHAnsi" w:cs="Cambria"/>
          <w:b/>
          <w:color w:val="000000"/>
          <w:sz w:val="22"/>
          <w:szCs w:val="22"/>
        </w:rPr>
        <w:t xml:space="preserve">most competitive </w:t>
      </w:r>
      <w:r w:rsidRPr="000D2D71">
        <w:rPr>
          <w:rFonts w:asciiTheme="minorHAnsi" w:eastAsia="Cambria" w:hAnsiTheme="minorHAnsi" w:cs="Cambria"/>
          <w:b/>
          <w:color w:val="000000"/>
          <w:sz w:val="22"/>
          <w:szCs w:val="22"/>
          <w:u w:val="single"/>
        </w:rPr>
        <w:t>realistic</w:t>
      </w:r>
      <w:r w:rsidRPr="000D2D71">
        <w:rPr>
          <w:rFonts w:asciiTheme="minorHAnsi" w:eastAsia="Cambria" w:hAnsiTheme="minorHAnsi" w:cs="Cambria"/>
          <w:color w:val="000000"/>
          <w:sz w:val="22"/>
          <w:szCs w:val="22"/>
        </w:rPr>
        <w:t xml:space="preserve"> cost proposal to cover all foreseeable expenses related to the deliverables and tasks outlined in the Products/Services Specifications and the Statement of Work.</w:t>
      </w:r>
    </w:p>
    <w:p w14:paraId="5CC5AF29"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26DD9FAC"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w:t>
      </w:r>
      <w:r w:rsidRPr="000D2D71">
        <w:rPr>
          <w:rFonts w:asciiTheme="minorHAnsi" w:eastAsia="Cambria" w:hAnsiTheme="minorHAnsi" w:cs="Cambria"/>
          <w:color w:val="000000"/>
          <w:sz w:val="22"/>
          <w:szCs w:val="22"/>
        </w:rPr>
        <w:lastRenderedPageBreak/>
        <w:t xml:space="preserve">specific goods and/or services in the RFP. </w:t>
      </w:r>
    </w:p>
    <w:p w14:paraId="1F4352EB" w14:textId="77777777" w:rsidR="00B06E7F" w:rsidRPr="000D2D71" w:rsidRDefault="00B06E7F" w:rsidP="0013668B">
      <w:pPr>
        <w:ind w:left="0" w:hanging="2"/>
        <w:jc w:val="both"/>
        <w:rPr>
          <w:rFonts w:asciiTheme="minorHAnsi" w:eastAsia="Cambria" w:hAnsiTheme="minorHAnsi" w:cs="Cambria"/>
          <w:sz w:val="22"/>
          <w:szCs w:val="22"/>
        </w:rPr>
      </w:pPr>
    </w:p>
    <w:p w14:paraId="74D0B525" w14:textId="77777777" w:rsidR="00B06E7F" w:rsidRPr="000D2D71" w:rsidRDefault="0013668B" w:rsidP="0013668B">
      <w:pPr>
        <w:pStyle w:val="2"/>
        <w:numPr>
          <w:ilvl w:val="1"/>
          <w:numId w:val="63"/>
        </w:numPr>
        <w:tabs>
          <w:tab w:val="left" w:pos="360"/>
        </w:tabs>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KEY CLAUSES AND PROVISIONS</w:t>
      </w:r>
    </w:p>
    <w:p w14:paraId="05C239FE" w14:textId="77777777" w:rsidR="00B06E7F" w:rsidRPr="000D2D71" w:rsidRDefault="00B06E7F" w:rsidP="0013668B">
      <w:pPr>
        <w:ind w:left="0" w:hanging="2"/>
        <w:jc w:val="both"/>
        <w:rPr>
          <w:rFonts w:asciiTheme="minorHAnsi" w:hAnsiTheme="minorHAnsi"/>
          <w:sz w:val="22"/>
          <w:szCs w:val="22"/>
        </w:rPr>
      </w:pPr>
    </w:p>
    <w:p w14:paraId="073767F8" w14:textId="77777777" w:rsidR="00B06E7F" w:rsidRPr="000D2D71" w:rsidRDefault="0013668B" w:rsidP="0013668B">
      <w:pPr>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Key clauses and provisions to be incorporated as applicable into the contract awarded as a result of this solicitation are provided as Attachment 4. The list may not be comprehensive but provides Offerors with the key provisions and clauses to be included.</w:t>
      </w:r>
    </w:p>
    <w:p w14:paraId="739C4C63" w14:textId="77777777" w:rsidR="00B06E7F" w:rsidRPr="000D2D71" w:rsidRDefault="00B06E7F" w:rsidP="0013668B">
      <w:pPr>
        <w:ind w:left="0" w:hanging="2"/>
        <w:jc w:val="both"/>
        <w:rPr>
          <w:rFonts w:asciiTheme="minorHAnsi" w:eastAsia="Cambria" w:hAnsiTheme="minorHAnsi" w:cs="Cambria"/>
          <w:color w:val="000000"/>
          <w:sz w:val="22"/>
          <w:szCs w:val="22"/>
        </w:rPr>
      </w:pPr>
    </w:p>
    <w:p w14:paraId="4E2B741D" w14:textId="77777777" w:rsidR="00B06E7F" w:rsidRPr="000D2D71" w:rsidRDefault="0013668B" w:rsidP="0013668B">
      <w:pPr>
        <w:pStyle w:val="2"/>
        <w:numPr>
          <w:ilvl w:val="1"/>
          <w:numId w:val="63"/>
        </w:numPr>
        <w:tabs>
          <w:tab w:val="left" w:pos="360"/>
        </w:tabs>
        <w:spacing w:before="120" w:after="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REPRESENTATIONS AND CERTIFICATIONS </w:t>
      </w:r>
    </w:p>
    <w:p w14:paraId="74126A01"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17990AB"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Business Proposal shall be accompanied by any requested representations and/or certifications duly signed by an authorized official of the Offeror.</w:t>
      </w:r>
      <w:bookmarkStart w:id="2" w:name="_heading=h.1fob9te" w:colFirst="0" w:colLast="0"/>
      <w:bookmarkEnd w:id="2"/>
    </w:p>
    <w:p w14:paraId="2FAF9D9B" w14:textId="77777777" w:rsidR="00B06E7F" w:rsidRPr="000D2D71" w:rsidRDefault="0013668B">
      <w:pPr>
        <w:pStyle w:val="10"/>
        <w:numPr>
          <w:ilvl w:val="0"/>
          <w:numId w:val="63"/>
        </w:numPr>
        <w:ind w:hanging="2"/>
        <w:rPr>
          <w:rFonts w:asciiTheme="minorHAnsi" w:eastAsia="Cambria" w:hAnsiTheme="minorHAnsi" w:cs="Cambria"/>
          <w:sz w:val="22"/>
          <w:szCs w:val="22"/>
        </w:rPr>
      </w:pPr>
      <w:r w:rsidRPr="000D2D71">
        <w:rPr>
          <w:rFonts w:asciiTheme="minorHAnsi" w:hAnsiTheme="minorHAnsi"/>
          <w:sz w:val="22"/>
          <w:szCs w:val="22"/>
        </w:rPr>
        <w:br w:type="page"/>
      </w:r>
      <w:r w:rsidRPr="000D2D71">
        <w:rPr>
          <w:rFonts w:asciiTheme="minorHAnsi" w:eastAsia="Cambria" w:hAnsiTheme="minorHAnsi" w:cs="Cambria"/>
          <w:sz w:val="22"/>
          <w:szCs w:val="22"/>
        </w:rPr>
        <w:lastRenderedPageBreak/>
        <w:t>PART C:  STATEMENT OF WORK</w:t>
      </w:r>
    </w:p>
    <w:p w14:paraId="7F3E0099"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The Statement of Work for this RFP is as described below:</w:t>
      </w:r>
    </w:p>
    <w:p w14:paraId="796621A0" w14:textId="77777777" w:rsidR="00B06E7F" w:rsidRPr="000D2D71" w:rsidRDefault="0013668B">
      <w:pPr>
        <w:widowControl/>
        <w:numPr>
          <w:ilvl w:val="0"/>
          <w:numId w:val="22"/>
        </w:numPr>
        <w:spacing w:before="240" w:after="80" w:line="276" w:lineRule="auto"/>
        <w:ind w:left="0" w:hanging="2"/>
        <w:rPr>
          <w:rFonts w:asciiTheme="minorHAnsi" w:hAnsiTheme="minorHAnsi"/>
          <w:b/>
          <w:sz w:val="22"/>
          <w:szCs w:val="22"/>
        </w:rPr>
      </w:pPr>
      <w:r w:rsidRPr="000D2D71">
        <w:rPr>
          <w:rFonts w:asciiTheme="minorHAnsi" w:hAnsiTheme="minorHAnsi"/>
          <w:b/>
          <w:sz w:val="22"/>
          <w:szCs w:val="22"/>
        </w:rPr>
        <w:t>Background</w:t>
      </w:r>
    </w:p>
    <w:p w14:paraId="5E24EE1C" w14:textId="77777777" w:rsidR="00B06E7F" w:rsidRPr="000D2D71" w:rsidRDefault="0013668B" w:rsidP="0013668B">
      <w:pPr>
        <w:widowControl/>
        <w:spacing w:before="240" w:after="80" w:line="276" w:lineRule="auto"/>
        <w:ind w:left="0" w:hanging="2"/>
        <w:jc w:val="both"/>
        <w:rPr>
          <w:rFonts w:asciiTheme="minorHAnsi" w:hAnsiTheme="minorHAnsi"/>
          <w:sz w:val="22"/>
          <w:szCs w:val="22"/>
        </w:rPr>
      </w:pPr>
      <w:r w:rsidRPr="000D2D71">
        <w:rPr>
          <w:rFonts w:asciiTheme="minorHAnsi" w:hAnsiTheme="minorHAnsi"/>
          <w:sz w:val="22"/>
          <w:szCs w:val="22"/>
        </w:rPr>
        <w:t>USAID Advancing Nutrition is the Agency’s flagship multi-sectoral nutrition project, led by JSI Research &amp; Training Institute, Inc. (JSI), and a diverse group of experienced partners. Launched in September 2018, USAID Advancing Nutrition implements nutrition interventions across sectors and disciplines for USAID and its partners. The project’s multi-sectoral approach draws together global nutrition experience to design, implement and evaluate programs that address the root causes of malnutrition. Committed to using a systems approach, USAID Advancing Nutrition strives to sustain positive outcomes by building local capacity, supporting behavior change and strengthening the enabling environment to save lives, improve health, build resilience, increase economic productivity and advance development.</w:t>
      </w:r>
    </w:p>
    <w:p w14:paraId="49CF9318" w14:textId="77777777" w:rsidR="00B06E7F" w:rsidRPr="000D2D71" w:rsidRDefault="0013668B" w:rsidP="0013668B">
      <w:pPr>
        <w:widowControl/>
        <w:spacing w:line="276" w:lineRule="auto"/>
        <w:ind w:left="0" w:hanging="2"/>
        <w:jc w:val="both"/>
        <w:rPr>
          <w:rFonts w:asciiTheme="minorHAnsi" w:hAnsiTheme="minorHAnsi"/>
          <w:sz w:val="22"/>
          <w:szCs w:val="22"/>
        </w:rPr>
      </w:pPr>
      <w:r w:rsidRPr="000D2D71">
        <w:rPr>
          <w:rFonts w:asciiTheme="minorHAnsi" w:hAnsiTheme="minorHAnsi"/>
          <w:sz w:val="22"/>
          <w:szCs w:val="22"/>
        </w:rPr>
        <w:t xml:space="preserve">The overall goal of USAID Advancing Nutrition is to reduce malnutrition in women of reproductive age (ages 15-49) and children under 5, with a focus on the 1,000-day Window of Opportunity. </w:t>
      </w:r>
    </w:p>
    <w:p w14:paraId="3B4AE147" w14:textId="77777777" w:rsidR="00B06E7F" w:rsidRPr="000D2D71" w:rsidRDefault="0013668B" w:rsidP="0013668B">
      <w:pPr>
        <w:widowControl/>
        <w:spacing w:before="240" w:after="80" w:line="276" w:lineRule="auto"/>
        <w:ind w:left="0" w:hanging="2"/>
        <w:jc w:val="both"/>
        <w:rPr>
          <w:rFonts w:asciiTheme="minorHAnsi" w:hAnsiTheme="minorHAnsi"/>
          <w:sz w:val="22"/>
          <w:szCs w:val="22"/>
        </w:rPr>
      </w:pPr>
      <w:r w:rsidRPr="000D2D71">
        <w:rPr>
          <w:rFonts w:asciiTheme="minorHAnsi" w:hAnsiTheme="minorHAnsi"/>
          <w:sz w:val="22"/>
          <w:szCs w:val="22"/>
        </w:rPr>
        <w:t>USAID Advancing Nutrition is working closely with a local implementing partner to promote the uptake of 11 evidence-based practices, advocate for improved policies and resource allocation for nutrition services. To achieve these goals, USAID Advancing Nutrition is supporting the implementing partner in organizational capacity strengthening. To determine the appropriate areas for support and growth, USAID Advancing Nutrition is seeking a subcontractor to organize and administer an organizational capacity assessment (OCA) with the partner, ensuring that their needs and priorities are identified. The partner will then develop a capacity strengthening plan to drive our support over the next phase of our work.</w:t>
      </w:r>
    </w:p>
    <w:p w14:paraId="42B1274D" w14:textId="77777777" w:rsidR="00B06E7F" w:rsidRPr="000D2D71" w:rsidRDefault="0013668B" w:rsidP="0013668B">
      <w:pPr>
        <w:widowControl/>
        <w:spacing w:before="240" w:after="80" w:line="276" w:lineRule="auto"/>
        <w:ind w:left="0" w:hanging="2"/>
        <w:jc w:val="both"/>
        <w:rPr>
          <w:rFonts w:asciiTheme="minorHAnsi" w:hAnsiTheme="minorHAnsi"/>
          <w:sz w:val="22"/>
          <w:szCs w:val="22"/>
        </w:rPr>
      </w:pPr>
      <w:r w:rsidRPr="000D2D71">
        <w:rPr>
          <w:rFonts w:asciiTheme="minorHAnsi" w:hAnsiTheme="minorHAnsi"/>
          <w:sz w:val="22"/>
          <w:szCs w:val="22"/>
        </w:rPr>
        <w:t>Activities will primarily take place with USAID Advancing Nutrition and the local partner staff in Bishkek City. The subcontractor will work with USAID Advancing Nutrition to: adapt the OCA tool, conduct baseline interviews, design a workshop to administer and finalize the OCA, and, together with the partner, agree on a capacity strengthening plan.</w:t>
      </w:r>
    </w:p>
    <w:p w14:paraId="320F1C74" w14:textId="5C72570C" w:rsidR="00B06E7F" w:rsidRPr="000D2D71" w:rsidRDefault="0013668B" w:rsidP="0013668B">
      <w:pPr>
        <w:widowControl/>
        <w:numPr>
          <w:ilvl w:val="0"/>
          <w:numId w:val="22"/>
        </w:numPr>
        <w:spacing w:before="240" w:after="80" w:line="480" w:lineRule="auto"/>
        <w:ind w:left="0" w:hanging="2"/>
        <w:rPr>
          <w:rFonts w:asciiTheme="minorHAnsi" w:hAnsiTheme="minorHAnsi"/>
          <w:sz w:val="22"/>
          <w:szCs w:val="22"/>
        </w:rPr>
      </w:pPr>
      <w:r w:rsidRPr="000D2D71">
        <w:rPr>
          <w:rFonts w:asciiTheme="minorHAnsi" w:hAnsiTheme="minorHAnsi"/>
          <w:b/>
          <w:sz w:val="22"/>
          <w:szCs w:val="22"/>
        </w:rPr>
        <w:t>Objectives of the Organizational Capacity Assessment</w:t>
      </w:r>
      <w:r w:rsidRPr="000D2D71">
        <w:rPr>
          <w:rFonts w:asciiTheme="minorHAnsi" w:hAnsiTheme="minorHAnsi"/>
          <w:b/>
          <w:sz w:val="22"/>
          <w:szCs w:val="22"/>
        </w:rPr>
        <w:br/>
      </w:r>
      <w:r w:rsidRPr="000D2D71">
        <w:rPr>
          <w:rFonts w:asciiTheme="minorHAnsi" w:hAnsiTheme="minorHAnsi"/>
          <w:sz w:val="22"/>
          <w:szCs w:val="22"/>
        </w:rPr>
        <w:t xml:space="preserve">Activities are designed to achieve two objectives: </w:t>
      </w:r>
    </w:p>
    <w:p w14:paraId="08C34DC2" w14:textId="77777777" w:rsidR="00B06E7F" w:rsidRPr="000D2D71" w:rsidRDefault="0013668B" w:rsidP="0013668B">
      <w:pPr>
        <w:widowControl/>
        <w:numPr>
          <w:ilvl w:val="0"/>
          <w:numId w:val="27"/>
        </w:numPr>
        <w:spacing w:before="240" w:line="276" w:lineRule="auto"/>
        <w:ind w:left="0" w:hanging="2"/>
        <w:jc w:val="both"/>
        <w:rPr>
          <w:rFonts w:asciiTheme="minorHAnsi" w:hAnsiTheme="minorHAnsi"/>
          <w:sz w:val="22"/>
          <w:szCs w:val="22"/>
        </w:rPr>
      </w:pPr>
      <w:r w:rsidRPr="000D2D71">
        <w:rPr>
          <w:rFonts w:asciiTheme="minorHAnsi" w:hAnsiTheme="minorHAnsi"/>
          <w:sz w:val="22"/>
          <w:szCs w:val="22"/>
        </w:rPr>
        <w:t>Assess the organizational capacity of the local partner organization, identifying strengths and priority areas for USAID Advancing Nutrition to support.</w:t>
      </w:r>
    </w:p>
    <w:p w14:paraId="3205BA38" w14:textId="6CBB2186" w:rsidR="00B06E7F" w:rsidRPr="000D2D71" w:rsidRDefault="0013668B" w:rsidP="0013668B">
      <w:pPr>
        <w:widowControl/>
        <w:numPr>
          <w:ilvl w:val="0"/>
          <w:numId w:val="27"/>
        </w:numPr>
        <w:spacing w:after="80" w:line="276" w:lineRule="auto"/>
        <w:ind w:left="0" w:hanging="2"/>
        <w:jc w:val="both"/>
        <w:rPr>
          <w:rFonts w:asciiTheme="minorHAnsi" w:hAnsiTheme="minorHAnsi"/>
          <w:sz w:val="22"/>
          <w:szCs w:val="22"/>
        </w:rPr>
      </w:pPr>
      <w:r w:rsidRPr="000D2D71">
        <w:rPr>
          <w:rFonts w:asciiTheme="minorHAnsi" w:hAnsiTheme="minorHAnsi"/>
          <w:sz w:val="22"/>
          <w:szCs w:val="22"/>
        </w:rPr>
        <w:lastRenderedPageBreak/>
        <w:t>Design a capacity strengthening plan that is fully understood and agreed by the local partner and includes priority areas for support, capacity strengthening activities, individuals’ roles and responsibilities, and a timeline.</w:t>
      </w:r>
    </w:p>
    <w:p w14:paraId="20C5B489" w14:textId="77777777" w:rsidR="00B06E7F" w:rsidRPr="000D2D71" w:rsidRDefault="0013668B" w:rsidP="0013668B">
      <w:pPr>
        <w:widowControl/>
        <w:numPr>
          <w:ilvl w:val="0"/>
          <w:numId w:val="22"/>
        </w:numPr>
        <w:spacing w:before="240" w:after="80" w:line="276" w:lineRule="auto"/>
        <w:ind w:left="0" w:hanging="2"/>
        <w:jc w:val="both"/>
        <w:rPr>
          <w:rFonts w:asciiTheme="minorHAnsi" w:hAnsiTheme="minorHAnsi"/>
          <w:b/>
          <w:sz w:val="22"/>
          <w:szCs w:val="22"/>
        </w:rPr>
      </w:pPr>
      <w:r w:rsidRPr="000D2D71">
        <w:rPr>
          <w:rFonts w:asciiTheme="minorHAnsi" w:hAnsiTheme="minorHAnsi"/>
          <w:b/>
          <w:sz w:val="22"/>
          <w:szCs w:val="22"/>
        </w:rPr>
        <w:t>Specific OCA Activities</w:t>
      </w:r>
    </w:p>
    <w:p w14:paraId="5BABBC77" w14:textId="77777777" w:rsidR="00B06E7F" w:rsidRPr="000D2D71" w:rsidRDefault="0013668B" w:rsidP="0013668B">
      <w:pPr>
        <w:widowControl/>
        <w:spacing w:before="120" w:after="120" w:line="276" w:lineRule="auto"/>
        <w:ind w:left="0" w:hanging="2"/>
        <w:jc w:val="both"/>
        <w:rPr>
          <w:rFonts w:asciiTheme="minorHAnsi" w:hAnsiTheme="minorHAnsi"/>
          <w:b/>
          <w:sz w:val="22"/>
          <w:szCs w:val="22"/>
        </w:rPr>
      </w:pPr>
      <w:r w:rsidRPr="000D2D71">
        <w:rPr>
          <w:rFonts w:asciiTheme="minorHAnsi" w:hAnsiTheme="minorHAnsi"/>
          <w:b/>
          <w:sz w:val="22"/>
          <w:szCs w:val="22"/>
        </w:rPr>
        <w:t>Objective 1: Assess the organizational capacity of the local partner organization, identifying strengths and priority areas for USAID Advancing Nutrition to support.</w:t>
      </w:r>
    </w:p>
    <w:p w14:paraId="666A131F" w14:textId="77777777" w:rsidR="00B06E7F" w:rsidRPr="000D2D71" w:rsidRDefault="0013668B" w:rsidP="0013668B">
      <w:pPr>
        <w:widowControl/>
        <w:numPr>
          <w:ilvl w:val="0"/>
          <w:numId w:val="60"/>
        </w:numPr>
        <w:spacing w:before="200" w:line="276" w:lineRule="auto"/>
        <w:ind w:left="0" w:hanging="2"/>
        <w:jc w:val="both"/>
        <w:rPr>
          <w:rFonts w:asciiTheme="minorHAnsi" w:hAnsiTheme="minorHAnsi"/>
          <w:sz w:val="22"/>
          <w:szCs w:val="22"/>
        </w:rPr>
      </w:pPr>
      <w:r w:rsidRPr="000D2D71">
        <w:rPr>
          <w:rFonts w:asciiTheme="minorHAnsi" w:hAnsiTheme="minorHAnsi"/>
          <w:sz w:val="22"/>
          <w:szCs w:val="22"/>
        </w:rPr>
        <w:t>Review background documents and hold initial discussions with USAID Advancing Nutrition staff. Background information includes:</w:t>
      </w:r>
    </w:p>
    <w:p w14:paraId="0E6C69B3" w14:textId="77777777" w:rsidR="00B06E7F" w:rsidRPr="000D2D71" w:rsidRDefault="0013668B" w:rsidP="0013668B">
      <w:pPr>
        <w:widowControl/>
        <w:numPr>
          <w:ilvl w:val="1"/>
          <w:numId w:val="60"/>
        </w:numPr>
        <w:spacing w:line="276" w:lineRule="auto"/>
        <w:ind w:left="0" w:hanging="2"/>
        <w:jc w:val="both"/>
        <w:rPr>
          <w:rFonts w:asciiTheme="minorHAnsi" w:hAnsiTheme="minorHAnsi"/>
          <w:sz w:val="22"/>
          <w:szCs w:val="22"/>
        </w:rPr>
      </w:pPr>
      <w:r w:rsidRPr="000D2D71">
        <w:rPr>
          <w:rFonts w:asciiTheme="minorHAnsi" w:hAnsiTheme="minorHAnsi"/>
          <w:sz w:val="22"/>
          <w:szCs w:val="22"/>
        </w:rPr>
        <w:t>Overview of USAID Advancing Nutrition’s work with the implementing partner, including work plan and overall approach</w:t>
      </w:r>
    </w:p>
    <w:p w14:paraId="701FBEE8" w14:textId="77777777" w:rsidR="00B06E7F" w:rsidRPr="000D2D71" w:rsidRDefault="0013668B" w:rsidP="0013668B">
      <w:pPr>
        <w:widowControl/>
        <w:numPr>
          <w:ilvl w:val="0"/>
          <w:numId w:val="60"/>
        </w:numPr>
        <w:spacing w:line="276" w:lineRule="auto"/>
        <w:ind w:left="0" w:hanging="2"/>
        <w:jc w:val="both"/>
        <w:rPr>
          <w:rFonts w:asciiTheme="minorHAnsi" w:hAnsiTheme="minorHAnsi"/>
          <w:sz w:val="22"/>
          <w:szCs w:val="22"/>
        </w:rPr>
      </w:pPr>
      <w:r w:rsidRPr="000D2D71">
        <w:rPr>
          <w:rFonts w:asciiTheme="minorHAnsi" w:hAnsiTheme="minorHAnsi"/>
          <w:sz w:val="22"/>
          <w:szCs w:val="22"/>
        </w:rPr>
        <w:t>Conduct initial interviews with key staff members. USAID Advancing Nutrition and the local partner will provide the names and contact information of the staff to interview. The purpose is to understand organizational needs, identify specific staff to be part of the OCA, and identify the focus of the OCA. The contractor will develop an interview guide for USAID Advancing Nutrition review before proceeding with the interviews. The contractor will also develop a short report (2-4 pages) documenting key summary of info gathered, names of participants, and recommendations to support OCA tool development.</w:t>
      </w:r>
    </w:p>
    <w:p w14:paraId="0CEBC40B" w14:textId="77777777" w:rsidR="00B06E7F" w:rsidRPr="000D2D71" w:rsidRDefault="0013668B" w:rsidP="0013668B">
      <w:pPr>
        <w:widowControl/>
        <w:numPr>
          <w:ilvl w:val="0"/>
          <w:numId w:val="60"/>
        </w:numPr>
        <w:spacing w:line="276" w:lineRule="auto"/>
        <w:ind w:left="0" w:hanging="2"/>
        <w:jc w:val="both"/>
        <w:rPr>
          <w:rFonts w:asciiTheme="minorHAnsi" w:hAnsiTheme="minorHAnsi"/>
          <w:sz w:val="22"/>
          <w:szCs w:val="22"/>
        </w:rPr>
      </w:pPr>
      <w:r w:rsidRPr="000D2D71">
        <w:rPr>
          <w:rFonts w:asciiTheme="minorHAnsi" w:hAnsiTheme="minorHAnsi"/>
          <w:sz w:val="22"/>
          <w:szCs w:val="22"/>
        </w:rPr>
        <w:t>Adapt the OCA tool and design the evaluation rubric. The contractor will share the adapted OCA tool and evaluation rubric with USAID Advancing Nutrition for review and approval before implementing the tool.</w:t>
      </w:r>
    </w:p>
    <w:p w14:paraId="4BCC93EA" w14:textId="77777777" w:rsidR="00B06E7F" w:rsidRPr="000D2D71" w:rsidRDefault="0013668B" w:rsidP="0013668B">
      <w:pPr>
        <w:widowControl/>
        <w:numPr>
          <w:ilvl w:val="0"/>
          <w:numId w:val="60"/>
        </w:numPr>
        <w:spacing w:line="276" w:lineRule="auto"/>
        <w:ind w:left="0" w:hanging="2"/>
        <w:jc w:val="both"/>
        <w:rPr>
          <w:rFonts w:asciiTheme="minorHAnsi" w:hAnsiTheme="minorHAnsi"/>
          <w:sz w:val="22"/>
          <w:szCs w:val="22"/>
        </w:rPr>
      </w:pPr>
      <w:r w:rsidRPr="000D2D71">
        <w:rPr>
          <w:rFonts w:asciiTheme="minorHAnsi" w:hAnsiTheme="minorHAnsi"/>
          <w:sz w:val="22"/>
          <w:szCs w:val="22"/>
        </w:rPr>
        <w:t xml:space="preserve">Conduct an assessment workshop through a participatory facilitated approach that supports local buy-in and a shared understanding of the organizational capacities reflected in the assessment. </w:t>
      </w:r>
    </w:p>
    <w:p w14:paraId="02536183" w14:textId="77777777" w:rsidR="00B06E7F" w:rsidRPr="000D2D71" w:rsidRDefault="0013668B" w:rsidP="0013668B">
      <w:pPr>
        <w:widowControl/>
        <w:numPr>
          <w:ilvl w:val="0"/>
          <w:numId w:val="60"/>
        </w:numPr>
        <w:spacing w:after="240" w:line="276" w:lineRule="auto"/>
        <w:ind w:left="0" w:hanging="2"/>
        <w:jc w:val="both"/>
        <w:rPr>
          <w:rFonts w:asciiTheme="minorHAnsi" w:hAnsiTheme="minorHAnsi"/>
          <w:sz w:val="22"/>
          <w:szCs w:val="22"/>
        </w:rPr>
      </w:pPr>
      <w:r w:rsidRPr="000D2D71">
        <w:rPr>
          <w:rFonts w:asciiTheme="minorHAnsi" w:hAnsiTheme="minorHAnsi"/>
          <w:sz w:val="22"/>
          <w:szCs w:val="22"/>
        </w:rPr>
        <w:t>Review the baseline OCA with the local partner through a facilitated discussion and facilitate a participatory approach to brainstorm potential future actions to support the partners’ organizational capacity strengthening needs.</w:t>
      </w:r>
    </w:p>
    <w:p w14:paraId="53D08879" w14:textId="77777777" w:rsidR="00B06E7F" w:rsidRPr="000D2D71" w:rsidRDefault="0013668B" w:rsidP="0013668B">
      <w:pPr>
        <w:widowControl/>
        <w:spacing w:before="120" w:after="120" w:line="276" w:lineRule="auto"/>
        <w:ind w:left="0" w:hanging="2"/>
        <w:jc w:val="both"/>
        <w:rPr>
          <w:rFonts w:asciiTheme="minorHAnsi" w:hAnsiTheme="minorHAnsi"/>
          <w:sz w:val="22"/>
          <w:szCs w:val="22"/>
        </w:rPr>
      </w:pPr>
      <w:r w:rsidRPr="000D2D71">
        <w:rPr>
          <w:rFonts w:asciiTheme="minorHAnsi" w:hAnsiTheme="minorHAnsi"/>
          <w:sz w:val="22"/>
          <w:szCs w:val="22"/>
        </w:rPr>
        <w:t xml:space="preserve">Upon completion of the assessment and results sharing session, write a short report that documents the workshop methodology, OCA baseline results and analysis, as well as attendees, and questions/concerns that arose from the meeting, including any concerns or challenges with the process. USAID Advancing Nutrition will review and approve the report. </w:t>
      </w:r>
    </w:p>
    <w:p w14:paraId="02107868" w14:textId="77777777" w:rsidR="00B06E7F" w:rsidRPr="000D2D71" w:rsidRDefault="0013668B" w:rsidP="0013668B">
      <w:pPr>
        <w:widowControl/>
        <w:spacing w:before="120" w:after="120" w:line="276" w:lineRule="auto"/>
        <w:ind w:left="0" w:hanging="2"/>
        <w:jc w:val="both"/>
        <w:rPr>
          <w:rFonts w:asciiTheme="minorHAnsi" w:hAnsiTheme="minorHAnsi"/>
          <w:b/>
          <w:sz w:val="22"/>
          <w:szCs w:val="22"/>
        </w:rPr>
      </w:pPr>
      <w:r w:rsidRPr="000D2D71">
        <w:rPr>
          <w:rFonts w:asciiTheme="minorHAnsi" w:hAnsiTheme="minorHAnsi"/>
          <w:b/>
          <w:sz w:val="22"/>
          <w:szCs w:val="22"/>
        </w:rPr>
        <w:t>Objective 2: Design a capacity strengthening plan that is fully understood and agreed by the local partner and includes priority areas for support, specific capacity strengthening activities, individuals’ responsibilities, and a timeline for delivery of these activities.</w:t>
      </w:r>
    </w:p>
    <w:p w14:paraId="4CE7EE38" w14:textId="77777777" w:rsidR="00B06E7F" w:rsidRPr="000D2D71" w:rsidRDefault="0013668B" w:rsidP="0013668B">
      <w:pPr>
        <w:widowControl/>
        <w:spacing w:before="240" w:after="240" w:line="276" w:lineRule="auto"/>
        <w:ind w:left="0" w:hanging="2"/>
        <w:jc w:val="both"/>
        <w:rPr>
          <w:rFonts w:asciiTheme="minorHAnsi" w:hAnsiTheme="minorHAnsi"/>
          <w:sz w:val="22"/>
          <w:szCs w:val="22"/>
        </w:rPr>
      </w:pPr>
      <w:r w:rsidRPr="000D2D71">
        <w:rPr>
          <w:rFonts w:asciiTheme="minorHAnsi" w:hAnsiTheme="minorHAnsi"/>
          <w:sz w:val="22"/>
          <w:szCs w:val="22"/>
        </w:rPr>
        <w:t>Based on the assessment findings, develop the capacity strengthening plan. This includes the following:</w:t>
      </w:r>
    </w:p>
    <w:p w14:paraId="78AABC46" w14:textId="77777777" w:rsidR="00B06E7F" w:rsidRPr="000D2D71" w:rsidRDefault="0013668B" w:rsidP="0013668B">
      <w:pPr>
        <w:widowControl/>
        <w:numPr>
          <w:ilvl w:val="0"/>
          <w:numId w:val="56"/>
        </w:numPr>
        <w:spacing w:line="276" w:lineRule="auto"/>
        <w:ind w:left="0" w:hanging="2"/>
        <w:jc w:val="both"/>
        <w:rPr>
          <w:rFonts w:asciiTheme="minorHAnsi" w:hAnsiTheme="minorHAnsi"/>
          <w:sz w:val="22"/>
          <w:szCs w:val="22"/>
        </w:rPr>
      </w:pPr>
      <w:r w:rsidRPr="000D2D71">
        <w:rPr>
          <w:rFonts w:asciiTheme="minorHAnsi" w:hAnsiTheme="minorHAnsi"/>
          <w:sz w:val="22"/>
          <w:szCs w:val="22"/>
        </w:rPr>
        <w:lastRenderedPageBreak/>
        <w:t>Facilitate a goal-setting workshop and lead the development of the capacity strengthening plan that will include the capacity strengthening activities, measurement indicators, responsible staff members, and timeframe. The discussions will be conducted jointly with USAID Advancing Nutrition.</w:t>
      </w:r>
    </w:p>
    <w:p w14:paraId="4905C9C8" w14:textId="77777777" w:rsidR="00B06E7F" w:rsidRPr="000D2D71" w:rsidRDefault="0013668B" w:rsidP="0013668B">
      <w:pPr>
        <w:widowControl/>
        <w:numPr>
          <w:ilvl w:val="0"/>
          <w:numId w:val="56"/>
        </w:numPr>
        <w:spacing w:line="276" w:lineRule="auto"/>
        <w:ind w:left="0" w:hanging="2"/>
        <w:jc w:val="both"/>
        <w:rPr>
          <w:rFonts w:asciiTheme="minorHAnsi" w:hAnsiTheme="minorHAnsi"/>
          <w:sz w:val="22"/>
          <w:szCs w:val="22"/>
        </w:rPr>
      </w:pPr>
      <w:r w:rsidRPr="000D2D71">
        <w:rPr>
          <w:rFonts w:asciiTheme="minorHAnsi" w:hAnsiTheme="minorHAnsi"/>
          <w:sz w:val="22"/>
          <w:szCs w:val="22"/>
        </w:rPr>
        <w:t>Share the first draft plan within 2 weeks of the goal-setting workshop with the local partner and USAID Advancing Nutrition for review, and revise accordingly.</w:t>
      </w:r>
    </w:p>
    <w:p w14:paraId="7E1ADD56" w14:textId="77777777" w:rsidR="00B06E7F" w:rsidRPr="000D2D71" w:rsidRDefault="0013668B" w:rsidP="0013668B">
      <w:pPr>
        <w:widowControl/>
        <w:numPr>
          <w:ilvl w:val="0"/>
          <w:numId w:val="56"/>
        </w:numPr>
        <w:spacing w:after="240" w:line="276" w:lineRule="auto"/>
        <w:ind w:left="0" w:hanging="2"/>
        <w:jc w:val="both"/>
        <w:rPr>
          <w:rFonts w:asciiTheme="minorHAnsi" w:hAnsiTheme="minorHAnsi"/>
          <w:sz w:val="22"/>
          <w:szCs w:val="22"/>
        </w:rPr>
      </w:pPr>
      <w:r w:rsidRPr="000D2D71">
        <w:rPr>
          <w:rFonts w:asciiTheme="minorHAnsi" w:hAnsiTheme="minorHAnsi"/>
          <w:sz w:val="22"/>
          <w:szCs w:val="22"/>
        </w:rPr>
        <w:t>Undertake subsequent rounds of review, as needed, until: a) the local partner states clear agreement by signing off on the plan and b) USAID Advancing Nutrition approves the plan. The contractor should plan for at least two rounds of review.</w:t>
      </w:r>
    </w:p>
    <w:p w14:paraId="67AA2AB8" w14:textId="77777777" w:rsidR="00B06E7F" w:rsidRPr="000D2D71" w:rsidRDefault="0013668B" w:rsidP="0013668B">
      <w:pPr>
        <w:widowControl/>
        <w:spacing w:before="240" w:after="240" w:line="276" w:lineRule="auto"/>
        <w:ind w:left="0" w:hanging="2"/>
        <w:jc w:val="both"/>
        <w:rPr>
          <w:rFonts w:asciiTheme="minorHAnsi" w:hAnsiTheme="minorHAnsi"/>
          <w:b/>
          <w:sz w:val="22"/>
          <w:szCs w:val="22"/>
        </w:rPr>
      </w:pPr>
      <w:r w:rsidRPr="000D2D71">
        <w:rPr>
          <w:rFonts w:asciiTheme="minorHAnsi" w:hAnsiTheme="minorHAnsi"/>
          <w:b/>
          <w:sz w:val="22"/>
          <w:szCs w:val="22"/>
        </w:rPr>
        <w:t>Considerations for COVID-19 Impact on Activities</w:t>
      </w:r>
    </w:p>
    <w:p w14:paraId="0635C610" w14:textId="77777777" w:rsidR="00B06E7F" w:rsidRPr="000D2D71" w:rsidRDefault="0013668B" w:rsidP="0013668B">
      <w:pPr>
        <w:widowControl/>
        <w:spacing w:before="240" w:after="240" w:line="276" w:lineRule="auto"/>
        <w:ind w:left="0" w:hanging="2"/>
        <w:jc w:val="both"/>
        <w:rPr>
          <w:rFonts w:asciiTheme="minorHAnsi" w:hAnsiTheme="minorHAnsi"/>
          <w:sz w:val="22"/>
          <w:szCs w:val="22"/>
        </w:rPr>
      </w:pPr>
      <w:r w:rsidRPr="000D2D71">
        <w:rPr>
          <w:rFonts w:asciiTheme="minorHAnsi" w:hAnsiTheme="minorHAnsi"/>
          <w:sz w:val="22"/>
          <w:szCs w:val="22"/>
        </w:rPr>
        <w:t>USAID Advancing Nutrition is closely monitoring the COVID-19 pandemic in Kyrgyzstan. We are committed to ensuring that all program activities follow government guidance regarding gathering or movement restrictions, social distancing, and hygiene measures. We may make adaptations to the project activities to ensure safety of staff and communities, such as shifting meetings to remote approaches or other strategies as needed, based on the status of COVID-19 and government and USAID Mission guidance in Kyrgyzstan. The Offeror must have capacity to work remotely, including adequate access to equipment (laptops, access to and familiarity with video conferencing services, sufficient communication airtime for staff to conduct remote work, etc.).</w:t>
      </w:r>
    </w:p>
    <w:p w14:paraId="57FC18E5" w14:textId="77777777" w:rsidR="00B06E7F" w:rsidRPr="000D2D71" w:rsidRDefault="0013668B" w:rsidP="0013668B">
      <w:pPr>
        <w:widowControl/>
        <w:numPr>
          <w:ilvl w:val="0"/>
          <w:numId w:val="22"/>
        </w:numPr>
        <w:spacing w:before="240" w:after="80" w:line="276" w:lineRule="auto"/>
        <w:ind w:left="0" w:hanging="2"/>
        <w:jc w:val="both"/>
        <w:rPr>
          <w:rFonts w:asciiTheme="minorHAnsi" w:hAnsiTheme="minorHAnsi"/>
          <w:b/>
          <w:sz w:val="22"/>
          <w:szCs w:val="22"/>
        </w:rPr>
      </w:pPr>
      <w:r w:rsidRPr="000D2D71">
        <w:rPr>
          <w:rFonts w:asciiTheme="minorHAnsi" w:hAnsiTheme="minorHAnsi"/>
          <w:b/>
          <w:sz w:val="22"/>
          <w:szCs w:val="22"/>
        </w:rPr>
        <w:t>Timeframe</w:t>
      </w:r>
    </w:p>
    <w:p w14:paraId="7D53F529" w14:textId="77777777" w:rsidR="00B06E7F" w:rsidRPr="000D2D71" w:rsidRDefault="0013668B" w:rsidP="0013668B">
      <w:pPr>
        <w:widowControl/>
        <w:spacing w:before="240" w:after="80" w:line="276" w:lineRule="auto"/>
        <w:ind w:left="0" w:hanging="2"/>
        <w:jc w:val="both"/>
        <w:rPr>
          <w:rFonts w:asciiTheme="minorHAnsi" w:hAnsiTheme="minorHAnsi"/>
          <w:sz w:val="22"/>
          <w:szCs w:val="22"/>
        </w:rPr>
      </w:pPr>
      <w:r w:rsidRPr="000D2D71">
        <w:rPr>
          <w:rFonts w:asciiTheme="minorHAnsi" w:hAnsiTheme="minorHAnsi"/>
          <w:sz w:val="22"/>
          <w:szCs w:val="22"/>
        </w:rPr>
        <w:t>Timeframe - 45 working days during May-June, 2021</w:t>
      </w:r>
    </w:p>
    <w:p w14:paraId="18F11C49" w14:textId="77777777" w:rsidR="00B06E7F" w:rsidRPr="000D2D71" w:rsidRDefault="0013668B" w:rsidP="0013668B">
      <w:pPr>
        <w:widowControl/>
        <w:numPr>
          <w:ilvl w:val="0"/>
          <w:numId w:val="22"/>
        </w:numPr>
        <w:spacing w:before="240" w:line="276" w:lineRule="auto"/>
        <w:ind w:left="0" w:hanging="2"/>
        <w:jc w:val="both"/>
        <w:rPr>
          <w:rFonts w:asciiTheme="minorHAnsi" w:hAnsiTheme="minorHAnsi"/>
          <w:b/>
          <w:sz w:val="22"/>
          <w:szCs w:val="22"/>
        </w:rPr>
      </w:pPr>
      <w:r w:rsidRPr="000D2D71">
        <w:rPr>
          <w:rFonts w:asciiTheme="minorHAnsi" w:hAnsiTheme="minorHAnsi"/>
          <w:b/>
          <w:sz w:val="22"/>
          <w:szCs w:val="22"/>
        </w:rPr>
        <w:t>Qualifications and competencies</w:t>
      </w:r>
    </w:p>
    <w:p w14:paraId="74D6CFB1"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Experience in implementing and producing high quality qualitative research/ assessment and consulting</w:t>
      </w:r>
    </w:p>
    <w:p w14:paraId="6FEABBD3"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Working experience and in depth knowledge of organizational/institutional capacity building and development of public associations</w:t>
      </w:r>
    </w:p>
    <w:p w14:paraId="1B3477AE"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Experience in developing and facilitating participatory trainings and/or workshops</w:t>
      </w:r>
    </w:p>
    <w:p w14:paraId="46E00296"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Excellent presentation skills</w:t>
      </w:r>
    </w:p>
    <w:p w14:paraId="1AD00D0F"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Experience in strategic planning</w:t>
      </w:r>
    </w:p>
    <w:p w14:paraId="3A91C6C0"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Strong critical thinking and analytical skills</w:t>
      </w:r>
    </w:p>
    <w:p w14:paraId="0582867A"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Substantive and technical knowledge to meet responsibilities and post  requirements with excellence</w:t>
      </w:r>
    </w:p>
    <w:p w14:paraId="7B6D97CF"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Ability to deliver in time</w:t>
      </w:r>
    </w:p>
    <w:p w14:paraId="3665E7D2"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Fluency in Kyrgyz, Russian and good knowledge of English</w:t>
      </w:r>
    </w:p>
    <w:p w14:paraId="7E7B346F"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Experience in producing English reports</w:t>
      </w:r>
    </w:p>
    <w:p w14:paraId="57977BA9" w14:textId="77777777" w:rsidR="00B06E7F" w:rsidRPr="000D2D71" w:rsidRDefault="0013668B" w:rsidP="0013668B">
      <w:pPr>
        <w:widowControl/>
        <w:numPr>
          <w:ilvl w:val="0"/>
          <w:numId w:val="15"/>
        </w:numPr>
        <w:spacing w:line="276" w:lineRule="auto"/>
        <w:ind w:left="0" w:hanging="2"/>
        <w:jc w:val="both"/>
        <w:rPr>
          <w:rFonts w:asciiTheme="minorHAnsi" w:hAnsiTheme="minorHAnsi"/>
          <w:sz w:val="22"/>
          <w:szCs w:val="22"/>
        </w:rPr>
      </w:pPr>
      <w:r w:rsidRPr="000D2D71">
        <w:rPr>
          <w:rFonts w:asciiTheme="minorHAnsi" w:hAnsiTheme="minorHAnsi"/>
          <w:sz w:val="22"/>
          <w:szCs w:val="22"/>
        </w:rPr>
        <w:t>Prior experience with consulting with international organizations will be an asset</w:t>
      </w:r>
    </w:p>
    <w:p w14:paraId="696FED9D" w14:textId="77777777" w:rsidR="00B06E7F" w:rsidRPr="000D2D71" w:rsidRDefault="0013668B" w:rsidP="0013668B">
      <w:pPr>
        <w:widowControl/>
        <w:numPr>
          <w:ilvl w:val="0"/>
          <w:numId w:val="22"/>
        </w:numPr>
        <w:spacing w:line="276" w:lineRule="auto"/>
        <w:ind w:left="0" w:hanging="2"/>
        <w:jc w:val="both"/>
        <w:rPr>
          <w:rFonts w:asciiTheme="minorHAnsi" w:hAnsiTheme="minorHAnsi"/>
          <w:b/>
          <w:sz w:val="22"/>
          <w:szCs w:val="22"/>
        </w:rPr>
      </w:pPr>
      <w:r w:rsidRPr="000D2D71">
        <w:rPr>
          <w:rFonts w:asciiTheme="minorHAnsi" w:hAnsiTheme="minorHAnsi"/>
          <w:b/>
          <w:sz w:val="22"/>
          <w:szCs w:val="22"/>
        </w:rPr>
        <w:lastRenderedPageBreak/>
        <w:t>Each applicant (individual or company) should provide the following information:</w:t>
      </w:r>
    </w:p>
    <w:p w14:paraId="05FB9D78" w14:textId="77777777" w:rsidR="00B06E7F" w:rsidRPr="000D2D71" w:rsidRDefault="0013668B" w:rsidP="0013668B">
      <w:pPr>
        <w:widowControl/>
        <w:numPr>
          <w:ilvl w:val="0"/>
          <w:numId w:val="59"/>
        </w:numPr>
        <w:spacing w:line="276" w:lineRule="auto"/>
        <w:ind w:left="0" w:hanging="2"/>
        <w:jc w:val="both"/>
        <w:rPr>
          <w:rFonts w:asciiTheme="minorHAnsi" w:hAnsiTheme="minorHAnsi"/>
          <w:sz w:val="22"/>
          <w:szCs w:val="22"/>
        </w:rPr>
      </w:pPr>
      <w:r w:rsidRPr="000D2D71">
        <w:rPr>
          <w:rFonts w:asciiTheme="minorHAnsi" w:hAnsiTheme="minorHAnsi"/>
          <w:sz w:val="22"/>
          <w:szCs w:val="22"/>
        </w:rPr>
        <w:t>CVs</w:t>
      </w:r>
    </w:p>
    <w:p w14:paraId="20D4BA9F" w14:textId="77777777" w:rsidR="00B06E7F" w:rsidRPr="000D2D71" w:rsidRDefault="0013668B" w:rsidP="0013668B">
      <w:pPr>
        <w:widowControl/>
        <w:numPr>
          <w:ilvl w:val="0"/>
          <w:numId w:val="59"/>
        </w:numPr>
        <w:spacing w:line="276" w:lineRule="auto"/>
        <w:ind w:left="0" w:hanging="2"/>
        <w:jc w:val="both"/>
        <w:rPr>
          <w:rFonts w:asciiTheme="minorHAnsi" w:hAnsiTheme="minorHAnsi"/>
          <w:sz w:val="22"/>
          <w:szCs w:val="22"/>
        </w:rPr>
      </w:pPr>
      <w:r w:rsidRPr="000D2D71">
        <w:rPr>
          <w:rFonts w:asciiTheme="minorHAnsi" w:hAnsiTheme="minorHAnsi"/>
          <w:sz w:val="22"/>
          <w:szCs w:val="22"/>
        </w:rPr>
        <w:t>Expertise of Individual/Firm, with a focus on qualitative research and organizational capacity assessment</w:t>
      </w:r>
    </w:p>
    <w:p w14:paraId="1C0817D1" w14:textId="77777777" w:rsidR="00B06E7F" w:rsidRPr="000D2D71" w:rsidRDefault="0013668B" w:rsidP="0013668B">
      <w:pPr>
        <w:widowControl/>
        <w:numPr>
          <w:ilvl w:val="0"/>
          <w:numId w:val="59"/>
        </w:numPr>
        <w:spacing w:after="80" w:line="276" w:lineRule="auto"/>
        <w:ind w:left="0" w:hanging="2"/>
        <w:jc w:val="both"/>
        <w:rPr>
          <w:rFonts w:asciiTheme="minorHAnsi" w:hAnsiTheme="minorHAnsi"/>
          <w:sz w:val="22"/>
          <w:szCs w:val="22"/>
        </w:rPr>
      </w:pPr>
      <w:r w:rsidRPr="000D2D71">
        <w:rPr>
          <w:rFonts w:asciiTheme="minorHAnsi" w:hAnsiTheme="minorHAnsi"/>
          <w:sz w:val="22"/>
          <w:szCs w:val="22"/>
        </w:rPr>
        <w:t>Proposed technical proposal (methodology, deadlines and approaches for implementation of the assignment)</w:t>
      </w:r>
    </w:p>
    <w:p w14:paraId="7D866D49" w14:textId="77777777" w:rsidR="00B06E7F" w:rsidRPr="000D2D71" w:rsidRDefault="0013668B" w:rsidP="0013668B">
      <w:pPr>
        <w:ind w:left="0" w:hanging="2"/>
        <w:jc w:val="both"/>
        <w:rPr>
          <w:rFonts w:asciiTheme="minorHAnsi" w:hAnsiTheme="minorHAnsi"/>
          <w:sz w:val="22"/>
          <w:szCs w:val="22"/>
        </w:rPr>
      </w:pPr>
      <w:r w:rsidRPr="000D2D71">
        <w:rPr>
          <w:rFonts w:asciiTheme="minorHAnsi" w:hAnsiTheme="minorHAnsi"/>
          <w:sz w:val="22"/>
          <w:szCs w:val="22"/>
        </w:rPr>
        <w:t>Financial proposal (including all expenses) for implementation of each task, listed in the table of deliverables</w:t>
      </w:r>
    </w:p>
    <w:p w14:paraId="291B8AD9" w14:textId="77777777" w:rsidR="00B06E7F" w:rsidRPr="000D2D71" w:rsidRDefault="00B06E7F">
      <w:pPr>
        <w:ind w:left="0" w:hanging="2"/>
        <w:rPr>
          <w:rFonts w:asciiTheme="minorHAnsi" w:eastAsia="Cambria" w:hAnsiTheme="minorHAnsi" w:cs="Cambria"/>
          <w:b/>
          <w:sz w:val="22"/>
          <w:szCs w:val="22"/>
        </w:rPr>
      </w:pPr>
    </w:p>
    <w:p w14:paraId="20AA6E17" w14:textId="77777777" w:rsidR="00B06E7F" w:rsidRPr="000D2D71" w:rsidRDefault="0013668B">
      <w:pPr>
        <w:ind w:left="0" w:hanging="2"/>
        <w:rPr>
          <w:rFonts w:asciiTheme="minorHAnsi" w:eastAsia="Cambria" w:hAnsiTheme="minorHAnsi" w:cs="Cambria"/>
          <w:b/>
          <w:sz w:val="22"/>
          <w:szCs w:val="22"/>
        </w:rPr>
      </w:pPr>
      <w:r w:rsidRPr="000D2D71">
        <w:rPr>
          <w:rFonts w:asciiTheme="minorHAnsi" w:eastAsia="Cambria" w:hAnsiTheme="minorHAnsi" w:cs="Cambria"/>
          <w:b/>
          <w:sz w:val="22"/>
          <w:szCs w:val="22"/>
        </w:rPr>
        <w:t>Cost Proposal (see Attachment 1)</w:t>
      </w:r>
    </w:p>
    <w:p w14:paraId="454E383B" w14:textId="77777777" w:rsidR="00B06E7F" w:rsidRPr="000D2D71" w:rsidRDefault="00B06E7F">
      <w:pPr>
        <w:ind w:left="0" w:hanging="2"/>
        <w:rPr>
          <w:rFonts w:asciiTheme="minorHAnsi" w:eastAsia="Cambria" w:hAnsiTheme="minorHAnsi" w:cs="Cambria"/>
          <w:sz w:val="22"/>
          <w:szCs w:val="22"/>
        </w:rPr>
      </w:pPr>
    </w:p>
    <w:p w14:paraId="64CFFB09"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b/>
          <w:sz w:val="22"/>
          <w:szCs w:val="22"/>
        </w:rPr>
        <w:t>PROPOSAL EVALUATION FACTORS</w:t>
      </w:r>
    </w:p>
    <w:p w14:paraId="19DE6CAD"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Proposals will be evaluated according to both technical and cost criteria. First, proposals will be evaluated according to the following technical criteria:</w:t>
      </w:r>
    </w:p>
    <w:p w14:paraId="04FBEB9D" w14:textId="77777777" w:rsidR="00B06E7F" w:rsidRPr="000D2D71" w:rsidRDefault="0013668B">
      <w:pPr>
        <w:numPr>
          <w:ilvl w:val="0"/>
          <w:numId w:val="48"/>
        </w:num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Technical Approach/Strategy/Methodology: </w:t>
      </w:r>
      <w:r w:rsidRPr="000D2D71">
        <w:rPr>
          <w:rFonts w:asciiTheme="minorHAnsi" w:eastAsia="Cambria" w:hAnsiTheme="minorHAnsi" w:cs="Cambria"/>
          <w:color w:val="000000"/>
          <w:sz w:val="22"/>
          <w:szCs w:val="22"/>
        </w:rPr>
        <w:tab/>
        <w:t>Maximum Points: 35</w:t>
      </w:r>
    </w:p>
    <w:p w14:paraId="4F8A9371" w14:textId="77777777" w:rsidR="00B06E7F" w:rsidRPr="000D2D71" w:rsidRDefault="0013668B">
      <w:pPr>
        <w:numPr>
          <w:ilvl w:val="0"/>
          <w:numId w:val="48"/>
        </w:num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Key Staff Qualifications: </w:t>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t>Maximum Points: 15</w:t>
      </w:r>
    </w:p>
    <w:p w14:paraId="124732BD" w14:textId="77777777" w:rsidR="00B06E7F" w:rsidRPr="000D2D71" w:rsidRDefault="0013668B">
      <w:pPr>
        <w:numPr>
          <w:ilvl w:val="0"/>
          <w:numId w:val="48"/>
        </w:num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Capabilities:</w:t>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t>Maximum Points: 15</w:t>
      </w:r>
    </w:p>
    <w:p w14:paraId="50724A96" w14:textId="77777777" w:rsidR="00B06E7F" w:rsidRPr="000D2D71" w:rsidRDefault="0013668B">
      <w:pPr>
        <w:numPr>
          <w:ilvl w:val="0"/>
          <w:numId w:val="48"/>
        </w:num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Past Performance/References: </w:t>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t>Maximum Points: 10</w:t>
      </w:r>
    </w:p>
    <w:p w14:paraId="4BA432BC" w14:textId="77777777" w:rsidR="00B06E7F" w:rsidRPr="000D2D71" w:rsidRDefault="0013668B">
      <w:pPr>
        <w:numPr>
          <w:ilvl w:val="0"/>
          <w:numId w:val="48"/>
        </w:num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Experience in </w:t>
      </w:r>
      <w:r w:rsidRPr="000D2D71">
        <w:rPr>
          <w:rFonts w:asciiTheme="minorHAnsi" w:eastAsia="Cambria" w:hAnsiTheme="minorHAnsi" w:cs="Cambria"/>
          <w:sz w:val="22"/>
          <w:szCs w:val="22"/>
        </w:rPr>
        <w:t xml:space="preserve">qualitative research and </w:t>
      </w:r>
    </w:p>
    <w:p w14:paraId="753B32C1" w14:textId="77777777" w:rsidR="00B06E7F" w:rsidRPr="000D2D71" w:rsidRDefault="0013668B">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r w:rsidRPr="000D2D71">
        <w:rPr>
          <w:rFonts w:asciiTheme="minorHAnsi" w:eastAsia="Cambria" w:hAnsiTheme="minorHAnsi" w:cs="Cambria"/>
          <w:sz w:val="22"/>
          <w:szCs w:val="22"/>
        </w:rPr>
        <w:t>organizational capacity assessment</w:t>
      </w:r>
      <w:r w:rsidRPr="000D2D71">
        <w:rPr>
          <w:rFonts w:asciiTheme="minorHAnsi" w:eastAsia="Cambria" w:hAnsiTheme="minorHAnsi" w:cs="Cambria"/>
          <w:color w:val="000000"/>
          <w:sz w:val="22"/>
          <w:szCs w:val="22"/>
        </w:rPr>
        <w:t>:</w:t>
      </w:r>
      <w:r w:rsidRPr="000D2D71">
        <w:rPr>
          <w:rFonts w:asciiTheme="minorHAnsi" w:eastAsia="Cambria" w:hAnsiTheme="minorHAnsi" w:cs="Cambria"/>
          <w:color w:val="000000"/>
          <w:sz w:val="22"/>
          <w:szCs w:val="22"/>
        </w:rPr>
        <w:tab/>
      </w:r>
      <w:r w:rsidRPr="000D2D71">
        <w:rPr>
          <w:rFonts w:asciiTheme="minorHAnsi" w:eastAsia="Cambria" w:hAnsiTheme="minorHAnsi" w:cs="Cambria"/>
          <w:color w:val="000000"/>
          <w:sz w:val="22"/>
          <w:szCs w:val="22"/>
        </w:rPr>
        <w:tab/>
        <w:t>Maximum Points: 5</w:t>
      </w:r>
    </w:p>
    <w:p w14:paraId="7B171BDB" w14:textId="77777777" w:rsidR="00B06E7F" w:rsidRPr="000D2D71" w:rsidRDefault="00B06E7F">
      <w:pPr>
        <w:ind w:left="0" w:hanging="2"/>
        <w:rPr>
          <w:rFonts w:asciiTheme="minorHAnsi" w:eastAsia="Cambria" w:hAnsiTheme="minorHAnsi" w:cs="Cambria"/>
          <w:sz w:val="22"/>
          <w:szCs w:val="22"/>
        </w:rPr>
      </w:pPr>
    </w:p>
    <w:p w14:paraId="4094A99A" w14:textId="77777777" w:rsidR="00B06E7F" w:rsidRPr="000D2D71" w:rsidRDefault="00B06E7F">
      <w:pPr>
        <w:ind w:left="0" w:hanging="2"/>
        <w:rPr>
          <w:rFonts w:asciiTheme="minorHAnsi" w:eastAsia="Cambria" w:hAnsiTheme="minorHAnsi" w:cs="Cambria"/>
          <w:sz w:val="22"/>
          <w:szCs w:val="22"/>
        </w:rPr>
      </w:pPr>
    </w:p>
    <w:p w14:paraId="223B5B54" w14:textId="77777777" w:rsidR="00B06E7F" w:rsidRPr="000D2D71" w:rsidRDefault="0013668B">
      <w:pPr>
        <w:numPr>
          <w:ilvl w:val="1"/>
          <w:numId w:val="7"/>
        </w:num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DELIVERABLES AND SCHEDULE</w:t>
      </w:r>
    </w:p>
    <w:p w14:paraId="5A2B6BF2" w14:textId="77777777" w:rsidR="00B06E7F" w:rsidRPr="000D2D71" w:rsidRDefault="00B06E7F">
      <w:pPr>
        <w:ind w:left="0" w:hanging="2"/>
        <w:rPr>
          <w:rFonts w:asciiTheme="minorHAnsi" w:eastAsia="Cambria" w:hAnsiTheme="minorHAnsi" w:cs="Cambria"/>
          <w:sz w:val="22"/>
          <w:szCs w:val="22"/>
        </w:rPr>
      </w:pPr>
    </w:p>
    <w:p w14:paraId="4ED9193A" w14:textId="5980CD5F"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table below presents the tasks expected, deliverables required, and a schedule for delivery. Offerors are requested to propose a payment schedule as part of their cost proposal.</w:t>
      </w:r>
    </w:p>
    <w:p w14:paraId="3D538B74" w14:textId="4919C818" w:rsidR="0013668B" w:rsidRPr="000D2D71" w:rsidRDefault="0013668B" w:rsidP="0013668B">
      <w:pPr>
        <w:ind w:left="0" w:hanging="2"/>
        <w:jc w:val="both"/>
        <w:rPr>
          <w:rFonts w:asciiTheme="minorHAnsi" w:eastAsia="Cambria" w:hAnsiTheme="minorHAnsi" w:cs="Cambria"/>
          <w:sz w:val="22"/>
          <w:szCs w:val="22"/>
        </w:rPr>
      </w:pPr>
    </w:p>
    <w:p w14:paraId="7D1E0A38" w14:textId="047B0DD1" w:rsidR="0013668B" w:rsidRPr="000D2D71" w:rsidRDefault="0013668B" w:rsidP="0013668B">
      <w:pPr>
        <w:ind w:left="0" w:hanging="2"/>
        <w:jc w:val="both"/>
        <w:rPr>
          <w:rFonts w:asciiTheme="minorHAnsi" w:eastAsia="Cambria" w:hAnsiTheme="minorHAnsi" w:cs="Cambria"/>
          <w:sz w:val="22"/>
          <w:szCs w:val="22"/>
        </w:rPr>
      </w:pPr>
    </w:p>
    <w:p w14:paraId="7FCDCDFC" w14:textId="77777777" w:rsidR="0013668B" w:rsidRPr="000D2D71" w:rsidRDefault="0013668B" w:rsidP="0013668B">
      <w:pPr>
        <w:ind w:left="0" w:hanging="2"/>
        <w:jc w:val="both"/>
        <w:rPr>
          <w:rFonts w:asciiTheme="minorHAnsi" w:eastAsia="Cambria" w:hAnsiTheme="minorHAnsi" w:cs="Cambria"/>
          <w:sz w:val="22"/>
          <w:szCs w:val="22"/>
        </w:rPr>
      </w:pPr>
    </w:p>
    <w:p w14:paraId="79A998A3" w14:textId="77777777" w:rsidR="00B06E7F" w:rsidRPr="000D2D71" w:rsidRDefault="00B06E7F">
      <w:pPr>
        <w:ind w:left="0" w:hanging="2"/>
        <w:rPr>
          <w:rFonts w:asciiTheme="minorHAnsi" w:eastAsia="Cambria" w:hAnsiTheme="minorHAnsi" w:cs="Cambria"/>
          <w:sz w:val="22"/>
          <w:szCs w:val="22"/>
        </w:rPr>
      </w:pPr>
    </w:p>
    <w:tbl>
      <w:tblPr>
        <w:tblStyle w:val="afff1"/>
        <w:tblW w:w="856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825"/>
        <w:gridCol w:w="2265"/>
      </w:tblGrid>
      <w:tr w:rsidR="00B06E7F" w:rsidRPr="000D2D71" w14:paraId="681E49E3" w14:textId="77777777">
        <w:tc>
          <w:tcPr>
            <w:tcW w:w="2475" w:type="dxa"/>
            <w:shd w:val="clear" w:color="auto" w:fill="auto"/>
            <w:tcMar>
              <w:top w:w="100" w:type="dxa"/>
              <w:left w:w="100" w:type="dxa"/>
              <w:bottom w:w="100" w:type="dxa"/>
              <w:right w:w="100" w:type="dxa"/>
            </w:tcMar>
          </w:tcPr>
          <w:p w14:paraId="7A51ABDC"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Activity</w:t>
            </w:r>
          </w:p>
        </w:tc>
        <w:tc>
          <w:tcPr>
            <w:tcW w:w="3825" w:type="dxa"/>
            <w:shd w:val="clear" w:color="auto" w:fill="auto"/>
            <w:tcMar>
              <w:top w:w="100" w:type="dxa"/>
              <w:left w:w="100" w:type="dxa"/>
              <w:bottom w:w="100" w:type="dxa"/>
              <w:right w:w="100" w:type="dxa"/>
            </w:tcMar>
          </w:tcPr>
          <w:p w14:paraId="2A3B007F"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Deliverable</w:t>
            </w:r>
          </w:p>
        </w:tc>
        <w:tc>
          <w:tcPr>
            <w:tcW w:w="2265" w:type="dxa"/>
            <w:shd w:val="clear" w:color="auto" w:fill="auto"/>
            <w:tcMar>
              <w:top w:w="100" w:type="dxa"/>
              <w:left w:w="100" w:type="dxa"/>
              <w:bottom w:w="100" w:type="dxa"/>
              <w:right w:w="100" w:type="dxa"/>
            </w:tcMar>
          </w:tcPr>
          <w:p w14:paraId="348EDF6E"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Number of days for completion</w:t>
            </w:r>
          </w:p>
        </w:tc>
      </w:tr>
      <w:tr w:rsidR="00B06E7F" w:rsidRPr="000D2D71" w14:paraId="066E4E98" w14:textId="77777777">
        <w:trPr>
          <w:trHeight w:val="440"/>
        </w:trPr>
        <w:tc>
          <w:tcPr>
            <w:tcW w:w="8565" w:type="dxa"/>
            <w:gridSpan w:val="3"/>
            <w:shd w:val="clear" w:color="auto" w:fill="auto"/>
            <w:tcMar>
              <w:top w:w="100" w:type="dxa"/>
              <w:left w:w="100" w:type="dxa"/>
              <w:bottom w:w="100" w:type="dxa"/>
              <w:right w:w="100" w:type="dxa"/>
            </w:tcMar>
          </w:tcPr>
          <w:p w14:paraId="6D057BE1"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Objective 1: Assess the organizational capacity of the local partner organization</w:t>
            </w:r>
          </w:p>
        </w:tc>
      </w:tr>
      <w:tr w:rsidR="00B06E7F" w:rsidRPr="000D2D71" w14:paraId="56E885EF" w14:textId="77777777">
        <w:tc>
          <w:tcPr>
            <w:tcW w:w="247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50C9C767"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Adapted OCA Tool</w:t>
            </w:r>
          </w:p>
        </w:tc>
        <w:tc>
          <w:tcPr>
            <w:tcW w:w="3825" w:type="dxa"/>
            <w:tcBorders>
              <w:top w:val="single" w:sz="8" w:space="0" w:color="000000"/>
              <w:left w:val="nil"/>
              <w:bottom w:val="single" w:sz="8" w:space="0" w:color="000000"/>
              <w:right w:val="single" w:sz="8" w:space="0" w:color="000000"/>
            </w:tcBorders>
            <w:tcMar>
              <w:top w:w="40" w:type="dxa"/>
              <w:left w:w="120" w:type="dxa"/>
              <w:bottom w:w="40" w:type="dxa"/>
              <w:right w:w="120" w:type="dxa"/>
            </w:tcMar>
          </w:tcPr>
          <w:p w14:paraId="67F39E5F"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Adapted OCA tool with evaluation rubric.</w:t>
            </w:r>
          </w:p>
        </w:tc>
        <w:tc>
          <w:tcPr>
            <w:tcW w:w="2265" w:type="dxa"/>
            <w:shd w:val="clear" w:color="auto" w:fill="auto"/>
            <w:tcMar>
              <w:top w:w="100" w:type="dxa"/>
              <w:left w:w="100" w:type="dxa"/>
              <w:bottom w:w="100" w:type="dxa"/>
              <w:right w:w="100" w:type="dxa"/>
            </w:tcMar>
          </w:tcPr>
          <w:p w14:paraId="080F8831"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10 working days</w:t>
            </w:r>
          </w:p>
        </w:tc>
      </w:tr>
      <w:tr w:rsidR="00B06E7F" w:rsidRPr="000D2D71" w14:paraId="414D778B" w14:textId="77777777">
        <w:tc>
          <w:tcPr>
            <w:tcW w:w="2475" w:type="dxa"/>
            <w:tcBorders>
              <w:top w:val="nil"/>
              <w:left w:val="single" w:sz="8" w:space="0" w:color="000000"/>
              <w:bottom w:val="single" w:sz="8" w:space="0" w:color="000000"/>
              <w:right w:val="single" w:sz="8" w:space="0" w:color="000000"/>
            </w:tcBorders>
            <w:tcMar>
              <w:top w:w="40" w:type="dxa"/>
              <w:left w:w="120" w:type="dxa"/>
              <w:bottom w:w="40" w:type="dxa"/>
              <w:right w:w="120" w:type="dxa"/>
            </w:tcMar>
          </w:tcPr>
          <w:p w14:paraId="3166FC44"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OCA Report</w:t>
            </w:r>
          </w:p>
        </w:tc>
        <w:tc>
          <w:tcPr>
            <w:tcW w:w="3825" w:type="dxa"/>
            <w:tcBorders>
              <w:top w:val="nil"/>
              <w:left w:val="nil"/>
              <w:bottom w:val="single" w:sz="8" w:space="0" w:color="000000"/>
              <w:right w:val="single" w:sz="8" w:space="0" w:color="000000"/>
            </w:tcBorders>
            <w:tcMar>
              <w:top w:w="40" w:type="dxa"/>
              <w:left w:w="120" w:type="dxa"/>
              <w:bottom w:w="40" w:type="dxa"/>
              <w:right w:w="120" w:type="dxa"/>
            </w:tcMar>
          </w:tcPr>
          <w:p w14:paraId="56E87965"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 xml:space="preserve">Two- to four-page report in English detailing the assessment background description (workshop methodology </w:t>
            </w:r>
            <w:r w:rsidRPr="000D2D71">
              <w:rPr>
                <w:rFonts w:asciiTheme="minorHAnsi" w:hAnsiTheme="minorHAnsi"/>
                <w:sz w:val="22"/>
                <w:szCs w:val="22"/>
              </w:rPr>
              <w:lastRenderedPageBreak/>
              <w:t>and proceedings, attendees, and questions/concerns that arose from the meeting, including any concerns or challenges with the process), analysis and baseline results.</w:t>
            </w:r>
          </w:p>
        </w:tc>
        <w:tc>
          <w:tcPr>
            <w:tcW w:w="2265" w:type="dxa"/>
            <w:shd w:val="clear" w:color="auto" w:fill="auto"/>
            <w:tcMar>
              <w:top w:w="100" w:type="dxa"/>
              <w:left w:w="100" w:type="dxa"/>
              <w:bottom w:w="100" w:type="dxa"/>
              <w:right w:w="100" w:type="dxa"/>
            </w:tcMar>
          </w:tcPr>
          <w:p w14:paraId="2F85F67A"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lastRenderedPageBreak/>
              <w:t>15 working days</w:t>
            </w:r>
          </w:p>
        </w:tc>
      </w:tr>
      <w:tr w:rsidR="00B06E7F" w:rsidRPr="000D2D71" w14:paraId="3541E0A4" w14:textId="77777777">
        <w:trPr>
          <w:trHeight w:val="440"/>
        </w:trPr>
        <w:tc>
          <w:tcPr>
            <w:tcW w:w="8565" w:type="dxa"/>
            <w:gridSpan w:val="3"/>
            <w:shd w:val="clear" w:color="auto" w:fill="auto"/>
            <w:tcMar>
              <w:top w:w="100" w:type="dxa"/>
              <w:left w:w="100" w:type="dxa"/>
              <w:bottom w:w="100" w:type="dxa"/>
              <w:right w:w="100" w:type="dxa"/>
            </w:tcMar>
          </w:tcPr>
          <w:p w14:paraId="53EFE570"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Objective 2: Design capacity strengthening plan</w:t>
            </w:r>
          </w:p>
        </w:tc>
      </w:tr>
      <w:tr w:rsidR="00B06E7F" w:rsidRPr="000D2D71" w14:paraId="7B808A7C" w14:textId="77777777">
        <w:tc>
          <w:tcPr>
            <w:tcW w:w="247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3B53BD15"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Final capacity strengthening plan</w:t>
            </w:r>
          </w:p>
        </w:tc>
        <w:tc>
          <w:tcPr>
            <w:tcW w:w="3825" w:type="dxa"/>
            <w:tcBorders>
              <w:top w:val="single" w:sz="8" w:space="0" w:color="000000"/>
              <w:left w:val="nil"/>
              <w:bottom w:val="single" w:sz="8" w:space="0" w:color="000000"/>
              <w:right w:val="single" w:sz="8" w:space="0" w:color="000000"/>
            </w:tcBorders>
            <w:tcMar>
              <w:top w:w="40" w:type="dxa"/>
              <w:left w:w="120" w:type="dxa"/>
              <w:bottom w:w="40" w:type="dxa"/>
              <w:right w:w="120" w:type="dxa"/>
            </w:tcMar>
          </w:tcPr>
          <w:p w14:paraId="1689AFBD"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Final capacity strengthening plan approved by USAID Advancing Nutrition.</w:t>
            </w:r>
          </w:p>
        </w:tc>
        <w:tc>
          <w:tcPr>
            <w:tcW w:w="2265" w:type="dxa"/>
            <w:shd w:val="clear" w:color="auto" w:fill="auto"/>
            <w:tcMar>
              <w:top w:w="100" w:type="dxa"/>
              <w:left w:w="100" w:type="dxa"/>
              <w:bottom w:w="100" w:type="dxa"/>
              <w:right w:w="100" w:type="dxa"/>
            </w:tcMar>
          </w:tcPr>
          <w:p w14:paraId="3B27A8B9" w14:textId="77777777" w:rsidR="00B06E7F" w:rsidRPr="000D2D71" w:rsidRDefault="0013668B">
            <w:pPr>
              <w:ind w:left="0" w:hanging="2"/>
              <w:rPr>
                <w:rFonts w:asciiTheme="minorHAnsi" w:hAnsiTheme="minorHAnsi"/>
                <w:sz w:val="22"/>
                <w:szCs w:val="22"/>
              </w:rPr>
            </w:pPr>
            <w:r w:rsidRPr="000D2D71">
              <w:rPr>
                <w:rFonts w:asciiTheme="minorHAnsi" w:hAnsiTheme="minorHAnsi"/>
                <w:sz w:val="22"/>
                <w:szCs w:val="22"/>
              </w:rPr>
              <w:t>20 working days</w:t>
            </w:r>
          </w:p>
        </w:tc>
      </w:tr>
    </w:tbl>
    <w:p w14:paraId="0D4DA99E" w14:textId="77777777" w:rsidR="00B06E7F" w:rsidRPr="000D2D71" w:rsidRDefault="00B06E7F">
      <w:pPr>
        <w:widowControl/>
        <w:spacing w:before="240" w:after="80" w:line="276" w:lineRule="auto"/>
        <w:ind w:left="0" w:hanging="2"/>
        <w:rPr>
          <w:rFonts w:asciiTheme="minorHAnsi" w:eastAsia="Cambria" w:hAnsiTheme="minorHAnsi" w:cs="Cambria"/>
          <w:sz w:val="22"/>
          <w:szCs w:val="22"/>
        </w:rPr>
      </w:pPr>
    </w:p>
    <w:p w14:paraId="7770BB8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Interested firms shall submit technical and cost proposals in English no later than </w:t>
      </w:r>
      <w:r w:rsidRPr="000D2D71">
        <w:rPr>
          <w:rFonts w:asciiTheme="minorHAnsi" w:eastAsia="Cambria" w:hAnsiTheme="minorHAnsi" w:cs="Cambria"/>
          <w:b/>
          <w:sz w:val="22"/>
          <w:szCs w:val="22"/>
        </w:rPr>
        <w:t>April 15, 2021</w:t>
      </w:r>
      <w:r w:rsidRPr="000D2D71">
        <w:rPr>
          <w:rFonts w:asciiTheme="minorHAnsi" w:eastAsia="Cambria" w:hAnsiTheme="minorHAnsi" w:cs="Cambria"/>
          <w:sz w:val="22"/>
          <w:szCs w:val="22"/>
        </w:rPr>
        <w:t xml:space="preserve"> through email </w:t>
      </w:r>
      <w:r w:rsidRPr="000D2D71">
        <w:rPr>
          <w:rFonts w:asciiTheme="minorHAnsi" w:eastAsia="Cambria" w:hAnsiTheme="minorHAnsi" w:cs="Cambria"/>
          <w:color w:val="0000FF"/>
          <w:sz w:val="22"/>
          <w:szCs w:val="22"/>
          <w:u w:val="single"/>
        </w:rPr>
        <w:t>procurementkg</w:t>
      </w:r>
      <w:hyperlink r:id="rId8">
        <w:r w:rsidRPr="000D2D71">
          <w:rPr>
            <w:rFonts w:asciiTheme="minorHAnsi" w:eastAsia="Cambria" w:hAnsiTheme="minorHAnsi" w:cs="Cambria"/>
            <w:color w:val="0000FF"/>
            <w:sz w:val="22"/>
            <w:szCs w:val="22"/>
            <w:u w:val="single"/>
          </w:rPr>
          <w:t>@advancingnutrition.org</w:t>
        </w:r>
      </w:hyperlink>
      <w:r w:rsidRPr="000D2D71">
        <w:rPr>
          <w:rFonts w:asciiTheme="minorHAnsi" w:eastAsia="Cambria" w:hAnsiTheme="minorHAnsi" w:cs="Cambria"/>
          <w:sz w:val="22"/>
          <w:szCs w:val="22"/>
        </w:rPr>
        <w:t xml:space="preserve"> and address them to Nazgul Abazbekova. Kindly note that proposals received after the deadline will not be considered.</w:t>
      </w:r>
    </w:p>
    <w:p w14:paraId="3AD745E5" w14:textId="77777777" w:rsidR="00B06E7F" w:rsidRPr="000D2D71" w:rsidRDefault="00B06E7F" w:rsidP="0013668B">
      <w:pPr>
        <w:ind w:left="0" w:hanging="2"/>
        <w:jc w:val="both"/>
        <w:rPr>
          <w:rFonts w:asciiTheme="minorHAnsi" w:eastAsia="Cambria" w:hAnsiTheme="minorHAnsi" w:cs="Cambria"/>
          <w:sz w:val="22"/>
          <w:szCs w:val="22"/>
        </w:rPr>
      </w:pPr>
    </w:p>
    <w:p w14:paraId="6FA134D6"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 w:name="_heading=h.3znysh7" w:colFirst="0" w:colLast="0"/>
      <w:bookmarkEnd w:id="3"/>
      <w:r w:rsidRPr="000D2D71">
        <w:rPr>
          <w:rFonts w:asciiTheme="minorHAnsi" w:eastAsia="Cambria" w:hAnsiTheme="minorHAnsi" w:cs="Cambria"/>
          <w:color w:val="000000"/>
          <w:sz w:val="22"/>
          <w:szCs w:val="22"/>
        </w:rPr>
        <w:t>If awarded this procurement, the Offeror will be paid the fixed amount for each category of supplies/services, inclusive of expenses. Payments shall be made net 30, upon delivery/receipt and acceptance by JSI of supplies or services (final deliverables) and submission of a complete invoice.</w:t>
      </w:r>
    </w:p>
    <w:p w14:paraId="1674DCFF" w14:textId="77777777" w:rsidR="00B06E7F" w:rsidRPr="000D2D71" w:rsidRDefault="0013668B">
      <w:pPr>
        <w:widowControl/>
        <w:pBdr>
          <w:top w:val="nil"/>
          <w:left w:val="nil"/>
          <w:bottom w:val="nil"/>
          <w:right w:val="nil"/>
          <w:between w:val="nil"/>
        </w:pBdr>
        <w:spacing w:line="240" w:lineRule="auto"/>
        <w:ind w:left="0" w:hanging="2"/>
        <w:jc w:val="center"/>
        <w:rPr>
          <w:rFonts w:asciiTheme="minorHAnsi" w:eastAsia="Cambria" w:hAnsiTheme="minorHAnsi" w:cs="Cambria"/>
          <w:b/>
          <w:sz w:val="22"/>
          <w:szCs w:val="22"/>
        </w:rPr>
      </w:pPr>
      <w:r w:rsidRPr="000D2D71">
        <w:rPr>
          <w:rFonts w:asciiTheme="minorHAnsi" w:hAnsiTheme="minorHAnsi"/>
          <w:sz w:val="22"/>
          <w:szCs w:val="22"/>
        </w:rPr>
        <w:br w:type="page"/>
      </w:r>
      <w:r w:rsidRPr="000D2D71">
        <w:rPr>
          <w:rFonts w:asciiTheme="minorHAnsi" w:eastAsia="Cambria" w:hAnsiTheme="minorHAnsi" w:cs="Cambria"/>
          <w:b/>
          <w:sz w:val="22"/>
          <w:szCs w:val="22"/>
        </w:rPr>
        <w:lastRenderedPageBreak/>
        <w:t>PART D:  ATTACHMENTS TO THE RFP</w:t>
      </w:r>
    </w:p>
    <w:p w14:paraId="1C4EE1CE" w14:textId="77777777" w:rsidR="00B06E7F" w:rsidRPr="000D2D71" w:rsidRDefault="00B06E7F">
      <w:pPr>
        <w:ind w:left="0" w:hanging="2"/>
        <w:rPr>
          <w:rFonts w:asciiTheme="minorHAnsi" w:eastAsia="Cambria" w:hAnsiTheme="minorHAnsi" w:cs="Cambria"/>
          <w:color w:val="FF0000"/>
          <w:sz w:val="22"/>
          <w:szCs w:val="22"/>
        </w:rPr>
      </w:pPr>
    </w:p>
    <w:p w14:paraId="19395409" w14:textId="77777777" w:rsidR="00B06E7F" w:rsidRPr="000D2D71" w:rsidRDefault="0013668B">
      <w:pPr>
        <w:pStyle w:val="2"/>
        <w:widowControl w:val="0"/>
        <w:numPr>
          <w:ilvl w:val="6"/>
          <w:numId w:val="36"/>
        </w:numPr>
        <w:spacing w:after="240"/>
        <w:ind w:left="0" w:hanging="2"/>
        <w:rPr>
          <w:rFonts w:asciiTheme="minorHAnsi" w:eastAsia="Cambria" w:hAnsiTheme="minorHAnsi" w:cs="Cambria"/>
          <w:b w:val="0"/>
          <w:sz w:val="22"/>
          <w:szCs w:val="22"/>
        </w:rPr>
      </w:pPr>
      <w:r w:rsidRPr="000D2D71">
        <w:rPr>
          <w:rFonts w:asciiTheme="minorHAnsi" w:eastAsia="Cambria" w:hAnsiTheme="minorHAnsi" w:cs="Cambria"/>
          <w:b w:val="0"/>
          <w:sz w:val="22"/>
          <w:szCs w:val="22"/>
        </w:rPr>
        <w:t>Price Sheet</w:t>
      </w:r>
    </w:p>
    <w:p w14:paraId="47599996" w14:textId="77777777" w:rsidR="00B06E7F" w:rsidRPr="000D2D71" w:rsidRDefault="0013668B">
      <w:pPr>
        <w:pStyle w:val="2"/>
        <w:widowControl w:val="0"/>
        <w:numPr>
          <w:ilvl w:val="6"/>
          <w:numId w:val="36"/>
        </w:numPr>
        <w:spacing w:after="240"/>
        <w:ind w:left="0" w:hanging="2"/>
        <w:rPr>
          <w:rFonts w:asciiTheme="minorHAnsi" w:eastAsia="Cambria" w:hAnsiTheme="minorHAnsi" w:cs="Cambria"/>
          <w:b w:val="0"/>
          <w:sz w:val="22"/>
          <w:szCs w:val="22"/>
        </w:rPr>
      </w:pPr>
      <w:r w:rsidRPr="000D2D71">
        <w:rPr>
          <w:rFonts w:asciiTheme="minorHAnsi" w:eastAsia="Cambria" w:hAnsiTheme="minorHAnsi" w:cs="Cambria"/>
          <w:b w:val="0"/>
          <w:sz w:val="22"/>
          <w:szCs w:val="22"/>
        </w:rPr>
        <w:t>Representations &amp; Certifications</w:t>
      </w:r>
    </w:p>
    <w:p w14:paraId="5365F1CC" w14:textId="77777777" w:rsidR="00B06E7F" w:rsidRPr="000D2D71" w:rsidRDefault="0013668B">
      <w:pPr>
        <w:pStyle w:val="2"/>
        <w:widowControl w:val="0"/>
        <w:numPr>
          <w:ilvl w:val="1"/>
          <w:numId w:val="28"/>
        </w:numPr>
        <w:spacing w:after="240"/>
        <w:ind w:hanging="270"/>
        <w:rPr>
          <w:rFonts w:asciiTheme="minorHAnsi" w:eastAsia="Cambria" w:hAnsiTheme="minorHAnsi" w:cs="Cambria"/>
          <w:b w:val="0"/>
          <w:sz w:val="22"/>
          <w:szCs w:val="22"/>
        </w:rPr>
      </w:pPr>
      <w:r w:rsidRPr="000D2D71">
        <w:rPr>
          <w:rFonts w:asciiTheme="minorHAnsi" w:eastAsia="Cambria" w:hAnsiTheme="minorHAnsi" w:cs="Cambria"/>
          <w:b w:val="0"/>
          <w:sz w:val="22"/>
          <w:szCs w:val="22"/>
        </w:rPr>
        <w:t>Small Business Program Representations (OCT 2014)</w:t>
      </w:r>
    </w:p>
    <w:p w14:paraId="08FA04F1" w14:textId="77777777" w:rsidR="00B06E7F" w:rsidRPr="000D2D71" w:rsidRDefault="0013668B">
      <w:pPr>
        <w:pStyle w:val="2"/>
        <w:widowControl w:val="0"/>
        <w:numPr>
          <w:ilvl w:val="1"/>
          <w:numId w:val="28"/>
        </w:numPr>
        <w:spacing w:after="240"/>
        <w:ind w:hanging="270"/>
        <w:rPr>
          <w:rFonts w:asciiTheme="minorHAnsi" w:eastAsia="Cambria" w:hAnsiTheme="minorHAnsi" w:cs="Cambria"/>
          <w:b w:val="0"/>
          <w:sz w:val="22"/>
          <w:szCs w:val="22"/>
        </w:rPr>
      </w:pPr>
      <w:r w:rsidRPr="000D2D71">
        <w:rPr>
          <w:rFonts w:asciiTheme="minorHAnsi" w:eastAsia="Cambria" w:hAnsiTheme="minorHAnsi" w:cs="Cambria"/>
          <w:b w:val="0"/>
          <w:sz w:val="22"/>
          <w:szCs w:val="22"/>
        </w:rPr>
        <w:t>Certification Regarding Trafficking in Persons Compliance Plan (MAR 2015)</w:t>
      </w:r>
    </w:p>
    <w:p w14:paraId="7A9C3F41" w14:textId="77777777" w:rsidR="00B06E7F" w:rsidRPr="000D2D71" w:rsidRDefault="0013668B">
      <w:pPr>
        <w:pStyle w:val="2"/>
        <w:widowControl w:val="0"/>
        <w:numPr>
          <w:ilvl w:val="1"/>
          <w:numId w:val="28"/>
        </w:numPr>
        <w:spacing w:after="240"/>
        <w:ind w:hanging="270"/>
        <w:rPr>
          <w:rFonts w:asciiTheme="minorHAnsi" w:eastAsia="Cambria" w:hAnsiTheme="minorHAnsi" w:cs="Cambria"/>
          <w:b w:val="0"/>
          <w:sz w:val="22"/>
          <w:szCs w:val="22"/>
        </w:rPr>
      </w:pPr>
      <w:r w:rsidRPr="000D2D71">
        <w:rPr>
          <w:rFonts w:asciiTheme="minorHAnsi" w:eastAsia="Cambria" w:hAnsiTheme="minorHAnsi" w:cs="Cambria"/>
          <w:b w:val="0"/>
          <w:sz w:val="22"/>
          <w:szCs w:val="22"/>
        </w:rPr>
        <w:t>Other Representations &amp; Certifications</w:t>
      </w:r>
    </w:p>
    <w:p w14:paraId="5733992C" w14:textId="77777777" w:rsidR="00B06E7F" w:rsidRPr="000D2D71" w:rsidRDefault="0013668B">
      <w:pPr>
        <w:pStyle w:val="2"/>
        <w:widowControl w:val="0"/>
        <w:numPr>
          <w:ilvl w:val="1"/>
          <w:numId w:val="28"/>
        </w:numPr>
        <w:spacing w:after="240"/>
        <w:ind w:hanging="270"/>
        <w:rPr>
          <w:rFonts w:asciiTheme="minorHAnsi" w:eastAsia="Cambria" w:hAnsiTheme="minorHAnsi" w:cs="Cambria"/>
          <w:b w:val="0"/>
          <w:sz w:val="22"/>
          <w:szCs w:val="22"/>
        </w:rPr>
      </w:pPr>
      <w:r w:rsidRPr="000D2D71">
        <w:rPr>
          <w:rFonts w:asciiTheme="minorHAnsi" w:eastAsia="Cambria" w:hAnsiTheme="minorHAnsi" w:cs="Cambria"/>
          <w:b w:val="0"/>
          <w:sz w:val="22"/>
          <w:szCs w:val="22"/>
        </w:rPr>
        <w:t>Certification of Offeror</w:t>
      </w:r>
    </w:p>
    <w:p w14:paraId="718810DC" w14:textId="77777777" w:rsidR="00B06E7F" w:rsidRPr="000D2D71" w:rsidRDefault="0013668B">
      <w:pPr>
        <w:numPr>
          <w:ilvl w:val="6"/>
          <w:numId w:val="36"/>
        </w:numPr>
        <w:tabs>
          <w:tab w:val="left" w:pos="360"/>
        </w:tabs>
        <w:spacing w:after="240"/>
        <w:ind w:left="0" w:hanging="2"/>
        <w:rPr>
          <w:rFonts w:asciiTheme="minorHAnsi" w:eastAsia="Cambria" w:hAnsiTheme="minorHAnsi" w:cs="Cambria"/>
          <w:sz w:val="22"/>
          <w:szCs w:val="22"/>
        </w:rPr>
      </w:pPr>
      <w:r w:rsidRPr="000D2D71">
        <w:rPr>
          <w:rFonts w:asciiTheme="minorHAnsi" w:eastAsia="Cambria" w:hAnsiTheme="minorHAnsi" w:cs="Cambria"/>
          <w:sz w:val="22"/>
          <w:szCs w:val="22"/>
        </w:rPr>
        <w:t>Past Performance Information Table</w:t>
      </w:r>
    </w:p>
    <w:p w14:paraId="0BFBCCFF" w14:textId="77777777" w:rsidR="00B06E7F" w:rsidRPr="000D2D71" w:rsidRDefault="0013668B">
      <w:pPr>
        <w:numPr>
          <w:ilvl w:val="6"/>
          <w:numId w:val="36"/>
        </w:numPr>
        <w:tabs>
          <w:tab w:val="left" w:pos="360"/>
        </w:tabs>
        <w:spacing w:after="240"/>
        <w:ind w:left="0" w:hanging="2"/>
        <w:rPr>
          <w:rFonts w:asciiTheme="minorHAnsi" w:eastAsia="Cambria" w:hAnsiTheme="minorHAnsi" w:cs="Cambria"/>
          <w:sz w:val="22"/>
          <w:szCs w:val="22"/>
        </w:rPr>
      </w:pPr>
      <w:r w:rsidRPr="000D2D71">
        <w:rPr>
          <w:rFonts w:asciiTheme="minorHAnsi" w:eastAsia="Cambria" w:hAnsiTheme="minorHAnsi" w:cs="Cambria"/>
          <w:sz w:val="22"/>
          <w:szCs w:val="22"/>
        </w:rPr>
        <w:t>Key Clauses and Provisions</w:t>
      </w:r>
      <w:r w:rsidRPr="000D2D71">
        <w:rPr>
          <w:rFonts w:asciiTheme="minorHAnsi" w:hAnsiTheme="minorHAnsi"/>
          <w:sz w:val="22"/>
          <w:szCs w:val="22"/>
        </w:rPr>
        <w:br w:type="page"/>
      </w:r>
    </w:p>
    <w:p w14:paraId="55F41CE4" w14:textId="77777777" w:rsidR="00B06E7F" w:rsidRPr="000D2D71" w:rsidRDefault="0013668B">
      <w:pPr>
        <w:tabs>
          <w:tab w:val="left" w:pos="360"/>
        </w:tabs>
        <w:ind w:left="0" w:hanging="2"/>
        <w:jc w:val="center"/>
        <w:rPr>
          <w:rFonts w:asciiTheme="minorHAnsi" w:eastAsia="Cambria" w:hAnsiTheme="minorHAnsi" w:cs="Cambria"/>
          <w:b/>
          <w:sz w:val="22"/>
          <w:szCs w:val="22"/>
        </w:rPr>
      </w:pPr>
      <w:r w:rsidRPr="000D2D71">
        <w:rPr>
          <w:rFonts w:asciiTheme="minorHAnsi" w:eastAsia="Cambria" w:hAnsiTheme="minorHAnsi" w:cs="Cambria"/>
          <w:b/>
          <w:sz w:val="22"/>
          <w:szCs w:val="22"/>
        </w:rPr>
        <w:lastRenderedPageBreak/>
        <w:t>ATTACHMENT 1: PRICE SHEET</w:t>
      </w:r>
      <w:r w:rsidRPr="000D2D71">
        <w:rPr>
          <w:rFonts w:asciiTheme="minorHAnsi" w:eastAsia="Cambria" w:hAnsiTheme="minorHAnsi" w:cs="Cambria"/>
          <w:b/>
          <w:sz w:val="22"/>
          <w:szCs w:val="22"/>
        </w:rPr>
        <w:br/>
        <w:t>- Proposed Fixed Prices for Requested Goods/Services -</w:t>
      </w:r>
    </w:p>
    <w:p w14:paraId="110530E5" w14:textId="77777777" w:rsidR="00B06E7F" w:rsidRPr="000D2D71" w:rsidRDefault="0013668B">
      <w:pPr>
        <w:ind w:left="0" w:hanging="2"/>
        <w:jc w:val="right"/>
        <w:rPr>
          <w:rFonts w:asciiTheme="minorHAnsi" w:eastAsia="Cambria" w:hAnsiTheme="minorHAnsi" w:cs="Cambria"/>
          <w:sz w:val="22"/>
          <w:szCs w:val="22"/>
          <w:u w:val="single"/>
        </w:rPr>
      </w:pPr>
      <w:r w:rsidRPr="000D2D71">
        <w:rPr>
          <w:rFonts w:asciiTheme="minorHAnsi" w:eastAsia="Cambria" w:hAnsiTheme="minorHAnsi" w:cs="Cambria"/>
          <w:b/>
          <w:sz w:val="22"/>
          <w:szCs w:val="22"/>
        </w:rPr>
        <w:t>Page ____ of ____</w:t>
      </w:r>
    </w:p>
    <w:p w14:paraId="0F318169"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Validity of Proposal: _______ calendar days from deadline</w:t>
      </w:r>
    </w:p>
    <w:p w14:paraId="793E3FCE" w14:textId="77777777" w:rsidR="00B06E7F" w:rsidRPr="000D2D71" w:rsidRDefault="00B06E7F">
      <w:pPr>
        <w:ind w:left="0" w:hanging="2"/>
        <w:rPr>
          <w:rFonts w:asciiTheme="minorHAnsi" w:eastAsia="Cambria" w:hAnsiTheme="minorHAnsi" w:cs="Cambria"/>
          <w:sz w:val="22"/>
          <w:szCs w:val="22"/>
        </w:rPr>
      </w:pPr>
    </w:p>
    <w:p w14:paraId="6422B78C"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Offeror Name and Address:</w:t>
      </w:r>
      <w:r w:rsidRPr="000D2D71">
        <w:rPr>
          <w:rFonts w:asciiTheme="minorHAnsi" w:eastAsia="Cambria" w:hAnsiTheme="minorHAnsi" w:cs="Cambria"/>
          <w:sz w:val="22"/>
          <w:szCs w:val="22"/>
        </w:rPr>
        <w:tab/>
        <w:t xml:space="preserve">________________________________________________________________  </w:t>
      </w:r>
    </w:p>
    <w:p w14:paraId="22E85D7D"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 xml:space="preserve">                                      </w:t>
      </w:r>
      <w:r w:rsidRPr="000D2D71">
        <w:rPr>
          <w:rFonts w:asciiTheme="minorHAnsi" w:eastAsia="Cambria" w:hAnsiTheme="minorHAnsi" w:cs="Cambria"/>
          <w:sz w:val="22"/>
          <w:szCs w:val="22"/>
        </w:rPr>
        <w:tab/>
        <w:t xml:space="preserve">        </w:t>
      </w:r>
      <w:r w:rsidRPr="000D2D71">
        <w:rPr>
          <w:rFonts w:asciiTheme="minorHAnsi" w:eastAsia="Cambria" w:hAnsiTheme="minorHAnsi" w:cs="Cambria"/>
          <w:sz w:val="22"/>
          <w:szCs w:val="22"/>
        </w:rPr>
        <w:tab/>
        <w:t xml:space="preserve">________________________________________________________________ </w:t>
      </w:r>
    </w:p>
    <w:p w14:paraId="47573FE7"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 xml:space="preserve">                                              </w:t>
      </w:r>
      <w:r w:rsidRPr="000D2D71">
        <w:rPr>
          <w:rFonts w:asciiTheme="minorHAnsi" w:eastAsia="Cambria" w:hAnsiTheme="minorHAnsi" w:cs="Cambria"/>
          <w:sz w:val="22"/>
          <w:szCs w:val="22"/>
        </w:rPr>
        <w:tab/>
        <w:t>________________________________________________________________</w:t>
      </w:r>
    </w:p>
    <w:p w14:paraId="793B634C" w14:textId="77777777" w:rsidR="00B06E7F" w:rsidRPr="000D2D71" w:rsidRDefault="00B06E7F">
      <w:pPr>
        <w:ind w:left="0" w:hanging="2"/>
        <w:rPr>
          <w:rFonts w:asciiTheme="minorHAnsi" w:eastAsia="Cambria" w:hAnsiTheme="minorHAnsi" w:cs="Cambria"/>
          <w:sz w:val="22"/>
          <w:szCs w:val="22"/>
        </w:rPr>
      </w:pPr>
    </w:p>
    <w:p w14:paraId="765D4767" w14:textId="77777777" w:rsidR="00B06E7F" w:rsidRPr="000D2D71" w:rsidRDefault="0013668B">
      <w:pPr>
        <w:ind w:left="0" w:hanging="2"/>
        <w:rPr>
          <w:rFonts w:asciiTheme="minorHAnsi" w:eastAsia="Cambria" w:hAnsiTheme="minorHAnsi" w:cs="Cambria"/>
          <w:sz w:val="22"/>
          <w:szCs w:val="22"/>
        </w:rPr>
      </w:pPr>
      <w:r w:rsidRPr="000D2D71">
        <w:rPr>
          <w:rFonts w:asciiTheme="minorHAnsi" w:eastAsia="Cambria" w:hAnsiTheme="minorHAnsi" w:cs="Cambria"/>
          <w:sz w:val="22"/>
          <w:szCs w:val="22"/>
        </w:rPr>
        <w:t>Phone: ___________________________</w:t>
      </w:r>
      <w:r w:rsidRPr="000D2D71">
        <w:rPr>
          <w:rFonts w:asciiTheme="minorHAnsi" w:eastAsia="Cambria" w:hAnsiTheme="minorHAnsi" w:cs="Cambria"/>
          <w:sz w:val="22"/>
          <w:szCs w:val="22"/>
        </w:rPr>
        <w:tab/>
      </w:r>
      <w:r w:rsidRPr="000D2D71">
        <w:rPr>
          <w:rFonts w:asciiTheme="minorHAnsi" w:eastAsia="Cambria" w:hAnsiTheme="minorHAnsi" w:cs="Cambria"/>
          <w:sz w:val="22"/>
          <w:szCs w:val="22"/>
        </w:rPr>
        <w:tab/>
      </w:r>
      <w:r w:rsidRPr="000D2D71">
        <w:rPr>
          <w:rFonts w:asciiTheme="minorHAnsi" w:eastAsia="Cambria" w:hAnsiTheme="minorHAnsi" w:cs="Cambria"/>
          <w:sz w:val="22"/>
          <w:szCs w:val="22"/>
        </w:rPr>
        <w:tab/>
        <w:t xml:space="preserve">E-mail: _____________________________ </w:t>
      </w:r>
    </w:p>
    <w:p w14:paraId="738930BA" w14:textId="77777777" w:rsidR="00B06E7F" w:rsidRPr="000D2D71" w:rsidRDefault="00B06E7F">
      <w:pPr>
        <w:ind w:left="0" w:hanging="2"/>
        <w:rPr>
          <w:rFonts w:asciiTheme="minorHAnsi" w:eastAsia="Cambria" w:hAnsiTheme="minorHAnsi" w:cs="Cambria"/>
          <w:sz w:val="22"/>
          <w:szCs w:val="22"/>
        </w:rPr>
      </w:pPr>
    </w:p>
    <w:p w14:paraId="711F4894" w14:textId="77777777" w:rsidR="00B06E7F" w:rsidRPr="000D2D71" w:rsidRDefault="0013668B">
      <w:pPr>
        <w:spacing w:after="120"/>
        <w:ind w:left="0" w:hanging="2"/>
        <w:rPr>
          <w:rFonts w:asciiTheme="minorHAnsi" w:eastAsia="Cambria" w:hAnsiTheme="minorHAnsi" w:cs="Cambria"/>
          <w:sz w:val="22"/>
          <w:szCs w:val="22"/>
        </w:rPr>
      </w:pPr>
      <w:r w:rsidRPr="000D2D71">
        <w:rPr>
          <w:rFonts w:asciiTheme="minorHAnsi" w:eastAsia="Cambria" w:hAnsiTheme="minorHAnsi" w:cs="Cambria"/>
          <w:i/>
          <w:sz w:val="22"/>
          <w:szCs w:val="22"/>
        </w:rPr>
        <w:t>Please note:</w:t>
      </w:r>
    </w:p>
    <w:p w14:paraId="58303D17" w14:textId="77777777" w:rsidR="00B06E7F" w:rsidRPr="000D2D71" w:rsidRDefault="0013668B">
      <w:pPr>
        <w:widowControl/>
        <w:ind w:left="0" w:hanging="2"/>
        <w:rPr>
          <w:rFonts w:asciiTheme="minorHAnsi" w:eastAsia="Cambria" w:hAnsiTheme="minorHAnsi" w:cs="Cambria"/>
          <w:sz w:val="22"/>
          <w:szCs w:val="22"/>
        </w:rPr>
      </w:pPr>
      <w:r w:rsidRPr="000D2D71">
        <w:rPr>
          <w:rFonts w:asciiTheme="minorHAnsi" w:eastAsia="Cambria" w:hAnsiTheme="minorHAnsi" w:cs="Cambria"/>
          <w:i/>
          <w:sz w:val="22"/>
          <w:szCs w:val="22"/>
        </w:rPr>
        <w:t xml:space="preserve">1.  Prices are to be stated in </w:t>
      </w:r>
      <w:r w:rsidRPr="000D2D71">
        <w:rPr>
          <w:rFonts w:asciiTheme="minorHAnsi" w:eastAsia="Cambria" w:hAnsiTheme="minorHAnsi" w:cs="Cambria"/>
          <w:b/>
          <w:i/>
          <w:color w:val="FF0000"/>
          <w:sz w:val="22"/>
          <w:szCs w:val="22"/>
        </w:rPr>
        <w:t>KGS</w:t>
      </w:r>
      <w:r w:rsidRPr="000D2D71">
        <w:rPr>
          <w:rFonts w:asciiTheme="minorHAnsi" w:eastAsia="Cambria" w:hAnsiTheme="minorHAnsi" w:cs="Cambria"/>
          <w:i/>
          <w:sz w:val="22"/>
          <w:szCs w:val="22"/>
        </w:rPr>
        <w:t>.</w:t>
      </w:r>
    </w:p>
    <w:p w14:paraId="4DA487C7" w14:textId="77777777" w:rsidR="00B06E7F" w:rsidRPr="000D2D71" w:rsidRDefault="0013668B">
      <w:pPr>
        <w:widowControl/>
        <w:ind w:left="0" w:hanging="2"/>
        <w:rPr>
          <w:rFonts w:asciiTheme="minorHAnsi" w:eastAsia="Cambria" w:hAnsiTheme="minorHAnsi" w:cs="Cambria"/>
          <w:sz w:val="22"/>
          <w:szCs w:val="22"/>
        </w:rPr>
      </w:pPr>
      <w:r w:rsidRPr="000D2D71">
        <w:rPr>
          <w:rFonts w:asciiTheme="minorHAnsi" w:eastAsia="Cambria" w:hAnsiTheme="minorHAnsi" w:cs="Cambria"/>
          <w:sz w:val="22"/>
          <w:szCs w:val="22"/>
        </w:rPr>
        <w:t xml:space="preserve">2.  </w:t>
      </w:r>
      <w:r w:rsidRPr="000D2D71">
        <w:rPr>
          <w:rFonts w:asciiTheme="minorHAnsi" w:eastAsia="Cambria" w:hAnsiTheme="minorHAnsi" w:cs="Cambria"/>
          <w:i/>
          <w:sz w:val="22"/>
          <w:szCs w:val="22"/>
        </w:rPr>
        <w:t>All goods/services offered must be suitable for use in Kyrgyzstan.</w:t>
      </w:r>
    </w:p>
    <w:p w14:paraId="3BF9B0C3" w14:textId="77777777" w:rsidR="00B06E7F" w:rsidRPr="000D2D71" w:rsidRDefault="0013668B">
      <w:pPr>
        <w:widowControl/>
        <w:ind w:left="0" w:hanging="2"/>
        <w:rPr>
          <w:rFonts w:asciiTheme="minorHAnsi" w:eastAsia="Cambria" w:hAnsiTheme="minorHAnsi" w:cs="Cambria"/>
          <w:sz w:val="22"/>
          <w:szCs w:val="22"/>
        </w:rPr>
      </w:pPr>
      <w:r w:rsidRPr="000D2D71">
        <w:rPr>
          <w:rFonts w:asciiTheme="minorHAnsi" w:eastAsia="Cambria" w:hAnsiTheme="minorHAnsi" w:cs="Cambria"/>
          <w:i/>
          <w:sz w:val="22"/>
          <w:szCs w:val="22"/>
        </w:rPr>
        <w:t>3.  Please specify estimated delivery time after placement of order.</w:t>
      </w:r>
    </w:p>
    <w:p w14:paraId="74FF1003" w14:textId="77777777" w:rsidR="00B06E7F" w:rsidRPr="000D2D71" w:rsidRDefault="0013668B">
      <w:pPr>
        <w:widowControl/>
        <w:ind w:left="0" w:hanging="2"/>
        <w:rPr>
          <w:rFonts w:asciiTheme="minorHAnsi" w:eastAsia="Cambria" w:hAnsiTheme="minorHAnsi" w:cs="Cambria"/>
          <w:i/>
          <w:sz w:val="22"/>
          <w:szCs w:val="22"/>
        </w:rPr>
      </w:pPr>
      <w:r w:rsidRPr="000D2D71">
        <w:rPr>
          <w:rFonts w:asciiTheme="minorHAnsi" w:eastAsia="Cambria" w:hAnsiTheme="minorHAnsi" w:cs="Cambria"/>
          <w:sz w:val="22"/>
          <w:szCs w:val="22"/>
        </w:rPr>
        <w:t xml:space="preserve">4. </w:t>
      </w:r>
      <w:r w:rsidRPr="000D2D71">
        <w:rPr>
          <w:rFonts w:asciiTheme="minorHAnsi" w:eastAsia="Cambria" w:hAnsiTheme="minorHAnsi" w:cs="Cambria"/>
          <w:i/>
          <w:sz w:val="22"/>
          <w:szCs w:val="22"/>
        </w:rPr>
        <w:t>In case of discrepancy between unit price and total, the unit price shall prevail.</w:t>
      </w:r>
    </w:p>
    <w:p w14:paraId="781647DC" w14:textId="77777777" w:rsidR="00B06E7F" w:rsidRPr="000D2D71" w:rsidRDefault="00B06E7F">
      <w:pPr>
        <w:widowControl/>
        <w:ind w:left="0" w:hanging="2"/>
        <w:rPr>
          <w:rFonts w:asciiTheme="minorHAnsi" w:eastAsia="Cambria" w:hAnsiTheme="minorHAnsi" w:cs="Cambria"/>
          <w:sz w:val="22"/>
          <w:szCs w:val="22"/>
        </w:rPr>
      </w:pPr>
    </w:p>
    <w:tbl>
      <w:tblPr>
        <w:tblStyle w:val="afff2"/>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2958"/>
        <w:gridCol w:w="657"/>
        <w:gridCol w:w="986"/>
        <w:gridCol w:w="821"/>
        <w:gridCol w:w="1150"/>
        <w:gridCol w:w="1150"/>
        <w:gridCol w:w="1150"/>
      </w:tblGrid>
      <w:tr w:rsidR="00B06E7F" w:rsidRPr="000D2D71" w14:paraId="74A6CE67" w14:textId="77777777" w:rsidTr="0013668B">
        <w:trPr>
          <w:jc w:val="center"/>
        </w:trPr>
        <w:tc>
          <w:tcPr>
            <w:tcW w:w="586" w:type="dxa"/>
            <w:vMerge w:val="restart"/>
            <w:vAlign w:val="center"/>
          </w:tcPr>
          <w:p w14:paraId="09CFBE08"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Item No.</w:t>
            </w:r>
          </w:p>
        </w:tc>
        <w:tc>
          <w:tcPr>
            <w:tcW w:w="2958" w:type="dxa"/>
            <w:vMerge w:val="restart"/>
            <w:vAlign w:val="center"/>
          </w:tcPr>
          <w:p w14:paraId="01B9FD2C"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 xml:space="preserve">Description of </w:t>
            </w:r>
          </w:p>
          <w:p w14:paraId="5732204E"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Supplies/Services</w:t>
            </w:r>
          </w:p>
        </w:tc>
        <w:tc>
          <w:tcPr>
            <w:tcW w:w="657" w:type="dxa"/>
            <w:vMerge w:val="restart"/>
            <w:vAlign w:val="center"/>
          </w:tcPr>
          <w:p w14:paraId="390E2755"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Unit</w:t>
            </w:r>
          </w:p>
        </w:tc>
        <w:tc>
          <w:tcPr>
            <w:tcW w:w="986" w:type="dxa"/>
            <w:vMerge w:val="restart"/>
            <w:vAlign w:val="center"/>
          </w:tcPr>
          <w:p w14:paraId="6F07ADEF"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Quantity</w:t>
            </w:r>
          </w:p>
        </w:tc>
        <w:tc>
          <w:tcPr>
            <w:tcW w:w="3121" w:type="dxa"/>
            <w:gridSpan w:val="3"/>
            <w:vAlign w:val="center"/>
          </w:tcPr>
          <w:p w14:paraId="14A8A3A9"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 xml:space="preserve">Price </w:t>
            </w:r>
          </w:p>
        </w:tc>
        <w:tc>
          <w:tcPr>
            <w:tcW w:w="1150" w:type="dxa"/>
            <w:vMerge w:val="restart"/>
            <w:vAlign w:val="center"/>
          </w:tcPr>
          <w:p w14:paraId="249B4B5C"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Est. Delivery Time</w:t>
            </w:r>
          </w:p>
        </w:tc>
      </w:tr>
      <w:tr w:rsidR="00B06E7F" w:rsidRPr="000D2D71" w14:paraId="5ED9747C" w14:textId="77777777" w:rsidTr="0013668B">
        <w:trPr>
          <w:jc w:val="center"/>
        </w:trPr>
        <w:tc>
          <w:tcPr>
            <w:tcW w:w="586" w:type="dxa"/>
            <w:vMerge/>
            <w:vAlign w:val="center"/>
          </w:tcPr>
          <w:p w14:paraId="3E493849" w14:textId="77777777" w:rsidR="00B06E7F" w:rsidRPr="000D2D71" w:rsidRDefault="00B06E7F">
            <w:pPr>
              <w:pBdr>
                <w:top w:val="nil"/>
                <w:left w:val="nil"/>
                <w:bottom w:val="nil"/>
                <w:right w:val="nil"/>
                <w:between w:val="nil"/>
              </w:pBdr>
              <w:spacing w:after="0" w:line="276" w:lineRule="auto"/>
              <w:ind w:left="0" w:hanging="2"/>
              <w:rPr>
                <w:rFonts w:asciiTheme="minorHAnsi" w:eastAsia="Cambria" w:hAnsiTheme="minorHAnsi" w:cs="Cambria"/>
              </w:rPr>
            </w:pPr>
          </w:p>
        </w:tc>
        <w:tc>
          <w:tcPr>
            <w:tcW w:w="2958" w:type="dxa"/>
            <w:vMerge/>
            <w:vAlign w:val="center"/>
          </w:tcPr>
          <w:p w14:paraId="1A010D88" w14:textId="77777777" w:rsidR="00B06E7F" w:rsidRPr="000D2D71" w:rsidRDefault="00B06E7F">
            <w:pPr>
              <w:pBdr>
                <w:top w:val="nil"/>
                <w:left w:val="nil"/>
                <w:bottom w:val="nil"/>
                <w:right w:val="nil"/>
                <w:between w:val="nil"/>
              </w:pBdr>
              <w:spacing w:after="0" w:line="276" w:lineRule="auto"/>
              <w:ind w:left="0" w:hanging="2"/>
              <w:rPr>
                <w:rFonts w:asciiTheme="minorHAnsi" w:eastAsia="Cambria" w:hAnsiTheme="minorHAnsi" w:cs="Cambria"/>
              </w:rPr>
            </w:pPr>
          </w:p>
        </w:tc>
        <w:tc>
          <w:tcPr>
            <w:tcW w:w="657" w:type="dxa"/>
            <w:vMerge/>
            <w:vAlign w:val="center"/>
          </w:tcPr>
          <w:p w14:paraId="3570D90C" w14:textId="77777777" w:rsidR="00B06E7F" w:rsidRPr="000D2D71" w:rsidRDefault="00B06E7F">
            <w:pPr>
              <w:pBdr>
                <w:top w:val="nil"/>
                <w:left w:val="nil"/>
                <w:bottom w:val="nil"/>
                <w:right w:val="nil"/>
                <w:between w:val="nil"/>
              </w:pBdr>
              <w:spacing w:after="0" w:line="276" w:lineRule="auto"/>
              <w:ind w:left="0" w:hanging="2"/>
              <w:rPr>
                <w:rFonts w:asciiTheme="minorHAnsi" w:eastAsia="Cambria" w:hAnsiTheme="minorHAnsi" w:cs="Cambria"/>
              </w:rPr>
            </w:pPr>
          </w:p>
        </w:tc>
        <w:tc>
          <w:tcPr>
            <w:tcW w:w="986" w:type="dxa"/>
            <w:vMerge/>
            <w:vAlign w:val="center"/>
          </w:tcPr>
          <w:p w14:paraId="45437581" w14:textId="77777777" w:rsidR="00B06E7F" w:rsidRPr="000D2D71" w:rsidRDefault="00B06E7F">
            <w:pPr>
              <w:pBdr>
                <w:top w:val="nil"/>
                <w:left w:val="nil"/>
                <w:bottom w:val="nil"/>
                <w:right w:val="nil"/>
                <w:between w:val="nil"/>
              </w:pBdr>
              <w:spacing w:after="0" w:line="276" w:lineRule="auto"/>
              <w:ind w:left="0" w:hanging="2"/>
              <w:rPr>
                <w:rFonts w:asciiTheme="minorHAnsi" w:eastAsia="Cambria" w:hAnsiTheme="minorHAnsi" w:cs="Cambria"/>
              </w:rPr>
            </w:pPr>
          </w:p>
        </w:tc>
        <w:tc>
          <w:tcPr>
            <w:tcW w:w="821" w:type="dxa"/>
            <w:vAlign w:val="center"/>
          </w:tcPr>
          <w:p w14:paraId="47FFAF07"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Unit Price</w:t>
            </w:r>
          </w:p>
        </w:tc>
        <w:tc>
          <w:tcPr>
            <w:tcW w:w="1150" w:type="dxa"/>
            <w:vAlign w:val="center"/>
          </w:tcPr>
          <w:p w14:paraId="36EA7F3A" w14:textId="77777777" w:rsidR="00B06E7F" w:rsidRPr="000D2D71" w:rsidRDefault="0013668B">
            <w:pPr>
              <w:spacing w:before="60"/>
              <w:ind w:left="0" w:right="-75" w:hanging="2"/>
              <w:jc w:val="center"/>
              <w:rPr>
                <w:rFonts w:asciiTheme="minorHAnsi" w:eastAsia="Cambria" w:hAnsiTheme="minorHAnsi" w:cs="Cambria"/>
                <w:b/>
              </w:rPr>
            </w:pPr>
            <w:r w:rsidRPr="000D2D71">
              <w:rPr>
                <w:rFonts w:asciiTheme="minorHAnsi" w:eastAsia="Cambria" w:hAnsiTheme="minorHAnsi" w:cs="Cambria"/>
                <w:b/>
              </w:rPr>
              <w:t>VAT (if applicable)</w:t>
            </w:r>
          </w:p>
        </w:tc>
        <w:tc>
          <w:tcPr>
            <w:tcW w:w="1150" w:type="dxa"/>
            <w:vAlign w:val="center"/>
          </w:tcPr>
          <w:p w14:paraId="5D1FAC2F" w14:textId="77777777" w:rsidR="00B06E7F" w:rsidRPr="000D2D71" w:rsidRDefault="0013668B">
            <w:pPr>
              <w:spacing w:before="60"/>
              <w:ind w:left="0" w:hanging="2"/>
              <w:jc w:val="center"/>
              <w:rPr>
                <w:rFonts w:asciiTheme="minorHAnsi" w:eastAsia="Cambria" w:hAnsiTheme="minorHAnsi" w:cs="Cambria"/>
              </w:rPr>
            </w:pPr>
            <w:r w:rsidRPr="000D2D71">
              <w:rPr>
                <w:rFonts w:asciiTheme="minorHAnsi" w:eastAsia="Cambria" w:hAnsiTheme="minorHAnsi" w:cs="Cambria"/>
                <w:b/>
              </w:rPr>
              <w:t xml:space="preserve">Total </w:t>
            </w:r>
          </w:p>
          <w:p w14:paraId="231D784B" w14:textId="77777777" w:rsidR="00B06E7F" w:rsidRPr="000D2D71" w:rsidRDefault="0013668B">
            <w:pPr>
              <w:spacing w:after="60"/>
              <w:ind w:left="0" w:hanging="2"/>
              <w:jc w:val="center"/>
              <w:rPr>
                <w:rFonts w:asciiTheme="minorHAnsi" w:eastAsia="Cambria" w:hAnsiTheme="minorHAnsi" w:cs="Cambria"/>
              </w:rPr>
            </w:pPr>
            <w:r w:rsidRPr="000D2D71">
              <w:rPr>
                <w:rFonts w:asciiTheme="minorHAnsi" w:eastAsia="Cambria" w:hAnsiTheme="minorHAnsi" w:cs="Cambria"/>
                <w:b/>
              </w:rPr>
              <w:t>Price</w:t>
            </w:r>
          </w:p>
        </w:tc>
        <w:tc>
          <w:tcPr>
            <w:tcW w:w="1150" w:type="dxa"/>
            <w:vMerge/>
            <w:vAlign w:val="center"/>
          </w:tcPr>
          <w:p w14:paraId="3C9C9A55" w14:textId="77777777" w:rsidR="00B06E7F" w:rsidRPr="000D2D71" w:rsidRDefault="00B06E7F">
            <w:pPr>
              <w:pBdr>
                <w:top w:val="nil"/>
                <w:left w:val="nil"/>
                <w:bottom w:val="nil"/>
                <w:right w:val="nil"/>
                <w:between w:val="nil"/>
              </w:pBdr>
              <w:spacing w:after="0" w:line="276" w:lineRule="auto"/>
              <w:ind w:left="0" w:hanging="2"/>
              <w:rPr>
                <w:rFonts w:asciiTheme="minorHAnsi" w:eastAsia="Cambria" w:hAnsiTheme="minorHAnsi" w:cs="Cambria"/>
              </w:rPr>
            </w:pPr>
          </w:p>
        </w:tc>
      </w:tr>
      <w:tr w:rsidR="00B06E7F" w:rsidRPr="000D2D71" w14:paraId="3E3A8587" w14:textId="77777777" w:rsidTr="0013668B">
        <w:trPr>
          <w:trHeight w:val="576"/>
          <w:jc w:val="center"/>
        </w:trPr>
        <w:tc>
          <w:tcPr>
            <w:tcW w:w="586" w:type="dxa"/>
            <w:vAlign w:val="center"/>
          </w:tcPr>
          <w:p w14:paraId="5756AF6F" w14:textId="77777777" w:rsidR="00B06E7F" w:rsidRPr="000D2D71" w:rsidRDefault="00B06E7F">
            <w:pPr>
              <w:spacing w:before="60" w:after="60"/>
              <w:ind w:left="0" w:hanging="2"/>
              <w:jc w:val="center"/>
              <w:rPr>
                <w:rFonts w:asciiTheme="minorHAnsi" w:eastAsia="Cambria" w:hAnsiTheme="minorHAnsi" w:cs="Cambria"/>
              </w:rPr>
            </w:pPr>
          </w:p>
        </w:tc>
        <w:tc>
          <w:tcPr>
            <w:tcW w:w="2958" w:type="dxa"/>
            <w:vAlign w:val="center"/>
          </w:tcPr>
          <w:p w14:paraId="33950EDD" w14:textId="77777777" w:rsidR="00B06E7F" w:rsidRPr="000D2D71" w:rsidRDefault="00B06E7F">
            <w:pPr>
              <w:spacing w:before="60" w:after="60"/>
              <w:ind w:left="0" w:hanging="2"/>
              <w:jc w:val="center"/>
              <w:rPr>
                <w:rFonts w:asciiTheme="minorHAnsi" w:eastAsia="Cambria" w:hAnsiTheme="minorHAnsi" w:cs="Cambria"/>
              </w:rPr>
            </w:pPr>
          </w:p>
        </w:tc>
        <w:tc>
          <w:tcPr>
            <w:tcW w:w="657" w:type="dxa"/>
            <w:vAlign w:val="center"/>
          </w:tcPr>
          <w:p w14:paraId="78681072" w14:textId="77777777" w:rsidR="00B06E7F" w:rsidRPr="000D2D71" w:rsidRDefault="00B06E7F">
            <w:pPr>
              <w:spacing w:before="60" w:after="60"/>
              <w:ind w:left="0" w:hanging="2"/>
              <w:jc w:val="center"/>
              <w:rPr>
                <w:rFonts w:asciiTheme="minorHAnsi" w:eastAsia="Cambria" w:hAnsiTheme="minorHAnsi" w:cs="Cambria"/>
              </w:rPr>
            </w:pPr>
          </w:p>
        </w:tc>
        <w:tc>
          <w:tcPr>
            <w:tcW w:w="986" w:type="dxa"/>
            <w:vAlign w:val="center"/>
          </w:tcPr>
          <w:p w14:paraId="4B4BCF4A" w14:textId="77777777" w:rsidR="00B06E7F" w:rsidRPr="000D2D71" w:rsidRDefault="00B06E7F">
            <w:pPr>
              <w:spacing w:before="60" w:after="60"/>
              <w:ind w:left="0" w:hanging="2"/>
              <w:jc w:val="right"/>
              <w:rPr>
                <w:rFonts w:asciiTheme="minorHAnsi" w:eastAsia="Cambria" w:hAnsiTheme="minorHAnsi" w:cs="Cambria"/>
              </w:rPr>
            </w:pPr>
          </w:p>
        </w:tc>
        <w:tc>
          <w:tcPr>
            <w:tcW w:w="821" w:type="dxa"/>
            <w:vAlign w:val="center"/>
          </w:tcPr>
          <w:p w14:paraId="365C16AF"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05DF1863"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5AB73527"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417EF2EF" w14:textId="77777777" w:rsidR="00B06E7F" w:rsidRPr="000D2D71" w:rsidRDefault="00B06E7F">
            <w:pPr>
              <w:spacing w:before="60" w:after="60"/>
              <w:ind w:left="0" w:hanging="2"/>
              <w:jc w:val="right"/>
              <w:rPr>
                <w:rFonts w:asciiTheme="minorHAnsi" w:eastAsia="Cambria" w:hAnsiTheme="minorHAnsi" w:cs="Cambria"/>
              </w:rPr>
            </w:pPr>
          </w:p>
        </w:tc>
      </w:tr>
      <w:tr w:rsidR="00B06E7F" w:rsidRPr="000D2D71" w14:paraId="4A624364" w14:textId="77777777" w:rsidTr="0013668B">
        <w:trPr>
          <w:trHeight w:val="576"/>
          <w:jc w:val="center"/>
        </w:trPr>
        <w:tc>
          <w:tcPr>
            <w:tcW w:w="586" w:type="dxa"/>
            <w:vAlign w:val="center"/>
          </w:tcPr>
          <w:p w14:paraId="6621698D" w14:textId="77777777" w:rsidR="00B06E7F" w:rsidRPr="000D2D71" w:rsidRDefault="00B06E7F">
            <w:pPr>
              <w:spacing w:before="60" w:after="60"/>
              <w:ind w:left="0" w:hanging="2"/>
              <w:jc w:val="center"/>
              <w:rPr>
                <w:rFonts w:asciiTheme="minorHAnsi" w:eastAsia="Cambria" w:hAnsiTheme="minorHAnsi" w:cs="Cambria"/>
              </w:rPr>
            </w:pPr>
          </w:p>
        </w:tc>
        <w:tc>
          <w:tcPr>
            <w:tcW w:w="2958" w:type="dxa"/>
            <w:vAlign w:val="center"/>
          </w:tcPr>
          <w:p w14:paraId="2ADB3A70" w14:textId="77777777" w:rsidR="00B06E7F" w:rsidRPr="000D2D71" w:rsidRDefault="00B06E7F">
            <w:pPr>
              <w:spacing w:before="60" w:after="60"/>
              <w:ind w:left="0" w:hanging="2"/>
              <w:jc w:val="center"/>
              <w:rPr>
                <w:rFonts w:asciiTheme="minorHAnsi" w:eastAsia="Cambria" w:hAnsiTheme="minorHAnsi" w:cs="Cambria"/>
              </w:rPr>
            </w:pPr>
          </w:p>
        </w:tc>
        <w:tc>
          <w:tcPr>
            <w:tcW w:w="657" w:type="dxa"/>
            <w:vAlign w:val="center"/>
          </w:tcPr>
          <w:p w14:paraId="375DA9F6" w14:textId="77777777" w:rsidR="00B06E7F" w:rsidRPr="000D2D71" w:rsidRDefault="00B06E7F">
            <w:pPr>
              <w:spacing w:before="60" w:after="60"/>
              <w:ind w:left="0" w:hanging="2"/>
              <w:jc w:val="center"/>
              <w:rPr>
                <w:rFonts w:asciiTheme="minorHAnsi" w:eastAsia="Cambria" w:hAnsiTheme="minorHAnsi" w:cs="Cambria"/>
              </w:rPr>
            </w:pPr>
          </w:p>
        </w:tc>
        <w:tc>
          <w:tcPr>
            <w:tcW w:w="986" w:type="dxa"/>
            <w:vAlign w:val="center"/>
          </w:tcPr>
          <w:p w14:paraId="1F4E22F4" w14:textId="77777777" w:rsidR="00B06E7F" w:rsidRPr="000D2D71" w:rsidRDefault="00B06E7F">
            <w:pPr>
              <w:spacing w:before="60" w:after="60"/>
              <w:ind w:left="0" w:hanging="2"/>
              <w:jc w:val="right"/>
              <w:rPr>
                <w:rFonts w:asciiTheme="minorHAnsi" w:eastAsia="Cambria" w:hAnsiTheme="minorHAnsi" w:cs="Cambria"/>
              </w:rPr>
            </w:pPr>
          </w:p>
        </w:tc>
        <w:tc>
          <w:tcPr>
            <w:tcW w:w="821" w:type="dxa"/>
            <w:vAlign w:val="center"/>
          </w:tcPr>
          <w:p w14:paraId="139FA34A"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6E480DA5"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5D4062E2"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0A1E6055" w14:textId="77777777" w:rsidR="00B06E7F" w:rsidRPr="000D2D71" w:rsidRDefault="00B06E7F">
            <w:pPr>
              <w:spacing w:before="60" w:after="60"/>
              <w:ind w:left="0" w:hanging="2"/>
              <w:jc w:val="right"/>
              <w:rPr>
                <w:rFonts w:asciiTheme="minorHAnsi" w:eastAsia="Cambria" w:hAnsiTheme="minorHAnsi" w:cs="Cambria"/>
              </w:rPr>
            </w:pPr>
          </w:p>
        </w:tc>
      </w:tr>
      <w:tr w:rsidR="00B06E7F" w:rsidRPr="000D2D71" w14:paraId="1F756ADE" w14:textId="77777777" w:rsidTr="0013668B">
        <w:trPr>
          <w:trHeight w:val="576"/>
          <w:jc w:val="center"/>
        </w:trPr>
        <w:tc>
          <w:tcPr>
            <w:tcW w:w="586" w:type="dxa"/>
            <w:vAlign w:val="center"/>
          </w:tcPr>
          <w:p w14:paraId="36C03B1B" w14:textId="77777777" w:rsidR="00B06E7F" w:rsidRPr="000D2D71" w:rsidRDefault="00B06E7F">
            <w:pPr>
              <w:spacing w:before="60" w:after="60"/>
              <w:ind w:left="0" w:hanging="2"/>
              <w:jc w:val="center"/>
              <w:rPr>
                <w:rFonts w:asciiTheme="minorHAnsi" w:eastAsia="Cambria" w:hAnsiTheme="minorHAnsi" w:cs="Cambria"/>
              </w:rPr>
            </w:pPr>
          </w:p>
        </w:tc>
        <w:tc>
          <w:tcPr>
            <w:tcW w:w="2958" w:type="dxa"/>
            <w:vAlign w:val="center"/>
          </w:tcPr>
          <w:p w14:paraId="07A8443E" w14:textId="77777777" w:rsidR="00B06E7F" w:rsidRPr="000D2D71" w:rsidRDefault="00B06E7F">
            <w:pPr>
              <w:spacing w:before="60" w:after="60"/>
              <w:ind w:left="0" w:hanging="2"/>
              <w:jc w:val="center"/>
              <w:rPr>
                <w:rFonts w:asciiTheme="minorHAnsi" w:eastAsia="Cambria" w:hAnsiTheme="minorHAnsi" w:cs="Cambria"/>
              </w:rPr>
            </w:pPr>
          </w:p>
        </w:tc>
        <w:tc>
          <w:tcPr>
            <w:tcW w:w="657" w:type="dxa"/>
            <w:vAlign w:val="center"/>
          </w:tcPr>
          <w:p w14:paraId="5D4EB24C" w14:textId="77777777" w:rsidR="00B06E7F" w:rsidRPr="000D2D71" w:rsidRDefault="00B06E7F">
            <w:pPr>
              <w:spacing w:before="60" w:after="60"/>
              <w:ind w:left="0" w:hanging="2"/>
              <w:jc w:val="center"/>
              <w:rPr>
                <w:rFonts w:asciiTheme="minorHAnsi" w:eastAsia="Cambria" w:hAnsiTheme="minorHAnsi" w:cs="Cambria"/>
              </w:rPr>
            </w:pPr>
          </w:p>
        </w:tc>
        <w:tc>
          <w:tcPr>
            <w:tcW w:w="986" w:type="dxa"/>
            <w:vAlign w:val="center"/>
          </w:tcPr>
          <w:p w14:paraId="2F1AFB28" w14:textId="77777777" w:rsidR="00B06E7F" w:rsidRPr="000D2D71" w:rsidRDefault="00B06E7F">
            <w:pPr>
              <w:spacing w:before="60" w:after="60"/>
              <w:ind w:left="0" w:hanging="2"/>
              <w:jc w:val="right"/>
              <w:rPr>
                <w:rFonts w:asciiTheme="minorHAnsi" w:eastAsia="Cambria" w:hAnsiTheme="minorHAnsi" w:cs="Cambria"/>
              </w:rPr>
            </w:pPr>
          </w:p>
        </w:tc>
        <w:tc>
          <w:tcPr>
            <w:tcW w:w="821" w:type="dxa"/>
            <w:vAlign w:val="center"/>
          </w:tcPr>
          <w:p w14:paraId="3921F670"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66F7F669"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51B4FE2C" w14:textId="77777777" w:rsidR="00B06E7F" w:rsidRPr="000D2D71" w:rsidRDefault="00B06E7F">
            <w:pPr>
              <w:spacing w:before="60" w:after="60"/>
              <w:ind w:left="0" w:hanging="2"/>
              <w:jc w:val="right"/>
              <w:rPr>
                <w:rFonts w:asciiTheme="minorHAnsi" w:eastAsia="Cambria" w:hAnsiTheme="minorHAnsi" w:cs="Cambria"/>
              </w:rPr>
            </w:pPr>
          </w:p>
        </w:tc>
        <w:tc>
          <w:tcPr>
            <w:tcW w:w="1150" w:type="dxa"/>
            <w:vAlign w:val="center"/>
          </w:tcPr>
          <w:p w14:paraId="2787CAA2" w14:textId="77777777" w:rsidR="00B06E7F" w:rsidRPr="000D2D71" w:rsidRDefault="00B06E7F">
            <w:pPr>
              <w:spacing w:before="60" w:after="60"/>
              <w:ind w:left="0" w:hanging="2"/>
              <w:jc w:val="right"/>
              <w:rPr>
                <w:rFonts w:asciiTheme="minorHAnsi" w:eastAsia="Cambria" w:hAnsiTheme="minorHAnsi" w:cs="Cambria"/>
              </w:rPr>
            </w:pPr>
          </w:p>
        </w:tc>
      </w:tr>
      <w:tr w:rsidR="00B06E7F" w:rsidRPr="000D2D71" w14:paraId="25C9EBBB" w14:textId="77777777" w:rsidTr="0013668B">
        <w:trPr>
          <w:trHeight w:val="287"/>
          <w:jc w:val="center"/>
        </w:trPr>
        <w:tc>
          <w:tcPr>
            <w:tcW w:w="7158" w:type="dxa"/>
            <w:gridSpan w:val="6"/>
            <w:shd w:val="clear" w:color="auto" w:fill="auto"/>
            <w:vAlign w:val="center"/>
          </w:tcPr>
          <w:p w14:paraId="3692E5FF" w14:textId="77777777" w:rsidR="00B06E7F" w:rsidRPr="000D2D71" w:rsidRDefault="0013668B">
            <w:pPr>
              <w:spacing w:before="60" w:after="60"/>
              <w:ind w:left="0" w:hanging="2"/>
              <w:jc w:val="right"/>
              <w:rPr>
                <w:rFonts w:asciiTheme="minorHAnsi" w:eastAsia="Cambria" w:hAnsiTheme="minorHAnsi" w:cs="Cambria"/>
              </w:rPr>
            </w:pPr>
            <w:r w:rsidRPr="000D2D71">
              <w:rPr>
                <w:rFonts w:asciiTheme="minorHAnsi" w:eastAsia="Cambria" w:hAnsiTheme="minorHAnsi" w:cs="Cambria"/>
                <w:b/>
              </w:rPr>
              <w:t>TOTAL:</w:t>
            </w:r>
          </w:p>
        </w:tc>
        <w:tc>
          <w:tcPr>
            <w:tcW w:w="1150" w:type="dxa"/>
            <w:shd w:val="clear" w:color="auto" w:fill="D9D9D9"/>
            <w:vAlign w:val="center"/>
          </w:tcPr>
          <w:p w14:paraId="3C8E442C" w14:textId="77777777" w:rsidR="00B06E7F" w:rsidRPr="000D2D71" w:rsidRDefault="00B06E7F">
            <w:pPr>
              <w:spacing w:before="60" w:after="60"/>
              <w:ind w:left="0" w:hanging="2"/>
              <w:jc w:val="center"/>
              <w:rPr>
                <w:rFonts w:asciiTheme="minorHAnsi" w:eastAsia="Cambria" w:hAnsiTheme="minorHAnsi" w:cs="Cambria"/>
              </w:rPr>
            </w:pPr>
          </w:p>
        </w:tc>
        <w:tc>
          <w:tcPr>
            <w:tcW w:w="1150" w:type="dxa"/>
            <w:shd w:val="clear" w:color="auto" w:fill="D9D9D9"/>
            <w:vAlign w:val="center"/>
          </w:tcPr>
          <w:p w14:paraId="38DA3256" w14:textId="77777777" w:rsidR="00B06E7F" w:rsidRPr="000D2D71" w:rsidRDefault="00B06E7F">
            <w:pPr>
              <w:spacing w:before="60" w:after="60"/>
              <w:ind w:left="0" w:hanging="2"/>
              <w:jc w:val="center"/>
              <w:rPr>
                <w:rFonts w:asciiTheme="minorHAnsi" w:eastAsia="Cambria" w:hAnsiTheme="minorHAnsi" w:cs="Cambria"/>
              </w:rPr>
            </w:pPr>
          </w:p>
        </w:tc>
      </w:tr>
    </w:tbl>
    <w:p w14:paraId="4E651A48" w14:textId="77777777" w:rsidR="00B06E7F" w:rsidRPr="000D2D71" w:rsidRDefault="00B06E7F">
      <w:pPr>
        <w:ind w:left="0" w:hanging="2"/>
        <w:rPr>
          <w:rFonts w:asciiTheme="minorHAnsi" w:eastAsia="Cambria" w:hAnsiTheme="minorHAnsi" w:cs="Cambria"/>
          <w:sz w:val="22"/>
          <w:szCs w:val="22"/>
        </w:rPr>
      </w:pPr>
    </w:p>
    <w:p w14:paraId="17AE2296" w14:textId="2E47E746" w:rsidR="00B06E7F" w:rsidRPr="000D2D71" w:rsidRDefault="0013668B">
      <w:pPr>
        <w:ind w:left="0" w:hanging="2"/>
        <w:rPr>
          <w:rFonts w:asciiTheme="minorHAnsi" w:eastAsia="Cambria" w:hAnsiTheme="minorHAnsi" w:cs="Cambria"/>
          <w:i/>
          <w:sz w:val="22"/>
          <w:szCs w:val="22"/>
        </w:rPr>
      </w:pPr>
      <w:r w:rsidRPr="000D2D71">
        <w:rPr>
          <w:rFonts w:asciiTheme="minorHAnsi" w:eastAsia="Cambria" w:hAnsiTheme="minorHAnsi" w:cs="Cambria"/>
          <w:i/>
          <w:sz w:val="22"/>
          <w:szCs w:val="22"/>
        </w:rPr>
        <w:t xml:space="preserve">This Price Sheet is issued in response </w:t>
      </w:r>
      <w:bookmarkStart w:id="4" w:name="bookmark=id.2et92p0" w:colFirst="0" w:colLast="0"/>
      <w:bookmarkEnd w:id="4"/>
      <w:r w:rsidRPr="000D2D71">
        <w:rPr>
          <w:rFonts w:asciiTheme="minorHAnsi" w:eastAsia="Cambria" w:hAnsiTheme="minorHAnsi" w:cs="Cambria"/>
          <w:i/>
          <w:sz w:val="22"/>
          <w:szCs w:val="22"/>
        </w:rPr>
        <w:t>to competition under RFP No. AN-014-2021. By signature the Offeror agrees to comply with all applicable terms, conditions and regulations that are incorporated into this document.</w:t>
      </w:r>
    </w:p>
    <w:p w14:paraId="1780450B" w14:textId="5D707475" w:rsidR="0013668B" w:rsidRPr="000D2D71" w:rsidRDefault="0013668B">
      <w:pPr>
        <w:ind w:left="0" w:hanging="2"/>
        <w:rPr>
          <w:rFonts w:asciiTheme="minorHAnsi" w:eastAsia="Cambria" w:hAnsiTheme="minorHAnsi" w:cs="Cambria"/>
          <w:i/>
          <w:sz w:val="22"/>
          <w:szCs w:val="22"/>
        </w:rPr>
      </w:pPr>
    </w:p>
    <w:p w14:paraId="3E30896A" w14:textId="6741A91B" w:rsidR="0013668B" w:rsidRPr="000D2D71" w:rsidRDefault="0013668B">
      <w:pPr>
        <w:ind w:left="0" w:hanging="2"/>
        <w:rPr>
          <w:rFonts w:asciiTheme="minorHAnsi" w:eastAsia="Cambria" w:hAnsiTheme="minorHAnsi" w:cs="Cambria"/>
          <w:i/>
          <w:sz w:val="22"/>
          <w:szCs w:val="22"/>
        </w:rPr>
      </w:pPr>
      <w:r w:rsidRPr="000D2D71">
        <w:rPr>
          <w:rFonts w:asciiTheme="minorHAnsi" w:eastAsia="Cambria" w:hAnsiTheme="minorHAnsi" w:cs="Cambria"/>
          <w:b/>
          <w:color w:val="000000"/>
          <w:sz w:val="22"/>
          <w:szCs w:val="22"/>
        </w:rPr>
        <w:t>Authorized Signature ___________________</w:t>
      </w:r>
    </w:p>
    <w:p w14:paraId="1A0BF57D" w14:textId="57D573A2" w:rsidR="0013668B" w:rsidRPr="000D2D71" w:rsidRDefault="0013668B">
      <w:pPr>
        <w:ind w:left="0" w:hanging="2"/>
        <w:rPr>
          <w:rFonts w:asciiTheme="minorHAnsi" w:eastAsia="Cambria" w:hAnsiTheme="minorHAnsi" w:cs="Cambria"/>
          <w:i/>
          <w:sz w:val="22"/>
          <w:szCs w:val="22"/>
        </w:rPr>
      </w:pPr>
    </w:p>
    <w:p w14:paraId="32C1E2AC" w14:textId="493397F9" w:rsidR="0013668B" w:rsidRPr="000D2D71" w:rsidRDefault="0013668B">
      <w:pPr>
        <w:ind w:left="0" w:hanging="2"/>
        <w:rPr>
          <w:rFonts w:asciiTheme="minorHAnsi" w:eastAsia="Cambria" w:hAnsiTheme="minorHAnsi" w:cs="Cambria"/>
          <w:i/>
          <w:sz w:val="22"/>
          <w:szCs w:val="22"/>
        </w:rPr>
      </w:pPr>
      <w:r w:rsidRPr="000D2D71">
        <w:rPr>
          <w:rFonts w:asciiTheme="minorHAnsi" w:eastAsia="Cambria" w:hAnsiTheme="minorHAnsi" w:cs="Cambria"/>
          <w:b/>
          <w:color w:val="000000"/>
          <w:sz w:val="22"/>
          <w:szCs w:val="22"/>
        </w:rPr>
        <w:t>Signatory Name            ___________________</w:t>
      </w:r>
    </w:p>
    <w:p w14:paraId="4DC26D2C" w14:textId="36E30C79" w:rsidR="0013668B" w:rsidRPr="000D2D71" w:rsidRDefault="0013668B">
      <w:pPr>
        <w:ind w:left="0" w:hanging="2"/>
        <w:rPr>
          <w:rFonts w:asciiTheme="minorHAnsi" w:eastAsia="Cambria" w:hAnsiTheme="minorHAnsi" w:cs="Cambria"/>
          <w:i/>
          <w:sz w:val="22"/>
          <w:szCs w:val="22"/>
        </w:rPr>
      </w:pPr>
    </w:p>
    <w:p w14:paraId="3F624F7B" w14:textId="5800937D" w:rsidR="0013668B" w:rsidRPr="000D2D71" w:rsidRDefault="0013668B">
      <w:pPr>
        <w:ind w:left="0" w:hanging="2"/>
        <w:rPr>
          <w:rFonts w:asciiTheme="minorHAnsi" w:eastAsia="Cambria" w:hAnsiTheme="minorHAnsi" w:cs="Cambria"/>
          <w:i/>
          <w:sz w:val="22"/>
          <w:szCs w:val="22"/>
        </w:rPr>
      </w:pPr>
      <w:r w:rsidRPr="000D2D71">
        <w:rPr>
          <w:rFonts w:asciiTheme="minorHAnsi" w:eastAsia="Cambria" w:hAnsiTheme="minorHAnsi" w:cs="Cambria"/>
          <w:b/>
          <w:color w:val="000000"/>
          <w:sz w:val="22"/>
          <w:szCs w:val="22"/>
        </w:rPr>
        <w:t>Signatory Title              ___________________</w:t>
      </w:r>
    </w:p>
    <w:p w14:paraId="0E719396" w14:textId="3D406A3B" w:rsidR="00B06E7F" w:rsidRPr="000D2D71" w:rsidRDefault="0013668B">
      <w:pPr>
        <w:ind w:left="0" w:hanging="2"/>
        <w:rPr>
          <w:rFonts w:asciiTheme="minorHAnsi" w:eastAsia="Cambria" w:hAnsiTheme="minorHAnsi" w:cs="Cambria"/>
          <w:i/>
          <w:sz w:val="22"/>
          <w:szCs w:val="22"/>
        </w:rPr>
      </w:pPr>
      <w:r w:rsidRPr="000D2D71">
        <w:rPr>
          <w:rFonts w:asciiTheme="minorHAnsi" w:eastAsia="Cambria" w:hAnsiTheme="minorHAnsi" w:cs="Cambria"/>
          <w:b/>
          <w:color w:val="000000"/>
          <w:sz w:val="22"/>
          <w:szCs w:val="22"/>
        </w:rPr>
        <w:t>Date                                   ___________________</w:t>
      </w:r>
    </w:p>
    <w:p w14:paraId="05046BB7" w14:textId="77777777" w:rsidR="00B06E7F" w:rsidRPr="000D2D71" w:rsidRDefault="0013668B">
      <w:pPr>
        <w:widowControl/>
        <w:pBdr>
          <w:top w:val="nil"/>
          <w:left w:val="nil"/>
          <w:bottom w:val="nil"/>
          <w:right w:val="nil"/>
          <w:between w:val="nil"/>
        </w:pBdr>
        <w:spacing w:line="240" w:lineRule="auto"/>
        <w:ind w:left="0" w:hanging="2"/>
        <w:jc w:val="center"/>
        <w:rPr>
          <w:rFonts w:asciiTheme="minorHAnsi" w:eastAsia="Cambria" w:hAnsiTheme="minorHAnsi" w:cs="Cambria"/>
          <w:b/>
          <w:color w:val="000000"/>
          <w:sz w:val="22"/>
          <w:szCs w:val="22"/>
        </w:rPr>
      </w:pPr>
      <w:bookmarkStart w:id="5" w:name="_heading=h.vx1227" w:colFirst="0" w:colLast="0"/>
      <w:bookmarkEnd w:id="5"/>
      <w:r w:rsidRPr="000D2D71">
        <w:rPr>
          <w:rFonts w:asciiTheme="minorHAnsi" w:hAnsiTheme="minorHAnsi"/>
          <w:sz w:val="22"/>
          <w:szCs w:val="22"/>
        </w:rPr>
        <w:br w:type="page"/>
      </w:r>
      <w:r w:rsidRPr="000D2D71">
        <w:rPr>
          <w:rFonts w:asciiTheme="minorHAnsi" w:eastAsia="Cambria" w:hAnsiTheme="minorHAnsi" w:cs="Cambria"/>
          <w:b/>
          <w:color w:val="000000"/>
          <w:sz w:val="22"/>
          <w:szCs w:val="22"/>
        </w:rPr>
        <w:lastRenderedPageBreak/>
        <w:t>ATTACHMENT 2: REPRESENTATIONS &amp; CERTIFICATIONS</w:t>
      </w:r>
    </w:p>
    <w:p w14:paraId="15A4EC3A" w14:textId="77777777" w:rsidR="00B06E7F" w:rsidRPr="000D2D71" w:rsidRDefault="00B06E7F">
      <w:pPr>
        <w:ind w:left="0" w:hanging="2"/>
        <w:rPr>
          <w:rFonts w:asciiTheme="minorHAnsi" w:eastAsia="Cambria" w:hAnsiTheme="minorHAnsi" w:cs="Cambria"/>
          <w:sz w:val="22"/>
          <w:szCs w:val="22"/>
        </w:rPr>
      </w:pPr>
    </w:p>
    <w:p w14:paraId="73072F0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As a condition of accepting a subcontract under this RFQ, the Offeror is required to certify to the following mandatory clauses:</w:t>
      </w:r>
    </w:p>
    <w:p w14:paraId="75A33392" w14:textId="77777777" w:rsidR="00B06E7F" w:rsidRPr="000D2D71" w:rsidRDefault="00B06E7F" w:rsidP="0013668B">
      <w:pPr>
        <w:ind w:left="0" w:hanging="2"/>
        <w:jc w:val="both"/>
        <w:rPr>
          <w:rFonts w:asciiTheme="minorHAnsi" w:eastAsia="Cambria" w:hAnsiTheme="minorHAnsi" w:cs="Cambria"/>
          <w:sz w:val="22"/>
          <w:szCs w:val="22"/>
        </w:rPr>
      </w:pPr>
    </w:p>
    <w:p w14:paraId="10FE4BC6" w14:textId="77777777" w:rsidR="00B06E7F" w:rsidRPr="000D2D71" w:rsidRDefault="0013668B" w:rsidP="0013668B">
      <w:pPr>
        <w:widowControl/>
        <w:numPr>
          <w:ilvl w:val="0"/>
          <w:numId w:val="1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Small Business Program Representations (OCT 2014)</w:t>
      </w:r>
    </w:p>
    <w:p w14:paraId="06AD956B"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p>
    <w:p w14:paraId="4C49DCF9"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 </w:t>
      </w:r>
      <w:r w:rsidRPr="000D2D71">
        <w:rPr>
          <w:rFonts w:asciiTheme="minorHAnsi" w:eastAsia="Cambria" w:hAnsiTheme="minorHAnsi" w:cs="Cambria"/>
          <w:i/>
          <w:color w:val="000000"/>
          <w:sz w:val="22"/>
          <w:szCs w:val="22"/>
        </w:rPr>
        <w:t>Definitions</w:t>
      </w:r>
      <w:r w:rsidRPr="000D2D71">
        <w:rPr>
          <w:rFonts w:asciiTheme="minorHAnsi" w:eastAsia="Cambria" w:hAnsiTheme="minorHAnsi" w:cs="Cambria"/>
          <w:color w:val="000000"/>
          <w:sz w:val="22"/>
          <w:szCs w:val="22"/>
        </w:rPr>
        <w:t>. As used in this provision—</w:t>
      </w:r>
    </w:p>
    <w:p w14:paraId="48AF11A6"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6" w:name="bookmark=id.vx1227" w:colFirst="0" w:colLast="0"/>
      <w:bookmarkEnd w:id="6"/>
    </w:p>
    <w:p w14:paraId="7F44FB4C"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4698554"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7" w:name="bookmark=id.3fwokq0" w:colFirst="0" w:colLast="0"/>
      <w:bookmarkEnd w:id="7"/>
    </w:p>
    <w:p w14:paraId="2F2C9E97"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“Service-disabled veteran-owned small business concern”—</w:t>
      </w:r>
    </w:p>
    <w:p w14:paraId="5DCCCDBC"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8" w:name="bookmark=id.1v1yuxt" w:colFirst="0" w:colLast="0"/>
      <w:bookmarkEnd w:id="8"/>
      <w:r w:rsidRPr="000D2D71">
        <w:rPr>
          <w:rFonts w:asciiTheme="minorHAnsi" w:eastAsia="Cambria" w:hAnsiTheme="minorHAnsi" w:cs="Cambria"/>
          <w:color w:val="000000"/>
          <w:sz w:val="22"/>
          <w:szCs w:val="22"/>
        </w:rPr>
        <w:t>(1) Means a small business concern—</w:t>
      </w:r>
    </w:p>
    <w:p w14:paraId="14FD9F0F"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9" w:name="bookmark=id.4f1mdlm" w:colFirst="0" w:colLast="0"/>
      <w:bookmarkEnd w:id="9"/>
      <w:r w:rsidRPr="000D2D71">
        <w:rPr>
          <w:rFonts w:asciiTheme="minorHAnsi" w:eastAsia="Cambria" w:hAnsiTheme="minorHAnsi" w:cs="Cambria"/>
          <w:color w:val="000000"/>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60CBBC4B"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0" w:name="bookmark=id.2u6wntf" w:colFirst="0" w:colLast="0"/>
      <w:bookmarkEnd w:id="10"/>
      <w:r w:rsidRPr="000D2D71">
        <w:rPr>
          <w:rFonts w:asciiTheme="minorHAnsi" w:eastAsia="Cambria" w:hAnsiTheme="minorHAnsi" w:cs="Cambria"/>
          <w:color w:val="000000"/>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03036BC8"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1" w:name="bookmark=id.19c6y18" w:colFirst="0" w:colLast="0"/>
      <w:bookmarkEnd w:id="11"/>
      <w:r w:rsidRPr="000D2D71">
        <w:rPr>
          <w:rFonts w:asciiTheme="minorHAnsi" w:eastAsia="Cambria" w:hAnsiTheme="minorHAnsi" w:cs="Cambria"/>
          <w:color w:val="000000"/>
          <w:sz w:val="22"/>
          <w:szCs w:val="22"/>
        </w:rPr>
        <w:t>(2) “Service-disabled veteran” means a veteran, as defined in </w:t>
      </w:r>
      <w:hyperlink r:id="rId9">
        <w:r w:rsidRPr="000D2D71">
          <w:rPr>
            <w:rFonts w:asciiTheme="minorHAnsi" w:eastAsia="Cambria" w:hAnsiTheme="minorHAnsi" w:cs="Cambria"/>
            <w:color w:val="9999CC"/>
            <w:sz w:val="22"/>
            <w:szCs w:val="22"/>
            <w:u w:val="single"/>
          </w:rPr>
          <w:t>38 U.S.C. 101(2)</w:t>
        </w:r>
      </w:hyperlink>
      <w:r w:rsidRPr="000D2D71">
        <w:rPr>
          <w:rFonts w:asciiTheme="minorHAnsi" w:eastAsia="Cambria" w:hAnsiTheme="minorHAnsi" w:cs="Cambria"/>
          <w:color w:val="000000"/>
          <w:sz w:val="22"/>
          <w:szCs w:val="22"/>
        </w:rPr>
        <w:t>, with a disability that is service-connected, as defined in </w:t>
      </w:r>
      <w:hyperlink r:id="rId10">
        <w:r w:rsidRPr="000D2D71">
          <w:rPr>
            <w:rFonts w:asciiTheme="minorHAnsi" w:eastAsia="Cambria" w:hAnsiTheme="minorHAnsi" w:cs="Cambria"/>
            <w:color w:val="9999CC"/>
            <w:sz w:val="22"/>
            <w:szCs w:val="22"/>
            <w:u w:val="single"/>
          </w:rPr>
          <w:t>38 U.S.C. 101(16)</w:t>
        </w:r>
      </w:hyperlink>
      <w:r w:rsidRPr="000D2D71">
        <w:rPr>
          <w:rFonts w:asciiTheme="minorHAnsi" w:eastAsia="Cambria" w:hAnsiTheme="minorHAnsi" w:cs="Cambria"/>
          <w:color w:val="000000"/>
          <w:sz w:val="22"/>
          <w:szCs w:val="22"/>
        </w:rPr>
        <w:t>.</w:t>
      </w:r>
    </w:p>
    <w:p w14:paraId="354A85AA"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2" w:name="bookmark=id.3tbugp1" w:colFirst="0" w:colLast="0"/>
      <w:bookmarkEnd w:id="12"/>
    </w:p>
    <w:p w14:paraId="06F69278"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3C5DC98E"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3" w:name="bookmark=id.28h4qwu" w:colFirst="0" w:colLast="0"/>
      <w:bookmarkEnd w:id="13"/>
    </w:p>
    <w:p w14:paraId="750A1CC2"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“Small disadvantaged business concern,” consistent with 13 CFR 124.1002, means a small business concern under the size standard applicable to the acquisition, that—</w:t>
      </w:r>
    </w:p>
    <w:p w14:paraId="1FFE25F4"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4" w:name="bookmark=id.nmf14n" w:colFirst="0" w:colLast="0"/>
      <w:bookmarkEnd w:id="14"/>
      <w:r w:rsidRPr="000D2D71">
        <w:rPr>
          <w:rFonts w:asciiTheme="minorHAnsi" w:eastAsia="Cambria" w:hAnsiTheme="minorHAnsi" w:cs="Cambria"/>
          <w:color w:val="000000"/>
          <w:sz w:val="22"/>
          <w:szCs w:val="22"/>
        </w:rPr>
        <w:t>(1) Is at least 51 percent unconditionally and directly owned (as defined at 13 CFR 124.105) by—</w:t>
      </w:r>
    </w:p>
    <w:p w14:paraId="7402D5A2"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5" w:name="bookmark=id.37m2jsg" w:colFirst="0" w:colLast="0"/>
      <w:bookmarkEnd w:id="15"/>
      <w:r w:rsidRPr="000D2D71">
        <w:rPr>
          <w:rFonts w:asciiTheme="minorHAnsi" w:eastAsia="Cambria" w:hAnsiTheme="minorHAnsi" w:cs="Cambria"/>
          <w:color w:val="000000"/>
          <w:sz w:val="22"/>
          <w:szCs w:val="22"/>
        </w:rPr>
        <w:t>(i) One or more socially disadvantaged (as defined at 13 CFR 124.103) and economically disadvantaged (as defined at 13 CFR 124.104) individuals who are citizens of the United States, and</w:t>
      </w:r>
    </w:p>
    <w:p w14:paraId="2BCA9972"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6" w:name="bookmark=id.1mrcu09" w:colFirst="0" w:colLast="0"/>
      <w:bookmarkEnd w:id="16"/>
      <w:r w:rsidRPr="000D2D71">
        <w:rPr>
          <w:rFonts w:asciiTheme="minorHAnsi" w:eastAsia="Cambria" w:hAnsiTheme="minorHAnsi" w:cs="Cambria"/>
          <w:color w:val="000000"/>
          <w:sz w:val="22"/>
          <w:szCs w:val="22"/>
        </w:rPr>
        <w:t>(ii) Each individual claiming economic disadvantage has a net worth not exceeding $750,000 after taking into account the applicable exclusions set forth at 13 CFR 124.104(c)(2); and</w:t>
      </w:r>
    </w:p>
    <w:p w14:paraId="166D6BFB"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7" w:name="bookmark=id.46r0co2" w:colFirst="0" w:colLast="0"/>
      <w:bookmarkEnd w:id="17"/>
      <w:r w:rsidRPr="000D2D71">
        <w:rPr>
          <w:rFonts w:asciiTheme="minorHAnsi" w:eastAsia="Cambria" w:hAnsiTheme="minorHAnsi" w:cs="Cambria"/>
          <w:color w:val="000000"/>
          <w:sz w:val="22"/>
          <w:szCs w:val="22"/>
        </w:rPr>
        <w:t>(2) The management and daily business operations of which are controlled (as defined at 13 CFR 124.106) by individuals who meet the criteria in paragraphs (1)(i) and (ii) of this definition.</w:t>
      </w:r>
    </w:p>
    <w:p w14:paraId="7ED42D2F"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8" w:name="bookmark=id.2lwamvv" w:colFirst="0" w:colLast="0"/>
      <w:bookmarkEnd w:id="18"/>
    </w:p>
    <w:p w14:paraId="2CD65C56"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“Veteran-owned small business concern” means a small business concern—</w:t>
      </w:r>
    </w:p>
    <w:p w14:paraId="36A11740"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19" w:name="bookmark=id.111kx3o" w:colFirst="0" w:colLast="0"/>
      <w:bookmarkEnd w:id="19"/>
      <w:r w:rsidRPr="000D2D71">
        <w:rPr>
          <w:rFonts w:asciiTheme="minorHAnsi" w:eastAsia="Cambria" w:hAnsiTheme="minorHAnsi" w:cs="Cambria"/>
          <w:color w:val="000000"/>
          <w:sz w:val="22"/>
          <w:szCs w:val="22"/>
        </w:rPr>
        <w:lastRenderedPageBreak/>
        <w:t>(1) Not less than 51 percent of which is owned by one or more veterans (as defined at </w:t>
      </w:r>
      <w:hyperlink r:id="rId11">
        <w:r w:rsidRPr="000D2D71">
          <w:rPr>
            <w:rFonts w:asciiTheme="minorHAnsi" w:eastAsia="Cambria" w:hAnsiTheme="minorHAnsi" w:cs="Cambria"/>
            <w:color w:val="9999CC"/>
            <w:sz w:val="22"/>
            <w:szCs w:val="22"/>
            <w:u w:val="single"/>
          </w:rPr>
          <w:t>38 U.S.C. 101(2)</w:t>
        </w:r>
      </w:hyperlink>
      <w:r w:rsidRPr="000D2D71">
        <w:rPr>
          <w:rFonts w:asciiTheme="minorHAnsi" w:eastAsia="Cambria" w:hAnsiTheme="minorHAnsi" w:cs="Cambria"/>
          <w:color w:val="000000"/>
          <w:sz w:val="22"/>
          <w:szCs w:val="22"/>
        </w:rPr>
        <w:t>) or, in the case of any publicly owned business, not less than 51 percent of the stock of which is owned by one or more veterans; and</w:t>
      </w:r>
    </w:p>
    <w:p w14:paraId="5D05BB14"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0" w:name="bookmark=id.3l18frh" w:colFirst="0" w:colLast="0"/>
      <w:bookmarkEnd w:id="20"/>
      <w:r w:rsidRPr="000D2D71">
        <w:rPr>
          <w:rFonts w:asciiTheme="minorHAnsi" w:eastAsia="Cambria" w:hAnsiTheme="minorHAnsi" w:cs="Cambria"/>
          <w:color w:val="000000"/>
          <w:sz w:val="22"/>
          <w:szCs w:val="22"/>
        </w:rPr>
        <w:t>(2) The management and daily business operations of which are controlled by one or more veterans.</w:t>
      </w:r>
    </w:p>
    <w:p w14:paraId="3FE6DD62"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1" w:name="bookmark=id.206ipza" w:colFirst="0" w:colLast="0"/>
      <w:bookmarkEnd w:id="21"/>
    </w:p>
    <w:p w14:paraId="16C7E0C1"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“Women-owned small business concern” means a small business concern—</w:t>
      </w:r>
    </w:p>
    <w:p w14:paraId="0D061206" w14:textId="77777777" w:rsidR="00B06E7F" w:rsidRPr="000D2D71" w:rsidRDefault="0013668B" w:rsidP="0013668B">
      <w:pPr>
        <w:widowControl/>
        <w:pBdr>
          <w:top w:val="nil"/>
          <w:left w:val="nil"/>
          <w:bottom w:val="nil"/>
          <w:right w:val="nil"/>
          <w:between w:val="nil"/>
        </w:pBdr>
        <w:tabs>
          <w:tab w:val="left" w:pos="810"/>
        </w:tabs>
        <w:spacing w:line="240" w:lineRule="auto"/>
        <w:ind w:left="0" w:hanging="2"/>
        <w:jc w:val="both"/>
        <w:rPr>
          <w:rFonts w:asciiTheme="minorHAnsi" w:eastAsia="Cambria" w:hAnsiTheme="minorHAnsi" w:cs="Cambria"/>
          <w:color w:val="000000"/>
          <w:sz w:val="22"/>
          <w:szCs w:val="22"/>
        </w:rPr>
      </w:pPr>
      <w:bookmarkStart w:id="22" w:name="bookmark=id.4k668n3" w:colFirst="0" w:colLast="0"/>
      <w:bookmarkEnd w:id="22"/>
      <w:r w:rsidRPr="000D2D71">
        <w:rPr>
          <w:rFonts w:asciiTheme="minorHAnsi" w:eastAsia="Cambria" w:hAnsiTheme="minorHAnsi" w:cs="Cambria"/>
          <w:color w:val="000000"/>
          <w:sz w:val="22"/>
          <w:szCs w:val="22"/>
        </w:rPr>
        <w:t>(1) That is at least 51 percent owned by one or more women; or, in the case of any publicly owned business, at least 51 percent of the stock of which is owned by one or more women; and</w:t>
      </w:r>
    </w:p>
    <w:p w14:paraId="3CEE35B7"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3" w:name="bookmark=id.2zbgiuw" w:colFirst="0" w:colLast="0"/>
      <w:bookmarkEnd w:id="23"/>
      <w:r w:rsidRPr="000D2D71">
        <w:rPr>
          <w:rFonts w:asciiTheme="minorHAnsi" w:eastAsia="Cambria" w:hAnsiTheme="minorHAnsi" w:cs="Cambria"/>
          <w:color w:val="000000"/>
          <w:sz w:val="22"/>
          <w:szCs w:val="22"/>
        </w:rPr>
        <w:t>(2) Whose management and daily business operations are controlled by one or more women.</w:t>
      </w:r>
    </w:p>
    <w:p w14:paraId="198F768A"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4" w:name="bookmark=id.1egqt2p" w:colFirst="0" w:colLast="0"/>
      <w:bookmarkEnd w:id="24"/>
    </w:p>
    <w:p w14:paraId="2FC3436E"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0FEAEBF"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strike/>
          <w:color w:val="000000"/>
          <w:sz w:val="22"/>
          <w:szCs w:val="22"/>
        </w:rPr>
      </w:pPr>
      <w:bookmarkStart w:id="25" w:name="bookmark=id.3ygebqi" w:colFirst="0" w:colLast="0"/>
      <w:bookmarkEnd w:id="25"/>
    </w:p>
    <w:p w14:paraId="7582C2C7"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6" w:name="bookmark=id.2dlolyb" w:colFirst="0" w:colLast="0"/>
      <w:bookmarkEnd w:id="26"/>
      <w:r w:rsidRPr="000D2D71">
        <w:rPr>
          <w:rFonts w:asciiTheme="minorHAnsi" w:eastAsia="Cambria" w:hAnsiTheme="minorHAnsi" w:cs="Cambria"/>
          <w:color w:val="000000"/>
          <w:sz w:val="22"/>
          <w:szCs w:val="22"/>
        </w:rPr>
        <w:t>(b) Representations.</w:t>
      </w:r>
    </w:p>
    <w:p w14:paraId="347753FD"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60DDE8F3"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7" w:name="bookmark=id.sqyw64" w:colFirst="0" w:colLast="0"/>
      <w:bookmarkEnd w:id="27"/>
      <w:r w:rsidRPr="000D2D71">
        <w:rPr>
          <w:rFonts w:asciiTheme="minorHAnsi" w:eastAsia="Cambria" w:hAnsiTheme="minorHAnsi" w:cs="Cambria"/>
          <w:color w:val="000000"/>
          <w:sz w:val="22"/>
          <w:szCs w:val="22"/>
        </w:rPr>
        <w:t>(1) The offeror represents as part of its offer that it □ is, □ is not a small business concern.</w:t>
      </w:r>
    </w:p>
    <w:p w14:paraId="3C3E9C87"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8" w:name="bookmark=id.3cqmetx" w:colFirst="0" w:colLast="0"/>
      <w:bookmarkEnd w:id="28"/>
    </w:p>
    <w:p w14:paraId="4907B03F"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(2) [Complete only if the offeror represented itself as a small business concern in paragraph (b)(1) of this provision.] The offeror represents that it □ is, □ is not, a small disadvantaged business concern as defined in 13 CFR 124.1002.</w:t>
      </w:r>
    </w:p>
    <w:p w14:paraId="47014C7C"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29" w:name="bookmark=id.1rvwp1q" w:colFirst="0" w:colLast="0"/>
      <w:bookmarkEnd w:id="29"/>
    </w:p>
    <w:p w14:paraId="17E00498"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(3) [Complete only if the offeror represented itself as a small business concern in paragraph (b)(1) of this provision.] The offeror represents as part of its offer that it □ is, □ is not a women-owned small business concern.</w:t>
      </w:r>
    </w:p>
    <w:p w14:paraId="081D0301"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0" w:name="bookmark=id.4bvk7pj" w:colFirst="0" w:colLast="0"/>
      <w:bookmarkEnd w:id="30"/>
    </w:p>
    <w:p w14:paraId="5C08F14A" w14:textId="77777777" w:rsidR="00B06E7F" w:rsidRPr="000D2D71" w:rsidRDefault="0013668B" w:rsidP="0013668B">
      <w:pPr>
        <w:widowControl/>
        <w:pBdr>
          <w:top w:val="nil"/>
          <w:left w:val="nil"/>
          <w:bottom w:val="nil"/>
          <w:right w:val="nil"/>
          <w:between w:val="nil"/>
        </w:pBdr>
        <w:tabs>
          <w:tab w:val="left" w:pos="3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(4) Women-owned small business (WOSB) concern eligible under the WOSB Program. [Complete only if the offeror represented itself as a women-owned small business concern in paragraph (b)(3) of this provision.] The offeror represents as part of its offer that—</w:t>
      </w:r>
    </w:p>
    <w:p w14:paraId="5E1D7900"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1" w:name="bookmark=id.2r0uhxc" w:colFirst="0" w:colLast="0"/>
      <w:bookmarkEnd w:id="31"/>
      <w:r w:rsidRPr="000D2D71">
        <w:rPr>
          <w:rFonts w:asciiTheme="minorHAnsi" w:eastAsia="Cambria" w:hAnsiTheme="minorHAnsi" w:cs="Cambria"/>
          <w:color w:val="000000"/>
          <w:sz w:val="22"/>
          <w:szCs w:val="22"/>
        </w:rPr>
        <w:t>(i) It □ is, □ is not a WOSB concern eligible under the WOSB Program, has provided all the required documents to the WOSB Repository, and no change in circumstances or adverse decisions have been issued that affects its eligibility; and</w:t>
      </w:r>
    </w:p>
    <w:p w14:paraId="2BB7DC07"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2" w:name="bookmark=id.1664s55" w:colFirst="0" w:colLast="0"/>
      <w:bookmarkEnd w:id="32"/>
      <w:r w:rsidRPr="000D2D71">
        <w:rPr>
          <w:rFonts w:asciiTheme="minorHAnsi" w:eastAsia="Cambria" w:hAnsiTheme="minorHAnsi" w:cs="Cambria"/>
          <w:color w:val="000000"/>
          <w:sz w:val="22"/>
          <w:szCs w:val="22"/>
        </w:rPr>
        <w:t>(ii) It □ is, □ is not a joint venture that complies with the requirements of 13 CFR part 127, and the representation in paragraph (b)(4)(i)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4780C904"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3" w:name="bookmark=id.3q5sasy" w:colFirst="0" w:colLast="0"/>
      <w:bookmarkEnd w:id="33"/>
    </w:p>
    <w:p w14:paraId="32AC7B71"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(5) Economically disadvantaged women-owned small business (EDWOSB) concern. [Complete only if the offeror represented itself as a women-owned small business concern eligible under the WOSB Program in (b)(4) of this provision.] The offeror represents as part of its offer that—</w:t>
      </w:r>
    </w:p>
    <w:p w14:paraId="1E08617D"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4" w:name="bookmark=id.25b2l0r" w:colFirst="0" w:colLast="0"/>
      <w:bookmarkEnd w:id="34"/>
      <w:r w:rsidRPr="000D2D71">
        <w:rPr>
          <w:rFonts w:asciiTheme="minorHAnsi" w:eastAsia="Cambria" w:hAnsiTheme="minorHAnsi" w:cs="Cambria"/>
          <w:color w:val="000000"/>
          <w:sz w:val="22"/>
          <w:szCs w:val="22"/>
        </w:rPr>
        <w:lastRenderedPageBreak/>
        <w:t>(i) It □ is, □ is not an EDWOSB concern eligible under the WOSB Program, has provided all the required documents to the WOSB Repository, and no change in circumstances or adverse decisions have been issued that affects its eligibility; and</w:t>
      </w:r>
    </w:p>
    <w:p w14:paraId="4290BE2B"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5" w:name="bookmark=id.kgcv8k" w:colFirst="0" w:colLast="0"/>
      <w:bookmarkEnd w:id="35"/>
      <w:r w:rsidRPr="000D2D71">
        <w:rPr>
          <w:rFonts w:asciiTheme="minorHAnsi" w:eastAsia="Cambria" w:hAnsiTheme="minorHAnsi" w:cs="Cambria"/>
          <w:color w:val="000000"/>
          <w:sz w:val="22"/>
          <w:szCs w:val="22"/>
        </w:rPr>
        <w:t>(ii) It □ is, □ is not a joint venture that complies with the requirements of 13 CFR part 127, and the representation in paragraph (b)(5)(i)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45DC5595"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6" w:name="bookmark=id.34g0dwd" w:colFirst="0" w:colLast="0"/>
      <w:bookmarkEnd w:id="36"/>
    </w:p>
    <w:p w14:paraId="30CC066D"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(6) [Complete only if the offeror represented itself as a small business concern in paragraph (b)(1) of this provision.] The offeror represents as part of its offer that it □ is, □ is not a veteran-owned small business concern.</w:t>
      </w:r>
    </w:p>
    <w:p w14:paraId="1E1F6083"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7" w:name="bookmark=id.1jlao46" w:colFirst="0" w:colLast="0"/>
      <w:bookmarkEnd w:id="37"/>
    </w:p>
    <w:p w14:paraId="34C63E0F"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(7) [Complete only if the offeror represented itself as a veteran-owned small business concern in paragraph (b)(6) of this provision.] The offeror represents as part of its offer that it □ is, □ is not a service-disabled veteran-owned small business concern.</w:t>
      </w:r>
      <w:bookmarkStart w:id="38" w:name="bookmark=id.43ky6rz" w:colFirst="0" w:colLast="0"/>
      <w:bookmarkEnd w:id="38"/>
    </w:p>
    <w:p w14:paraId="34478F54"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3852671A"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(8) [Complete only if the offeror represented itself as a small business concern in paragraph (b)(1) of this provision.] The offeror represents, as part of its offer, that—</w:t>
      </w:r>
    </w:p>
    <w:p w14:paraId="4C4A2544"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39" w:name="bookmark=id.2iq8gzs" w:colFirst="0" w:colLast="0"/>
      <w:bookmarkEnd w:id="39"/>
      <w:r w:rsidRPr="000D2D71">
        <w:rPr>
          <w:rFonts w:asciiTheme="minorHAnsi" w:eastAsia="Cambria" w:hAnsiTheme="minorHAnsi" w:cs="Cambria"/>
          <w:color w:val="000000"/>
          <w:sz w:val="22"/>
          <w:szCs w:val="22"/>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53846CDB"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bookmarkStart w:id="40" w:name="bookmark=id.xvir7l" w:colFirst="0" w:colLast="0"/>
      <w:bookmarkEnd w:id="40"/>
      <w:r w:rsidRPr="000D2D71">
        <w:rPr>
          <w:rFonts w:asciiTheme="minorHAnsi" w:eastAsia="Cambria" w:hAnsiTheme="minorHAnsi" w:cs="Cambria"/>
          <w:color w:val="000000"/>
          <w:sz w:val="22"/>
          <w:szCs w:val="22"/>
        </w:rPr>
        <w:t>(ii) It □ is, □ is not a HUBZone joint venture that complies with the requirements of 13 CFR Part 126, and the representation in paragraph (b)(8)(i)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1A50EE85" w14:textId="77777777" w:rsidR="00B06E7F" w:rsidRPr="000D2D71" w:rsidRDefault="00B06E7F" w:rsidP="0013668B">
      <w:pPr>
        <w:ind w:left="0" w:hanging="2"/>
        <w:jc w:val="both"/>
        <w:rPr>
          <w:rFonts w:asciiTheme="minorHAnsi" w:eastAsia="Cambria" w:hAnsiTheme="minorHAnsi" w:cs="Cambria"/>
          <w:b/>
          <w:sz w:val="22"/>
          <w:szCs w:val="22"/>
          <w:u w:val="single"/>
        </w:rPr>
      </w:pPr>
    </w:p>
    <w:p w14:paraId="2DDB1971" w14:textId="77777777" w:rsidR="00B06E7F" w:rsidRPr="000D2D71" w:rsidRDefault="0013668B" w:rsidP="0013668B">
      <w:pPr>
        <w:widowControl/>
        <w:numPr>
          <w:ilvl w:val="0"/>
          <w:numId w:val="1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Certification Regarding Trafficking in Persons Compliance Plan (MAR 2015)</w:t>
      </w:r>
    </w:p>
    <w:p w14:paraId="496BD593"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p>
    <w:p w14:paraId="48ED33DB" w14:textId="77777777" w:rsidR="00B06E7F" w:rsidRPr="000D2D71" w:rsidRDefault="0013668B" w:rsidP="0013668B">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term “commercially available off-the-shelf (COTS) item,” is defined in the clause of this solicitation entitled “Combating Trafficking in Persons” (FAR clause 52.222-50).</w:t>
      </w:r>
    </w:p>
    <w:p w14:paraId="4EEB2F06" w14:textId="77777777" w:rsidR="00B06E7F" w:rsidRPr="000D2D71" w:rsidRDefault="00B06E7F" w:rsidP="0013668B">
      <w:pPr>
        <w:ind w:left="0" w:hanging="2"/>
        <w:jc w:val="both"/>
        <w:rPr>
          <w:rFonts w:asciiTheme="minorHAnsi" w:eastAsia="Cambria" w:hAnsiTheme="minorHAnsi" w:cs="Cambria"/>
          <w:sz w:val="22"/>
          <w:szCs w:val="22"/>
        </w:rPr>
      </w:pPr>
    </w:p>
    <w:p w14:paraId="2F77EA8C" w14:textId="77777777" w:rsidR="00B06E7F" w:rsidRPr="000D2D71" w:rsidRDefault="0013668B" w:rsidP="0013668B">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266DCFE2"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5DCCCE77" w14:textId="77777777" w:rsidR="00B06E7F" w:rsidRPr="000D2D71" w:rsidRDefault="0013668B" w:rsidP="0013668B">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 This contract WILL be for supplies, other than commercially available off-the-shelf items, to be acquired outside the United States, or services to be performed outside the United States; and has an estimated value that exceeds $500,000. Vendor certifies that—</w:t>
      </w:r>
    </w:p>
    <w:p w14:paraId="1519A25F" w14:textId="77777777" w:rsidR="00B06E7F" w:rsidRPr="000D2D71" w:rsidRDefault="00B06E7F" w:rsidP="0013668B">
      <w:pPr>
        <w:ind w:left="0" w:hanging="2"/>
        <w:jc w:val="both"/>
        <w:rPr>
          <w:rFonts w:asciiTheme="minorHAnsi" w:eastAsia="Cambria" w:hAnsiTheme="minorHAnsi" w:cs="Cambria"/>
          <w:sz w:val="22"/>
          <w:szCs w:val="22"/>
        </w:rPr>
      </w:pPr>
    </w:p>
    <w:p w14:paraId="1376C2A6" w14:textId="77777777" w:rsidR="00B06E7F" w:rsidRPr="000D2D71" w:rsidRDefault="0013668B" w:rsidP="0013668B">
      <w:pPr>
        <w:widowControl/>
        <w:numPr>
          <w:ilvl w:val="0"/>
          <w:numId w:val="1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and</w:t>
      </w:r>
    </w:p>
    <w:p w14:paraId="4E160D41" w14:textId="77777777" w:rsidR="00B06E7F" w:rsidRPr="000D2D71" w:rsidRDefault="0013668B" w:rsidP="0013668B">
      <w:pPr>
        <w:widowControl/>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After having conducted due diligence, either—</w:t>
      </w:r>
    </w:p>
    <w:p w14:paraId="3F07643C" w14:textId="77777777" w:rsidR="00B06E7F" w:rsidRPr="000D2D71" w:rsidRDefault="0013668B" w:rsidP="0013668B">
      <w:pPr>
        <w:widowControl/>
        <w:numPr>
          <w:ilvl w:val="0"/>
          <w:numId w:val="1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To the best of the Offeror's knowledge and belief, neither it nor any of its proposed agents, subcontractors, or their agents is engaged in any such activities; or</w:t>
      </w:r>
    </w:p>
    <w:p w14:paraId="199D21AC" w14:textId="77777777" w:rsidR="00B06E7F" w:rsidRPr="000D2D71" w:rsidRDefault="0013668B" w:rsidP="0013668B">
      <w:pPr>
        <w:widowControl/>
        <w:numPr>
          <w:ilvl w:val="0"/>
          <w:numId w:val="1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If abuses relating to any of the prohibited activities identified in 52.222-50(b) have been found, the Offeror or proposed subcontractor has taken the appropriate remedial and referral actions.</w:t>
      </w:r>
    </w:p>
    <w:p w14:paraId="3C218F16" w14:textId="77777777" w:rsidR="00B06E7F" w:rsidRPr="000D2D71" w:rsidRDefault="00B06E7F" w:rsidP="0013668B">
      <w:pPr>
        <w:ind w:left="0" w:hanging="2"/>
        <w:jc w:val="both"/>
        <w:rPr>
          <w:rFonts w:asciiTheme="minorHAnsi" w:eastAsia="Cambria" w:hAnsiTheme="minorHAnsi" w:cs="Cambria"/>
          <w:sz w:val="22"/>
          <w:szCs w:val="22"/>
        </w:rPr>
      </w:pPr>
    </w:p>
    <w:p w14:paraId="6E7B2365"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p>
    <w:p w14:paraId="0509C2D2" w14:textId="77777777" w:rsidR="00B06E7F" w:rsidRPr="000D2D71" w:rsidRDefault="0013668B" w:rsidP="0013668B">
      <w:pPr>
        <w:widowControl/>
        <w:numPr>
          <w:ilvl w:val="0"/>
          <w:numId w:val="1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Other Representations &amp; Certifications</w:t>
      </w:r>
    </w:p>
    <w:p w14:paraId="62839FC5"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p>
    <w:p w14:paraId="6E952C38" w14:textId="77777777" w:rsidR="00B06E7F" w:rsidRPr="000D2D71" w:rsidRDefault="0013668B" w:rsidP="0013668B">
      <w:pPr>
        <w:widowControl/>
        <w:numPr>
          <w:ilvl w:val="0"/>
          <w:numId w:val="50"/>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6BCE5082"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64F38848" w14:textId="77777777" w:rsidR="00B06E7F" w:rsidRPr="000D2D71" w:rsidRDefault="0013668B" w:rsidP="0013668B">
      <w:pPr>
        <w:widowControl/>
        <w:numPr>
          <w:ilvl w:val="0"/>
          <w:numId w:val="5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 Paragraph (b) applies. Skip to “3” below</w:t>
      </w:r>
    </w:p>
    <w:p w14:paraId="6DC01223" w14:textId="77777777" w:rsidR="00B06E7F" w:rsidRPr="000D2D71" w:rsidRDefault="0013668B" w:rsidP="0013668B">
      <w:pPr>
        <w:widowControl/>
        <w:numPr>
          <w:ilvl w:val="0"/>
          <w:numId w:val="5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 Paragraph (b) does not apply and the offeror has completed the individual representations and certifications in the solicitation.</w:t>
      </w:r>
    </w:p>
    <w:p w14:paraId="7C84BCB3"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B482620" w14:textId="77777777" w:rsidR="00B06E7F" w:rsidRPr="000D2D71" w:rsidRDefault="0013668B" w:rsidP="0013668B">
      <w:pPr>
        <w:widowControl/>
        <w:numPr>
          <w:ilvl w:val="0"/>
          <w:numId w:val="50"/>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69EB6048"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5D98F03" w14:textId="77777777" w:rsidR="00B06E7F" w:rsidRPr="000D2D71" w:rsidRDefault="0013668B" w:rsidP="0013668B">
      <w:pPr>
        <w:widowControl/>
        <w:numPr>
          <w:ilvl w:val="0"/>
          <w:numId w:val="50"/>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i/>
          <w:color w:val="000000"/>
          <w:sz w:val="22"/>
          <w:szCs w:val="22"/>
        </w:rPr>
        <w:t>Certification Regarding Payments to Influence Federal Transactions (31 U.S.C. 1352).</w:t>
      </w:r>
      <w:r w:rsidRPr="000D2D71">
        <w:rPr>
          <w:rFonts w:asciiTheme="minorHAnsi" w:eastAsia="Cambria" w:hAnsiTheme="minorHAnsi" w:cs="Cambria"/>
          <w:color w:val="000000"/>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6502C4D"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4CC04104" w14:textId="77777777" w:rsidR="00B06E7F" w:rsidRPr="000D2D71" w:rsidRDefault="0013668B" w:rsidP="0013668B">
      <w:pPr>
        <w:widowControl/>
        <w:numPr>
          <w:ilvl w:val="0"/>
          <w:numId w:val="50"/>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i/>
          <w:color w:val="000000"/>
          <w:sz w:val="22"/>
          <w:szCs w:val="22"/>
        </w:rPr>
        <w:t>Certification Regarding Responsibility Matters (Executive Order 12689).</w:t>
      </w:r>
      <w:r w:rsidRPr="000D2D71">
        <w:rPr>
          <w:rFonts w:asciiTheme="minorHAnsi" w:eastAsia="Cambria" w:hAnsiTheme="minorHAnsi" w:cs="Cambria"/>
          <w:color w:val="000000"/>
          <w:sz w:val="22"/>
          <w:szCs w:val="22"/>
        </w:rPr>
        <w:t xml:space="preserve"> The offeror certifies, to the best of its knowledge and belief, that the offeror and/or any of its principals— </w:t>
      </w:r>
    </w:p>
    <w:p w14:paraId="068B1564"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20C05620" w14:textId="77777777" w:rsidR="00B06E7F" w:rsidRPr="000D2D71" w:rsidRDefault="0013668B" w:rsidP="0013668B">
      <w:pPr>
        <w:widowControl/>
        <w:numPr>
          <w:ilvl w:val="0"/>
          <w:numId w:val="5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Are, </w:t>
      </w: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are not presently debarred, suspended, proposed for debarment, or declared ineligible for the award of contracts by any Federal agency;</w:t>
      </w:r>
    </w:p>
    <w:p w14:paraId="0DB4D754" w14:textId="77777777" w:rsidR="00B06E7F" w:rsidRPr="000D2D71" w:rsidRDefault="0013668B" w:rsidP="0013668B">
      <w:pPr>
        <w:widowControl/>
        <w:numPr>
          <w:ilvl w:val="0"/>
          <w:numId w:val="5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Have, </w:t>
      </w: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DB572DA" w14:textId="77777777" w:rsidR="00B06E7F" w:rsidRPr="000D2D71" w:rsidRDefault="0013668B" w:rsidP="0013668B">
      <w:pPr>
        <w:widowControl/>
        <w:numPr>
          <w:ilvl w:val="0"/>
          <w:numId w:val="5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Are, </w:t>
      </w: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are not presently indicted for, or otherwise criminally or civilly charged by a Government entity with, commission of any of these offenses enumerated in paragraph (h)(2) of this clause; and</w:t>
      </w:r>
    </w:p>
    <w:p w14:paraId="6503FE05" w14:textId="77777777" w:rsidR="00B06E7F" w:rsidRPr="000D2D71" w:rsidRDefault="0013668B" w:rsidP="0013668B">
      <w:pPr>
        <w:widowControl/>
        <w:numPr>
          <w:ilvl w:val="0"/>
          <w:numId w:val="5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Have, </w:t>
      </w:r>
      <w:r w:rsidRPr="000D2D71">
        <w:rPr>
          <w:rFonts w:asciiTheme="minorHAnsi" w:hAnsiTheme="minorHAnsi"/>
          <w:color w:val="000000"/>
          <w:sz w:val="22"/>
          <w:szCs w:val="22"/>
        </w:rPr>
        <w:t>[   ]</w:t>
      </w:r>
      <w:r w:rsidRPr="000D2D71">
        <w:rPr>
          <w:rFonts w:asciiTheme="minorHAnsi" w:eastAsia="Cambria" w:hAnsiTheme="minorHAnsi" w:cs="Cambria"/>
          <w:color w:val="000000"/>
          <w:sz w:val="22"/>
          <w:szCs w:val="22"/>
        </w:rPr>
        <w:t xml:space="preserve"> have not, within a three-year period preceding this offer, been notified of any delinquent Federal taxes in an amount that exceeds $3,500 for which the liability remains unsatisfied.</w:t>
      </w:r>
    </w:p>
    <w:p w14:paraId="6534E426" w14:textId="77777777" w:rsidR="00B06E7F" w:rsidRPr="000D2D71" w:rsidRDefault="0013668B" w:rsidP="0013668B">
      <w:pPr>
        <w:widowControl/>
        <w:numPr>
          <w:ilvl w:val="0"/>
          <w:numId w:val="5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Taxes are considered delinquent if both of the following criteria apply:</w:t>
      </w:r>
    </w:p>
    <w:p w14:paraId="392179F2" w14:textId="77777777" w:rsidR="00B06E7F" w:rsidRPr="000D2D71" w:rsidRDefault="0013668B" w:rsidP="0013668B">
      <w:pPr>
        <w:widowControl/>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i/>
          <w:color w:val="000000"/>
          <w:sz w:val="22"/>
          <w:szCs w:val="22"/>
        </w:rPr>
        <w:t>The tax liability is finally determined.</w:t>
      </w:r>
      <w:r w:rsidRPr="000D2D71">
        <w:rPr>
          <w:rFonts w:asciiTheme="minorHAnsi" w:eastAsia="Cambria" w:hAnsiTheme="minorHAnsi" w:cs="Cambria"/>
          <w:color w:val="000000"/>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4500138" w14:textId="77777777" w:rsidR="00B06E7F" w:rsidRPr="000D2D71" w:rsidRDefault="0013668B" w:rsidP="0013668B">
      <w:pPr>
        <w:widowControl/>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i/>
          <w:color w:val="000000"/>
          <w:sz w:val="22"/>
          <w:szCs w:val="22"/>
        </w:rPr>
        <w:t>The taxpayer is delinquent in making payment.</w:t>
      </w:r>
      <w:r w:rsidRPr="000D2D71">
        <w:rPr>
          <w:rFonts w:asciiTheme="minorHAnsi" w:eastAsia="Cambria" w:hAnsiTheme="minorHAnsi" w:cs="Cambria"/>
          <w:color w:val="000000"/>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1C4BA60D"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1D2DF8FF"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7B611ED" w14:textId="77777777" w:rsidR="00B06E7F" w:rsidRPr="000D2D71" w:rsidRDefault="0013668B" w:rsidP="0013668B">
      <w:pPr>
        <w:widowControl/>
        <w:numPr>
          <w:ilvl w:val="0"/>
          <w:numId w:val="50"/>
        </w:numPr>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r w:rsidRPr="000D2D71">
        <w:rPr>
          <w:rFonts w:asciiTheme="minorHAnsi" w:eastAsia="Cambria" w:hAnsiTheme="minorHAnsi" w:cs="Cambria"/>
          <w:i/>
          <w:color w:val="000000"/>
          <w:sz w:val="22"/>
          <w:szCs w:val="22"/>
        </w:rPr>
        <w:t xml:space="preserve">Prohibition on Contracting with Inverted Domestic Corporations. </w:t>
      </w:r>
    </w:p>
    <w:p w14:paraId="6EDA68EB"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p>
    <w:p w14:paraId="4BF7E593" w14:textId="77777777" w:rsidR="00B06E7F" w:rsidRPr="000D2D71" w:rsidRDefault="0013668B" w:rsidP="0013668B">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r w:rsidRPr="000D2D71">
        <w:rPr>
          <w:rFonts w:asciiTheme="minorHAnsi" w:eastAsia="Cambria" w:hAnsiTheme="minorHAnsi" w:cs="Cambria"/>
          <w:color w:val="000000"/>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002F08F4"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2777363C" w14:textId="77777777" w:rsidR="00B06E7F" w:rsidRPr="000D2D71" w:rsidRDefault="0013668B" w:rsidP="0013668B">
      <w:pPr>
        <w:widowControl/>
        <w:numPr>
          <w:ilvl w:val="0"/>
          <w:numId w:val="25"/>
        </w:numPr>
        <w:pBdr>
          <w:top w:val="nil"/>
          <w:left w:val="nil"/>
          <w:bottom w:val="nil"/>
          <w:right w:val="nil"/>
          <w:between w:val="nil"/>
        </w:pBdr>
        <w:spacing w:after="120" w:line="240" w:lineRule="auto"/>
        <w:ind w:left="0" w:hanging="2"/>
        <w:jc w:val="both"/>
        <w:rPr>
          <w:rFonts w:asciiTheme="minorHAnsi" w:hAnsiTheme="minorHAnsi"/>
          <w:color w:val="000000"/>
          <w:sz w:val="22"/>
          <w:szCs w:val="22"/>
        </w:rPr>
      </w:pPr>
      <w:r w:rsidRPr="000D2D71">
        <w:rPr>
          <w:rFonts w:asciiTheme="minorHAnsi" w:hAnsiTheme="minorHAnsi"/>
          <w:color w:val="000000"/>
          <w:sz w:val="22"/>
          <w:szCs w:val="22"/>
        </w:rPr>
        <w:t>Representation. The offeror represents that—</w:t>
      </w:r>
    </w:p>
    <w:p w14:paraId="23685B1D" w14:textId="77777777" w:rsidR="00B06E7F" w:rsidRPr="000D2D71" w:rsidRDefault="0013668B" w:rsidP="0013668B">
      <w:pPr>
        <w:widowControl/>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It [   ] is, [   ] is not an inverted domestic corporation; and</w:t>
      </w:r>
    </w:p>
    <w:p w14:paraId="757C3C0D" w14:textId="77777777" w:rsidR="00B06E7F" w:rsidRPr="000D2D71" w:rsidRDefault="0013668B" w:rsidP="0013668B">
      <w:pPr>
        <w:widowControl/>
        <w:numPr>
          <w:ilvl w:val="0"/>
          <w:numId w:val="26"/>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It [   ] is, [   ] is not a subsidiary of an inverted domestic corporation.</w:t>
      </w:r>
    </w:p>
    <w:p w14:paraId="3A18BABB"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61C06316" w14:textId="77777777" w:rsidR="00B06E7F" w:rsidRPr="000D2D71" w:rsidRDefault="0013668B" w:rsidP="0013668B">
      <w:pPr>
        <w:widowControl/>
        <w:numPr>
          <w:ilvl w:val="0"/>
          <w:numId w:val="5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i/>
          <w:color w:val="000000"/>
          <w:sz w:val="22"/>
          <w:szCs w:val="22"/>
        </w:rPr>
        <w:lastRenderedPageBreak/>
        <w:t xml:space="preserve">Representation by Corporations Regarding Delinquent Tax Liability or a Felony Conviction under any Federal Law. </w:t>
      </w:r>
    </w:p>
    <w:p w14:paraId="2CA623F3" w14:textId="77777777" w:rsidR="00B06E7F" w:rsidRPr="000D2D71" w:rsidRDefault="0013668B" w:rsidP="0013668B">
      <w:pPr>
        <w:widowControl/>
        <w:pBdr>
          <w:top w:val="nil"/>
          <w:left w:val="nil"/>
          <w:bottom w:val="nil"/>
          <w:right w:val="nil"/>
          <w:between w:val="nil"/>
        </w:pBdr>
        <w:tabs>
          <w:tab w:val="left" w:pos="720"/>
        </w:tabs>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7CBDFCC3" w14:textId="77777777" w:rsidR="00B06E7F" w:rsidRPr="000D2D71" w:rsidRDefault="0013668B" w:rsidP="0013668B">
      <w:pPr>
        <w:widowControl/>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1F96BCBA" w14:textId="77777777" w:rsidR="00B06E7F" w:rsidRPr="000D2D71" w:rsidRDefault="0013668B" w:rsidP="0013668B">
      <w:pPr>
        <w:widowControl/>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4D2F705"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5C5B77A5" w14:textId="77777777" w:rsidR="00B06E7F" w:rsidRPr="000D2D71" w:rsidRDefault="0013668B" w:rsidP="0013668B">
      <w:pPr>
        <w:widowControl/>
        <w:numPr>
          <w:ilvl w:val="0"/>
          <w:numId w:val="3"/>
        </w:numPr>
        <w:pBdr>
          <w:top w:val="nil"/>
          <w:left w:val="nil"/>
          <w:bottom w:val="nil"/>
          <w:right w:val="nil"/>
          <w:between w:val="nil"/>
        </w:pBdr>
        <w:spacing w:after="120" w:line="240" w:lineRule="auto"/>
        <w:ind w:left="0" w:hanging="2"/>
        <w:jc w:val="both"/>
        <w:rPr>
          <w:rFonts w:asciiTheme="minorHAnsi" w:hAnsiTheme="minorHAnsi"/>
          <w:color w:val="000000"/>
          <w:sz w:val="22"/>
          <w:szCs w:val="22"/>
        </w:rPr>
      </w:pPr>
      <w:r w:rsidRPr="000D2D71">
        <w:rPr>
          <w:rFonts w:asciiTheme="minorHAnsi" w:hAnsiTheme="minorHAnsi"/>
          <w:color w:val="000000"/>
          <w:sz w:val="22"/>
          <w:szCs w:val="22"/>
        </w:rPr>
        <w:t>The offeror represents that—</w:t>
      </w:r>
    </w:p>
    <w:p w14:paraId="3C09E675" w14:textId="77777777" w:rsidR="00B06E7F" w:rsidRPr="000D2D71" w:rsidRDefault="0013668B" w:rsidP="0013668B">
      <w:pPr>
        <w:widowControl/>
        <w:numPr>
          <w:ilvl w:val="0"/>
          <w:numId w:val="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62DAF776" w14:textId="77777777" w:rsidR="00B06E7F" w:rsidRPr="000D2D71" w:rsidRDefault="0013668B" w:rsidP="0013668B">
      <w:pPr>
        <w:widowControl/>
        <w:numPr>
          <w:ilvl w:val="0"/>
          <w:numId w:val="5"/>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It is [   ] is not [   ] a corporation that was convicted of a felony criminal violation under a Federal law within the preceding 24 months.</w:t>
      </w:r>
    </w:p>
    <w:p w14:paraId="0554455C"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CF58596" w14:textId="77777777" w:rsidR="00B06E7F" w:rsidRPr="000D2D71" w:rsidRDefault="0013668B" w:rsidP="0013668B">
      <w:pPr>
        <w:widowControl/>
        <w:numPr>
          <w:ilvl w:val="0"/>
          <w:numId w:val="50"/>
        </w:numPr>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r w:rsidRPr="000D2D71">
        <w:rPr>
          <w:rFonts w:asciiTheme="minorHAnsi" w:eastAsia="Cambria" w:hAnsiTheme="minorHAnsi" w:cs="Cambria"/>
          <w:i/>
          <w:color w:val="000000"/>
          <w:sz w:val="22"/>
          <w:szCs w:val="22"/>
        </w:rPr>
        <w:t xml:space="preserve">Prohibition on Contracting with Entities that Require Certain Internal Confidentiality Agreements or Statements—Representation. </w:t>
      </w:r>
      <w:r w:rsidRPr="000D2D71">
        <w:rPr>
          <w:rFonts w:asciiTheme="minorHAnsi" w:eastAsia="Cambria" w:hAnsiTheme="minorHAnsi" w:cs="Cambria"/>
          <w:color w:val="000000"/>
          <w:sz w:val="22"/>
          <w:szCs w:val="22"/>
        </w:rPr>
        <w:t>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0D2D71">
        <w:rPr>
          <w:rFonts w:asciiTheme="minorHAnsi" w:eastAsia="Cambria" w:hAnsiTheme="minorHAnsi" w:cs="Cambria"/>
          <w:i/>
          <w:color w:val="000000"/>
          <w:sz w:val="22"/>
          <w:szCs w:val="22"/>
        </w:rPr>
        <w:t>e.g.,</w:t>
      </w:r>
      <w:r w:rsidRPr="000D2D71">
        <w:rPr>
          <w:rFonts w:asciiTheme="minorHAnsi" w:eastAsia="Cambria" w:hAnsiTheme="minorHAnsi" w:cs="Cambria"/>
          <w:color w:val="000000"/>
          <w:sz w:val="22"/>
          <w:szCs w:val="22"/>
        </w:rPr>
        <w:t xml:space="preserve"> agency Office of the Inspector General).</w:t>
      </w:r>
    </w:p>
    <w:p w14:paraId="42127095"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p>
    <w:p w14:paraId="5875DA98" w14:textId="77777777" w:rsidR="00B06E7F" w:rsidRPr="000D2D71" w:rsidRDefault="0013668B" w:rsidP="0013668B">
      <w:pPr>
        <w:numPr>
          <w:ilvl w:val="0"/>
          <w:numId w:val="50"/>
        </w:numPr>
        <w:spacing w:line="240" w:lineRule="auto"/>
        <w:ind w:left="0" w:hanging="2"/>
        <w:jc w:val="both"/>
        <w:rPr>
          <w:rFonts w:asciiTheme="minorHAnsi" w:hAnsiTheme="minorHAnsi"/>
          <w:color w:val="000000"/>
          <w:sz w:val="22"/>
          <w:szCs w:val="22"/>
        </w:rPr>
      </w:pPr>
      <w:r w:rsidRPr="000D2D71">
        <w:rPr>
          <w:rFonts w:asciiTheme="minorHAnsi" w:hAnsiTheme="minorHAnsi"/>
          <w:color w:val="000000"/>
          <w:sz w:val="22"/>
          <w:szCs w:val="22"/>
        </w:rPr>
        <w:t>In accordance with FAR 52.209-13 Violation of Arms Control Treaties or Agreements-Certification, JSI Research and Training Institute Inc. certifies that—</w:t>
      </w:r>
    </w:p>
    <w:p w14:paraId="3C4FEA96" w14:textId="77777777" w:rsidR="00B06E7F" w:rsidRPr="000D2D71" w:rsidRDefault="00B06E7F" w:rsidP="0013668B">
      <w:pPr>
        <w:ind w:left="0" w:hanging="2"/>
        <w:jc w:val="both"/>
        <w:rPr>
          <w:rFonts w:asciiTheme="minorHAnsi" w:hAnsiTheme="minorHAnsi"/>
          <w:color w:val="000000"/>
          <w:sz w:val="22"/>
          <w:szCs w:val="22"/>
        </w:rPr>
      </w:pPr>
    </w:p>
    <w:p w14:paraId="60E74F83" w14:textId="77777777" w:rsidR="00B06E7F" w:rsidRPr="000D2D71" w:rsidRDefault="0013668B" w:rsidP="0013668B">
      <w:pPr>
        <w:widowControl/>
        <w:numPr>
          <w:ilvl w:val="0"/>
          <w:numId w:val="14"/>
        </w:numPr>
        <w:pBdr>
          <w:top w:val="nil"/>
          <w:left w:val="nil"/>
          <w:bottom w:val="nil"/>
          <w:right w:val="nil"/>
          <w:between w:val="nil"/>
        </w:pBdr>
        <w:spacing w:line="240" w:lineRule="auto"/>
        <w:ind w:left="0" w:hanging="2"/>
        <w:jc w:val="both"/>
        <w:rPr>
          <w:rFonts w:asciiTheme="minorHAnsi" w:hAnsiTheme="minorHAnsi"/>
          <w:color w:val="000000"/>
          <w:sz w:val="22"/>
          <w:szCs w:val="22"/>
        </w:rPr>
      </w:pPr>
      <w:r w:rsidRPr="000D2D71">
        <w:rPr>
          <w:rFonts w:asciiTheme="minorHAnsi" w:hAnsiTheme="minorHAnsi"/>
          <w:color w:val="000000"/>
          <w:sz w:val="22"/>
          <w:szCs w:val="22"/>
        </w:rPr>
        <w:t>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and</w:t>
      </w:r>
    </w:p>
    <w:p w14:paraId="24E23852"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hAnsiTheme="minorHAnsi"/>
          <w:color w:val="000000"/>
          <w:sz w:val="22"/>
          <w:szCs w:val="22"/>
        </w:rPr>
      </w:pPr>
    </w:p>
    <w:p w14:paraId="15977291" w14:textId="77777777" w:rsidR="00B06E7F" w:rsidRPr="000D2D71" w:rsidRDefault="0013668B" w:rsidP="0013668B">
      <w:pPr>
        <w:widowControl/>
        <w:numPr>
          <w:ilvl w:val="0"/>
          <w:numId w:val="14"/>
        </w:numPr>
        <w:pBdr>
          <w:top w:val="nil"/>
          <w:left w:val="nil"/>
          <w:bottom w:val="nil"/>
          <w:right w:val="nil"/>
          <w:between w:val="nil"/>
        </w:pBdr>
        <w:spacing w:line="240" w:lineRule="auto"/>
        <w:ind w:left="0" w:hanging="2"/>
        <w:jc w:val="both"/>
        <w:rPr>
          <w:rFonts w:asciiTheme="minorHAnsi" w:hAnsiTheme="minorHAnsi"/>
          <w:sz w:val="22"/>
          <w:szCs w:val="22"/>
        </w:rPr>
      </w:pPr>
      <w:r w:rsidRPr="000D2D71">
        <w:rPr>
          <w:rFonts w:asciiTheme="minorHAnsi" w:hAnsiTheme="minorHAnsi"/>
          <w:color w:val="000000"/>
          <w:sz w:val="22"/>
          <w:szCs w:val="22"/>
        </w:rPr>
        <w:lastRenderedPageBreak/>
        <w:t xml:space="preserve">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w:t>
      </w:r>
    </w:p>
    <w:p w14:paraId="6E12D0CE" w14:textId="77777777" w:rsidR="00B06E7F" w:rsidRPr="000D2D71" w:rsidRDefault="00B06E7F" w:rsidP="0013668B">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p>
    <w:p w14:paraId="62E16E83" w14:textId="77777777" w:rsidR="00B06E7F" w:rsidRPr="000D2D71" w:rsidRDefault="00B06E7F" w:rsidP="0013668B">
      <w:pPr>
        <w:ind w:left="0" w:hanging="2"/>
        <w:jc w:val="both"/>
        <w:rPr>
          <w:rFonts w:asciiTheme="minorHAnsi" w:eastAsia="Cambria" w:hAnsiTheme="minorHAnsi" w:cs="Cambria"/>
          <w:b/>
          <w:sz w:val="22"/>
          <w:szCs w:val="22"/>
        </w:rPr>
      </w:pPr>
    </w:p>
    <w:p w14:paraId="7D598535" w14:textId="77777777" w:rsidR="00B06E7F" w:rsidRPr="000D2D71" w:rsidRDefault="0013668B" w:rsidP="0013668B">
      <w:pPr>
        <w:widowControl/>
        <w:numPr>
          <w:ilvl w:val="0"/>
          <w:numId w:val="1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Certification of Offeror</w:t>
      </w:r>
    </w:p>
    <w:p w14:paraId="6E58387D"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497C0587" w14:textId="77777777" w:rsidR="00B06E7F" w:rsidRPr="000D2D71" w:rsidRDefault="0013668B" w:rsidP="0013668B">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By signature hereon, or on an offer incorporating these Representations and Certifications, the offeror certifies that they are accurate, current, and complete, these Representations and Certifications are binding on the offeror, its successors, transferees, and assignees, and the person or persons whose signatures appear below are authorized to sign these assurances on behalf of the offeror.</w:t>
      </w:r>
    </w:p>
    <w:p w14:paraId="35ECD819"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p>
    <w:tbl>
      <w:tblPr>
        <w:tblStyle w:val="afff4"/>
        <w:tblW w:w="5904" w:type="dxa"/>
        <w:tblLayout w:type="fixed"/>
        <w:tblLook w:val="0400" w:firstRow="0" w:lastRow="0" w:firstColumn="0" w:lastColumn="0" w:noHBand="0" w:noVBand="1"/>
      </w:tblPr>
      <w:tblGrid>
        <w:gridCol w:w="2088"/>
        <w:gridCol w:w="3816"/>
      </w:tblGrid>
      <w:tr w:rsidR="00B06E7F" w:rsidRPr="000D2D71" w14:paraId="10DF1E50" w14:textId="77777777">
        <w:tc>
          <w:tcPr>
            <w:tcW w:w="2088" w:type="dxa"/>
            <w:shd w:val="clear" w:color="auto" w:fill="auto"/>
          </w:tcPr>
          <w:p w14:paraId="5A2AF891"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p>
          <w:p w14:paraId="3D8EC970" w14:textId="77777777" w:rsidR="00B06E7F" w:rsidRPr="000D2D71" w:rsidRDefault="0013668B">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Offeror Name</w:t>
            </w:r>
          </w:p>
        </w:tc>
        <w:tc>
          <w:tcPr>
            <w:tcW w:w="3816" w:type="dxa"/>
            <w:tcBorders>
              <w:bottom w:val="single" w:sz="4" w:space="0" w:color="000000"/>
            </w:tcBorders>
            <w:shd w:val="clear" w:color="auto" w:fill="auto"/>
          </w:tcPr>
          <w:p w14:paraId="29D2A3B5"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p>
        </w:tc>
      </w:tr>
      <w:tr w:rsidR="00B06E7F" w:rsidRPr="000D2D71" w14:paraId="00CADCC3" w14:textId="77777777">
        <w:tc>
          <w:tcPr>
            <w:tcW w:w="2088" w:type="dxa"/>
            <w:shd w:val="clear" w:color="auto" w:fill="auto"/>
          </w:tcPr>
          <w:p w14:paraId="5A9AA872"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p>
          <w:p w14:paraId="7A3CFEE4" w14:textId="77777777" w:rsidR="00B06E7F" w:rsidRPr="000D2D71" w:rsidRDefault="0013668B">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Signature</w:t>
            </w:r>
          </w:p>
        </w:tc>
        <w:tc>
          <w:tcPr>
            <w:tcW w:w="3816" w:type="dxa"/>
            <w:tcBorders>
              <w:top w:val="single" w:sz="4" w:space="0" w:color="000000"/>
              <w:bottom w:val="single" w:sz="4" w:space="0" w:color="000000"/>
            </w:tcBorders>
            <w:shd w:val="clear" w:color="auto" w:fill="auto"/>
          </w:tcPr>
          <w:p w14:paraId="110B7D19"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p>
        </w:tc>
      </w:tr>
      <w:tr w:rsidR="00B06E7F" w:rsidRPr="000D2D71" w14:paraId="716EB287" w14:textId="77777777">
        <w:tc>
          <w:tcPr>
            <w:tcW w:w="2088" w:type="dxa"/>
            <w:shd w:val="clear" w:color="auto" w:fill="auto"/>
          </w:tcPr>
          <w:p w14:paraId="0183CC8E"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p>
          <w:p w14:paraId="384B2167" w14:textId="77777777" w:rsidR="00B06E7F" w:rsidRPr="000D2D71" w:rsidRDefault="0013668B">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Signatory Name</w:t>
            </w:r>
          </w:p>
        </w:tc>
        <w:tc>
          <w:tcPr>
            <w:tcW w:w="3816" w:type="dxa"/>
            <w:tcBorders>
              <w:top w:val="single" w:sz="4" w:space="0" w:color="000000"/>
              <w:bottom w:val="single" w:sz="4" w:space="0" w:color="000000"/>
            </w:tcBorders>
            <w:shd w:val="clear" w:color="auto" w:fill="auto"/>
          </w:tcPr>
          <w:p w14:paraId="354D4C23"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p>
        </w:tc>
      </w:tr>
      <w:tr w:rsidR="00B06E7F" w:rsidRPr="000D2D71" w14:paraId="2A6A8BB5" w14:textId="77777777">
        <w:tc>
          <w:tcPr>
            <w:tcW w:w="2088" w:type="dxa"/>
            <w:shd w:val="clear" w:color="auto" w:fill="auto"/>
          </w:tcPr>
          <w:p w14:paraId="3EC3E0C0"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p>
          <w:p w14:paraId="7B91FB64" w14:textId="77777777" w:rsidR="00B06E7F" w:rsidRPr="000D2D71" w:rsidRDefault="0013668B">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Signatory Title</w:t>
            </w:r>
          </w:p>
        </w:tc>
        <w:tc>
          <w:tcPr>
            <w:tcW w:w="3816" w:type="dxa"/>
            <w:tcBorders>
              <w:top w:val="single" w:sz="4" w:space="0" w:color="000000"/>
              <w:bottom w:val="single" w:sz="4" w:space="0" w:color="000000"/>
            </w:tcBorders>
            <w:shd w:val="clear" w:color="auto" w:fill="auto"/>
          </w:tcPr>
          <w:p w14:paraId="2A661CC5"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p>
        </w:tc>
      </w:tr>
      <w:tr w:rsidR="00B06E7F" w:rsidRPr="000D2D71" w14:paraId="1AEA5415" w14:textId="77777777">
        <w:tc>
          <w:tcPr>
            <w:tcW w:w="2088" w:type="dxa"/>
            <w:shd w:val="clear" w:color="auto" w:fill="auto"/>
          </w:tcPr>
          <w:p w14:paraId="547E65EF"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p>
          <w:p w14:paraId="10197119" w14:textId="77777777" w:rsidR="00B06E7F" w:rsidRPr="000D2D71" w:rsidRDefault="0013668B">
            <w:pPr>
              <w:pBdr>
                <w:top w:val="nil"/>
                <w:left w:val="nil"/>
                <w:bottom w:val="nil"/>
                <w:right w:val="nil"/>
                <w:between w:val="nil"/>
              </w:pBdr>
              <w:spacing w:line="240" w:lineRule="auto"/>
              <w:ind w:left="0" w:hanging="2"/>
              <w:rPr>
                <w:rFonts w:asciiTheme="minorHAnsi" w:eastAsia="Cambria" w:hAnsiTheme="minorHAnsi" w:cs="Cambria"/>
                <w:b/>
                <w:color w:val="000000"/>
                <w:sz w:val="22"/>
                <w:szCs w:val="22"/>
              </w:rPr>
            </w:pPr>
            <w:r w:rsidRPr="000D2D71">
              <w:rPr>
                <w:rFonts w:asciiTheme="minorHAnsi" w:eastAsia="Cambria" w:hAnsiTheme="minorHAnsi" w:cs="Cambria"/>
                <w:b/>
                <w:color w:val="000000"/>
                <w:sz w:val="22"/>
                <w:szCs w:val="22"/>
              </w:rPr>
              <w:t>Date</w:t>
            </w:r>
          </w:p>
        </w:tc>
        <w:tc>
          <w:tcPr>
            <w:tcW w:w="3816" w:type="dxa"/>
            <w:tcBorders>
              <w:top w:val="single" w:sz="4" w:space="0" w:color="000000"/>
              <w:bottom w:val="single" w:sz="4" w:space="0" w:color="000000"/>
            </w:tcBorders>
            <w:shd w:val="clear" w:color="auto" w:fill="auto"/>
          </w:tcPr>
          <w:p w14:paraId="3B147571" w14:textId="77777777" w:rsidR="00B06E7F" w:rsidRPr="000D2D71" w:rsidRDefault="00B06E7F">
            <w:pPr>
              <w:pBdr>
                <w:top w:val="nil"/>
                <w:left w:val="nil"/>
                <w:bottom w:val="nil"/>
                <w:right w:val="nil"/>
                <w:between w:val="nil"/>
              </w:pBdr>
              <w:spacing w:line="240" w:lineRule="auto"/>
              <w:ind w:left="0" w:hanging="2"/>
              <w:rPr>
                <w:rFonts w:asciiTheme="minorHAnsi" w:eastAsia="Cambria" w:hAnsiTheme="minorHAnsi" w:cs="Cambria"/>
                <w:color w:val="000000"/>
                <w:sz w:val="22"/>
                <w:szCs w:val="22"/>
              </w:rPr>
            </w:pPr>
          </w:p>
        </w:tc>
      </w:tr>
    </w:tbl>
    <w:p w14:paraId="2AA86FEA" w14:textId="77777777" w:rsidR="00B06E7F" w:rsidRPr="000D2D71" w:rsidRDefault="00B06E7F">
      <w:pPr>
        <w:widowControl/>
        <w:pBdr>
          <w:top w:val="nil"/>
          <w:left w:val="nil"/>
          <w:bottom w:val="nil"/>
          <w:right w:val="nil"/>
          <w:between w:val="nil"/>
        </w:pBdr>
        <w:spacing w:line="240" w:lineRule="auto"/>
        <w:ind w:left="0" w:hanging="2"/>
        <w:jc w:val="center"/>
        <w:rPr>
          <w:rFonts w:asciiTheme="minorHAnsi" w:eastAsia="Cambria" w:hAnsiTheme="minorHAnsi" w:cs="Cambria"/>
          <w:sz w:val="22"/>
          <w:szCs w:val="22"/>
        </w:rPr>
        <w:sectPr w:rsidR="00B06E7F" w:rsidRPr="000D2D71" w:rsidSect="0013668B">
          <w:headerReference w:type="even" r:id="rId12"/>
          <w:headerReference w:type="default" r:id="rId13"/>
          <w:footerReference w:type="even" r:id="rId14"/>
          <w:footerReference w:type="default" r:id="rId15"/>
          <w:headerReference w:type="first" r:id="rId16"/>
          <w:footerReference w:type="first" r:id="rId17"/>
          <w:pgSz w:w="12240" w:h="15840"/>
          <w:pgMar w:top="993" w:right="1440" w:bottom="1440" w:left="1440" w:header="720" w:footer="939" w:gutter="0"/>
          <w:pgNumType w:start="1"/>
          <w:cols w:space="720"/>
          <w:titlePg/>
        </w:sectPr>
      </w:pPr>
    </w:p>
    <w:p w14:paraId="1ADA2606" w14:textId="77777777" w:rsidR="00B06E7F" w:rsidRPr="000D2D71" w:rsidRDefault="0013668B" w:rsidP="0013668B">
      <w:pPr>
        <w:pStyle w:val="2"/>
        <w:numPr>
          <w:ilvl w:val="0"/>
          <w:numId w:val="0"/>
        </w:numPr>
        <w:jc w:val="center"/>
        <w:rPr>
          <w:rFonts w:asciiTheme="minorHAnsi" w:eastAsia="Cambria" w:hAnsiTheme="minorHAnsi" w:cs="Cambria"/>
          <w:sz w:val="22"/>
          <w:szCs w:val="22"/>
        </w:rPr>
      </w:pPr>
      <w:bookmarkStart w:id="41" w:name="_heading=h.3fwokq0" w:colFirst="0" w:colLast="0"/>
      <w:bookmarkEnd w:id="41"/>
      <w:r w:rsidRPr="000D2D71">
        <w:rPr>
          <w:rFonts w:asciiTheme="minorHAnsi" w:eastAsia="Cambria" w:hAnsiTheme="minorHAnsi" w:cs="Cambria"/>
          <w:smallCaps/>
          <w:sz w:val="22"/>
          <w:szCs w:val="22"/>
        </w:rPr>
        <w:lastRenderedPageBreak/>
        <w:t>ATTACHMENT 3</w:t>
      </w:r>
    </w:p>
    <w:p w14:paraId="3DF168A1" w14:textId="77777777" w:rsidR="00B06E7F" w:rsidRPr="000D2D71" w:rsidRDefault="0013668B" w:rsidP="0013668B">
      <w:pPr>
        <w:pStyle w:val="2"/>
        <w:numPr>
          <w:ilvl w:val="0"/>
          <w:numId w:val="0"/>
        </w:numPr>
        <w:jc w:val="center"/>
        <w:rPr>
          <w:rFonts w:asciiTheme="minorHAnsi" w:eastAsia="Cambria" w:hAnsiTheme="minorHAnsi" w:cs="Cambria"/>
          <w:sz w:val="22"/>
          <w:szCs w:val="22"/>
        </w:rPr>
      </w:pPr>
      <w:r w:rsidRPr="000D2D71">
        <w:rPr>
          <w:rFonts w:asciiTheme="minorHAnsi" w:eastAsia="Cambria" w:hAnsiTheme="minorHAnsi" w:cs="Cambria"/>
          <w:sz w:val="22"/>
          <w:szCs w:val="22"/>
        </w:rPr>
        <w:t>Past Performance Information Table</w:t>
      </w:r>
    </w:p>
    <w:p w14:paraId="7147C805" w14:textId="77777777" w:rsidR="00B06E7F" w:rsidRPr="000D2D71" w:rsidRDefault="00B06E7F">
      <w:pPr>
        <w:ind w:left="0" w:hanging="2"/>
        <w:rPr>
          <w:rFonts w:asciiTheme="minorHAnsi" w:eastAsia="Cambria" w:hAnsiTheme="minorHAnsi" w:cs="Cambria"/>
          <w:sz w:val="22"/>
          <w:szCs w:val="22"/>
        </w:rPr>
      </w:pPr>
    </w:p>
    <w:tbl>
      <w:tblPr>
        <w:tblStyle w:val="afff5"/>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2021"/>
        <w:gridCol w:w="1548"/>
        <w:gridCol w:w="1421"/>
        <w:gridCol w:w="1384"/>
        <w:gridCol w:w="1276"/>
        <w:gridCol w:w="1798"/>
      </w:tblGrid>
      <w:tr w:rsidR="00B06E7F" w:rsidRPr="000D2D71" w14:paraId="325FF35A" w14:textId="77777777">
        <w:trPr>
          <w:jc w:val="center"/>
        </w:trPr>
        <w:tc>
          <w:tcPr>
            <w:tcW w:w="628" w:type="dxa"/>
            <w:vAlign w:val="center"/>
          </w:tcPr>
          <w:p w14:paraId="69D1585B"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Item #</w:t>
            </w:r>
          </w:p>
        </w:tc>
        <w:tc>
          <w:tcPr>
            <w:tcW w:w="2021" w:type="dxa"/>
            <w:vAlign w:val="center"/>
          </w:tcPr>
          <w:p w14:paraId="1F3794AB"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 xml:space="preserve">Project Name </w:t>
            </w:r>
          </w:p>
          <w:p w14:paraId="324F3665"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or Contract</w:t>
            </w:r>
          </w:p>
        </w:tc>
        <w:tc>
          <w:tcPr>
            <w:tcW w:w="1548" w:type="dxa"/>
            <w:vAlign w:val="center"/>
          </w:tcPr>
          <w:p w14:paraId="23E6851A"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Brief Description of Scope of Work and Activities</w:t>
            </w:r>
          </w:p>
        </w:tc>
        <w:tc>
          <w:tcPr>
            <w:tcW w:w="1421" w:type="dxa"/>
            <w:vAlign w:val="center"/>
          </w:tcPr>
          <w:p w14:paraId="5D8D0A10"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Geographic Location (country, region, district)</w:t>
            </w:r>
          </w:p>
        </w:tc>
        <w:tc>
          <w:tcPr>
            <w:tcW w:w="1384" w:type="dxa"/>
            <w:vAlign w:val="center"/>
          </w:tcPr>
          <w:p w14:paraId="06C7FCEE"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Period of Performance</w:t>
            </w:r>
          </w:p>
          <w:p w14:paraId="413EE644" w14:textId="77777777" w:rsidR="00B06E7F" w:rsidRPr="000D2D71" w:rsidRDefault="00B06E7F">
            <w:pPr>
              <w:spacing w:before="60" w:after="60"/>
              <w:ind w:left="0" w:hanging="2"/>
              <w:jc w:val="center"/>
              <w:rPr>
                <w:rFonts w:asciiTheme="minorHAnsi" w:eastAsia="Cambria" w:hAnsiTheme="minorHAnsi" w:cs="Cambria"/>
              </w:rPr>
            </w:pPr>
          </w:p>
        </w:tc>
        <w:tc>
          <w:tcPr>
            <w:tcW w:w="1276" w:type="dxa"/>
            <w:vAlign w:val="center"/>
          </w:tcPr>
          <w:p w14:paraId="25149433"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Total Project Budget or Contract Value (USD$)</w:t>
            </w:r>
          </w:p>
        </w:tc>
        <w:tc>
          <w:tcPr>
            <w:tcW w:w="1798" w:type="dxa"/>
            <w:vAlign w:val="center"/>
          </w:tcPr>
          <w:p w14:paraId="218625AC" w14:textId="77777777" w:rsidR="00B06E7F" w:rsidRPr="000D2D71" w:rsidRDefault="0013668B">
            <w:pPr>
              <w:spacing w:before="60" w:after="60"/>
              <w:ind w:left="0" w:hanging="2"/>
              <w:jc w:val="center"/>
              <w:rPr>
                <w:rFonts w:asciiTheme="minorHAnsi" w:eastAsia="Cambria" w:hAnsiTheme="minorHAnsi" w:cs="Cambria"/>
              </w:rPr>
            </w:pPr>
            <w:r w:rsidRPr="000D2D71">
              <w:rPr>
                <w:rFonts w:asciiTheme="minorHAnsi" w:eastAsia="Cambria" w:hAnsiTheme="minorHAnsi" w:cs="Cambria"/>
                <w:b/>
              </w:rPr>
              <w:t>Point of Contact &amp; Contact Details of Funder or Company (Name, Address, Email)</w:t>
            </w:r>
          </w:p>
        </w:tc>
      </w:tr>
      <w:tr w:rsidR="00B06E7F" w:rsidRPr="000D2D71" w14:paraId="2CC7A27E" w14:textId="77777777">
        <w:trPr>
          <w:jc w:val="center"/>
        </w:trPr>
        <w:tc>
          <w:tcPr>
            <w:tcW w:w="628" w:type="dxa"/>
          </w:tcPr>
          <w:p w14:paraId="2607A28E" w14:textId="77777777" w:rsidR="00B06E7F" w:rsidRPr="000D2D71" w:rsidRDefault="0013668B">
            <w:pPr>
              <w:spacing w:before="60" w:after="60"/>
              <w:ind w:left="0" w:hanging="2"/>
              <w:jc w:val="right"/>
              <w:rPr>
                <w:rFonts w:asciiTheme="minorHAnsi" w:eastAsia="Cambria" w:hAnsiTheme="minorHAnsi" w:cs="Cambria"/>
              </w:rPr>
            </w:pPr>
            <w:r w:rsidRPr="000D2D71">
              <w:rPr>
                <w:rFonts w:asciiTheme="minorHAnsi" w:eastAsia="Cambria" w:hAnsiTheme="minorHAnsi" w:cs="Cambria"/>
              </w:rPr>
              <w:t>1</w:t>
            </w:r>
          </w:p>
        </w:tc>
        <w:tc>
          <w:tcPr>
            <w:tcW w:w="2021" w:type="dxa"/>
          </w:tcPr>
          <w:p w14:paraId="0DF3F9C8" w14:textId="77777777" w:rsidR="00B06E7F" w:rsidRPr="000D2D71" w:rsidRDefault="00B06E7F">
            <w:pPr>
              <w:spacing w:before="60" w:after="60"/>
              <w:ind w:left="0" w:hanging="2"/>
              <w:rPr>
                <w:rFonts w:asciiTheme="minorHAnsi" w:eastAsia="Cambria" w:hAnsiTheme="minorHAnsi" w:cs="Cambria"/>
              </w:rPr>
            </w:pPr>
          </w:p>
        </w:tc>
        <w:tc>
          <w:tcPr>
            <w:tcW w:w="1548" w:type="dxa"/>
          </w:tcPr>
          <w:p w14:paraId="63C2191D" w14:textId="77777777" w:rsidR="00B06E7F" w:rsidRPr="000D2D71" w:rsidRDefault="00B06E7F">
            <w:pPr>
              <w:spacing w:before="60" w:after="60"/>
              <w:ind w:left="0" w:hanging="2"/>
              <w:rPr>
                <w:rFonts w:asciiTheme="minorHAnsi" w:eastAsia="Cambria" w:hAnsiTheme="minorHAnsi" w:cs="Cambria"/>
              </w:rPr>
            </w:pPr>
          </w:p>
        </w:tc>
        <w:tc>
          <w:tcPr>
            <w:tcW w:w="1421" w:type="dxa"/>
          </w:tcPr>
          <w:p w14:paraId="284A54DD" w14:textId="77777777" w:rsidR="00B06E7F" w:rsidRPr="000D2D71" w:rsidRDefault="00B06E7F">
            <w:pPr>
              <w:spacing w:before="60" w:after="60"/>
              <w:ind w:left="0" w:hanging="2"/>
              <w:rPr>
                <w:rFonts w:asciiTheme="minorHAnsi" w:eastAsia="Cambria" w:hAnsiTheme="minorHAnsi" w:cs="Cambria"/>
              </w:rPr>
            </w:pPr>
          </w:p>
        </w:tc>
        <w:tc>
          <w:tcPr>
            <w:tcW w:w="1384" w:type="dxa"/>
          </w:tcPr>
          <w:p w14:paraId="46A66845" w14:textId="77777777" w:rsidR="00B06E7F" w:rsidRPr="000D2D71" w:rsidRDefault="00B06E7F">
            <w:pPr>
              <w:spacing w:before="60" w:after="60"/>
              <w:ind w:left="0" w:hanging="2"/>
              <w:rPr>
                <w:rFonts w:asciiTheme="minorHAnsi" w:eastAsia="Cambria" w:hAnsiTheme="minorHAnsi" w:cs="Cambria"/>
              </w:rPr>
            </w:pPr>
          </w:p>
        </w:tc>
        <w:tc>
          <w:tcPr>
            <w:tcW w:w="1276" w:type="dxa"/>
          </w:tcPr>
          <w:p w14:paraId="78FAEB91" w14:textId="77777777" w:rsidR="00B06E7F" w:rsidRPr="000D2D71" w:rsidRDefault="00B06E7F">
            <w:pPr>
              <w:spacing w:before="60" w:after="60"/>
              <w:ind w:left="0" w:hanging="2"/>
              <w:jc w:val="right"/>
              <w:rPr>
                <w:rFonts w:asciiTheme="minorHAnsi" w:eastAsia="Cambria" w:hAnsiTheme="minorHAnsi" w:cs="Cambria"/>
              </w:rPr>
            </w:pPr>
          </w:p>
        </w:tc>
        <w:tc>
          <w:tcPr>
            <w:tcW w:w="1798" w:type="dxa"/>
          </w:tcPr>
          <w:p w14:paraId="4D2C04F9" w14:textId="77777777" w:rsidR="00B06E7F" w:rsidRPr="000D2D71" w:rsidRDefault="00B06E7F">
            <w:pPr>
              <w:spacing w:before="60" w:after="60"/>
              <w:ind w:left="0" w:hanging="2"/>
              <w:rPr>
                <w:rFonts w:asciiTheme="minorHAnsi" w:eastAsia="Cambria" w:hAnsiTheme="minorHAnsi" w:cs="Cambria"/>
              </w:rPr>
            </w:pPr>
          </w:p>
        </w:tc>
      </w:tr>
      <w:tr w:rsidR="00B06E7F" w:rsidRPr="000D2D71" w14:paraId="12D115E3" w14:textId="77777777">
        <w:trPr>
          <w:jc w:val="center"/>
        </w:trPr>
        <w:tc>
          <w:tcPr>
            <w:tcW w:w="628" w:type="dxa"/>
          </w:tcPr>
          <w:p w14:paraId="01B1940B" w14:textId="77777777" w:rsidR="00B06E7F" w:rsidRPr="000D2D71" w:rsidRDefault="0013668B">
            <w:pPr>
              <w:spacing w:before="60" w:after="60"/>
              <w:ind w:left="0" w:hanging="2"/>
              <w:jc w:val="right"/>
              <w:rPr>
                <w:rFonts w:asciiTheme="minorHAnsi" w:eastAsia="Cambria" w:hAnsiTheme="minorHAnsi" w:cs="Cambria"/>
              </w:rPr>
            </w:pPr>
            <w:r w:rsidRPr="000D2D71">
              <w:rPr>
                <w:rFonts w:asciiTheme="minorHAnsi" w:eastAsia="Cambria" w:hAnsiTheme="minorHAnsi" w:cs="Cambria"/>
              </w:rPr>
              <w:t>2</w:t>
            </w:r>
          </w:p>
        </w:tc>
        <w:tc>
          <w:tcPr>
            <w:tcW w:w="2021" w:type="dxa"/>
          </w:tcPr>
          <w:p w14:paraId="14891C6D" w14:textId="77777777" w:rsidR="00B06E7F" w:rsidRPr="000D2D71" w:rsidRDefault="00B06E7F">
            <w:pPr>
              <w:spacing w:before="60" w:after="60"/>
              <w:ind w:left="0" w:hanging="2"/>
              <w:rPr>
                <w:rFonts w:asciiTheme="minorHAnsi" w:eastAsia="Cambria" w:hAnsiTheme="minorHAnsi" w:cs="Cambria"/>
              </w:rPr>
            </w:pPr>
          </w:p>
        </w:tc>
        <w:tc>
          <w:tcPr>
            <w:tcW w:w="1548" w:type="dxa"/>
          </w:tcPr>
          <w:p w14:paraId="6B143E71" w14:textId="77777777" w:rsidR="00B06E7F" w:rsidRPr="000D2D71" w:rsidRDefault="00B06E7F">
            <w:pPr>
              <w:spacing w:before="60" w:after="60"/>
              <w:ind w:left="0" w:hanging="2"/>
              <w:rPr>
                <w:rFonts w:asciiTheme="minorHAnsi" w:eastAsia="Cambria" w:hAnsiTheme="minorHAnsi" w:cs="Cambria"/>
              </w:rPr>
            </w:pPr>
          </w:p>
        </w:tc>
        <w:tc>
          <w:tcPr>
            <w:tcW w:w="1421" w:type="dxa"/>
          </w:tcPr>
          <w:p w14:paraId="02AC526A" w14:textId="77777777" w:rsidR="00B06E7F" w:rsidRPr="000D2D71" w:rsidRDefault="00B06E7F">
            <w:pPr>
              <w:spacing w:before="60" w:after="60"/>
              <w:ind w:left="0" w:hanging="2"/>
              <w:rPr>
                <w:rFonts w:asciiTheme="minorHAnsi" w:eastAsia="Cambria" w:hAnsiTheme="minorHAnsi" w:cs="Cambria"/>
              </w:rPr>
            </w:pPr>
          </w:p>
        </w:tc>
        <w:tc>
          <w:tcPr>
            <w:tcW w:w="1384" w:type="dxa"/>
          </w:tcPr>
          <w:p w14:paraId="27E26C93" w14:textId="77777777" w:rsidR="00B06E7F" w:rsidRPr="000D2D71" w:rsidRDefault="00B06E7F">
            <w:pPr>
              <w:spacing w:before="60" w:after="60"/>
              <w:ind w:left="0" w:hanging="2"/>
              <w:rPr>
                <w:rFonts w:asciiTheme="minorHAnsi" w:eastAsia="Cambria" w:hAnsiTheme="minorHAnsi" w:cs="Cambria"/>
              </w:rPr>
            </w:pPr>
          </w:p>
        </w:tc>
        <w:tc>
          <w:tcPr>
            <w:tcW w:w="1276" w:type="dxa"/>
          </w:tcPr>
          <w:p w14:paraId="346C027F" w14:textId="77777777" w:rsidR="00B06E7F" w:rsidRPr="000D2D71" w:rsidRDefault="00B06E7F">
            <w:pPr>
              <w:spacing w:before="60" w:after="60"/>
              <w:ind w:left="0" w:hanging="2"/>
              <w:jc w:val="right"/>
              <w:rPr>
                <w:rFonts w:asciiTheme="minorHAnsi" w:eastAsia="Cambria" w:hAnsiTheme="minorHAnsi" w:cs="Cambria"/>
              </w:rPr>
            </w:pPr>
          </w:p>
        </w:tc>
        <w:tc>
          <w:tcPr>
            <w:tcW w:w="1798" w:type="dxa"/>
          </w:tcPr>
          <w:p w14:paraId="2EA88A5E" w14:textId="77777777" w:rsidR="00B06E7F" w:rsidRPr="000D2D71" w:rsidRDefault="00B06E7F">
            <w:pPr>
              <w:spacing w:before="60" w:after="60"/>
              <w:ind w:left="0" w:hanging="2"/>
              <w:rPr>
                <w:rFonts w:asciiTheme="minorHAnsi" w:eastAsia="Cambria" w:hAnsiTheme="minorHAnsi" w:cs="Cambria"/>
              </w:rPr>
            </w:pPr>
          </w:p>
        </w:tc>
      </w:tr>
      <w:tr w:rsidR="00B06E7F" w:rsidRPr="000D2D71" w14:paraId="49F43CAC" w14:textId="77777777">
        <w:trPr>
          <w:jc w:val="center"/>
        </w:trPr>
        <w:tc>
          <w:tcPr>
            <w:tcW w:w="628" w:type="dxa"/>
          </w:tcPr>
          <w:p w14:paraId="7A4161DB" w14:textId="77777777" w:rsidR="00B06E7F" w:rsidRPr="000D2D71" w:rsidRDefault="0013668B">
            <w:pPr>
              <w:spacing w:before="60" w:after="60"/>
              <w:ind w:left="0" w:hanging="2"/>
              <w:jc w:val="right"/>
              <w:rPr>
                <w:rFonts w:asciiTheme="minorHAnsi" w:eastAsia="Cambria" w:hAnsiTheme="minorHAnsi" w:cs="Cambria"/>
              </w:rPr>
            </w:pPr>
            <w:r w:rsidRPr="000D2D71">
              <w:rPr>
                <w:rFonts w:asciiTheme="minorHAnsi" w:eastAsia="Cambria" w:hAnsiTheme="minorHAnsi" w:cs="Cambria"/>
              </w:rPr>
              <w:t>3</w:t>
            </w:r>
          </w:p>
        </w:tc>
        <w:tc>
          <w:tcPr>
            <w:tcW w:w="2021" w:type="dxa"/>
          </w:tcPr>
          <w:p w14:paraId="3953F7D5" w14:textId="77777777" w:rsidR="00B06E7F" w:rsidRPr="000D2D71" w:rsidRDefault="00B06E7F">
            <w:pPr>
              <w:spacing w:before="60" w:after="60"/>
              <w:ind w:left="0" w:hanging="2"/>
              <w:rPr>
                <w:rFonts w:asciiTheme="minorHAnsi" w:eastAsia="Cambria" w:hAnsiTheme="minorHAnsi" w:cs="Cambria"/>
              </w:rPr>
            </w:pPr>
          </w:p>
        </w:tc>
        <w:tc>
          <w:tcPr>
            <w:tcW w:w="1548" w:type="dxa"/>
          </w:tcPr>
          <w:p w14:paraId="65578829" w14:textId="77777777" w:rsidR="00B06E7F" w:rsidRPr="000D2D71" w:rsidRDefault="00B06E7F">
            <w:pPr>
              <w:spacing w:before="60" w:after="60"/>
              <w:ind w:left="0" w:hanging="2"/>
              <w:rPr>
                <w:rFonts w:asciiTheme="minorHAnsi" w:eastAsia="Cambria" w:hAnsiTheme="minorHAnsi" w:cs="Cambria"/>
              </w:rPr>
            </w:pPr>
          </w:p>
        </w:tc>
        <w:tc>
          <w:tcPr>
            <w:tcW w:w="1421" w:type="dxa"/>
          </w:tcPr>
          <w:p w14:paraId="6A0F684E" w14:textId="77777777" w:rsidR="00B06E7F" w:rsidRPr="000D2D71" w:rsidRDefault="00B06E7F">
            <w:pPr>
              <w:spacing w:before="60" w:after="60"/>
              <w:ind w:left="0" w:hanging="2"/>
              <w:rPr>
                <w:rFonts w:asciiTheme="minorHAnsi" w:eastAsia="Cambria" w:hAnsiTheme="minorHAnsi" w:cs="Cambria"/>
              </w:rPr>
            </w:pPr>
          </w:p>
        </w:tc>
        <w:tc>
          <w:tcPr>
            <w:tcW w:w="1384" w:type="dxa"/>
          </w:tcPr>
          <w:p w14:paraId="6C216940" w14:textId="77777777" w:rsidR="00B06E7F" w:rsidRPr="000D2D71" w:rsidRDefault="00B06E7F">
            <w:pPr>
              <w:spacing w:before="60" w:after="60"/>
              <w:ind w:left="0" w:hanging="2"/>
              <w:rPr>
                <w:rFonts w:asciiTheme="minorHAnsi" w:eastAsia="Cambria" w:hAnsiTheme="minorHAnsi" w:cs="Cambria"/>
              </w:rPr>
            </w:pPr>
          </w:p>
        </w:tc>
        <w:tc>
          <w:tcPr>
            <w:tcW w:w="1276" w:type="dxa"/>
          </w:tcPr>
          <w:p w14:paraId="58CFB230" w14:textId="77777777" w:rsidR="00B06E7F" w:rsidRPr="000D2D71" w:rsidRDefault="00B06E7F">
            <w:pPr>
              <w:spacing w:before="60" w:after="60"/>
              <w:ind w:left="0" w:hanging="2"/>
              <w:jc w:val="right"/>
              <w:rPr>
                <w:rFonts w:asciiTheme="minorHAnsi" w:eastAsia="Cambria" w:hAnsiTheme="minorHAnsi" w:cs="Cambria"/>
              </w:rPr>
            </w:pPr>
          </w:p>
        </w:tc>
        <w:tc>
          <w:tcPr>
            <w:tcW w:w="1798" w:type="dxa"/>
          </w:tcPr>
          <w:p w14:paraId="32F3B1AE" w14:textId="77777777" w:rsidR="00B06E7F" w:rsidRPr="000D2D71" w:rsidRDefault="00B06E7F">
            <w:pPr>
              <w:spacing w:before="60" w:after="60"/>
              <w:ind w:left="0" w:hanging="2"/>
              <w:rPr>
                <w:rFonts w:asciiTheme="minorHAnsi" w:eastAsia="Cambria" w:hAnsiTheme="minorHAnsi" w:cs="Cambria"/>
              </w:rPr>
            </w:pPr>
          </w:p>
        </w:tc>
      </w:tr>
      <w:tr w:rsidR="00B06E7F" w:rsidRPr="000D2D71" w14:paraId="1E6F49EF" w14:textId="77777777">
        <w:trPr>
          <w:jc w:val="center"/>
        </w:trPr>
        <w:tc>
          <w:tcPr>
            <w:tcW w:w="628" w:type="dxa"/>
          </w:tcPr>
          <w:p w14:paraId="39C871DE" w14:textId="77777777" w:rsidR="00B06E7F" w:rsidRPr="000D2D71" w:rsidRDefault="0013668B">
            <w:pPr>
              <w:spacing w:before="60" w:after="60"/>
              <w:ind w:left="0" w:hanging="2"/>
              <w:jc w:val="right"/>
              <w:rPr>
                <w:rFonts w:asciiTheme="minorHAnsi" w:eastAsia="Cambria" w:hAnsiTheme="minorHAnsi" w:cs="Cambria"/>
              </w:rPr>
            </w:pPr>
            <w:r w:rsidRPr="000D2D71">
              <w:rPr>
                <w:rFonts w:asciiTheme="minorHAnsi" w:eastAsia="Cambria" w:hAnsiTheme="minorHAnsi" w:cs="Cambria"/>
              </w:rPr>
              <w:t>4</w:t>
            </w:r>
          </w:p>
        </w:tc>
        <w:tc>
          <w:tcPr>
            <w:tcW w:w="2021" w:type="dxa"/>
          </w:tcPr>
          <w:p w14:paraId="59C53441" w14:textId="77777777" w:rsidR="00B06E7F" w:rsidRPr="000D2D71" w:rsidRDefault="00B06E7F">
            <w:pPr>
              <w:spacing w:before="60" w:after="60"/>
              <w:ind w:left="0" w:hanging="2"/>
              <w:rPr>
                <w:rFonts w:asciiTheme="minorHAnsi" w:eastAsia="Cambria" w:hAnsiTheme="minorHAnsi" w:cs="Cambria"/>
              </w:rPr>
            </w:pPr>
          </w:p>
        </w:tc>
        <w:tc>
          <w:tcPr>
            <w:tcW w:w="1548" w:type="dxa"/>
          </w:tcPr>
          <w:p w14:paraId="7D727CF3" w14:textId="77777777" w:rsidR="00B06E7F" w:rsidRPr="000D2D71" w:rsidRDefault="00B06E7F">
            <w:pPr>
              <w:spacing w:before="60" w:after="60"/>
              <w:ind w:left="0" w:hanging="2"/>
              <w:rPr>
                <w:rFonts w:asciiTheme="minorHAnsi" w:eastAsia="Cambria" w:hAnsiTheme="minorHAnsi" w:cs="Cambria"/>
              </w:rPr>
            </w:pPr>
          </w:p>
        </w:tc>
        <w:tc>
          <w:tcPr>
            <w:tcW w:w="1421" w:type="dxa"/>
          </w:tcPr>
          <w:p w14:paraId="2C30603A" w14:textId="77777777" w:rsidR="00B06E7F" w:rsidRPr="000D2D71" w:rsidRDefault="00B06E7F">
            <w:pPr>
              <w:spacing w:before="60" w:after="60"/>
              <w:ind w:left="0" w:hanging="2"/>
              <w:rPr>
                <w:rFonts w:asciiTheme="minorHAnsi" w:eastAsia="Cambria" w:hAnsiTheme="minorHAnsi" w:cs="Cambria"/>
              </w:rPr>
            </w:pPr>
          </w:p>
        </w:tc>
        <w:tc>
          <w:tcPr>
            <w:tcW w:w="1384" w:type="dxa"/>
          </w:tcPr>
          <w:p w14:paraId="56E864EA" w14:textId="77777777" w:rsidR="00B06E7F" w:rsidRPr="000D2D71" w:rsidRDefault="00B06E7F">
            <w:pPr>
              <w:spacing w:before="60" w:after="60"/>
              <w:ind w:left="0" w:hanging="2"/>
              <w:rPr>
                <w:rFonts w:asciiTheme="minorHAnsi" w:eastAsia="Cambria" w:hAnsiTheme="minorHAnsi" w:cs="Cambria"/>
              </w:rPr>
            </w:pPr>
          </w:p>
        </w:tc>
        <w:tc>
          <w:tcPr>
            <w:tcW w:w="1276" w:type="dxa"/>
          </w:tcPr>
          <w:p w14:paraId="2C7448AA" w14:textId="77777777" w:rsidR="00B06E7F" w:rsidRPr="000D2D71" w:rsidRDefault="00B06E7F">
            <w:pPr>
              <w:spacing w:before="60" w:after="60"/>
              <w:ind w:left="0" w:hanging="2"/>
              <w:jc w:val="right"/>
              <w:rPr>
                <w:rFonts w:asciiTheme="minorHAnsi" w:eastAsia="Cambria" w:hAnsiTheme="minorHAnsi" w:cs="Cambria"/>
              </w:rPr>
            </w:pPr>
          </w:p>
        </w:tc>
        <w:tc>
          <w:tcPr>
            <w:tcW w:w="1798" w:type="dxa"/>
          </w:tcPr>
          <w:p w14:paraId="04146B91" w14:textId="77777777" w:rsidR="00B06E7F" w:rsidRPr="000D2D71" w:rsidRDefault="00B06E7F">
            <w:pPr>
              <w:spacing w:before="60" w:after="60"/>
              <w:ind w:left="0" w:hanging="2"/>
              <w:rPr>
                <w:rFonts w:asciiTheme="minorHAnsi" w:eastAsia="Cambria" w:hAnsiTheme="minorHAnsi" w:cs="Cambria"/>
              </w:rPr>
            </w:pPr>
          </w:p>
        </w:tc>
      </w:tr>
      <w:tr w:rsidR="00B06E7F" w:rsidRPr="000D2D71" w14:paraId="6F1D5862" w14:textId="77777777">
        <w:trPr>
          <w:jc w:val="center"/>
        </w:trPr>
        <w:tc>
          <w:tcPr>
            <w:tcW w:w="628" w:type="dxa"/>
          </w:tcPr>
          <w:p w14:paraId="2E740867" w14:textId="77777777" w:rsidR="00B06E7F" w:rsidRPr="000D2D71" w:rsidRDefault="0013668B">
            <w:pPr>
              <w:spacing w:before="60" w:after="60"/>
              <w:ind w:left="0" w:hanging="2"/>
              <w:jc w:val="right"/>
              <w:rPr>
                <w:rFonts w:asciiTheme="minorHAnsi" w:eastAsia="Cambria" w:hAnsiTheme="minorHAnsi" w:cs="Cambria"/>
              </w:rPr>
            </w:pPr>
            <w:r w:rsidRPr="000D2D71">
              <w:rPr>
                <w:rFonts w:asciiTheme="minorHAnsi" w:eastAsia="Cambria" w:hAnsiTheme="minorHAnsi" w:cs="Cambria"/>
              </w:rPr>
              <w:t>5</w:t>
            </w:r>
          </w:p>
        </w:tc>
        <w:tc>
          <w:tcPr>
            <w:tcW w:w="2021" w:type="dxa"/>
          </w:tcPr>
          <w:p w14:paraId="34732233" w14:textId="77777777" w:rsidR="00B06E7F" w:rsidRPr="000D2D71" w:rsidRDefault="00B06E7F">
            <w:pPr>
              <w:spacing w:before="60" w:after="60"/>
              <w:ind w:left="0" w:hanging="2"/>
              <w:rPr>
                <w:rFonts w:asciiTheme="minorHAnsi" w:eastAsia="Cambria" w:hAnsiTheme="minorHAnsi" w:cs="Cambria"/>
              </w:rPr>
            </w:pPr>
          </w:p>
        </w:tc>
        <w:tc>
          <w:tcPr>
            <w:tcW w:w="1548" w:type="dxa"/>
          </w:tcPr>
          <w:p w14:paraId="3FF3BCA5" w14:textId="77777777" w:rsidR="00B06E7F" w:rsidRPr="000D2D71" w:rsidRDefault="00B06E7F">
            <w:pPr>
              <w:spacing w:before="60" w:after="60"/>
              <w:ind w:left="0" w:hanging="2"/>
              <w:rPr>
                <w:rFonts w:asciiTheme="minorHAnsi" w:eastAsia="Cambria" w:hAnsiTheme="minorHAnsi" w:cs="Cambria"/>
              </w:rPr>
            </w:pPr>
          </w:p>
        </w:tc>
        <w:tc>
          <w:tcPr>
            <w:tcW w:w="1421" w:type="dxa"/>
          </w:tcPr>
          <w:p w14:paraId="0498CFAD" w14:textId="77777777" w:rsidR="00B06E7F" w:rsidRPr="000D2D71" w:rsidRDefault="00B06E7F">
            <w:pPr>
              <w:spacing w:before="60" w:after="60"/>
              <w:ind w:left="0" w:hanging="2"/>
              <w:rPr>
                <w:rFonts w:asciiTheme="minorHAnsi" w:eastAsia="Cambria" w:hAnsiTheme="minorHAnsi" w:cs="Cambria"/>
              </w:rPr>
            </w:pPr>
          </w:p>
        </w:tc>
        <w:tc>
          <w:tcPr>
            <w:tcW w:w="1384" w:type="dxa"/>
          </w:tcPr>
          <w:p w14:paraId="7563C921" w14:textId="77777777" w:rsidR="00B06E7F" w:rsidRPr="000D2D71" w:rsidRDefault="00B06E7F">
            <w:pPr>
              <w:spacing w:before="60" w:after="60"/>
              <w:ind w:left="0" w:hanging="2"/>
              <w:rPr>
                <w:rFonts w:asciiTheme="minorHAnsi" w:eastAsia="Cambria" w:hAnsiTheme="minorHAnsi" w:cs="Cambria"/>
              </w:rPr>
            </w:pPr>
          </w:p>
        </w:tc>
        <w:tc>
          <w:tcPr>
            <w:tcW w:w="1276" w:type="dxa"/>
          </w:tcPr>
          <w:p w14:paraId="1027FA6A" w14:textId="77777777" w:rsidR="00B06E7F" w:rsidRPr="000D2D71" w:rsidRDefault="00B06E7F">
            <w:pPr>
              <w:spacing w:before="60" w:after="60"/>
              <w:ind w:left="0" w:hanging="2"/>
              <w:jc w:val="right"/>
              <w:rPr>
                <w:rFonts w:asciiTheme="minorHAnsi" w:eastAsia="Cambria" w:hAnsiTheme="minorHAnsi" w:cs="Cambria"/>
              </w:rPr>
            </w:pPr>
          </w:p>
        </w:tc>
        <w:tc>
          <w:tcPr>
            <w:tcW w:w="1798" w:type="dxa"/>
          </w:tcPr>
          <w:p w14:paraId="68BE7F0F" w14:textId="77777777" w:rsidR="00B06E7F" w:rsidRPr="000D2D71" w:rsidRDefault="00B06E7F">
            <w:pPr>
              <w:spacing w:before="60" w:after="60"/>
              <w:ind w:left="0" w:hanging="2"/>
              <w:rPr>
                <w:rFonts w:asciiTheme="minorHAnsi" w:eastAsia="Cambria" w:hAnsiTheme="minorHAnsi" w:cs="Cambria"/>
              </w:rPr>
            </w:pPr>
          </w:p>
        </w:tc>
      </w:tr>
    </w:tbl>
    <w:p w14:paraId="53D4A40E" w14:textId="77777777" w:rsidR="00B06E7F" w:rsidRPr="000D2D71" w:rsidRDefault="00B06E7F">
      <w:pPr>
        <w:ind w:left="0" w:hanging="2"/>
        <w:rPr>
          <w:rFonts w:asciiTheme="minorHAnsi" w:eastAsia="Cambria" w:hAnsiTheme="minorHAnsi" w:cs="Cambria"/>
          <w:sz w:val="22"/>
          <w:szCs w:val="22"/>
        </w:rPr>
      </w:pPr>
    </w:p>
    <w:p w14:paraId="1FA6A20D" w14:textId="77777777" w:rsidR="00B06E7F" w:rsidRPr="000D2D71" w:rsidRDefault="00B06E7F">
      <w:pPr>
        <w:ind w:left="0" w:hanging="2"/>
        <w:rPr>
          <w:rFonts w:asciiTheme="minorHAnsi" w:eastAsia="Cambria" w:hAnsiTheme="minorHAnsi" w:cs="Cambria"/>
          <w:sz w:val="22"/>
          <w:szCs w:val="22"/>
          <w:u w:val="single"/>
        </w:rPr>
      </w:pPr>
    </w:p>
    <w:p w14:paraId="56A394F4" w14:textId="77777777" w:rsidR="00B06E7F" w:rsidRPr="000D2D71" w:rsidRDefault="0013668B">
      <w:pPr>
        <w:ind w:left="0" w:hanging="2"/>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INSTRUCTIONS</w:t>
      </w:r>
    </w:p>
    <w:p w14:paraId="5C963260" w14:textId="77777777" w:rsidR="00B06E7F" w:rsidRPr="000D2D71" w:rsidRDefault="0013668B">
      <w:pPr>
        <w:ind w:left="0" w:hanging="2"/>
        <w:rPr>
          <w:rFonts w:asciiTheme="minorHAnsi" w:eastAsia="Cambria" w:hAnsiTheme="minorHAnsi" w:cs="Cambria"/>
          <w:sz w:val="22"/>
          <w:szCs w:val="22"/>
        </w:rPr>
      </w:pPr>
      <w:bookmarkStart w:id="42" w:name="_heading=h.1v1yuxt" w:colFirst="0" w:colLast="0"/>
      <w:bookmarkEnd w:id="42"/>
      <w:r w:rsidRPr="000D2D71">
        <w:rPr>
          <w:rFonts w:asciiTheme="minorHAnsi" w:eastAsia="Cambria" w:hAnsiTheme="minorHAnsi" w:cs="Cambria"/>
          <w:sz w:val="22"/>
          <w:szCs w:val="22"/>
        </w:rPr>
        <w:t>Complete the above past performance table based on other projects, contracts, or awards for similar work as described in the RFP, Part B: Instructions to Offerors. Preferably provide at least three (3) entries. Add more lines, if applicable.</w:t>
      </w:r>
      <w:r w:rsidRPr="000D2D71">
        <w:rPr>
          <w:rFonts w:asciiTheme="minorHAnsi" w:hAnsiTheme="minorHAnsi"/>
          <w:sz w:val="22"/>
          <w:szCs w:val="22"/>
        </w:rPr>
        <w:br w:type="page"/>
      </w:r>
    </w:p>
    <w:p w14:paraId="09176FA2" w14:textId="77777777" w:rsidR="00B06E7F" w:rsidRPr="000D2D71" w:rsidRDefault="0013668B" w:rsidP="0013668B">
      <w:pPr>
        <w:pStyle w:val="2"/>
        <w:numPr>
          <w:ilvl w:val="0"/>
          <w:numId w:val="0"/>
        </w:numPr>
        <w:jc w:val="center"/>
        <w:rPr>
          <w:rFonts w:asciiTheme="minorHAnsi" w:eastAsia="Cambria" w:hAnsiTheme="minorHAnsi" w:cs="Cambria"/>
          <w:smallCaps/>
          <w:sz w:val="22"/>
          <w:szCs w:val="22"/>
        </w:rPr>
      </w:pPr>
      <w:r w:rsidRPr="000D2D71">
        <w:rPr>
          <w:rFonts w:asciiTheme="minorHAnsi" w:eastAsia="Cambria" w:hAnsiTheme="minorHAnsi" w:cs="Cambria"/>
          <w:smallCaps/>
          <w:sz w:val="22"/>
          <w:szCs w:val="22"/>
        </w:rPr>
        <w:lastRenderedPageBreak/>
        <w:t>ATTACHMENT 4</w:t>
      </w:r>
    </w:p>
    <w:p w14:paraId="63225CC3" w14:textId="77777777" w:rsidR="00B06E7F" w:rsidRPr="000D2D71" w:rsidRDefault="0013668B" w:rsidP="0013668B">
      <w:pPr>
        <w:pStyle w:val="2"/>
        <w:numPr>
          <w:ilvl w:val="0"/>
          <w:numId w:val="0"/>
        </w:numPr>
        <w:jc w:val="center"/>
        <w:rPr>
          <w:rFonts w:asciiTheme="minorHAnsi" w:eastAsia="Cambria" w:hAnsiTheme="minorHAnsi" w:cs="Cambria"/>
          <w:sz w:val="22"/>
          <w:szCs w:val="22"/>
        </w:rPr>
      </w:pPr>
      <w:r w:rsidRPr="000D2D71">
        <w:rPr>
          <w:rFonts w:asciiTheme="minorHAnsi" w:eastAsia="Cambria" w:hAnsiTheme="minorHAnsi" w:cs="Cambria"/>
          <w:sz w:val="22"/>
          <w:szCs w:val="22"/>
        </w:rPr>
        <w:t>Key Clauses and Provisions</w:t>
      </w:r>
    </w:p>
    <w:p w14:paraId="384D868C" w14:textId="77777777" w:rsidR="00B06E7F" w:rsidRPr="000D2D71" w:rsidRDefault="00B06E7F" w:rsidP="000D2D71">
      <w:pPr>
        <w:tabs>
          <w:tab w:val="left" w:pos="2445"/>
          <w:tab w:val="center" w:pos="4824"/>
        </w:tabs>
        <w:ind w:leftChars="0" w:left="0" w:right="-720" w:firstLineChars="0" w:firstLine="0"/>
        <w:rPr>
          <w:rFonts w:asciiTheme="minorHAnsi" w:eastAsia="Cambria" w:hAnsiTheme="minorHAnsi" w:cs="Cambria"/>
          <w:b/>
          <w:sz w:val="22"/>
          <w:szCs w:val="22"/>
          <w:u w:val="single"/>
        </w:rPr>
      </w:pPr>
    </w:p>
    <w:p w14:paraId="112F7D4F" w14:textId="77777777" w:rsidR="00B06E7F" w:rsidRPr="000D2D71" w:rsidRDefault="0013668B" w:rsidP="0013668B">
      <w:pPr>
        <w:tabs>
          <w:tab w:val="left" w:pos="2445"/>
          <w:tab w:val="center" w:pos="4824"/>
        </w:tabs>
        <w:ind w:left="0" w:right="-720" w:hanging="2"/>
        <w:jc w:val="both"/>
        <w:rPr>
          <w:rFonts w:asciiTheme="minorHAnsi" w:eastAsia="Cambria" w:hAnsiTheme="minorHAnsi" w:cs="Cambria"/>
          <w:b/>
          <w:sz w:val="22"/>
          <w:szCs w:val="22"/>
          <w:u w:val="single"/>
        </w:rPr>
      </w:pPr>
      <w:r w:rsidRPr="000D2D71">
        <w:rPr>
          <w:rFonts w:asciiTheme="minorHAnsi" w:eastAsia="Cambria" w:hAnsiTheme="minorHAnsi" w:cs="Cambria"/>
          <w:b/>
          <w:sz w:val="22"/>
          <w:szCs w:val="22"/>
          <w:u w:val="single"/>
        </w:rPr>
        <w:t>GENERAL TERMS &amp; CONDITIONS</w:t>
      </w:r>
    </w:p>
    <w:p w14:paraId="65E6E802" w14:textId="77777777" w:rsidR="00B06E7F" w:rsidRPr="000D2D71" w:rsidRDefault="00B06E7F" w:rsidP="0013668B">
      <w:pPr>
        <w:ind w:left="0" w:hanging="2"/>
        <w:jc w:val="both"/>
        <w:rPr>
          <w:rFonts w:asciiTheme="minorHAnsi" w:eastAsia="Cambria" w:hAnsiTheme="minorHAnsi" w:cs="Cambria"/>
          <w:sz w:val="22"/>
          <w:szCs w:val="22"/>
        </w:rPr>
      </w:pPr>
    </w:p>
    <w:p w14:paraId="665F8A49" w14:textId="77777777" w:rsidR="00B06E7F" w:rsidRPr="000D2D71" w:rsidRDefault="0013668B" w:rsidP="0013668B">
      <w:pPr>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GOODS AND RELATED SERVICES:</w:t>
      </w:r>
      <w:r w:rsidRPr="000D2D71">
        <w:rPr>
          <w:rFonts w:asciiTheme="minorHAnsi" w:eastAsia="Cambria" w:hAnsiTheme="minorHAnsi" w:cs="Cambria"/>
          <w:b/>
          <w:sz w:val="22"/>
          <w:szCs w:val="22"/>
        </w:rPr>
        <w:t xml:space="preserve"> </w:t>
      </w:r>
      <w:r w:rsidRPr="000D2D71">
        <w:rPr>
          <w:rFonts w:asciiTheme="minorHAnsi" w:eastAsia="Cambria" w:hAnsiTheme="minorHAnsi" w:cs="Cambria"/>
          <w:sz w:val="22"/>
          <w:szCs w:val="22"/>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7A49127E" w14:textId="77777777" w:rsidR="00B06E7F" w:rsidRPr="000D2D71" w:rsidRDefault="00B06E7F" w:rsidP="0013668B">
      <w:pPr>
        <w:ind w:left="0" w:hanging="2"/>
        <w:jc w:val="both"/>
        <w:rPr>
          <w:rFonts w:asciiTheme="minorHAnsi" w:eastAsia="Cambria" w:hAnsiTheme="minorHAnsi" w:cs="Cambria"/>
          <w:sz w:val="22"/>
          <w:szCs w:val="22"/>
        </w:rPr>
      </w:pPr>
    </w:p>
    <w:p w14:paraId="60577544"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INSPECTION/ACCEPTANCE:</w:t>
      </w:r>
      <w:r w:rsidRPr="000D2D71">
        <w:rPr>
          <w:rFonts w:asciiTheme="minorHAnsi" w:eastAsia="Cambria" w:hAnsiTheme="minorHAnsi" w:cs="Cambria"/>
          <w:smallCaps/>
          <w:sz w:val="22"/>
          <w:szCs w:val="22"/>
        </w:rPr>
        <w:t xml:space="preserve"> </w:t>
      </w:r>
      <w:r w:rsidRPr="000D2D71">
        <w:rPr>
          <w:rFonts w:asciiTheme="minorHAnsi" w:eastAsia="Cambria" w:hAnsiTheme="minorHAnsi" w:cs="Cambria"/>
          <w:sz w:val="22"/>
          <w:szCs w:val="22"/>
        </w:rPr>
        <w:t>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(1) Within a reasonable period of time after the defect was discovered or should have been discovered; and (2) Before any substantial change occurs in the condition of the item, unless the change is due to the defect in the item.</w:t>
      </w:r>
      <w:r w:rsidRPr="000D2D71">
        <w:rPr>
          <w:rFonts w:asciiTheme="minorHAnsi" w:eastAsia="Cambria" w:hAnsiTheme="minorHAnsi" w:cs="Cambria"/>
          <w:smallCaps/>
          <w:sz w:val="22"/>
          <w:szCs w:val="22"/>
        </w:rPr>
        <w:t xml:space="preserve"> </w:t>
      </w:r>
      <w:r w:rsidRPr="000D2D71">
        <w:rPr>
          <w:rFonts w:asciiTheme="minorHAnsi" w:eastAsia="Cambria" w:hAnsiTheme="minorHAnsi" w:cs="Cambria"/>
          <w:sz w:val="22"/>
          <w:szCs w:val="22"/>
        </w:rPr>
        <w:t xml:space="preserve">JSI has unilateral authority to determine if the performance results have been met.  </w:t>
      </w:r>
    </w:p>
    <w:p w14:paraId="163A9789" w14:textId="77777777" w:rsidR="00B06E7F" w:rsidRPr="000D2D71" w:rsidRDefault="00B06E7F" w:rsidP="0013668B">
      <w:pPr>
        <w:ind w:left="0" w:hanging="2"/>
        <w:jc w:val="both"/>
        <w:rPr>
          <w:rFonts w:asciiTheme="minorHAnsi" w:eastAsia="Cambria" w:hAnsiTheme="minorHAnsi" w:cs="Cambria"/>
          <w:sz w:val="22"/>
          <w:szCs w:val="22"/>
        </w:rPr>
      </w:pPr>
    </w:p>
    <w:p w14:paraId="60D41079"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INVOICE REQUIREMENTS:</w:t>
      </w:r>
      <w:r w:rsidRPr="000D2D71">
        <w:rPr>
          <w:rFonts w:asciiTheme="minorHAnsi" w:eastAsia="Cambria" w:hAnsiTheme="minorHAnsi" w:cs="Cambria"/>
          <w:sz w:val="22"/>
          <w:szCs w:val="22"/>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delivered or the services that have been rendered or the deliverables that have been delivered as a requirement for payment. Upon acceptance of the goods or deliverables by JSI, payment shall be made to the Vendor as per the payment terms and in the currency stated on the purchase order.  </w:t>
      </w:r>
    </w:p>
    <w:p w14:paraId="4288EA84" w14:textId="77777777" w:rsidR="00B06E7F" w:rsidRPr="000D2D71" w:rsidRDefault="00B06E7F" w:rsidP="0013668B">
      <w:pPr>
        <w:ind w:left="0" w:hanging="2"/>
        <w:jc w:val="both"/>
        <w:rPr>
          <w:rFonts w:asciiTheme="minorHAnsi" w:eastAsia="Cambria" w:hAnsiTheme="minorHAnsi" w:cs="Cambria"/>
          <w:sz w:val="22"/>
          <w:szCs w:val="22"/>
        </w:rPr>
      </w:pPr>
    </w:p>
    <w:p w14:paraId="1999ADC3"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TERMINATION FOR CONVENIENCE:</w:t>
      </w:r>
      <w:r w:rsidRPr="000D2D71">
        <w:rPr>
          <w:rFonts w:asciiTheme="minorHAnsi" w:eastAsia="Cambria" w:hAnsiTheme="minorHAnsi" w:cs="Cambria"/>
          <w:sz w:val="22"/>
          <w:szCs w:val="22"/>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37ABC338" w14:textId="77777777" w:rsidR="00B06E7F" w:rsidRPr="000D2D71" w:rsidRDefault="00B06E7F" w:rsidP="0013668B">
      <w:pPr>
        <w:ind w:left="0" w:hanging="2"/>
        <w:jc w:val="both"/>
        <w:rPr>
          <w:rFonts w:asciiTheme="minorHAnsi" w:eastAsia="Cambria" w:hAnsiTheme="minorHAnsi" w:cs="Cambria"/>
          <w:sz w:val="22"/>
          <w:szCs w:val="22"/>
        </w:rPr>
      </w:pPr>
    </w:p>
    <w:p w14:paraId="536D09B8"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TERMINATION FOR CAUSE:</w:t>
      </w:r>
      <w:r w:rsidRPr="000D2D71">
        <w:rPr>
          <w:rFonts w:asciiTheme="minorHAnsi" w:eastAsia="Cambria" w:hAnsiTheme="minorHAnsi" w:cs="Cambria"/>
          <w:sz w:val="22"/>
          <w:szCs w:val="22"/>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amount of supplies or services not accepted, and the Vendor shall be liable to JSI for any and all rights and remedies provided by law.</w:t>
      </w:r>
    </w:p>
    <w:p w14:paraId="191AB189" w14:textId="77777777" w:rsidR="00B06E7F" w:rsidRPr="000D2D71" w:rsidRDefault="00B06E7F" w:rsidP="0013668B">
      <w:pPr>
        <w:ind w:left="0" w:hanging="2"/>
        <w:jc w:val="both"/>
        <w:rPr>
          <w:rFonts w:asciiTheme="minorHAnsi" w:eastAsia="Cambria" w:hAnsiTheme="minorHAnsi" w:cs="Cambria"/>
          <w:sz w:val="22"/>
          <w:szCs w:val="22"/>
        </w:rPr>
      </w:pPr>
    </w:p>
    <w:p w14:paraId="30199882"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WARRANT:</w:t>
      </w:r>
      <w:r w:rsidRPr="000D2D71">
        <w:rPr>
          <w:rFonts w:asciiTheme="minorHAnsi" w:eastAsia="Cambria" w:hAnsiTheme="minorHAnsi" w:cs="Cambria"/>
          <w:sz w:val="22"/>
          <w:szCs w:val="22"/>
        </w:rPr>
        <w:t xml:space="preserve"> Vendor warrants that the goods and/or services delivered and rendered hereunder conform to the purchase order requirements, are free of latent defects, and are </w:t>
      </w:r>
      <w:r w:rsidRPr="000D2D71">
        <w:rPr>
          <w:rFonts w:asciiTheme="minorHAnsi" w:eastAsia="Cambria" w:hAnsiTheme="minorHAnsi" w:cs="Cambria"/>
          <w:sz w:val="22"/>
          <w:szCs w:val="22"/>
        </w:rPr>
        <w:lastRenderedPageBreak/>
        <w:t>merchantable and fit for use for the particular purpose described in the purchase order (or, if no such purpose is specifically described, for the purposes for which the goods or services, as applicable, are ordinarily used).</w:t>
      </w:r>
    </w:p>
    <w:p w14:paraId="60FC6E7E" w14:textId="77777777" w:rsidR="00B06E7F" w:rsidRPr="000D2D71" w:rsidRDefault="00B06E7F" w:rsidP="0013668B">
      <w:pPr>
        <w:ind w:left="0" w:hanging="2"/>
        <w:jc w:val="both"/>
        <w:rPr>
          <w:rFonts w:asciiTheme="minorHAnsi" w:eastAsia="Cambria" w:hAnsiTheme="minorHAnsi" w:cs="Cambria"/>
          <w:sz w:val="22"/>
          <w:szCs w:val="22"/>
        </w:rPr>
      </w:pPr>
    </w:p>
    <w:p w14:paraId="4F27CB9D"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CHANGES:</w:t>
      </w:r>
      <w:r w:rsidRPr="000D2D71">
        <w:rPr>
          <w:rFonts w:asciiTheme="minorHAnsi" w:eastAsia="Cambria" w:hAnsiTheme="minorHAnsi" w:cs="Cambria"/>
          <w:sz w:val="22"/>
          <w:szCs w:val="22"/>
        </w:rPr>
        <w:t xml:space="preserve">  Changes in the terms and conditions of this purchase order may be made only by written amendment issued by JSI.</w:t>
      </w:r>
    </w:p>
    <w:p w14:paraId="44BB18D5" w14:textId="77777777" w:rsidR="00B06E7F" w:rsidRPr="000D2D71" w:rsidRDefault="00B06E7F" w:rsidP="0013668B">
      <w:pPr>
        <w:ind w:left="0" w:hanging="2"/>
        <w:jc w:val="both"/>
        <w:rPr>
          <w:rFonts w:asciiTheme="minorHAnsi" w:eastAsia="Cambria" w:hAnsiTheme="minorHAnsi" w:cs="Cambria"/>
          <w:sz w:val="22"/>
          <w:szCs w:val="22"/>
        </w:rPr>
      </w:pPr>
    </w:p>
    <w:p w14:paraId="58B47234"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RISK OF LOSS:</w:t>
      </w:r>
      <w:r w:rsidRPr="000D2D71">
        <w:rPr>
          <w:rFonts w:asciiTheme="minorHAnsi" w:eastAsia="Cambria" w:hAnsiTheme="minorHAnsi" w:cs="Cambria"/>
          <w:sz w:val="22"/>
          <w:szCs w:val="22"/>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1D8E1207" w14:textId="77777777" w:rsidR="00B06E7F" w:rsidRPr="000D2D71" w:rsidRDefault="00B06E7F" w:rsidP="0013668B">
      <w:pPr>
        <w:widowControl/>
        <w:ind w:left="0" w:hanging="2"/>
        <w:jc w:val="both"/>
        <w:rPr>
          <w:rFonts w:asciiTheme="minorHAnsi" w:eastAsia="Cambria" w:hAnsiTheme="minorHAnsi" w:cs="Cambria"/>
          <w:sz w:val="22"/>
          <w:szCs w:val="22"/>
        </w:rPr>
      </w:pPr>
    </w:p>
    <w:p w14:paraId="6E5667EA"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u w:val="single"/>
        </w:rPr>
        <w:t>INDEPENDENT CONTRACTOR:</w:t>
      </w:r>
      <w:r w:rsidRPr="000D2D71">
        <w:rPr>
          <w:rFonts w:asciiTheme="minorHAnsi" w:eastAsia="Cambria" w:hAnsiTheme="minorHAnsi" w:cs="Cambria"/>
          <w:sz w:val="22"/>
          <w:szCs w:val="22"/>
        </w:rPr>
        <w:t xml:space="preserve"> 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make any commitments or incur any charges or expenses for or in the name of the other Party.</w:t>
      </w:r>
    </w:p>
    <w:p w14:paraId="03DD5FE4" w14:textId="77777777" w:rsidR="00B06E7F" w:rsidRPr="000D2D71" w:rsidRDefault="00B06E7F" w:rsidP="001366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Theme="minorHAnsi" w:eastAsia="Cambria" w:hAnsiTheme="minorHAnsi" w:cs="Cambria"/>
          <w:sz w:val="22"/>
          <w:szCs w:val="22"/>
        </w:rPr>
      </w:pPr>
    </w:p>
    <w:p w14:paraId="5EB4663F"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CONFLICT OF INTEREST:</w:t>
      </w:r>
      <w:r w:rsidRPr="000D2D71">
        <w:rPr>
          <w:rFonts w:asciiTheme="minorHAnsi" w:eastAsia="Cambria" w:hAnsiTheme="minorHAnsi" w:cs="Cambria"/>
          <w:sz w:val="22"/>
          <w:szCs w:val="22"/>
        </w:rPr>
        <w:t xml:space="preserve"> Vendor agrees that there is no conflict of interest in accepting this purchase order, which might affect the ability to conduct fair and useful technical assistance on behalf of JSI. </w:t>
      </w:r>
    </w:p>
    <w:p w14:paraId="49C37679" w14:textId="77777777" w:rsidR="00B06E7F" w:rsidRPr="000D2D71" w:rsidRDefault="00B06E7F" w:rsidP="001366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Theme="minorHAnsi" w:eastAsia="Cambria" w:hAnsiTheme="minorHAnsi" w:cs="Cambria"/>
          <w:sz w:val="22"/>
          <w:szCs w:val="22"/>
        </w:rPr>
      </w:pPr>
    </w:p>
    <w:p w14:paraId="6AA4D5E6" w14:textId="77777777" w:rsidR="00B06E7F" w:rsidRPr="000D2D71" w:rsidRDefault="0013668B" w:rsidP="0013668B">
      <w:pPr>
        <w:numPr>
          <w:ilvl w:val="0"/>
          <w:numId w:val="42"/>
        </w:numPr>
        <w:spacing w:line="216"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CONFIDENTIALITY:</w:t>
      </w:r>
      <w:r w:rsidRPr="000D2D71">
        <w:rPr>
          <w:rFonts w:asciiTheme="minorHAnsi" w:eastAsia="Cambria" w:hAnsiTheme="minorHAnsi" w:cs="Cambria"/>
          <w:sz w:val="22"/>
          <w:szCs w:val="22"/>
        </w:rPr>
        <w:t xml:space="preserve"> The Vendor agrees to treat all information provided by JSI or gathered during the course of providing services as confidential and privileged and to not publish or disseminate such information or otherwise 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50AEBF81" w14:textId="77777777" w:rsidR="00B06E7F" w:rsidRPr="000D2D71" w:rsidRDefault="00B06E7F" w:rsidP="001366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Theme="minorHAnsi" w:eastAsia="Cambria" w:hAnsiTheme="minorHAnsi" w:cs="Cambria"/>
          <w:sz w:val="22"/>
          <w:szCs w:val="22"/>
        </w:rPr>
      </w:pPr>
    </w:p>
    <w:p w14:paraId="5AF5A7BB"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 xml:space="preserve">RIGHTS IN WORK PRODUCT: </w:t>
      </w:r>
      <w:r w:rsidRPr="000D2D71">
        <w:rPr>
          <w:rFonts w:asciiTheme="minorHAnsi" w:eastAsia="Cambria" w:hAnsiTheme="minorHAnsi" w:cs="Cambria"/>
          <w:sz w:val="22"/>
          <w:szCs w:val="22"/>
        </w:rPr>
        <w:t>Vendor agrees that JSI retains the entire right, title and interest in all deliverables, data, and other intellectual property produced by the Vendor under this agreement (collectively “Work Product”). Vendor agrees that the Work Product is specially commissioned and works made-for-hire, and that JSI is deemed the author for copyright purposes. To the extent that any Work Product is not deemed work made-for-hire, Vendor hereby assigns to JSI all its right, title and interest in such Work Product.</w:t>
      </w:r>
    </w:p>
    <w:p w14:paraId="1D30920B" w14:textId="77777777" w:rsidR="00B06E7F" w:rsidRPr="000D2D71" w:rsidRDefault="00B06E7F" w:rsidP="0013668B">
      <w:pPr>
        <w:widowControl/>
        <w:ind w:left="0" w:hanging="2"/>
        <w:jc w:val="both"/>
        <w:rPr>
          <w:rFonts w:asciiTheme="minorHAnsi" w:eastAsia="Cambria" w:hAnsiTheme="minorHAnsi" w:cs="Cambria"/>
          <w:sz w:val="22"/>
          <w:szCs w:val="22"/>
        </w:rPr>
      </w:pPr>
    </w:p>
    <w:p w14:paraId="6B5F730E"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PRICES:</w:t>
      </w:r>
      <w:r w:rsidRPr="000D2D71">
        <w:rPr>
          <w:rFonts w:asciiTheme="minorHAnsi" w:eastAsia="Cambria" w:hAnsiTheme="minorHAnsi" w:cs="Cambria"/>
          <w:sz w:val="22"/>
          <w:szCs w:val="22"/>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47CDCFBB" w14:textId="77777777" w:rsidR="00B06E7F" w:rsidRPr="000D2D71" w:rsidRDefault="00B06E7F" w:rsidP="0013668B">
      <w:pPr>
        <w:ind w:left="0" w:hanging="2"/>
        <w:jc w:val="both"/>
        <w:rPr>
          <w:rFonts w:asciiTheme="minorHAnsi" w:eastAsia="Cambria" w:hAnsiTheme="minorHAnsi" w:cs="Cambria"/>
          <w:sz w:val="22"/>
          <w:szCs w:val="22"/>
        </w:rPr>
      </w:pPr>
    </w:p>
    <w:p w14:paraId="3DA70549" w14:textId="77777777" w:rsidR="00B06E7F" w:rsidRPr="000D2D71" w:rsidRDefault="0013668B" w:rsidP="0013668B">
      <w:pPr>
        <w:widowControl/>
        <w:numPr>
          <w:ilvl w:val="0"/>
          <w:numId w:val="4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u w:val="single"/>
        </w:rPr>
        <w:t>LIQUIDATED DAMAGES:</w:t>
      </w:r>
      <w:r w:rsidRPr="000D2D71">
        <w:rPr>
          <w:rFonts w:asciiTheme="minorHAnsi" w:eastAsia="Cambria" w:hAnsiTheme="minorHAnsi" w:cs="Cambria"/>
          <w:color w:val="000000"/>
          <w:sz w:val="22"/>
          <w:szCs w:val="22"/>
        </w:rPr>
        <w:t xml:space="preserve"> Both parties acknowledge that the time fixed for delivery in this Purchase Order is of the essence as well as the difficulty of ascertaining at the time of contracting the precise nature and amount of actual damages JSI will suffer in the event of Vendor’s delayed </w:t>
      </w:r>
      <w:r w:rsidRPr="000D2D71">
        <w:rPr>
          <w:rFonts w:asciiTheme="minorHAnsi" w:eastAsia="Cambria" w:hAnsiTheme="minorHAnsi" w:cs="Cambria"/>
          <w:color w:val="000000"/>
          <w:sz w:val="22"/>
          <w:szCs w:val="22"/>
        </w:rPr>
        <w:lastRenderedPageBreak/>
        <w:t xml:space="preserve">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have been negotiated and agreed upon. </w:t>
      </w:r>
    </w:p>
    <w:p w14:paraId="4B829EE1" w14:textId="77777777" w:rsidR="00B06E7F" w:rsidRPr="000D2D71" w:rsidRDefault="00B06E7F" w:rsidP="0013668B">
      <w:pPr>
        <w:ind w:left="0" w:hanging="2"/>
        <w:jc w:val="both"/>
        <w:rPr>
          <w:rFonts w:asciiTheme="minorHAnsi" w:eastAsia="Cambria" w:hAnsiTheme="minorHAnsi" w:cs="Cambria"/>
          <w:sz w:val="22"/>
          <w:szCs w:val="22"/>
        </w:rPr>
      </w:pPr>
    </w:p>
    <w:p w14:paraId="6D160403"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DEBARMENT, SUSPENSION, INELIGIBILITY AND VOLUNTARY EXCLUSION: </w:t>
      </w:r>
      <w:r w:rsidRPr="000D2D71">
        <w:rPr>
          <w:rFonts w:asciiTheme="minorHAnsi" w:eastAsia="Cambria" w:hAnsiTheme="minorHAnsi" w:cs="Cambria"/>
          <w:sz w:val="22"/>
          <w:szCs w:val="22"/>
        </w:rPr>
        <w:t>The Vendor certifies that neither it nor its principals is presently debarred, suspended, proposed for disbarment, excluded or otherwise disqualified from participation in this transaction by any U.S. Federal Government department or agency, and is not delinquent on any State or Federal tax.</w:t>
      </w:r>
    </w:p>
    <w:p w14:paraId="00A4E4F9" w14:textId="77777777" w:rsidR="00B06E7F" w:rsidRPr="000D2D71" w:rsidRDefault="00B06E7F" w:rsidP="0013668B">
      <w:pPr>
        <w:ind w:left="0" w:hanging="2"/>
        <w:jc w:val="both"/>
        <w:rPr>
          <w:rFonts w:asciiTheme="minorHAnsi" w:eastAsia="Cambria" w:hAnsiTheme="minorHAnsi" w:cs="Cambria"/>
          <w:sz w:val="22"/>
          <w:szCs w:val="22"/>
        </w:rPr>
      </w:pPr>
    </w:p>
    <w:p w14:paraId="50F0DDED"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IMPLEMENTATION OF E.O. 13224 – EXECUTIVE ORDER ON TERRORIST FINANCING: </w:t>
      </w:r>
      <w:r w:rsidRPr="000D2D71">
        <w:rPr>
          <w:rFonts w:asciiTheme="minorHAnsi" w:eastAsia="Cambria" w:hAnsiTheme="minorHAnsi" w:cs="Cambria"/>
          <w:sz w:val="22"/>
          <w:szCs w:val="22"/>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0D2D71">
        <w:rPr>
          <w:rFonts w:asciiTheme="minorHAnsi" w:eastAsia="Cambria" w:hAnsiTheme="minorHAnsi" w:cs="Cambria"/>
          <w:color w:val="0000FF"/>
          <w:sz w:val="22"/>
          <w:szCs w:val="22"/>
          <w:u w:val="single"/>
        </w:rPr>
        <w:t>http://www.treasury.gov/resource-center/sanctions/SDN-List/Pages/default.aspx</w:t>
      </w:r>
      <w:r w:rsidRPr="000D2D71">
        <w:rPr>
          <w:rFonts w:asciiTheme="minorHAnsi" w:eastAsia="Cambria" w:hAnsiTheme="minorHAnsi" w:cs="Cambria"/>
          <w:sz w:val="22"/>
          <w:szCs w:val="22"/>
        </w:rPr>
        <w:t xml:space="preserve">) or the United Nations Security designation list (online at: </w:t>
      </w:r>
      <w:r w:rsidRPr="000D2D71">
        <w:rPr>
          <w:rFonts w:asciiTheme="minorHAnsi" w:eastAsia="Cambria" w:hAnsiTheme="minorHAnsi" w:cs="Cambria"/>
          <w:color w:val="0000FF"/>
          <w:sz w:val="22"/>
          <w:szCs w:val="22"/>
          <w:u w:val="single"/>
        </w:rPr>
        <w:t>http://www.un.org/sc/committees/1267/aq_sanctions_list.shtml</w:t>
      </w:r>
      <w:r w:rsidRPr="000D2D71">
        <w:rPr>
          <w:rFonts w:asciiTheme="minorHAnsi" w:eastAsia="Cambria" w:hAnsiTheme="minorHAnsi" w:cs="Cambria"/>
          <w:sz w:val="22"/>
          <w:szCs w:val="22"/>
        </w:rPr>
        <w:t xml:space="preserve">). It is the legal responsibility of the Vendor to ensure compliance with these Executive Orders and laws. </w:t>
      </w:r>
    </w:p>
    <w:p w14:paraId="437EB327" w14:textId="77777777" w:rsidR="00B06E7F" w:rsidRPr="000D2D71" w:rsidRDefault="00B06E7F" w:rsidP="0013668B">
      <w:pPr>
        <w:ind w:left="0" w:hanging="2"/>
        <w:jc w:val="both"/>
        <w:rPr>
          <w:rFonts w:asciiTheme="minorHAnsi" w:eastAsia="Cambria" w:hAnsiTheme="minorHAnsi" w:cs="Cambria"/>
          <w:sz w:val="22"/>
          <w:szCs w:val="22"/>
        </w:rPr>
      </w:pPr>
    </w:p>
    <w:p w14:paraId="6EABAD3E"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MANDATORY DISCLOSURES/ANTI-TRAFFICKING: </w:t>
      </w:r>
    </w:p>
    <w:p w14:paraId="4B2207B4" w14:textId="77777777" w:rsidR="00B06E7F" w:rsidRPr="000D2D71" w:rsidRDefault="0013668B" w:rsidP="0013668B">
      <w:pPr>
        <w:widowControl/>
        <w:numPr>
          <w:ilvl w:val="0"/>
          <w:numId w:val="32"/>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18">
        <w:r w:rsidRPr="000D2D71">
          <w:rPr>
            <w:rFonts w:asciiTheme="minorHAnsi" w:eastAsia="Cambria" w:hAnsiTheme="minorHAnsi" w:cs="Cambria"/>
            <w:color w:val="0000FF"/>
            <w:sz w:val="22"/>
            <w:szCs w:val="22"/>
            <w:u w:val="single"/>
          </w:rPr>
          <w:t>www.jsi.ethicspoint.com</w:t>
        </w:r>
      </w:hyperlink>
      <w:r w:rsidRPr="000D2D71">
        <w:rPr>
          <w:rFonts w:asciiTheme="minorHAnsi" w:eastAsia="Cambria" w:hAnsiTheme="minorHAnsi" w:cs="Cambria"/>
          <w:sz w:val="22"/>
          <w:szCs w:val="22"/>
        </w:rPr>
        <w:t>.</w:t>
      </w:r>
    </w:p>
    <w:p w14:paraId="738E58AF" w14:textId="77777777" w:rsidR="00B06E7F" w:rsidRPr="000D2D71" w:rsidRDefault="0013668B" w:rsidP="0013668B">
      <w:pPr>
        <w:widowControl/>
        <w:numPr>
          <w:ilvl w:val="0"/>
          <w:numId w:val="32"/>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19">
        <w:r w:rsidRPr="000D2D71">
          <w:rPr>
            <w:rFonts w:asciiTheme="minorHAnsi" w:eastAsia="Cambria" w:hAnsiTheme="minorHAnsi" w:cs="Cambria"/>
            <w:color w:val="0000FF"/>
            <w:sz w:val="22"/>
            <w:szCs w:val="22"/>
            <w:u w:val="single"/>
          </w:rPr>
          <w:t>www.jsi.ethicspoint.com</w:t>
        </w:r>
      </w:hyperlink>
      <w:r w:rsidRPr="000D2D71">
        <w:rPr>
          <w:rFonts w:asciiTheme="minorHAnsi" w:eastAsia="Cambria" w:hAnsiTheme="minorHAnsi" w:cs="Cambria"/>
          <w:sz w:val="22"/>
          <w:szCs w:val="22"/>
        </w:rPr>
        <w:t>.</w:t>
      </w:r>
    </w:p>
    <w:p w14:paraId="36ED18AD" w14:textId="77777777" w:rsidR="00B06E7F" w:rsidRPr="000D2D71" w:rsidRDefault="0013668B" w:rsidP="0013668B">
      <w:pPr>
        <w:widowControl/>
        <w:numPr>
          <w:ilvl w:val="0"/>
          <w:numId w:val="3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By signing this Agreement, the Vendor confirms that the Vendor has read, understands and agrees to comply with the JSI/WEI Anti-Trafficking Policy attached or posted at </w:t>
      </w:r>
      <w:hyperlink r:id="rId20">
        <w:r w:rsidRPr="000D2D71">
          <w:rPr>
            <w:rFonts w:asciiTheme="minorHAnsi" w:eastAsia="Cambria" w:hAnsiTheme="minorHAnsi" w:cs="Cambria"/>
            <w:color w:val="0000FF"/>
            <w:sz w:val="22"/>
            <w:szCs w:val="22"/>
            <w:u w:val="single"/>
          </w:rPr>
          <w:t>www.jsi.com</w:t>
        </w:r>
      </w:hyperlink>
      <w:r w:rsidRPr="000D2D71">
        <w:rPr>
          <w:rFonts w:asciiTheme="minorHAnsi" w:eastAsia="Cambria" w:hAnsiTheme="minorHAnsi" w:cs="Cambria"/>
          <w:sz w:val="22"/>
          <w:szCs w:val="22"/>
        </w:rPr>
        <w:t>.</w:t>
      </w:r>
    </w:p>
    <w:p w14:paraId="40D87C4A" w14:textId="77777777" w:rsidR="00B06E7F" w:rsidRPr="000D2D71" w:rsidRDefault="00B06E7F" w:rsidP="0013668B">
      <w:pPr>
        <w:ind w:left="0" w:hanging="2"/>
        <w:jc w:val="both"/>
        <w:rPr>
          <w:rFonts w:asciiTheme="minorHAnsi" w:eastAsia="Cambria" w:hAnsiTheme="minorHAnsi" w:cs="Cambria"/>
          <w:sz w:val="22"/>
          <w:szCs w:val="22"/>
        </w:rPr>
      </w:pPr>
    </w:p>
    <w:p w14:paraId="4C24FBBF"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COMPLIANCE WITH LAWS: </w:t>
      </w:r>
      <w:r w:rsidRPr="000D2D71">
        <w:rPr>
          <w:rFonts w:asciiTheme="minorHAnsi" w:eastAsia="Cambria" w:hAnsiTheme="minorHAnsi" w:cs="Cambria"/>
          <w:sz w:val="22"/>
          <w:szCs w:val="22"/>
        </w:rPr>
        <w:t>Vendor certifies that its employees are authorized to work in the US under US law. Vendor explicitly warrants that it is in compliance with all applicable Federal, state and local laws, as amended, including, as applicable,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41DAB88F" w14:textId="77777777" w:rsidR="00B06E7F" w:rsidRPr="000D2D71" w:rsidRDefault="00B06E7F" w:rsidP="0013668B">
      <w:pPr>
        <w:ind w:left="0" w:hanging="2"/>
        <w:jc w:val="both"/>
        <w:rPr>
          <w:rFonts w:asciiTheme="minorHAnsi" w:eastAsia="Cambria" w:hAnsiTheme="minorHAnsi" w:cs="Cambria"/>
          <w:smallCaps/>
          <w:sz w:val="22"/>
          <w:szCs w:val="22"/>
        </w:rPr>
      </w:pPr>
    </w:p>
    <w:p w14:paraId="7EE72E8C"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ANTI-LOBBYING:</w:t>
      </w:r>
      <w:r w:rsidRPr="000D2D71">
        <w:rPr>
          <w:rFonts w:asciiTheme="minorHAnsi" w:eastAsia="Cambria" w:hAnsiTheme="minorHAnsi" w:cs="Cambria"/>
          <w:sz w:val="22"/>
          <w:szCs w:val="22"/>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05F1A095" w14:textId="77777777" w:rsidR="00B06E7F" w:rsidRPr="000D2D71" w:rsidRDefault="00B06E7F" w:rsidP="0013668B">
      <w:pPr>
        <w:ind w:left="0" w:hanging="2"/>
        <w:jc w:val="both"/>
        <w:rPr>
          <w:rFonts w:asciiTheme="minorHAnsi" w:eastAsia="Cambria" w:hAnsiTheme="minorHAnsi" w:cs="Cambria"/>
          <w:sz w:val="22"/>
          <w:szCs w:val="22"/>
        </w:rPr>
      </w:pPr>
    </w:p>
    <w:p w14:paraId="21AA2103"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REMEDIES: </w:t>
      </w:r>
      <w:r w:rsidRPr="000D2D71">
        <w:rPr>
          <w:rFonts w:asciiTheme="minorHAnsi" w:eastAsia="Cambria" w:hAnsiTheme="minorHAnsi" w:cs="Cambria"/>
          <w:sz w:val="22"/>
          <w:szCs w:val="22"/>
        </w:rPr>
        <w:t xml:space="preserve">Violation of any of the terms and conditions of this agreement constitutes grounds for termination of the assignment and may result in the Vendor being barred from future assignments with JSI. The exercise of these rights does not limit JSI’s right to also seek any and all other legal remedies. </w:t>
      </w:r>
    </w:p>
    <w:p w14:paraId="16C1425D" w14:textId="77777777" w:rsidR="00B06E7F" w:rsidRPr="000D2D71" w:rsidRDefault="00B06E7F" w:rsidP="0013668B">
      <w:pPr>
        <w:ind w:left="0" w:hanging="2"/>
        <w:jc w:val="both"/>
        <w:rPr>
          <w:rFonts w:asciiTheme="minorHAnsi" w:eastAsia="Cambria" w:hAnsiTheme="minorHAnsi" w:cs="Cambria"/>
          <w:sz w:val="22"/>
          <w:szCs w:val="22"/>
        </w:rPr>
      </w:pPr>
    </w:p>
    <w:p w14:paraId="0F1BAE33"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INDEMNIFICATION: </w:t>
      </w:r>
      <w:r w:rsidRPr="000D2D71">
        <w:rPr>
          <w:rFonts w:asciiTheme="minorHAnsi" w:eastAsia="Cambria" w:hAnsiTheme="minorHAnsi" w:cs="Cambria"/>
          <w:sz w:val="22"/>
          <w:szCs w:val="22"/>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33F687C9" w14:textId="77777777" w:rsidR="00B06E7F" w:rsidRPr="000D2D71" w:rsidRDefault="00B06E7F" w:rsidP="0013668B">
      <w:pPr>
        <w:ind w:left="0" w:hanging="2"/>
        <w:jc w:val="both"/>
        <w:rPr>
          <w:rFonts w:asciiTheme="minorHAnsi" w:eastAsia="Cambria" w:hAnsiTheme="minorHAnsi" w:cs="Cambria"/>
          <w:smallCaps/>
          <w:sz w:val="22"/>
          <w:szCs w:val="22"/>
        </w:rPr>
      </w:pPr>
    </w:p>
    <w:p w14:paraId="13C3F8C6"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mallCaps/>
          <w:sz w:val="22"/>
          <w:szCs w:val="22"/>
          <w:u w:val="single"/>
        </w:rPr>
        <w:t xml:space="preserve">DISPUTES: </w:t>
      </w:r>
      <w:r w:rsidRPr="000D2D71">
        <w:rPr>
          <w:rFonts w:asciiTheme="minorHAnsi" w:eastAsia="Cambria" w:hAnsiTheme="minorHAnsi" w:cs="Cambria"/>
          <w:sz w:val="22"/>
          <w:szCs w:val="22"/>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602B73BB" w14:textId="77777777" w:rsidR="00B06E7F" w:rsidRPr="000D2D71" w:rsidRDefault="00B06E7F" w:rsidP="0013668B">
      <w:pPr>
        <w:ind w:left="0" w:hanging="2"/>
        <w:jc w:val="both"/>
        <w:rPr>
          <w:rFonts w:asciiTheme="minorHAnsi" w:eastAsia="Cambria" w:hAnsiTheme="minorHAnsi" w:cs="Cambria"/>
          <w:sz w:val="22"/>
          <w:szCs w:val="22"/>
        </w:rPr>
      </w:pPr>
    </w:p>
    <w:p w14:paraId="7E03C8C9" w14:textId="77777777" w:rsidR="00B06E7F" w:rsidRPr="000D2D71" w:rsidRDefault="0013668B" w:rsidP="0013668B">
      <w:pPr>
        <w:widowControl/>
        <w:numPr>
          <w:ilvl w:val="0"/>
          <w:numId w:val="42"/>
        </w:numPr>
        <w:spacing w:line="240" w:lineRule="auto"/>
        <w:ind w:left="0" w:hanging="2"/>
        <w:jc w:val="both"/>
        <w:rPr>
          <w:rFonts w:asciiTheme="minorHAnsi" w:eastAsia="Cambria" w:hAnsiTheme="minorHAnsi" w:cs="Cambria"/>
          <w:smallCaps/>
          <w:sz w:val="22"/>
          <w:szCs w:val="22"/>
          <w:u w:val="single"/>
        </w:rPr>
      </w:pPr>
      <w:r w:rsidRPr="000D2D71">
        <w:rPr>
          <w:rFonts w:asciiTheme="minorHAnsi" w:eastAsia="Cambria" w:hAnsiTheme="minorHAnsi" w:cs="Cambria"/>
          <w:smallCaps/>
          <w:sz w:val="22"/>
          <w:szCs w:val="22"/>
          <w:u w:val="single"/>
        </w:rPr>
        <w:t xml:space="preserve">FORCE MAJEURE: </w:t>
      </w:r>
      <w:r w:rsidRPr="000D2D71">
        <w:rPr>
          <w:rFonts w:asciiTheme="minorHAnsi" w:eastAsia="Cambria" w:hAnsiTheme="minorHAnsi" w:cs="Cambria"/>
          <w:sz w:val="22"/>
          <w:szCs w:val="22"/>
        </w:rPr>
        <w:t xml:space="preserve">Neither party shall be liable in damages for any default in performing hereunder if such default is caused by  a force majeure event, including, but not limited to Acts of God, </w:t>
      </w:r>
      <w:r w:rsidRPr="000D2D71">
        <w:rPr>
          <w:rFonts w:asciiTheme="minorHAnsi" w:eastAsia="Cambria" w:hAnsiTheme="minorHAnsi" w:cs="Cambria"/>
          <w:sz w:val="22"/>
          <w:szCs w:val="22"/>
        </w:rPr>
        <w:lastRenderedPageBreak/>
        <w:t>Government restrictions, wars, insurrections and/or any other cause beyond the reasonable control of the party whose performance is affected.</w:t>
      </w:r>
      <w:r w:rsidRPr="000D2D71">
        <w:rPr>
          <w:rFonts w:asciiTheme="minorHAnsi" w:eastAsia="Cambria" w:hAnsiTheme="minorHAnsi" w:cs="Cambria"/>
          <w:smallCaps/>
          <w:sz w:val="22"/>
          <w:szCs w:val="22"/>
          <w:u w:val="single"/>
        </w:rPr>
        <w:t xml:space="preserve">  </w:t>
      </w:r>
    </w:p>
    <w:p w14:paraId="723AD0E3" w14:textId="77777777" w:rsidR="00B06E7F" w:rsidRPr="000D2D71" w:rsidRDefault="00B06E7F" w:rsidP="0013668B">
      <w:pPr>
        <w:ind w:left="0" w:hanging="2"/>
        <w:jc w:val="both"/>
        <w:rPr>
          <w:rFonts w:asciiTheme="minorHAnsi" w:eastAsia="Cambria" w:hAnsiTheme="minorHAnsi" w:cs="Cambria"/>
          <w:sz w:val="22"/>
          <w:szCs w:val="22"/>
        </w:rPr>
      </w:pPr>
    </w:p>
    <w:p w14:paraId="556C76B2" w14:textId="77777777" w:rsidR="00B06E7F" w:rsidRPr="000D2D71" w:rsidRDefault="0013668B" w:rsidP="0013668B">
      <w:pPr>
        <w:widowControl/>
        <w:numPr>
          <w:ilvl w:val="0"/>
          <w:numId w:val="42"/>
        </w:num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r w:rsidRPr="000D2D71">
        <w:rPr>
          <w:rFonts w:asciiTheme="minorHAnsi" w:eastAsia="Cambria" w:hAnsiTheme="minorHAnsi" w:cs="Cambria"/>
          <w:smallCaps/>
          <w:color w:val="000000"/>
          <w:sz w:val="22"/>
          <w:szCs w:val="22"/>
          <w:u w:val="single"/>
        </w:rPr>
        <w:t xml:space="preserve">GENERAL: </w:t>
      </w:r>
    </w:p>
    <w:p w14:paraId="3D126999" w14:textId="77777777" w:rsidR="00B06E7F" w:rsidRPr="000D2D71" w:rsidRDefault="0013668B" w:rsidP="0013668B">
      <w:pPr>
        <w:widowControl/>
        <w:numPr>
          <w:ilvl w:val="0"/>
          <w:numId w:val="4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0669F1BF" w14:textId="77777777" w:rsidR="00B06E7F" w:rsidRPr="000D2D71" w:rsidRDefault="0013668B" w:rsidP="0013668B">
      <w:pPr>
        <w:widowControl/>
        <w:numPr>
          <w:ilvl w:val="0"/>
          <w:numId w:val="4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296BD3BA" w14:textId="77777777" w:rsidR="00B06E7F" w:rsidRPr="000D2D71" w:rsidRDefault="0013668B" w:rsidP="0013668B">
      <w:pPr>
        <w:widowControl/>
        <w:numPr>
          <w:ilvl w:val="0"/>
          <w:numId w:val="43"/>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This Purchase Order shall be interpreted in accordance with the substantive law of the Commonwealth of Massachusetts.  </w:t>
      </w:r>
    </w:p>
    <w:p w14:paraId="28A647E9" w14:textId="77777777" w:rsidR="00B06E7F" w:rsidRPr="000D2D71" w:rsidRDefault="00B06E7F" w:rsidP="0013668B">
      <w:pPr>
        <w:ind w:left="0" w:hanging="2"/>
        <w:jc w:val="both"/>
        <w:rPr>
          <w:rFonts w:asciiTheme="minorHAnsi" w:eastAsia="Cambria" w:hAnsiTheme="minorHAnsi" w:cs="Cambria"/>
          <w:b/>
          <w:sz w:val="22"/>
          <w:szCs w:val="22"/>
          <w:u w:val="single"/>
        </w:rPr>
      </w:pPr>
    </w:p>
    <w:p w14:paraId="0E21781C" w14:textId="77777777" w:rsidR="00B06E7F" w:rsidRPr="000D2D71" w:rsidRDefault="00B06E7F" w:rsidP="0013668B">
      <w:pPr>
        <w:ind w:left="0" w:hanging="2"/>
        <w:jc w:val="both"/>
        <w:rPr>
          <w:rFonts w:asciiTheme="minorHAnsi" w:eastAsia="Cambria" w:hAnsiTheme="minorHAnsi" w:cs="Cambria"/>
          <w:b/>
          <w:sz w:val="22"/>
          <w:szCs w:val="22"/>
          <w:u w:val="single"/>
        </w:rPr>
      </w:pPr>
    </w:p>
    <w:p w14:paraId="35098212" w14:textId="77777777" w:rsidR="00B06E7F" w:rsidRPr="000D2D71" w:rsidRDefault="0013668B" w:rsidP="0013668B">
      <w:pPr>
        <w:ind w:left="0" w:hanging="2"/>
        <w:jc w:val="both"/>
        <w:rPr>
          <w:rFonts w:asciiTheme="minorHAnsi" w:eastAsia="Cambria" w:hAnsiTheme="minorHAnsi" w:cs="Cambria"/>
          <w:b/>
          <w:sz w:val="22"/>
          <w:szCs w:val="22"/>
          <w:u w:val="single"/>
        </w:rPr>
      </w:pPr>
      <w:r w:rsidRPr="000D2D71">
        <w:rPr>
          <w:rFonts w:asciiTheme="minorHAnsi" w:eastAsia="Cambria" w:hAnsiTheme="minorHAnsi" w:cs="Cambria"/>
          <w:b/>
          <w:sz w:val="22"/>
          <w:szCs w:val="22"/>
          <w:u w:val="single"/>
        </w:rPr>
        <w:t>FUNDER REQUIRED CLAUSES</w:t>
      </w:r>
    </w:p>
    <w:p w14:paraId="48CFB359" w14:textId="77777777" w:rsidR="00B06E7F" w:rsidRPr="000D2D71" w:rsidRDefault="00B06E7F" w:rsidP="0013668B">
      <w:pPr>
        <w:ind w:left="0" w:hanging="2"/>
        <w:jc w:val="both"/>
        <w:rPr>
          <w:rFonts w:asciiTheme="minorHAnsi" w:eastAsia="Cambria" w:hAnsiTheme="minorHAnsi" w:cs="Cambria"/>
          <w:sz w:val="22"/>
          <w:szCs w:val="22"/>
        </w:rPr>
      </w:pPr>
    </w:p>
    <w:p w14:paraId="632029C2" w14:textId="77777777" w:rsidR="00B06E7F" w:rsidRPr="000D2D71" w:rsidRDefault="0013668B" w:rsidP="0013668B">
      <w:pPr>
        <w:widowControl/>
        <w:numPr>
          <w:ilvl w:val="0"/>
          <w:numId w:val="31"/>
        </w:numPr>
        <w:pBdr>
          <w:top w:val="nil"/>
          <w:left w:val="nil"/>
          <w:bottom w:val="nil"/>
          <w:right w:val="nil"/>
          <w:between w:val="nil"/>
        </w:pBdr>
        <w:spacing w:after="120" w:line="240" w:lineRule="auto"/>
        <w:ind w:left="0" w:hanging="2"/>
        <w:jc w:val="both"/>
        <w:rPr>
          <w:rFonts w:asciiTheme="minorHAnsi" w:eastAsia="Cambria" w:hAnsiTheme="minorHAnsi" w:cs="Cambria"/>
          <w:smallCaps/>
          <w:color w:val="000000"/>
          <w:sz w:val="22"/>
          <w:szCs w:val="22"/>
          <w:u w:val="single"/>
        </w:rPr>
      </w:pPr>
      <w:bookmarkStart w:id="43" w:name="_heading=h.3hv69ve" w:colFirst="0" w:colLast="0"/>
      <w:bookmarkEnd w:id="43"/>
      <w:r w:rsidRPr="000D2D71">
        <w:rPr>
          <w:rFonts w:asciiTheme="minorHAnsi" w:eastAsia="Cambria" w:hAnsiTheme="minorHAnsi" w:cs="Cambria"/>
          <w:smallCaps/>
          <w:color w:val="000000"/>
          <w:sz w:val="22"/>
          <w:szCs w:val="22"/>
          <w:u w:val="single"/>
        </w:rPr>
        <w:t>NOTICE LISTING CONTRACT CLAUSES INCORPORATED BY REFERENCE.</w:t>
      </w:r>
    </w:p>
    <w:p w14:paraId="63EEDBCE" w14:textId="77777777" w:rsidR="00B06E7F" w:rsidRPr="000D2D71" w:rsidRDefault="0013668B" w:rsidP="0013668B">
      <w:pPr>
        <w:numPr>
          <w:ilvl w:val="2"/>
          <w:numId w:val="41"/>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This contract incorporates one or more clauses by reference. When applicable, these clauses are given the same force and effect as if they were given in full text. Upon request, JSI will make their full text available. Also, the full text of a clause may be accessed electronically at these address(es):</w:t>
      </w:r>
    </w:p>
    <w:p w14:paraId="5D734FFE"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b/>
      </w:r>
      <w:hyperlink r:id="rId21">
        <w:r w:rsidRPr="000D2D71">
          <w:rPr>
            <w:rFonts w:asciiTheme="minorHAnsi" w:eastAsia="Cambria" w:hAnsiTheme="minorHAnsi" w:cs="Cambria"/>
            <w:color w:val="0000FF"/>
            <w:sz w:val="22"/>
            <w:szCs w:val="22"/>
            <w:u w:val="single"/>
          </w:rPr>
          <w:t>http://farsite.hill.af.mil/vffara.htm</w:t>
        </w:r>
      </w:hyperlink>
    </w:p>
    <w:p w14:paraId="2BD09B2A"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b/>
      </w:r>
      <w:hyperlink r:id="rId22">
        <w:r w:rsidRPr="000D2D71">
          <w:rPr>
            <w:rFonts w:asciiTheme="minorHAnsi" w:eastAsia="Cambria" w:hAnsiTheme="minorHAnsi" w:cs="Cambria"/>
            <w:color w:val="0000FF"/>
            <w:sz w:val="22"/>
            <w:szCs w:val="22"/>
            <w:u w:val="single"/>
          </w:rPr>
          <w:t>https://www.acquisition.gov/far/current/html/FARTOCP52.html</w:t>
        </w:r>
      </w:hyperlink>
    </w:p>
    <w:p w14:paraId="7CDD7691"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b/>
      </w:r>
      <w:hyperlink r:id="rId23">
        <w:r w:rsidRPr="000D2D71">
          <w:rPr>
            <w:rFonts w:asciiTheme="minorHAnsi" w:eastAsia="Cambria" w:hAnsiTheme="minorHAnsi" w:cs="Cambria"/>
            <w:color w:val="0000FF"/>
            <w:sz w:val="22"/>
            <w:szCs w:val="22"/>
            <w:u w:val="single"/>
          </w:rPr>
          <w:t>http://www.usaid.gov/sites/default/files/documents/1868/aidar_0.pdf</w:t>
        </w:r>
      </w:hyperlink>
    </w:p>
    <w:p w14:paraId="571A907C" w14:textId="77777777" w:rsidR="00B06E7F" w:rsidRPr="000D2D71" w:rsidRDefault="0013668B" w:rsidP="0013668B">
      <w:pPr>
        <w:numPr>
          <w:ilvl w:val="2"/>
          <w:numId w:val="41"/>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For purposes of the those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3125CFF9" w14:textId="77777777" w:rsidR="00B06E7F" w:rsidRPr="000D2D71" w:rsidRDefault="00B06E7F" w:rsidP="0013668B">
      <w:pPr>
        <w:ind w:left="0" w:hanging="2"/>
        <w:jc w:val="both"/>
        <w:rPr>
          <w:rFonts w:asciiTheme="minorHAnsi" w:eastAsia="Cambria" w:hAnsiTheme="minorHAnsi" w:cs="Cambria"/>
          <w:sz w:val="22"/>
          <w:szCs w:val="22"/>
        </w:rPr>
      </w:pPr>
    </w:p>
    <w:tbl>
      <w:tblPr>
        <w:tblStyle w:val="afff6"/>
        <w:tblW w:w="9360" w:type="dxa"/>
        <w:tblLayout w:type="fixed"/>
        <w:tblLook w:val="0400" w:firstRow="0" w:lastRow="0" w:firstColumn="0" w:lastColumn="0" w:noHBand="0" w:noVBand="1"/>
      </w:tblPr>
      <w:tblGrid>
        <w:gridCol w:w="1416"/>
        <w:gridCol w:w="6619"/>
        <w:gridCol w:w="1325"/>
      </w:tblGrid>
      <w:tr w:rsidR="00B06E7F" w:rsidRPr="000D2D71" w14:paraId="5B78532D" w14:textId="77777777">
        <w:trPr>
          <w:trHeight w:val="300"/>
        </w:trPr>
        <w:tc>
          <w:tcPr>
            <w:tcW w:w="9360" w:type="dxa"/>
            <w:gridSpan w:val="3"/>
            <w:shd w:val="clear" w:color="auto" w:fill="auto"/>
          </w:tcPr>
          <w:p w14:paraId="12A83EA7"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Federal Acquisition Regulation (48 CFR Chapter 1)</w:t>
            </w:r>
          </w:p>
        </w:tc>
      </w:tr>
      <w:tr w:rsidR="00B06E7F" w:rsidRPr="000D2D71" w14:paraId="52053FC7" w14:textId="77777777">
        <w:trPr>
          <w:trHeight w:val="300"/>
        </w:trPr>
        <w:tc>
          <w:tcPr>
            <w:tcW w:w="1416" w:type="dxa"/>
            <w:shd w:val="clear" w:color="auto" w:fill="auto"/>
          </w:tcPr>
          <w:p w14:paraId="321BBC44"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Number</w:t>
            </w:r>
          </w:p>
        </w:tc>
        <w:tc>
          <w:tcPr>
            <w:tcW w:w="6619" w:type="dxa"/>
            <w:shd w:val="clear" w:color="auto" w:fill="auto"/>
          </w:tcPr>
          <w:p w14:paraId="6D124B27"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Title</w:t>
            </w:r>
          </w:p>
        </w:tc>
        <w:tc>
          <w:tcPr>
            <w:tcW w:w="1325" w:type="dxa"/>
            <w:shd w:val="clear" w:color="auto" w:fill="auto"/>
          </w:tcPr>
          <w:p w14:paraId="71D9F7D3"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Date</w:t>
            </w:r>
          </w:p>
        </w:tc>
      </w:tr>
      <w:tr w:rsidR="00B06E7F" w:rsidRPr="000D2D71" w14:paraId="6F615348" w14:textId="77777777">
        <w:trPr>
          <w:trHeight w:val="300"/>
        </w:trPr>
        <w:tc>
          <w:tcPr>
            <w:tcW w:w="1416" w:type="dxa"/>
            <w:shd w:val="clear" w:color="auto" w:fill="auto"/>
          </w:tcPr>
          <w:p w14:paraId="2E6CA55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52.202-1</w:t>
            </w:r>
          </w:p>
        </w:tc>
        <w:tc>
          <w:tcPr>
            <w:tcW w:w="6619" w:type="dxa"/>
            <w:shd w:val="clear" w:color="auto" w:fill="auto"/>
          </w:tcPr>
          <w:p w14:paraId="190EB6B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Definitions.</w:t>
            </w:r>
          </w:p>
        </w:tc>
        <w:tc>
          <w:tcPr>
            <w:tcW w:w="1325" w:type="dxa"/>
            <w:shd w:val="clear" w:color="auto" w:fill="auto"/>
          </w:tcPr>
          <w:p w14:paraId="6485783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NOV 2013</w:t>
            </w:r>
          </w:p>
        </w:tc>
      </w:tr>
      <w:tr w:rsidR="00B06E7F" w:rsidRPr="000D2D71" w14:paraId="6469C452" w14:textId="77777777">
        <w:trPr>
          <w:trHeight w:val="300"/>
        </w:trPr>
        <w:tc>
          <w:tcPr>
            <w:tcW w:w="1416" w:type="dxa"/>
            <w:shd w:val="clear" w:color="auto" w:fill="auto"/>
          </w:tcPr>
          <w:p w14:paraId="03C4DCA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52.203-3</w:t>
            </w:r>
          </w:p>
        </w:tc>
        <w:tc>
          <w:tcPr>
            <w:tcW w:w="6619" w:type="dxa"/>
            <w:shd w:val="clear" w:color="auto" w:fill="auto"/>
          </w:tcPr>
          <w:p w14:paraId="3252CBD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Gratuities.</w:t>
            </w:r>
          </w:p>
        </w:tc>
        <w:tc>
          <w:tcPr>
            <w:tcW w:w="1325" w:type="dxa"/>
            <w:shd w:val="clear" w:color="auto" w:fill="auto"/>
          </w:tcPr>
          <w:p w14:paraId="2D63B02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APR 1984</w:t>
            </w:r>
          </w:p>
        </w:tc>
      </w:tr>
      <w:tr w:rsidR="00B06E7F" w:rsidRPr="000D2D71" w14:paraId="67C1AF54" w14:textId="77777777">
        <w:trPr>
          <w:trHeight w:val="300"/>
        </w:trPr>
        <w:tc>
          <w:tcPr>
            <w:tcW w:w="1416" w:type="dxa"/>
            <w:shd w:val="clear" w:color="auto" w:fill="auto"/>
          </w:tcPr>
          <w:p w14:paraId="489D7D2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52.203-5</w:t>
            </w:r>
          </w:p>
        </w:tc>
        <w:tc>
          <w:tcPr>
            <w:tcW w:w="6619" w:type="dxa"/>
            <w:shd w:val="clear" w:color="auto" w:fill="auto"/>
          </w:tcPr>
          <w:p w14:paraId="5CD7AC5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Covenant against Contingent Fees.</w:t>
            </w:r>
          </w:p>
        </w:tc>
        <w:tc>
          <w:tcPr>
            <w:tcW w:w="1325" w:type="dxa"/>
            <w:shd w:val="clear" w:color="auto" w:fill="auto"/>
          </w:tcPr>
          <w:p w14:paraId="58FC728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5C107716" w14:textId="77777777">
        <w:trPr>
          <w:trHeight w:val="300"/>
        </w:trPr>
        <w:tc>
          <w:tcPr>
            <w:tcW w:w="1416" w:type="dxa"/>
            <w:shd w:val="clear" w:color="auto" w:fill="auto"/>
          </w:tcPr>
          <w:p w14:paraId="0C701C0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52.203-6</w:t>
            </w:r>
          </w:p>
        </w:tc>
        <w:tc>
          <w:tcPr>
            <w:tcW w:w="6619" w:type="dxa"/>
            <w:shd w:val="clear" w:color="auto" w:fill="auto"/>
          </w:tcPr>
          <w:p w14:paraId="43EF412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Restriction on Subcontractor Contract Sales to Government.</w:t>
            </w:r>
          </w:p>
        </w:tc>
        <w:tc>
          <w:tcPr>
            <w:tcW w:w="1325" w:type="dxa"/>
            <w:shd w:val="clear" w:color="auto" w:fill="auto"/>
          </w:tcPr>
          <w:p w14:paraId="4CA4745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SEP 2006</w:t>
            </w:r>
          </w:p>
        </w:tc>
      </w:tr>
      <w:tr w:rsidR="00B06E7F" w:rsidRPr="000D2D71" w14:paraId="27D1A472" w14:textId="77777777">
        <w:trPr>
          <w:trHeight w:val="300"/>
        </w:trPr>
        <w:tc>
          <w:tcPr>
            <w:tcW w:w="1416" w:type="dxa"/>
            <w:shd w:val="clear" w:color="auto" w:fill="auto"/>
          </w:tcPr>
          <w:p w14:paraId="7EB5716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52.203-7 </w:t>
            </w:r>
          </w:p>
        </w:tc>
        <w:tc>
          <w:tcPr>
            <w:tcW w:w="6619" w:type="dxa"/>
            <w:shd w:val="clear" w:color="auto" w:fill="auto"/>
          </w:tcPr>
          <w:p w14:paraId="11CBE07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Anti-Kickback Procedures.</w:t>
            </w:r>
          </w:p>
        </w:tc>
        <w:tc>
          <w:tcPr>
            <w:tcW w:w="1325" w:type="dxa"/>
            <w:shd w:val="clear" w:color="auto" w:fill="auto"/>
          </w:tcPr>
          <w:p w14:paraId="556F3F0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542164CA" w14:textId="77777777">
        <w:trPr>
          <w:trHeight w:val="300"/>
        </w:trPr>
        <w:tc>
          <w:tcPr>
            <w:tcW w:w="1416" w:type="dxa"/>
            <w:shd w:val="clear" w:color="auto" w:fill="auto"/>
          </w:tcPr>
          <w:p w14:paraId="309E660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52.203-8</w:t>
            </w:r>
          </w:p>
        </w:tc>
        <w:tc>
          <w:tcPr>
            <w:tcW w:w="6619" w:type="dxa"/>
            <w:shd w:val="clear" w:color="auto" w:fill="auto"/>
          </w:tcPr>
          <w:p w14:paraId="47BD18B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Cancellation, Rescission, and Recovery of Funds for Illegal or </w:t>
            </w:r>
            <w:r w:rsidRPr="000D2D71">
              <w:rPr>
                <w:rFonts w:asciiTheme="minorHAnsi" w:eastAsia="Cambria" w:hAnsiTheme="minorHAnsi" w:cs="Cambria"/>
                <w:sz w:val="22"/>
                <w:szCs w:val="22"/>
              </w:rPr>
              <w:lastRenderedPageBreak/>
              <w:t>Improper Activity.</w:t>
            </w:r>
          </w:p>
        </w:tc>
        <w:tc>
          <w:tcPr>
            <w:tcW w:w="1325" w:type="dxa"/>
            <w:shd w:val="clear" w:color="auto" w:fill="auto"/>
          </w:tcPr>
          <w:p w14:paraId="3C6A468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lastRenderedPageBreak/>
              <w:t>MAY 2014</w:t>
            </w:r>
          </w:p>
        </w:tc>
      </w:tr>
      <w:tr w:rsidR="00B06E7F" w:rsidRPr="000D2D71" w14:paraId="711090BA" w14:textId="77777777">
        <w:trPr>
          <w:trHeight w:val="300"/>
        </w:trPr>
        <w:tc>
          <w:tcPr>
            <w:tcW w:w="1416" w:type="dxa"/>
            <w:shd w:val="clear" w:color="auto" w:fill="auto"/>
          </w:tcPr>
          <w:p w14:paraId="202483D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52.203-10</w:t>
            </w:r>
          </w:p>
        </w:tc>
        <w:tc>
          <w:tcPr>
            <w:tcW w:w="6619" w:type="dxa"/>
            <w:shd w:val="clear" w:color="auto" w:fill="auto"/>
          </w:tcPr>
          <w:p w14:paraId="33E346A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Price or Fee Adjustment for Illegal or Improper Activity.</w:t>
            </w:r>
          </w:p>
        </w:tc>
        <w:tc>
          <w:tcPr>
            <w:tcW w:w="1325" w:type="dxa"/>
            <w:shd w:val="clear" w:color="auto" w:fill="auto"/>
          </w:tcPr>
          <w:p w14:paraId="311AED5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7FDA96E6" w14:textId="77777777">
        <w:trPr>
          <w:trHeight w:val="300"/>
        </w:trPr>
        <w:tc>
          <w:tcPr>
            <w:tcW w:w="1416" w:type="dxa"/>
            <w:shd w:val="clear" w:color="auto" w:fill="auto"/>
          </w:tcPr>
          <w:p w14:paraId="238D132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52.203-12</w:t>
            </w:r>
          </w:p>
        </w:tc>
        <w:tc>
          <w:tcPr>
            <w:tcW w:w="6619" w:type="dxa"/>
            <w:shd w:val="clear" w:color="auto" w:fill="auto"/>
          </w:tcPr>
          <w:p w14:paraId="7624821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Limitation on Payments to Influence Certain Federal Transactions.</w:t>
            </w:r>
          </w:p>
        </w:tc>
        <w:tc>
          <w:tcPr>
            <w:tcW w:w="1325" w:type="dxa"/>
            <w:shd w:val="clear" w:color="auto" w:fill="auto"/>
          </w:tcPr>
          <w:p w14:paraId="719F1AF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2010</w:t>
            </w:r>
          </w:p>
        </w:tc>
      </w:tr>
      <w:tr w:rsidR="00B06E7F" w:rsidRPr="000D2D71" w14:paraId="5A898424" w14:textId="77777777">
        <w:trPr>
          <w:trHeight w:val="300"/>
        </w:trPr>
        <w:tc>
          <w:tcPr>
            <w:tcW w:w="1416" w:type="dxa"/>
            <w:shd w:val="clear" w:color="auto" w:fill="auto"/>
          </w:tcPr>
          <w:p w14:paraId="7FDBEAA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52.203-13</w:t>
            </w:r>
          </w:p>
        </w:tc>
        <w:tc>
          <w:tcPr>
            <w:tcW w:w="6619" w:type="dxa"/>
            <w:shd w:val="clear" w:color="auto" w:fill="auto"/>
          </w:tcPr>
          <w:p w14:paraId="32C6785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Contractor Code of Business Ethics and Conduct.</w:t>
            </w:r>
          </w:p>
        </w:tc>
        <w:tc>
          <w:tcPr>
            <w:tcW w:w="1325" w:type="dxa"/>
            <w:shd w:val="clear" w:color="auto" w:fill="auto"/>
          </w:tcPr>
          <w:p w14:paraId="0304645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2015</w:t>
            </w:r>
          </w:p>
        </w:tc>
      </w:tr>
      <w:tr w:rsidR="00B06E7F" w:rsidRPr="000D2D71" w14:paraId="47AE3B32" w14:textId="77777777">
        <w:trPr>
          <w:trHeight w:val="300"/>
        </w:trPr>
        <w:tc>
          <w:tcPr>
            <w:tcW w:w="1416" w:type="dxa"/>
            <w:shd w:val="clear" w:color="auto" w:fill="auto"/>
          </w:tcPr>
          <w:p w14:paraId="689F379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52.203-14</w:t>
            </w:r>
          </w:p>
        </w:tc>
        <w:tc>
          <w:tcPr>
            <w:tcW w:w="6619" w:type="dxa"/>
            <w:shd w:val="clear" w:color="auto" w:fill="auto"/>
          </w:tcPr>
          <w:p w14:paraId="3F23820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Display Hotline Poster(s).</w:t>
            </w:r>
          </w:p>
        </w:tc>
        <w:tc>
          <w:tcPr>
            <w:tcW w:w="1325" w:type="dxa"/>
            <w:shd w:val="clear" w:color="auto" w:fill="auto"/>
          </w:tcPr>
          <w:p w14:paraId="504023E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2015</w:t>
            </w:r>
          </w:p>
        </w:tc>
      </w:tr>
      <w:tr w:rsidR="00B06E7F" w:rsidRPr="000D2D71" w14:paraId="6FE44756" w14:textId="77777777">
        <w:trPr>
          <w:trHeight w:val="300"/>
        </w:trPr>
        <w:tc>
          <w:tcPr>
            <w:tcW w:w="1416" w:type="dxa"/>
            <w:shd w:val="clear" w:color="auto" w:fill="auto"/>
          </w:tcPr>
          <w:p w14:paraId="0221C4A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52.203-16</w:t>
            </w:r>
          </w:p>
        </w:tc>
        <w:tc>
          <w:tcPr>
            <w:tcW w:w="6619" w:type="dxa"/>
            <w:shd w:val="clear" w:color="auto" w:fill="auto"/>
          </w:tcPr>
          <w:p w14:paraId="6483270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Preventing Personal Conflicts of Interest.</w:t>
            </w:r>
          </w:p>
        </w:tc>
        <w:tc>
          <w:tcPr>
            <w:tcW w:w="1325" w:type="dxa"/>
            <w:shd w:val="clear" w:color="auto" w:fill="auto"/>
          </w:tcPr>
          <w:p w14:paraId="167DB70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2011</w:t>
            </w:r>
          </w:p>
        </w:tc>
      </w:tr>
      <w:tr w:rsidR="00B06E7F" w:rsidRPr="000D2D71" w14:paraId="66E18F0B" w14:textId="77777777">
        <w:trPr>
          <w:trHeight w:val="486"/>
        </w:trPr>
        <w:tc>
          <w:tcPr>
            <w:tcW w:w="1416" w:type="dxa"/>
            <w:shd w:val="clear" w:color="auto" w:fill="auto"/>
          </w:tcPr>
          <w:p w14:paraId="2391916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52.203-17</w:t>
            </w:r>
          </w:p>
        </w:tc>
        <w:tc>
          <w:tcPr>
            <w:tcW w:w="6619" w:type="dxa"/>
            <w:shd w:val="clear" w:color="auto" w:fill="auto"/>
          </w:tcPr>
          <w:p w14:paraId="2282CF5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Contractor Employee Whistleblower Rights and Requirement to Inform Employees of Whistleblower Rights.</w:t>
            </w:r>
          </w:p>
        </w:tc>
        <w:tc>
          <w:tcPr>
            <w:tcW w:w="1325" w:type="dxa"/>
            <w:shd w:val="clear" w:color="auto" w:fill="auto"/>
          </w:tcPr>
          <w:p w14:paraId="0F5910A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APR 2014</w:t>
            </w:r>
          </w:p>
        </w:tc>
      </w:tr>
      <w:tr w:rsidR="00B06E7F" w:rsidRPr="000D2D71" w14:paraId="6C0E349E" w14:textId="77777777">
        <w:trPr>
          <w:trHeight w:val="270"/>
        </w:trPr>
        <w:tc>
          <w:tcPr>
            <w:tcW w:w="1416" w:type="dxa"/>
            <w:shd w:val="clear" w:color="auto" w:fill="auto"/>
          </w:tcPr>
          <w:p w14:paraId="76397CC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52.203-19</w:t>
            </w:r>
          </w:p>
        </w:tc>
        <w:tc>
          <w:tcPr>
            <w:tcW w:w="6619" w:type="dxa"/>
            <w:shd w:val="clear" w:color="auto" w:fill="auto"/>
          </w:tcPr>
          <w:p w14:paraId="16759C3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Prohibition on Requiring Certain Internal Confidentiality Agreements or Statements.</w:t>
            </w:r>
          </w:p>
        </w:tc>
        <w:tc>
          <w:tcPr>
            <w:tcW w:w="1325" w:type="dxa"/>
            <w:shd w:val="clear" w:color="auto" w:fill="auto"/>
          </w:tcPr>
          <w:p w14:paraId="38F6B86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2017</w:t>
            </w:r>
          </w:p>
        </w:tc>
      </w:tr>
      <w:tr w:rsidR="00B06E7F" w:rsidRPr="000D2D71" w14:paraId="2DEB0667" w14:textId="77777777">
        <w:trPr>
          <w:trHeight w:val="300"/>
        </w:trPr>
        <w:tc>
          <w:tcPr>
            <w:tcW w:w="1416" w:type="dxa"/>
            <w:shd w:val="clear" w:color="auto" w:fill="auto"/>
          </w:tcPr>
          <w:p w14:paraId="7805775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52.204-21</w:t>
            </w:r>
          </w:p>
        </w:tc>
        <w:tc>
          <w:tcPr>
            <w:tcW w:w="6619" w:type="dxa"/>
            <w:shd w:val="clear" w:color="auto" w:fill="auto"/>
          </w:tcPr>
          <w:p w14:paraId="04C17FF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Basic Safeguarding of Covered Contractor Information Systems.</w:t>
            </w:r>
          </w:p>
        </w:tc>
        <w:tc>
          <w:tcPr>
            <w:tcW w:w="1325" w:type="dxa"/>
            <w:shd w:val="clear" w:color="auto" w:fill="auto"/>
          </w:tcPr>
          <w:p w14:paraId="0E56AB0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2016</w:t>
            </w:r>
          </w:p>
        </w:tc>
      </w:tr>
      <w:tr w:rsidR="00B06E7F" w:rsidRPr="000D2D71" w14:paraId="05603D04" w14:textId="77777777">
        <w:trPr>
          <w:trHeight w:val="513"/>
        </w:trPr>
        <w:tc>
          <w:tcPr>
            <w:tcW w:w="1416" w:type="dxa"/>
            <w:shd w:val="clear" w:color="auto" w:fill="auto"/>
          </w:tcPr>
          <w:p w14:paraId="2C616A5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52.204-23 </w:t>
            </w:r>
          </w:p>
        </w:tc>
        <w:tc>
          <w:tcPr>
            <w:tcW w:w="6619" w:type="dxa"/>
            <w:shd w:val="clear" w:color="auto" w:fill="auto"/>
          </w:tcPr>
          <w:p w14:paraId="303A86E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Prohibition on Contracting for Hardware, Software, and Services Developed or Provided by Kaspersky Lab or Other Covered Entities.</w:t>
            </w:r>
          </w:p>
        </w:tc>
        <w:tc>
          <w:tcPr>
            <w:tcW w:w="1325" w:type="dxa"/>
            <w:shd w:val="clear" w:color="auto" w:fill="auto"/>
          </w:tcPr>
          <w:p w14:paraId="5055C48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2018</w:t>
            </w:r>
          </w:p>
        </w:tc>
      </w:tr>
      <w:tr w:rsidR="00B06E7F" w:rsidRPr="000D2D71" w14:paraId="5634250C" w14:textId="77777777">
        <w:trPr>
          <w:trHeight w:val="504"/>
        </w:trPr>
        <w:tc>
          <w:tcPr>
            <w:tcW w:w="1416" w:type="dxa"/>
            <w:shd w:val="clear" w:color="auto" w:fill="auto"/>
          </w:tcPr>
          <w:p w14:paraId="5811861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52.209-6 </w:t>
            </w:r>
          </w:p>
        </w:tc>
        <w:tc>
          <w:tcPr>
            <w:tcW w:w="6619" w:type="dxa"/>
            <w:shd w:val="clear" w:color="auto" w:fill="auto"/>
          </w:tcPr>
          <w:p w14:paraId="3352E13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Protecting the Government’s Interest When Subcontracting with Contractors Debarred, Suspended, or Proposed for Debarment.</w:t>
            </w:r>
          </w:p>
        </w:tc>
        <w:tc>
          <w:tcPr>
            <w:tcW w:w="1325" w:type="dxa"/>
            <w:shd w:val="clear" w:color="auto" w:fill="auto"/>
          </w:tcPr>
          <w:p w14:paraId="0D96332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2015</w:t>
            </w:r>
          </w:p>
        </w:tc>
      </w:tr>
      <w:tr w:rsidR="00B06E7F" w:rsidRPr="000D2D71" w14:paraId="60FD3351" w14:textId="77777777">
        <w:trPr>
          <w:trHeight w:val="300"/>
        </w:trPr>
        <w:tc>
          <w:tcPr>
            <w:tcW w:w="1416" w:type="dxa"/>
            <w:shd w:val="clear" w:color="auto" w:fill="auto"/>
          </w:tcPr>
          <w:p w14:paraId="297E0FB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52.209-10</w:t>
            </w:r>
          </w:p>
        </w:tc>
        <w:tc>
          <w:tcPr>
            <w:tcW w:w="6619" w:type="dxa"/>
            <w:shd w:val="clear" w:color="auto" w:fill="auto"/>
          </w:tcPr>
          <w:p w14:paraId="642D5E2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Prohibition on Contracting with Inverted Domestic Corporations.</w:t>
            </w:r>
          </w:p>
        </w:tc>
        <w:tc>
          <w:tcPr>
            <w:tcW w:w="1325" w:type="dxa"/>
            <w:shd w:val="clear" w:color="auto" w:fill="auto"/>
          </w:tcPr>
          <w:p w14:paraId="3B810DD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NOV 2015</w:t>
            </w:r>
          </w:p>
        </w:tc>
      </w:tr>
      <w:tr w:rsidR="00B06E7F" w:rsidRPr="000D2D71" w14:paraId="1CD70506" w14:textId="77777777">
        <w:trPr>
          <w:trHeight w:val="300"/>
        </w:trPr>
        <w:tc>
          <w:tcPr>
            <w:tcW w:w="1416" w:type="dxa"/>
            <w:shd w:val="clear" w:color="auto" w:fill="auto"/>
          </w:tcPr>
          <w:p w14:paraId="6CA6A36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52.209-13</w:t>
            </w:r>
          </w:p>
        </w:tc>
        <w:tc>
          <w:tcPr>
            <w:tcW w:w="6619" w:type="dxa"/>
            <w:shd w:val="clear" w:color="auto" w:fill="auto"/>
          </w:tcPr>
          <w:p w14:paraId="4FD8C09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Violation of Arms Control Treaties or Agreements – Certification.</w:t>
            </w:r>
          </w:p>
        </w:tc>
        <w:tc>
          <w:tcPr>
            <w:tcW w:w="1325" w:type="dxa"/>
            <w:shd w:val="clear" w:color="auto" w:fill="auto"/>
          </w:tcPr>
          <w:p w14:paraId="4960ACE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2018</w:t>
            </w:r>
          </w:p>
        </w:tc>
      </w:tr>
      <w:tr w:rsidR="00B06E7F" w:rsidRPr="000D2D71" w14:paraId="36AF88CF" w14:textId="77777777">
        <w:trPr>
          <w:trHeight w:val="300"/>
        </w:trPr>
        <w:tc>
          <w:tcPr>
            <w:tcW w:w="1416" w:type="dxa"/>
            <w:shd w:val="clear" w:color="auto" w:fill="auto"/>
          </w:tcPr>
          <w:p w14:paraId="7FE8737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52.215-10</w:t>
            </w:r>
          </w:p>
        </w:tc>
        <w:tc>
          <w:tcPr>
            <w:tcW w:w="6619" w:type="dxa"/>
            <w:shd w:val="clear" w:color="auto" w:fill="auto"/>
          </w:tcPr>
          <w:p w14:paraId="13A3B17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Price Reduction for Defective Certified Cost or Pricing Data.</w:t>
            </w:r>
          </w:p>
        </w:tc>
        <w:tc>
          <w:tcPr>
            <w:tcW w:w="1325" w:type="dxa"/>
            <w:shd w:val="clear" w:color="auto" w:fill="auto"/>
          </w:tcPr>
          <w:p w14:paraId="09DB21E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AUG 2011</w:t>
            </w:r>
          </w:p>
        </w:tc>
      </w:tr>
      <w:tr w:rsidR="00B06E7F" w:rsidRPr="000D2D71" w14:paraId="66247A30" w14:textId="77777777">
        <w:trPr>
          <w:trHeight w:val="300"/>
        </w:trPr>
        <w:tc>
          <w:tcPr>
            <w:tcW w:w="1416" w:type="dxa"/>
            <w:shd w:val="clear" w:color="auto" w:fill="auto"/>
          </w:tcPr>
          <w:p w14:paraId="07203F6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52.215-11</w:t>
            </w:r>
          </w:p>
        </w:tc>
        <w:tc>
          <w:tcPr>
            <w:tcW w:w="6619" w:type="dxa"/>
            <w:shd w:val="clear" w:color="auto" w:fill="auto"/>
          </w:tcPr>
          <w:p w14:paraId="7B2CE97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Price Reduction for Defective Certified Cost or Pricing Data – Modifications.</w:t>
            </w:r>
          </w:p>
        </w:tc>
        <w:tc>
          <w:tcPr>
            <w:tcW w:w="1325" w:type="dxa"/>
            <w:shd w:val="clear" w:color="auto" w:fill="auto"/>
          </w:tcPr>
          <w:p w14:paraId="050684E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AUG 2011</w:t>
            </w:r>
          </w:p>
        </w:tc>
      </w:tr>
      <w:tr w:rsidR="00B06E7F" w:rsidRPr="000D2D71" w14:paraId="22E40871" w14:textId="77777777">
        <w:trPr>
          <w:trHeight w:val="300"/>
        </w:trPr>
        <w:tc>
          <w:tcPr>
            <w:tcW w:w="1416" w:type="dxa"/>
            <w:shd w:val="clear" w:color="auto" w:fill="auto"/>
          </w:tcPr>
          <w:p w14:paraId="2070641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52.215-14</w:t>
            </w:r>
          </w:p>
        </w:tc>
        <w:tc>
          <w:tcPr>
            <w:tcW w:w="6619" w:type="dxa"/>
            <w:shd w:val="clear" w:color="auto" w:fill="auto"/>
          </w:tcPr>
          <w:p w14:paraId="12BCD2B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Integrity of Unit Prices.</w:t>
            </w:r>
          </w:p>
        </w:tc>
        <w:tc>
          <w:tcPr>
            <w:tcW w:w="1325" w:type="dxa"/>
            <w:shd w:val="clear" w:color="auto" w:fill="auto"/>
          </w:tcPr>
          <w:p w14:paraId="70EBD8A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2010</w:t>
            </w:r>
          </w:p>
        </w:tc>
      </w:tr>
      <w:tr w:rsidR="00B06E7F" w:rsidRPr="000D2D71" w14:paraId="644F856F" w14:textId="77777777">
        <w:trPr>
          <w:trHeight w:val="300"/>
        </w:trPr>
        <w:tc>
          <w:tcPr>
            <w:tcW w:w="1416" w:type="dxa"/>
            <w:shd w:val="clear" w:color="auto" w:fill="auto"/>
          </w:tcPr>
          <w:p w14:paraId="2124955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52.215-19</w:t>
            </w:r>
          </w:p>
        </w:tc>
        <w:tc>
          <w:tcPr>
            <w:tcW w:w="6619" w:type="dxa"/>
            <w:shd w:val="clear" w:color="auto" w:fill="auto"/>
          </w:tcPr>
          <w:p w14:paraId="13811C1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Notification of Ownership Changes.</w:t>
            </w:r>
          </w:p>
        </w:tc>
        <w:tc>
          <w:tcPr>
            <w:tcW w:w="1325" w:type="dxa"/>
            <w:shd w:val="clear" w:color="auto" w:fill="auto"/>
          </w:tcPr>
          <w:p w14:paraId="5B1F8C2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1997</w:t>
            </w:r>
          </w:p>
        </w:tc>
      </w:tr>
      <w:tr w:rsidR="00B06E7F" w:rsidRPr="000D2D71" w14:paraId="74007867" w14:textId="77777777">
        <w:trPr>
          <w:trHeight w:val="300"/>
        </w:trPr>
        <w:tc>
          <w:tcPr>
            <w:tcW w:w="1416" w:type="dxa"/>
            <w:shd w:val="clear" w:color="auto" w:fill="auto"/>
          </w:tcPr>
          <w:p w14:paraId="59BEDD0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52.219-8</w:t>
            </w:r>
          </w:p>
        </w:tc>
        <w:tc>
          <w:tcPr>
            <w:tcW w:w="6619" w:type="dxa"/>
            <w:shd w:val="clear" w:color="auto" w:fill="auto"/>
          </w:tcPr>
          <w:p w14:paraId="0A32FA8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Utilization of Small Business Concerns.</w:t>
            </w:r>
          </w:p>
        </w:tc>
        <w:tc>
          <w:tcPr>
            <w:tcW w:w="1325" w:type="dxa"/>
            <w:shd w:val="clear" w:color="auto" w:fill="auto"/>
          </w:tcPr>
          <w:p w14:paraId="60C155A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NOV 2016</w:t>
            </w:r>
          </w:p>
        </w:tc>
      </w:tr>
      <w:tr w:rsidR="00B06E7F" w:rsidRPr="000D2D71" w14:paraId="7E289570" w14:textId="77777777">
        <w:trPr>
          <w:trHeight w:val="300"/>
        </w:trPr>
        <w:tc>
          <w:tcPr>
            <w:tcW w:w="1416" w:type="dxa"/>
            <w:shd w:val="clear" w:color="auto" w:fill="auto"/>
          </w:tcPr>
          <w:p w14:paraId="51180E3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52.222-17</w:t>
            </w:r>
          </w:p>
        </w:tc>
        <w:tc>
          <w:tcPr>
            <w:tcW w:w="6619" w:type="dxa"/>
            <w:shd w:val="clear" w:color="auto" w:fill="auto"/>
          </w:tcPr>
          <w:p w14:paraId="22E6252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Nondisplacement of Qualified Workers.</w:t>
            </w:r>
          </w:p>
        </w:tc>
        <w:tc>
          <w:tcPr>
            <w:tcW w:w="1325" w:type="dxa"/>
            <w:shd w:val="clear" w:color="auto" w:fill="auto"/>
          </w:tcPr>
          <w:p w14:paraId="722B31F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6BD0A9CC" w14:textId="77777777">
        <w:trPr>
          <w:trHeight w:val="300"/>
        </w:trPr>
        <w:tc>
          <w:tcPr>
            <w:tcW w:w="1416" w:type="dxa"/>
            <w:shd w:val="clear" w:color="auto" w:fill="auto"/>
          </w:tcPr>
          <w:p w14:paraId="75F9D94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52.222-20</w:t>
            </w:r>
          </w:p>
        </w:tc>
        <w:tc>
          <w:tcPr>
            <w:tcW w:w="6619" w:type="dxa"/>
            <w:shd w:val="clear" w:color="auto" w:fill="auto"/>
          </w:tcPr>
          <w:p w14:paraId="0D107E4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Contracts for Materials, Supplies, Articles, and Equipment Exceeding $15,000.</w:t>
            </w:r>
          </w:p>
        </w:tc>
        <w:tc>
          <w:tcPr>
            <w:tcW w:w="1325" w:type="dxa"/>
            <w:shd w:val="clear" w:color="auto" w:fill="auto"/>
          </w:tcPr>
          <w:p w14:paraId="4CC9911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36C73122" w14:textId="77777777">
        <w:trPr>
          <w:trHeight w:val="300"/>
        </w:trPr>
        <w:tc>
          <w:tcPr>
            <w:tcW w:w="1416" w:type="dxa"/>
            <w:shd w:val="clear" w:color="auto" w:fill="auto"/>
          </w:tcPr>
          <w:p w14:paraId="3F0EF40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52.222-21</w:t>
            </w:r>
          </w:p>
        </w:tc>
        <w:tc>
          <w:tcPr>
            <w:tcW w:w="6619" w:type="dxa"/>
            <w:shd w:val="clear" w:color="auto" w:fill="auto"/>
          </w:tcPr>
          <w:p w14:paraId="3BB40F8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Prohibition of Segregated Facilities.</w:t>
            </w:r>
          </w:p>
        </w:tc>
        <w:tc>
          <w:tcPr>
            <w:tcW w:w="1325" w:type="dxa"/>
            <w:shd w:val="clear" w:color="auto" w:fill="auto"/>
          </w:tcPr>
          <w:p w14:paraId="05C3775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APR 2015</w:t>
            </w:r>
          </w:p>
        </w:tc>
      </w:tr>
      <w:tr w:rsidR="00B06E7F" w:rsidRPr="000D2D71" w14:paraId="30DF2E82" w14:textId="77777777">
        <w:trPr>
          <w:trHeight w:val="300"/>
        </w:trPr>
        <w:tc>
          <w:tcPr>
            <w:tcW w:w="1416" w:type="dxa"/>
            <w:shd w:val="clear" w:color="auto" w:fill="auto"/>
          </w:tcPr>
          <w:p w14:paraId="12B4B2F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52.222-26</w:t>
            </w:r>
          </w:p>
        </w:tc>
        <w:tc>
          <w:tcPr>
            <w:tcW w:w="6619" w:type="dxa"/>
            <w:shd w:val="clear" w:color="auto" w:fill="auto"/>
          </w:tcPr>
          <w:p w14:paraId="3943018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Equal Opportunity.</w:t>
            </w:r>
          </w:p>
        </w:tc>
        <w:tc>
          <w:tcPr>
            <w:tcW w:w="1325" w:type="dxa"/>
            <w:shd w:val="clear" w:color="auto" w:fill="auto"/>
          </w:tcPr>
          <w:p w14:paraId="5A9F6B2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SEP 2016</w:t>
            </w:r>
          </w:p>
        </w:tc>
      </w:tr>
      <w:tr w:rsidR="00B06E7F" w:rsidRPr="000D2D71" w14:paraId="504BC0D4" w14:textId="77777777">
        <w:trPr>
          <w:trHeight w:val="300"/>
        </w:trPr>
        <w:tc>
          <w:tcPr>
            <w:tcW w:w="1416" w:type="dxa"/>
            <w:shd w:val="clear" w:color="auto" w:fill="auto"/>
          </w:tcPr>
          <w:p w14:paraId="7D07FB8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52.222-29</w:t>
            </w:r>
          </w:p>
        </w:tc>
        <w:tc>
          <w:tcPr>
            <w:tcW w:w="6619" w:type="dxa"/>
            <w:shd w:val="clear" w:color="auto" w:fill="auto"/>
          </w:tcPr>
          <w:p w14:paraId="364A579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Notification of Visa Denial.</w:t>
            </w:r>
          </w:p>
        </w:tc>
        <w:tc>
          <w:tcPr>
            <w:tcW w:w="1325" w:type="dxa"/>
            <w:shd w:val="clear" w:color="auto" w:fill="auto"/>
          </w:tcPr>
          <w:p w14:paraId="5D102AE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APR 2015</w:t>
            </w:r>
          </w:p>
        </w:tc>
      </w:tr>
      <w:tr w:rsidR="00B06E7F" w:rsidRPr="000D2D71" w14:paraId="6F3CC49F" w14:textId="77777777">
        <w:trPr>
          <w:trHeight w:val="300"/>
        </w:trPr>
        <w:tc>
          <w:tcPr>
            <w:tcW w:w="1416" w:type="dxa"/>
            <w:shd w:val="clear" w:color="auto" w:fill="auto"/>
          </w:tcPr>
          <w:p w14:paraId="0531731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52.222-35</w:t>
            </w:r>
          </w:p>
        </w:tc>
        <w:tc>
          <w:tcPr>
            <w:tcW w:w="6619" w:type="dxa"/>
            <w:shd w:val="clear" w:color="auto" w:fill="auto"/>
          </w:tcPr>
          <w:p w14:paraId="5518E65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Equal Opportunity for Veterans.</w:t>
            </w:r>
          </w:p>
        </w:tc>
        <w:tc>
          <w:tcPr>
            <w:tcW w:w="1325" w:type="dxa"/>
            <w:shd w:val="clear" w:color="auto" w:fill="auto"/>
          </w:tcPr>
          <w:p w14:paraId="3748644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2015</w:t>
            </w:r>
          </w:p>
        </w:tc>
      </w:tr>
      <w:tr w:rsidR="00B06E7F" w:rsidRPr="000D2D71" w14:paraId="1C915580" w14:textId="77777777">
        <w:trPr>
          <w:trHeight w:val="300"/>
        </w:trPr>
        <w:tc>
          <w:tcPr>
            <w:tcW w:w="1416" w:type="dxa"/>
            <w:shd w:val="clear" w:color="auto" w:fill="auto"/>
          </w:tcPr>
          <w:p w14:paraId="0950022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52.222-36</w:t>
            </w:r>
          </w:p>
        </w:tc>
        <w:tc>
          <w:tcPr>
            <w:tcW w:w="6619" w:type="dxa"/>
            <w:shd w:val="clear" w:color="auto" w:fill="auto"/>
          </w:tcPr>
          <w:p w14:paraId="5D6E2A9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Equal Opportunity for Workers with Disabilities.</w:t>
            </w:r>
          </w:p>
        </w:tc>
        <w:tc>
          <w:tcPr>
            <w:tcW w:w="1325" w:type="dxa"/>
            <w:shd w:val="clear" w:color="auto" w:fill="auto"/>
          </w:tcPr>
          <w:p w14:paraId="6663C53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2014</w:t>
            </w:r>
          </w:p>
        </w:tc>
      </w:tr>
      <w:tr w:rsidR="00B06E7F" w:rsidRPr="000D2D71" w14:paraId="76C41DD1" w14:textId="77777777">
        <w:trPr>
          <w:trHeight w:val="300"/>
        </w:trPr>
        <w:tc>
          <w:tcPr>
            <w:tcW w:w="1416" w:type="dxa"/>
            <w:shd w:val="clear" w:color="auto" w:fill="auto"/>
          </w:tcPr>
          <w:p w14:paraId="0E89E1C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52.222-37</w:t>
            </w:r>
          </w:p>
        </w:tc>
        <w:tc>
          <w:tcPr>
            <w:tcW w:w="6619" w:type="dxa"/>
            <w:shd w:val="clear" w:color="auto" w:fill="auto"/>
          </w:tcPr>
          <w:p w14:paraId="5AA72D5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Employment Reports on Veterans.</w:t>
            </w:r>
          </w:p>
        </w:tc>
        <w:tc>
          <w:tcPr>
            <w:tcW w:w="1325" w:type="dxa"/>
            <w:shd w:val="clear" w:color="auto" w:fill="auto"/>
          </w:tcPr>
          <w:p w14:paraId="5A83363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FEB 2016</w:t>
            </w:r>
          </w:p>
        </w:tc>
      </w:tr>
      <w:tr w:rsidR="00B06E7F" w:rsidRPr="000D2D71" w14:paraId="741FC516" w14:textId="77777777">
        <w:trPr>
          <w:trHeight w:val="300"/>
        </w:trPr>
        <w:tc>
          <w:tcPr>
            <w:tcW w:w="1416" w:type="dxa"/>
            <w:shd w:val="clear" w:color="auto" w:fill="auto"/>
          </w:tcPr>
          <w:p w14:paraId="5CB8D77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52.222-40</w:t>
            </w:r>
          </w:p>
        </w:tc>
        <w:tc>
          <w:tcPr>
            <w:tcW w:w="6619" w:type="dxa"/>
            <w:shd w:val="clear" w:color="auto" w:fill="auto"/>
          </w:tcPr>
          <w:p w14:paraId="3A2E792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Notification of Employee Rights under the National Labor Relations Act.</w:t>
            </w:r>
          </w:p>
        </w:tc>
        <w:tc>
          <w:tcPr>
            <w:tcW w:w="1325" w:type="dxa"/>
            <w:shd w:val="clear" w:color="auto" w:fill="auto"/>
          </w:tcPr>
          <w:p w14:paraId="23EA71E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2010</w:t>
            </w:r>
          </w:p>
        </w:tc>
      </w:tr>
      <w:tr w:rsidR="00B06E7F" w:rsidRPr="000D2D71" w14:paraId="7262D444" w14:textId="77777777">
        <w:trPr>
          <w:trHeight w:val="300"/>
        </w:trPr>
        <w:tc>
          <w:tcPr>
            <w:tcW w:w="1416" w:type="dxa"/>
            <w:shd w:val="clear" w:color="auto" w:fill="auto"/>
          </w:tcPr>
          <w:p w14:paraId="01D8E2F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52.222-50</w:t>
            </w:r>
          </w:p>
        </w:tc>
        <w:tc>
          <w:tcPr>
            <w:tcW w:w="6619" w:type="dxa"/>
            <w:shd w:val="clear" w:color="auto" w:fill="auto"/>
          </w:tcPr>
          <w:p w14:paraId="7887EEE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Combating Trafficking in Persons.</w:t>
            </w:r>
          </w:p>
        </w:tc>
        <w:tc>
          <w:tcPr>
            <w:tcW w:w="1325" w:type="dxa"/>
            <w:shd w:val="clear" w:color="auto" w:fill="auto"/>
          </w:tcPr>
          <w:p w14:paraId="11E3FCB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MAR 2015</w:t>
            </w:r>
          </w:p>
        </w:tc>
      </w:tr>
      <w:tr w:rsidR="00B06E7F" w:rsidRPr="000D2D71" w14:paraId="1536E13D" w14:textId="77777777">
        <w:trPr>
          <w:trHeight w:val="300"/>
        </w:trPr>
        <w:tc>
          <w:tcPr>
            <w:tcW w:w="1416" w:type="dxa"/>
            <w:shd w:val="clear" w:color="auto" w:fill="auto"/>
          </w:tcPr>
          <w:p w14:paraId="5476221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52.222-54</w:t>
            </w:r>
          </w:p>
        </w:tc>
        <w:tc>
          <w:tcPr>
            <w:tcW w:w="6619" w:type="dxa"/>
            <w:shd w:val="clear" w:color="auto" w:fill="auto"/>
          </w:tcPr>
          <w:p w14:paraId="5306FA6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Employment Eligibility Verification.</w:t>
            </w:r>
          </w:p>
        </w:tc>
        <w:tc>
          <w:tcPr>
            <w:tcW w:w="1325" w:type="dxa"/>
            <w:shd w:val="clear" w:color="auto" w:fill="auto"/>
          </w:tcPr>
          <w:p w14:paraId="4DC18C7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2015</w:t>
            </w:r>
          </w:p>
        </w:tc>
      </w:tr>
      <w:tr w:rsidR="00B06E7F" w:rsidRPr="000D2D71" w14:paraId="459A709C" w14:textId="77777777">
        <w:trPr>
          <w:trHeight w:val="300"/>
        </w:trPr>
        <w:tc>
          <w:tcPr>
            <w:tcW w:w="1416" w:type="dxa"/>
            <w:shd w:val="clear" w:color="auto" w:fill="auto"/>
          </w:tcPr>
          <w:p w14:paraId="756BAE7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52.223-6</w:t>
            </w:r>
          </w:p>
        </w:tc>
        <w:tc>
          <w:tcPr>
            <w:tcW w:w="6619" w:type="dxa"/>
            <w:shd w:val="clear" w:color="auto" w:fill="auto"/>
          </w:tcPr>
          <w:p w14:paraId="3F11B64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Drug Free Work Place.</w:t>
            </w:r>
          </w:p>
        </w:tc>
        <w:tc>
          <w:tcPr>
            <w:tcW w:w="1325" w:type="dxa"/>
            <w:shd w:val="clear" w:color="auto" w:fill="auto"/>
          </w:tcPr>
          <w:p w14:paraId="258A4C3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2011</w:t>
            </w:r>
          </w:p>
        </w:tc>
      </w:tr>
      <w:tr w:rsidR="00B06E7F" w:rsidRPr="000D2D71" w14:paraId="0BA7F928" w14:textId="77777777">
        <w:trPr>
          <w:trHeight w:val="300"/>
        </w:trPr>
        <w:tc>
          <w:tcPr>
            <w:tcW w:w="1416" w:type="dxa"/>
            <w:shd w:val="clear" w:color="auto" w:fill="auto"/>
          </w:tcPr>
          <w:p w14:paraId="50DEE4F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52.223-18</w:t>
            </w:r>
          </w:p>
        </w:tc>
        <w:tc>
          <w:tcPr>
            <w:tcW w:w="6619" w:type="dxa"/>
            <w:shd w:val="clear" w:color="auto" w:fill="auto"/>
          </w:tcPr>
          <w:p w14:paraId="1202BED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Encouraging Contractor Policies to Ban Text Messaging While Driving. </w:t>
            </w:r>
          </w:p>
        </w:tc>
        <w:tc>
          <w:tcPr>
            <w:tcW w:w="1325" w:type="dxa"/>
            <w:shd w:val="clear" w:color="auto" w:fill="auto"/>
          </w:tcPr>
          <w:p w14:paraId="0E5FC8D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AUG 2018</w:t>
            </w:r>
          </w:p>
        </w:tc>
      </w:tr>
      <w:tr w:rsidR="00B06E7F" w:rsidRPr="000D2D71" w14:paraId="508FDAD7" w14:textId="77777777">
        <w:trPr>
          <w:trHeight w:val="300"/>
        </w:trPr>
        <w:tc>
          <w:tcPr>
            <w:tcW w:w="1416" w:type="dxa"/>
            <w:shd w:val="clear" w:color="auto" w:fill="auto"/>
          </w:tcPr>
          <w:p w14:paraId="460E375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52.225-13</w:t>
            </w:r>
          </w:p>
        </w:tc>
        <w:tc>
          <w:tcPr>
            <w:tcW w:w="6619" w:type="dxa"/>
            <w:shd w:val="clear" w:color="auto" w:fill="auto"/>
          </w:tcPr>
          <w:p w14:paraId="2A6DED3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Restrictions on Certain Foreign Purchases.</w:t>
            </w:r>
          </w:p>
        </w:tc>
        <w:tc>
          <w:tcPr>
            <w:tcW w:w="1325" w:type="dxa"/>
            <w:shd w:val="clear" w:color="auto" w:fill="auto"/>
          </w:tcPr>
          <w:p w14:paraId="5631D39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2008</w:t>
            </w:r>
          </w:p>
        </w:tc>
      </w:tr>
      <w:tr w:rsidR="00B06E7F" w:rsidRPr="000D2D71" w14:paraId="357C3FCF" w14:textId="77777777">
        <w:trPr>
          <w:trHeight w:val="300"/>
        </w:trPr>
        <w:tc>
          <w:tcPr>
            <w:tcW w:w="1416" w:type="dxa"/>
            <w:shd w:val="clear" w:color="auto" w:fill="auto"/>
          </w:tcPr>
          <w:p w14:paraId="39CB5BC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52.227-1</w:t>
            </w:r>
          </w:p>
        </w:tc>
        <w:tc>
          <w:tcPr>
            <w:tcW w:w="6619" w:type="dxa"/>
            <w:shd w:val="clear" w:color="auto" w:fill="auto"/>
          </w:tcPr>
          <w:p w14:paraId="498C837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Authorization and Consent.</w:t>
            </w:r>
          </w:p>
        </w:tc>
        <w:tc>
          <w:tcPr>
            <w:tcW w:w="1325" w:type="dxa"/>
            <w:shd w:val="clear" w:color="auto" w:fill="auto"/>
          </w:tcPr>
          <w:p w14:paraId="2E9C191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2007</w:t>
            </w:r>
          </w:p>
        </w:tc>
      </w:tr>
      <w:tr w:rsidR="00B06E7F" w:rsidRPr="000D2D71" w14:paraId="4A0D3BCE" w14:textId="77777777">
        <w:trPr>
          <w:trHeight w:val="300"/>
        </w:trPr>
        <w:tc>
          <w:tcPr>
            <w:tcW w:w="1416" w:type="dxa"/>
            <w:shd w:val="clear" w:color="auto" w:fill="auto"/>
          </w:tcPr>
          <w:p w14:paraId="7AA8AC9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lastRenderedPageBreak/>
              <w:t>52.227-14</w:t>
            </w:r>
          </w:p>
        </w:tc>
        <w:tc>
          <w:tcPr>
            <w:tcW w:w="6619" w:type="dxa"/>
            <w:shd w:val="clear" w:color="auto" w:fill="auto"/>
          </w:tcPr>
          <w:p w14:paraId="33F2B04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Rights in Data – General.</w:t>
            </w:r>
          </w:p>
        </w:tc>
        <w:tc>
          <w:tcPr>
            <w:tcW w:w="1325" w:type="dxa"/>
            <w:shd w:val="clear" w:color="auto" w:fill="auto"/>
          </w:tcPr>
          <w:p w14:paraId="0061FC0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75F56939" w14:textId="77777777">
        <w:trPr>
          <w:trHeight w:val="300"/>
        </w:trPr>
        <w:tc>
          <w:tcPr>
            <w:tcW w:w="1416" w:type="dxa"/>
            <w:shd w:val="clear" w:color="auto" w:fill="auto"/>
          </w:tcPr>
          <w:p w14:paraId="78BC235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52.228-3</w:t>
            </w:r>
          </w:p>
        </w:tc>
        <w:tc>
          <w:tcPr>
            <w:tcW w:w="6619" w:type="dxa"/>
            <w:shd w:val="clear" w:color="auto" w:fill="auto"/>
          </w:tcPr>
          <w:p w14:paraId="64A43F6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Worker’s Compensation Insurance (Defense Base Act).</w:t>
            </w:r>
          </w:p>
        </w:tc>
        <w:tc>
          <w:tcPr>
            <w:tcW w:w="1325" w:type="dxa"/>
            <w:shd w:val="clear" w:color="auto" w:fill="auto"/>
          </w:tcPr>
          <w:p w14:paraId="0C21563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2014</w:t>
            </w:r>
          </w:p>
        </w:tc>
      </w:tr>
      <w:tr w:rsidR="00B06E7F" w:rsidRPr="000D2D71" w14:paraId="19672B9B" w14:textId="77777777">
        <w:trPr>
          <w:trHeight w:val="300"/>
        </w:trPr>
        <w:tc>
          <w:tcPr>
            <w:tcW w:w="1416" w:type="dxa"/>
            <w:shd w:val="clear" w:color="auto" w:fill="auto"/>
          </w:tcPr>
          <w:p w14:paraId="62D2A97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52.228-7</w:t>
            </w:r>
          </w:p>
        </w:tc>
        <w:tc>
          <w:tcPr>
            <w:tcW w:w="6619" w:type="dxa"/>
            <w:shd w:val="clear" w:color="auto" w:fill="auto"/>
          </w:tcPr>
          <w:p w14:paraId="46BC1A8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Insurance – Liability to Third Persons.</w:t>
            </w:r>
          </w:p>
        </w:tc>
        <w:tc>
          <w:tcPr>
            <w:tcW w:w="1325" w:type="dxa"/>
            <w:shd w:val="clear" w:color="auto" w:fill="auto"/>
          </w:tcPr>
          <w:p w14:paraId="3951FD1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MAR 1996</w:t>
            </w:r>
          </w:p>
        </w:tc>
      </w:tr>
      <w:tr w:rsidR="00B06E7F" w:rsidRPr="000D2D71" w14:paraId="02D22B4B" w14:textId="77777777">
        <w:trPr>
          <w:trHeight w:val="300"/>
        </w:trPr>
        <w:tc>
          <w:tcPr>
            <w:tcW w:w="1416" w:type="dxa"/>
            <w:shd w:val="clear" w:color="auto" w:fill="auto"/>
          </w:tcPr>
          <w:p w14:paraId="2600A16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52.230-2</w:t>
            </w:r>
          </w:p>
        </w:tc>
        <w:tc>
          <w:tcPr>
            <w:tcW w:w="6619" w:type="dxa"/>
            <w:shd w:val="clear" w:color="auto" w:fill="auto"/>
          </w:tcPr>
          <w:p w14:paraId="013C492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Cost Accounting Standards.</w:t>
            </w:r>
          </w:p>
        </w:tc>
        <w:tc>
          <w:tcPr>
            <w:tcW w:w="1325" w:type="dxa"/>
            <w:shd w:val="clear" w:color="auto" w:fill="auto"/>
          </w:tcPr>
          <w:p w14:paraId="00CE3BA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2015</w:t>
            </w:r>
          </w:p>
        </w:tc>
      </w:tr>
      <w:tr w:rsidR="00B06E7F" w:rsidRPr="000D2D71" w14:paraId="645E0ED7" w14:textId="77777777">
        <w:trPr>
          <w:trHeight w:val="300"/>
        </w:trPr>
        <w:tc>
          <w:tcPr>
            <w:tcW w:w="1416" w:type="dxa"/>
            <w:shd w:val="clear" w:color="auto" w:fill="auto"/>
          </w:tcPr>
          <w:p w14:paraId="53D383C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52.230-6</w:t>
            </w:r>
          </w:p>
        </w:tc>
        <w:tc>
          <w:tcPr>
            <w:tcW w:w="6619" w:type="dxa"/>
            <w:shd w:val="clear" w:color="auto" w:fill="auto"/>
          </w:tcPr>
          <w:p w14:paraId="7472EB8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Administration of Cost Accounting Standards.</w:t>
            </w:r>
          </w:p>
        </w:tc>
        <w:tc>
          <w:tcPr>
            <w:tcW w:w="1325" w:type="dxa"/>
            <w:shd w:val="clear" w:color="auto" w:fill="auto"/>
          </w:tcPr>
          <w:p w14:paraId="77C1E43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2010</w:t>
            </w:r>
          </w:p>
        </w:tc>
      </w:tr>
      <w:tr w:rsidR="00B06E7F" w:rsidRPr="000D2D71" w14:paraId="19E23087" w14:textId="77777777">
        <w:trPr>
          <w:trHeight w:val="300"/>
        </w:trPr>
        <w:tc>
          <w:tcPr>
            <w:tcW w:w="1416" w:type="dxa"/>
            <w:shd w:val="clear" w:color="auto" w:fill="auto"/>
          </w:tcPr>
          <w:p w14:paraId="076C32B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52.232-18</w:t>
            </w:r>
          </w:p>
        </w:tc>
        <w:tc>
          <w:tcPr>
            <w:tcW w:w="6619" w:type="dxa"/>
            <w:shd w:val="clear" w:color="auto" w:fill="auto"/>
          </w:tcPr>
          <w:p w14:paraId="5CE32DF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Availability of Funds.</w:t>
            </w:r>
          </w:p>
        </w:tc>
        <w:tc>
          <w:tcPr>
            <w:tcW w:w="1325" w:type="dxa"/>
            <w:shd w:val="clear" w:color="auto" w:fill="auto"/>
          </w:tcPr>
          <w:p w14:paraId="1267242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APR 1984</w:t>
            </w:r>
          </w:p>
        </w:tc>
      </w:tr>
      <w:tr w:rsidR="00B06E7F" w:rsidRPr="000D2D71" w14:paraId="49F46742" w14:textId="77777777">
        <w:trPr>
          <w:trHeight w:val="300"/>
        </w:trPr>
        <w:tc>
          <w:tcPr>
            <w:tcW w:w="1416" w:type="dxa"/>
            <w:shd w:val="clear" w:color="auto" w:fill="auto"/>
          </w:tcPr>
          <w:p w14:paraId="156C6E6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52.232-23</w:t>
            </w:r>
          </w:p>
        </w:tc>
        <w:tc>
          <w:tcPr>
            <w:tcW w:w="6619" w:type="dxa"/>
            <w:shd w:val="clear" w:color="auto" w:fill="auto"/>
          </w:tcPr>
          <w:p w14:paraId="7BD44A9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Assignment of Claims.</w:t>
            </w:r>
          </w:p>
        </w:tc>
        <w:tc>
          <w:tcPr>
            <w:tcW w:w="1325" w:type="dxa"/>
            <w:shd w:val="clear" w:color="auto" w:fill="auto"/>
          </w:tcPr>
          <w:p w14:paraId="1A3DA51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MAY 2014</w:t>
            </w:r>
          </w:p>
        </w:tc>
      </w:tr>
      <w:tr w:rsidR="00B06E7F" w:rsidRPr="000D2D71" w14:paraId="4C1B0462" w14:textId="77777777">
        <w:trPr>
          <w:trHeight w:val="300"/>
        </w:trPr>
        <w:tc>
          <w:tcPr>
            <w:tcW w:w="1416" w:type="dxa"/>
            <w:shd w:val="clear" w:color="auto" w:fill="auto"/>
          </w:tcPr>
          <w:p w14:paraId="402A366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52.232-25</w:t>
            </w:r>
          </w:p>
        </w:tc>
        <w:tc>
          <w:tcPr>
            <w:tcW w:w="6619" w:type="dxa"/>
            <w:shd w:val="clear" w:color="auto" w:fill="auto"/>
          </w:tcPr>
          <w:p w14:paraId="2E74F43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Prompt Payment.</w:t>
            </w:r>
          </w:p>
        </w:tc>
        <w:tc>
          <w:tcPr>
            <w:tcW w:w="1325" w:type="dxa"/>
            <w:shd w:val="clear" w:color="auto" w:fill="auto"/>
          </w:tcPr>
          <w:p w14:paraId="57C8C42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2017</w:t>
            </w:r>
          </w:p>
        </w:tc>
      </w:tr>
      <w:tr w:rsidR="00B06E7F" w:rsidRPr="000D2D71" w14:paraId="139348A3" w14:textId="77777777">
        <w:trPr>
          <w:trHeight w:val="300"/>
        </w:trPr>
        <w:tc>
          <w:tcPr>
            <w:tcW w:w="1416" w:type="dxa"/>
            <w:shd w:val="clear" w:color="auto" w:fill="auto"/>
          </w:tcPr>
          <w:p w14:paraId="4383FE1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52.232-25</w:t>
            </w:r>
          </w:p>
        </w:tc>
        <w:tc>
          <w:tcPr>
            <w:tcW w:w="6619" w:type="dxa"/>
            <w:shd w:val="clear" w:color="auto" w:fill="auto"/>
          </w:tcPr>
          <w:p w14:paraId="39B8888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Prompt Payment. (JAN 2017) - Alternate I.</w:t>
            </w:r>
          </w:p>
        </w:tc>
        <w:tc>
          <w:tcPr>
            <w:tcW w:w="1325" w:type="dxa"/>
            <w:shd w:val="clear" w:color="auto" w:fill="auto"/>
          </w:tcPr>
          <w:p w14:paraId="775BB09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FEB 2002</w:t>
            </w:r>
          </w:p>
        </w:tc>
      </w:tr>
      <w:tr w:rsidR="00B06E7F" w:rsidRPr="000D2D71" w14:paraId="17533B30" w14:textId="77777777">
        <w:trPr>
          <w:trHeight w:val="300"/>
        </w:trPr>
        <w:tc>
          <w:tcPr>
            <w:tcW w:w="1416" w:type="dxa"/>
            <w:shd w:val="clear" w:color="auto" w:fill="auto"/>
          </w:tcPr>
          <w:p w14:paraId="1456415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52.233-3</w:t>
            </w:r>
          </w:p>
        </w:tc>
        <w:tc>
          <w:tcPr>
            <w:tcW w:w="6619" w:type="dxa"/>
            <w:shd w:val="clear" w:color="auto" w:fill="auto"/>
          </w:tcPr>
          <w:p w14:paraId="4C15CCA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Protest after Award.</w:t>
            </w:r>
          </w:p>
        </w:tc>
        <w:tc>
          <w:tcPr>
            <w:tcW w:w="1325" w:type="dxa"/>
            <w:shd w:val="clear" w:color="auto" w:fill="auto"/>
          </w:tcPr>
          <w:p w14:paraId="7B58C38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AUG 1996</w:t>
            </w:r>
          </w:p>
        </w:tc>
      </w:tr>
      <w:tr w:rsidR="00B06E7F" w:rsidRPr="000D2D71" w14:paraId="2190F09C" w14:textId="77777777">
        <w:trPr>
          <w:trHeight w:val="300"/>
        </w:trPr>
        <w:tc>
          <w:tcPr>
            <w:tcW w:w="1416" w:type="dxa"/>
            <w:shd w:val="clear" w:color="auto" w:fill="auto"/>
          </w:tcPr>
          <w:p w14:paraId="6F126C3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52.233-3</w:t>
            </w:r>
          </w:p>
        </w:tc>
        <w:tc>
          <w:tcPr>
            <w:tcW w:w="6619" w:type="dxa"/>
            <w:shd w:val="clear" w:color="auto" w:fill="auto"/>
          </w:tcPr>
          <w:p w14:paraId="30CD5FC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Protest after Award. (AUG 1996) - Alternate I.</w:t>
            </w:r>
          </w:p>
        </w:tc>
        <w:tc>
          <w:tcPr>
            <w:tcW w:w="1325" w:type="dxa"/>
            <w:shd w:val="clear" w:color="auto" w:fill="auto"/>
          </w:tcPr>
          <w:p w14:paraId="51E0365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1985</w:t>
            </w:r>
          </w:p>
        </w:tc>
      </w:tr>
      <w:tr w:rsidR="00B06E7F" w:rsidRPr="000D2D71" w14:paraId="1DF9A680" w14:textId="77777777">
        <w:trPr>
          <w:trHeight w:val="300"/>
        </w:trPr>
        <w:tc>
          <w:tcPr>
            <w:tcW w:w="1416" w:type="dxa"/>
            <w:shd w:val="clear" w:color="auto" w:fill="auto"/>
          </w:tcPr>
          <w:p w14:paraId="506B5E1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52.242-13</w:t>
            </w:r>
          </w:p>
        </w:tc>
        <w:tc>
          <w:tcPr>
            <w:tcW w:w="6619" w:type="dxa"/>
            <w:shd w:val="clear" w:color="auto" w:fill="auto"/>
          </w:tcPr>
          <w:p w14:paraId="4204CAB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Bankruptcy.</w:t>
            </w:r>
          </w:p>
        </w:tc>
        <w:tc>
          <w:tcPr>
            <w:tcW w:w="1325" w:type="dxa"/>
            <w:shd w:val="clear" w:color="auto" w:fill="auto"/>
          </w:tcPr>
          <w:p w14:paraId="4CE23AE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1995</w:t>
            </w:r>
          </w:p>
        </w:tc>
      </w:tr>
      <w:tr w:rsidR="00B06E7F" w:rsidRPr="000D2D71" w14:paraId="28F435EB" w14:textId="77777777">
        <w:trPr>
          <w:trHeight w:val="300"/>
        </w:trPr>
        <w:tc>
          <w:tcPr>
            <w:tcW w:w="1416" w:type="dxa"/>
            <w:shd w:val="clear" w:color="auto" w:fill="auto"/>
          </w:tcPr>
          <w:p w14:paraId="0D75516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52.244-5</w:t>
            </w:r>
          </w:p>
        </w:tc>
        <w:tc>
          <w:tcPr>
            <w:tcW w:w="6619" w:type="dxa"/>
            <w:shd w:val="clear" w:color="auto" w:fill="auto"/>
          </w:tcPr>
          <w:p w14:paraId="68C061D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Competition in Subcontracting.</w:t>
            </w:r>
          </w:p>
        </w:tc>
        <w:tc>
          <w:tcPr>
            <w:tcW w:w="1325" w:type="dxa"/>
            <w:shd w:val="clear" w:color="auto" w:fill="auto"/>
          </w:tcPr>
          <w:p w14:paraId="3775456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1996</w:t>
            </w:r>
          </w:p>
        </w:tc>
      </w:tr>
      <w:tr w:rsidR="00B06E7F" w:rsidRPr="000D2D71" w14:paraId="6AAA869E" w14:textId="77777777">
        <w:trPr>
          <w:trHeight w:val="300"/>
        </w:trPr>
        <w:tc>
          <w:tcPr>
            <w:tcW w:w="1416" w:type="dxa"/>
            <w:shd w:val="clear" w:color="auto" w:fill="auto"/>
          </w:tcPr>
          <w:p w14:paraId="3BC5465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52.244-6</w:t>
            </w:r>
          </w:p>
        </w:tc>
        <w:tc>
          <w:tcPr>
            <w:tcW w:w="6619" w:type="dxa"/>
            <w:shd w:val="clear" w:color="auto" w:fill="auto"/>
          </w:tcPr>
          <w:p w14:paraId="1A2987B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Subcontracts for Commercial Items.</w:t>
            </w:r>
          </w:p>
        </w:tc>
        <w:tc>
          <w:tcPr>
            <w:tcW w:w="1325" w:type="dxa"/>
            <w:shd w:val="clear" w:color="auto" w:fill="auto"/>
          </w:tcPr>
          <w:p w14:paraId="46489C8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2017</w:t>
            </w:r>
          </w:p>
        </w:tc>
      </w:tr>
      <w:tr w:rsidR="00B06E7F" w:rsidRPr="000D2D71" w14:paraId="12D1DBFE" w14:textId="77777777">
        <w:trPr>
          <w:trHeight w:val="300"/>
        </w:trPr>
        <w:tc>
          <w:tcPr>
            <w:tcW w:w="1416" w:type="dxa"/>
            <w:shd w:val="clear" w:color="auto" w:fill="auto"/>
          </w:tcPr>
          <w:p w14:paraId="2AFB3A7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52.245-1</w:t>
            </w:r>
          </w:p>
        </w:tc>
        <w:tc>
          <w:tcPr>
            <w:tcW w:w="6619" w:type="dxa"/>
            <w:shd w:val="clear" w:color="auto" w:fill="auto"/>
          </w:tcPr>
          <w:p w14:paraId="02FF6DC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Government Property.</w:t>
            </w:r>
          </w:p>
        </w:tc>
        <w:tc>
          <w:tcPr>
            <w:tcW w:w="1325" w:type="dxa"/>
            <w:shd w:val="clear" w:color="auto" w:fill="auto"/>
          </w:tcPr>
          <w:p w14:paraId="1C23571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2017</w:t>
            </w:r>
          </w:p>
        </w:tc>
      </w:tr>
      <w:tr w:rsidR="00B06E7F" w:rsidRPr="000D2D71" w14:paraId="4446D547" w14:textId="77777777">
        <w:trPr>
          <w:trHeight w:val="300"/>
        </w:trPr>
        <w:tc>
          <w:tcPr>
            <w:tcW w:w="1416" w:type="dxa"/>
            <w:shd w:val="clear" w:color="auto" w:fill="auto"/>
          </w:tcPr>
          <w:p w14:paraId="17F14B5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52.245-9</w:t>
            </w:r>
          </w:p>
        </w:tc>
        <w:tc>
          <w:tcPr>
            <w:tcW w:w="6619" w:type="dxa"/>
            <w:shd w:val="clear" w:color="auto" w:fill="auto"/>
          </w:tcPr>
          <w:p w14:paraId="1EE3CE3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Use and Charges.</w:t>
            </w:r>
          </w:p>
        </w:tc>
        <w:tc>
          <w:tcPr>
            <w:tcW w:w="1325" w:type="dxa"/>
            <w:shd w:val="clear" w:color="auto" w:fill="auto"/>
          </w:tcPr>
          <w:p w14:paraId="246B527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APR 2012</w:t>
            </w:r>
          </w:p>
        </w:tc>
      </w:tr>
      <w:tr w:rsidR="00B06E7F" w:rsidRPr="000D2D71" w14:paraId="623837A3" w14:textId="77777777">
        <w:trPr>
          <w:trHeight w:val="300"/>
        </w:trPr>
        <w:tc>
          <w:tcPr>
            <w:tcW w:w="1416" w:type="dxa"/>
            <w:shd w:val="clear" w:color="auto" w:fill="auto"/>
          </w:tcPr>
          <w:p w14:paraId="6C70D3E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52.247-63</w:t>
            </w:r>
          </w:p>
        </w:tc>
        <w:tc>
          <w:tcPr>
            <w:tcW w:w="6619" w:type="dxa"/>
            <w:shd w:val="clear" w:color="auto" w:fill="auto"/>
          </w:tcPr>
          <w:p w14:paraId="3F7EB10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Preference for U.S.-Flag Air Carriers.</w:t>
            </w:r>
          </w:p>
        </w:tc>
        <w:tc>
          <w:tcPr>
            <w:tcW w:w="1325" w:type="dxa"/>
            <w:shd w:val="clear" w:color="auto" w:fill="auto"/>
          </w:tcPr>
          <w:p w14:paraId="7A59CDC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2003</w:t>
            </w:r>
          </w:p>
        </w:tc>
      </w:tr>
      <w:tr w:rsidR="00B06E7F" w:rsidRPr="000D2D71" w14:paraId="3823BA01" w14:textId="77777777">
        <w:trPr>
          <w:trHeight w:val="300"/>
        </w:trPr>
        <w:tc>
          <w:tcPr>
            <w:tcW w:w="1416" w:type="dxa"/>
            <w:shd w:val="clear" w:color="auto" w:fill="auto"/>
          </w:tcPr>
          <w:p w14:paraId="21BB5B3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52.247-64</w:t>
            </w:r>
          </w:p>
        </w:tc>
        <w:tc>
          <w:tcPr>
            <w:tcW w:w="6619" w:type="dxa"/>
            <w:shd w:val="clear" w:color="auto" w:fill="auto"/>
          </w:tcPr>
          <w:p w14:paraId="2BA7B94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Preference for Privately Owned U.S.-Flag Commercial Vessels.</w:t>
            </w:r>
          </w:p>
        </w:tc>
        <w:tc>
          <w:tcPr>
            <w:tcW w:w="1325" w:type="dxa"/>
            <w:shd w:val="clear" w:color="auto" w:fill="auto"/>
          </w:tcPr>
          <w:p w14:paraId="5C7CBB2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FEB 2006</w:t>
            </w:r>
          </w:p>
        </w:tc>
      </w:tr>
      <w:tr w:rsidR="00B06E7F" w:rsidRPr="000D2D71" w14:paraId="3141E0B8" w14:textId="77777777">
        <w:trPr>
          <w:trHeight w:val="300"/>
        </w:trPr>
        <w:tc>
          <w:tcPr>
            <w:tcW w:w="1416" w:type="dxa"/>
            <w:shd w:val="clear" w:color="auto" w:fill="auto"/>
          </w:tcPr>
          <w:p w14:paraId="4DA38A1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52.253-1</w:t>
            </w:r>
          </w:p>
        </w:tc>
        <w:tc>
          <w:tcPr>
            <w:tcW w:w="6619" w:type="dxa"/>
            <w:shd w:val="clear" w:color="auto" w:fill="auto"/>
          </w:tcPr>
          <w:p w14:paraId="15F6348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Computer Generated Forms.</w:t>
            </w:r>
          </w:p>
        </w:tc>
        <w:tc>
          <w:tcPr>
            <w:tcW w:w="1325" w:type="dxa"/>
            <w:shd w:val="clear" w:color="auto" w:fill="auto"/>
          </w:tcPr>
          <w:p w14:paraId="214A0F8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1991</w:t>
            </w:r>
          </w:p>
        </w:tc>
      </w:tr>
    </w:tbl>
    <w:p w14:paraId="4756BB4D"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p>
    <w:tbl>
      <w:tblPr>
        <w:tblStyle w:val="afff7"/>
        <w:tblW w:w="9360" w:type="dxa"/>
        <w:tblLayout w:type="fixed"/>
        <w:tblLook w:val="0400" w:firstRow="0" w:lastRow="0" w:firstColumn="0" w:lastColumn="0" w:noHBand="0" w:noVBand="1"/>
      </w:tblPr>
      <w:tblGrid>
        <w:gridCol w:w="1465"/>
        <w:gridCol w:w="6649"/>
        <w:gridCol w:w="1246"/>
      </w:tblGrid>
      <w:tr w:rsidR="00B06E7F" w:rsidRPr="000D2D71" w14:paraId="1FD97EA5" w14:textId="77777777">
        <w:trPr>
          <w:trHeight w:val="300"/>
        </w:trPr>
        <w:tc>
          <w:tcPr>
            <w:tcW w:w="9360" w:type="dxa"/>
            <w:gridSpan w:val="3"/>
            <w:shd w:val="clear" w:color="auto" w:fill="auto"/>
          </w:tcPr>
          <w:p w14:paraId="655C453F"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USAID Regulations (AIDAR) (48 CFR Chapter 7)</w:t>
            </w:r>
          </w:p>
        </w:tc>
      </w:tr>
      <w:tr w:rsidR="00B06E7F" w:rsidRPr="000D2D71" w14:paraId="69BAF15F" w14:textId="77777777">
        <w:trPr>
          <w:trHeight w:val="300"/>
        </w:trPr>
        <w:tc>
          <w:tcPr>
            <w:tcW w:w="1465" w:type="dxa"/>
            <w:shd w:val="clear" w:color="auto" w:fill="auto"/>
          </w:tcPr>
          <w:p w14:paraId="75DC43F9"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Number</w:t>
            </w:r>
          </w:p>
        </w:tc>
        <w:tc>
          <w:tcPr>
            <w:tcW w:w="6649" w:type="dxa"/>
            <w:shd w:val="clear" w:color="auto" w:fill="auto"/>
          </w:tcPr>
          <w:p w14:paraId="1E28A4F7"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Title</w:t>
            </w:r>
          </w:p>
        </w:tc>
        <w:tc>
          <w:tcPr>
            <w:tcW w:w="1246" w:type="dxa"/>
            <w:shd w:val="clear" w:color="auto" w:fill="auto"/>
          </w:tcPr>
          <w:p w14:paraId="184D54CD" w14:textId="77777777" w:rsidR="00B06E7F" w:rsidRPr="000D2D71" w:rsidRDefault="0013668B" w:rsidP="0013668B">
            <w:pPr>
              <w:ind w:left="0" w:hanging="2"/>
              <w:jc w:val="both"/>
              <w:rPr>
                <w:rFonts w:asciiTheme="minorHAnsi" w:eastAsia="Cambria" w:hAnsiTheme="minorHAnsi" w:cs="Cambria"/>
                <w:b/>
                <w:sz w:val="22"/>
                <w:szCs w:val="22"/>
              </w:rPr>
            </w:pPr>
            <w:r w:rsidRPr="000D2D71">
              <w:rPr>
                <w:rFonts w:asciiTheme="minorHAnsi" w:eastAsia="Cambria" w:hAnsiTheme="minorHAnsi" w:cs="Cambria"/>
                <w:b/>
                <w:sz w:val="22"/>
                <w:szCs w:val="22"/>
              </w:rPr>
              <w:t>Date</w:t>
            </w:r>
          </w:p>
        </w:tc>
      </w:tr>
      <w:tr w:rsidR="00B06E7F" w:rsidRPr="000D2D71" w14:paraId="664CF518" w14:textId="77777777">
        <w:trPr>
          <w:trHeight w:val="300"/>
        </w:trPr>
        <w:tc>
          <w:tcPr>
            <w:tcW w:w="1465" w:type="dxa"/>
            <w:shd w:val="clear" w:color="auto" w:fill="auto"/>
          </w:tcPr>
          <w:p w14:paraId="43CAAC7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752.202-1</w:t>
            </w:r>
          </w:p>
        </w:tc>
        <w:tc>
          <w:tcPr>
            <w:tcW w:w="6649" w:type="dxa"/>
            <w:shd w:val="clear" w:color="auto" w:fill="auto"/>
          </w:tcPr>
          <w:p w14:paraId="51483597"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Definitions </w:t>
            </w:r>
          </w:p>
        </w:tc>
        <w:tc>
          <w:tcPr>
            <w:tcW w:w="1246" w:type="dxa"/>
            <w:shd w:val="clear" w:color="auto" w:fill="auto"/>
          </w:tcPr>
          <w:p w14:paraId="5A3CB73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1990</w:t>
            </w:r>
          </w:p>
        </w:tc>
      </w:tr>
      <w:tr w:rsidR="00B06E7F" w:rsidRPr="000D2D71" w14:paraId="4E70C268" w14:textId="77777777">
        <w:trPr>
          <w:trHeight w:val="300"/>
        </w:trPr>
        <w:tc>
          <w:tcPr>
            <w:tcW w:w="1465" w:type="dxa"/>
            <w:shd w:val="clear" w:color="auto" w:fill="auto"/>
          </w:tcPr>
          <w:p w14:paraId="3163843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752.209-71</w:t>
            </w:r>
          </w:p>
        </w:tc>
        <w:tc>
          <w:tcPr>
            <w:tcW w:w="6649" w:type="dxa"/>
            <w:shd w:val="clear" w:color="auto" w:fill="auto"/>
          </w:tcPr>
          <w:p w14:paraId="51D329E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Organizational Conflicts of Interest Discovered after Award.</w:t>
            </w:r>
          </w:p>
        </w:tc>
        <w:tc>
          <w:tcPr>
            <w:tcW w:w="1246" w:type="dxa"/>
            <w:shd w:val="clear" w:color="auto" w:fill="auto"/>
          </w:tcPr>
          <w:p w14:paraId="2CFBAEE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1993</w:t>
            </w:r>
          </w:p>
        </w:tc>
      </w:tr>
      <w:tr w:rsidR="00B06E7F" w:rsidRPr="000D2D71" w14:paraId="5DD9BE10" w14:textId="77777777">
        <w:trPr>
          <w:trHeight w:val="300"/>
        </w:trPr>
        <w:tc>
          <w:tcPr>
            <w:tcW w:w="1465" w:type="dxa"/>
            <w:shd w:val="clear" w:color="auto" w:fill="auto"/>
          </w:tcPr>
          <w:p w14:paraId="56DEF35C"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752.211-70</w:t>
            </w:r>
          </w:p>
        </w:tc>
        <w:tc>
          <w:tcPr>
            <w:tcW w:w="6649" w:type="dxa"/>
            <w:shd w:val="clear" w:color="auto" w:fill="auto"/>
          </w:tcPr>
          <w:p w14:paraId="422AF99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Language and Measurement.</w:t>
            </w:r>
          </w:p>
        </w:tc>
        <w:tc>
          <w:tcPr>
            <w:tcW w:w="1246" w:type="dxa"/>
            <w:shd w:val="clear" w:color="auto" w:fill="auto"/>
          </w:tcPr>
          <w:p w14:paraId="05B7238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1992</w:t>
            </w:r>
          </w:p>
        </w:tc>
      </w:tr>
      <w:tr w:rsidR="00B06E7F" w:rsidRPr="000D2D71" w14:paraId="28C73874" w14:textId="77777777">
        <w:trPr>
          <w:trHeight w:val="300"/>
        </w:trPr>
        <w:tc>
          <w:tcPr>
            <w:tcW w:w="1465" w:type="dxa"/>
            <w:shd w:val="clear" w:color="auto" w:fill="auto"/>
          </w:tcPr>
          <w:p w14:paraId="055D607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752.219-8</w:t>
            </w:r>
          </w:p>
        </w:tc>
        <w:tc>
          <w:tcPr>
            <w:tcW w:w="6649" w:type="dxa"/>
            <w:shd w:val="clear" w:color="auto" w:fill="auto"/>
          </w:tcPr>
          <w:p w14:paraId="6A4AFB0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Utilization of Small Business Concerns and Small Disadvantaged Business Concerns.</w:t>
            </w:r>
          </w:p>
        </w:tc>
        <w:tc>
          <w:tcPr>
            <w:tcW w:w="1246" w:type="dxa"/>
            <w:shd w:val="clear" w:color="auto" w:fill="auto"/>
          </w:tcPr>
          <w:p w14:paraId="598D9CDA"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MAR 2015</w:t>
            </w:r>
          </w:p>
        </w:tc>
      </w:tr>
      <w:tr w:rsidR="00B06E7F" w:rsidRPr="000D2D71" w14:paraId="1D813F94" w14:textId="77777777">
        <w:trPr>
          <w:trHeight w:val="300"/>
        </w:trPr>
        <w:tc>
          <w:tcPr>
            <w:tcW w:w="1465" w:type="dxa"/>
            <w:shd w:val="clear" w:color="auto" w:fill="auto"/>
          </w:tcPr>
          <w:p w14:paraId="7DCD8B2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752.222-70</w:t>
            </w:r>
          </w:p>
        </w:tc>
        <w:tc>
          <w:tcPr>
            <w:tcW w:w="6649" w:type="dxa"/>
            <w:shd w:val="clear" w:color="auto" w:fill="auto"/>
          </w:tcPr>
          <w:p w14:paraId="515FA51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USAID Disability Policy.</w:t>
            </w:r>
          </w:p>
        </w:tc>
        <w:tc>
          <w:tcPr>
            <w:tcW w:w="1246" w:type="dxa"/>
            <w:shd w:val="clear" w:color="auto" w:fill="auto"/>
          </w:tcPr>
          <w:p w14:paraId="5D4E3CD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2004</w:t>
            </w:r>
          </w:p>
        </w:tc>
      </w:tr>
      <w:tr w:rsidR="00B06E7F" w:rsidRPr="000D2D71" w14:paraId="33BE2813" w14:textId="77777777">
        <w:trPr>
          <w:trHeight w:val="300"/>
        </w:trPr>
        <w:tc>
          <w:tcPr>
            <w:tcW w:w="1465" w:type="dxa"/>
            <w:shd w:val="clear" w:color="auto" w:fill="auto"/>
          </w:tcPr>
          <w:p w14:paraId="0270D61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752.222-71</w:t>
            </w:r>
          </w:p>
        </w:tc>
        <w:tc>
          <w:tcPr>
            <w:tcW w:w="6649" w:type="dxa"/>
            <w:shd w:val="clear" w:color="auto" w:fill="auto"/>
          </w:tcPr>
          <w:p w14:paraId="3DD1716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Nondiscrimination.</w:t>
            </w:r>
          </w:p>
        </w:tc>
        <w:tc>
          <w:tcPr>
            <w:tcW w:w="1246" w:type="dxa"/>
            <w:shd w:val="clear" w:color="auto" w:fill="auto"/>
          </w:tcPr>
          <w:p w14:paraId="26F8D989"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JUN 2012</w:t>
            </w:r>
          </w:p>
        </w:tc>
      </w:tr>
      <w:tr w:rsidR="00B06E7F" w:rsidRPr="000D2D71" w14:paraId="22347279" w14:textId="77777777">
        <w:trPr>
          <w:trHeight w:val="300"/>
        </w:trPr>
        <w:tc>
          <w:tcPr>
            <w:tcW w:w="1465" w:type="dxa"/>
            <w:shd w:val="clear" w:color="auto" w:fill="auto"/>
          </w:tcPr>
          <w:p w14:paraId="2114296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752.225-70</w:t>
            </w:r>
          </w:p>
        </w:tc>
        <w:tc>
          <w:tcPr>
            <w:tcW w:w="6649" w:type="dxa"/>
            <w:shd w:val="clear" w:color="auto" w:fill="auto"/>
          </w:tcPr>
          <w:p w14:paraId="1D865A9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Source and Nationality Requirements.</w:t>
            </w:r>
          </w:p>
        </w:tc>
        <w:tc>
          <w:tcPr>
            <w:tcW w:w="1246" w:type="dxa"/>
            <w:shd w:val="clear" w:color="auto" w:fill="auto"/>
          </w:tcPr>
          <w:p w14:paraId="464D654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FEB 2012</w:t>
            </w:r>
          </w:p>
        </w:tc>
      </w:tr>
      <w:tr w:rsidR="00B06E7F" w:rsidRPr="000D2D71" w14:paraId="609497C1" w14:textId="77777777">
        <w:trPr>
          <w:trHeight w:val="300"/>
        </w:trPr>
        <w:tc>
          <w:tcPr>
            <w:tcW w:w="1465" w:type="dxa"/>
            <w:shd w:val="clear" w:color="auto" w:fill="auto"/>
          </w:tcPr>
          <w:p w14:paraId="51185F9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752.228-3</w:t>
            </w:r>
          </w:p>
        </w:tc>
        <w:tc>
          <w:tcPr>
            <w:tcW w:w="6649" w:type="dxa"/>
            <w:shd w:val="clear" w:color="auto" w:fill="auto"/>
          </w:tcPr>
          <w:p w14:paraId="2F177F8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Worker’s Compensation Insurance (Defense Base Act).</w:t>
            </w:r>
          </w:p>
        </w:tc>
        <w:tc>
          <w:tcPr>
            <w:tcW w:w="1246" w:type="dxa"/>
            <w:shd w:val="clear" w:color="auto" w:fill="auto"/>
          </w:tcPr>
          <w:p w14:paraId="3383C11F"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1991</w:t>
            </w:r>
          </w:p>
        </w:tc>
      </w:tr>
      <w:tr w:rsidR="00B06E7F" w:rsidRPr="000D2D71" w14:paraId="44456A86" w14:textId="77777777">
        <w:trPr>
          <w:trHeight w:val="300"/>
        </w:trPr>
        <w:tc>
          <w:tcPr>
            <w:tcW w:w="1465" w:type="dxa"/>
            <w:shd w:val="clear" w:color="auto" w:fill="auto"/>
          </w:tcPr>
          <w:p w14:paraId="3F8EAA9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752.228-7</w:t>
            </w:r>
          </w:p>
        </w:tc>
        <w:tc>
          <w:tcPr>
            <w:tcW w:w="6649" w:type="dxa"/>
            <w:shd w:val="clear" w:color="auto" w:fill="auto"/>
          </w:tcPr>
          <w:p w14:paraId="5F3451A1"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Insurance – Liability to Third Persons.</w:t>
            </w:r>
          </w:p>
        </w:tc>
        <w:tc>
          <w:tcPr>
            <w:tcW w:w="1246" w:type="dxa"/>
            <w:shd w:val="clear" w:color="auto" w:fill="auto"/>
          </w:tcPr>
          <w:p w14:paraId="752C6C5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1997</w:t>
            </w:r>
          </w:p>
        </w:tc>
      </w:tr>
      <w:tr w:rsidR="00B06E7F" w:rsidRPr="000D2D71" w14:paraId="788120B4" w14:textId="77777777">
        <w:trPr>
          <w:trHeight w:val="300"/>
        </w:trPr>
        <w:tc>
          <w:tcPr>
            <w:tcW w:w="1465" w:type="dxa"/>
            <w:shd w:val="clear" w:color="auto" w:fill="auto"/>
          </w:tcPr>
          <w:p w14:paraId="3614689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752.228-70</w:t>
            </w:r>
          </w:p>
        </w:tc>
        <w:tc>
          <w:tcPr>
            <w:tcW w:w="6649" w:type="dxa"/>
            <w:shd w:val="clear" w:color="auto" w:fill="auto"/>
          </w:tcPr>
          <w:p w14:paraId="47FCBDB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Medical Evacuation (MEDEVAC) Services.</w:t>
            </w:r>
          </w:p>
        </w:tc>
        <w:tc>
          <w:tcPr>
            <w:tcW w:w="1246" w:type="dxa"/>
            <w:shd w:val="clear" w:color="auto" w:fill="auto"/>
          </w:tcPr>
          <w:p w14:paraId="46063DE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JUL 2007</w:t>
            </w:r>
          </w:p>
        </w:tc>
      </w:tr>
      <w:tr w:rsidR="00B06E7F" w:rsidRPr="000D2D71" w14:paraId="019F435D" w14:textId="77777777">
        <w:trPr>
          <w:trHeight w:val="300"/>
        </w:trPr>
        <w:tc>
          <w:tcPr>
            <w:tcW w:w="1465" w:type="dxa"/>
            <w:shd w:val="clear" w:color="auto" w:fill="auto"/>
          </w:tcPr>
          <w:p w14:paraId="0CD0812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752.229-70</w:t>
            </w:r>
          </w:p>
        </w:tc>
        <w:tc>
          <w:tcPr>
            <w:tcW w:w="6649" w:type="dxa"/>
            <w:shd w:val="clear" w:color="auto" w:fill="auto"/>
          </w:tcPr>
          <w:p w14:paraId="35F81820"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Federal, State and Local Taxes.</w:t>
            </w:r>
          </w:p>
        </w:tc>
        <w:tc>
          <w:tcPr>
            <w:tcW w:w="1246" w:type="dxa"/>
            <w:shd w:val="clear" w:color="auto" w:fill="auto"/>
          </w:tcPr>
          <w:p w14:paraId="09C264BC" w14:textId="77777777" w:rsidR="00B06E7F" w:rsidRPr="000D2D71" w:rsidRDefault="00B06E7F" w:rsidP="0013668B">
            <w:pPr>
              <w:ind w:left="0" w:hanging="2"/>
              <w:jc w:val="both"/>
              <w:rPr>
                <w:rFonts w:asciiTheme="minorHAnsi" w:eastAsia="Cambria" w:hAnsiTheme="minorHAnsi" w:cs="Cambria"/>
                <w:sz w:val="22"/>
                <w:szCs w:val="22"/>
              </w:rPr>
            </w:pPr>
          </w:p>
        </w:tc>
      </w:tr>
      <w:tr w:rsidR="00B06E7F" w:rsidRPr="000D2D71" w14:paraId="5149064F" w14:textId="77777777">
        <w:trPr>
          <w:trHeight w:val="300"/>
        </w:trPr>
        <w:tc>
          <w:tcPr>
            <w:tcW w:w="1465" w:type="dxa"/>
            <w:shd w:val="clear" w:color="auto" w:fill="auto"/>
          </w:tcPr>
          <w:p w14:paraId="55E7E9B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752.7009</w:t>
            </w:r>
          </w:p>
        </w:tc>
        <w:tc>
          <w:tcPr>
            <w:tcW w:w="6649" w:type="dxa"/>
            <w:shd w:val="clear" w:color="auto" w:fill="auto"/>
          </w:tcPr>
          <w:p w14:paraId="3CFD6A9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Marking.</w:t>
            </w:r>
          </w:p>
        </w:tc>
        <w:tc>
          <w:tcPr>
            <w:tcW w:w="1246" w:type="dxa"/>
            <w:shd w:val="clear" w:color="auto" w:fill="auto"/>
          </w:tcPr>
          <w:p w14:paraId="60EF241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JAN 1993</w:t>
            </w:r>
          </w:p>
        </w:tc>
      </w:tr>
      <w:tr w:rsidR="00B06E7F" w:rsidRPr="000D2D71" w14:paraId="514DD652" w14:textId="77777777">
        <w:trPr>
          <w:trHeight w:val="300"/>
        </w:trPr>
        <w:tc>
          <w:tcPr>
            <w:tcW w:w="1465" w:type="dxa"/>
            <w:shd w:val="clear" w:color="auto" w:fill="auto"/>
          </w:tcPr>
          <w:p w14:paraId="7983F11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752.7012</w:t>
            </w:r>
          </w:p>
        </w:tc>
        <w:tc>
          <w:tcPr>
            <w:tcW w:w="6649" w:type="dxa"/>
            <w:shd w:val="clear" w:color="auto" w:fill="auto"/>
          </w:tcPr>
          <w:p w14:paraId="55C605BB"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Protection of the Individual as a Research Subject.</w:t>
            </w:r>
          </w:p>
        </w:tc>
        <w:tc>
          <w:tcPr>
            <w:tcW w:w="1246" w:type="dxa"/>
            <w:shd w:val="clear" w:color="auto" w:fill="auto"/>
          </w:tcPr>
          <w:p w14:paraId="28D6BE43"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AUG 1995</w:t>
            </w:r>
          </w:p>
        </w:tc>
      </w:tr>
      <w:tr w:rsidR="00B06E7F" w:rsidRPr="000D2D71" w14:paraId="2A6A0F78" w14:textId="77777777">
        <w:trPr>
          <w:trHeight w:val="300"/>
        </w:trPr>
        <w:tc>
          <w:tcPr>
            <w:tcW w:w="1465" w:type="dxa"/>
            <w:shd w:val="clear" w:color="auto" w:fill="auto"/>
          </w:tcPr>
          <w:p w14:paraId="3223FAA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752.7034</w:t>
            </w:r>
          </w:p>
        </w:tc>
        <w:tc>
          <w:tcPr>
            <w:tcW w:w="6649" w:type="dxa"/>
            <w:shd w:val="clear" w:color="auto" w:fill="auto"/>
          </w:tcPr>
          <w:p w14:paraId="2953C3F8"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Acknowledgement and Disclaimer.</w:t>
            </w:r>
          </w:p>
        </w:tc>
        <w:tc>
          <w:tcPr>
            <w:tcW w:w="1246" w:type="dxa"/>
            <w:shd w:val="clear" w:color="auto" w:fill="auto"/>
          </w:tcPr>
          <w:p w14:paraId="0D91B8C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DEC 1991</w:t>
            </w:r>
          </w:p>
        </w:tc>
      </w:tr>
      <w:tr w:rsidR="00B06E7F" w:rsidRPr="000D2D71" w14:paraId="1175FAEF" w14:textId="77777777">
        <w:trPr>
          <w:trHeight w:val="300"/>
        </w:trPr>
        <w:tc>
          <w:tcPr>
            <w:tcW w:w="1465" w:type="dxa"/>
            <w:shd w:val="clear" w:color="auto" w:fill="auto"/>
          </w:tcPr>
          <w:p w14:paraId="41E04762"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752.7037</w:t>
            </w:r>
          </w:p>
        </w:tc>
        <w:tc>
          <w:tcPr>
            <w:tcW w:w="6649" w:type="dxa"/>
            <w:shd w:val="clear" w:color="auto" w:fill="auto"/>
          </w:tcPr>
          <w:p w14:paraId="541F5DC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Child Safeguarding Standards.</w:t>
            </w:r>
          </w:p>
        </w:tc>
        <w:tc>
          <w:tcPr>
            <w:tcW w:w="1246" w:type="dxa"/>
            <w:shd w:val="clear" w:color="auto" w:fill="auto"/>
          </w:tcPr>
          <w:p w14:paraId="525E948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AUG 2016</w:t>
            </w:r>
          </w:p>
        </w:tc>
      </w:tr>
      <w:tr w:rsidR="00B06E7F" w:rsidRPr="000D2D71" w14:paraId="5B54EA96" w14:textId="77777777">
        <w:trPr>
          <w:trHeight w:val="300"/>
        </w:trPr>
        <w:tc>
          <w:tcPr>
            <w:tcW w:w="1465" w:type="dxa"/>
            <w:shd w:val="clear" w:color="auto" w:fill="auto"/>
          </w:tcPr>
          <w:p w14:paraId="76285326"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752.7038</w:t>
            </w:r>
          </w:p>
        </w:tc>
        <w:tc>
          <w:tcPr>
            <w:tcW w:w="6649" w:type="dxa"/>
            <w:shd w:val="clear" w:color="auto" w:fill="auto"/>
          </w:tcPr>
          <w:p w14:paraId="040ADF15"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Nondiscrimination against End-Users of Supplies or Services.</w:t>
            </w:r>
          </w:p>
        </w:tc>
        <w:tc>
          <w:tcPr>
            <w:tcW w:w="1246" w:type="dxa"/>
            <w:shd w:val="clear" w:color="auto" w:fill="auto"/>
          </w:tcPr>
          <w:p w14:paraId="301CC8E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OCT 2016</w:t>
            </w:r>
          </w:p>
        </w:tc>
      </w:tr>
    </w:tbl>
    <w:p w14:paraId="63B86910" w14:textId="77777777" w:rsidR="00B06E7F" w:rsidRPr="000D2D71" w:rsidRDefault="00B06E7F" w:rsidP="0013668B">
      <w:pPr>
        <w:spacing w:after="120"/>
        <w:ind w:left="0" w:hanging="2"/>
        <w:jc w:val="both"/>
        <w:rPr>
          <w:rFonts w:asciiTheme="minorHAnsi" w:eastAsia="Cambria" w:hAnsiTheme="minorHAnsi" w:cs="Cambria"/>
          <w:sz w:val="22"/>
          <w:szCs w:val="22"/>
        </w:rPr>
      </w:pPr>
    </w:p>
    <w:p w14:paraId="34A36C38" w14:textId="77777777" w:rsidR="00B06E7F" w:rsidRPr="000D2D71" w:rsidRDefault="0013668B" w:rsidP="0013668B">
      <w:pPr>
        <w:widowControl/>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r w:rsidRPr="000D2D71">
        <w:rPr>
          <w:rFonts w:asciiTheme="minorHAnsi" w:eastAsia="Cambria" w:hAnsiTheme="minorHAnsi" w:cs="Cambria"/>
          <w:smallCaps/>
          <w:color w:val="000000"/>
          <w:sz w:val="22"/>
          <w:szCs w:val="22"/>
          <w:u w:val="single"/>
        </w:rPr>
        <w:t>CONDOMS (ACQUISITION) (SEPTEMBER 2014)</w:t>
      </w:r>
    </w:p>
    <w:p w14:paraId="7C7B7F46"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p>
    <w:p w14:paraId="28CEA5F4"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Information provided about the use of condoms as part of projects or activities that are funded under this contract shall be medically accurate and shall include the public health benefits and failure rates of such use and shall be consistent with USAID’s fact sheet entitled, “USAID HIV/STI Prevention and Condoms.” This fact sheet may be accessed at: </w:t>
      </w:r>
      <w:hyperlink r:id="rId24">
        <w:r w:rsidRPr="000D2D71">
          <w:rPr>
            <w:rFonts w:asciiTheme="minorHAnsi" w:eastAsia="Cambria" w:hAnsiTheme="minorHAnsi" w:cs="Cambria"/>
            <w:color w:val="0000FF"/>
            <w:sz w:val="22"/>
            <w:szCs w:val="22"/>
            <w:u w:val="single"/>
          </w:rPr>
          <w:t>http://www.usaid.gov/sites/default/files/documents/1864/CondomSTIIssueBrief.pdf</w:t>
        </w:r>
      </w:hyperlink>
    </w:p>
    <w:p w14:paraId="1AC14F7E"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Contractor agrees to incorporate the substance of this clause in all subcontracts under this contract for HIV/AIDS activities</w:t>
      </w:r>
    </w:p>
    <w:p w14:paraId="0513640D" w14:textId="77777777" w:rsidR="00B06E7F" w:rsidRPr="000D2D71" w:rsidRDefault="00B06E7F" w:rsidP="0013668B">
      <w:pPr>
        <w:tabs>
          <w:tab w:val="left" w:pos="720"/>
        </w:tabs>
        <w:ind w:left="0" w:hanging="2"/>
        <w:jc w:val="both"/>
        <w:rPr>
          <w:rFonts w:asciiTheme="minorHAnsi" w:eastAsia="Cambria" w:hAnsiTheme="minorHAnsi" w:cs="Cambria"/>
          <w:sz w:val="22"/>
          <w:szCs w:val="22"/>
        </w:rPr>
      </w:pPr>
      <w:bookmarkStart w:id="44" w:name="bookmark=id.1x0gk37" w:colFirst="0" w:colLast="0"/>
      <w:bookmarkStart w:id="45" w:name="_heading=h.4h042r0" w:colFirst="0" w:colLast="0"/>
      <w:bookmarkEnd w:id="44"/>
      <w:bookmarkEnd w:id="45"/>
    </w:p>
    <w:p w14:paraId="53F200F1" w14:textId="77777777" w:rsidR="00B06E7F" w:rsidRPr="000D2D71" w:rsidRDefault="00B06E7F" w:rsidP="0013668B">
      <w:p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p>
    <w:p w14:paraId="061AFC90" w14:textId="77777777" w:rsidR="00B06E7F" w:rsidRPr="000D2D71" w:rsidRDefault="0013668B" w:rsidP="0013668B">
      <w:pPr>
        <w:widowControl/>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r w:rsidRPr="000D2D71">
        <w:rPr>
          <w:rFonts w:asciiTheme="minorHAnsi" w:eastAsia="Cambria" w:hAnsiTheme="minorHAnsi" w:cs="Cambria"/>
          <w:smallCaps/>
          <w:color w:val="000000"/>
          <w:sz w:val="22"/>
          <w:szCs w:val="22"/>
          <w:u w:val="single"/>
        </w:rPr>
        <w:t>PROHIBITION ON THE PROMOTION OR ADVOCACY OF THE LEGALIZATION OR PRACTICE OF PROSTITUTION OR SEX TRAFFICKING (SEPTEMBER 2014)</w:t>
      </w:r>
    </w:p>
    <w:p w14:paraId="5457E013" w14:textId="77777777" w:rsidR="00B06E7F" w:rsidRPr="000D2D71" w:rsidRDefault="00B06E7F" w:rsidP="0013668B">
      <w:pPr>
        <w:ind w:left="0" w:hanging="2"/>
        <w:jc w:val="both"/>
        <w:rPr>
          <w:rFonts w:asciiTheme="minorHAnsi" w:eastAsia="Cambria" w:hAnsiTheme="minorHAnsi" w:cs="Cambria"/>
          <w:sz w:val="22"/>
          <w:szCs w:val="22"/>
        </w:rPr>
      </w:pPr>
    </w:p>
    <w:p w14:paraId="4A3C28D8" w14:textId="77777777" w:rsidR="00B06E7F" w:rsidRPr="000D2D71" w:rsidRDefault="0013668B" w:rsidP="0013668B">
      <w:pPr>
        <w:numPr>
          <w:ilvl w:val="2"/>
          <w:numId w:val="37"/>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This contract is authorized under the United States Leadership Against HIV/AIDS, Tuberculosis, and Malaria Act of 2003 (Pub.L.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00F7CE8C" w14:textId="77777777" w:rsidR="00B06E7F" w:rsidRPr="000D2D71" w:rsidRDefault="0013668B" w:rsidP="0013668B">
      <w:pPr>
        <w:numPr>
          <w:ilvl w:val="2"/>
          <w:numId w:val="37"/>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(1) Except as provided in (b)(2), by its signature of this contract or subcontract for HIV/AIDS activities, a non-governmental organization or public international organization awardee/subawardee agrees that  it is opposed to the practices of prostitution and sex trafficking.</w:t>
      </w:r>
    </w:p>
    <w:p w14:paraId="3DBB8FCD"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(2) The following organizations are exempt from (b)(1):</w:t>
      </w:r>
    </w:p>
    <w:p w14:paraId="5F887520" w14:textId="77777777" w:rsidR="00B06E7F" w:rsidRPr="000D2D71" w:rsidRDefault="0013668B" w:rsidP="0013668B">
      <w:pPr>
        <w:numPr>
          <w:ilvl w:val="0"/>
          <w:numId w:val="29"/>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Global Fund to Fight AIDS, Tuberculosis, and Malaria; the World Health Organization; the International AIDS Vaccine Initiative; and any United Nations agency.</w:t>
      </w:r>
    </w:p>
    <w:p w14:paraId="11024723" w14:textId="77777777" w:rsidR="00B06E7F" w:rsidRPr="000D2D71" w:rsidRDefault="0013668B" w:rsidP="0013668B">
      <w:pPr>
        <w:numPr>
          <w:ilvl w:val="0"/>
          <w:numId w:val="29"/>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U.S. non-governmental organization recipients/subrecipients and contractors/subcontractors</w:t>
      </w:r>
    </w:p>
    <w:p w14:paraId="1F6FBC85" w14:textId="77777777" w:rsidR="00B06E7F" w:rsidRPr="000D2D71" w:rsidRDefault="0013668B" w:rsidP="0013668B">
      <w:pPr>
        <w:numPr>
          <w:ilvl w:val="0"/>
          <w:numId w:val="29"/>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Non-U.S. Contractors and subcontractors are exempt from (b)(1) if the contract or subcontract is for commercial items and services as defined in FAR 2.101, such as pharmaceuticals, medical supplies, logistics support, data management, and freight forwarding.</w:t>
      </w:r>
    </w:p>
    <w:p w14:paraId="1C9FF3A4" w14:textId="77777777" w:rsidR="00B06E7F" w:rsidRPr="000D2D71" w:rsidRDefault="0013668B" w:rsidP="0013668B">
      <w:pPr>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(3)  Notwithstanding  section  (b)(2)(iii),  not  exempt  from  (b)(1)  are  non-U.S.  Contractors and subcontractors that implement HIV/AIDS programs under this contract or subcontract by:</w:t>
      </w:r>
    </w:p>
    <w:p w14:paraId="3F528C55" w14:textId="77777777" w:rsidR="00B06E7F" w:rsidRPr="000D2D71" w:rsidRDefault="0013668B" w:rsidP="0013668B">
      <w:pPr>
        <w:numPr>
          <w:ilvl w:val="0"/>
          <w:numId w:val="30"/>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providing supplies or services directly to the final populations receiving such supplies or services in host countries;</w:t>
      </w:r>
    </w:p>
    <w:p w14:paraId="5CDE63BB" w14:textId="77777777" w:rsidR="00B06E7F" w:rsidRPr="000D2D71" w:rsidRDefault="0013668B" w:rsidP="0013668B">
      <w:pPr>
        <w:numPr>
          <w:ilvl w:val="0"/>
          <w:numId w:val="30"/>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providing technical assistance and training directly to host country individuals or entities on the provision of supplies or services to the final populations receiving such supplies and services; or</w:t>
      </w:r>
    </w:p>
    <w:p w14:paraId="5AA4E861" w14:textId="77777777" w:rsidR="00B06E7F" w:rsidRPr="000D2D71" w:rsidRDefault="0013668B" w:rsidP="0013668B">
      <w:pPr>
        <w:numPr>
          <w:ilvl w:val="0"/>
          <w:numId w:val="30"/>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lastRenderedPageBreak/>
        <w:t>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w:t>
      </w:r>
    </w:p>
    <w:p w14:paraId="0373BD37" w14:textId="77777777" w:rsidR="00B06E7F" w:rsidRPr="000D2D71" w:rsidRDefault="0013668B" w:rsidP="0013668B">
      <w:pPr>
        <w:numPr>
          <w:ilvl w:val="2"/>
          <w:numId w:val="37"/>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following definitions apply for purposes of this provision:</w:t>
      </w:r>
    </w:p>
    <w:p w14:paraId="0A2E90A5"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“Commercial sex act” means any sex act on account of which anything of value is given to or received by any person.</w:t>
      </w:r>
    </w:p>
    <w:p w14:paraId="376FBD1E"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“Prostitution” means procuring or providing any commercial sex act and the “practice of prostitution” has the same meaning.</w:t>
      </w:r>
    </w:p>
    <w:p w14:paraId="54B7040F" w14:textId="77777777" w:rsidR="00B06E7F" w:rsidRPr="000D2D71" w:rsidRDefault="0013668B" w:rsidP="0013668B">
      <w:pPr>
        <w:spacing w:after="120"/>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“Sex trafficking” means the recruitment, harboring, transportation, provision, or obtaining of a person for the purpose of a commercial sex act. 22 U.S.C. 7102(9).</w:t>
      </w:r>
    </w:p>
    <w:p w14:paraId="0C239D54" w14:textId="77777777" w:rsidR="00B06E7F" w:rsidRPr="000D2D71" w:rsidRDefault="0013668B" w:rsidP="0013668B">
      <w:pPr>
        <w:numPr>
          <w:ilvl w:val="2"/>
          <w:numId w:val="37"/>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Contractor shall insert this provision in all subcontracts for HIV/AIDS activities.</w:t>
      </w:r>
    </w:p>
    <w:p w14:paraId="4D5745E1" w14:textId="77777777" w:rsidR="00B06E7F" w:rsidRPr="000D2D71" w:rsidRDefault="0013668B" w:rsidP="0013668B">
      <w:pPr>
        <w:numPr>
          <w:ilvl w:val="2"/>
          <w:numId w:val="37"/>
        </w:numPr>
        <w:spacing w:after="120"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Any violation of this provision will result in the immediate termination of this award by USAID.</w:t>
      </w:r>
    </w:p>
    <w:p w14:paraId="2820A294" w14:textId="77777777" w:rsidR="00B06E7F" w:rsidRPr="000D2D71" w:rsidRDefault="0013668B" w:rsidP="0013668B">
      <w:pPr>
        <w:numPr>
          <w:ilvl w:val="2"/>
          <w:numId w:val="37"/>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This provision does not affect the applicability of FAR 52.222-50 to this contract.</w:t>
      </w:r>
    </w:p>
    <w:p w14:paraId="0709D971" w14:textId="77777777" w:rsidR="00B06E7F" w:rsidRPr="000D2D71" w:rsidRDefault="00B06E7F" w:rsidP="0013668B">
      <w:pPr>
        <w:ind w:left="0" w:hanging="2"/>
        <w:jc w:val="both"/>
        <w:rPr>
          <w:rFonts w:asciiTheme="minorHAnsi" w:eastAsia="Cambria" w:hAnsiTheme="minorHAnsi" w:cs="Cambria"/>
          <w:sz w:val="22"/>
          <w:szCs w:val="22"/>
        </w:rPr>
      </w:pPr>
    </w:p>
    <w:p w14:paraId="1FE77714" w14:textId="77777777" w:rsidR="00B06E7F" w:rsidRPr="000D2D71" w:rsidRDefault="00B06E7F" w:rsidP="0013668B">
      <w:pPr>
        <w:ind w:left="0" w:hanging="2"/>
        <w:jc w:val="both"/>
        <w:rPr>
          <w:rFonts w:asciiTheme="minorHAnsi" w:eastAsia="Cambria" w:hAnsiTheme="minorHAnsi" w:cs="Cambria"/>
          <w:sz w:val="22"/>
          <w:szCs w:val="22"/>
        </w:rPr>
      </w:pPr>
    </w:p>
    <w:p w14:paraId="0DD0087F" w14:textId="77777777" w:rsidR="00B06E7F" w:rsidRPr="000D2D71" w:rsidRDefault="0013668B" w:rsidP="0013668B">
      <w:pPr>
        <w:widowControl/>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smallCaps/>
          <w:color w:val="000000"/>
          <w:sz w:val="22"/>
          <w:szCs w:val="22"/>
          <w:u w:val="single"/>
        </w:rPr>
      </w:pPr>
      <w:r w:rsidRPr="000D2D71">
        <w:rPr>
          <w:rFonts w:asciiTheme="minorHAnsi" w:eastAsia="Cambria" w:hAnsiTheme="minorHAnsi" w:cs="Cambria"/>
          <w:smallCaps/>
          <w:color w:val="000000"/>
          <w:sz w:val="22"/>
          <w:szCs w:val="22"/>
          <w:u w:val="single"/>
        </w:rPr>
        <w:t>AIDAR 752.7005 SUBMISSION REQUIREMENTS FOR DEBVELOPMENT EXPERIENCE DOCUMENTS (SEPTEMBER 2013)</w:t>
      </w:r>
    </w:p>
    <w:p w14:paraId="00E29588" w14:textId="77777777" w:rsidR="00B06E7F" w:rsidRPr="000D2D71" w:rsidRDefault="00B06E7F" w:rsidP="0013668B">
      <w:pPr>
        <w:ind w:left="0" w:hanging="2"/>
        <w:jc w:val="both"/>
        <w:rPr>
          <w:rFonts w:asciiTheme="minorHAnsi" w:eastAsia="Cambria" w:hAnsiTheme="minorHAnsi" w:cs="Cambria"/>
          <w:sz w:val="22"/>
          <w:szCs w:val="22"/>
        </w:rPr>
      </w:pPr>
    </w:p>
    <w:p w14:paraId="0F8F2806" w14:textId="77777777" w:rsidR="00B06E7F" w:rsidRPr="000D2D71" w:rsidRDefault="0013668B" w:rsidP="0013668B">
      <w:pPr>
        <w:numPr>
          <w:ilvl w:val="0"/>
          <w:numId w:val="3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 Reports and Information/Intellectual Products.</w:t>
      </w:r>
    </w:p>
    <w:p w14:paraId="01FF28B4" w14:textId="77777777" w:rsidR="00B06E7F" w:rsidRPr="000D2D71" w:rsidRDefault="00B06E7F" w:rsidP="0013668B">
      <w:pPr>
        <w:ind w:left="0" w:hanging="2"/>
        <w:jc w:val="both"/>
        <w:rPr>
          <w:rFonts w:asciiTheme="minorHAnsi" w:eastAsia="Cambria" w:hAnsiTheme="minorHAnsi" w:cs="Cambria"/>
          <w:sz w:val="22"/>
          <w:szCs w:val="22"/>
        </w:rPr>
      </w:pPr>
    </w:p>
    <w:p w14:paraId="34C93B0D" w14:textId="77777777" w:rsidR="00B06E7F" w:rsidRPr="000D2D71" w:rsidRDefault="0013668B" w:rsidP="0013668B">
      <w:pPr>
        <w:numPr>
          <w:ilvl w:val="1"/>
          <w:numId w:val="33"/>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26EB1FA8" w14:textId="77777777" w:rsidR="00B06E7F" w:rsidRPr="000D2D71" w:rsidRDefault="00B06E7F" w:rsidP="0013668B">
      <w:pPr>
        <w:pBdr>
          <w:top w:val="nil"/>
          <w:left w:val="nil"/>
          <w:bottom w:val="nil"/>
          <w:right w:val="nil"/>
          <w:between w:val="nil"/>
        </w:pBdr>
        <w:tabs>
          <w:tab w:val="left" w:pos="910"/>
        </w:tabs>
        <w:spacing w:after="120" w:line="240" w:lineRule="auto"/>
        <w:ind w:left="0" w:hanging="2"/>
        <w:jc w:val="both"/>
        <w:rPr>
          <w:rFonts w:asciiTheme="minorHAnsi" w:eastAsia="Cambria" w:hAnsiTheme="minorHAnsi" w:cs="Cambria"/>
          <w:color w:val="000000"/>
          <w:sz w:val="22"/>
          <w:szCs w:val="22"/>
        </w:rPr>
      </w:pPr>
    </w:p>
    <w:p w14:paraId="252A2C2A" w14:textId="77777777" w:rsidR="00B06E7F" w:rsidRPr="000D2D71" w:rsidRDefault="0013668B" w:rsidP="0013668B">
      <w:pPr>
        <w:numPr>
          <w:ilvl w:val="1"/>
          <w:numId w:val="33"/>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submit one electronic copy of applicable reports and information products to JSI who will submit this documentation to the DEC within thirty (30) days of receiving the Contracting Officer’s Representative’s approval.</w:t>
      </w:r>
    </w:p>
    <w:p w14:paraId="5DED04F6" w14:textId="77777777" w:rsidR="00B06E7F" w:rsidRPr="000D2D71" w:rsidRDefault="00B06E7F" w:rsidP="0013668B">
      <w:pPr>
        <w:pBdr>
          <w:top w:val="nil"/>
          <w:left w:val="nil"/>
          <w:bottom w:val="nil"/>
          <w:right w:val="nil"/>
          <w:between w:val="nil"/>
        </w:pBdr>
        <w:tabs>
          <w:tab w:val="left" w:pos="910"/>
        </w:tabs>
        <w:spacing w:after="120" w:line="240" w:lineRule="auto"/>
        <w:ind w:left="0" w:hanging="2"/>
        <w:jc w:val="both"/>
        <w:rPr>
          <w:rFonts w:asciiTheme="minorHAnsi" w:eastAsia="Cambria" w:hAnsiTheme="minorHAnsi" w:cs="Cambria"/>
          <w:color w:val="000000"/>
          <w:sz w:val="22"/>
          <w:szCs w:val="22"/>
        </w:rPr>
      </w:pPr>
    </w:p>
    <w:p w14:paraId="68E42E50" w14:textId="77777777" w:rsidR="00B06E7F" w:rsidRPr="000D2D71" w:rsidRDefault="0013668B" w:rsidP="0013668B">
      <w:pPr>
        <w:numPr>
          <w:ilvl w:val="1"/>
          <w:numId w:val="33"/>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These reports and information products include: assessments, evaluations, studies, technical and periodic reports, annual and final reports, and development experience documents (defined as documents that: (i)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14D1AC99" w14:textId="77777777" w:rsidR="00B06E7F" w:rsidRPr="000D2D71" w:rsidRDefault="00B06E7F" w:rsidP="0013668B">
      <w:pPr>
        <w:pBdr>
          <w:top w:val="nil"/>
          <w:left w:val="nil"/>
          <w:bottom w:val="nil"/>
          <w:right w:val="nil"/>
          <w:between w:val="nil"/>
        </w:pBdr>
        <w:tabs>
          <w:tab w:val="left" w:pos="910"/>
        </w:tabs>
        <w:spacing w:after="120" w:line="240" w:lineRule="auto"/>
        <w:ind w:left="0" w:hanging="2"/>
        <w:jc w:val="both"/>
        <w:rPr>
          <w:rFonts w:asciiTheme="minorHAnsi" w:eastAsia="Cambria" w:hAnsiTheme="minorHAnsi" w:cs="Cambria"/>
          <w:color w:val="000000"/>
          <w:sz w:val="22"/>
          <w:szCs w:val="22"/>
        </w:rPr>
      </w:pPr>
    </w:p>
    <w:p w14:paraId="4AD734E2" w14:textId="77777777" w:rsidR="00B06E7F" w:rsidRPr="000D2D71" w:rsidRDefault="0013668B" w:rsidP="0013668B">
      <w:pPr>
        <w:numPr>
          <w:ilvl w:val="1"/>
          <w:numId w:val="33"/>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following information is not to be submitted:</w:t>
      </w:r>
    </w:p>
    <w:p w14:paraId="3D14B0FF" w14:textId="77777777" w:rsidR="00B06E7F" w:rsidRPr="000D2D71" w:rsidRDefault="0013668B" w:rsidP="0013668B">
      <w:pPr>
        <w:numPr>
          <w:ilvl w:val="2"/>
          <w:numId w:val="33"/>
        </w:numPr>
        <w:pBdr>
          <w:top w:val="nil"/>
          <w:left w:val="nil"/>
          <w:bottom w:val="nil"/>
          <w:right w:val="nil"/>
          <w:between w:val="nil"/>
        </w:pBdr>
        <w:tabs>
          <w:tab w:val="left" w:pos="1103"/>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 Time-sensitive materials such as newsletters, brochures, or bulletins.</w:t>
      </w:r>
    </w:p>
    <w:p w14:paraId="5DD6F9E1" w14:textId="77777777" w:rsidR="00B06E7F" w:rsidRPr="000D2D71" w:rsidRDefault="0013668B" w:rsidP="0013668B">
      <w:pPr>
        <w:numPr>
          <w:ilvl w:val="2"/>
          <w:numId w:val="33"/>
        </w:numPr>
        <w:pBdr>
          <w:top w:val="nil"/>
          <w:left w:val="nil"/>
          <w:bottom w:val="nil"/>
          <w:right w:val="nil"/>
          <w:between w:val="nil"/>
        </w:pBdr>
        <w:tabs>
          <w:tab w:val="left" w:pos="1164"/>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Subcontractor’s information that is incidental to award administration, such as financial, administrative, cost or pricing, or management information.</w:t>
      </w:r>
    </w:p>
    <w:p w14:paraId="1B3D2560" w14:textId="77777777" w:rsidR="00B06E7F" w:rsidRPr="000D2D71" w:rsidRDefault="00B06E7F" w:rsidP="0013668B">
      <w:pPr>
        <w:ind w:left="0" w:hanging="2"/>
        <w:jc w:val="both"/>
        <w:rPr>
          <w:rFonts w:asciiTheme="minorHAnsi" w:eastAsia="Cambria" w:hAnsiTheme="minorHAnsi" w:cs="Cambria"/>
          <w:sz w:val="22"/>
          <w:szCs w:val="22"/>
        </w:rPr>
      </w:pPr>
    </w:p>
    <w:p w14:paraId="13CF984A" w14:textId="77777777" w:rsidR="00B06E7F" w:rsidRPr="000D2D71" w:rsidRDefault="0013668B" w:rsidP="0013668B">
      <w:pPr>
        <w:numPr>
          <w:ilvl w:val="1"/>
          <w:numId w:val="33"/>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1E11FC24" w14:textId="77777777" w:rsidR="00B06E7F" w:rsidRPr="000D2D71" w:rsidRDefault="00B06E7F" w:rsidP="0013668B">
      <w:pPr>
        <w:ind w:left="0" w:hanging="2"/>
        <w:jc w:val="both"/>
        <w:rPr>
          <w:rFonts w:asciiTheme="minorHAnsi" w:eastAsia="Cambria" w:hAnsiTheme="minorHAnsi" w:cs="Cambria"/>
          <w:sz w:val="22"/>
          <w:szCs w:val="22"/>
        </w:rPr>
      </w:pPr>
    </w:p>
    <w:p w14:paraId="3302BFD4" w14:textId="77777777" w:rsidR="00B06E7F" w:rsidRPr="000D2D71" w:rsidRDefault="0013668B" w:rsidP="0013668B">
      <w:pPr>
        <w:numPr>
          <w:ilvl w:val="0"/>
          <w:numId w:val="34"/>
        </w:numPr>
        <w:pBdr>
          <w:top w:val="nil"/>
          <w:left w:val="nil"/>
          <w:bottom w:val="nil"/>
          <w:right w:val="nil"/>
          <w:between w:val="nil"/>
        </w:pBdr>
        <w:tabs>
          <w:tab w:val="left" w:pos="3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5">
        <w:r w:rsidRPr="000D2D71">
          <w:rPr>
            <w:rFonts w:asciiTheme="minorHAnsi" w:eastAsia="Cambria" w:hAnsiTheme="minorHAnsi" w:cs="Cambria"/>
            <w:color w:val="0000FF"/>
            <w:sz w:val="22"/>
            <w:szCs w:val="22"/>
            <w:u w:val="single"/>
          </w:rPr>
          <w:t>https://dec.usaid.gov</w:t>
        </w:r>
      </w:hyperlink>
      <w:r w:rsidRPr="000D2D71">
        <w:rPr>
          <w:rFonts w:asciiTheme="minorHAnsi" w:eastAsia="Cambria" w:hAnsiTheme="minorHAnsi" w:cs="Cambria"/>
          <w:color w:val="000000"/>
          <w:sz w:val="22"/>
          <w:szCs w:val="22"/>
        </w:rPr>
        <w:t>. All actual submissions to the DEC will be done by JSI.</w:t>
      </w:r>
    </w:p>
    <w:p w14:paraId="0B85FE30" w14:textId="77777777" w:rsidR="00B06E7F" w:rsidRPr="000D2D71" w:rsidRDefault="00B06E7F" w:rsidP="0013668B">
      <w:pPr>
        <w:spacing w:before="11"/>
        <w:ind w:left="0" w:hanging="2"/>
        <w:jc w:val="both"/>
        <w:rPr>
          <w:rFonts w:asciiTheme="minorHAnsi" w:eastAsia="Cambria" w:hAnsiTheme="minorHAnsi" w:cs="Cambria"/>
          <w:sz w:val="22"/>
          <w:szCs w:val="22"/>
        </w:rPr>
      </w:pPr>
    </w:p>
    <w:p w14:paraId="2E752692" w14:textId="77777777" w:rsidR="00B06E7F" w:rsidRPr="000D2D71" w:rsidRDefault="0013668B" w:rsidP="0013668B">
      <w:pPr>
        <w:numPr>
          <w:ilvl w:val="0"/>
          <w:numId w:val="35"/>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Standards.</w:t>
      </w:r>
    </w:p>
    <w:p w14:paraId="5F556C2E" w14:textId="77777777" w:rsidR="00B06E7F" w:rsidRPr="000D2D71" w:rsidRDefault="0013668B" w:rsidP="0013668B">
      <w:pPr>
        <w:numPr>
          <w:ilvl w:val="2"/>
          <w:numId w:val="33"/>
        </w:numPr>
        <w:pBdr>
          <w:top w:val="nil"/>
          <w:left w:val="nil"/>
          <w:bottom w:val="nil"/>
          <w:right w:val="nil"/>
          <w:between w:val="nil"/>
        </w:pBdr>
        <w:tabs>
          <w:tab w:val="left" w:pos="91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Material must not include financially sensitive information or personally identifiable information (PII) such as social security numbers, home addresses, and dates of birth. Such information must be removed prior to submission.</w:t>
      </w:r>
    </w:p>
    <w:p w14:paraId="6B2402F1" w14:textId="77777777" w:rsidR="00B06E7F" w:rsidRPr="000D2D71" w:rsidRDefault="0013668B" w:rsidP="0013668B">
      <w:pPr>
        <w:numPr>
          <w:ilvl w:val="2"/>
          <w:numId w:val="33"/>
        </w:numPr>
        <w:pBdr>
          <w:top w:val="nil"/>
          <w:left w:val="nil"/>
          <w:bottom w:val="nil"/>
          <w:right w:val="nil"/>
          <w:between w:val="nil"/>
        </w:pBdr>
        <w:tabs>
          <w:tab w:val="left" w:pos="944"/>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All submissions must conform to current USAID branding requirements.</w:t>
      </w:r>
    </w:p>
    <w:p w14:paraId="5F91B669" w14:textId="77777777" w:rsidR="00B06E7F" w:rsidRPr="000D2D71" w:rsidRDefault="0013668B" w:rsidP="0013668B">
      <w:pPr>
        <w:numPr>
          <w:ilvl w:val="2"/>
          <w:numId w:val="33"/>
        </w:numPr>
        <w:pBdr>
          <w:top w:val="nil"/>
          <w:left w:val="nil"/>
          <w:bottom w:val="nil"/>
          <w:right w:val="nil"/>
          <w:between w:val="nil"/>
        </w:pBdr>
        <w:tabs>
          <w:tab w:val="left" w:pos="1005"/>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 reports and information/intellectual products can be submitted in either electronic (preferred) or paper form. Electronic documentation must comply with Section 508 of the Rehabilitation Act of 1973.</w:t>
      </w:r>
    </w:p>
    <w:p w14:paraId="740FB27B" w14:textId="77777777" w:rsidR="00B06E7F" w:rsidRPr="000D2D71" w:rsidRDefault="0013668B" w:rsidP="0013668B">
      <w:pPr>
        <w:numPr>
          <w:ilvl w:val="2"/>
          <w:numId w:val="33"/>
        </w:numPr>
        <w:pBdr>
          <w:top w:val="nil"/>
          <w:left w:val="nil"/>
          <w:bottom w:val="nil"/>
          <w:right w:val="nil"/>
          <w:between w:val="nil"/>
        </w:pBdr>
        <w:tabs>
          <w:tab w:val="left" w:pos="993"/>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193F1ECF" w14:textId="77777777" w:rsidR="00B06E7F" w:rsidRPr="000D2D71" w:rsidRDefault="0013668B" w:rsidP="0013668B">
      <w:pPr>
        <w:numPr>
          <w:ilvl w:val="2"/>
          <w:numId w:val="33"/>
        </w:numPr>
        <w:pBdr>
          <w:top w:val="nil"/>
          <w:left w:val="nil"/>
          <w:bottom w:val="nil"/>
          <w:right w:val="nil"/>
          <w:between w:val="nil"/>
        </w:pBdr>
        <w:tabs>
          <w:tab w:val="left" w:pos="932"/>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Electronic documents must be in one of the National Archives and Records Administration (NARA)-approved formats as described in NARA guidelines related to the transfer of permanent E-records. (See</w:t>
      </w:r>
      <w:r w:rsidRPr="000D2D71">
        <w:rPr>
          <w:rFonts w:asciiTheme="minorHAnsi" w:eastAsia="Cambria" w:hAnsiTheme="minorHAnsi" w:cs="Cambria"/>
          <w:color w:val="0000FF"/>
          <w:sz w:val="22"/>
          <w:szCs w:val="22"/>
        </w:rPr>
        <w:t xml:space="preserve"> </w:t>
      </w:r>
      <w:hyperlink r:id="rId26">
        <w:r w:rsidRPr="000D2D71">
          <w:rPr>
            <w:rFonts w:asciiTheme="minorHAnsi" w:eastAsia="Cambria" w:hAnsiTheme="minorHAnsi" w:cs="Cambria"/>
            <w:color w:val="0000FF"/>
            <w:sz w:val="22"/>
            <w:szCs w:val="22"/>
          </w:rPr>
          <w:t>http://www.archives.gov/records-mgmt/initiatives/transfer-to-nara.html</w:t>
        </w:r>
      </w:hyperlink>
      <w:r w:rsidRPr="000D2D71">
        <w:rPr>
          <w:rFonts w:asciiTheme="minorHAnsi" w:eastAsia="Cambria" w:hAnsiTheme="minorHAnsi" w:cs="Cambria"/>
          <w:color w:val="000000"/>
          <w:sz w:val="22"/>
          <w:szCs w:val="22"/>
        </w:rPr>
        <w:t>).</w:t>
      </w:r>
    </w:p>
    <w:p w14:paraId="258DA412" w14:textId="77777777" w:rsidR="00B06E7F" w:rsidRPr="000D2D71" w:rsidRDefault="00B06E7F" w:rsidP="0013668B">
      <w:pPr>
        <w:spacing w:before="11"/>
        <w:ind w:left="0" w:hanging="2"/>
        <w:jc w:val="both"/>
        <w:rPr>
          <w:rFonts w:asciiTheme="minorHAnsi" w:eastAsia="Cambria" w:hAnsiTheme="minorHAnsi" w:cs="Cambria"/>
          <w:sz w:val="22"/>
          <w:szCs w:val="22"/>
        </w:rPr>
      </w:pPr>
    </w:p>
    <w:p w14:paraId="45DC1B35" w14:textId="77777777" w:rsidR="00B06E7F" w:rsidRPr="000D2D71" w:rsidRDefault="0013668B" w:rsidP="0013668B">
      <w:pPr>
        <w:numPr>
          <w:ilvl w:val="0"/>
          <w:numId w:val="35"/>
        </w:numPr>
        <w:pBdr>
          <w:top w:val="nil"/>
          <w:left w:val="nil"/>
          <w:bottom w:val="nil"/>
          <w:right w:val="nil"/>
          <w:between w:val="nil"/>
        </w:pBdr>
        <w:tabs>
          <w:tab w:val="left" w:pos="72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280CA3D6" w14:textId="77777777" w:rsidR="00B06E7F" w:rsidRPr="000D2D71" w:rsidRDefault="00B06E7F" w:rsidP="0013668B">
      <w:pPr>
        <w:ind w:left="0" w:hanging="2"/>
        <w:jc w:val="both"/>
        <w:rPr>
          <w:rFonts w:asciiTheme="minorHAnsi" w:eastAsia="Cambria" w:hAnsiTheme="minorHAnsi" w:cs="Cambria"/>
          <w:sz w:val="22"/>
          <w:szCs w:val="22"/>
        </w:rPr>
      </w:pPr>
    </w:p>
    <w:p w14:paraId="07F60B95" w14:textId="77777777" w:rsidR="00B06E7F" w:rsidRPr="000D2D71" w:rsidRDefault="00B06E7F" w:rsidP="0013668B">
      <w:pPr>
        <w:ind w:left="0" w:hanging="2"/>
        <w:jc w:val="both"/>
        <w:rPr>
          <w:rFonts w:asciiTheme="minorHAnsi" w:eastAsia="Cambria" w:hAnsiTheme="minorHAnsi" w:cs="Cambria"/>
          <w:sz w:val="22"/>
          <w:szCs w:val="22"/>
        </w:rPr>
      </w:pPr>
    </w:p>
    <w:p w14:paraId="05270782"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ADS 302.3.5.19 USAID-FINANCED THIRD-PARY WEB SITES (SEPTEBMER 2017)</w:t>
      </w:r>
    </w:p>
    <w:p w14:paraId="4557B86E" w14:textId="77777777" w:rsidR="00B06E7F" w:rsidRPr="000D2D71" w:rsidRDefault="0013668B" w:rsidP="0013668B">
      <w:pPr>
        <w:numPr>
          <w:ilvl w:val="0"/>
          <w:numId w:val="3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Definitions:</w:t>
      </w:r>
    </w:p>
    <w:p w14:paraId="514B2243" w14:textId="77777777" w:rsidR="00B06E7F" w:rsidRPr="000D2D71" w:rsidRDefault="00B06E7F" w:rsidP="0013668B">
      <w:pPr>
        <w:spacing w:before="10"/>
        <w:ind w:left="0" w:hanging="2"/>
        <w:jc w:val="both"/>
        <w:rPr>
          <w:rFonts w:asciiTheme="minorHAnsi" w:eastAsia="Cambria" w:hAnsiTheme="minorHAnsi" w:cs="Cambria"/>
          <w:sz w:val="22"/>
          <w:szCs w:val="22"/>
        </w:rPr>
      </w:pPr>
    </w:p>
    <w:p w14:paraId="4A6E370F" w14:textId="77777777" w:rsidR="00B06E7F" w:rsidRPr="000D2D71" w:rsidRDefault="0013668B" w:rsidP="0013668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“Third-party web sites”</w:t>
      </w:r>
    </w:p>
    <w:p w14:paraId="014328AC" w14:textId="77777777" w:rsidR="00B06E7F" w:rsidRPr="000D2D71" w:rsidRDefault="0013668B" w:rsidP="0013668B">
      <w:pPr>
        <w:pBdr>
          <w:top w:val="nil"/>
          <w:left w:val="nil"/>
          <w:bottom w:val="nil"/>
          <w:right w:val="nil"/>
          <w:between w:val="nil"/>
        </w:pBdr>
        <w:spacing w:before="80" w:after="120" w:line="240" w:lineRule="auto"/>
        <w:ind w:left="0" w:right="288"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Sites hosted on environments external to USAID boundaries and not directly controlled by USAID policies and staff, except through the terms and conditions of a contract. Third-party Web sites include project sites.</w:t>
      </w:r>
    </w:p>
    <w:p w14:paraId="087C0962" w14:textId="77777777" w:rsidR="00B06E7F" w:rsidRPr="000D2D71" w:rsidRDefault="00B06E7F" w:rsidP="0013668B">
      <w:pPr>
        <w:spacing w:before="10"/>
        <w:ind w:left="0" w:hanging="2"/>
        <w:jc w:val="both"/>
        <w:rPr>
          <w:rFonts w:asciiTheme="minorHAnsi" w:eastAsia="Cambria" w:hAnsiTheme="minorHAnsi" w:cs="Cambria"/>
          <w:sz w:val="22"/>
          <w:szCs w:val="22"/>
        </w:rPr>
      </w:pPr>
    </w:p>
    <w:p w14:paraId="19809F3D" w14:textId="77777777" w:rsidR="00B06E7F" w:rsidRPr="000D2D71" w:rsidRDefault="0013668B" w:rsidP="0013668B">
      <w:pPr>
        <w:numPr>
          <w:ilvl w:val="0"/>
          <w:numId w:val="38"/>
        </w:numPr>
        <w:pBdr>
          <w:top w:val="nil"/>
          <w:left w:val="nil"/>
          <w:bottom w:val="nil"/>
          <w:right w:val="nil"/>
          <w:between w:val="nil"/>
        </w:pBdr>
        <w:tabs>
          <w:tab w:val="left" w:pos="3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adhere to the following requirements when developing, launching, and maintaining a third-party Web site funded by USAID for the purpose of meeting the project implementation goals:</w:t>
      </w:r>
    </w:p>
    <w:p w14:paraId="7669B3B2" w14:textId="77777777" w:rsidR="00B06E7F" w:rsidRPr="000D2D71" w:rsidRDefault="00B06E7F" w:rsidP="0013668B">
      <w:pPr>
        <w:pBdr>
          <w:top w:val="nil"/>
          <w:left w:val="nil"/>
          <w:bottom w:val="nil"/>
          <w:right w:val="nil"/>
          <w:between w:val="nil"/>
        </w:pBdr>
        <w:tabs>
          <w:tab w:val="left" w:pos="460"/>
        </w:tabs>
        <w:spacing w:after="120" w:line="240" w:lineRule="auto"/>
        <w:ind w:left="0" w:right="288" w:hanging="2"/>
        <w:jc w:val="both"/>
        <w:rPr>
          <w:rFonts w:asciiTheme="minorHAnsi" w:eastAsia="Cambria" w:hAnsiTheme="minorHAnsi" w:cs="Cambria"/>
          <w:color w:val="000000"/>
          <w:sz w:val="22"/>
          <w:szCs w:val="22"/>
        </w:rPr>
      </w:pPr>
    </w:p>
    <w:p w14:paraId="501FB5A0"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Prior to Web site development, the Subcontractor must provide information as required in Section C. Performance Work Statement of the Prime Contract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6B87AA64" w14:textId="77777777" w:rsidR="00B06E7F" w:rsidRPr="000D2D71" w:rsidRDefault="00B06E7F" w:rsidP="0013668B">
      <w:pPr>
        <w:spacing w:before="10"/>
        <w:ind w:left="0" w:hanging="2"/>
        <w:jc w:val="both"/>
        <w:rPr>
          <w:rFonts w:asciiTheme="minorHAnsi" w:eastAsia="Cambria" w:hAnsiTheme="minorHAnsi" w:cs="Cambria"/>
          <w:sz w:val="22"/>
          <w:szCs w:val="22"/>
        </w:rPr>
      </w:pPr>
    </w:p>
    <w:p w14:paraId="4EA0B46A"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collect only the amount of information necessary to complete the specific business need as required by statute, regulation, or Executive Order.</w:t>
      </w:r>
    </w:p>
    <w:p w14:paraId="06362A8A" w14:textId="77777777" w:rsidR="00B06E7F" w:rsidRPr="000D2D71" w:rsidRDefault="00B06E7F" w:rsidP="0013668B">
      <w:pPr>
        <w:ind w:left="0" w:hanging="2"/>
        <w:jc w:val="both"/>
        <w:rPr>
          <w:rFonts w:asciiTheme="minorHAnsi" w:eastAsia="Cambria" w:hAnsiTheme="minorHAnsi" w:cs="Cambria"/>
          <w:sz w:val="22"/>
          <w:szCs w:val="22"/>
        </w:rPr>
      </w:pPr>
    </w:p>
    <w:p w14:paraId="670AB66A"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Subcontractor must comply with Agency branding and marking requirements comprised of the USAID logo and brand mark with the tagline “from the American people,” located on the USAID Web site at </w:t>
      </w:r>
      <w:hyperlink r:id="rId27">
        <w:r w:rsidRPr="000D2D71">
          <w:rPr>
            <w:rFonts w:asciiTheme="minorHAnsi" w:eastAsia="Cambria" w:hAnsiTheme="minorHAnsi" w:cs="Cambria"/>
            <w:color w:val="000000"/>
            <w:sz w:val="22"/>
            <w:szCs w:val="22"/>
          </w:rPr>
          <w:t>www.usaid.gov/branding,</w:t>
        </w:r>
      </w:hyperlink>
      <w:r w:rsidRPr="000D2D71">
        <w:rPr>
          <w:rFonts w:asciiTheme="minorHAnsi" w:eastAsia="Cambria" w:hAnsiTheme="minorHAnsi" w:cs="Cambria"/>
          <w:color w:val="000000"/>
          <w:sz w:val="22"/>
          <w:szCs w:val="22"/>
        </w:rPr>
        <w:t xml:space="preserve"> and USAID Graphics Standards manual at </w:t>
      </w:r>
      <w:hyperlink r:id="rId28">
        <w:r w:rsidRPr="000D2D71">
          <w:rPr>
            <w:rFonts w:asciiTheme="minorHAnsi" w:eastAsia="Cambria" w:hAnsiTheme="minorHAnsi" w:cs="Cambria"/>
            <w:color w:val="0000FF"/>
            <w:sz w:val="22"/>
            <w:szCs w:val="22"/>
            <w:u w:val="single"/>
          </w:rPr>
          <w:t>http://www.usaid.gov.</w:t>
        </w:r>
      </w:hyperlink>
    </w:p>
    <w:p w14:paraId="2104E8E3" w14:textId="77777777" w:rsidR="00B06E7F" w:rsidRPr="000D2D71" w:rsidRDefault="00B06E7F" w:rsidP="0013668B">
      <w:pPr>
        <w:ind w:left="0" w:hanging="2"/>
        <w:jc w:val="both"/>
        <w:rPr>
          <w:rFonts w:asciiTheme="minorHAnsi" w:eastAsia="Cambria" w:hAnsiTheme="minorHAnsi" w:cs="Cambria"/>
          <w:sz w:val="22"/>
          <w:szCs w:val="22"/>
        </w:rPr>
      </w:pPr>
    </w:p>
    <w:p w14:paraId="546700EA"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Web site must be marked on the index page of the site and every major entry point to the Web site with a disclaimer that states:</w:t>
      </w:r>
    </w:p>
    <w:p w14:paraId="0E9AF08B" w14:textId="77777777" w:rsidR="00B06E7F" w:rsidRPr="000D2D71" w:rsidRDefault="0013668B" w:rsidP="0013668B">
      <w:pPr>
        <w:pBdr>
          <w:top w:val="nil"/>
          <w:left w:val="nil"/>
          <w:bottom w:val="nil"/>
          <w:right w:val="nil"/>
          <w:between w:val="nil"/>
        </w:pBdr>
        <w:spacing w:before="80" w:after="120" w:line="240" w:lineRule="auto"/>
        <w:ind w:left="0" w:right="302"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information provided on this Web site is not official U.S. Government information and does not represent the views or positions of the U.S. Agency for International Development or the U.S. Government."</w:t>
      </w:r>
    </w:p>
    <w:p w14:paraId="690ACEAC" w14:textId="77777777" w:rsidR="00B06E7F" w:rsidRPr="000D2D71" w:rsidRDefault="00B06E7F" w:rsidP="0013668B">
      <w:pPr>
        <w:spacing w:before="10"/>
        <w:ind w:left="0" w:hanging="2"/>
        <w:jc w:val="both"/>
        <w:rPr>
          <w:rFonts w:asciiTheme="minorHAnsi" w:eastAsia="Cambria" w:hAnsiTheme="minorHAnsi" w:cs="Cambria"/>
          <w:sz w:val="22"/>
          <w:szCs w:val="22"/>
        </w:rPr>
      </w:pPr>
    </w:p>
    <w:p w14:paraId="5EA795F1"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Web site must provide persons with disabilities access to information that is comparable to the access available to others. As such, all site content must be compliant with the requirements of the Section 508 amendments to the Rehabilitation Act.</w:t>
      </w:r>
    </w:p>
    <w:p w14:paraId="5E30293F" w14:textId="77777777" w:rsidR="00B06E7F" w:rsidRPr="000D2D71" w:rsidRDefault="00B06E7F" w:rsidP="0013668B">
      <w:pPr>
        <w:spacing w:before="10"/>
        <w:ind w:left="0" w:hanging="2"/>
        <w:jc w:val="both"/>
        <w:rPr>
          <w:rFonts w:asciiTheme="minorHAnsi" w:eastAsia="Cambria" w:hAnsiTheme="minorHAnsi" w:cs="Cambria"/>
          <w:sz w:val="22"/>
          <w:szCs w:val="22"/>
        </w:rPr>
      </w:pPr>
    </w:p>
    <w:p w14:paraId="78AB48E6"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5E1898CA" w14:textId="77777777" w:rsidR="00B06E7F" w:rsidRPr="000D2D71" w:rsidRDefault="00B06E7F" w:rsidP="0013668B">
      <w:pPr>
        <w:ind w:left="0" w:hanging="2"/>
        <w:jc w:val="both"/>
        <w:rPr>
          <w:rFonts w:asciiTheme="minorHAnsi" w:eastAsia="Cambria" w:hAnsiTheme="minorHAnsi" w:cs="Cambria"/>
          <w:sz w:val="22"/>
          <w:szCs w:val="22"/>
        </w:rPr>
      </w:pPr>
    </w:p>
    <w:p w14:paraId="70AA5353"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514B7E1A" w14:textId="77777777" w:rsidR="00B06E7F" w:rsidRPr="000D2D71" w:rsidRDefault="00B06E7F" w:rsidP="0013668B">
      <w:pPr>
        <w:spacing w:before="10"/>
        <w:ind w:left="0" w:hanging="2"/>
        <w:jc w:val="both"/>
        <w:rPr>
          <w:rFonts w:asciiTheme="minorHAnsi" w:eastAsia="Cambria" w:hAnsiTheme="minorHAnsi" w:cs="Cambria"/>
          <w:sz w:val="22"/>
          <w:szCs w:val="22"/>
        </w:rPr>
      </w:pPr>
    </w:p>
    <w:p w14:paraId="58319B76" w14:textId="77777777" w:rsidR="00B06E7F" w:rsidRPr="000D2D71" w:rsidRDefault="0013668B" w:rsidP="0013668B">
      <w:pPr>
        <w:numPr>
          <w:ilvl w:val="1"/>
          <w:numId w:val="38"/>
        </w:numPr>
        <w:pBdr>
          <w:top w:val="nil"/>
          <w:left w:val="nil"/>
          <w:bottom w:val="nil"/>
          <w:right w:val="nil"/>
          <w:between w:val="nil"/>
        </w:pBdr>
        <w:tabs>
          <w:tab w:val="left" w:pos="46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conduct periodic vulnerability scans, mitigate all security risks identified during such 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0225ECEA" w14:textId="77777777" w:rsidR="00B06E7F" w:rsidRPr="000D2D71" w:rsidRDefault="00B06E7F" w:rsidP="0013668B">
      <w:pPr>
        <w:pBdr>
          <w:top w:val="nil"/>
          <w:left w:val="nil"/>
          <w:bottom w:val="nil"/>
          <w:right w:val="nil"/>
          <w:between w:val="nil"/>
        </w:pBdr>
        <w:tabs>
          <w:tab w:val="left" w:pos="460"/>
        </w:tabs>
        <w:spacing w:after="120" w:line="240" w:lineRule="auto"/>
        <w:ind w:left="0" w:right="288" w:hanging="2"/>
        <w:jc w:val="both"/>
        <w:rPr>
          <w:rFonts w:asciiTheme="minorHAnsi" w:eastAsia="Cambria" w:hAnsiTheme="minorHAnsi" w:cs="Cambria"/>
          <w:color w:val="000000"/>
          <w:sz w:val="22"/>
          <w:szCs w:val="22"/>
        </w:rPr>
      </w:pPr>
    </w:p>
    <w:p w14:paraId="03FE87D5" w14:textId="77777777" w:rsidR="00B06E7F" w:rsidRPr="000D2D71" w:rsidRDefault="0013668B" w:rsidP="0013668B">
      <w:pPr>
        <w:numPr>
          <w:ilvl w:val="2"/>
          <w:numId w:val="40"/>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For general information, agency graphics, metadata, privacy policy, and 508 compliance requirements, refer to </w:t>
      </w:r>
      <w:hyperlink r:id="rId29">
        <w:r w:rsidRPr="000D2D71">
          <w:rPr>
            <w:rFonts w:asciiTheme="minorHAnsi" w:eastAsia="Cambria" w:hAnsiTheme="minorHAnsi" w:cs="Cambria"/>
            <w:color w:val="0000FF"/>
            <w:sz w:val="22"/>
            <w:szCs w:val="22"/>
            <w:u w:val="single"/>
          </w:rPr>
          <w:t>http://www.usaid.gov</w:t>
        </w:r>
      </w:hyperlink>
      <w:r w:rsidRPr="000D2D71">
        <w:rPr>
          <w:rFonts w:asciiTheme="minorHAnsi" w:eastAsia="Cambria" w:hAnsiTheme="minorHAnsi" w:cs="Cambria"/>
          <w:sz w:val="22"/>
          <w:szCs w:val="22"/>
        </w:rPr>
        <w:t>.</w:t>
      </w:r>
      <w:bookmarkStart w:id="46" w:name="bookmark=id.2w5ecyt" w:colFirst="0" w:colLast="0"/>
      <w:bookmarkEnd w:id="46"/>
    </w:p>
    <w:p w14:paraId="56AD9A0C" w14:textId="77777777" w:rsidR="00B06E7F" w:rsidRPr="000D2D71" w:rsidRDefault="00B06E7F" w:rsidP="0013668B">
      <w:pPr>
        <w:pBdr>
          <w:top w:val="nil"/>
          <w:left w:val="nil"/>
          <w:bottom w:val="nil"/>
          <w:right w:val="nil"/>
          <w:between w:val="nil"/>
        </w:pBdr>
        <w:spacing w:after="120" w:line="240" w:lineRule="auto"/>
        <w:ind w:left="0" w:right="3677" w:hanging="2"/>
        <w:jc w:val="both"/>
        <w:rPr>
          <w:rFonts w:asciiTheme="minorHAnsi" w:eastAsia="Cambria" w:hAnsiTheme="minorHAnsi" w:cs="Cambria"/>
          <w:color w:val="000000"/>
          <w:sz w:val="22"/>
          <w:szCs w:val="22"/>
        </w:rPr>
      </w:pPr>
      <w:bookmarkStart w:id="47" w:name="_heading=h.1baon6m" w:colFirst="0" w:colLast="0"/>
      <w:bookmarkEnd w:id="47"/>
    </w:p>
    <w:p w14:paraId="5CFB9A83"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SUBMISSION OF DATASETS TO THE DEVELOPMENT DATA LIBRARY (DDL) (OCTOBER 2014)</w:t>
      </w:r>
    </w:p>
    <w:p w14:paraId="3B636E2E" w14:textId="77777777" w:rsidR="00B06E7F" w:rsidRPr="000D2D71" w:rsidRDefault="0013668B" w:rsidP="0013668B">
      <w:pPr>
        <w:numPr>
          <w:ilvl w:val="0"/>
          <w:numId w:val="62"/>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Definitions. For the purpose of submissions to the DDL:</w:t>
      </w:r>
    </w:p>
    <w:p w14:paraId="7086A556" w14:textId="77777777" w:rsidR="00B06E7F" w:rsidRPr="000D2D71" w:rsidRDefault="0013668B" w:rsidP="0013668B">
      <w:pPr>
        <w:numPr>
          <w:ilvl w:val="1"/>
          <w:numId w:val="62"/>
        </w:numPr>
        <w:pBdr>
          <w:top w:val="nil"/>
          <w:left w:val="nil"/>
          <w:bottom w:val="nil"/>
          <w:right w:val="nil"/>
          <w:between w:val="nil"/>
        </w:pBdr>
        <w:tabs>
          <w:tab w:val="left" w:pos="72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7881D125" w14:textId="77777777" w:rsidR="00B06E7F" w:rsidRPr="000D2D71" w:rsidRDefault="0013668B" w:rsidP="0013668B">
      <w:pPr>
        <w:numPr>
          <w:ilvl w:val="1"/>
          <w:numId w:val="62"/>
        </w:numPr>
        <w:pBdr>
          <w:top w:val="nil"/>
          <w:left w:val="nil"/>
          <w:bottom w:val="nil"/>
          <w:right w:val="nil"/>
          <w:between w:val="nil"/>
        </w:pBdr>
        <w:tabs>
          <w:tab w:val="left" w:pos="72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“Intellectual Work” includes all works that document the implementation, monitoring, </w:t>
      </w:r>
      <w:r w:rsidRPr="000D2D71">
        <w:rPr>
          <w:rFonts w:asciiTheme="minorHAnsi" w:eastAsia="Cambria" w:hAnsiTheme="minorHAnsi" w:cs="Cambria"/>
          <w:color w:val="000000"/>
          <w:sz w:val="22"/>
          <w:szCs w:val="22"/>
        </w:rPr>
        <w:lastRenderedPageBreak/>
        <w:t>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274170DA" w14:textId="77777777" w:rsidR="00B06E7F" w:rsidRPr="000D2D71" w:rsidRDefault="0013668B" w:rsidP="0013668B">
      <w:pPr>
        <w:numPr>
          <w:ilvl w:val="0"/>
          <w:numId w:val="62"/>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Submissions to the Development Data Library (DDL)</w:t>
      </w:r>
    </w:p>
    <w:p w14:paraId="14933124" w14:textId="77777777" w:rsidR="00B06E7F" w:rsidRPr="000D2D71" w:rsidRDefault="0013668B" w:rsidP="0013668B">
      <w:pPr>
        <w:numPr>
          <w:ilvl w:val="1"/>
          <w:numId w:val="62"/>
        </w:numPr>
        <w:pBdr>
          <w:top w:val="nil"/>
          <w:left w:val="nil"/>
          <w:bottom w:val="nil"/>
          <w:right w:val="nil"/>
          <w:between w:val="nil"/>
        </w:pBdr>
        <w:tabs>
          <w:tab w:val="left" w:pos="72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6DD0F2AA" w14:textId="77777777" w:rsidR="00B06E7F" w:rsidRPr="000D2D71" w:rsidRDefault="0013668B" w:rsidP="0013668B">
      <w:pPr>
        <w:numPr>
          <w:ilvl w:val="1"/>
          <w:numId w:val="62"/>
        </w:numPr>
        <w:pBdr>
          <w:top w:val="nil"/>
          <w:left w:val="nil"/>
          <w:bottom w:val="nil"/>
          <w:right w:val="nil"/>
          <w:between w:val="nil"/>
        </w:pBdr>
        <w:tabs>
          <w:tab w:val="left" w:pos="72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03FA53A1" w14:textId="77777777" w:rsidR="00B06E7F" w:rsidRPr="000D2D71" w:rsidRDefault="0013668B" w:rsidP="0013668B">
      <w:pPr>
        <w:numPr>
          <w:ilvl w:val="1"/>
          <w:numId w:val="62"/>
        </w:numPr>
        <w:pBdr>
          <w:top w:val="nil"/>
          <w:left w:val="nil"/>
          <w:bottom w:val="nil"/>
          <w:right w:val="nil"/>
          <w:between w:val="nil"/>
        </w:pBdr>
        <w:tabs>
          <w:tab w:val="left" w:pos="72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Subcontractor must submit the Datasets following the submission instructions and acceptable formats found at </w:t>
      </w:r>
      <w:hyperlink r:id="rId30">
        <w:r w:rsidRPr="000D2D71">
          <w:rPr>
            <w:rFonts w:asciiTheme="minorHAnsi" w:eastAsia="Cambria" w:hAnsiTheme="minorHAnsi" w:cs="Cambria"/>
            <w:color w:val="0000FF"/>
            <w:sz w:val="22"/>
            <w:szCs w:val="22"/>
            <w:u w:val="single"/>
          </w:rPr>
          <w:t>www.usaid.gov/data</w:t>
        </w:r>
      </w:hyperlink>
      <w:hyperlink r:id="rId31">
        <w:r w:rsidRPr="000D2D71">
          <w:rPr>
            <w:rFonts w:asciiTheme="minorHAnsi" w:eastAsia="Cambria" w:hAnsiTheme="minorHAnsi" w:cs="Cambria"/>
            <w:color w:val="000000"/>
            <w:sz w:val="22"/>
            <w:szCs w:val="22"/>
          </w:rPr>
          <w:t>.</w:t>
        </w:r>
      </w:hyperlink>
    </w:p>
    <w:p w14:paraId="3567024F" w14:textId="77777777" w:rsidR="00B06E7F" w:rsidRPr="000D2D71" w:rsidRDefault="0013668B" w:rsidP="0013668B">
      <w:pPr>
        <w:numPr>
          <w:ilvl w:val="1"/>
          <w:numId w:val="62"/>
        </w:numPr>
        <w:pBdr>
          <w:top w:val="nil"/>
          <w:left w:val="nil"/>
          <w:bottom w:val="nil"/>
          <w:right w:val="nil"/>
          <w:between w:val="nil"/>
        </w:pBdr>
        <w:tabs>
          <w:tab w:val="left" w:pos="720"/>
        </w:tabs>
        <w:spacing w:before="8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4BD05ABA" w14:textId="77777777" w:rsidR="00B06E7F" w:rsidRPr="000D2D71" w:rsidRDefault="00B06E7F" w:rsidP="0013668B">
      <w:pPr>
        <w:spacing w:before="1"/>
        <w:ind w:left="0" w:hanging="2"/>
        <w:jc w:val="both"/>
        <w:rPr>
          <w:rFonts w:asciiTheme="minorHAnsi" w:eastAsia="Cambria" w:hAnsiTheme="minorHAnsi" w:cs="Cambria"/>
          <w:sz w:val="22"/>
          <w:szCs w:val="22"/>
        </w:rPr>
      </w:pPr>
    </w:p>
    <w:p w14:paraId="13357D18" w14:textId="77777777" w:rsidR="00B06E7F" w:rsidRPr="000D2D71" w:rsidRDefault="0013668B" w:rsidP="0013668B">
      <w:pPr>
        <w:numPr>
          <w:ilvl w:val="0"/>
          <w:numId w:val="6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not submit classified data to JSI for further submission the DDL.</w:t>
      </w:r>
    </w:p>
    <w:p w14:paraId="060CCE4D" w14:textId="77777777" w:rsidR="00B06E7F" w:rsidRPr="000D2D71" w:rsidRDefault="00B06E7F" w:rsidP="0013668B">
      <w:pPr>
        <w:pBdr>
          <w:top w:val="nil"/>
          <w:left w:val="nil"/>
          <w:bottom w:val="nil"/>
          <w:right w:val="nil"/>
          <w:between w:val="nil"/>
        </w:pBdr>
        <w:spacing w:before="1" w:after="120" w:line="240" w:lineRule="auto"/>
        <w:ind w:left="0" w:right="1436" w:hanging="2"/>
        <w:jc w:val="both"/>
        <w:rPr>
          <w:rFonts w:asciiTheme="minorHAnsi" w:eastAsia="Cambria" w:hAnsiTheme="minorHAnsi" w:cs="Cambria"/>
          <w:color w:val="000000"/>
          <w:sz w:val="22"/>
          <w:szCs w:val="22"/>
        </w:rPr>
      </w:pPr>
    </w:p>
    <w:p w14:paraId="34530583" w14:textId="77777777" w:rsidR="00B06E7F" w:rsidRPr="000D2D71" w:rsidRDefault="00B06E7F" w:rsidP="0013668B">
      <w:pPr>
        <w:pBdr>
          <w:top w:val="nil"/>
          <w:left w:val="nil"/>
          <w:bottom w:val="nil"/>
          <w:right w:val="nil"/>
          <w:between w:val="nil"/>
        </w:pBdr>
        <w:spacing w:before="1" w:after="120" w:line="240" w:lineRule="auto"/>
        <w:ind w:left="0" w:right="1436" w:hanging="2"/>
        <w:jc w:val="both"/>
        <w:rPr>
          <w:rFonts w:asciiTheme="minorHAnsi" w:eastAsia="Cambria" w:hAnsiTheme="minorHAnsi" w:cs="Cambria"/>
          <w:color w:val="000000"/>
          <w:sz w:val="22"/>
          <w:szCs w:val="22"/>
        </w:rPr>
      </w:pPr>
    </w:p>
    <w:p w14:paraId="70074C80"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COMPLIANCE WITH SECTION 508 OF THE REHABILITATION ACT OF 1973, AS AMENDED</w:t>
      </w:r>
    </w:p>
    <w:p w14:paraId="630EC980" w14:textId="77777777" w:rsidR="00B06E7F" w:rsidRPr="000D2D71" w:rsidRDefault="0013668B" w:rsidP="0013668B">
      <w:pPr>
        <w:numPr>
          <w:ilvl w:val="0"/>
          <w:numId w:val="57"/>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Subcontractor must provide a comprehensive list of all offered specific electronic and </w:t>
      </w:r>
      <w:r w:rsidRPr="000D2D71">
        <w:rPr>
          <w:rFonts w:asciiTheme="minorHAnsi" w:eastAsia="Cambria" w:hAnsiTheme="minorHAnsi" w:cs="Cambria"/>
          <w:color w:val="000000"/>
          <w:sz w:val="22"/>
          <w:szCs w:val="22"/>
        </w:rPr>
        <w:lastRenderedPageBreak/>
        <w:t>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49552F35" w14:textId="77777777" w:rsidR="00B06E7F" w:rsidRPr="000D2D71" w:rsidRDefault="0013668B" w:rsidP="0013668B">
      <w:pPr>
        <w:numPr>
          <w:ilvl w:val="0"/>
          <w:numId w:val="57"/>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6400D9D2" w14:textId="77777777" w:rsidR="00B06E7F" w:rsidRPr="000D2D71" w:rsidRDefault="00B06E7F" w:rsidP="0013668B">
      <w:pPr>
        <w:ind w:left="0" w:hanging="2"/>
        <w:jc w:val="both"/>
        <w:rPr>
          <w:rFonts w:asciiTheme="minorHAnsi" w:eastAsia="Cambria" w:hAnsiTheme="minorHAnsi" w:cs="Cambria"/>
          <w:sz w:val="22"/>
          <w:szCs w:val="22"/>
        </w:rPr>
      </w:pPr>
    </w:p>
    <w:p w14:paraId="0FB137C4" w14:textId="77777777" w:rsidR="00B06E7F" w:rsidRPr="000D2D71" w:rsidRDefault="00B06E7F" w:rsidP="0013668B">
      <w:pPr>
        <w:ind w:left="0" w:hanging="2"/>
        <w:jc w:val="both"/>
        <w:rPr>
          <w:rFonts w:asciiTheme="minorHAnsi" w:eastAsia="Cambria" w:hAnsiTheme="minorHAnsi" w:cs="Cambria"/>
          <w:sz w:val="22"/>
          <w:szCs w:val="22"/>
        </w:rPr>
      </w:pPr>
    </w:p>
    <w:p w14:paraId="1CB511F4"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CLOUD COMPUTING (APRIL 2018)</w:t>
      </w:r>
    </w:p>
    <w:p w14:paraId="697E7682"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Definitions. As used in this special contract requirement:</w:t>
      </w:r>
    </w:p>
    <w:p w14:paraId="33955443" w14:textId="77777777" w:rsidR="00B06E7F" w:rsidRPr="000D2D71" w:rsidRDefault="0013668B" w:rsidP="0013668B">
      <w:pPr>
        <w:pBdr>
          <w:top w:val="nil"/>
          <w:left w:val="nil"/>
          <w:bottom w:val="nil"/>
          <w:right w:val="nil"/>
          <w:between w:val="nil"/>
        </w:pBdr>
        <w:tabs>
          <w:tab w:val="left" w:pos="447"/>
        </w:tabs>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02CE4B8F"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3F356FC9"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"Federal Information" means information created, collected, processed, disseminated, or disposed of by or for the Federal Government, in any medium or form. (OMB A-130)</w:t>
      </w:r>
    </w:p>
    <w:p w14:paraId="000E4CC4"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FA39E0C"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02F2F799"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“Privacy Incident” means a violation or imminent threat of violation of security policies, acceptable </w:t>
      </w:r>
      <w:r w:rsidRPr="000D2D71">
        <w:rPr>
          <w:rFonts w:asciiTheme="minorHAnsi" w:eastAsia="Cambria" w:hAnsiTheme="minorHAnsi" w:cs="Cambria"/>
          <w:color w:val="000000"/>
          <w:sz w:val="22"/>
          <w:szCs w:val="22"/>
        </w:rPr>
        <w:lastRenderedPageBreak/>
        <w:t>use policies, or standard security practices, involving the breach of Personally Identifiable Information (PII), whether in electronic or paper format.</w:t>
      </w:r>
    </w:p>
    <w:p w14:paraId="3E116367"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3C1F3073"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“Penetration Testing” means security testing in which assessors mimic real-world attacks to identify methods for circumventing the security features of an application, system, or network. (NIST SP 800-115)</w:t>
      </w:r>
    </w:p>
    <w:p w14:paraId="139287F1"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7775EC0F"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PII is not anchored to any single category of information or technology.</w:t>
      </w:r>
    </w:p>
    <w:p w14:paraId="01EDEE8B" w14:textId="77777777" w:rsidR="00B06E7F" w:rsidRPr="000D2D71" w:rsidRDefault="0013668B" w:rsidP="0013668B">
      <w:pPr>
        <w:pBdr>
          <w:top w:val="nil"/>
          <w:left w:val="nil"/>
          <w:bottom w:val="nil"/>
          <w:right w:val="nil"/>
          <w:between w:val="nil"/>
        </w:pBdr>
        <w:spacing w:before="120"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1FE4FDF9"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u w:val="single"/>
        </w:rPr>
      </w:pPr>
      <w:r w:rsidRPr="000D2D71">
        <w:rPr>
          <w:rFonts w:asciiTheme="minorHAnsi" w:eastAsia="Cambria" w:hAnsiTheme="minorHAnsi" w:cs="Cambria"/>
          <w:color w:val="000000"/>
          <w:sz w:val="22"/>
          <w:szCs w:val="22"/>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2EF00B22" w14:textId="77777777" w:rsidR="00B06E7F" w:rsidRPr="000D2D71" w:rsidRDefault="0013668B" w:rsidP="0013668B">
      <w:pPr>
        <w:numPr>
          <w:ilvl w:val="0"/>
          <w:numId w:val="58"/>
        </w:numPr>
        <w:pBdr>
          <w:top w:val="nil"/>
          <w:left w:val="nil"/>
          <w:bottom w:val="nil"/>
          <w:right w:val="nil"/>
          <w:between w:val="nil"/>
        </w:pBdr>
        <w:tabs>
          <w:tab w:val="left" w:pos="2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 Limitations on access to, use and disclosure of, Federal information.</w:t>
      </w:r>
    </w:p>
    <w:p w14:paraId="49E7E161"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The Subcontractor shall not access, use, or disclose Federal information unless specifically authorized by the terms of this Subcontract issued hereunder.</w:t>
      </w:r>
    </w:p>
    <w:p w14:paraId="5FBE31C2" w14:textId="77777777" w:rsidR="00B06E7F" w:rsidRPr="000D2D71" w:rsidRDefault="0013668B" w:rsidP="0013668B">
      <w:pPr>
        <w:numPr>
          <w:ilvl w:val="2"/>
          <w:numId w:val="58"/>
        </w:numPr>
        <w:pBdr>
          <w:top w:val="nil"/>
          <w:left w:val="nil"/>
          <w:bottom w:val="nil"/>
          <w:right w:val="nil"/>
          <w:between w:val="nil"/>
        </w:pBdr>
        <w:tabs>
          <w:tab w:val="left" w:pos="407"/>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If authorized by the terms of this Subcontract issued hereunder, any access to, or use or disclosure of, Federal information shall only be for purposes specified in this Subcontract.</w:t>
      </w:r>
    </w:p>
    <w:p w14:paraId="1E87D26B" w14:textId="77777777" w:rsidR="00B06E7F" w:rsidRPr="000D2D71" w:rsidRDefault="0013668B" w:rsidP="0013668B">
      <w:pPr>
        <w:numPr>
          <w:ilvl w:val="2"/>
          <w:numId w:val="58"/>
        </w:numPr>
        <w:pBdr>
          <w:top w:val="nil"/>
          <w:left w:val="nil"/>
          <w:bottom w:val="nil"/>
          <w:right w:val="nil"/>
          <w:between w:val="nil"/>
        </w:pBdr>
        <w:tabs>
          <w:tab w:val="left" w:pos="473"/>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ensure that its employees are subject to all such access, use, and disclosure prohibitions and obligations.</w:t>
      </w:r>
    </w:p>
    <w:p w14:paraId="5BA01EC6" w14:textId="77777777" w:rsidR="00B06E7F" w:rsidRPr="000D2D71" w:rsidRDefault="0013668B" w:rsidP="0013668B">
      <w:pPr>
        <w:numPr>
          <w:ilvl w:val="2"/>
          <w:numId w:val="58"/>
        </w:numPr>
        <w:pBdr>
          <w:top w:val="nil"/>
          <w:left w:val="nil"/>
          <w:bottom w:val="nil"/>
          <w:right w:val="nil"/>
          <w:between w:val="nil"/>
        </w:pBdr>
        <w:tabs>
          <w:tab w:val="left" w:pos="54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These access, use, and disclosure prohibitions and obligations shall remain effective beyond the expiration or termination of this Subcontract.</w:t>
      </w:r>
    </w:p>
    <w:p w14:paraId="28C96BD8"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523B161C"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Records Management and Access to Information.</w:t>
      </w:r>
    </w:p>
    <w:p w14:paraId="3FCC0571"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10F98EA7"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50E264E6"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retain and maintain all Federal information in accordance with records retention provisions negotiated by the terms of the Subcontract and in accordance with USAID records retention policies.</w:t>
      </w:r>
    </w:p>
    <w:p w14:paraId="1845A94B"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437C5EA3"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Notification of Third Party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15477C7E"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2">
        <w:r w:rsidRPr="000D2D71">
          <w:rPr>
            <w:rFonts w:asciiTheme="minorHAnsi" w:eastAsia="Cambria" w:hAnsiTheme="minorHAnsi" w:cs="Cambria"/>
            <w:color w:val="000000"/>
            <w:sz w:val="22"/>
            <w:szCs w:val="22"/>
          </w:rPr>
          <w:t>CIO-HELPDESK@usaid.gov</w:t>
        </w:r>
      </w:hyperlink>
      <w:r w:rsidRPr="000D2D71">
        <w:rPr>
          <w:rFonts w:asciiTheme="minorHAnsi" w:eastAsia="Cambria" w:hAnsiTheme="minorHAnsi" w:cs="Cambria"/>
          <w:color w:val="000000"/>
          <w:sz w:val="22"/>
          <w:szCs w:val="22"/>
        </w:rPr>
        <w:t xml:space="preserve">, the Office of Security at </w:t>
      </w:r>
      <w:hyperlink r:id="rId33">
        <w:r w:rsidRPr="000D2D71">
          <w:rPr>
            <w:rFonts w:asciiTheme="minorHAnsi" w:eastAsia="Cambria" w:hAnsiTheme="minorHAnsi" w:cs="Cambria"/>
            <w:color w:val="000000"/>
            <w:sz w:val="22"/>
            <w:szCs w:val="22"/>
          </w:rPr>
          <w:t>SECinformationsecurity@usaid.gov</w:t>
        </w:r>
      </w:hyperlink>
      <w:r w:rsidRPr="000D2D71">
        <w:rPr>
          <w:rFonts w:asciiTheme="minorHAnsi" w:eastAsia="Cambria" w:hAnsiTheme="minorHAnsi" w:cs="Cambria"/>
          <w:color w:val="000000"/>
          <w:sz w:val="22"/>
          <w:szCs w:val="22"/>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727FA91D"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Security Incidents.</w:t>
      </w:r>
    </w:p>
    <w:p w14:paraId="2687B858"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3FB7D6B8" w14:textId="77777777" w:rsidR="00B06E7F" w:rsidRPr="000D2D71" w:rsidRDefault="0013668B" w:rsidP="0013668B">
      <w:pPr>
        <w:numPr>
          <w:ilvl w:val="2"/>
          <w:numId w:val="58"/>
        </w:numPr>
        <w:pBdr>
          <w:top w:val="nil"/>
          <w:left w:val="nil"/>
          <w:bottom w:val="nil"/>
          <w:right w:val="nil"/>
          <w:between w:val="nil"/>
        </w:pBdr>
        <w:tabs>
          <w:tab w:val="left" w:pos="407"/>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Subcontractor employees must report via e-mail all Information Security Incidents to the USAID Service Desk immediately, but not later than thirty (30) minutes, after becoming aware of the Incident, at: </w:t>
      </w:r>
      <w:hyperlink r:id="rId34">
        <w:r w:rsidRPr="000D2D71">
          <w:rPr>
            <w:rFonts w:asciiTheme="minorHAnsi" w:eastAsia="Cambria" w:hAnsiTheme="minorHAnsi" w:cs="Cambria"/>
            <w:color w:val="000000"/>
            <w:sz w:val="22"/>
            <w:szCs w:val="22"/>
          </w:rPr>
          <w:t>CIO-HELPDESK@usaid.gov,</w:t>
        </w:r>
      </w:hyperlink>
      <w:r w:rsidRPr="000D2D71">
        <w:rPr>
          <w:rFonts w:asciiTheme="minorHAnsi" w:eastAsia="Cambria" w:hAnsiTheme="minorHAnsi" w:cs="Cambria"/>
          <w:color w:val="000000"/>
          <w:sz w:val="22"/>
          <w:szCs w:val="22"/>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0AB52704"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62A67395" w14:textId="77777777" w:rsidR="00B06E7F" w:rsidRPr="000D2D71" w:rsidRDefault="0013668B" w:rsidP="0013668B">
      <w:pPr>
        <w:numPr>
          <w:ilvl w:val="2"/>
          <w:numId w:val="58"/>
        </w:numPr>
        <w:pBdr>
          <w:top w:val="nil"/>
          <w:left w:val="nil"/>
          <w:bottom w:val="nil"/>
          <w:right w:val="nil"/>
          <w:between w:val="nil"/>
        </w:pBdr>
        <w:tabs>
          <w:tab w:val="left" w:pos="473"/>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Subcontractor must provide any supplementary information or reports related to a previously reported information security incident directly to </w:t>
      </w:r>
      <w:hyperlink r:id="rId35">
        <w:r w:rsidRPr="000D2D71">
          <w:rPr>
            <w:rFonts w:asciiTheme="minorHAnsi" w:eastAsia="Cambria" w:hAnsiTheme="minorHAnsi" w:cs="Cambria"/>
            <w:color w:val="000000"/>
            <w:sz w:val="22"/>
            <w:szCs w:val="22"/>
          </w:rPr>
          <w:t>CIO-HELPDESK@usaid.gov,</w:t>
        </w:r>
      </w:hyperlink>
      <w:r w:rsidRPr="000D2D71">
        <w:rPr>
          <w:rFonts w:asciiTheme="minorHAnsi" w:eastAsia="Cambria" w:hAnsiTheme="minorHAnsi" w:cs="Cambria"/>
          <w:color w:val="000000"/>
          <w:sz w:val="22"/>
          <w:szCs w:val="22"/>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26ACFEA3"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6">
        <w:r w:rsidRPr="000D2D71">
          <w:rPr>
            <w:rFonts w:asciiTheme="minorHAnsi" w:eastAsia="Cambria" w:hAnsiTheme="minorHAnsi" w:cs="Cambria"/>
            <w:color w:val="000000"/>
            <w:sz w:val="22"/>
            <w:szCs w:val="22"/>
          </w:rPr>
          <w:t xml:space="preserve"> HELPDESK@usaid.gov,</w:t>
        </w:r>
      </w:hyperlink>
      <w:r w:rsidRPr="000D2D71">
        <w:rPr>
          <w:rFonts w:asciiTheme="minorHAnsi" w:eastAsia="Cambria" w:hAnsiTheme="minorHAnsi" w:cs="Cambria"/>
          <w:color w:val="000000"/>
          <w:sz w:val="22"/>
          <w:szCs w:val="22"/>
        </w:rPr>
        <w:t xml:space="preserve"> regardless of day or </w:t>
      </w:r>
      <w:r w:rsidRPr="000D2D71">
        <w:rPr>
          <w:rFonts w:asciiTheme="minorHAnsi" w:eastAsia="Cambria" w:hAnsiTheme="minorHAnsi" w:cs="Cambria"/>
          <w:color w:val="000000"/>
          <w:sz w:val="22"/>
          <w:szCs w:val="22"/>
        </w:rPr>
        <w:lastRenderedPageBreak/>
        <w:t>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55B16F15"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12FF577E" w14:textId="77777777" w:rsidR="00B06E7F" w:rsidRPr="000D2D71" w:rsidRDefault="0013668B" w:rsidP="0013668B">
      <w:pPr>
        <w:numPr>
          <w:ilvl w:val="0"/>
          <w:numId w:val="58"/>
        </w:numPr>
        <w:pBdr>
          <w:top w:val="nil"/>
          <w:left w:val="nil"/>
          <w:bottom w:val="nil"/>
          <w:right w:val="nil"/>
          <w:between w:val="nil"/>
        </w:pBdr>
        <w:tabs>
          <w:tab w:val="left" w:pos="407"/>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Security Requirements:</w:t>
      </w:r>
    </w:p>
    <w:p w14:paraId="68CC2E99"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adopt and maintain administrative, technical, operational, and physical safeguards and controls that meet or exceed requirements contained within the Federal Risk and Authorization Management 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7C249BC3"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37">
        <w:r w:rsidRPr="000D2D71">
          <w:rPr>
            <w:rFonts w:asciiTheme="minorHAnsi" w:eastAsia="Cambria" w:hAnsiTheme="minorHAnsi" w:cs="Cambria"/>
            <w:color w:val="000000"/>
            <w:sz w:val="22"/>
            <w:szCs w:val="22"/>
          </w:rPr>
          <w:t>https://www.FedRAMP.gov.</w:t>
        </w:r>
      </w:hyperlink>
    </w:p>
    <w:p w14:paraId="23789588"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support SA&amp;A activities to include assessment by an accredited Third Party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640D4876"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6CA1D0B3"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16D04A35"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4FBB8B60"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(7) </w:t>
      </w:r>
      <w:r w:rsidRPr="000D2D71">
        <w:rPr>
          <w:rFonts w:asciiTheme="minorHAnsi" w:eastAsia="Cambria" w:hAnsiTheme="minorHAnsi" w:cs="Cambria"/>
          <w:color w:val="000000"/>
          <w:sz w:val="22"/>
          <w:szCs w:val="22"/>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68DEBD96"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441C09EB"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02B561D4"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Terms of Service (ToS): The Subcontractor must disclose any requirements for terms of service agreements and clearly define such terms prior to subcontract award. All ToS provisions regarding controlling law, jurisdiction, and indemnification must align with Federal statutes, policies, and regulations.</w:t>
      </w:r>
    </w:p>
    <w:p w14:paraId="0376B33F"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7BC73853"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u w:val="single"/>
        </w:rPr>
      </w:pPr>
      <w:r w:rsidRPr="000D2D71">
        <w:rPr>
          <w:rFonts w:asciiTheme="minorHAnsi" w:eastAsia="Cambria" w:hAnsiTheme="minorHAnsi" w:cs="Cambria"/>
          <w:color w:val="000000"/>
          <w:sz w:val="22"/>
          <w:szCs w:val="22"/>
        </w:rPr>
        <w:t>Trusted Internet Connection (TIC): The Subcontractor must route all USAID traffic through the TIC.</w:t>
      </w:r>
    </w:p>
    <w:p w14:paraId="24C8C114"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44A3ED6A"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ensure appropriate forensic tools can reach all devices based on an approved timetable.</w:t>
      </w:r>
    </w:p>
    <w:p w14:paraId="5FD7CA7B"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not install forensic software or tools without the permission of USAID obtained through JSI.</w:t>
      </w:r>
    </w:p>
    <w:p w14:paraId="747FBBC1"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6352CA9B" w14:textId="77777777" w:rsidR="00B06E7F" w:rsidRPr="000D2D71" w:rsidRDefault="0013668B" w:rsidP="0013668B">
      <w:pPr>
        <w:numPr>
          <w:ilvl w:val="1"/>
          <w:numId w:val="58"/>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in coordination with USAID M/CIO/IA, must clearly define capabilities, procedures, roles and responsibilities and tools and methodologies for these activities.</w:t>
      </w:r>
    </w:p>
    <w:p w14:paraId="7A3380EF" w14:textId="77777777" w:rsidR="00B06E7F" w:rsidRPr="000D2D71" w:rsidRDefault="0013668B" w:rsidP="0013668B">
      <w:pPr>
        <w:numPr>
          <w:ilvl w:val="0"/>
          <w:numId w:val="58"/>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include the substance of this special contract requirement, including this paragraph (q), in all subcontracts, including subcontracts for commercial items.</w:t>
      </w:r>
    </w:p>
    <w:p w14:paraId="24E64EDB" w14:textId="77777777" w:rsidR="00B06E7F" w:rsidRPr="000D2D71" w:rsidRDefault="00B06E7F" w:rsidP="0013668B">
      <w:pPr>
        <w:ind w:left="0" w:hanging="2"/>
        <w:jc w:val="both"/>
        <w:rPr>
          <w:rFonts w:asciiTheme="minorHAnsi" w:eastAsia="Cambria" w:hAnsiTheme="minorHAnsi" w:cs="Cambria"/>
          <w:sz w:val="22"/>
          <w:szCs w:val="22"/>
        </w:rPr>
      </w:pPr>
    </w:p>
    <w:p w14:paraId="326BEF1E" w14:textId="77777777" w:rsidR="00B06E7F" w:rsidRPr="000D2D71" w:rsidRDefault="00B06E7F" w:rsidP="0013668B">
      <w:pPr>
        <w:ind w:left="0" w:hanging="2"/>
        <w:jc w:val="both"/>
        <w:rPr>
          <w:rFonts w:asciiTheme="minorHAnsi" w:eastAsia="Cambria" w:hAnsiTheme="minorHAnsi" w:cs="Cambria"/>
          <w:sz w:val="22"/>
          <w:szCs w:val="22"/>
        </w:rPr>
      </w:pPr>
    </w:p>
    <w:p w14:paraId="71C11748"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u w:val="single"/>
        </w:rPr>
        <w:t>INFORMATION TECHNOLOGY APPROVAL (APRIL 2018) (DEVIATION NO. M/OAA-DEV-FAR-18-2C)</w:t>
      </w:r>
    </w:p>
    <w:p w14:paraId="17A706A4"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Definitions. As used in this Subcontract – </w:t>
      </w:r>
    </w:p>
    <w:p w14:paraId="7DB68130" w14:textId="77777777" w:rsidR="00B06E7F" w:rsidRPr="000D2D71" w:rsidRDefault="0013668B" w:rsidP="0013668B">
      <w:pPr>
        <w:pBdr>
          <w:top w:val="nil"/>
          <w:left w:val="nil"/>
          <w:bottom w:val="nil"/>
          <w:right w:val="nil"/>
          <w:between w:val="nil"/>
        </w:pBdr>
        <w:tabs>
          <w:tab w:val="left" w:pos="447"/>
        </w:tabs>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         “Information Technology” means</w:t>
      </w:r>
    </w:p>
    <w:p w14:paraId="5D8716CE" w14:textId="77777777" w:rsidR="00B06E7F" w:rsidRPr="000D2D71" w:rsidRDefault="0013668B" w:rsidP="0013668B">
      <w:pPr>
        <w:numPr>
          <w:ilvl w:val="1"/>
          <w:numId w:val="44"/>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w:t>
      </w:r>
    </w:p>
    <w:p w14:paraId="2282CD28" w14:textId="77777777" w:rsidR="00B06E7F" w:rsidRPr="000D2D71" w:rsidRDefault="0013668B" w:rsidP="0013668B">
      <w:pPr>
        <w:numPr>
          <w:ilvl w:val="1"/>
          <w:numId w:val="44"/>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0F0535BA" w14:textId="77777777" w:rsidR="00B06E7F" w:rsidRPr="000D2D71" w:rsidRDefault="0013668B" w:rsidP="0013668B">
      <w:pPr>
        <w:numPr>
          <w:ilvl w:val="1"/>
          <w:numId w:val="44"/>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55EACAE7" w14:textId="77777777" w:rsidR="00B06E7F" w:rsidRPr="000D2D71" w:rsidRDefault="0013668B" w:rsidP="0013668B">
      <w:pPr>
        <w:numPr>
          <w:ilvl w:val="1"/>
          <w:numId w:val="44"/>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The term "information technology" does not include any equipment that is acquired by a contractor incidental to a contract that does not require use of the equipment. (OMB M-15-14)</w:t>
      </w:r>
    </w:p>
    <w:p w14:paraId="2B76F1D0"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Federal Information Technology Acquisition Reform Act (FITARA) requires Agency Chief Information Officer (CIO) review and approval through JSI of contracts or interagency agreements for information technology or information technology services.</w:t>
      </w:r>
    </w:p>
    <w:p w14:paraId="0D276FA3"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3CF28719"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Request for Approval Requirements:</w:t>
      </w:r>
    </w:p>
    <w:p w14:paraId="3F359D7A" w14:textId="77777777" w:rsidR="00B06E7F" w:rsidRPr="000D2D71" w:rsidRDefault="0013668B" w:rsidP="0013668B">
      <w:pPr>
        <w:numPr>
          <w:ilvl w:val="1"/>
          <w:numId w:val="44"/>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If the Subcontractor determines that any information technology in addition to that information technology specified in the Schedule will be necessary to meet the Government’s requirements or to facilitate activities in the statement of work, the Subcontractor must request prior written approval from the USAID Contracting Officer through JSI.</w:t>
      </w:r>
    </w:p>
    <w:p w14:paraId="06E73188" w14:textId="77777777" w:rsidR="00B06E7F" w:rsidRPr="000D2D71" w:rsidRDefault="0013668B" w:rsidP="0013668B">
      <w:pPr>
        <w:numPr>
          <w:ilvl w:val="1"/>
          <w:numId w:val="44"/>
        </w:numPr>
        <w:pBdr>
          <w:top w:val="nil"/>
          <w:left w:val="nil"/>
          <w:bottom w:val="nil"/>
          <w:right w:val="nil"/>
          <w:between w:val="nil"/>
        </w:pBdr>
        <w:tabs>
          <w:tab w:val="left" w:pos="4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6E63EA92"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0A2ADDC6"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298ABCCA" w14:textId="77777777" w:rsidR="00B06E7F" w:rsidRPr="000D2D71" w:rsidRDefault="0013668B" w:rsidP="0013668B">
      <w:pPr>
        <w:numPr>
          <w:ilvl w:val="0"/>
          <w:numId w:val="4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insert the substance of this special contract requirement, including this paragraph (g), in all subcontracts.</w:t>
      </w:r>
    </w:p>
    <w:p w14:paraId="4A794C47" w14:textId="77777777" w:rsidR="00B06E7F" w:rsidRPr="000D2D71" w:rsidRDefault="00B06E7F" w:rsidP="0013668B">
      <w:pPr>
        <w:ind w:left="0" w:hanging="2"/>
        <w:jc w:val="both"/>
        <w:rPr>
          <w:rFonts w:asciiTheme="minorHAnsi" w:eastAsia="Cambria" w:hAnsiTheme="minorHAnsi" w:cs="Cambria"/>
          <w:sz w:val="22"/>
          <w:szCs w:val="22"/>
        </w:rPr>
      </w:pPr>
    </w:p>
    <w:p w14:paraId="2A7010CB" w14:textId="77777777" w:rsidR="00B06E7F" w:rsidRPr="000D2D71" w:rsidRDefault="00B06E7F" w:rsidP="0013668B">
      <w:pPr>
        <w:ind w:left="0" w:hanging="2"/>
        <w:jc w:val="both"/>
        <w:rPr>
          <w:rFonts w:asciiTheme="minorHAnsi" w:eastAsia="Cambria" w:hAnsiTheme="minorHAnsi" w:cs="Cambria"/>
          <w:sz w:val="22"/>
          <w:szCs w:val="22"/>
        </w:rPr>
      </w:pPr>
    </w:p>
    <w:p w14:paraId="2840FCC9"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PRIVACY AND SECURITY INFORMATION TECHNOLOGY SYSTEMS INCIDENT REPORTING (APRIL 2018)</w:t>
      </w:r>
    </w:p>
    <w:p w14:paraId="602E77F8" w14:textId="77777777" w:rsidR="00B06E7F" w:rsidRPr="000D2D71" w:rsidRDefault="0013668B" w:rsidP="0013668B">
      <w:pPr>
        <w:numPr>
          <w:ilvl w:val="0"/>
          <w:numId w:val="53"/>
        </w:numPr>
        <w:pBdr>
          <w:top w:val="nil"/>
          <w:left w:val="nil"/>
          <w:bottom w:val="nil"/>
          <w:right w:val="nil"/>
          <w:between w:val="nil"/>
        </w:pBdr>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Definitions. As used in this special contract requirement-</w:t>
      </w:r>
    </w:p>
    <w:p w14:paraId="71BD53D6" w14:textId="77777777" w:rsidR="00B06E7F" w:rsidRPr="000D2D71" w:rsidRDefault="0013668B" w:rsidP="0013668B">
      <w:pPr>
        <w:pBdr>
          <w:top w:val="nil"/>
          <w:left w:val="nil"/>
          <w:bottom w:val="nil"/>
          <w:right w:val="nil"/>
          <w:between w:val="nil"/>
        </w:pBdr>
        <w:spacing w:before="199" w:after="120" w:line="232"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"Information" means any communication or representation of knowledge such as facts, data, or opinions in any medium or form, including textual, numerical, graphic, cartographic, narrative, or audiovisual.</w:t>
      </w:r>
    </w:p>
    <w:p w14:paraId="0746246B" w14:textId="77777777" w:rsidR="00B06E7F" w:rsidRPr="000D2D71" w:rsidRDefault="0013668B" w:rsidP="0013668B">
      <w:pPr>
        <w:pBdr>
          <w:top w:val="nil"/>
          <w:left w:val="nil"/>
          <w:bottom w:val="nil"/>
          <w:right w:val="nil"/>
          <w:between w:val="nil"/>
        </w:pBdr>
        <w:spacing w:before="199" w:after="120" w:line="244"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"Sensitive Information" or "Sensitive But Unclassified" Sensitive But Unclassified (SBU) describes information which warrants a degree of protection and administrative control and meets the criteria for exemption from public disclosure set forth under Sections 552 and 552a of Title 5, United States Code: the Freedom of Information Act and the Privacy Act, 12 FAM 540 Sensitive but Unclassified Information (TL;DS-61;10-01-199),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28EFD119" w14:textId="77777777" w:rsidR="00B06E7F" w:rsidRPr="000D2D71" w:rsidRDefault="0013668B" w:rsidP="0013668B">
      <w:pPr>
        <w:pBdr>
          <w:top w:val="nil"/>
          <w:left w:val="nil"/>
          <w:bottom w:val="nil"/>
          <w:right w:val="nil"/>
          <w:between w:val="nil"/>
        </w:pBdr>
        <w:spacing w:before="199" w:after="120" w:line="244"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"Personally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 - in any medium and from any source -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0D2D71">
        <w:rPr>
          <w:rFonts w:asciiTheme="minorHAnsi" w:eastAsia="Cambria" w:hAnsiTheme="minorHAnsi" w:cs="Cambria"/>
          <w:b/>
          <w:color w:val="000000"/>
          <w:sz w:val="22"/>
          <w:szCs w:val="22"/>
        </w:rPr>
        <w:t xml:space="preserve">PU </w:t>
      </w:r>
      <w:r w:rsidRPr="000D2D71">
        <w:rPr>
          <w:rFonts w:asciiTheme="minorHAnsi" w:eastAsia="Cambria" w:hAnsiTheme="minorHAnsi" w:cs="Cambria"/>
          <w:color w:val="000000"/>
          <w:sz w:val="22"/>
          <w:szCs w:val="22"/>
        </w:rPr>
        <w:t>for USAID purposes, the term "individual" refers to a citizen of the United States or an alien lawfully admitted for permanent residence.</w:t>
      </w:r>
    </w:p>
    <w:p w14:paraId="133576B7" w14:textId="77777777" w:rsidR="00B06E7F" w:rsidRPr="000D2D71" w:rsidRDefault="0013668B" w:rsidP="0013668B">
      <w:pPr>
        <w:pBdr>
          <w:top w:val="nil"/>
          <w:left w:val="nil"/>
          <w:bottom w:val="nil"/>
          <w:right w:val="nil"/>
          <w:between w:val="nil"/>
        </w:pBdr>
        <w:tabs>
          <w:tab w:val="left" w:pos="9180"/>
        </w:tabs>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0517FAAA" w14:textId="77777777" w:rsidR="00B06E7F" w:rsidRPr="000D2D71" w:rsidRDefault="0013668B" w:rsidP="0013668B">
      <w:pPr>
        <w:pBdr>
          <w:top w:val="nil"/>
          <w:left w:val="nil"/>
          <w:bottom w:val="nil"/>
          <w:right w:val="nil"/>
          <w:between w:val="nil"/>
        </w:pBdr>
        <w:tabs>
          <w:tab w:val="left" w:pos="9180"/>
        </w:tabs>
        <w:spacing w:before="199" w:after="120" w:line="242"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03F7F75F" w14:textId="77777777" w:rsidR="00B06E7F" w:rsidRPr="000D2D71" w:rsidRDefault="0013668B" w:rsidP="0013668B">
      <w:pPr>
        <w:pBdr>
          <w:top w:val="nil"/>
          <w:left w:val="nil"/>
          <w:bottom w:val="nil"/>
          <w:right w:val="nil"/>
          <w:between w:val="nil"/>
        </w:pBdr>
        <w:tabs>
          <w:tab w:val="left" w:pos="9180"/>
        </w:tabs>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"Spillage" means a security incident that results in the transfer of classified or other sensitive or sensitive but unclassified information to an information system that is not accredited, (i.e., authorized) for the applicable security level of the data or information.</w:t>
      </w:r>
    </w:p>
    <w:p w14:paraId="5AD9A00C" w14:textId="77777777" w:rsidR="00B06E7F" w:rsidRPr="000D2D71" w:rsidRDefault="0013668B" w:rsidP="0013668B">
      <w:pPr>
        <w:pBdr>
          <w:top w:val="nil"/>
          <w:left w:val="nil"/>
          <w:bottom w:val="nil"/>
          <w:right w:val="nil"/>
          <w:between w:val="nil"/>
        </w:pBdr>
        <w:tabs>
          <w:tab w:val="left" w:pos="9180"/>
        </w:tabs>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"Privacy Incident" means a violation or imminent threat of violation of security policies, acceptable use policies, or standard security practices, involving the breach of Personally Identifiable Information (PU), whether in electronic or paper format.</w:t>
      </w:r>
    </w:p>
    <w:p w14:paraId="69DDD076" w14:textId="77777777" w:rsidR="00B06E7F" w:rsidRPr="000D2D71" w:rsidRDefault="0013668B" w:rsidP="0013668B">
      <w:pPr>
        <w:numPr>
          <w:ilvl w:val="0"/>
          <w:numId w:val="53"/>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(PIPS) and the 800-Series Special Publications (SP), Office of Management and Budget (OMB) memorandums, and other laws, mandates, or executive orders pertaining to the development and operations of information systems and the protection of sensitive information and data.</w:t>
      </w:r>
    </w:p>
    <w:p w14:paraId="7D93327A" w14:textId="77777777" w:rsidR="00B06E7F" w:rsidRPr="000D2D71" w:rsidRDefault="0013668B" w:rsidP="0013668B">
      <w:pPr>
        <w:numPr>
          <w:ilvl w:val="0"/>
          <w:numId w:val="53"/>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Privacy Act Compliance</w:t>
      </w:r>
    </w:p>
    <w:p w14:paraId="13047CF1"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Subcontractors must comply with the Privacy Act of 1974 requirements in the design, development, or operation of any system of records on individuals (as defined in FAR) containing PII developed or operated for USAID or to accomplish a USAID function for a System of Records (SOR).</w:t>
      </w:r>
    </w:p>
    <w:p w14:paraId="2E39DE87" w14:textId="77777777" w:rsidR="00B06E7F" w:rsidRPr="000D2D71" w:rsidRDefault="0013668B" w:rsidP="0013668B">
      <w:pPr>
        <w:numPr>
          <w:ilvl w:val="0"/>
          <w:numId w:val="53"/>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IT Security and Privacy Training</w:t>
      </w:r>
    </w:p>
    <w:p w14:paraId="7D1AA4A0"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(1)   All Subcontractor personnel must complete USAID-provided mandatory security and privacy training prior to gaining access to USAID information systems and annually thereafter.</w:t>
      </w:r>
    </w:p>
    <w:p w14:paraId="022A8830" w14:textId="77777777" w:rsidR="00B06E7F" w:rsidRPr="000D2D71" w:rsidRDefault="0013668B" w:rsidP="0013668B">
      <w:pPr>
        <w:numPr>
          <w:ilvl w:val="0"/>
          <w:numId w:val="51"/>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34B748DE" w14:textId="77777777" w:rsidR="00B06E7F" w:rsidRPr="000D2D71" w:rsidRDefault="0013668B" w:rsidP="0013668B">
      <w:pPr>
        <w:numPr>
          <w:ilvl w:val="0"/>
          <w:numId w:val="51"/>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Security and privacy refresher training must be completed on an annual basis by all Subcontractor and its lower tier subcontractor personnel providing support under this subcontract. USAID will provide notification and instructions on completing this training.</w:t>
      </w:r>
    </w:p>
    <w:p w14:paraId="767345AA" w14:textId="77777777" w:rsidR="00B06E7F" w:rsidRPr="000D2D71" w:rsidRDefault="0013668B" w:rsidP="0013668B">
      <w:pPr>
        <w:numPr>
          <w:ilvl w:val="0"/>
          <w:numId w:val="51"/>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Subcontractor employees filling roles identified by USAID as having significant security responsibilities must complete role-based training upon assignment of duties and thereafter at a minimum of every three years.</w:t>
      </w:r>
    </w:p>
    <w:p w14:paraId="3F447382" w14:textId="77777777" w:rsidR="00B06E7F" w:rsidRPr="000D2D71" w:rsidRDefault="0013668B" w:rsidP="0013668B">
      <w:pPr>
        <w:numPr>
          <w:ilvl w:val="0"/>
          <w:numId w:val="51"/>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Within fifteen (15) calendar days of completing the initial IT security training, the Subcontractor through JSI must notify the USAID COR in writing that its employees, in performance of the subcontract, have completed the training. The COR will inform the Subcontractor through JSI of any other training requirements.</w:t>
      </w:r>
    </w:p>
    <w:p w14:paraId="401019AB" w14:textId="77777777" w:rsidR="00B06E7F" w:rsidRPr="000D2D71" w:rsidRDefault="0013668B" w:rsidP="0013668B">
      <w:pPr>
        <w:numPr>
          <w:ilvl w:val="0"/>
          <w:numId w:val="53"/>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Security and Privacy Incidents</w:t>
      </w:r>
    </w:p>
    <w:p w14:paraId="44B58DFC"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(1)   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0414E6B9" w14:textId="77777777" w:rsidR="00B06E7F" w:rsidRPr="000D2D71" w:rsidRDefault="0013668B" w:rsidP="0013668B">
      <w:pPr>
        <w:numPr>
          <w:ilvl w:val="0"/>
          <w:numId w:val="49"/>
        </w:numPr>
        <w:pBdr>
          <w:top w:val="nil"/>
          <w:left w:val="nil"/>
          <w:bottom w:val="nil"/>
          <w:right w:val="nil"/>
          <w:between w:val="nil"/>
        </w:pBdr>
        <w:tabs>
          <w:tab w:val="left" w:pos="108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Subcontractor employees must report by e-mail all Information Security Incidents to the USAID Service Desk immediately, but not later than 30 minutes, after becoming aware of the Incident, at: </w:t>
      </w:r>
      <w:hyperlink r:id="rId38">
        <w:r w:rsidRPr="000D2D71">
          <w:rPr>
            <w:rFonts w:asciiTheme="minorHAnsi" w:eastAsia="Cambria" w:hAnsiTheme="minorHAnsi" w:cs="Cambria"/>
            <w:color w:val="0000FF"/>
            <w:sz w:val="22"/>
            <w:szCs w:val="22"/>
            <w:u w:val="single"/>
          </w:rPr>
          <w:t xml:space="preserve">CIOHELPDESK@usaid.gov, </w:t>
        </w:r>
      </w:hyperlink>
      <w:r w:rsidRPr="000D2D71">
        <w:rPr>
          <w:rFonts w:asciiTheme="minorHAnsi" w:eastAsia="Cambria" w:hAnsiTheme="minorHAnsi" w:cs="Cambria"/>
          <w:color w:val="000000"/>
          <w:sz w:val="22"/>
          <w:szCs w:val="22"/>
        </w:rPr>
        <w:t>regardless of day or time, as well as the USAID Contracting Officer and Contracting Officer's Representative and the Contractor Facilities Security Officer.</w:t>
      </w:r>
    </w:p>
    <w:p w14:paraId="30E40972" w14:textId="77777777" w:rsidR="00B06E7F" w:rsidRPr="000D2D71" w:rsidRDefault="0013668B" w:rsidP="0013668B">
      <w:pPr>
        <w:pBdr>
          <w:top w:val="nil"/>
          <w:left w:val="nil"/>
          <w:bottom w:val="nil"/>
          <w:right w:val="nil"/>
          <w:between w:val="nil"/>
        </w:pBdr>
        <w:tabs>
          <w:tab w:val="left" w:pos="108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must immediately (within 30 minutes) notify </w:t>
      </w:r>
      <w:hyperlink r:id="rId39">
        <w:r w:rsidRPr="000D2D71">
          <w:rPr>
            <w:rFonts w:asciiTheme="minorHAnsi" w:eastAsia="Cambria" w:hAnsiTheme="minorHAnsi" w:cs="Cambria"/>
            <w:color w:val="0000FF"/>
            <w:sz w:val="22"/>
            <w:szCs w:val="22"/>
            <w:u w:val="single"/>
          </w:rPr>
          <w:t xml:space="preserve">CIO-HELPDESK@usaid.gov </w:t>
        </w:r>
      </w:hyperlink>
      <w:r w:rsidRPr="000D2D71">
        <w:rPr>
          <w:rFonts w:asciiTheme="minorHAnsi" w:eastAsia="Cambria" w:hAnsiTheme="minorHAnsi" w:cs="Cambria"/>
          <w:color w:val="000000"/>
          <w:sz w:val="22"/>
          <w:szCs w:val="22"/>
        </w:rPr>
        <w:t xml:space="preserve">and the Office of Security at </w:t>
      </w:r>
      <w:hyperlink r:id="rId40">
        <w:r w:rsidRPr="000D2D71">
          <w:rPr>
            <w:rFonts w:asciiTheme="minorHAnsi" w:eastAsia="Cambria" w:hAnsiTheme="minorHAnsi" w:cs="Cambria"/>
            <w:color w:val="0000FF"/>
            <w:sz w:val="22"/>
            <w:szCs w:val="22"/>
            <w:u w:val="single"/>
          </w:rPr>
          <w:t>SECinformationsecurity@usaid.gov</w:t>
        </w:r>
      </w:hyperlink>
      <w:r w:rsidRPr="000D2D71">
        <w:rPr>
          <w:rFonts w:asciiTheme="minorHAnsi" w:eastAsia="Cambria" w:hAnsiTheme="minorHAnsi" w:cs="Cambria"/>
          <w:color w:val="000000"/>
          <w:sz w:val="22"/>
          <w:szCs w:val="22"/>
        </w:rPr>
        <w:t xml:space="preserve"> to correct the spillage or security incident in compliance with agency-specific instructions. The Subcontractor will abide by USAID instructions on correcting such a spill or security incident.</w:t>
      </w:r>
    </w:p>
    <w:p w14:paraId="374B23C5" w14:textId="77777777" w:rsidR="00B06E7F" w:rsidRPr="000D2D71" w:rsidRDefault="0013668B" w:rsidP="0013668B">
      <w:pPr>
        <w:pBdr>
          <w:top w:val="nil"/>
          <w:left w:val="nil"/>
          <w:bottom w:val="nil"/>
          <w:right w:val="nil"/>
          <w:between w:val="nil"/>
        </w:pBdr>
        <w:tabs>
          <w:tab w:val="left" w:pos="108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58A80FBC" w14:textId="77777777" w:rsidR="00B06E7F" w:rsidRPr="000D2D71" w:rsidRDefault="0013668B" w:rsidP="0013668B">
      <w:pPr>
        <w:numPr>
          <w:ilvl w:val="0"/>
          <w:numId w:val="49"/>
        </w:numPr>
        <w:pBdr>
          <w:top w:val="nil"/>
          <w:left w:val="nil"/>
          <w:bottom w:val="nil"/>
          <w:right w:val="nil"/>
          <w:between w:val="nil"/>
        </w:pBdr>
        <w:tabs>
          <w:tab w:val="left" w:pos="108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The Subcontractor must provide any supplementary information or reports related to a previously reported incident directly to </w:t>
      </w:r>
      <w:hyperlink r:id="rId41">
        <w:r w:rsidRPr="000D2D71">
          <w:rPr>
            <w:rFonts w:asciiTheme="minorHAnsi" w:eastAsia="Cambria" w:hAnsiTheme="minorHAnsi" w:cs="Cambria"/>
            <w:color w:val="0000FF"/>
            <w:sz w:val="22"/>
            <w:szCs w:val="22"/>
            <w:u w:val="single"/>
          </w:rPr>
          <w:t xml:space="preserve">CIO-HELPDESK@usaid.gov, </w:t>
        </w:r>
      </w:hyperlink>
      <w:r w:rsidRPr="000D2D71">
        <w:rPr>
          <w:rFonts w:asciiTheme="minorHAnsi" w:eastAsia="Cambria" w:hAnsiTheme="minorHAnsi" w:cs="Cambria"/>
          <w:color w:val="000000"/>
          <w:sz w:val="22"/>
          <w:szCs w:val="22"/>
        </w:rPr>
        <w:t>upon request. Correspondence must include related ticket number(s) as provided by the USAID Service Desk with the subject line "Action Required: Potential Security Incident".</w:t>
      </w:r>
    </w:p>
    <w:p w14:paraId="427090F7" w14:textId="77777777" w:rsidR="00B06E7F" w:rsidRPr="000D2D71" w:rsidRDefault="0013668B" w:rsidP="0013668B">
      <w:pPr>
        <w:numPr>
          <w:ilvl w:val="0"/>
          <w:numId w:val="47"/>
        </w:numPr>
        <w:pBdr>
          <w:top w:val="nil"/>
          <w:left w:val="nil"/>
          <w:bottom w:val="nil"/>
          <w:right w:val="nil"/>
          <w:between w:val="nil"/>
        </w:pBdr>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2">
        <w:r w:rsidRPr="000D2D71">
          <w:rPr>
            <w:rFonts w:asciiTheme="minorHAnsi" w:eastAsia="Cambria" w:hAnsiTheme="minorHAnsi" w:cs="Cambria"/>
            <w:color w:val="0000FF"/>
            <w:sz w:val="22"/>
            <w:szCs w:val="22"/>
            <w:u w:val="single"/>
          </w:rPr>
          <w:t>CIO-HELPDESK@usaid.gov</w:t>
        </w:r>
      </w:hyperlink>
      <w:r w:rsidRPr="000D2D71">
        <w:rPr>
          <w:rFonts w:asciiTheme="minorHAnsi" w:eastAsia="Cambria" w:hAnsiTheme="minorHAnsi" w:cs="Cambria"/>
          <w:color w:val="000000"/>
          <w:sz w:val="22"/>
          <w:szCs w:val="22"/>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 Incident".</w:t>
      </w:r>
    </w:p>
    <w:p w14:paraId="73761C42" w14:textId="77777777" w:rsidR="00B06E7F" w:rsidRPr="000D2D71" w:rsidRDefault="0013668B" w:rsidP="0013668B">
      <w:pPr>
        <w:numPr>
          <w:ilvl w:val="0"/>
          <w:numId w:val="47"/>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Security Incident Response Requirements</w:t>
      </w:r>
    </w:p>
    <w:p w14:paraId="15270997" w14:textId="77777777" w:rsidR="00B06E7F" w:rsidRPr="000D2D71" w:rsidRDefault="0013668B" w:rsidP="0013668B">
      <w:pPr>
        <w:numPr>
          <w:ilvl w:val="0"/>
          <w:numId w:val="46"/>
        </w:numPr>
        <w:pBdr>
          <w:top w:val="nil"/>
          <w:left w:val="nil"/>
          <w:bottom w:val="nil"/>
          <w:right w:val="nil"/>
          <w:between w:val="nil"/>
        </w:pBdr>
        <w:tabs>
          <w:tab w:val="left" w:pos="108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w:t>
      </w:r>
      <w:r w:rsidRPr="000D2D71">
        <w:rPr>
          <w:rFonts w:asciiTheme="minorHAnsi" w:eastAsia="Cambria" w:hAnsiTheme="minorHAnsi" w:cs="Cambria"/>
          <w:color w:val="000000"/>
          <w:sz w:val="22"/>
          <w:szCs w:val="22"/>
        </w:rPr>
        <w:lastRenderedPageBreak/>
        <w:t>(except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 COR.</w:t>
      </w:r>
    </w:p>
    <w:p w14:paraId="15A791D7" w14:textId="77777777" w:rsidR="00B06E7F" w:rsidRPr="000D2D71" w:rsidRDefault="0013668B" w:rsidP="0013668B">
      <w:pPr>
        <w:numPr>
          <w:ilvl w:val="0"/>
          <w:numId w:val="46"/>
        </w:numPr>
        <w:pBdr>
          <w:top w:val="nil"/>
          <w:left w:val="nil"/>
          <w:bottom w:val="nil"/>
          <w:right w:val="nil"/>
          <w:between w:val="nil"/>
        </w:pBdr>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5892B07B" w14:textId="77777777" w:rsidR="00B06E7F" w:rsidRPr="000D2D71" w:rsidRDefault="0013668B" w:rsidP="0013668B">
      <w:pPr>
        <w:spacing w:before="199"/>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(iii) Incident Response activities that USAID requires may include but are not limited to, inspections; investigations; forensic reviews; data analyses and processing.</w:t>
      </w:r>
    </w:p>
    <w:p w14:paraId="0E89548D" w14:textId="77777777" w:rsidR="00B06E7F" w:rsidRPr="000D2D71" w:rsidRDefault="0013668B" w:rsidP="0013668B">
      <w:pPr>
        <w:numPr>
          <w:ilvl w:val="0"/>
          <w:numId w:val="45"/>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At its discretion, USAID may obtain the assistance of Federal agencies and/or third party firms to aid in Incident Response activities.</w:t>
      </w:r>
    </w:p>
    <w:p w14:paraId="457D4DFC" w14:textId="77777777" w:rsidR="00B06E7F" w:rsidRPr="000D2D71" w:rsidRDefault="0013668B" w:rsidP="0013668B">
      <w:pPr>
        <w:numPr>
          <w:ilvl w:val="0"/>
          <w:numId w:val="45"/>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All determinations related to an Information Security Incident associated with Information Systems or Information maintained by the Subcontractor in support of the activities authorized by this subcontract will be made only by the USAID CIO through the CO or COR.</w:t>
      </w:r>
    </w:p>
    <w:p w14:paraId="73258F31" w14:textId="77777777" w:rsidR="00B06E7F" w:rsidRPr="000D2D71" w:rsidRDefault="0013668B" w:rsidP="0013668B">
      <w:pPr>
        <w:numPr>
          <w:ilvl w:val="0"/>
          <w:numId w:val="45"/>
        </w:numPr>
        <w:pBdr>
          <w:top w:val="nil"/>
          <w:left w:val="nil"/>
          <w:bottom w:val="nil"/>
          <w:right w:val="nil"/>
          <w:between w:val="nil"/>
        </w:pBdr>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must report criminal activity to law enforcement organizations upon becoming aware of such activity.</w:t>
      </w:r>
    </w:p>
    <w:p w14:paraId="02F3320E" w14:textId="77777777" w:rsidR="00B06E7F" w:rsidRPr="000D2D71" w:rsidRDefault="0013668B" w:rsidP="0013668B">
      <w:pPr>
        <w:numPr>
          <w:ilvl w:val="0"/>
          <w:numId w:val="53"/>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shall immediately notify the Contracting Officer in writing through JSI whenever it has reason to believe that the terms and conditions of the subcontract may be affected as a result of the reported incident.</w:t>
      </w:r>
    </w:p>
    <w:p w14:paraId="46D40240" w14:textId="77777777" w:rsidR="00B06E7F" w:rsidRPr="000D2D71" w:rsidRDefault="0013668B" w:rsidP="0013668B">
      <w:pPr>
        <w:spacing w:before="199"/>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 xml:space="preserve">The Subcontractor is required to include the substance of this provision in all subcontracts. In altering this special contract requirement, require subcontractors to report (by e-mail) information security and privacy incidents directly to the USAID Service Desk at </w:t>
      </w:r>
      <w:hyperlink r:id="rId43">
        <w:r w:rsidRPr="000D2D71">
          <w:rPr>
            <w:rFonts w:asciiTheme="minorHAnsi" w:eastAsia="Cambria" w:hAnsiTheme="minorHAnsi" w:cs="Cambria"/>
            <w:color w:val="0000FF"/>
            <w:sz w:val="22"/>
            <w:szCs w:val="22"/>
            <w:u w:val="single"/>
          </w:rPr>
          <w:t>CIO-HELPDESK@usaid.gov</w:t>
        </w:r>
      </w:hyperlink>
      <w:r w:rsidRPr="000D2D71">
        <w:rPr>
          <w:rFonts w:asciiTheme="minorHAnsi" w:eastAsia="Cambria" w:hAnsiTheme="minorHAnsi" w:cs="Cambria"/>
          <w:sz w:val="22"/>
          <w:szCs w:val="22"/>
        </w:rPr>
        <w:t>. A copy of the correspondence shall be sent to the prime Contractor (or higher tier subcontractor) and the Contracting Officer referencing the ticket number provided by the CIO-HELPDESK.</w:t>
      </w:r>
    </w:p>
    <w:p w14:paraId="4E672FD0" w14:textId="77777777" w:rsidR="00B06E7F" w:rsidRPr="000D2D71" w:rsidRDefault="00B06E7F" w:rsidP="0013668B">
      <w:pPr>
        <w:ind w:left="0" w:hanging="2"/>
        <w:jc w:val="both"/>
        <w:rPr>
          <w:rFonts w:asciiTheme="minorHAnsi" w:eastAsia="Cambria" w:hAnsiTheme="minorHAnsi" w:cs="Cambria"/>
          <w:sz w:val="22"/>
          <w:szCs w:val="22"/>
        </w:rPr>
      </w:pPr>
    </w:p>
    <w:p w14:paraId="67A211E1" w14:textId="77777777" w:rsidR="00B06E7F" w:rsidRPr="000D2D71" w:rsidRDefault="00B06E7F" w:rsidP="0013668B">
      <w:pPr>
        <w:ind w:left="0" w:hanging="2"/>
        <w:jc w:val="both"/>
        <w:rPr>
          <w:rFonts w:asciiTheme="minorHAnsi" w:eastAsia="Cambria" w:hAnsiTheme="minorHAnsi" w:cs="Cambria"/>
          <w:sz w:val="22"/>
          <w:szCs w:val="22"/>
        </w:rPr>
      </w:pPr>
    </w:p>
    <w:p w14:paraId="4F94E457" w14:textId="77777777" w:rsidR="00B06E7F" w:rsidRPr="000D2D71" w:rsidRDefault="0013668B" w:rsidP="0013668B">
      <w:pPr>
        <w:numPr>
          <w:ilvl w:val="0"/>
          <w:numId w:val="31"/>
        </w:numPr>
        <w:spacing w:line="240" w:lineRule="auto"/>
        <w:ind w:left="0" w:hanging="2"/>
        <w:jc w:val="both"/>
        <w:rPr>
          <w:rFonts w:asciiTheme="minorHAnsi" w:eastAsia="Cambria" w:hAnsiTheme="minorHAnsi" w:cs="Cambria"/>
          <w:sz w:val="22"/>
          <w:szCs w:val="22"/>
          <w:u w:val="single"/>
        </w:rPr>
      </w:pPr>
      <w:r w:rsidRPr="000D2D71">
        <w:rPr>
          <w:rFonts w:asciiTheme="minorHAnsi" w:eastAsia="Cambria" w:hAnsiTheme="minorHAnsi" w:cs="Cambria"/>
          <w:sz w:val="22"/>
          <w:szCs w:val="22"/>
          <w:u w:val="single"/>
        </w:rPr>
        <w:t>SECURITY REQUIREMENTS FOR UNCLASSIFIED INFORMATION TECHNOLOGY RESOURCES (APRIL 2018)</w:t>
      </w:r>
    </w:p>
    <w:p w14:paraId="1E08C442" w14:textId="77777777" w:rsidR="00B06E7F" w:rsidRPr="000D2D71" w:rsidRDefault="0013668B" w:rsidP="0013668B">
      <w:pPr>
        <w:numPr>
          <w:ilvl w:val="0"/>
          <w:numId w:val="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Definitions. As used in this special contract requirement-</w:t>
      </w:r>
    </w:p>
    <w:p w14:paraId="515DEBF8"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lnformation Officer (M/CIO) or designated independent assessors/auditors, USAID Office of lnspector General (OIG) as well as external </w:t>
      </w:r>
      <w:r w:rsidRPr="000D2D71">
        <w:rPr>
          <w:rFonts w:asciiTheme="minorHAnsi" w:eastAsia="Cambria" w:hAnsiTheme="minorHAnsi" w:cs="Cambria"/>
          <w:color w:val="000000"/>
          <w:sz w:val="22"/>
          <w:szCs w:val="22"/>
        </w:rPr>
        <w:lastRenderedPageBreak/>
        <w:t>governing bodies such as the Government Accountability Office (GAO).</w:t>
      </w:r>
    </w:p>
    <w:p w14:paraId="1B327AB0"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"Authorizing Official" means a senior government official or executive with the authority to formally assume responsibility for operating an information system at an acceptable level of risk to organizational operations and assets, individuals, other organizations, and/or the Nation.</w:t>
      </w:r>
    </w:p>
    <w:p w14:paraId="7A99737F"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"Information" means any communication or representation of knowledge such as facts, data, or opinions in any medium or form, including textual, numerical, graphic, cartographic, narrative, or audiovisual.</w:t>
      </w:r>
    </w:p>
    <w:p w14:paraId="6BF0CCDD"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"Sensitive Information” or “Sensitive But Unclassified (SBU)” - Sensitive But Unclassified (SBU) describes information which warrants a degree of protection and administrative control and meets the criteria for exemption from public disclosure set forth under Sections 552 and 552a of Title 5, United States Code: the Freedom of lnformation Act and the Privacy Act, 12 FAM 540 Sensitive but Unclassified Information (TL;DS-61; I0-01-199),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0FF032B3" w14:textId="77777777" w:rsidR="00B06E7F" w:rsidRPr="000D2D71" w:rsidRDefault="0013668B" w:rsidP="0013668B">
      <w:pPr>
        <w:spacing w:before="199"/>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0CD5AC9C" w14:textId="77777777" w:rsidR="00B06E7F" w:rsidRPr="000D2D71" w:rsidRDefault="0013668B" w:rsidP="0013668B">
      <w:pPr>
        <w:numPr>
          <w:ilvl w:val="0"/>
          <w:numId w:val="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w:t>
      </w:r>
      <w:r w:rsidRPr="000D2D71">
        <w:rPr>
          <w:rFonts w:asciiTheme="minorHAnsi" w:eastAsia="Cambria" w:hAnsiTheme="minorHAnsi" w:cs="Cambria"/>
          <w:color w:val="000000"/>
          <w:sz w:val="22"/>
          <w:szCs w:val="22"/>
        </w:rPr>
        <w:lastRenderedPageBreak/>
        <w:t>and the protection of sensitive information and data.</w:t>
      </w:r>
    </w:p>
    <w:p w14:paraId="7C4B9D42" w14:textId="77777777" w:rsidR="00B06E7F" w:rsidRPr="000D2D71" w:rsidRDefault="0013668B" w:rsidP="0013668B">
      <w:pPr>
        <w:numPr>
          <w:ilvl w:val="0"/>
          <w:numId w:val="4"/>
        </w:numPr>
        <w:pBdr>
          <w:top w:val="nil"/>
          <w:left w:val="nil"/>
          <w:bottom w:val="nil"/>
          <w:right w:val="nil"/>
          <w:between w:val="nil"/>
        </w:pBdr>
        <w:tabs>
          <w:tab w:val="left" w:pos="3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equipment used to process or store USAID data, or to connect to USAID networks, must comply with Agency information security requirements as well as 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 following:</w:t>
      </w:r>
    </w:p>
    <w:p w14:paraId="7BDCDCD7" w14:textId="77777777" w:rsidR="00B06E7F" w:rsidRPr="000D2D71" w:rsidRDefault="0013668B" w:rsidP="0013668B">
      <w:pPr>
        <w:spacing w:before="199"/>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(1) HSPD-12 Compliance</w:t>
      </w:r>
    </w:p>
    <w:p w14:paraId="63112BA6" w14:textId="77777777" w:rsidR="00B06E7F" w:rsidRPr="000D2D71" w:rsidRDefault="0013668B" w:rsidP="0013668B">
      <w:pPr>
        <w:numPr>
          <w:ilvl w:val="0"/>
          <w:numId w:val="2"/>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Procurements for services and products involving facility or system access control must be in accordance with HSPD-12 policy and the Federal Acquisition Regulation.</w:t>
      </w:r>
    </w:p>
    <w:p w14:paraId="24C46FC6" w14:textId="77777777" w:rsidR="00B06E7F" w:rsidRPr="000D2D71" w:rsidRDefault="0013668B" w:rsidP="0013668B">
      <w:pPr>
        <w:numPr>
          <w:ilvl w:val="0"/>
          <w:numId w:val="2"/>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All development for USAID systems must include requirements to enable the use Personal Identity Verification (PIV) credentials, in accordance with NIST PIPS 201, PIV of Federal Employees and Contractors, prior to being operational or updated.</w:t>
      </w:r>
    </w:p>
    <w:p w14:paraId="1F00CB0F" w14:textId="77777777" w:rsidR="00B06E7F" w:rsidRPr="000D2D71" w:rsidRDefault="0013668B" w:rsidP="0013668B">
      <w:pPr>
        <w:numPr>
          <w:ilvl w:val="1"/>
          <w:numId w:val="47"/>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Internet Protocol Version 6 (IPv6) or current version: This acquisition requires all functionality, capabilities and features to be supported and operational in both a dual-stack IPv4/IPv6 environment and an IPv6 only environment. Furthermore, all management, user interfaces, configuration options, reports and other administrative capabilities that support IPv4 functionality will support comparable IPv6 functionality. The Subcontractor is required to certify that its products have been tested to meet the requirements for both a dual-stack IPv4/IPv6 and IPv6-only environment. USAID reserves the right to require the Subcontractor's products to be tested within a USAID or third party test facility to show compliance with this requirement.</w:t>
      </w:r>
    </w:p>
    <w:p w14:paraId="7C7AC6E7" w14:textId="77777777" w:rsidR="00B06E7F" w:rsidRPr="000D2D71" w:rsidRDefault="0013668B" w:rsidP="0013668B">
      <w:pPr>
        <w:numPr>
          <w:ilvl w:val="1"/>
          <w:numId w:val="47"/>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Secure Configurations</w:t>
      </w:r>
    </w:p>
    <w:p w14:paraId="0D2D7E90" w14:textId="77777777" w:rsidR="00B06E7F" w:rsidRPr="000D2D71" w:rsidRDefault="0013668B" w:rsidP="0013668B">
      <w:pPr>
        <w:numPr>
          <w:ilvl w:val="0"/>
          <w:numId w:val="21"/>
        </w:numPr>
        <w:pBdr>
          <w:top w:val="nil"/>
          <w:left w:val="nil"/>
          <w:bottom w:val="nil"/>
          <w:right w:val="nil"/>
          <w:between w:val="nil"/>
        </w:pBdr>
        <w:tabs>
          <w:tab w:val="left" w:pos="12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Subcontractor's applications must meet all functional requirements and operate correctly as intended on systems using the United States Government Configuration Baseline (USGCB) or the current configuration baseline.</w:t>
      </w:r>
    </w:p>
    <w:p w14:paraId="255D0A7E" w14:textId="77777777" w:rsidR="00B06E7F" w:rsidRPr="000D2D71" w:rsidRDefault="0013668B" w:rsidP="0013668B">
      <w:pPr>
        <w:numPr>
          <w:ilvl w:val="0"/>
          <w:numId w:val="21"/>
        </w:numPr>
        <w:pBdr>
          <w:top w:val="nil"/>
          <w:left w:val="nil"/>
          <w:bottom w:val="nil"/>
          <w:right w:val="nil"/>
          <w:between w:val="nil"/>
        </w:pBdr>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standard installation, operation, maintenance, updates, and/or patching of software must not alter the configuration settings from the approved USGCB configuration. The information technology, when applicable, must also use the Windows Installer Service for installation to the default "program files" directory and must be able to silently install and uninstall.</w:t>
      </w:r>
    </w:p>
    <w:p w14:paraId="7D6855BE" w14:textId="77777777" w:rsidR="00B06E7F" w:rsidRPr="000D2D71" w:rsidRDefault="0013668B" w:rsidP="0013668B">
      <w:pPr>
        <w:numPr>
          <w:ilvl w:val="0"/>
          <w:numId w:val="21"/>
        </w:numPr>
        <w:pBdr>
          <w:top w:val="nil"/>
          <w:left w:val="nil"/>
          <w:bottom w:val="nil"/>
          <w:right w:val="nil"/>
          <w:between w:val="nil"/>
        </w:pBdr>
        <w:tabs>
          <w:tab w:val="left" w:pos="1260"/>
          <w:tab w:val="left" w:pos="1797"/>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Applications designed for normal end users must run in the standard user context without elevated system administration privileges.</w:t>
      </w:r>
    </w:p>
    <w:p w14:paraId="26AE4F4A" w14:textId="77777777" w:rsidR="00B06E7F" w:rsidRPr="000D2D71" w:rsidRDefault="0013668B" w:rsidP="0013668B">
      <w:pPr>
        <w:numPr>
          <w:ilvl w:val="0"/>
          <w:numId w:val="21"/>
        </w:numPr>
        <w:pBdr>
          <w:top w:val="nil"/>
          <w:left w:val="nil"/>
          <w:bottom w:val="nil"/>
          <w:right w:val="nil"/>
          <w:between w:val="nil"/>
        </w:pBdr>
        <w:tabs>
          <w:tab w:val="left" w:pos="1260"/>
          <w:tab w:val="left" w:pos="1770"/>
          <w:tab w:val="left" w:pos="85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lastRenderedPageBreak/>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4">
        <w:r w:rsidRPr="000D2D71">
          <w:rPr>
            <w:rFonts w:asciiTheme="minorHAnsi" w:eastAsia="Cambria" w:hAnsiTheme="minorHAnsi" w:cs="Cambria"/>
            <w:color w:val="0000FF"/>
            <w:sz w:val="22"/>
            <w:szCs w:val="22"/>
            <w:u w:val="single"/>
          </w:rPr>
          <w:t>https://nvd.nist.gov/ncp/repository</w:t>
        </w:r>
      </w:hyperlink>
      <w:r w:rsidRPr="000D2D71">
        <w:rPr>
          <w:rFonts w:asciiTheme="minorHAnsi" w:eastAsia="Cambria" w:hAnsiTheme="minorHAnsi" w:cs="Cambria"/>
          <w:color w:val="000000"/>
          <w:sz w:val="22"/>
          <w:szCs w:val="22"/>
        </w:rPr>
        <w:t xml:space="preserve"> or USAID established configuration settings.</w:t>
      </w:r>
    </w:p>
    <w:p w14:paraId="082487B4" w14:textId="77777777" w:rsidR="00B06E7F" w:rsidRPr="000D2D71" w:rsidRDefault="0013668B" w:rsidP="0013668B">
      <w:pPr>
        <w:numPr>
          <w:ilvl w:val="1"/>
          <w:numId w:val="47"/>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  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 standards.</w:t>
      </w:r>
    </w:p>
    <w:p w14:paraId="7C76B23E" w14:textId="77777777" w:rsidR="00B06E7F" w:rsidRPr="000D2D71" w:rsidRDefault="0013668B" w:rsidP="0013668B">
      <w:pPr>
        <w:numPr>
          <w:ilvl w:val="1"/>
          <w:numId w:val="47"/>
        </w:numPr>
        <w:pBdr>
          <w:top w:val="nil"/>
          <w:left w:val="nil"/>
          <w:bottom w:val="nil"/>
          <w:right w:val="nil"/>
          <w:between w:val="nil"/>
        </w:pBdr>
        <w:tabs>
          <w:tab w:val="left" w:pos="81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Security Monitoring, Auditing and Alerting Requirements: All Subcontractor-owned and operated systems that use or store USAID information must meet or exceed standards documented in this subcontract and in Service Level Agreements and Memorandums of Understanding/Agreements pertaining to security monitoring and alerting. These requirements include but are not limited to:</w:t>
      </w:r>
    </w:p>
    <w:p w14:paraId="70A0FB04" w14:textId="77777777" w:rsidR="00B06E7F" w:rsidRPr="000D2D71" w:rsidRDefault="0013668B" w:rsidP="0013668B">
      <w:pPr>
        <w:pBdr>
          <w:top w:val="nil"/>
          <w:left w:val="nil"/>
          <w:bottom w:val="nil"/>
          <w:right w:val="nil"/>
          <w:between w:val="nil"/>
        </w:pBdr>
        <w:spacing w:before="199" w:after="120"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System and Network Visibility and Policy Enforcement at the following levels:</w:t>
      </w:r>
    </w:p>
    <w:p w14:paraId="6ACACA74" w14:textId="77777777" w:rsidR="00B06E7F" w:rsidRPr="000D2D71" w:rsidRDefault="0013668B" w:rsidP="0013668B">
      <w:pPr>
        <w:numPr>
          <w:ilvl w:val="0"/>
          <w:numId w:val="6"/>
        </w:numPr>
        <w:pBdr>
          <w:top w:val="nil"/>
          <w:left w:val="nil"/>
          <w:bottom w:val="nil"/>
          <w:right w:val="nil"/>
          <w:between w:val="nil"/>
        </w:pBdr>
        <w:tabs>
          <w:tab w:val="left" w:pos="1498"/>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Edge</w:t>
      </w:r>
    </w:p>
    <w:p w14:paraId="00C5A3AE" w14:textId="77777777" w:rsidR="00B06E7F" w:rsidRPr="000D2D71" w:rsidRDefault="0013668B" w:rsidP="0013668B">
      <w:pPr>
        <w:numPr>
          <w:ilvl w:val="0"/>
          <w:numId w:val="6"/>
        </w:numPr>
        <w:pBdr>
          <w:top w:val="nil"/>
          <w:left w:val="nil"/>
          <w:bottom w:val="nil"/>
          <w:right w:val="nil"/>
          <w:between w:val="nil"/>
        </w:pBdr>
        <w:tabs>
          <w:tab w:val="left" w:pos="1496"/>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Server/ Host</w:t>
      </w:r>
    </w:p>
    <w:p w14:paraId="3924EE1A" w14:textId="77777777" w:rsidR="00B06E7F" w:rsidRPr="000D2D71" w:rsidRDefault="0013668B" w:rsidP="0013668B">
      <w:pPr>
        <w:numPr>
          <w:ilvl w:val="0"/>
          <w:numId w:val="6"/>
        </w:numPr>
        <w:pBdr>
          <w:top w:val="nil"/>
          <w:left w:val="nil"/>
          <w:bottom w:val="nil"/>
          <w:right w:val="nil"/>
          <w:between w:val="nil"/>
        </w:pBdr>
        <w:tabs>
          <w:tab w:val="left" w:pos="1493"/>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Workstation / Laptop / Client</w:t>
      </w:r>
    </w:p>
    <w:p w14:paraId="58CF3582" w14:textId="77777777" w:rsidR="00B06E7F" w:rsidRPr="000D2D71" w:rsidRDefault="0013668B" w:rsidP="0013668B">
      <w:pPr>
        <w:numPr>
          <w:ilvl w:val="0"/>
          <w:numId w:val="6"/>
        </w:numPr>
        <w:pBdr>
          <w:top w:val="nil"/>
          <w:left w:val="nil"/>
          <w:bottom w:val="nil"/>
          <w:right w:val="nil"/>
          <w:between w:val="nil"/>
        </w:pBdr>
        <w:tabs>
          <w:tab w:val="left" w:pos="1492"/>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Network</w:t>
      </w:r>
    </w:p>
    <w:p w14:paraId="2044AE45" w14:textId="77777777" w:rsidR="00B06E7F" w:rsidRPr="000D2D71" w:rsidRDefault="0013668B" w:rsidP="0013668B">
      <w:pPr>
        <w:numPr>
          <w:ilvl w:val="0"/>
          <w:numId w:val="6"/>
        </w:numPr>
        <w:pBdr>
          <w:top w:val="nil"/>
          <w:left w:val="nil"/>
          <w:bottom w:val="nil"/>
          <w:right w:val="nil"/>
          <w:between w:val="nil"/>
        </w:pBdr>
        <w:tabs>
          <w:tab w:val="left" w:pos="1492"/>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Application</w:t>
      </w:r>
    </w:p>
    <w:p w14:paraId="05DE5214" w14:textId="77777777" w:rsidR="00B06E7F" w:rsidRPr="000D2D71" w:rsidRDefault="0013668B" w:rsidP="0013668B">
      <w:pPr>
        <w:numPr>
          <w:ilvl w:val="0"/>
          <w:numId w:val="6"/>
        </w:numPr>
        <w:pBdr>
          <w:top w:val="nil"/>
          <w:left w:val="nil"/>
          <w:bottom w:val="nil"/>
          <w:right w:val="nil"/>
          <w:between w:val="nil"/>
        </w:pBdr>
        <w:tabs>
          <w:tab w:val="left" w:pos="153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Database</w:t>
      </w:r>
    </w:p>
    <w:p w14:paraId="3CFF87E8" w14:textId="77777777" w:rsidR="00B06E7F" w:rsidRPr="000D2D71" w:rsidRDefault="0013668B" w:rsidP="0013668B">
      <w:pPr>
        <w:numPr>
          <w:ilvl w:val="0"/>
          <w:numId w:val="6"/>
        </w:numPr>
        <w:pBdr>
          <w:top w:val="nil"/>
          <w:left w:val="nil"/>
          <w:bottom w:val="nil"/>
          <w:right w:val="nil"/>
          <w:between w:val="nil"/>
        </w:pBdr>
        <w:tabs>
          <w:tab w:val="left" w:pos="153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Storage</w:t>
      </w:r>
    </w:p>
    <w:p w14:paraId="320DA36D" w14:textId="77777777" w:rsidR="00B06E7F" w:rsidRPr="000D2D71" w:rsidRDefault="0013668B" w:rsidP="0013668B">
      <w:pPr>
        <w:numPr>
          <w:ilvl w:val="0"/>
          <w:numId w:val="6"/>
        </w:numPr>
        <w:pBdr>
          <w:top w:val="nil"/>
          <w:left w:val="nil"/>
          <w:bottom w:val="nil"/>
          <w:right w:val="nil"/>
          <w:between w:val="nil"/>
        </w:pBdr>
        <w:tabs>
          <w:tab w:val="left" w:pos="153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User</w:t>
      </w:r>
    </w:p>
    <w:p w14:paraId="504365C3" w14:textId="77777777" w:rsidR="00B06E7F" w:rsidRPr="000D2D71" w:rsidRDefault="0013668B" w:rsidP="0013668B">
      <w:pPr>
        <w:numPr>
          <w:ilvl w:val="0"/>
          <w:numId w:val="6"/>
        </w:numPr>
        <w:pBdr>
          <w:top w:val="nil"/>
          <w:left w:val="nil"/>
          <w:bottom w:val="nil"/>
          <w:right w:val="nil"/>
          <w:between w:val="nil"/>
        </w:pBdr>
        <w:tabs>
          <w:tab w:val="left" w:pos="153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Alerting and Monitoring</w:t>
      </w:r>
    </w:p>
    <w:p w14:paraId="44A3C986" w14:textId="77777777" w:rsidR="00B06E7F" w:rsidRPr="000D2D71" w:rsidRDefault="0013668B" w:rsidP="0013668B">
      <w:pPr>
        <w:numPr>
          <w:ilvl w:val="0"/>
          <w:numId w:val="6"/>
        </w:numPr>
        <w:pBdr>
          <w:top w:val="nil"/>
          <w:left w:val="nil"/>
          <w:bottom w:val="nil"/>
          <w:right w:val="nil"/>
          <w:between w:val="nil"/>
        </w:pBdr>
        <w:tabs>
          <w:tab w:val="left" w:pos="1530"/>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System, User, and Data Segmentation</w:t>
      </w:r>
    </w:p>
    <w:p w14:paraId="5A76F1CB" w14:textId="77777777" w:rsidR="00B06E7F" w:rsidRPr="000D2D71" w:rsidRDefault="0013668B" w:rsidP="0013668B">
      <w:pPr>
        <w:numPr>
          <w:ilvl w:val="1"/>
          <w:numId w:val="47"/>
        </w:numPr>
        <w:pBdr>
          <w:top w:val="nil"/>
          <w:left w:val="nil"/>
          <w:bottom w:val="nil"/>
          <w:right w:val="nil"/>
          <w:between w:val="nil"/>
        </w:pBdr>
        <w:tabs>
          <w:tab w:val="left" w:pos="81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Subcontractor System Oversight/Compliance</w:t>
      </w:r>
    </w:p>
    <w:p w14:paraId="2026E9F7" w14:textId="77777777" w:rsidR="00B06E7F" w:rsidRPr="000D2D71" w:rsidRDefault="0013668B" w:rsidP="0013668B">
      <w:pPr>
        <w:numPr>
          <w:ilvl w:val="0"/>
          <w:numId w:val="19"/>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federal government has the authority to conduct site reviews for compliance validation. Full cooperation by the Subcontractor is required for audits and forensic analysis.</w:t>
      </w:r>
    </w:p>
    <w:p w14:paraId="0FEA6DD1" w14:textId="77777777" w:rsidR="00B06E7F" w:rsidRPr="000D2D71" w:rsidRDefault="0013668B" w:rsidP="0013668B">
      <w:pPr>
        <w:numPr>
          <w:ilvl w:val="0"/>
          <w:numId w:val="19"/>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 crimes.</w:t>
      </w:r>
    </w:p>
    <w:p w14:paraId="2F83B089" w14:textId="77777777" w:rsidR="00B06E7F" w:rsidRPr="000D2D71" w:rsidRDefault="0013668B" w:rsidP="0013668B">
      <w:pPr>
        <w:numPr>
          <w:ilvl w:val="0"/>
          <w:numId w:val="19"/>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w:t>
      </w:r>
      <w:r w:rsidRPr="000D2D71">
        <w:rPr>
          <w:rFonts w:asciiTheme="minorHAnsi" w:eastAsia="Cambria" w:hAnsiTheme="minorHAnsi" w:cs="Cambria"/>
          <w:color w:val="000000"/>
          <w:sz w:val="22"/>
          <w:szCs w:val="22"/>
        </w:rPr>
        <w:lastRenderedPageBreak/>
        <w:t xml:space="preserve">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5">
        <w:r w:rsidRPr="000D2D71">
          <w:rPr>
            <w:rFonts w:asciiTheme="minorHAnsi" w:eastAsia="Cambria" w:hAnsiTheme="minorHAnsi" w:cs="Cambria"/>
            <w:color w:val="0000FF"/>
            <w:sz w:val="22"/>
            <w:szCs w:val="22"/>
            <w:u w:val="single"/>
          </w:rPr>
          <w:t>ITAuthorization@usaid.gov</w:t>
        </w:r>
      </w:hyperlink>
      <w:r w:rsidRPr="000D2D71">
        <w:rPr>
          <w:rFonts w:asciiTheme="minorHAnsi" w:eastAsia="Cambria" w:hAnsiTheme="minorHAnsi" w:cs="Cambria"/>
          <w:color w:val="000000"/>
          <w:sz w:val="22"/>
          <w:szCs w:val="22"/>
        </w:rPr>
        <w:t>, copying the USAID Advancing Nutrition Project Director. Alternatively, the Subcontractor may allow USAID information security staff to run scans directly.</w:t>
      </w:r>
    </w:p>
    <w:p w14:paraId="6A1847CA" w14:textId="77777777" w:rsidR="00B06E7F" w:rsidRPr="000D2D71" w:rsidRDefault="0013668B" w:rsidP="0013668B">
      <w:pPr>
        <w:numPr>
          <w:ilvl w:val="0"/>
          <w:numId w:val="19"/>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Subcontractors must comply with systems development and lifecycle management best practices and processes as defined by Bureau for Management, Office of The Chief lnformation Officer (M/CIO) USAID IT Project Governance standards and processes for approval of IT projects, for the acceptance of IT project deliverables, and for the project's progression through its life cycle.</w:t>
      </w:r>
    </w:p>
    <w:p w14:paraId="40871049" w14:textId="77777777" w:rsidR="00B06E7F" w:rsidRPr="000D2D71" w:rsidRDefault="0013668B" w:rsidP="0013668B">
      <w:pPr>
        <w:numPr>
          <w:ilvl w:val="1"/>
          <w:numId w:val="47"/>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Security Assessment and Authorization (SA&amp;A)</w:t>
      </w:r>
    </w:p>
    <w:p w14:paraId="18889CAF" w14:textId="77777777" w:rsidR="00B06E7F" w:rsidRPr="000D2D71" w:rsidRDefault="0013668B" w:rsidP="0013668B">
      <w:pPr>
        <w:widowControl/>
        <w:numPr>
          <w:ilvl w:val="0"/>
          <w:numId w:val="17"/>
        </w:numPr>
        <w:spacing w:before="199"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4BEFA916" w14:textId="77777777" w:rsidR="00B06E7F" w:rsidRPr="000D2D71" w:rsidRDefault="0013668B" w:rsidP="0013668B">
      <w:pPr>
        <w:numPr>
          <w:ilvl w:val="0"/>
          <w:numId w:val="17"/>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 thereafter.</w:t>
      </w:r>
    </w:p>
    <w:p w14:paraId="44367DB8" w14:textId="77777777" w:rsidR="00B06E7F" w:rsidRPr="000D2D71" w:rsidRDefault="0013668B" w:rsidP="0013668B">
      <w:pPr>
        <w:numPr>
          <w:ilvl w:val="0"/>
          <w:numId w:val="17"/>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Prior to the SA&amp;A, a Privacy Threshold Analysis (PTA) must be completed using the USAID Privacy Threshold Analysis Template. The completed PTA must be provided through JSI to the 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7981D5AE" w14:textId="77777777" w:rsidR="00B06E7F" w:rsidRPr="000D2D71" w:rsidRDefault="0013668B" w:rsidP="0013668B">
      <w:pPr>
        <w:numPr>
          <w:ilvl w:val="0"/>
          <w:numId w:val="17"/>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Prior to the Agency security assessment, authorization and approval, the Subcontractor must coordinate with the COR and other Government personnel as required to complete the FIPS 199 Security categorization and to document the systems security control baseline.</w:t>
      </w:r>
    </w:p>
    <w:p w14:paraId="04EF6C40" w14:textId="77777777" w:rsidR="00B06E7F" w:rsidRPr="000D2D71" w:rsidRDefault="0013668B" w:rsidP="0013668B">
      <w:pPr>
        <w:numPr>
          <w:ilvl w:val="0"/>
          <w:numId w:val="17"/>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All documentation must be prepared, stored, and managed in accordance with standards, templates and guidelines established by USAID M/CIO. The USAID M/CIO or designee must approve all SA&amp;A requirements.</w:t>
      </w:r>
    </w:p>
    <w:p w14:paraId="7018866C" w14:textId="77777777" w:rsidR="00B06E7F" w:rsidRPr="000D2D71" w:rsidRDefault="0013668B" w:rsidP="0013668B">
      <w:pPr>
        <w:numPr>
          <w:ilvl w:val="0"/>
          <w:numId w:val="17"/>
        </w:numPr>
        <w:pBdr>
          <w:top w:val="nil"/>
          <w:left w:val="nil"/>
          <w:bottom w:val="nil"/>
          <w:right w:val="nil"/>
          <w:between w:val="nil"/>
        </w:pBdr>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 xml:space="preserve">In information systems owned or operated by a Subcontractor on behalf of an agency, or for information collected or maintained by or on behalf of the agency, an SA&amp;A must be done independent of USAID, to include the selection of a Federal Risk and Authorization Management Program (FEDRAMP) approved independent Third Party Assessor (3PAO). See approved list of Assessors at </w:t>
      </w:r>
      <w:hyperlink r:id="rId46">
        <w:r w:rsidRPr="000D2D71">
          <w:rPr>
            <w:rFonts w:asciiTheme="minorHAnsi" w:eastAsia="Cambria" w:hAnsiTheme="minorHAnsi" w:cs="Cambria"/>
            <w:color w:val="000000"/>
            <w:sz w:val="22"/>
            <w:szCs w:val="22"/>
          </w:rPr>
          <w:t xml:space="preserve">https://www.fedramp.gov/ </w:t>
        </w:r>
      </w:hyperlink>
      <w:r w:rsidRPr="000D2D71">
        <w:rPr>
          <w:rFonts w:asciiTheme="minorHAnsi" w:eastAsia="Cambria" w:hAnsiTheme="minorHAnsi" w:cs="Cambria"/>
          <w:color w:val="000000"/>
          <w:sz w:val="22"/>
          <w:szCs w:val="22"/>
        </w:rPr>
        <w:t xml:space="preserve">/. The Subcontractor must submit a signed SA&amp;A package approved by the 3PAO to USAID at </w:t>
      </w:r>
      <w:hyperlink r:id="rId47">
        <w:r w:rsidRPr="000D2D71">
          <w:rPr>
            <w:rFonts w:asciiTheme="minorHAnsi" w:eastAsia="Cambria" w:hAnsiTheme="minorHAnsi" w:cs="Cambria"/>
            <w:color w:val="0000FF"/>
            <w:sz w:val="22"/>
            <w:szCs w:val="22"/>
            <w:u w:val="single"/>
          </w:rPr>
          <w:t>saacapackages@usaid.gov</w:t>
        </w:r>
      </w:hyperlink>
      <w:r w:rsidRPr="000D2D71">
        <w:rPr>
          <w:rFonts w:asciiTheme="minorHAnsi" w:eastAsia="Cambria" w:hAnsiTheme="minorHAnsi" w:cs="Cambria"/>
          <w:color w:val="000000"/>
          <w:sz w:val="22"/>
          <w:szCs w:val="22"/>
        </w:rPr>
        <w:t xml:space="preserve"> at least sixty (60) calendar days prior </w:t>
      </w:r>
      <w:r w:rsidRPr="000D2D71">
        <w:rPr>
          <w:rFonts w:asciiTheme="minorHAnsi" w:eastAsia="Cambria" w:hAnsiTheme="minorHAnsi" w:cs="Cambria"/>
          <w:color w:val="000000"/>
          <w:sz w:val="22"/>
          <w:szCs w:val="22"/>
        </w:rPr>
        <w:lastRenderedPageBreak/>
        <w:t>to obtain the ATO for the IT system.</w:t>
      </w:r>
    </w:p>
    <w:p w14:paraId="77E9DFC2" w14:textId="77777777" w:rsidR="00B06E7F" w:rsidRPr="000D2D71" w:rsidRDefault="0013668B" w:rsidP="0013668B">
      <w:pPr>
        <w:numPr>
          <w:ilvl w:val="0"/>
          <w:numId w:val="17"/>
        </w:numPr>
        <w:pBdr>
          <w:top w:val="nil"/>
          <w:left w:val="nil"/>
          <w:bottom w:val="nil"/>
          <w:right w:val="nil"/>
          <w:between w:val="nil"/>
        </w:pBdr>
        <w:tabs>
          <w:tab w:val="left" w:pos="117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USAID retains the right to deny or rescind the ATO for any system if it believes the package or system fails to meet the USAID security requirements. Moreover, USAID may or may not provide general or detailed guidance to the Subcontractor to improve the SA&amp;A package or the overall security posture of the information system and may or may not require 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 the final authority on the compliance.</w:t>
      </w:r>
    </w:p>
    <w:p w14:paraId="6239FF80" w14:textId="77777777" w:rsidR="00B06E7F" w:rsidRPr="000D2D71" w:rsidRDefault="0013668B" w:rsidP="0013668B">
      <w:pPr>
        <w:numPr>
          <w:ilvl w:val="0"/>
          <w:numId w:val="17"/>
        </w:numPr>
        <w:pBdr>
          <w:top w:val="nil"/>
          <w:left w:val="nil"/>
          <w:bottom w:val="nil"/>
          <w:right w:val="nil"/>
          <w:between w:val="nil"/>
        </w:pBdr>
        <w:tabs>
          <w:tab w:val="left" w:pos="12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The Subcontractor through JSI must submit SA&amp;A packages to the CIO at least sixty (60) days prior to production or the expiration of the current ATO. Clauses And Special Contract Requirements For Facilities Access, Security, and Information Technology (IT)</w:t>
      </w:r>
    </w:p>
    <w:p w14:paraId="660BAC3C" w14:textId="77777777" w:rsidR="00B06E7F" w:rsidRPr="000D2D71" w:rsidRDefault="0013668B" w:rsidP="0013668B">
      <w:pPr>
        <w:numPr>
          <w:ilvl w:val="0"/>
          <w:numId w:val="17"/>
        </w:numPr>
        <w:pBdr>
          <w:top w:val="nil"/>
          <w:left w:val="nil"/>
          <w:bottom w:val="nil"/>
          <w:right w:val="nil"/>
          <w:between w:val="nil"/>
        </w:pBdr>
        <w:tabs>
          <w:tab w:val="left" w:pos="126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 follows:</w:t>
      </w:r>
    </w:p>
    <w:p w14:paraId="68DB78B9" w14:textId="77777777" w:rsidR="00B06E7F" w:rsidRPr="000D2D71" w:rsidRDefault="0013668B" w:rsidP="0013668B">
      <w:pPr>
        <w:numPr>
          <w:ilvl w:val="0"/>
          <w:numId w:val="55"/>
        </w:numPr>
        <w:pBdr>
          <w:top w:val="nil"/>
          <w:left w:val="nil"/>
          <w:bottom w:val="nil"/>
          <w:right w:val="nil"/>
          <w:between w:val="nil"/>
        </w:pBdr>
        <w:tabs>
          <w:tab w:val="left" w:pos="1521"/>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High Risk= 30 calendar days;</w:t>
      </w:r>
    </w:p>
    <w:p w14:paraId="46B345DF" w14:textId="77777777" w:rsidR="00B06E7F" w:rsidRPr="000D2D71" w:rsidRDefault="0013668B" w:rsidP="0013668B">
      <w:pPr>
        <w:numPr>
          <w:ilvl w:val="0"/>
          <w:numId w:val="55"/>
        </w:numPr>
        <w:pBdr>
          <w:top w:val="nil"/>
          <w:left w:val="nil"/>
          <w:bottom w:val="nil"/>
          <w:right w:val="nil"/>
          <w:between w:val="nil"/>
        </w:pBdr>
        <w:tabs>
          <w:tab w:val="left" w:pos="1514"/>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Moderate Risk= 60 calendar days; and</w:t>
      </w:r>
    </w:p>
    <w:p w14:paraId="668C4EBB" w14:textId="77777777" w:rsidR="00B06E7F" w:rsidRPr="000D2D71" w:rsidRDefault="0013668B" w:rsidP="0013668B">
      <w:pPr>
        <w:numPr>
          <w:ilvl w:val="0"/>
          <w:numId w:val="55"/>
        </w:numPr>
        <w:pBdr>
          <w:top w:val="nil"/>
          <w:left w:val="nil"/>
          <w:bottom w:val="nil"/>
          <w:right w:val="nil"/>
          <w:between w:val="nil"/>
        </w:pBdr>
        <w:tabs>
          <w:tab w:val="left" w:pos="1513"/>
        </w:tabs>
        <w:spacing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Low Risk = 180 calendar days.</w:t>
      </w:r>
    </w:p>
    <w:p w14:paraId="2FB54A28" w14:textId="77777777" w:rsidR="00B06E7F" w:rsidRPr="000D2D71" w:rsidRDefault="0013668B" w:rsidP="0013668B">
      <w:pPr>
        <w:numPr>
          <w:ilvl w:val="1"/>
          <w:numId w:val="47"/>
        </w:numPr>
        <w:pBdr>
          <w:top w:val="nil"/>
          <w:left w:val="nil"/>
          <w:bottom w:val="nil"/>
          <w:right w:val="nil"/>
          <w:between w:val="nil"/>
        </w:pBdr>
        <w:tabs>
          <w:tab w:val="left" w:pos="720"/>
        </w:tabs>
        <w:spacing w:before="199" w:line="240" w:lineRule="auto"/>
        <w:ind w:left="0" w:hanging="2"/>
        <w:jc w:val="both"/>
        <w:rPr>
          <w:rFonts w:asciiTheme="minorHAnsi" w:eastAsia="Cambria" w:hAnsiTheme="minorHAnsi" w:cs="Cambria"/>
          <w:color w:val="000000"/>
          <w:sz w:val="22"/>
          <w:szCs w:val="22"/>
        </w:rPr>
      </w:pPr>
      <w:r w:rsidRPr="000D2D71">
        <w:rPr>
          <w:rFonts w:asciiTheme="minorHAnsi" w:eastAsia="Cambria" w:hAnsiTheme="minorHAnsi" w:cs="Cambria"/>
          <w:color w:val="000000"/>
          <w:sz w:val="22"/>
          <w:szCs w:val="22"/>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 and OMB.</w:t>
      </w:r>
    </w:p>
    <w:p w14:paraId="58EA9B6C" w14:textId="77777777" w:rsidR="00B06E7F" w:rsidRPr="000D2D71" w:rsidRDefault="0013668B" w:rsidP="0013668B">
      <w:pPr>
        <w:numPr>
          <w:ilvl w:val="0"/>
          <w:numId w:val="9"/>
        </w:numPr>
        <w:spacing w:before="199" w:line="240" w:lineRule="auto"/>
        <w:ind w:left="0" w:hanging="2"/>
        <w:jc w:val="both"/>
        <w:rPr>
          <w:rFonts w:asciiTheme="minorHAnsi" w:eastAsia="Cambria" w:hAnsiTheme="minorHAnsi" w:cs="Cambria"/>
          <w:sz w:val="22"/>
          <w:szCs w:val="22"/>
        </w:rPr>
      </w:pPr>
      <w:r w:rsidRPr="000D2D71">
        <w:rPr>
          <w:rFonts w:asciiTheme="minorHAnsi" w:eastAsia="Cambria" w:hAnsiTheme="minorHAnsi" w:cs="Cambria"/>
          <w:sz w:val="22"/>
          <w:szCs w:val="22"/>
        </w:rPr>
        <w:t>The Subcontractor shall include the substance of this special contract requirement, including this paragraph (d), in all subcontracts, including subcontracts for commercial items.</w:t>
      </w:r>
    </w:p>
    <w:p w14:paraId="3B597599" w14:textId="77777777" w:rsidR="00B06E7F" w:rsidRPr="000D2D71" w:rsidRDefault="00B06E7F" w:rsidP="0013668B">
      <w:pPr>
        <w:tabs>
          <w:tab w:val="left" w:pos="0"/>
        </w:tabs>
        <w:ind w:left="0" w:hanging="2"/>
        <w:jc w:val="both"/>
        <w:rPr>
          <w:rFonts w:asciiTheme="minorHAnsi" w:eastAsia="Cambria" w:hAnsiTheme="minorHAnsi" w:cs="Cambria"/>
          <w:sz w:val="22"/>
          <w:szCs w:val="22"/>
        </w:rPr>
      </w:pPr>
    </w:p>
    <w:p w14:paraId="72012F9E" w14:textId="77777777" w:rsidR="00B06E7F" w:rsidRDefault="00B06E7F" w:rsidP="0013668B">
      <w:pPr>
        <w:ind w:left="0" w:hanging="2"/>
        <w:jc w:val="both"/>
        <w:rPr>
          <w:rFonts w:ascii="Cambria" w:eastAsia="Cambria" w:hAnsi="Cambria" w:cs="Cambria"/>
          <w:sz w:val="22"/>
          <w:szCs w:val="22"/>
        </w:rPr>
      </w:pPr>
    </w:p>
    <w:sectPr w:rsidR="00B06E7F">
      <w:headerReference w:type="default" r:id="rId48"/>
      <w:footerReference w:type="defaul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F6418" w14:textId="77777777" w:rsidR="004A2D8B" w:rsidRDefault="004A2D8B">
      <w:pPr>
        <w:spacing w:line="240" w:lineRule="auto"/>
        <w:ind w:left="0" w:hanging="2"/>
      </w:pPr>
      <w:r>
        <w:separator/>
      </w:r>
    </w:p>
  </w:endnote>
  <w:endnote w:type="continuationSeparator" w:id="0">
    <w:p w14:paraId="5EA0F7B5" w14:textId="77777777" w:rsidR="004A2D8B" w:rsidRDefault="004A2D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5DB8" w14:textId="77777777" w:rsidR="0013668B" w:rsidRDefault="0013668B">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AB8B" w14:textId="3B971686" w:rsidR="0013668B" w:rsidRDefault="0013668B">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Pr>
        <w:rFonts w:ascii="Cambria" w:eastAsia="Cambria" w:hAnsi="Cambria" w:cs="Cambria"/>
        <w:color w:val="0070C0"/>
        <w:sz w:val="20"/>
        <w:szCs w:val="20"/>
      </w:rPr>
      <w:t xml:space="preserve">Request for Proposal </w:t>
    </w:r>
    <w:r w:rsidRPr="0013668B">
      <w:rPr>
        <w:rFonts w:ascii="Cambria" w:eastAsia="Cambria" w:hAnsi="Cambria" w:cs="Cambria"/>
        <w:color w:val="0070C0"/>
        <w:sz w:val="20"/>
        <w:szCs w:val="20"/>
      </w:rPr>
      <w:t xml:space="preserve">No. </w:t>
    </w:r>
    <w:r w:rsidRPr="0013668B">
      <w:rPr>
        <w:rFonts w:ascii="Cambria" w:eastAsia="Cambria" w:hAnsi="Cambria" w:cs="Cambria"/>
        <w:b/>
        <w:color w:val="0070C0"/>
        <w:sz w:val="20"/>
        <w:szCs w:val="20"/>
        <w:u w:val="single"/>
      </w:rPr>
      <w:t>AN-014-2021</w:t>
    </w:r>
    <w:r w:rsidRPr="0013668B">
      <w:rPr>
        <w:rFonts w:ascii="Cambria" w:eastAsia="Cambria" w:hAnsi="Cambria" w:cs="Cambria"/>
        <w:color w:val="0070C0"/>
        <w:sz w:val="20"/>
        <w:szCs w:val="20"/>
      </w:rPr>
      <w:tab/>
    </w:r>
    <w:r w:rsidRPr="0013668B">
      <w:rPr>
        <w:rFonts w:ascii="Cambria" w:eastAsia="Cambria" w:hAnsi="Cambria" w:cs="Cambria"/>
        <w:color w:val="0070C0"/>
        <w:sz w:val="20"/>
        <w:szCs w:val="20"/>
      </w:rPr>
      <w:tab/>
    </w:r>
    <w:r>
      <w:rPr>
        <w:rFonts w:ascii="Cambria" w:eastAsia="Cambria" w:hAnsi="Cambria" w:cs="Cambria"/>
        <w:color w:val="0070C0"/>
        <w:sz w:val="20"/>
        <w:szCs w:val="20"/>
      </w:rPr>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Pr>
        <w:rFonts w:ascii="Cambria" w:eastAsia="Cambria" w:hAnsi="Cambria" w:cs="Cambria"/>
        <w:noProof/>
        <w:color w:val="0070C0"/>
        <w:sz w:val="20"/>
        <w:szCs w:val="20"/>
      </w:rPr>
      <w:t>2</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Pr>
        <w:rFonts w:ascii="Cambria" w:eastAsia="Cambria" w:hAnsi="Cambria" w:cs="Cambria"/>
        <w:noProof/>
        <w:color w:val="0070C0"/>
        <w:sz w:val="20"/>
        <w:szCs w:val="20"/>
      </w:rPr>
      <w:t>2</w:t>
    </w:r>
    <w:r>
      <w:rPr>
        <w:rFonts w:ascii="Cambria" w:eastAsia="Cambria" w:hAnsi="Cambria" w:cs="Cambria"/>
        <w:color w:val="0070C0"/>
        <w:sz w:val="20"/>
        <w:szCs w:val="20"/>
      </w:rPr>
      <w:fldChar w:fldCharType="end"/>
    </w:r>
  </w:p>
  <w:p w14:paraId="2F0DCCBD" w14:textId="77777777" w:rsidR="0013668B" w:rsidRDefault="0013668B">
    <w:pPr>
      <w:pBdr>
        <w:top w:val="nil"/>
        <w:left w:val="nil"/>
        <w:bottom w:val="nil"/>
        <w:right w:val="nil"/>
        <w:between w:val="nil"/>
      </w:pBdr>
      <w:spacing w:line="276" w:lineRule="auto"/>
      <w:ind w:left="0" w:hanging="2"/>
      <w:rPr>
        <w:rFonts w:ascii="Cambria" w:eastAsia="Cambria" w:hAnsi="Cambria" w:cs="Cambria"/>
        <w:color w:val="0070C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FF35" w14:textId="77777777" w:rsidR="0013668B" w:rsidRDefault="0013668B">
    <w:pPr>
      <w:pBdr>
        <w:top w:val="single" w:sz="4" w:space="1" w:color="000000"/>
        <w:left w:val="single" w:sz="4" w:space="4" w:color="000000"/>
        <w:bottom w:val="single" w:sz="4" w:space="1" w:color="000000"/>
        <w:right w:val="single" w:sz="4" w:space="4" w:color="000000"/>
        <w:between w:val="nil"/>
      </w:pBdr>
      <w:tabs>
        <w:tab w:val="center" w:pos="4320"/>
        <w:tab w:val="right" w:pos="8640"/>
      </w:tabs>
      <w:spacing w:line="240" w:lineRule="auto"/>
      <w:ind w:left="0" w:hanging="2"/>
      <w:rPr>
        <w:rFonts w:ascii="Cambria" w:eastAsia="Cambria" w:hAnsi="Cambria" w:cs="Cambria"/>
        <w:color w:val="000000"/>
        <w:sz w:val="20"/>
        <w:szCs w:val="20"/>
      </w:rPr>
    </w:pPr>
    <w:r>
      <w:rPr>
        <w:rFonts w:ascii="Cambria" w:eastAsia="Cambria" w:hAnsi="Cambria" w:cs="Cambria"/>
        <w:b/>
        <w:i/>
        <w:color w:val="000000"/>
        <w:sz w:val="20"/>
        <w:szCs w:val="20"/>
      </w:rPr>
      <w:t xml:space="preserve">Statement of Confidentiality: </w:t>
    </w:r>
    <w:r>
      <w:rPr>
        <w:rFonts w:ascii="Cambria" w:eastAsia="Cambria" w:hAnsi="Cambria" w:cs="Cambria"/>
        <w:color w:val="000000"/>
        <w:sz w:val="20"/>
        <w:szCs w:val="20"/>
      </w:rPr>
      <w:t>All information within this RFP, regardless of the communication form, is given in absolute confidence and may not be disclosed without written permission from JSI Research &amp; Training Institute,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D407" w14:textId="7852557E" w:rsidR="0013668B" w:rsidRDefault="0013668B">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Pr>
        <w:rFonts w:ascii="Cambria" w:eastAsia="Cambria" w:hAnsi="Cambria" w:cs="Cambria"/>
        <w:color w:val="0070C0"/>
        <w:sz w:val="20"/>
        <w:szCs w:val="20"/>
      </w:rPr>
      <w:t xml:space="preserve">Request for Proposal No. </w:t>
    </w:r>
    <w:r>
      <w:rPr>
        <w:rFonts w:ascii="Cambria" w:eastAsia="Cambria" w:hAnsi="Cambria" w:cs="Cambria"/>
        <w:b/>
        <w:color w:val="0070C0"/>
        <w:sz w:val="20"/>
        <w:szCs w:val="20"/>
        <w:u w:val="single"/>
      </w:rPr>
      <w:t>AN-014-2021</w:t>
    </w:r>
    <w:r>
      <w:rPr>
        <w:rFonts w:ascii="Cambria" w:eastAsia="Cambria" w:hAnsi="Cambria" w:cs="Cambria"/>
        <w:color w:val="0070C0"/>
        <w:sz w:val="20"/>
        <w:szCs w:val="20"/>
      </w:rPr>
      <w:tab/>
    </w:r>
    <w:r>
      <w:rPr>
        <w:rFonts w:ascii="Cambria" w:eastAsia="Cambria" w:hAnsi="Cambria" w:cs="Cambria"/>
        <w:color w:val="0070C0"/>
        <w:sz w:val="20"/>
        <w:szCs w:val="20"/>
      </w:rPr>
      <w:tab/>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Pr>
        <w:rFonts w:ascii="Cambria" w:eastAsia="Cambria" w:hAnsi="Cambria" w:cs="Cambria"/>
        <w:noProof/>
        <w:color w:val="0070C0"/>
        <w:sz w:val="20"/>
        <w:szCs w:val="20"/>
      </w:rPr>
      <w:t>23</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Pr>
        <w:rFonts w:ascii="Cambria" w:eastAsia="Cambria" w:hAnsi="Cambria" w:cs="Cambria"/>
        <w:noProof/>
        <w:color w:val="0070C0"/>
        <w:sz w:val="20"/>
        <w:szCs w:val="20"/>
      </w:rPr>
      <w:t>23</w:t>
    </w:r>
    <w:r>
      <w:rPr>
        <w:rFonts w:ascii="Cambria" w:eastAsia="Cambria" w:hAnsi="Cambria" w:cs="Cambria"/>
        <w:color w:val="0070C0"/>
        <w:sz w:val="20"/>
        <w:szCs w:val="20"/>
      </w:rPr>
      <w:fldChar w:fldCharType="end"/>
    </w:r>
  </w:p>
  <w:p w14:paraId="05B1CC44" w14:textId="77777777" w:rsidR="0013668B" w:rsidRDefault="0013668B">
    <w:pPr>
      <w:pBdr>
        <w:top w:val="nil"/>
        <w:left w:val="nil"/>
        <w:bottom w:val="nil"/>
        <w:right w:val="nil"/>
        <w:between w:val="nil"/>
      </w:pBdr>
      <w:spacing w:line="276" w:lineRule="auto"/>
      <w:ind w:left="0" w:hanging="2"/>
      <w:rPr>
        <w:rFonts w:ascii="Cambria" w:eastAsia="Cambria" w:hAnsi="Cambria" w:cs="Cambria"/>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3D0AE" w14:textId="77777777" w:rsidR="004A2D8B" w:rsidRDefault="004A2D8B">
      <w:pPr>
        <w:spacing w:line="240" w:lineRule="auto"/>
        <w:ind w:left="0" w:hanging="2"/>
      </w:pPr>
      <w:r>
        <w:separator/>
      </w:r>
    </w:p>
  </w:footnote>
  <w:footnote w:type="continuationSeparator" w:id="0">
    <w:p w14:paraId="0306413E" w14:textId="77777777" w:rsidR="004A2D8B" w:rsidRDefault="004A2D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DCB8" w14:textId="77777777" w:rsidR="0013668B" w:rsidRDefault="0013668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D791" w14:textId="77777777" w:rsidR="0013668B" w:rsidRDefault="0013668B">
    <w:pPr>
      <w:pBdr>
        <w:top w:val="nil"/>
        <w:left w:val="nil"/>
        <w:bottom w:val="nil"/>
        <w:right w:val="nil"/>
        <w:between w:val="nil"/>
      </w:pBdr>
      <w:spacing w:line="276" w:lineRule="auto"/>
      <w:ind w:left="0" w:hanging="2"/>
      <w:rPr>
        <w:rFonts w:ascii="Cambria" w:eastAsia="Cambria" w:hAnsi="Cambria" w:cs="Cambria"/>
        <w:sz w:val="22"/>
        <w:szCs w:val="22"/>
      </w:rPr>
    </w:pPr>
  </w:p>
  <w:tbl>
    <w:tblPr>
      <w:tblStyle w:val="a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3668B" w14:paraId="40485A44" w14:textId="77777777">
      <w:tc>
        <w:tcPr>
          <w:tcW w:w="4788" w:type="dxa"/>
        </w:tcPr>
        <w:p w14:paraId="674CC791" w14:textId="77777777" w:rsidR="0013668B" w:rsidRDefault="0013668B">
          <w:pPr>
            <w:pStyle w:val="a3"/>
            <w:ind w:left="0" w:hanging="2"/>
            <w:jc w:val="left"/>
            <w:rPr>
              <w:rFonts w:ascii="Cambria" w:eastAsia="Cambria" w:hAnsi="Cambria" w:cs="Cambria"/>
            </w:rPr>
          </w:pPr>
          <w:r>
            <w:rPr>
              <w:rFonts w:ascii="Cambria" w:eastAsia="Cambria" w:hAnsi="Cambria" w:cs="Cambria"/>
              <w:sz w:val="24"/>
              <w:szCs w:val="24"/>
            </w:rPr>
            <w:t>Confidential</w:t>
          </w:r>
        </w:p>
      </w:tc>
      <w:tc>
        <w:tcPr>
          <w:tcW w:w="4788" w:type="dxa"/>
        </w:tcPr>
        <w:p w14:paraId="0790E31D" w14:textId="77777777" w:rsidR="0013668B" w:rsidRDefault="0013668B">
          <w:pPr>
            <w:pBdr>
              <w:top w:val="nil"/>
              <w:left w:val="nil"/>
              <w:bottom w:val="nil"/>
              <w:right w:val="nil"/>
              <w:between w:val="nil"/>
            </w:pBdr>
            <w:tabs>
              <w:tab w:val="center" w:pos="4320"/>
              <w:tab w:val="right" w:pos="8640"/>
            </w:tabs>
            <w:spacing w:line="240" w:lineRule="auto"/>
            <w:ind w:left="0" w:hanging="2"/>
            <w:jc w:val="right"/>
            <w:rPr>
              <w:color w:val="808080"/>
              <w:sz w:val="20"/>
              <w:szCs w:val="20"/>
            </w:rPr>
          </w:pPr>
          <w:r>
            <w:rPr>
              <w:noProof/>
              <w:color w:val="808080"/>
              <w:sz w:val="20"/>
              <w:szCs w:val="20"/>
            </w:rPr>
            <w:drawing>
              <wp:inline distT="0" distB="0" distL="114300" distR="114300" wp14:anchorId="0AB36E01" wp14:editId="208FE45F">
                <wp:extent cx="447675"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304800"/>
                        </a:xfrm>
                        <a:prstGeom prst="rect">
                          <a:avLst/>
                        </a:prstGeom>
                        <a:ln/>
                      </pic:spPr>
                    </pic:pic>
                  </a:graphicData>
                </a:graphic>
              </wp:inline>
            </w:drawing>
          </w:r>
        </w:p>
        <w:p w14:paraId="5C65966A" w14:textId="77777777" w:rsidR="0013668B" w:rsidRDefault="0013668B">
          <w:pPr>
            <w:pBdr>
              <w:top w:val="nil"/>
              <w:left w:val="nil"/>
              <w:bottom w:val="nil"/>
              <w:right w:val="nil"/>
              <w:between w:val="nil"/>
            </w:pBdr>
            <w:tabs>
              <w:tab w:val="center" w:pos="4320"/>
              <w:tab w:val="right" w:pos="8640"/>
            </w:tabs>
            <w:spacing w:line="240" w:lineRule="auto"/>
            <w:ind w:left="0" w:hanging="2"/>
            <w:jc w:val="right"/>
            <w:rPr>
              <w:rFonts w:ascii="Cambria" w:eastAsia="Cambria" w:hAnsi="Cambria" w:cs="Cambria"/>
            </w:rPr>
          </w:pPr>
          <w:r>
            <w:rPr>
              <w:rFonts w:ascii="Cambria" w:eastAsia="Cambria" w:hAnsi="Cambria" w:cs="Cambria"/>
              <w:b/>
              <w:sz w:val="20"/>
              <w:szCs w:val="20"/>
            </w:rPr>
            <w:t>JSI Research &amp; Training Institute, Inc</w:t>
          </w:r>
          <w:r>
            <w:rPr>
              <w:rFonts w:ascii="Cambria" w:eastAsia="Cambria" w:hAnsi="Cambria" w:cs="Cambria"/>
            </w:rPr>
            <w:t>.</w:t>
          </w:r>
        </w:p>
      </w:tc>
    </w:tr>
  </w:tbl>
  <w:p w14:paraId="32BBC2EA" w14:textId="77777777" w:rsidR="0013668B" w:rsidRDefault="0013668B">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6C91" w14:textId="77777777" w:rsidR="0013668B" w:rsidRDefault="0013668B">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F06E" w14:textId="77777777" w:rsidR="0013668B" w:rsidRDefault="0013668B">
    <w:pPr>
      <w:pBdr>
        <w:top w:val="nil"/>
        <w:left w:val="nil"/>
        <w:bottom w:val="nil"/>
        <w:right w:val="nil"/>
        <w:between w:val="nil"/>
      </w:pBdr>
      <w:spacing w:line="276" w:lineRule="auto"/>
      <w:ind w:left="0" w:hanging="2"/>
      <w:rPr>
        <w:color w:val="000000"/>
      </w:rPr>
    </w:pPr>
  </w:p>
  <w:tbl>
    <w:tblPr>
      <w:tblStyle w:val="aff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572"/>
    </w:tblGrid>
    <w:tr w:rsidR="0013668B" w14:paraId="000D18D4" w14:textId="77777777">
      <w:tc>
        <w:tcPr>
          <w:tcW w:w="4788" w:type="dxa"/>
        </w:tcPr>
        <w:p w14:paraId="07616B47" w14:textId="77777777" w:rsidR="0013668B" w:rsidRDefault="0013668B">
          <w:pPr>
            <w:pStyle w:val="a3"/>
            <w:ind w:left="0" w:hanging="2"/>
            <w:jc w:val="left"/>
            <w:rPr>
              <w:rFonts w:ascii="Cambria" w:eastAsia="Cambria" w:hAnsi="Cambria" w:cs="Cambria"/>
            </w:rPr>
          </w:pPr>
          <w:r>
            <w:rPr>
              <w:rFonts w:ascii="Cambria" w:eastAsia="Cambria" w:hAnsi="Cambria" w:cs="Cambria"/>
              <w:sz w:val="24"/>
              <w:szCs w:val="24"/>
            </w:rPr>
            <w:t>Confidential</w:t>
          </w:r>
        </w:p>
      </w:tc>
      <w:tc>
        <w:tcPr>
          <w:tcW w:w="4572" w:type="dxa"/>
        </w:tcPr>
        <w:p w14:paraId="3F5D48ED" w14:textId="77777777" w:rsidR="0013668B" w:rsidRDefault="0013668B">
          <w:pPr>
            <w:pBdr>
              <w:top w:val="nil"/>
              <w:left w:val="nil"/>
              <w:bottom w:val="nil"/>
              <w:right w:val="nil"/>
              <w:between w:val="nil"/>
            </w:pBdr>
            <w:tabs>
              <w:tab w:val="center" w:pos="4320"/>
              <w:tab w:val="right" w:pos="8640"/>
            </w:tabs>
            <w:spacing w:line="240" w:lineRule="auto"/>
            <w:ind w:left="0" w:hanging="2"/>
            <w:jc w:val="right"/>
            <w:rPr>
              <w:color w:val="808080"/>
              <w:sz w:val="20"/>
              <w:szCs w:val="20"/>
            </w:rPr>
          </w:pPr>
          <w:r>
            <w:rPr>
              <w:noProof/>
              <w:color w:val="808080"/>
              <w:sz w:val="20"/>
              <w:szCs w:val="20"/>
            </w:rPr>
            <w:drawing>
              <wp:inline distT="0" distB="0" distL="114300" distR="114300" wp14:anchorId="4B38D957" wp14:editId="5EF6CDB9">
                <wp:extent cx="447675" cy="3048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304800"/>
                        </a:xfrm>
                        <a:prstGeom prst="rect">
                          <a:avLst/>
                        </a:prstGeom>
                        <a:ln/>
                      </pic:spPr>
                    </pic:pic>
                  </a:graphicData>
                </a:graphic>
              </wp:inline>
            </w:drawing>
          </w:r>
        </w:p>
        <w:p w14:paraId="78C38688" w14:textId="77777777" w:rsidR="0013668B" w:rsidRDefault="0013668B">
          <w:pPr>
            <w:pBdr>
              <w:top w:val="nil"/>
              <w:left w:val="nil"/>
              <w:bottom w:val="nil"/>
              <w:right w:val="nil"/>
              <w:between w:val="nil"/>
            </w:pBdr>
            <w:tabs>
              <w:tab w:val="center" w:pos="4320"/>
              <w:tab w:val="right" w:pos="8640"/>
            </w:tabs>
            <w:spacing w:line="240" w:lineRule="auto"/>
            <w:ind w:left="0" w:hanging="2"/>
            <w:jc w:val="right"/>
            <w:rPr>
              <w:rFonts w:ascii="Cambria" w:eastAsia="Cambria" w:hAnsi="Cambria" w:cs="Cambria"/>
            </w:rPr>
          </w:pPr>
          <w:r>
            <w:rPr>
              <w:rFonts w:ascii="Cambria" w:eastAsia="Cambria" w:hAnsi="Cambria" w:cs="Cambria"/>
              <w:b/>
              <w:sz w:val="20"/>
              <w:szCs w:val="20"/>
            </w:rPr>
            <w:t>JSI Research &amp; Training Institute, Inc</w:t>
          </w:r>
          <w:r>
            <w:rPr>
              <w:rFonts w:ascii="Cambria" w:eastAsia="Cambria" w:hAnsi="Cambria" w:cs="Cambria"/>
            </w:rPr>
            <w:t>.</w:t>
          </w:r>
        </w:p>
      </w:tc>
    </w:tr>
  </w:tbl>
  <w:p w14:paraId="117E3597" w14:textId="77777777" w:rsidR="0013668B" w:rsidRDefault="0013668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920"/>
    <w:multiLevelType w:val="multilevel"/>
    <w:tmpl w:val="D750C188"/>
    <w:lvl w:ilvl="0">
      <w:start w:val="1"/>
      <w:numFmt w:val="decimal"/>
      <w:lvlText w:val=""/>
      <w:lvlJc w:val="left"/>
      <w:pPr>
        <w:ind w:left="0" w:firstLine="0"/>
      </w:pPr>
      <w:rPr>
        <w:vertAlign w:val="baseline"/>
      </w:rPr>
    </w:lvl>
    <w:lvl w:ilvl="1">
      <w:start w:val="35"/>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C871CC"/>
    <w:multiLevelType w:val="multilevel"/>
    <w:tmpl w:val="DAAC822C"/>
    <w:lvl w:ilvl="0">
      <w:start w:val="1"/>
      <w:numFmt w:val="lowerLetter"/>
      <w:lvlText w:val="(%1)"/>
      <w:lvlJc w:val="left"/>
      <w:pPr>
        <w:ind w:left="120" w:hanging="327"/>
      </w:pPr>
      <w:rPr>
        <w:rFonts w:ascii="Cambria" w:eastAsia="Cambria" w:hAnsi="Cambria" w:cs="Cambria"/>
        <w:sz w:val="18"/>
        <w:szCs w:val="18"/>
      </w:rPr>
    </w:lvl>
    <w:lvl w:ilvl="1">
      <w:start w:val="1"/>
      <w:numFmt w:val="decimal"/>
      <w:lvlText w:val="(%2)"/>
      <w:lvlJc w:val="left"/>
      <w:pPr>
        <w:ind w:left="120" w:hanging="340"/>
      </w:pPr>
      <w:rPr>
        <w:rFonts w:ascii="Cambria" w:eastAsia="Cambria" w:hAnsi="Cambria" w:cs="Cambria"/>
        <w:sz w:val="18"/>
        <w:szCs w:val="18"/>
      </w:rPr>
    </w:lvl>
    <w:lvl w:ilvl="2">
      <w:start w:val="1"/>
      <w:numFmt w:val="lowerRoman"/>
      <w:lvlText w:val="(%3)"/>
      <w:lvlJc w:val="left"/>
      <w:pPr>
        <w:ind w:left="120" w:hanging="287"/>
      </w:pPr>
      <w:rPr>
        <w:rFonts w:ascii="Cambria" w:eastAsia="Cambria" w:hAnsi="Cambria" w:cs="Cambria"/>
        <w:sz w:val="18"/>
        <w:szCs w:val="18"/>
      </w:rPr>
    </w:lvl>
    <w:lvl w:ilvl="3">
      <w:start w:val="1"/>
      <w:numFmt w:val="bullet"/>
      <w:lvlText w:val="•"/>
      <w:lvlJc w:val="left"/>
      <w:pPr>
        <w:ind w:left="120" w:hanging="287"/>
      </w:pPr>
    </w:lvl>
    <w:lvl w:ilvl="4">
      <w:start w:val="1"/>
      <w:numFmt w:val="bullet"/>
      <w:lvlText w:val="•"/>
      <w:lvlJc w:val="left"/>
      <w:pPr>
        <w:ind w:left="120" w:hanging="287"/>
      </w:pPr>
    </w:lvl>
    <w:lvl w:ilvl="5">
      <w:start w:val="1"/>
      <w:numFmt w:val="bullet"/>
      <w:lvlText w:val="•"/>
      <w:lvlJc w:val="left"/>
      <w:pPr>
        <w:ind w:left="120" w:hanging="287"/>
      </w:pPr>
    </w:lvl>
    <w:lvl w:ilvl="6">
      <w:start w:val="1"/>
      <w:numFmt w:val="bullet"/>
      <w:lvlText w:val="•"/>
      <w:lvlJc w:val="left"/>
      <w:pPr>
        <w:ind w:left="2012" w:hanging="287"/>
      </w:pPr>
    </w:lvl>
    <w:lvl w:ilvl="7">
      <w:start w:val="1"/>
      <w:numFmt w:val="bullet"/>
      <w:lvlText w:val="•"/>
      <w:lvlJc w:val="left"/>
      <w:pPr>
        <w:ind w:left="3904" w:hanging="287"/>
      </w:pPr>
    </w:lvl>
    <w:lvl w:ilvl="8">
      <w:start w:val="1"/>
      <w:numFmt w:val="bullet"/>
      <w:lvlText w:val="•"/>
      <w:lvlJc w:val="left"/>
      <w:pPr>
        <w:ind w:left="5796" w:hanging="287"/>
      </w:pPr>
    </w:lvl>
  </w:abstractNum>
  <w:abstractNum w:abstractNumId="2" w15:restartNumberingAfterBreak="0">
    <w:nsid w:val="03C2484C"/>
    <w:multiLevelType w:val="multilevel"/>
    <w:tmpl w:val="86504A48"/>
    <w:lvl w:ilvl="0">
      <w:start w:val="1"/>
      <w:numFmt w:val="lowerRoman"/>
      <w:lvlText w:val="(%1)"/>
      <w:lvlJc w:val="left"/>
      <w:pPr>
        <w:ind w:left="1355" w:hanging="299"/>
      </w:pPr>
      <w:rPr>
        <w:rFonts w:ascii="Cambria" w:eastAsia="Cambria" w:hAnsi="Cambria" w:cs="Cambria"/>
        <w:sz w:val="18"/>
        <w:szCs w:val="18"/>
      </w:rPr>
    </w:lvl>
    <w:lvl w:ilvl="1">
      <w:start w:val="1"/>
      <w:numFmt w:val="bullet"/>
      <w:lvlText w:val="•"/>
      <w:lvlJc w:val="left"/>
      <w:pPr>
        <w:ind w:left="2328" w:hanging="299"/>
      </w:pPr>
    </w:lvl>
    <w:lvl w:ilvl="2">
      <w:start w:val="1"/>
      <w:numFmt w:val="bullet"/>
      <w:lvlText w:val="•"/>
      <w:lvlJc w:val="left"/>
      <w:pPr>
        <w:ind w:left="3296" w:hanging="298"/>
      </w:pPr>
    </w:lvl>
    <w:lvl w:ilvl="3">
      <w:start w:val="1"/>
      <w:numFmt w:val="bullet"/>
      <w:lvlText w:val="•"/>
      <w:lvlJc w:val="left"/>
      <w:pPr>
        <w:ind w:left="4264" w:hanging="299"/>
      </w:pPr>
    </w:lvl>
    <w:lvl w:ilvl="4">
      <w:start w:val="1"/>
      <w:numFmt w:val="bullet"/>
      <w:lvlText w:val="•"/>
      <w:lvlJc w:val="left"/>
      <w:pPr>
        <w:ind w:left="5232" w:hanging="298"/>
      </w:pPr>
    </w:lvl>
    <w:lvl w:ilvl="5">
      <w:start w:val="1"/>
      <w:numFmt w:val="bullet"/>
      <w:lvlText w:val="•"/>
      <w:lvlJc w:val="left"/>
      <w:pPr>
        <w:ind w:left="6200" w:hanging="299"/>
      </w:pPr>
    </w:lvl>
    <w:lvl w:ilvl="6">
      <w:start w:val="1"/>
      <w:numFmt w:val="bullet"/>
      <w:lvlText w:val="•"/>
      <w:lvlJc w:val="left"/>
      <w:pPr>
        <w:ind w:left="7168" w:hanging="299"/>
      </w:pPr>
    </w:lvl>
    <w:lvl w:ilvl="7">
      <w:start w:val="1"/>
      <w:numFmt w:val="bullet"/>
      <w:lvlText w:val="•"/>
      <w:lvlJc w:val="left"/>
      <w:pPr>
        <w:ind w:left="8136" w:hanging="299"/>
      </w:pPr>
    </w:lvl>
    <w:lvl w:ilvl="8">
      <w:start w:val="1"/>
      <w:numFmt w:val="bullet"/>
      <w:lvlText w:val="•"/>
      <w:lvlJc w:val="left"/>
      <w:pPr>
        <w:ind w:left="9104" w:hanging="299"/>
      </w:pPr>
    </w:lvl>
  </w:abstractNum>
  <w:abstractNum w:abstractNumId="3" w15:restartNumberingAfterBreak="0">
    <w:nsid w:val="04A01E5C"/>
    <w:multiLevelType w:val="multilevel"/>
    <w:tmpl w:val="EE280D16"/>
    <w:lvl w:ilvl="0">
      <w:start w:val="1"/>
      <w:numFmt w:val="lowerRoman"/>
      <w:lvlText w:val="(%1)"/>
      <w:lvlJc w:val="left"/>
      <w:pPr>
        <w:ind w:left="1162" w:hanging="280"/>
      </w:pPr>
    </w:lvl>
    <w:lvl w:ilvl="1">
      <w:start w:val="1"/>
      <w:numFmt w:val="bullet"/>
      <w:lvlText w:val="•"/>
      <w:lvlJc w:val="left"/>
      <w:pPr>
        <w:ind w:left="2148" w:hanging="280"/>
      </w:pPr>
    </w:lvl>
    <w:lvl w:ilvl="2">
      <w:start w:val="1"/>
      <w:numFmt w:val="bullet"/>
      <w:lvlText w:val="•"/>
      <w:lvlJc w:val="left"/>
      <w:pPr>
        <w:ind w:left="3136" w:hanging="280"/>
      </w:pPr>
    </w:lvl>
    <w:lvl w:ilvl="3">
      <w:start w:val="1"/>
      <w:numFmt w:val="bullet"/>
      <w:lvlText w:val="•"/>
      <w:lvlJc w:val="left"/>
      <w:pPr>
        <w:ind w:left="4124" w:hanging="280"/>
      </w:pPr>
    </w:lvl>
    <w:lvl w:ilvl="4">
      <w:start w:val="1"/>
      <w:numFmt w:val="bullet"/>
      <w:lvlText w:val="•"/>
      <w:lvlJc w:val="left"/>
      <w:pPr>
        <w:ind w:left="5112" w:hanging="280"/>
      </w:pPr>
    </w:lvl>
    <w:lvl w:ilvl="5">
      <w:start w:val="1"/>
      <w:numFmt w:val="bullet"/>
      <w:lvlText w:val="•"/>
      <w:lvlJc w:val="left"/>
      <w:pPr>
        <w:ind w:left="6100" w:hanging="280"/>
      </w:pPr>
    </w:lvl>
    <w:lvl w:ilvl="6">
      <w:start w:val="1"/>
      <w:numFmt w:val="bullet"/>
      <w:lvlText w:val="•"/>
      <w:lvlJc w:val="left"/>
      <w:pPr>
        <w:ind w:left="7088" w:hanging="280"/>
      </w:pPr>
    </w:lvl>
    <w:lvl w:ilvl="7">
      <w:start w:val="1"/>
      <w:numFmt w:val="bullet"/>
      <w:lvlText w:val="•"/>
      <w:lvlJc w:val="left"/>
      <w:pPr>
        <w:ind w:left="8076" w:hanging="280"/>
      </w:pPr>
    </w:lvl>
    <w:lvl w:ilvl="8">
      <w:start w:val="1"/>
      <w:numFmt w:val="bullet"/>
      <w:lvlText w:val="•"/>
      <w:lvlJc w:val="left"/>
      <w:pPr>
        <w:ind w:left="9064" w:hanging="280"/>
      </w:pPr>
    </w:lvl>
  </w:abstractNum>
  <w:abstractNum w:abstractNumId="4" w15:restartNumberingAfterBreak="0">
    <w:nsid w:val="07D3592A"/>
    <w:multiLevelType w:val="multilevel"/>
    <w:tmpl w:val="DBFAB44C"/>
    <w:lvl w:ilvl="0">
      <w:start w:val="1"/>
      <w:numFmt w:val="upperRoman"/>
      <w:lvlText w:val="%1."/>
      <w:lvlJc w:val="left"/>
      <w:pPr>
        <w:ind w:left="1080" w:hanging="720"/>
      </w:pPr>
      <w:rPr>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B7286"/>
    <w:multiLevelType w:val="multilevel"/>
    <w:tmpl w:val="BAA01A74"/>
    <w:lvl w:ilvl="0">
      <w:start w:val="1"/>
      <w:numFmt w:val="lowerLetter"/>
      <w:lvlText w:val="%1."/>
      <w:lvlJc w:val="left"/>
      <w:pPr>
        <w:ind w:left="720" w:hanging="360"/>
      </w:pPr>
      <w:rPr>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073E4"/>
    <w:multiLevelType w:val="multilevel"/>
    <w:tmpl w:val="A6B05C5E"/>
    <w:lvl w:ilvl="0">
      <w:start w:val="1"/>
      <w:numFmt w:val="lowerRoman"/>
      <w:lvlText w:val="(%1)"/>
      <w:lvlJc w:val="left"/>
      <w:pPr>
        <w:ind w:left="1159" w:hanging="277"/>
      </w:pPr>
      <w:rPr>
        <w:rFonts w:ascii="Times New Roman" w:eastAsia="Times New Roman" w:hAnsi="Times New Roman" w:cs="Times New Roman"/>
        <w:sz w:val="22"/>
        <w:szCs w:val="22"/>
      </w:rPr>
    </w:lvl>
    <w:lvl w:ilvl="1">
      <w:start w:val="1"/>
      <w:numFmt w:val="bullet"/>
      <w:lvlText w:val="•"/>
      <w:lvlJc w:val="left"/>
      <w:pPr>
        <w:ind w:left="2148" w:hanging="276"/>
      </w:pPr>
    </w:lvl>
    <w:lvl w:ilvl="2">
      <w:start w:val="1"/>
      <w:numFmt w:val="bullet"/>
      <w:lvlText w:val="•"/>
      <w:lvlJc w:val="left"/>
      <w:pPr>
        <w:ind w:left="3136" w:hanging="276"/>
      </w:pPr>
    </w:lvl>
    <w:lvl w:ilvl="3">
      <w:start w:val="1"/>
      <w:numFmt w:val="bullet"/>
      <w:lvlText w:val="•"/>
      <w:lvlJc w:val="left"/>
      <w:pPr>
        <w:ind w:left="4124" w:hanging="277"/>
      </w:pPr>
    </w:lvl>
    <w:lvl w:ilvl="4">
      <w:start w:val="1"/>
      <w:numFmt w:val="bullet"/>
      <w:lvlText w:val="•"/>
      <w:lvlJc w:val="left"/>
      <w:pPr>
        <w:ind w:left="5112" w:hanging="277"/>
      </w:pPr>
    </w:lvl>
    <w:lvl w:ilvl="5">
      <w:start w:val="1"/>
      <w:numFmt w:val="bullet"/>
      <w:lvlText w:val="•"/>
      <w:lvlJc w:val="left"/>
      <w:pPr>
        <w:ind w:left="6100" w:hanging="277"/>
      </w:pPr>
    </w:lvl>
    <w:lvl w:ilvl="6">
      <w:start w:val="1"/>
      <w:numFmt w:val="bullet"/>
      <w:lvlText w:val="•"/>
      <w:lvlJc w:val="left"/>
      <w:pPr>
        <w:ind w:left="7088" w:hanging="277"/>
      </w:pPr>
    </w:lvl>
    <w:lvl w:ilvl="7">
      <w:start w:val="1"/>
      <w:numFmt w:val="bullet"/>
      <w:lvlText w:val="•"/>
      <w:lvlJc w:val="left"/>
      <w:pPr>
        <w:ind w:left="8076" w:hanging="277"/>
      </w:pPr>
    </w:lvl>
    <w:lvl w:ilvl="8">
      <w:start w:val="1"/>
      <w:numFmt w:val="bullet"/>
      <w:lvlText w:val="•"/>
      <w:lvlJc w:val="left"/>
      <w:pPr>
        <w:ind w:left="9064" w:hanging="277"/>
      </w:pPr>
    </w:lvl>
  </w:abstractNum>
  <w:abstractNum w:abstractNumId="7" w15:restartNumberingAfterBreak="0">
    <w:nsid w:val="0E963D8E"/>
    <w:multiLevelType w:val="multilevel"/>
    <w:tmpl w:val="528A01DE"/>
    <w:lvl w:ilvl="0">
      <w:start w:val="1"/>
      <w:numFmt w:val="decimal"/>
      <w:lvlText w:val=""/>
      <w:lvlJc w:val="left"/>
      <w:pPr>
        <w:ind w:left="0" w:firstLine="0"/>
      </w:pPr>
      <w:rPr>
        <w:vertAlign w:val="baseline"/>
      </w:rPr>
    </w:lvl>
    <w:lvl w:ilvl="1">
      <w:start w:val="9"/>
      <w:numFmt w:val="lowerLetter"/>
      <w:lvlText w:val="%2)"/>
      <w:lvlJc w:val="left"/>
      <w:pPr>
        <w:ind w:left="720" w:hanging="360"/>
      </w:pPr>
      <w:rPr>
        <w:vertAlign w:val="baseline"/>
      </w:rPr>
    </w:lvl>
    <w:lvl w:ilvl="2">
      <w:start w:val="1"/>
      <w:numFmt w:val="lowerRoman"/>
      <w:lvlText w:val="%3."/>
      <w:lvlJc w:val="righ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11301E0C"/>
    <w:multiLevelType w:val="multilevel"/>
    <w:tmpl w:val="BCA21698"/>
    <w:lvl w:ilvl="0">
      <w:start w:val="1"/>
      <w:numFmt w:val="lowerLetter"/>
      <w:lvlText w:val="(%1)"/>
      <w:lvlJc w:val="left"/>
      <w:pPr>
        <w:ind w:left="567" w:hanging="327"/>
      </w:pPr>
      <w:rPr>
        <w:rFonts w:ascii="Cambria" w:eastAsia="Cambria" w:hAnsi="Cambria" w:cs="Cambria"/>
        <w:sz w:val="18"/>
        <w:szCs w:val="18"/>
      </w:rPr>
    </w:lvl>
    <w:lvl w:ilvl="1">
      <w:start w:val="1"/>
      <w:numFmt w:val="bullet"/>
      <w:lvlText w:val="•"/>
      <w:lvlJc w:val="left"/>
      <w:pPr>
        <w:ind w:left="1513" w:hanging="327"/>
      </w:pPr>
    </w:lvl>
    <w:lvl w:ilvl="2">
      <w:start w:val="1"/>
      <w:numFmt w:val="bullet"/>
      <w:lvlText w:val="•"/>
      <w:lvlJc w:val="left"/>
      <w:pPr>
        <w:ind w:left="2459" w:hanging="327"/>
      </w:pPr>
    </w:lvl>
    <w:lvl w:ilvl="3">
      <w:start w:val="1"/>
      <w:numFmt w:val="bullet"/>
      <w:lvlText w:val="•"/>
      <w:lvlJc w:val="left"/>
      <w:pPr>
        <w:ind w:left="3405" w:hanging="327"/>
      </w:pPr>
    </w:lvl>
    <w:lvl w:ilvl="4">
      <w:start w:val="1"/>
      <w:numFmt w:val="bullet"/>
      <w:lvlText w:val="•"/>
      <w:lvlJc w:val="left"/>
      <w:pPr>
        <w:ind w:left="4351" w:hanging="326"/>
      </w:pPr>
    </w:lvl>
    <w:lvl w:ilvl="5">
      <w:start w:val="1"/>
      <w:numFmt w:val="bullet"/>
      <w:lvlText w:val="•"/>
      <w:lvlJc w:val="left"/>
      <w:pPr>
        <w:ind w:left="5297" w:hanging="326"/>
      </w:pPr>
    </w:lvl>
    <w:lvl w:ilvl="6">
      <w:start w:val="1"/>
      <w:numFmt w:val="bullet"/>
      <w:lvlText w:val="•"/>
      <w:lvlJc w:val="left"/>
      <w:pPr>
        <w:ind w:left="6243" w:hanging="327"/>
      </w:pPr>
    </w:lvl>
    <w:lvl w:ilvl="7">
      <w:start w:val="1"/>
      <w:numFmt w:val="bullet"/>
      <w:lvlText w:val="•"/>
      <w:lvlJc w:val="left"/>
      <w:pPr>
        <w:ind w:left="7189" w:hanging="327"/>
      </w:pPr>
    </w:lvl>
    <w:lvl w:ilvl="8">
      <w:start w:val="1"/>
      <w:numFmt w:val="bullet"/>
      <w:lvlText w:val="•"/>
      <w:lvlJc w:val="left"/>
      <w:pPr>
        <w:ind w:left="8135" w:hanging="327"/>
      </w:pPr>
    </w:lvl>
  </w:abstractNum>
  <w:abstractNum w:abstractNumId="9" w15:restartNumberingAfterBreak="0">
    <w:nsid w:val="12351F3A"/>
    <w:multiLevelType w:val="multilevel"/>
    <w:tmpl w:val="69A8CA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125C12"/>
    <w:multiLevelType w:val="multilevel"/>
    <w:tmpl w:val="F67A2B06"/>
    <w:lvl w:ilvl="0">
      <w:start w:val="1"/>
      <w:numFmt w:val="bullet"/>
      <w:lvlText w:val="▪"/>
      <w:lvlJc w:val="left"/>
      <w:pPr>
        <w:ind w:left="2158" w:hanging="360"/>
      </w:pPr>
      <w:rPr>
        <w:rFonts w:ascii="Noto Sans Symbols" w:eastAsia="Noto Sans Symbols" w:hAnsi="Noto Sans Symbols" w:cs="Noto Sans Symbols"/>
      </w:rPr>
    </w:lvl>
    <w:lvl w:ilvl="1">
      <w:start w:val="1"/>
      <w:numFmt w:val="bullet"/>
      <w:lvlText w:val="o"/>
      <w:lvlJc w:val="left"/>
      <w:pPr>
        <w:ind w:left="2878" w:hanging="360"/>
      </w:pPr>
      <w:rPr>
        <w:rFonts w:ascii="Courier New" w:eastAsia="Courier New" w:hAnsi="Courier New" w:cs="Courier New"/>
      </w:rPr>
    </w:lvl>
    <w:lvl w:ilvl="2">
      <w:start w:val="1"/>
      <w:numFmt w:val="bullet"/>
      <w:lvlText w:val="▪"/>
      <w:lvlJc w:val="left"/>
      <w:pPr>
        <w:ind w:left="3598" w:hanging="360"/>
      </w:pPr>
      <w:rPr>
        <w:rFonts w:ascii="Noto Sans Symbols" w:eastAsia="Noto Sans Symbols" w:hAnsi="Noto Sans Symbols" w:cs="Noto Sans Symbols"/>
      </w:rPr>
    </w:lvl>
    <w:lvl w:ilvl="3">
      <w:start w:val="1"/>
      <w:numFmt w:val="bullet"/>
      <w:lvlText w:val="●"/>
      <w:lvlJc w:val="left"/>
      <w:pPr>
        <w:ind w:left="4318" w:hanging="360"/>
      </w:pPr>
      <w:rPr>
        <w:rFonts w:ascii="Noto Sans Symbols" w:eastAsia="Noto Sans Symbols" w:hAnsi="Noto Sans Symbols" w:cs="Noto Sans Symbols"/>
      </w:rPr>
    </w:lvl>
    <w:lvl w:ilvl="4">
      <w:start w:val="1"/>
      <w:numFmt w:val="bullet"/>
      <w:lvlText w:val="o"/>
      <w:lvlJc w:val="left"/>
      <w:pPr>
        <w:ind w:left="5038" w:hanging="360"/>
      </w:pPr>
      <w:rPr>
        <w:rFonts w:ascii="Courier New" w:eastAsia="Courier New" w:hAnsi="Courier New" w:cs="Courier New"/>
      </w:rPr>
    </w:lvl>
    <w:lvl w:ilvl="5">
      <w:start w:val="1"/>
      <w:numFmt w:val="bullet"/>
      <w:lvlText w:val="▪"/>
      <w:lvlJc w:val="left"/>
      <w:pPr>
        <w:ind w:left="5758" w:hanging="360"/>
      </w:pPr>
      <w:rPr>
        <w:rFonts w:ascii="Noto Sans Symbols" w:eastAsia="Noto Sans Symbols" w:hAnsi="Noto Sans Symbols" w:cs="Noto Sans Symbols"/>
      </w:rPr>
    </w:lvl>
    <w:lvl w:ilvl="6">
      <w:start w:val="1"/>
      <w:numFmt w:val="bullet"/>
      <w:lvlText w:val="●"/>
      <w:lvlJc w:val="left"/>
      <w:pPr>
        <w:ind w:left="6478" w:hanging="360"/>
      </w:pPr>
      <w:rPr>
        <w:rFonts w:ascii="Noto Sans Symbols" w:eastAsia="Noto Sans Symbols" w:hAnsi="Noto Sans Symbols" w:cs="Noto Sans Symbols"/>
      </w:rPr>
    </w:lvl>
    <w:lvl w:ilvl="7">
      <w:start w:val="1"/>
      <w:numFmt w:val="bullet"/>
      <w:lvlText w:val="o"/>
      <w:lvlJc w:val="left"/>
      <w:pPr>
        <w:ind w:left="7198" w:hanging="360"/>
      </w:pPr>
      <w:rPr>
        <w:rFonts w:ascii="Courier New" w:eastAsia="Courier New" w:hAnsi="Courier New" w:cs="Courier New"/>
      </w:rPr>
    </w:lvl>
    <w:lvl w:ilvl="8">
      <w:start w:val="1"/>
      <w:numFmt w:val="bullet"/>
      <w:lvlText w:val="▪"/>
      <w:lvlJc w:val="left"/>
      <w:pPr>
        <w:ind w:left="7918" w:hanging="360"/>
      </w:pPr>
      <w:rPr>
        <w:rFonts w:ascii="Noto Sans Symbols" w:eastAsia="Noto Sans Symbols" w:hAnsi="Noto Sans Symbols" w:cs="Noto Sans Symbols"/>
      </w:rPr>
    </w:lvl>
  </w:abstractNum>
  <w:abstractNum w:abstractNumId="11" w15:restartNumberingAfterBreak="0">
    <w:nsid w:val="147C1D3D"/>
    <w:multiLevelType w:val="multilevel"/>
    <w:tmpl w:val="C5BEA81E"/>
    <w:lvl w:ilvl="0">
      <w:start w:val="1"/>
      <w:numFmt w:val="lowerLetter"/>
      <w:lvlText w:val="(%1)"/>
      <w:lvlJc w:val="left"/>
      <w:pPr>
        <w:ind w:left="426" w:hanging="327"/>
      </w:pPr>
      <w:rPr>
        <w:rFonts w:ascii="Cambria" w:eastAsia="Cambria" w:hAnsi="Cambria" w:cs="Cambria"/>
        <w:sz w:val="18"/>
        <w:szCs w:val="18"/>
      </w:rPr>
    </w:lvl>
    <w:lvl w:ilvl="1">
      <w:start w:val="1"/>
      <w:numFmt w:val="decimal"/>
      <w:lvlText w:val="(%2)"/>
      <w:lvlJc w:val="left"/>
      <w:pPr>
        <w:ind w:left="846" w:hanging="340"/>
      </w:pPr>
      <w:rPr>
        <w:rFonts w:ascii="Cambria" w:eastAsia="Cambria" w:hAnsi="Cambria" w:cs="Cambria"/>
        <w:sz w:val="18"/>
        <w:szCs w:val="18"/>
      </w:rPr>
    </w:lvl>
    <w:lvl w:ilvl="2">
      <w:start w:val="1"/>
      <w:numFmt w:val="bullet"/>
      <w:lvlText w:val="•"/>
      <w:lvlJc w:val="left"/>
      <w:pPr>
        <w:ind w:left="846" w:hanging="340"/>
      </w:pPr>
    </w:lvl>
    <w:lvl w:ilvl="3">
      <w:start w:val="1"/>
      <w:numFmt w:val="bullet"/>
      <w:lvlText w:val="•"/>
      <w:lvlJc w:val="left"/>
      <w:pPr>
        <w:ind w:left="1935" w:hanging="340"/>
      </w:pPr>
    </w:lvl>
    <w:lvl w:ilvl="4">
      <w:start w:val="1"/>
      <w:numFmt w:val="bullet"/>
      <w:lvlText w:val="•"/>
      <w:lvlJc w:val="left"/>
      <w:pPr>
        <w:ind w:left="3024" w:hanging="340"/>
      </w:pPr>
    </w:lvl>
    <w:lvl w:ilvl="5">
      <w:start w:val="1"/>
      <w:numFmt w:val="bullet"/>
      <w:lvlText w:val="•"/>
      <w:lvlJc w:val="left"/>
      <w:pPr>
        <w:ind w:left="4113" w:hanging="340"/>
      </w:pPr>
    </w:lvl>
    <w:lvl w:ilvl="6">
      <w:start w:val="1"/>
      <w:numFmt w:val="bullet"/>
      <w:lvlText w:val="•"/>
      <w:lvlJc w:val="left"/>
      <w:pPr>
        <w:ind w:left="5203" w:hanging="340"/>
      </w:pPr>
    </w:lvl>
    <w:lvl w:ilvl="7">
      <w:start w:val="1"/>
      <w:numFmt w:val="bullet"/>
      <w:lvlText w:val="•"/>
      <w:lvlJc w:val="left"/>
      <w:pPr>
        <w:ind w:left="6292" w:hanging="340"/>
      </w:pPr>
    </w:lvl>
    <w:lvl w:ilvl="8">
      <w:start w:val="1"/>
      <w:numFmt w:val="bullet"/>
      <w:lvlText w:val="•"/>
      <w:lvlJc w:val="left"/>
      <w:pPr>
        <w:ind w:left="7381" w:hanging="340"/>
      </w:pPr>
    </w:lvl>
  </w:abstractNum>
  <w:abstractNum w:abstractNumId="12" w15:restartNumberingAfterBreak="0">
    <w:nsid w:val="15367E05"/>
    <w:multiLevelType w:val="multilevel"/>
    <w:tmpl w:val="C55043A4"/>
    <w:lvl w:ilvl="0">
      <w:start w:val="1"/>
      <w:numFmt w:val="lowerLetter"/>
      <w:pStyle w:val="1BulletList"/>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BF1EA5"/>
    <w:multiLevelType w:val="multilevel"/>
    <w:tmpl w:val="A9EEA3F0"/>
    <w:lvl w:ilvl="0">
      <w:start w:val="1"/>
      <w:numFmt w:val="bullet"/>
      <w:lvlText w:val="•"/>
      <w:lvlJc w:val="left"/>
      <w:pPr>
        <w:ind w:left="1520" w:hanging="204"/>
      </w:pPr>
      <w:rPr>
        <w:rFonts w:ascii="Times New Roman" w:eastAsia="Times New Roman" w:hAnsi="Times New Roman" w:cs="Times New Roman"/>
        <w:sz w:val="23"/>
        <w:szCs w:val="23"/>
      </w:rPr>
    </w:lvl>
    <w:lvl w:ilvl="1">
      <w:start w:val="1"/>
      <w:numFmt w:val="bullet"/>
      <w:lvlText w:val="•"/>
      <w:lvlJc w:val="left"/>
      <w:pPr>
        <w:ind w:left="2472" w:hanging="204"/>
      </w:pPr>
    </w:lvl>
    <w:lvl w:ilvl="2">
      <w:start w:val="1"/>
      <w:numFmt w:val="bullet"/>
      <w:lvlText w:val="•"/>
      <w:lvlJc w:val="left"/>
      <w:pPr>
        <w:ind w:left="3424" w:hanging="204"/>
      </w:pPr>
    </w:lvl>
    <w:lvl w:ilvl="3">
      <w:start w:val="1"/>
      <w:numFmt w:val="bullet"/>
      <w:lvlText w:val="•"/>
      <w:lvlJc w:val="left"/>
      <w:pPr>
        <w:ind w:left="4376" w:hanging="204"/>
      </w:pPr>
    </w:lvl>
    <w:lvl w:ilvl="4">
      <w:start w:val="1"/>
      <w:numFmt w:val="bullet"/>
      <w:lvlText w:val="•"/>
      <w:lvlJc w:val="left"/>
      <w:pPr>
        <w:ind w:left="5328" w:hanging="204"/>
      </w:pPr>
    </w:lvl>
    <w:lvl w:ilvl="5">
      <w:start w:val="1"/>
      <w:numFmt w:val="bullet"/>
      <w:lvlText w:val="•"/>
      <w:lvlJc w:val="left"/>
      <w:pPr>
        <w:ind w:left="6280" w:hanging="204"/>
      </w:pPr>
    </w:lvl>
    <w:lvl w:ilvl="6">
      <w:start w:val="1"/>
      <w:numFmt w:val="bullet"/>
      <w:lvlText w:val="•"/>
      <w:lvlJc w:val="left"/>
      <w:pPr>
        <w:ind w:left="7232" w:hanging="203"/>
      </w:pPr>
    </w:lvl>
    <w:lvl w:ilvl="7">
      <w:start w:val="1"/>
      <w:numFmt w:val="bullet"/>
      <w:lvlText w:val="•"/>
      <w:lvlJc w:val="left"/>
      <w:pPr>
        <w:ind w:left="8184" w:hanging="204"/>
      </w:pPr>
    </w:lvl>
    <w:lvl w:ilvl="8">
      <w:start w:val="1"/>
      <w:numFmt w:val="bullet"/>
      <w:lvlText w:val="•"/>
      <w:lvlJc w:val="left"/>
      <w:pPr>
        <w:ind w:left="9136" w:hanging="204"/>
      </w:pPr>
    </w:lvl>
  </w:abstractNum>
  <w:abstractNum w:abstractNumId="14" w15:restartNumberingAfterBreak="0">
    <w:nsid w:val="1C146C6E"/>
    <w:multiLevelType w:val="multilevel"/>
    <w:tmpl w:val="0A5CC39C"/>
    <w:lvl w:ilvl="0">
      <w:start w:val="1"/>
      <w:numFmt w:val="decimal"/>
      <w:lvlText w:val=""/>
      <w:lvlJc w:val="left"/>
      <w:pPr>
        <w:ind w:left="0" w:firstLine="0"/>
      </w:pPr>
      <w:rPr>
        <w:vertAlign w:val="baseline"/>
      </w:rPr>
    </w:lvl>
    <w:lvl w:ilvl="1">
      <w:start w:val="9"/>
      <w:numFmt w:val="lowerLetter"/>
      <w:lvlText w:val="%2)"/>
      <w:lvlJc w:val="left"/>
      <w:pPr>
        <w:ind w:left="720" w:hanging="360"/>
      </w:pPr>
      <w:rPr>
        <w:b/>
        <w:vertAlign w:val="baseline"/>
      </w:rPr>
    </w:lvl>
    <w:lvl w:ilvl="2">
      <w:start w:val="1"/>
      <w:numFmt w:val="lowerRoman"/>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1C761C1D"/>
    <w:multiLevelType w:val="multilevel"/>
    <w:tmpl w:val="6E38FB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D8E1A7E"/>
    <w:multiLevelType w:val="multilevel"/>
    <w:tmpl w:val="FDFC64CC"/>
    <w:lvl w:ilvl="0">
      <w:start w:val="1"/>
      <w:numFmt w:val="upp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7" w15:restartNumberingAfterBreak="0">
    <w:nsid w:val="1FF40F18"/>
    <w:multiLevelType w:val="multilevel"/>
    <w:tmpl w:val="98769396"/>
    <w:lvl w:ilvl="0">
      <w:start w:val="4"/>
      <w:numFmt w:val="lowerLetter"/>
      <w:lvlText w:val="(%1)"/>
      <w:lvlJc w:val="left"/>
      <w:pPr>
        <w:ind w:left="153" w:hanging="360"/>
      </w:pPr>
      <w:rPr>
        <w:rFonts w:ascii="Cambria" w:eastAsia="Cambria" w:hAnsi="Cambria" w:cs="Cambri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C1604"/>
    <w:multiLevelType w:val="multilevel"/>
    <w:tmpl w:val="B0CAC88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F30459"/>
    <w:multiLevelType w:val="multilevel"/>
    <w:tmpl w:val="D0DC37A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110C27"/>
    <w:multiLevelType w:val="multilevel"/>
    <w:tmpl w:val="D71CD6CC"/>
    <w:lvl w:ilvl="0">
      <w:start w:val="1"/>
      <w:numFmt w:val="lowerLetter"/>
      <w:lvlText w:val="(%1)"/>
      <w:lvlJc w:val="left"/>
      <w:pPr>
        <w:ind w:left="78" w:hanging="720"/>
      </w:pPr>
      <w:rPr>
        <w:sz w:val="22"/>
        <w:szCs w:val="22"/>
      </w:rPr>
    </w:lvl>
    <w:lvl w:ilvl="1">
      <w:start w:val="1"/>
      <w:numFmt w:val="decimal"/>
      <w:lvlText w:val="(%2)"/>
      <w:lvlJc w:val="left"/>
      <w:pPr>
        <w:ind w:left="528" w:hanging="340"/>
      </w:pPr>
      <w:rPr>
        <w:rFonts w:ascii="Cambria" w:eastAsia="Cambria" w:hAnsi="Cambria" w:cs="Cambria"/>
        <w:sz w:val="18"/>
        <w:szCs w:val="18"/>
      </w:rPr>
    </w:lvl>
    <w:lvl w:ilvl="2">
      <w:start w:val="1"/>
      <w:numFmt w:val="lowerRoman"/>
      <w:lvlText w:val="(%3)"/>
      <w:lvlJc w:val="left"/>
      <w:pPr>
        <w:ind w:left="798" w:hanging="263"/>
      </w:pPr>
      <w:rPr>
        <w:rFonts w:ascii="Times New Roman" w:eastAsia="Times New Roman" w:hAnsi="Times New Roman" w:cs="Times New Roman"/>
        <w:sz w:val="22"/>
        <w:szCs w:val="22"/>
      </w:rPr>
    </w:lvl>
    <w:lvl w:ilvl="3">
      <w:start w:val="1"/>
      <w:numFmt w:val="bullet"/>
      <w:lvlText w:val="•"/>
      <w:lvlJc w:val="left"/>
      <w:pPr>
        <w:ind w:left="578" w:hanging="263"/>
      </w:pPr>
    </w:lvl>
    <w:lvl w:ilvl="4">
      <w:start w:val="1"/>
      <w:numFmt w:val="bullet"/>
      <w:lvlText w:val="•"/>
      <w:lvlJc w:val="left"/>
      <w:pPr>
        <w:ind w:left="798" w:hanging="263"/>
      </w:pPr>
    </w:lvl>
    <w:lvl w:ilvl="5">
      <w:start w:val="1"/>
      <w:numFmt w:val="bullet"/>
      <w:lvlText w:val="•"/>
      <w:lvlJc w:val="left"/>
      <w:pPr>
        <w:ind w:left="2188" w:hanging="263"/>
      </w:pPr>
    </w:lvl>
    <w:lvl w:ilvl="6">
      <w:start w:val="1"/>
      <w:numFmt w:val="bullet"/>
      <w:lvlText w:val="•"/>
      <w:lvlJc w:val="left"/>
      <w:pPr>
        <w:ind w:left="3578" w:hanging="263"/>
      </w:pPr>
    </w:lvl>
    <w:lvl w:ilvl="7">
      <w:start w:val="1"/>
      <w:numFmt w:val="bullet"/>
      <w:lvlText w:val="•"/>
      <w:lvlJc w:val="left"/>
      <w:pPr>
        <w:ind w:left="4968" w:hanging="263"/>
      </w:pPr>
    </w:lvl>
    <w:lvl w:ilvl="8">
      <w:start w:val="1"/>
      <w:numFmt w:val="bullet"/>
      <w:lvlText w:val="•"/>
      <w:lvlJc w:val="left"/>
      <w:pPr>
        <w:ind w:left="6358" w:hanging="263"/>
      </w:pPr>
    </w:lvl>
  </w:abstractNum>
  <w:abstractNum w:abstractNumId="21" w15:restartNumberingAfterBreak="0">
    <w:nsid w:val="2AC3457C"/>
    <w:multiLevelType w:val="multilevel"/>
    <w:tmpl w:val="C50AB684"/>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52792A"/>
    <w:multiLevelType w:val="multilevel"/>
    <w:tmpl w:val="0B4833D6"/>
    <w:lvl w:ilvl="0">
      <w:start w:val="2"/>
      <w:numFmt w:val="decimal"/>
      <w:pStyle w:val="Responsibilities"/>
      <w:lvlText w:val=""/>
      <w:lvlJc w:val="left"/>
      <w:pPr>
        <w:ind w:left="0" w:firstLine="0"/>
      </w:pPr>
      <w:rPr>
        <w:vertAlign w:val="baseline"/>
      </w:rPr>
    </w:lvl>
    <w:lvl w:ilvl="1">
      <w:start w:val="1"/>
      <w:numFmt w:val="lowerLetter"/>
      <w:lvlText w:val="%2)"/>
      <w:lvlJc w:val="left"/>
      <w:pPr>
        <w:ind w:left="720" w:hanging="360"/>
      </w:pPr>
      <w:rPr>
        <w:b/>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 w15:restartNumberingAfterBreak="0">
    <w:nsid w:val="2CF437AC"/>
    <w:multiLevelType w:val="multilevel"/>
    <w:tmpl w:val="E27C4F58"/>
    <w:lvl w:ilvl="0">
      <w:start w:val="1"/>
      <w:numFmt w:val="lowerRoman"/>
      <w:lvlText w:val="(%1)"/>
      <w:lvlJc w:val="left"/>
      <w:pPr>
        <w:ind w:left="1175" w:hanging="282"/>
      </w:pPr>
      <w:rPr>
        <w:rFonts w:ascii="Times New Roman" w:eastAsia="Times New Roman" w:hAnsi="Times New Roman" w:cs="Times New Roman"/>
        <w:sz w:val="22"/>
        <w:szCs w:val="22"/>
      </w:rPr>
    </w:lvl>
    <w:lvl w:ilvl="1">
      <w:start w:val="1"/>
      <w:numFmt w:val="bullet"/>
      <w:lvlText w:val="•"/>
      <w:lvlJc w:val="left"/>
      <w:pPr>
        <w:ind w:left="2166" w:hanging="282"/>
      </w:pPr>
    </w:lvl>
    <w:lvl w:ilvl="2">
      <w:start w:val="1"/>
      <w:numFmt w:val="bullet"/>
      <w:lvlText w:val="•"/>
      <w:lvlJc w:val="left"/>
      <w:pPr>
        <w:ind w:left="3152" w:hanging="282"/>
      </w:pPr>
    </w:lvl>
    <w:lvl w:ilvl="3">
      <w:start w:val="1"/>
      <w:numFmt w:val="bullet"/>
      <w:lvlText w:val="•"/>
      <w:lvlJc w:val="left"/>
      <w:pPr>
        <w:ind w:left="4138" w:hanging="282"/>
      </w:pPr>
    </w:lvl>
    <w:lvl w:ilvl="4">
      <w:start w:val="1"/>
      <w:numFmt w:val="bullet"/>
      <w:lvlText w:val="•"/>
      <w:lvlJc w:val="left"/>
      <w:pPr>
        <w:ind w:left="5124" w:hanging="282"/>
      </w:pPr>
    </w:lvl>
    <w:lvl w:ilvl="5">
      <w:start w:val="1"/>
      <w:numFmt w:val="bullet"/>
      <w:lvlText w:val="•"/>
      <w:lvlJc w:val="left"/>
      <w:pPr>
        <w:ind w:left="6110" w:hanging="282"/>
      </w:pPr>
    </w:lvl>
    <w:lvl w:ilvl="6">
      <w:start w:val="1"/>
      <w:numFmt w:val="bullet"/>
      <w:lvlText w:val="•"/>
      <w:lvlJc w:val="left"/>
      <w:pPr>
        <w:ind w:left="7096" w:hanging="282"/>
      </w:pPr>
    </w:lvl>
    <w:lvl w:ilvl="7">
      <w:start w:val="1"/>
      <w:numFmt w:val="bullet"/>
      <w:lvlText w:val="•"/>
      <w:lvlJc w:val="left"/>
      <w:pPr>
        <w:ind w:left="8082" w:hanging="282"/>
      </w:pPr>
    </w:lvl>
    <w:lvl w:ilvl="8">
      <w:start w:val="1"/>
      <w:numFmt w:val="bullet"/>
      <w:lvlText w:val="•"/>
      <w:lvlJc w:val="left"/>
      <w:pPr>
        <w:ind w:left="9068" w:hanging="282"/>
      </w:pPr>
    </w:lvl>
  </w:abstractNum>
  <w:abstractNum w:abstractNumId="24" w15:restartNumberingAfterBreak="0">
    <w:nsid w:val="2DB53ED4"/>
    <w:multiLevelType w:val="multilevel"/>
    <w:tmpl w:val="29060D9E"/>
    <w:lvl w:ilvl="0">
      <w:start w:val="1"/>
      <w:numFmt w:val="lowerLetter"/>
      <w:lvlText w:val="(%1)"/>
      <w:lvlJc w:val="left"/>
      <w:pPr>
        <w:ind w:left="128" w:hanging="327"/>
      </w:pPr>
      <w:rPr>
        <w:rFonts w:ascii="Cambria" w:eastAsia="Cambria" w:hAnsi="Cambria" w:cs="Cambria"/>
        <w:sz w:val="18"/>
        <w:szCs w:val="18"/>
      </w:rPr>
    </w:lvl>
    <w:lvl w:ilvl="1">
      <w:start w:val="1"/>
      <w:numFmt w:val="decimal"/>
      <w:lvlText w:val="(%2)"/>
      <w:lvlJc w:val="left"/>
      <w:pPr>
        <w:ind w:left="128" w:hanging="340"/>
      </w:pPr>
      <w:rPr>
        <w:rFonts w:ascii="Cambria" w:eastAsia="Cambria" w:hAnsi="Cambria" w:cs="Cambria"/>
        <w:sz w:val="18"/>
        <w:szCs w:val="18"/>
      </w:rPr>
    </w:lvl>
    <w:lvl w:ilvl="2">
      <w:start w:val="1"/>
      <w:numFmt w:val="bullet"/>
      <w:lvlText w:val="•"/>
      <w:lvlJc w:val="left"/>
      <w:pPr>
        <w:ind w:left="1179" w:hanging="340"/>
      </w:pPr>
    </w:lvl>
    <w:lvl w:ilvl="3">
      <w:start w:val="1"/>
      <w:numFmt w:val="bullet"/>
      <w:lvlText w:val="•"/>
      <w:lvlJc w:val="left"/>
      <w:pPr>
        <w:ind w:left="2230" w:hanging="340"/>
      </w:pPr>
    </w:lvl>
    <w:lvl w:ilvl="4">
      <w:start w:val="1"/>
      <w:numFmt w:val="bullet"/>
      <w:lvlText w:val="•"/>
      <w:lvlJc w:val="left"/>
      <w:pPr>
        <w:ind w:left="3281" w:hanging="340"/>
      </w:pPr>
    </w:lvl>
    <w:lvl w:ilvl="5">
      <w:start w:val="1"/>
      <w:numFmt w:val="bullet"/>
      <w:lvlText w:val="•"/>
      <w:lvlJc w:val="left"/>
      <w:pPr>
        <w:ind w:left="4332" w:hanging="340"/>
      </w:pPr>
    </w:lvl>
    <w:lvl w:ilvl="6">
      <w:start w:val="1"/>
      <w:numFmt w:val="bullet"/>
      <w:lvlText w:val="•"/>
      <w:lvlJc w:val="left"/>
      <w:pPr>
        <w:ind w:left="5383" w:hanging="340"/>
      </w:pPr>
    </w:lvl>
    <w:lvl w:ilvl="7">
      <w:start w:val="1"/>
      <w:numFmt w:val="bullet"/>
      <w:lvlText w:val="•"/>
      <w:lvlJc w:val="left"/>
      <w:pPr>
        <w:ind w:left="6434" w:hanging="340"/>
      </w:pPr>
    </w:lvl>
    <w:lvl w:ilvl="8">
      <w:start w:val="1"/>
      <w:numFmt w:val="bullet"/>
      <w:lvlText w:val="•"/>
      <w:lvlJc w:val="left"/>
      <w:pPr>
        <w:ind w:left="7485" w:hanging="340"/>
      </w:pPr>
    </w:lvl>
  </w:abstractNum>
  <w:abstractNum w:abstractNumId="25" w15:restartNumberingAfterBreak="0">
    <w:nsid w:val="32117769"/>
    <w:multiLevelType w:val="multilevel"/>
    <w:tmpl w:val="AC7A5644"/>
    <w:lvl w:ilvl="0">
      <w:start w:val="1"/>
      <w:numFmt w:val="decimal"/>
      <w:pStyle w:val="1"/>
      <w:lvlText w:val=""/>
      <w:lvlJc w:val="left"/>
      <w:pPr>
        <w:ind w:left="0" w:firstLine="0"/>
      </w:pPr>
      <w:rPr>
        <w:vertAlign w:val="baseline"/>
      </w:rPr>
    </w:lvl>
    <w:lvl w:ilvl="1">
      <w:start w:val="3"/>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32800887"/>
    <w:multiLevelType w:val="multilevel"/>
    <w:tmpl w:val="97E2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1729D0"/>
    <w:multiLevelType w:val="multilevel"/>
    <w:tmpl w:val="A302E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30790F"/>
    <w:multiLevelType w:val="multilevel"/>
    <w:tmpl w:val="0AA4B4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5CF08B4"/>
    <w:multiLevelType w:val="multilevel"/>
    <w:tmpl w:val="2D1E352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035F66"/>
    <w:multiLevelType w:val="multilevel"/>
    <w:tmpl w:val="443C3A28"/>
    <w:lvl w:ilvl="0">
      <w:start w:val="1"/>
      <w:numFmt w:val="lowerRoman"/>
      <w:lvlText w:val="(%1)"/>
      <w:lvlJc w:val="left"/>
      <w:pPr>
        <w:ind w:left="2371" w:hanging="283"/>
      </w:pPr>
    </w:lvl>
    <w:lvl w:ilvl="1">
      <w:start w:val="1"/>
      <w:numFmt w:val="bullet"/>
      <w:lvlText w:val="•"/>
      <w:lvlJc w:val="left"/>
      <w:pPr>
        <w:ind w:left="3354" w:hanging="283"/>
      </w:pPr>
    </w:lvl>
    <w:lvl w:ilvl="2">
      <w:start w:val="1"/>
      <w:numFmt w:val="bullet"/>
      <w:lvlText w:val="•"/>
      <w:lvlJc w:val="left"/>
      <w:pPr>
        <w:ind w:left="4328" w:hanging="283"/>
      </w:pPr>
    </w:lvl>
    <w:lvl w:ilvl="3">
      <w:start w:val="1"/>
      <w:numFmt w:val="bullet"/>
      <w:lvlText w:val="•"/>
      <w:lvlJc w:val="left"/>
      <w:pPr>
        <w:ind w:left="5302" w:hanging="283"/>
      </w:pPr>
    </w:lvl>
    <w:lvl w:ilvl="4">
      <w:start w:val="1"/>
      <w:numFmt w:val="bullet"/>
      <w:lvlText w:val="•"/>
      <w:lvlJc w:val="left"/>
      <w:pPr>
        <w:ind w:left="6276" w:hanging="282"/>
      </w:pPr>
    </w:lvl>
    <w:lvl w:ilvl="5">
      <w:start w:val="1"/>
      <w:numFmt w:val="bullet"/>
      <w:lvlText w:val="•"/>
      <w:lvlJc w:val="left"/>
      <w:pPr>
        <w:ind w:left="7250" w:hanging="283"/>
      </w:pPr>
    </w:lvl>
    <w:lvl w:ilvl="6">
      <w:start w:val="1"/>
      <w:numFmt w:val="bullet"/>
      <w:lvlText w:val="•"/>
      <w:lvlJc w:val="left"/>
      <w:pPr>
        <w:ind w:left="8224" w:hanging="283"/>
      </w:pPr>
    </w:lvl>
    <w:lvl w:ilvl="7">
      <w:start w:val="1"/>
      <w:numFmt w:val="bullet"/>
      <w:lvlText w:val="•"/>
      <w:lvlJc w:val="left"/>
      <w:pPr>
        <w:ind w:left="9198" w:hanging="283"/>
      </w:pPr>
    </w:lvl>
    <w:lvl w:ilvl="8">
      <w:start w:val="1"/>
      <w:numFmt w:val="bullet"/>
      <w:lvlText w:val="•"/>
      <w:lvlJc w:val="left"/>
      <w:pPr>
        <w:ind w:left="10172" w:hanging="283"/>
      </w:pPr>
    </w:lvl>
  </w:abstractNum>
  <w:abstractNum w:abstractNumId="31" w15:restartNumberingAfterBreak="0">
    <w:nsid w:val="36A469F2"/>
    <w:multiLevelType w:val="multilevel"/>
    <w:tmpl w:val="91448AFA"/>
    <w:lvl w:ilvl="0">
      <w:start w:val="2"/>
      <w:numFmt w:val="decimal"/>
      <w:lvlText w:val="(%1)"/>
      <w:lvlJc w:val="left"/>
      <w:pPr>
        <w:ind w:left="1174" w:hanging="330"/>
      </w:pPr>
      <w:rPr>
        <w:rFonts w:ascii="Cambria" w:eastAsia="Cambria" w:hAnsi="Cambria" w:cs="Cambria"/>
        <w:sz w:val="18"/>
        <w:szCs w:val="18"/>
      </w:rPr>
    </w:lvl>
    <w:lvl w:ilvl="1">
      <w:start w:val="2"/>
      <w:numFmt w:val="decimal"/>
      <w:lvlText w:val="(%2)"/>
      <w:lvlJc w:val="left"/>
      <w:pPr>
        <w:ind w:left="1370" w:hanging="372"/>
      </w:pPr>
    </w:lvl>
    <w:lvl w:ilvl="2">
      <w:start w:val="1"/>
      <w:numFmt w:val="bullet"/>
      <w:lvlText w:val="•"/>
      <w:lvlJc w:val="left"/>
      <w:pPr>
        <w:ind w:left="2453" w:hanging="372"/>
      </w:pPr>
    </w:lvl>
    <w:lvl w:ilvl="3">
      <w:start w:val="1"/>
      <w:numFmt w:val="bullet"/>
      <w:lvlText w:val="•"/>
      <w:lvlJc w:val="left"/>
      <w:pPr>
        <w:ind w:left="3526" w:hanging="371"/>
      </w:pPr>
    </w:lvl>
    <w:lvl w:ilvl="4">
      <w:start w:val="1"/>
      <w:numFmt w:val="bullet"/>
      <w:lvlText w:val="•"/>
      <w:lvlJc w:val="left"/>
      <w:pPr>
        <w:ind w:left="4600" w:hanging="372"/>
      </w:pPr>
    </w:lvl>
    <w:lvl w:ilvl="5">
      <w:start w:val="1"/>
      <w:numFmt w:val="bullet"/>
      <w:lvlText w:val="•"/>
      <w:lvlJc w:val="left"/>
      <w:pPr>
        <w:ind w:left="5673" w:hanging="372"/>
      </w:pPr>
    </w:lvl>
    <w:lvl w:ilvl="6">
      <w:start w:val="1"/>
      <w:numFmt w:val="bullet"/>
      <w:lvlText w:val="•"/>
      <w:lvlJc w:val="left"/>
      <w:pPr>
        <w:ind w:left="6746" w:hanging="372"/>
      </w:pPr>
    </w:lvl>
    <w:lvl w:ilvl="7">
      <w:start w:val="1"/>
      <w:numFmt w:val="bullet"/>
      <w:lvlText w:val="•"/>
      <w:lvlJc w:val="left"/>
      <w:pPr>
        <w:ind w:left="7820" w:hanging="372"/>
      </w:pPr>
    </w:lvl>
    <w:lvl w:ilvl="8">
      <w:start w:val="1"/>
      <w:numFmt w:val="bullet"/>
      <w:lvlText w:val="•"/>
      <w:lvlJc w:val="left"/>
      <w:pPr>
        <w:ind w:left="8893" w:hanging="372"/>
      </w:pPr>
    </w:lvl>
  </w:abstractNum>
  <w:abstractNum w:abstractNumId="32" w15:restartNumberingAfterBreak="0">
    <w:nsid w:val="370030DA"/>
    <w:multiLevelType w:val="multilevel"/>
    <w:tmpl w:val="8D8E156E"/>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1D094A"/>
    <w:multiLevelType w:val="multilevel"/>
    <w:tmpl w:val="31226D96"/>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3"/>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34" w15:restartNumberingAfterBreak="0">
    <w:nsid w:val="3A936283"/>
    <w:multiLevelType w:val="multilevel"/>
    <w:tmpl w:val="055AB74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02056E"/>
    <w:multiLevelType w:val="multilevel"/>
    <w:tmpl w:val="1F545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C6E13E8"/>
    <w:multiLevelType w:val="multilevel"/>
    <w:tmpl w:val="E1121CFC"/>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8049CE"/>
    <w:multiLevelType w:val="multilevel"/>
    <w:tmpl w:val="4F64464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392D92"/>
    <w:multiLevelType w:val="multilevel"/>
    <w:tmpl w:val="DF706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4C56A53"/>
    <w:multiLevelType w:val="multilevel"/>
    <w:tmpl w:val="84289BEE"/>
    <w:lvl w:ilvl="0">
      <w:start w:val="2"/>
      <w:numFmt w:val="decimal"/>
      <w:lvlText w:val="(%1)"/>
      <w:lvlJc w:val="left"/>
      <w:pPr>
        <w:ind w:left="1334" w:hanging="335"/>
      </w:pPr>
      <w:rPr>
        <w:rFonts w:ascii="Cambria" w:eastAsia="Cambria" w:hAnsi="Cambria" w:cs="Cambria"/>
        <w:sz w:val="18"/>
        <w:szCs w:val="18"/>
      </w:rPr>
    </w:lvl>
    <w:lvl w:ilvl="1">
      <w:start w:val="1"/>
      <w:numFmt w:val="bullet"/>
      <w:lvlText w:val="•"/>
      <w:lvlJc w:val="left"/>
      <w:pPr>
        <w:ind w:left="2310" w:hanging="335"/>
      </w:pPr>
    </w:lvl>
    <w:lvl w:ilvl="2">
      <w:start w:val="1"/>
      <w:numFmt w:val="bullet"/>
      <w:lvlText w:val="•"/>
      <w:lvlJc w:val="left"/>
      <w:pPr>
        <w:ind w:left="3280" w:hanging="335"/>
      </w:pPr>
    </w:lvl>
    <w:lvl w:ilvl="3">
      <w:start w:val="1"/>
      <w:numFmt w:val="bullet"/>
      <w:lvlText w:val="•"/>
      <w:lvlJc w:val="left"/>
      <w:pPr>
        <w:ind w:left="4250" w:hanging="335"/>
      </w:pPr>
    </w:lvl>
    <w:lvl w:ilvl="4">
      <w:start w:val="1"/>
      <w:numFmt w:val="bullet"/>
      <w:lvlText w:val="•"/>
      <w:lvlJc w:val="left"/>
      <w:pPr>
        <w:ind w:left="5220" w:hanging="335"/>
      </w:pPr>
    </w:lvl>
    <w:lvl w:ilvl="5">
      <w:start w:val="1"/>
      <w:numFmt w:val="bullet"/>
      <w:lvlText w:val="•"/>
      <w:lvlJc w:val="left"/>
      <w:pPr>
        <w:ind w:left="6190" w:hanging="335"/>
      </w:pPr>
    </w:lvl>
    <w:lvl w:ilvl="6">
      <w:start w:val="1"/>
      <w:numFmt w:val="bullet"/>
      <w:lvlText w:val="•"/>
      <w:lvlJc w:val="left"/>
      <w:pPr>
        <w:ind w:left="7160" w:hanging="335"/>
      </w:pPr>
    </w:lvl>
    <w:lvl w:ilvl="7">
      <w:start w:val="1"/>
      <w:numFmt w:val="bullet"/>
      <w:lvlText w:val="•"/>
      <w:lvlJc w:val="left"/>
      <w:pPr>
        <w:ind w:left="8130" w:hanging="335"/>
      </w:pPr>
    </w:lvl>
    <w:lvl w:ilvl="8">
      <w:start w:val="1"/>
      <w:numFmt w:val="bullet"/>
      <w:lvlText w:val="•"/>
      <w:lvlJc w:val="left"/>
      <w:pPr>
        <w:ind w:left="9100" w:hanging="335"/>
      </w:pPr>
    </w:lvl>
  </w:abstractNum>
  <w:abstractNum w:abstractNumId="40" w15:restartNumberingAfterBreak="0">
    <w:nsid w:val="453F4562"/>
    <w:multiLevelType w:val="multilevel"/>
    <w:tmpl w:val="E7F40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E11A91"/>
    <w:multiLevelType w:val="multilevel"/>
    <w:tmpl w:val="DF5EB392"/>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E212D6"/>
    <w:multiLevelType w:val="multilevel"/>
    <w:tmpl w:val="96ACDB16"/>
    <w:lvl w:ilvl="0">
      <w:start w:val="1"/>
      <w:numFmt w:val="bullet"/>
      <w:pStyle w:val="10"/>
      <w:lvlText w:val="●"/>
      <w:lvlJc w:val="left"/>
      <w:pPr>
        <w:ind w:left="1530" w:hanging="360"/>
      </w:pPr>
      <w:rPr>
        <w:rFonts w:ascii="Noto Sans Symbols" w:eastAsia="Noto Sans Symbols" w:hAnsi="Noto Sans Symbols" w:cs="Noto Sans Symbols"/>
      </w:rPr>
    </w:lvl>
    <w:lvl w:ilvl="1">
      <w:start w:val="1"/>
      <w:numFmt w:val="bullet"/>
      <w:pStyle w:val="2"/>
      <w:lvlText w:val="o"/>
      <w:lvlJc w:val="left"/>
      <w:pPr>
        <w:ind w:left="2250" w:hanging="360"/>
      </w:pPr>
      <w:rPr>
        <w:rFonts w:ascii="Courier New" w:eastAsia="Courier New" w:hAnsi="Courier New" w:cs="Courier New"/>
      </w:rPr>
    </w:lvl>
    <w:lvl w:ilvl="2">
      <w:start w:val="1"/>
      <w:numFmt w:val="bullet"/>
      <w:pStyle w:val="3"/>
      <w:lvlText w:val="▪"/>
      <w:lvlJc w:val="left"/>
      <w:pPr>
        <w:ind w:left="2970" w:hanging="360"/>
      </w:pPr>
      <w:rPr>
        <w:rFonts w:ascii="Noto Sans Symbols" w:eastAsia="Noto Sans Symbols" w:hAnsi="Noto Sans Symbols" w:cs="Noto Sans Symbols"/>
      </w:rPr>
    </w:lvl>
    <w:lvl w:ilvl="3">
      <w:start w:val="1"/>
      <w:numFmt w:val="bullet"/>
      <w:pStyle w:val="4"/>
      <w:lvlText w:val="●"/>
      <w:lvlJc w:val="left"/>
      <w:pPr>
        <w:ind w:left="3690" w:hanging="360"/>
      </w:pPr>
      <w:rPr>
        <w:rFonts w:ascii="Noto Sans Symbols" w:eastAsia="Noto Sans Symbols" w:hAnsi="Noto Sans Symbols" w:cs="Noto Sans Symbols"/>
      </w:rPr>
    </w:lvl>
    <w:lvl w:ilvl="4">
      <w:start w:val="1"/>
      <w:numFmt w:val="bullet"/>
      <w:pStyle w:val="5"/>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3" w15:restartNumberingAfterBreak="0">
    <w:nsid w:val="48913873"/>
    <w:multiLevelType w:val="multilevel"/>
    <w:tmpl w:val="A6B26704"/>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910348F"/>
    <w:multiLevelType w:val="multilevel"/>
    <w:tmpl w:val="3008FFB4"/>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1"/>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45" w15:restartNumberingAfterBreak="0">
    <w:nsid w:val="4B007BA7"/>
    <w:multiLevelType w:val="multilevel"/>
    <w:tmpl w:val="3358357A"/>
    <w:lvl w:ilvl="0">
      <w:start w:val="1"/>
      <w:numFmt w:val="lowerLetter"/>
      <w:lvlText w:val="(%1)"/>
      <w:lvlJc w:val="left"/>
      <w:pPr>
        <w:ind w:left="120" w:hanging="327"/>
      </w:pPr>
      <w:rPr>
        <w:rFonts w:ascii="Cambria" w:eastAsia="Cambria" w:hAnsi="Cambria" w:cs="Cambria"/>
        <w:sz w:val="20"/>
        <w:szCs w:val="20"/>
      </w:rPr>
    </w:lvl>
    <w:lvl w:ilvl="1">
      <w:start w:val="1"/>
      <w:numFmt w:val="decimal"/>
      <w:lvlText w:val="(%2)"/>
      <w:lvlJc w:val="left"/>
      <w:pPr>
        <w:ind w:left="120" w:hanging="340"/>
      </w:pPr>
      <w:rPr>
        <w:rFonts w:ascii="Cambria" w:eastAsia="Cambria" w:hAnsi="Cambria" w:cs="Cambria"/>
        <w:sz w:val="18"/>
        <w:szCs w:val="18"/>
      </w:rPr>
    </w:lvl>
    <w:lvl w:ilvl="2">
      <w:start w:val="1"/>
      <w:numFmt w:val="bullet"/>
      <w:lvlText w:val="•"/>
      <w:lvlJc w:val="left"/>
      <w:pPr>
        <w:ind w:left="1171" w:hanging="340"/>
      </w:pPr>
    </w:lvl>
    <w:lvl w:ilvl="3">
      <w:start w:val="1"/>
      <w:numFmt w:val="bullet"/>
      <w:lvlText w:val="•"/>
      <w:lvlJc w:val="left"/>
      <w:pPr>
        <w:ind w:left="2222" w:hanging="340"/>
      </w:pPr>
    </w:lvl>
    <w:lvl w:ilvl="4">
      <w:start w:val="1"/>
      <w:numFmt w:val="bullet"/>
      <w:lvlText w:val="•"/>
      <w:lvlJc w:val="left"/>
      <w:pPr>
        <w:ind w:left="3273" w:hanging="340"/>
      </w:pPr>
    </w:lvl>
    <w:lvl w:ilvl="5">
      <w:start w:val="1"/>
      <w:numFmt w:val="bullet"/>
      <w:lvlText w:val="•"/>
      <w:lvlJc w:val="left"/>
      <w:pPr>
        <w:ind w:left="4324" w:hanging="340"/>
      </w:pPr>
    </w:lvl>
    <w:lvl w:ilvl="6">
      <w:start w:val="1"/>
      <w:numFmt w:val="bullet"/>
      <w:lvlText w:val="•"/>
      <w:lvlJc w:val="left"/>
      <w:pPr>
        <w:ind w:left="5375" w:hanging="340"/>
      </w:pPr>
    </w:lvl>
    <w:lvl w:ilvl="7">
      <w:start w:val="1"/>
      <w:numFmt w:val="bullet"/>
      <w:lvlText w:val="•"/>
      <w:lvlJc w:val="left"/>
      <w:pPr>
        <w:ind w:left="6426" w:hanging="340"/>
      </w:pPr>
    </w:lvl>
    <w:lvl w:ilvl="8">
      <w:start w:val="1"/>
      <w:numFmt w:val="bullet"/>
      <w:lvlText w:val="•"/>
      <w:lvlJc w:val="left"/>
      <w:pPr>
        <w:ind w:left="7477" w:hanging="340"/>
      </w:pPr>
    </w:lvl>
  </w:abstractNum>
  <w:abstractNum w:abstractNumId="46" w15:restartNumberingAfterBreak="0">
    <w:nsid w:val="4FA70032"/>
    <w:multiLevelType w:val="multilevel"/>
    <w:tmpl w:val="35AE9A90"/>
    <w:lvl w:ilvl="0">
      <w:start w:val="3"/>
      <w:numFmt w:val="decimal"/>
      <w:lvlText w:val=""/>
      <w:lvlJc w:val="left"/>
      <w:pPr>
        <w:ind w:left="0" w:firstLine="0"/>
      </w:pPr>
      <w:rPr>
        <w:vertAlign w:val="baseline"/>
      </w:rPr>
    </w:lvl>
    <w:lvl w:ilvl="1">
      <w:start w:val="9"/>
      <w:numFmt w:val="lowerLetter"/>
      <w:lvlText w:val="%2)"/>
      <w:lvlJc w:val="left"/>
      <w:pPr>
        <w:ind w:left="720" w:hanging="360"/>
      </w:pPr>
      <w:rPr>
        <w:vertAlign w:val="baseline"/>
      </w:rPr>
    </w:lvl>
    <w:lvl w:ilvl="2">
      <w:start w:val="2"/>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50481463"/>
    <w:multiLevelType w:val="multilevel"/>
    <w:tmpl w:val="8D34A7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1625032"/>
    <w:multiLevelType w:val="multilevel"/>
    <w:tmpl w:val="94F4E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8295C01"/>
    <w:multiLevelType w:val="multilevel"/>
    <w:tmpl w:val="B112A97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0" w15:restartNumberingAfterBreak="0">
    <w:nsid w:val="5A0D7F2B"/>
    <w:multiLevelType w:val="multilevel"/>
    <w:tmpl w:val="DB5AC998"/>
    <w:lvl w:ilvl="0">
      <w:start w:val="1"/>
      <w:numFmt w:val="lowerLetter"/>
      <w:lvlText w:val="(%1)"/>
      <w:lvlJc w:val="left"/>
      <w:pPr>
        <w:ind w:left="1736" w:hanging="338"/>
      </w:pPr>
    </w:lvl>
    <w:lvl w:ilvl="1">
      <w:start w:val="1"/>
      <w:numFmt w:val="bullet"/>
      <w:lvlText w:val="•"/>
      <w:lvlJc w:val="left"/>
      <w:pPr>
        <w:ind w:left="2670" w:hanging="338"/>
      </w:pPr>
    </w:lvl>
    <w:lvl w:ilvl="2">
      <w:start w:val="1"/>
      <w:numFmt w:val="bullet"/>
      <w:lvlText w:val="•"/>
      <w:lvlJc w:val="left"/>
      <w:pPr>
        <w:ind w:left="3600" w:hanging="338"/>
      </w:pPr>
    </w:lvl>
    <w:lvl w:ilvl="3">
      <w:start w:val="1"/>
      <w:numFmt w:val="bullet"/>
      <w:lvlText w:val="•"/>
      <w:lvlJc w:val="left"/>
      <w:pPr>
        <w:ind w:left="4530" w:hanging="338"/>
      </w:pPr>
    </w:lvl>
    <w:lvl w:ilvl="4">
      <w:start w:val="1"/>
      <w:numFmt w:val="bullet"/>
      <w:lvlText w:val="•"/>
      <w:lvlJc w:val="left"/>
      <w:pPr>
        <w:ind w:left="5460" w:hanging="338"/>
      </w:pPr>
    </w:lvl>
    <w:lvl w:ilvl="5">
      <w:start w:val="1"/>
      <w:numFmt w:val="bullet"/>
      <w:lvlText w:val="•"/>
      <w:lvlJc w:val="left"/>
      <w:pPr>
        <w:ind w:left="6390" w:hanging="338"/>
      </w:pPr>
    </w:lvl>
    <w:lvl w:ilvl="6">
      <w:start w:val="1"/>
      <w:numFmt w:val="bullet"/>
      <w:lvlText w:val="•"/>
      <w:lvlJc w:val="left"/>
      <w:pPr>
        <w:ind w:left="7320" w:hanging="338"/>
      </w:pPr>
    </w:lvl>
    <w:lvl w:ilvl="7">
      <w:start w:val="1"/>
      <w:numFmt w:val="bullet"/>
      <w:lvlText w:val="•"/>
      <w:lvlJc w:val="left"/>
      <w:pPr>
        <w:ind w:left="8250" w:hanging="338"/>
      </w:pPr>
    </w:lvl>
    <w:lvl w:ilvl="8">
      <w:start w:val="1"/>
      <w:numFmt w:val="bullet"/>
      <w:lvlText w:val="•"/>
      <w:lvlJc w:val="left"/>
      <w:pPr>
        <w:ind w:left="9180" w:hanging="338"/>
      </w:pPr>
    </w:lvl>
  </w:abstractNum>
  <w:abstractNum w:abstractNumId="51" w15:restartNumberingAfterBreak="0">
    <w:nsid w:val="5B0F182A"/>
    <w:multiLevelType w:val="multilevel"/>
    <w:tmpl w:val="6478D096"/>
    <w:lvl w:ilvl="0">
      <w:start w:val="1"/>
      <w:numFmt w:val="lowerRoman"/>
      <w:lvlText w:val="%1."/>
      <w:lvlJc w:val="left"/>
      <w:pPr>
        <w:ind w:left="1080" w:hanging="36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E35504B"/>
    <w:multiLevelType w:val="multilevel"/>
    <w:tmpl w:val="4134ED42"/>
    <w:lvl w:ilvl="0">
      <w:start w:val="1"/>
      <w:numFmt w:val="lowerRoman"/>
      <w:lvlText w:val="%1."/>
      <w:lvlJc w:val="left"/>
      <w:pPr>
        <w:ind w:left="1080" w:hanging="36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CF7362"/>
    <w:multiLevelType w:val="multilevel"/>
    <w:tmpl w:val="AE64BD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66424DB3"/>
    <w:multiLevelType w:val="multilevel"/>
    <w:tmpl w:val="10340E42"/>
    <w:lvl w:ilvl="0">
      <w:start w:val="4"/>
      <w:numFmt w:val="lowerRoman"/>
      <w:lvlText w:val="(%1)"/>
      <w:lvlJc w:val="left"/>
      <w:pPr>
        <w:ind w:left="1169" w:hanging="390"/>
      </w:pPr>
    </w:lvl>
    <w:lvl w:ilvl="1">
      <w:start w:val="1"/>
      <w:numFmt w:val="bullet"/>
      <w:lvlText w:val="•"/>
      <w:lvlJc w:val="left"/>
      <w:pPr>
        <w:ind w:left="2148" w:hanging="390"/>
      </w:pPr>
    </w:lvl>
    <w:lvl w:ilvl="2">
      <w:start w:val="1"/>
      <w:numFmt w:val="bullet"/>
      <w:lvlText w:val="•"/>
      <w:lvlJc w:val="left"/>
      <w:pPr>
        <w:ind w:left="3136" w:hanging="390"/>
      </w:pPr>
    </w:lvl>
    <w:lvl w:ilvl="3">
      <w:start w:val="1"/>
      <w:numFmt w:val="bullet"/>
      <w:lvlText w:val="•"/>
      <w:lvlJc w:val="left"/>
      <w:pPr>
        <w:ind w:left="4124" w:hanging="390"/>
      </w:pPr>
    </w:lvl>
    <w:lvl w:ilvl="4">
      <w:start w:val="1"/>
      <w:numFmt w:val="bullet"/>
      <w:lvlText w:val="•"/>
      <w:lvlJc w:val="left"/>
      <w:pPr>
        <w:ind w:left="5112" w:hanging="390"/>
      </w:pPr>
    </w:lvl>
    <w:lvl w:ilvl="5">
      <w:start w:val="1"/>
      <w:numFmt w:val="bullet"/>
      <w:lvlText w:val="•"/>
      <w:lvlJc w:val="left"/>
      <w:pPr>
        <w:ind w:left="6100" w:hanging="390"/>
      </w:pPr>
    </w:lvl>
    <w:lvl w:ilvl="6">
      <w:start w:val="1"/>
      <w:numFmt w:val="bullet"/>
      <w:lvlText w:val="•"/>
      <w:lvlJc w:val="left"/>
      <w:pPr>
        <w:ind w:left="7088" w:hanging="390"/>
      </w:pPr>
    </w:lvl>
    <w:lvl w:ilvl="7">
      <w:start w:val="1"/>
      <w:numFmt w:val="bullet"/>
      <w:lvlText w:val="•"/>
      <w:lvlJc w:val="left"/>
      <w:pPr>
        <w:ind w:left="8076" w:hanging="390"/>
      </w:pPr>
    </w:lvl>
    <w:lvl w:ilvl="8">
      <w:start w:val="1"/>
      <w:numFmt w:val="bullet"/>
      <w:lvlText w:val="•"/>
      <w:lvlJc w:val="left"/>
      <w:pPr>
        <w:ind w:left="9064" w:hanging="390"/>
      </w:pPr>
    </w:lvl>
  </w:abstractNum>
  <w:abstractNum w:abstractNumId="55" w15:restartNumberingAfterBreak="0">
    <w:nsid w:val="685E3CB0"/>
    <w:multiLevelType w:val="multilevel"/>
    <w:tmpl w:val="D6E0CE7E"/>
    <w:lvl w:ilvl="0">
      <w:start w:val="1"/>
      <w:numFmt w:val="lowerLetter"/>
      <w:lvlText w:val="%1."/>
      <w:lvlJc w:val="left"/>
      <w:pPr>
        <w:ind w:left="720" w:hanging="360"/>
      </w:pPr>
      <w:rPr>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B51143"/>
    <w:multiLevelType w:val="multilevel"/>
    <w:tmpl w:val="B954669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7" w15:restartNumberingAfterBreak="0">
    <w:nsid w:val="75440FC6"/>
    <w:multiLevelType w:val="multilevel"/>
    <w:tmpl w:val="88CEC914"/>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1"/>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58" w15:restartNumberingAfterBreak="0">
    <w:nsid w:val="75BB5C34"/>
    <w:multiLevelType w:val="multilevel"/>
    <w:tmpl w:val="F4E0E2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75C31B6A"/>
    <w:multiLevelType w:val="multilevel"/>
    <w:tmpl w:val="CAF0023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776B0F98"/>
    <w:multiLevelType w:val="multilevel"/>
    <w:tmpl w:val="C8C48C6E"/>
    <w:lvl w:ilvl="0">
      <w:start w:val="1"/>
      <w:numFmt w:val="lowerLetter"/>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61" w15:restartNumberingAfterBreak="0">
    <w:nsid w:val="77FD7712"/>
    <w:multiLevelType w:val="multilevel"/>
    <w:tmpl w:val="A260DCD0"/>
    <w:lvl w:ilvl="0">
      <w:start w:val="1"/>
      <w:numFmt w:val="low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62" w15:restartNumberingAfterBreak="0">
    <w:nsid w:val="7CA104A5"/>
    <w:multiLevelType w:val="multilevel"/>
    <w:tmpl w:val="C31A2D1E"/>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EA2593"/>
    <w:multiLevelType w:val="multilevel"/>
    <w:tmpl w:val="49E447B6"/>
    <w:lvl w:ilvl="0">
      <w:start w:val="1"/>
      <w:numFmt w:val="decimal"/>
      <w:lvlText w:val="(%1)"/>
      <w:lvlJc w:val="left"/>
      <w:pPr>
        <w:ind w:left="1255" w:hanging="360"/>
      </w:pPr>
      <w:rPr>
        <w:rFonts w:ascii="Cambria" w:eastAsia="Cambria" w:hAnsi="Cambria" w:cs="Cambria"/>
        <w:sz w:val="18"/>
        <w:szCs w:val="18"/>
      </w:rPr>
    </w:lvl>
    <w:lvl w:ilvl="1">
      <w:start w:val="1"/>
      <w:numFmt w:val="lowerLetter"/>
      <w:lvlText w:val="%2."/>
      <w:lvlJc w:val="left"/>
      <w:pPr>
        <w:ind w:left="1975" w:hanging="360"/>
      </w:pPr>
    </w:lvl>
    <w:lvl w:ilvl="2">
      <w:start w:val="1"/>
      <w:numFmt w:val="lowerRoman"/>
      <w:lvlText w:val="%3."/>
      <w:lvlJc w:val="right"/>
      <w:pPr>
        <w:ind w:left="2695" w:hanging="180"/>
      </w:pPr>
    </w:lvl>
    <w:lvl w:ilvl="3">
      <w:start w:val="1"/>
      <w:numFmt w:val="decimal"/>
      <w:lvlText w:val="%4."/>
      <w:lvlJc w:val="left"/>
      <w:pPr>
        <w:ind w:left="3415" w:hanging="360"/>
      </w:pPr>
    </w:lvl>
    <w:lvl w:ilvl="4">
      <w:start w:val="1"/>
      <w:numFmt w:val="lowerLetter"/>
      <w:lvlText w:val="%5."/>
      <w:lvlJc w:val="left"/>
      <w:pPr>
        <w:ind w:left="4135" w:hanging="360"/>
      </w:pPr>
    </w:lvl>
    <w:lvl w:ilvl="5">
      <w:start w:val="1"/>
      <w:numFmt w:val="lowerRoman"/>
      <w:lvlText w:val="%6."/>
      <w:lvlJc w:val="right"/>
      <w:pPr>
        <w:ind w:left="4855" w:hanging="180"/>
      </w:pPr>
    </w:lvl>
    <w:lvl w:ilvl="6">
      <w:start w:val="1"/>
      <w:numFmt w:val="decimal"/>
      <w:lvlText w:val="%7."/>
      <w:lvlJc w:val="left"/>
      <w:pPr>
        <w:ind w:left="5575" w:hanging="360"/>
      </w:pPr>
    </w:lvl>
    <w:lvl w:ilvl="7">
      <w:start w:val="1"/>
      <w:numFmt w:val="lowerLetter"/>
      <w:lvlText w:val="%8."/>
      <w:lvlJc w:val="left"/>
      <w:pPr>
        <w:ind w:left="6295" w:hanging="360"/>
      </w:pPr>
    </w:lvl>
    <w:lvl w:ilvl="8">
      <w:start w:val="1"/>
      <w:numFmt w:val="lowerRoman"/>
      <w:lvlText w:val="%9."/>
      <w:lvlJc w:val="right"/>
      <w:pPr>
        <w:ind w:left="7015" w:hanging="180"/>
      </w:pPr>
    </w:lvl>
  </w:abstractNum>
  <w:abstractNum w:abstractNumId="64" w15:restartNumberingAfterBreak="0">
    <w:nsid w:val="7F1F2AF6"/>
    <w:multiLevelType w:val="multilevel"/>
    <w:tmpl w:val="9D52D550"/>
    <w:lvl w:ilvl="0">
      <w:start w:val="1"/>
      <w:numFmt w:val="lowerRoman"/>
      <w:lvlText w:val="(%1)"/>
      <w:lvlJc w:val="left"/>
      <w:pPr>
        <w:ind w:left="1151" w:hanging="345"/>
      </w:pPr>
    </w:lvl>
    <w:lvl w:ilvl="1">
      <w:start w:val="1"/>
      <w:numFmt w:val="bullet"/>
      <w:lvlText w:val="•"/>
      <w:lvlJc w:val="left"/>
      <w:pPr>
        <w:ind w:left="2148" w:hanging="345"/>
      </w:pPr>
    </w:lvl>
    <w:lvl w:ilvl="2">
      <w:start w:val="1"/>
      <w:numFmt w:val="bullet"/>
      <w:lvlText w:val="•"/>
      <w:lvlJc w:val="left"/>
      <w:pPr>
        <w:ind w:left="3136" w:hanging="345"/>
      </w:pPr>
    </w:lvl>
    <w:lvl w:ilvl="3">
      <w:start w:val="1"/>
      <w:numFmt w:val="bullet"/>
      <w:lvlText w:val="•"/>
      <w:lvlJc w:val="left"/>
      <w:pPr>
        <w:ind w:left="4124" w:hanging="345"/>
      </w:pPr>
    </w:lvl>
    <w:lvl w:ilvl="4">
      <w:start w:val="1"/>
      <w:numFmt w:val="bullet"/>
      <w:lvlText w:val="•"/>
      <w:lvlJc w:val="left"/>
      <w:pPr>
        <w:ind w:left="5112" w:hanging="345"/>
      </w:pPr>
    </w:lvl>
    <w:lvl w:ilvl="5">
      <w:start w:val="1"/>
      <w:numFmt w:val="bullet"/>
      <w:lvlText w:val="•"/>
      <w:lvlJc w:val="left"/>
      <w:pPr>
        <w:ind w:left="6100" w:hanging="345"/>
      </w:pPr>
    </w:lvl>
    <w:lvl w:ilvl="6">
      <w:start w:val="1"/>
      <w:numFmt w:val="bullet"/>
      <w:lvlText w:val="•"/>
      <w:lvlJc w:val="left"/>
      <w:pPr>
        <w:ind w:left="7088" w:hanging="345"/>
      </w:pPr>
    </w:lvl>
    <w:lvl w:ilvl="7">
      <w:start w:val="1"/>
      <w:numFmt w:val="bullet"/>
      <w:lvlText w:val="•"/>
      <w:lvlJc w:val="left"/>
      <w:pPr>
        <w:ind w:left="8076" w:hanging="345"/>
      </w:pPr>
    </w:lvl>
    <w:lvl w:ilvl="8">
      <w:start w:val="1"/>
      <w:numFmt w:val="bullet"/>
      <w:lvlText w:val="•"/>
      <w:lvlJc w:val="left"/>
      <w:pPr>
        <w:ind w:left="9064" w:hanging="345"/>
      </w:pPr>
    </w:lvl>
  </w:abstractNum>
  <w:abstractNum w:abstractNumId="65" w15:restartNumberingAfterBreak="0">
    <w:nsid w:val="7FEA7650"/>
    <w:multiLevelType w:val="multilevel"/>
    <w:tmpl w:val="5978C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5"/>
  </w:num>
  <w:num w:numId="2">
    <w:abstractNumId w:val="3"/>
  </w:num>
  <w:num w:numId="3">
    <w:abstractNumId w:val="29"/>
  </w:num>
  <w:num w:numId="4">
    <w:abstractNumId w:val="50"/>
  </w:num>
  <w:num w:numId="5">
    <w:abstractNumId w:val="21"/>
  </w:num>
  <w:num w:numId="6">
    <w:abstractNumId w:val="42"/>
  </w:num>
  <w:num w:numId="7">
    <w:abstractNumId w:val="22"/>
  </w:num>
  <w:num w:numId="8">
    <w:abstractNumId w:val="12"/>
  </w:num>
  <w:num w:numId="9">
    <w:abstractNumId w:val="17"/>
  </w:num>
  <w:num w:numId="10">
    <w:abstractNumId w:val="27"/>
  </w:num>
  <w:num w:numId="11">
    <w:abstractNumId w:val="40"/>
  </w:num>
  <w:num w:numId="12">
    <w:abstractNumId w:val="32"/>
  </w:num>
  <w:num w:numId="13">
    <w:abstractNumId w:val="34"/>
  </w:num>
  <w:num w:numId="14">
    <w:abstractNumId w:val="61"/>
  </w:num>
  <w:num w:numId="15">
    <w:abstractNumId w:val="48"/>
  </w:num>
  <w:num w:numId="16">
    <w:abstractNumId w:val="46"/>
  </w:num>
  <w:num w:numId="17">
    <w:abstractNumId w:val="64"/>
  </w:num>
  <w:num w:numId="18">
    <w:abstractNumId w:val="7"/>
  </w:num>
  <w:num w:numId="19">
    <w:abstractNumId w:val="6"/>
  </w:num>
  <w:num w:numId="20">
    <w:abstractNumId w:val="0"/>
  </w:num>
  <w:num w:numId="21">
    <w:abstractNumId w:val="2"/>
  </w:num>
  <w:num w:numId="22">
    <w:abstractNumId w:val="9"/>
  </w:num>
  <w:num w:numId="23">
    <w:abstractNumId w:val="43"/>
  </w:num>
  <w:num w:numId="24">
    <w:abstractNumId w:val="36"/>
  </w:num>
  <w:num w:numId="25">
    <w:abstractNumId w:val="19"/>
  </w:num>
  <w:num w:numId="26">
    <w:abstractNumId w:val="37"/>
  </w:num>
  <w:num w:numId="27">
    <w:abstractNumId w:val="38"/>
  </w:num>
  <w:num w:numId="28">
    <w:abstractNumId w:val="59"/>
  </w:num>
  <w:num w:numId="29">
    <w:abstractNumId w:val="52"/>
  </w:num>
  <w:num w:numId="30">
    <w:abstractNumId w:val="51"/>
  </w:num>
  <w:num w:numId="31">
    <w:abstractNumId w:val="47"/>
  </w:num>
  <w:num w:numId="32">
    <w:abstractNumId w:val="55"/>
  </w:num>
  <w:num w:numId="33">
    <w:abstractNumId w:val="20"/>
  </w:num>
  <w:num w:numId="34">
    <w:abstractNumId w:val="60"/>
  </w:num>
  <w:num w:numId="35">
    <w:abstractNumId w:val="63"/>
  </w:num>
  <w:num w:numId="36">
    <w:abstractNumId w:val="28"/>
  </w:num>
  <w:num w:numId="37">
    <w:abstractNumId w:val="57"/>
  </w:num>
  <w:num w:numId="38">
    <w:abstractNumId w:val="45"/>
  </w:num>
  <w:num w:numId="39">
    <w:abstractNumId w:val="4"/>
  </w:num>
  <w:num w:numId="40">
    <w:abstractNumId w:val="33"/>
  </w:num>
  <w:num w:numId="41">
    <w:abstractNumId w:val="44"/>
  </w:num>
  <w:num w:numId="42">
    <w:abstractNumId w:val="18"/>
  </w:num>
  <w:num w:numId="43">
    <w:abstractNumId w:val="5"/>
  </w:num>
  <w:num w:numId="44">
    <w:abstractNumId w:val="24"/>
  </w:num>
  <w:num w:numId="45">
    <w:abstractNumId w:val="54"/>
  </w:num>
  <w:num w:numId="46">
    <w:abstractNumId w:val="23"/>
  </w:num>
  <w:num w:numId="47">
    <w:abstractNumId w:val="31"/>
  </w:num>
  <w:num w:numId="48">
    <w:abstractNumId w:val="16"/>
  </w:num>
  <w:num w:numId="49">
    <w:abstractNumId w:val="30"/>
  </w:num>
  <w:num w:numId="50">
    <w:abstractNumId w:val="41"/>
  </w:num>
  <w:num w:numId="51">
    <w:abstractNumId w:val="39"/>
  </w:num>
  <w:num w:numId="52">
    <w:abstractNumId w:val="26"/>
  </w:num>
  <w:num w:numId="53">
    <w:abstractNumId w:val="15"/>
  </w:num>
  <w:num w:numId="54">
    <w:abstractNumId w:val="62"/>
  </w:num>
  <w:num w:numId="55">
    <w:abstractNumId w:val="13"/>
  </w:num>
  <w:num w:numId="56">
    <w:abstractNumId w:val="53"/>
  </w:num>
  <w:num w:numId="57">
    <w:abstractNumId w:val="8"/>
  </w:num>
  <w:num w:numId="58">
    <w:abstractNumId w:val="1"/>
  </w:num>
  <w:num w:numId="59">
    <w:abstractNumId w:val="35"/>
  </w:num>
  <w:num w:numId="60">
    <w:abstractNumId w:val="65"/>
  </w:num>
  <w:num w:numId="61">
    <w:abstractNumId w:val="56"/>
  </w:num>
  <w:num w:numId="62">
    <w:abstractNumId w:val="11"/>
  </w:num>
  <w:num w:numId="63">
    <w:abstractNumId w:val="14"/>
  </w:num>
  <w:num w:numId="64">
    <w:abstractNumId w:val="58"/>
  </w:num>
  <w:num w:numId="65">
    <w:abstractNumId w:val="49"/>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7F"/>
    <w:rsid w:val="000D2D71"/>
    <w:rsid w:val="0013668B"/>
    <w:rsid w:val="004A2D8B"/>
    <w:rsid w:val="00B06E7F"/>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155"/>
  <w15:docId w15:val="{8B33D291-81A5-435E-8C5F-5A7B41C2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u-KG"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snapToGrid w:val="0"/>
      <w:position w:val="-1"/>
    </w:rPr>
  </w:style>
  <w:style w:type="paragraph" w:styleId="10">
    <w:name w:val="heading 1"/>
    <w:basedOn w:val="a"/>
    <w:next w:val="a"/>
    <w:uiPriority w:val="9"/>
    <w:qFormat/>
    <w:pPr>
      <w:numPr>
        <w:numId w:val="6"/>
      </w:numPr>
      <w:tabs>
        <w:tab w:val="center" w:pos="4680"/>
      </w:tabs>
      <w:spacing w:after="240"/>
      <w:ind w:left="-1" w:hanging="1"/>
      <w:jc w:val="center"/>
    </w:pPr>
    <w:rPr>
      <w:b/>
      <w:sz w:val="28"/>
    </w:rPr>
  </w:style>
  <w:style w:type="paragraph" w:styleId="2">
    <w:name w:val="heading 2"/>
    <w:basedOn w:val="a"/>
    <w:next w:val="a"/>
    <w:uiPriority w:val="9"/>
    <w:unhideWhenUsed/>
    <w:qFormat/>
    <w:pPr>
      <w:keepNext/>
      <w:widowControl/>
      <w:numPr>
        <w:ilvl w:val="1"/>
        <w:numId w:val="6"/>
      </w:numPr>
      <w:spacing w:after="120"/>
      <w:ind w:leftChars="0" w:left="0" w:firstLineChars="0" w:firstLine="0"/>
      <w:outlineLvl w:val="1"/>
    </w:pPr>
    <w:rPr>
      <w:b/>
      <w:snapToGrid/>
    </w:rPr>
  </w:style>
  <w:style w:type="paragraph" w:styleId="3">
    <w:name w:val="heading 3"/>
    <w:basedOn w:val="a"/>
    <w:next w:val="a"/>
    <w:uiPriority w:val="9"/>
    <w:unhideWhenUsed/>
    <w:qFormat/>
    <w:pPr>
      <w:keepNext/>
      <w:widowControl/>
      <w:numPr>
        <w:ilvl w:val="2"/>
        <w:numId w:val="6"/>
      </w:numPr>
      <w:spacing w:after="120"/>
      <w:ind w:leftChars="0" w:left="0" w:firstLineChars="0" w:firstLine="0"/>
      <w:outlineLvl w:val="2"/>
    </w:pPr>
    <w:rPr>
      <w:b/>
      <w:snapToGrid/>
    </w:rPr>
  </w:style>
  <w:style w:type="paragraph" w:styleId="4">
    <w:name w:val="heading 4"/>
    <w:basedOn w:val="a"/>
    <w:next w:val="a"/>
    <w:uiPriority w:val="9"/>
    <w:semiHidden/>
    <w:unhideWhenUsed/>
    <w:qFormat/>
    <w:pPr>
      <w:keepNext/>
      <w:numPr>
        <w:ilvl w:val="3"/>
        <w:numId w:val="6"/>
      </w:numPr>
      <w:ind w:left="-1" w:hanging="1"/>
      <w:outlineLvl w:val="3"/>
    </w:pPr>
    <w:rPr>
      <w:i/>
      <w:color w:val="FF0000"/>
    </w:rPr>
  </w:style>
  <w:style w:type="paragraph" w:styleId="5">
    <w:name w:val="heading 5"/>
    <w:basedOn w:val="a"/>
    <w:next w:val="a"/>
    <w:uiPriority w:val="9"/>
    <w:semiHidden/>
    <w:unhideWhenUsed/>
    <w:qFormat/>
    <w:pPr>
      <w:numPr>
        <w:ilvl w:val="4"/>
        <w:numId w:val="6"/>
      </w:numPr>
      <w:spacing w:before="240" w:after="60"/>
      <w:ind w:left="-1" w:hanging="1"/>
      <w:outlineLvl w:val="4"/>
    </w:pPr>
    <w:rPr>
      <w:sz w:val="22"/>
    </w:rPr>
  </w:style>
  <w:style w:type="paragraph" w:styleId="6">
    <w:name w:val="heading 6"/>
    <w:basedOn w:val="a"/>
    <w:next w:val="a"/>
    <w:uiPriority w:val="9"/>
    <w:semiHidden/>
    <w:unhideWhenUsed/>
    <w:qFormat/>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
    <w:next w:val="a"/>
    <w:uiPriority w:val="9"/>
    <w:qFormat/>
    <w:pPr>
      <w:keepNext/>
      <w:outlineLvl w:val="6"/>
    </w:pPr>
    <w:rPr>
      <w:b/>
      <w:sz w:val="20"/>
    </w:rPr>
  </w:style>
  <w:style w:type="paragraph" w:styleId="8">
    <w:name w:val="heading 8"/>
    <w:basedOn w:val="a"/>
    <w:next w:val="a"/>
    <w:uiPriority w:val="9"/>
    <w:qFormat/>
    <w:pPr>
      <w:keepNext/>
      <w:keepLines/>
      <w:widowControl/>
      <w:spacing w:before="200" w:line="276" w:lineRule="auto"/>
      <w:outlineLvl w:val="7"/>
    </w:pPr>
    <w:rPr>
      <w:b/>
      <w:snapToGrid/>
      <w:color w:val="000000"/>
      <w:sz w:val="28"/>
      <w:szCs w:val="28"/>
      <w:shd w:val="clear" w:color="auto" w:fill="FFFFFF"/>
    </w:rPr>
  </w:style>
  <w:style w:type="paragraph" w:styleId="9">
    <w:name w:val="heading 9"/>
    <w:basedOn w:val="a"/>
    <w:next w:val="a"/>
    <w:uiPriority w:val="9"/>
    <w:qFormat/>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libri Light" w:hAnsi="Calibri Light"/>
      <w:b/>
      <w:bCs/>
      <w:kern w:val="28"/>
      <w:sz w:val="32"/>
      <w:szCs w:val="32"/>
    </w:rPr>
  </w:style>
  <w:style w:type="paragraph" w:customStyle="1" w:styleId="1">
    <w:name w:val="1"/>
    <w:aliases w:val="2,3"/>
    <w:basedOn w:val="a"/>
    <w:pPr>
      <w:numPr>
        <w:numId w:val="1"/>
      </w:numPr>
      <w:tabs>
        <w:tab w:val="left" w:pos="-1440"/>
      </w:tabs>
      <w:ind w:left="720" w:hanging="720"/>
      <w:jc w:val="both"/>
    </w:pPr>
    <w:rPr>
      <w:b/>
    </w:rPr>
  </w:style>
  <w:style w:type="paragraph" w:styleId="a4">
    <w:name w:val="header"/>
    <w:basedOn w:val="a"/>
    <w:uiPriority w:val="99"/>
    <w:pPr>
      <w:tabs>
        <w:tab w:val="center" w:pos="4320"/>
        <w:tab w:val="right" w:pos="8640"/>
      </w:tabs>
    </w:pPr>
  </w:style>
  <w:style w:type="paragraph" w:styleId="a5">
    <w:name w:val="Body Text Indent"/>
    <w:basedOn w:val="a"/>
    <w:uiPriority w:val="99"/>
    <w:pPr>
      <w:widowControl/>
      <w:ind w:left="-720"/>
    </w:pPr>
  </w:style>
  <w:style w:type="paragraph" w:styleId="11">
    <w:name w:val="toc 1"/>
    <w:basedOn w:val="a"/>
    <w:next w:val="a"/>
    <w:uiPriority w:val="39"/>
    <w:pPr>
      <w:tabs>
        <w:tab w:val="right" w:leader="dot" w:pos="9350"/>
      </w:tabs>
      <w:ind w:left="720" w:right="2880"/>
    </w:pPr>
    <w:rPr>
      <w:noProof/>
    </w:rPr>
  </w:style>
  <w:style w:type="paragraph" w:styleId="20">
    <w:name w:val="Body Text Indent 2"/>
    <w:basedOn w:val="a"/>
    <w:pPr>
      <w:ind w:left="720"/>
    </w:pPr>
  </w:style>
  <w:style w:type="paragraph" w:styleId="30">
    <w:name w:val="Body Text Indent 3"/>
    <w:basedOn w:val="a"/>
    <w:pPr>
      <w:ind w:left="360"/>
    </w:pPr>
  </w:style>
  <w:style w:type="character" w:styleId="a6">
    <w:name w:val="Hyperlink"/>
    <w:uiPriority w:val="99"/>
    <w:rPr>
      <w:color w:val="0000FF"/>
      <w:w w:val="100"/>
      <w:position w:val="-1"/>
      <w:u w:val="single"/>
      <w:effect w:val="none"/>
      <w:vertAlign w:val="baseline"/>
      <w:cs w:val="0"/>
      <w:em w:val="none"/>
    </w:rPr>
  </w:style>
  <w:style w:type="table" w:styleId="a7">
    <w:name w:val="Table Grid"/>
    <w:basedOn w:val="a1"/>
    <w:uiPriority w:val="3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a8">
    <w:name w:val="Balloon Text"/>
    <w:basedOn w:val="a"/>
    <w:uiPriority w:val="99"/>
    <w:rPr>
      <w:rFonts w:ascii="Tahoma" w:hAnsi="Tahoma" w:cs="Tahoma"/>
      <w:sz w:val="16"/>
      <w:szCs w:val="16"/>
    </w:rPr>
  </w:style>
  <w:style w:type="character" w:styleId="a9">
    <w:name w:val="annotation reference"/>
    <w:uiPriority w:val="99"/>
    <w:rPr>
      <w:w w:val="100"/>
      <w:position w:val="-1"/>
      <w:sz w:val="16"/>
      <w:szCs w:val="16"/>
      <w:effect w:val="none"/>
      <w:vertAlign w:val="baseline"/>
      <w:cs w:val="0"/>
      <w:em w:val="none"/>
    </w:rPr>
  </w:style>
  <w:style w:type="paragraph" w:customStyle="1" w:styleId="CommentText1">
    <w:name w:val="Comment Text1"/>
    <w:aliases w:val="Char"/>
    <w:basedOn w:val="a"/>
    <w:rPr>
      <w:sz w:val="20"/>
    </w:rPr>
  </w:style>
  <w:style w:type="paragraph" w:styleId="aa">
    <w:name w:val="annotation subject"/>
    <w:basedOn w:val="CommentText1"/>
    <w:next w:val="CommentText1"/>
    <w:uiPriority w:val="99"/>
    <w:rPr>
      <w:b/>
      <w:bCs/>
    </w:rPr>
  </w:style>
  <w:style w:type="paragraph" w:styleId="ab">
    <w:name w:val="footer"/>
    <w:basedOn w:val="a"/>
    <w:uiPriority w:val="99"/>
    <w:pPr>
      <w:tabs>
        <w:tab w:val="center" w:pos="4320"/>
        <w:tab w:val="right" w:pos="8640"/>
      </w:tabs>
    </w:pPr>
  </w:style>
  <w:style w:type="paragraph" w:customStyle="1" w:styleId="pbody">
    <w:name w:val="pbody"/>
    <w:basedOn w:val="a"/>
    <w:pPr>
      <w:widowControl/>
      <w:spacing w:before="100" w:beforeAutospacing="1" w:after="100" w:afterAutospacing="1"/>
    </w:pPr>
    <w:rPr>
      <w:snapToGrid/>
    </w:rPr>
  </w:style>
  <w:style w:type="character" w:styleId="ac">
    <w:name w:val="Emphasis"/>
    <w:uiPriority w:val="20"/>
    <w:qFormat/>
    <w:rPr>
      <w:i/>
      <w:iCs/>
      <w:w w:val="100"/>
      <w:position w:val="-1"/>
      <w:effect w:val="none"/>
      <w:vertAlign w:val="baseline"/>
      <w:cs w:val="0"/>
      <w:em w:val="none"/>
    </w:rPr>
  </w:style>
  <w:style w:type="paragraph" w:customStyle="1" w:styleId="pindented1">
    <w:name w:val="pindented1"/>
    <w:basedOn w:val="a"/>
    <w:pPr>
      <w:widowControl/>
      <w:spacing w:before="100" w:beforeAutospacing="1" w:after="100" w:afterAutospacing="1"/>
    </w:pPr>
    <w:rPr>
      <w:snapToGrid/>
    </w:rPr>
  </w:style>
  <w:style w:type="paragraph" w:customStyle="1" w:styleId="pindented2">
    <w:name w:val="pindented2"/>
    <w:basedOn w:val="a"/>
    <w:pPr>
      <w:widowControl/>
      <w:spacing w:before="100" w:beforeAutospacing="1" w:after="100" w:afterAutospacing="1"/>
    </w:pPr>
    <w:rPr>
      <w:snapToGrid/>
    </w:rPr>
  </w:style>
  <w:style w:type="character" w:customStyle="1" w:styleId="FooterChar">
    <w:name w:val="Footer Char"/>
    <w:uiPriority w:val="99"/>
    <w:rPr>
      <w:snapToGrid/>
      <w:w w:val="100"/>
      <w:position w:val="-1"/>
      <w:sz w:val="24"/>
      <w:effect w:val="none"/>
      <w:vertAlign w:val="baseline"/>
      <w:cs w:val="0"/>
      <w:em w:val="none"/>
    </w:rPr>
  </w:style>
  <w:style w:type="paragraph" w:customStyle="1" w:styleId="ListParagraph1">
    <w:name w:val="List Paragraph1"/>
    <w:aliases w:val="MCHIP_list paragraph"/>
    <w:basedOn w:val="a"/>
    <w:pPr>
      <w:widowControl/>
      <w:spacing w:after="160" w:line="259" w:lineRule="auto"/>
      <w:ind w:left="720"/>
      <w:contextualSpacing/>
    </w:pPr>
    <w:rPr>
      <w:rFonts w:ascii="Calibri" w:eastAsia="Calibri" w:hAnsi="Calibri"/>
      <w:snapToGrid/>
      <w:sz w:val="22"/>
      <w:szCs w:val="22"/>
    </w:rPr>
  </w:style>
  <w:style w:type="paragraph" w:styleId="ad">
    <w:name w:val="Normal (Web)"/>
    <w:basedOn w:val="a"/>
    <w:uiPriority w:val="99"/>
    <w:qFormat/>
    <w:pPr>
      <w:widowControl/>
      <w:spacing w:before="100" w:beforeAutospacing="1" w:after="100" w:afterAutospacing="1"/>
    </w:pPr>
    <w:rPr>
      <w:snapToGrid/>
    </w:rPr>
  </w:style>
  <w:style w:type="character" w:customStyle="1" w:styleId="Heading1Char">
    <w:name w:val="Heading 1 Char"/>
    <w:uiPriority w:val="1"/>
    <w:rPr>
      <w:b/>
      <w:snapToGrid/>
      <w:w w:val="100"/>
      <w:position w:val="-1"/>
      <w:sz w:val="28"/>
      <w:effect w:val="none"/>
      <w:vertAlign w:val="baseline"/>
      <w:cs w:val="0"/>
      <w:em w:val="none"/>
    </w:rPr>
  </w:style>
  <w:style w:type="character" w:customStyle="1" w:styleId="CommentTextChar">
    <w:name w:val="Comment Text Char"/>
    <w:aliases w:val="Char Char, Char Char"/>
    <w:uiPriority w:val="99"/>
    <w:rPr>
      <w:snapToGrid/>
      <w:w w:val="100"/>
      <w:position w:val="-1"/>
      <w:effect w:val="none"/>
      <w:vertAlign w:val="baseline"/>
      <w:cs w:val="0"/>
      <w:em w:val="none"/>
    </w:rPr>
  </w:style>
  <w:style w:type="character" w:styleId="ae">
    <w:name w:val="Strong"/>
    <w:uiPriority w:val="22"/>
    <w:qFormat/>
    <w:rPr>
      <w:b/>
      <w:bCs/>
      <w:w w:val="100"/>
      <w:position w:val="-1"/>
      <w:effect w:val="none"/>
      <w:vertAlign w:val="baseline"/>
      <w:cs w:val="0"/>
      <w:em w:val="none"/>
    </w:rPr>
  </w:style>
  <w:style w:type="character" w:customStyle="1" w:styleId="TitleChar">
    <w:name w:val="Title Char"/>
    <w:uiPriority w:val="10"/>
    <w:rPr>
      <w:rFonts w:ascii="Calibri Light" w:eastAsia="Times New Roman" w:hAnsi="Calibri Light" w:cs="Times New Roman"/>
      <w:b/>
      <w:bCs/>
      <w:snapToGrid/>
      <w:w w:val="100"/>
      <w:kern w:val="28"/>
      <w:position w:val="-1"/>
      <w:sz w:val="32"/>
      <w:szCs w:val="32"/>
      <w:effect w:val="none"/>
      <w:vertAlign w:val="baseline"/>
      <w:cs w:val="0"/>
      <w:em w:val="none"/>
    </w:rPr>
  </w:style>
  <w:style w:type="character" w:customStyle="1" w:styleId="HeaderChar">
    <w:name w:val="Header Char"/>
    <w:uiPriority w:val="99"/>
    <w:rPr>
      <w:snapToGrid/>
      <w:w w:val="100"/>
      <w:position w:val="-1"/>
      <w:sz w:val="24"/>
      <w:effect w:val="none"/>
      <w:vertAlign w:val="baseline"/>
      <w:cs w:val="0"/>
      <w:em w:val="none"/>
    </w:rPr>
  </w:style>
  <w:style w:type="character" w:customStyle="1" w:styleId="BodyTextIndent2Char">
    <w:name w:val="Body Text Indent 2 Char"/>
    <w:rPr>
      <w:snapToGrid/>
      <w:w w:val="100"/>
      <w:position w:val="-1"/>
      <w:sz w:val="24"/>
      <w:effect w:val="none"/>
      <w:vertAlign w:val="baseline"/>
      <w:cs w:val="0"/>
      <w:em w:val="none"/>
    </w:rPr>
  </w:style>
  <w:style w:type="character" w:customStyle="1" w:styleId="Heading3Char">
    <w:name w:val="Heading 3 Char"/>
    <w:uiPriority w:val="1"/>
    <w:rPr>
      <w:b/>
      <w:w w:val="100"/>
      <w:position w:val="-1"/>
      <w:sz w:val="24"/>
      <w:effect w:val="none"/>
      <w:vertAlign w:val="baseline"/>
      <w:cs w:val="0"/>
      <w:em w:val="none"/>
    </w:rPr>
  </w:style>
  <w:style w:type="character" w:customStyle="1" w:styleId="Heading2Char">
    <w:name w:val="Heading 2 Char"/>
    <w:uiPriority w:val="1"/>
    <w:rPr>
      <w:b/>
      <w:w w:val="100"/>
      <w:position w:val="-1"/>
      <w:sz w:val="24"/>
      <w:effect w:val="none"/>
      <w:vertAlign w:val="baseline"/>
      <w:cs w:val="0"/>
      <w:em w:val="none"/>
    </w:rPr>
  </w:style>
  <w:style w:type="paragraph" w:customStyle="1" w:styleId="BodyText1">
    <w:name w:val="Body Text1"/>
    <w:aliases w:val="Text Level 2"/>
    <w:basedOn w:val="a"/>
    <w:pPr>
      <w:spacing w:after="120"/>
    </w:pPr>
  </w:style>
  <w:style w:type="character" w:customStyle="1" w:styleId="af">
    <w:name w:val="Основной текст Знак"/>
    <w:link w:val="af0"/>
    <w:uiPriority w:val="1"/>
    <w:rPr>
      <w:snapToGrid/>
      <w:w w:val="100"/>
      <w:position w:val="-1"/>
      <w:sz w:val="24"/>
      <w:effect w:val="none"/>
      <w:vertAlign w:val="baseline"/>
      <w:cs w:val="0"/>
      <w:em w:val="none"/>
    </w:rPr>
  </w:style>
  <w:style w:type="character" w:customStyle="1" w:styleId="Heading6Char">
    <w:name w:val="Heading 6 Char"/>
    <w:uiPriority w:val="9"/>
    <w:rPr>
      <w:rFonts w:ascii="Century Gothic" w:hAnsi="Century Gothic" w:cs="Vrinda"/>
      <w:i/>
      <w:iCs/>
      <w:color w:val="474C1F"/>
      <w:w w:val="100"/>
      <w:position w:val="-1"/>
      <w:szCs w:val="22"/>
      <w:effect w:val="none"/>
      <w:vertAlign w:val="baseline"/>
      <w:cs w:val="0"/>
      <w:em w:val="none"/>
    </w:rPr>
  </w:style>
  <w:style w:type="character" w:customStyle="1" w:styleId="Heading8Char">
    <w:name w:val="Heading 8 Char"/>
    <w:uiPriority w:val="9"/>
    <w:rPr>
      <w:b/>
      <w:color w:val="000000"/>
      <w:w w:val="100"/>
      <w:position w:val="-1"/>
      <w:sz w:val="28"/>
      <w:szCs w:val="28"/>
      <w:effect w:val="none"/>
      <w:vertAlign w:val="baseline"/>
      <w:cs w:val="0"/>
      <w:em w:val="none"/>
    </w:rPr>
  </w:style>
  <w:style w:type="character" w:customStyle="1" w:styleId="Heading9Char">
    <w:name w:val="Heading 9 Char"/>
    <w:uiPriority w:val="9"/>
    <w:rPr>
      <w:rFonts w:ascii="Century Gothic" w:eastAsia="MS Gothic" w:hAnsi="Century Gothic" w:cs="Vrinda"/>
      <w:i/>
      <w:iCs/>
      <w:color w:val="404040"/>
      <w:w w:val="100"/>
      <w:position w:val="-1"/>
      <w:effect w:val="none"/>
      <w:vertAlign w:val="baseline"/>
      <w:cs w:val="0"/>
      <w:em w:val="none"/>
    </w:rPr>
  </w:style>
  <w:style w:type="character" w:styleId="af1">
    <w:name w:val="FollowedHyperlink"/>
    <w:uiPriority w:val="99"/>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Heading4Char">
    <w:name w:val="Heading 4 Char"/>
    <w:uiPriority w:val="1"/>
    <w:rPr>
      <w:i/>
      <w:snapToGrid/>
      <w:color w:val="FF0000"/>
      <w:w w:val="100"/>
      <w:position w:val="-1"/>
      <w:sz w:val="24"/>
      <w:effect w:val="none"/>
      <w:vertAlign w:val="baseline"/>
      <w:cs w:val="0"/>
      <w:em w:val="none"/>
    </w:rPr>
  </w:style>
  <w:style w:type="character" w:customStyle="1" w:styleId="Heading5Char">
    <w:name w:val="Heading 5 Char"/>
    <w:uiPriority w:val="1"/>
    <w:rPr>
      <w:snapToGrid/>
      <w:w w:val="100"/>
      <w:position w:val="-1"/>
      <w:sz w:val="22"/>
      <w:effect w:val="none"/>
      <w:vertAlign w:val="baseline"/>
      <w:cs w:val="0"/>
      <w:em w:val="none"/>
    </w:rPr>
  </w:style>
  <w:style w:type="character" w:customStyle="1" w:styleId="Heading7Char">
    <w:name w:val="Heading 7 Char"/>
    <w:uiPriority w:val="9"/>
    <w:rPr>
      <w:b/>
      <w:snapToGrid/>
      <w:w w:val="100"/>
      <w:position w:val="-1"/>
      <w:effect w:val="none"/>
      <w:vertAlign w:val="baseline"/>
      <w:cs w:val="0"/>
      <w:em w:val="none"/>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character" w:customStyle="1" w:styleId="FootnoteReference1">
    <w:name w:val="Footnote Reference1"/>
    <w:aliases w:val="ftref,BVI fnr,16 Point,Superscript 6 Point,Normal + Font:9 Point,Superscript 3 Point Times,Footnote Reference Number,Ref,de nota al pie,Appel note de bas de page"/>
    <w:rPr>
      <w:w w:val="100"/>
      <w:position w:val="-1"/>
      <w:effect w:val="none"/>
      <w:vertAlign w:val="superscript"/>
      <w:cs w:val="0"/>
      <w:em w:val="none"/>
    </w:rPr>
  </w:style>
  <w:style w:type="character" w:customStyle="1" w:styleId="af2">
    <w:name w:val="Текст сноски Знак"/>
    <w:link w:val="af3"/>
    <w:rPr>
      <w:rFonts w:ascii="Segoe UI" w:eastAsia="MS Mincho" w:hAnsi="Segoe UI"/>
      <w:w w:val="100"/>
      <w:position w:val="-1"/>
      <w:sz w:val="16"/>
      <w:effect w:val="none"/>
      <w:vertAlign w:val="baseline"/>
      <w:cs w:val="0"/>
      <w:em w:val="none"/>
      <w:lang w:eastAsia="ja-JP"/>
    </w:rPr>
  </w:style>
  <w:style w:type="paragraph" w:customStyle="1" w:styleId="FootnoteText1">
    <w:name w:val="Footnote Text1"/>
    <w:aliases w:val="footnote text,Footnote,Geneva 9,Font: Geneva 9,Boston 10,f,DSE note,fn,single space,ft,Footnote Text Char2 Char,Footnote Text Char1 Char Char,Footnote Text Char2 Char Char Char,Footnote Text Char1 Char Char Char Char,Ch"/>
    <w:basedOn w:val="a"/>
    <w:qFormat/>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uiPriority w:val="99"/>
    <w:rPr>
      <w:snapToGrid/>
      <w:w w:val="100"/>
      <w:position w:val="-1"/>
      <w:effect w:val="none"/>
      <w:vertAlign w:val="baseline"/>
      <w:cs w:val="0"/>
      <w:em w:val="none"/>
    </w:rPr>
  </w:style>
  <w:style w:type="character" w:customStyle="1" w:styleId="BalloonTextChar2">
    <w:name w:val="Balloon Text Char2"/>
    <w:uiPriority w:val="99"/>
    <w:rPr>
      <w:rFonts w:ascii="Tahoma" w:hAnsi="Tahoma" w:cs="Tahoma"/>
      <w:snapToGrid/>
      <w:w w:val="100"/>
      <w:position w:val="-1"/>
      <w:sz w:val="16"/>
      <w:szCs w:val="16"/>
      <w:effect w:val="none"/>
      <w:vertAlign w:val="baseline"/>
      <w:cs w:val="0"/>
      <w:em w:val="none"/>
    </w:rPr>
  </w:style>
  <w:style w:type="character" w:customStyle="1" w:styleId="CommentSubjectChar">
    <w:name w:val="Comment Subject Char"/>
    <w:uiPriority w:val="99"/>
    <w:rPr>
      <w:b/>
      <w:bCs/>
      <w:snapToGrid/>
      <w:w w:val="100"/>
      <w:position w:val="-1"/>
      <w:effect w:val="none"/>
      <w:vertAlign w:val="baseline"/>
      <w:cs w:val="0"/>
      <w:em w:val="none"/>
    </w:rPr>
  </w:style>
  <w:style w:type="paragraph" w:styleId="21">
    <w:name w:val="toc 2"/>
    <w:basedOn w:val="a"/>
    <w:next w:val="a"/>
    <w:uiPriority w:val="39"/>
    <w:qFormat/>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1">
    <w:name w:val="toc 3"/>
    <w:basedOn w:val="a"/>
    <w:next w:val="a"/>
    <w:uiPriority w:val="39"/>
    <w:qFormat/>
    <w:pPr>
      <w:widowControl/>
      <w:spacing w:line="276" w:lineRule="auto"/>
      <w:ind w:left="440"/>
    </w:pPr>
    <w:rPr>
      <w:rFonts w:ascii="Garamond" w:eastAsia="Garamond" w:hAnsi="Garamond" w:cs="Vrinda"/>
      <w:snapToGrid/>
      <w:color w:val="000000"/>
      <w:sz w:val="20"/>
      <w:shd w:val="clear" w:color="auto" w:fill="FFFFFF"/>
    </w:rPr>
  </w:style>
  <w:style w:type="paragraph" w:styleId="40">
    <w:name w:val="toc 4"/>
    <w:basedOn w:val="a"/>
    <w:next w:val="a"/>
    <w:uiPriority w:val="39"/>
    <w:qFormat/>
    <w:pPr>
      <w:widowControl/>
      <w:spacing w:line="276" w:lineRule="auto"/>
      <w:ind w:left="660"/>
    </w:pPr>
    <w:rPr>
      <w:rFonts w:ascii="Garamond" w:eastAsia="Garamond" w:hAnsi="Garamond" w:cs="Vrinda"/>
      <w:snapToGrid/>
      <w:color w:val="000000"/>
      <w:sz w:val="20"/>
      <w:shd w:val="clear" w:color="auto" w:fill="FFFFFF"/>
    </w:rPr>
  </w:style>
  <w:style w:type="paragraph" w:styleId="50">
    <w:name w:val="toc 5"/>
    <w:basedOn w:val="a"/>
    <w:next w:val="a"/>
    <w:uiPriority w:val="39"/>
    <w:qFormat/>
    <w:pPr>
      <w:widowControl/>
      <w:spacing w:line="276" w:lineRule="auto"/>
      <w:ind w:left="880"/>
    </w:pPr>
    <w:rPr>
      <w:rFonts w:ascii="Garamond" w:eastAsia="Garamond" w:hAnsi="Garamond" w:cs="Vrinda"/>
      <w:snapToGrid/>
      <w:color w:val="000000"/>
      <w:sz w:val="20"/>
      <w:shd w:val="clear" w:color="auto" w:fill="FFFFFF"/>
    </w:rPr>
  </w:style>
  <w:style w:type="paragraph" w:styleId="60">
    <w:name w:val="toc 6"/>
    <w:basedOn w:val="a"/>
    <w:next w:val="a"/>
    <w:uiPriority w:val="39"/>
    <w:qFormat/>
    <w:pPr>
      <w:widowControl/>
      <w:spacing w:line="276" w:lineRule="auto"/>
      <w:ind w:left="1100"/>
    </w:pPr>
    <w:rPr>
      <w:rFonts w:ascii="Garamond" w:eastAsia="Garamond" w:hAnsi="Garamond" w:cs="Vrinda"/>
      <w:snapToGrid/>
      <w:color w:val="000000"/>
      <w:sz w:val="20"/>
      <w:shd w:val="clear" w:color="auto" w:fill="FFFFFF"/>
    </w:rPr>
  </w:style>
  <w:style w:type="paragraph" w:styleId="70">
    <w:name w:val="toc 7"/>
    <w:basedOn w:val="a"/>
    <w:next w:val="a"/>
    <w:uiPriority w:val="39"/>
    <w:qFormat/>
    <w:pPr>
      <w:widowControl/>
      <w:spacing w:line="276" w:lineRule="auto"/>
      <w:ind w:left="1320"/>
    </w:pPr>
    <w:rPr>
      <w:rFonts w:ascii="Garamond" w:eastAsia="Garamond" w:hAnsi="Garamond" w:cs="Vrinda"/>
      <w:snapToGrid/>
      <w:color w:val="000000"/>
      <w:sz w:val="20"/>
      <w:shd w:val="clear" w:color="auto" w:fill="FFFFFF"/>
    </w:rPr>
  </w:style>
  <w:style w:type="paragraph" w:styleId="80">
    <w:name w:val="toc 8"/>
    <w:basedOn w:val="a"/>
    <w:next w:val="a"/>
    <w:uiPriority w:val="39"/>
    <w:qFormat/>
    <w:pPr>
      <w:widowControl/>
      <w:spacing w:line="276" w:lineRule="auto"/>
      <w:ind w:left="1540"/>
    </w:pPr>
    <w:rPr>
      <w:rFonts w:ascii="Garamond" w:eastAsia="Garamond" w:hAnsi="Garamond" w:cs="Vrinda"/>
      <w:snapToGrid/>
      <w:color w:val="000000"/>
      <w:sz w:val="20"/>
      <w:shd w:val="clear" w:color="auto" w:fill="FFFFFF"/>
    </w:rPr>
  </w:style>
  <w:style w:type="paragraph" w:styleId="90">
    <w:name w:val="toc 9"/>
    <w:basedOn w:val="a"/>
    <w:next w:val="a"/>
    <w:uiPriority w:val="39"/>
    <w:qFormat/>
    <w:pPr>
      <w:widowControl/>
      <w:spacing w:line="276" w:lineRule="auto"/>
      <w:ind w:left="1760"/>
    </w:pPr>
    <w:rPr>
      <w:rFonts w:ascii="Garamond" w:eastAsia="Garamond" w:hAnsi="Garamond" w:cs="Vrinda"/>
      <w:snapToGrid/>
      <w:color w:val="000000"/>
      <w:sz w:val="20"/>
      <w:shd w:val="clear" w:color="auto" w:fill="FFFFFF"/>
    </w:rPr>
  </w:style>
  <w:style w:type="paragraph" w:styleId="af4">
    <w:name w:val="caption"/>
    <w:basedOn w:val="a"/>
    <w:next w:val="a"/>
    <w:uiPriority w:val="35"/>
    <w:qFormat/>
    <w:pPr>
      <w:widowControl/>
      <w:spacing w:before="120" w:after="60"/>
    </w:pPr>
    <w:rPr>
      <w:rFonts w:ascii="Segoe UI" w:eastAsia="Garamond" w:hAnsi="Segoe UI" w:cs="Vrinda"/>
      <w:b/>
      <w:bCs/>
      <w:snapToGrid/>
      <w:color w:val="5F5F5F"/>
      <w:sz w:val="18"/>
      <w:szCs w:val="18"/>
      <w:shd w:val="clear" w:color="auto" w:fill="FFFFFF"/>
    </w:rPr>
  </w:style>
  <w:style w:type="paragraph" w:styleId="af5">
    <w:name w:val="endnote text"/>
    <w:basedOn w:val="a"/>
    <w:uiPriority w:val="99"/>
    <w:qFormat/>
    <w:pPr>
      <w:widowControl/>
      <w:spacing w:before="120" w:after="120" w:line="276" w:lineRule="auto"/>
    </w:pPr>
    <w:rPr>
      <w:rFonts w:ascii="Segoe UI" w:hAnsi="Segoe UI" w:cs="Vrinda"/>
      <w:snapToGrid/>
      <w:color w:val="000000"/>
      <w:sz w:val="20"/>
      <w:shd w:val="clear" w:color="auto" w:fill="FFFFFF"/>
    </w:rPr>
  </w:style>
  <w:style w:type="character" w:customStyle="1" w:styleId="EndnoteTextChar">
    <w:name w:val="Endnote Text Char"/>
    <w:uiPriority w:val="99"/>
    <w:rPr>
      <w:rFonts w:ascii="Segoe UI" w:hAnsi="Segoe UI" w:cs="Vrinda"/>
      <w:color w:val="000000"/>
      <w:w w:val="100"/>
      <w:position w:val="-1"/>
      <w:effect w:val="none"/>
      <w:vertAlign w:val="baseline"/>
      <w:cs w:val="0"/>
      <w:em w:val="none"/>
    </w:rPr>
  </w:style>
  <w:style w:type="paragraph" w:styleId="af6">
    <w:name w:val="Subtitle"/>
    <w:basedOn w:val="a"/>
    <w:next w:val="a"/>
    <w:uiPriority w:val="11"/>
    <w:qFormat/>
    <w:pPr>
      <w:widowControl/>
      <w:spacing w:before="120" w:after="120" w:line="276" w:lineRule="auto"/>
    </w:pPr>
    <w:rPr>
      <w:rFonts w:ascii="Century Gothic" w:eastAsia="Century Gothic" w:hAnsi="Century Gothic" w:cs="Century Gothic"/>
      <w:i/>
      <w:color w:val="91993E"/>
      <w:highlight w:val="white"/>
    </w:rPr>
  </w:style>
  <w:style w:type="character" w:customStyle="1" w:styleId="SubtitleChar">
    <w:name w:val="Subtitle Char"/>
    <w:uiPriority w:val="11"/>
    <w:rPr>
      <w:rFonts w:ascii="Century Gothic" w:eastAsia="MS Gothic" w:hAnsi="Century Gothic" w:cs="Vrinda"/>
      <w:i/>
      <w:iCs/>
      <w:color w:val="91993E"/>
      <w:spacing w:val="15"/>
      <w:w w:val="100"/>
      <w:position w:val="-1"/>
      <w:sz w:val="24"/>
      <w:szCs w:val="24"/>
      <w:effect w:val="none"/>
      <w:vertAlign w:val="baseline"/>
      <w:cs w:val="0"/>
      <w:em w:val="none"/>
    </w:rPr>
  </w:style>
  <w:style w:type="paragraph" w:styleId="af7">
    <w:name w:val="Document Map"/>
    <w:basedOn w:val="a"/>
    <w:qFormat/>
    <w:pPr>
      <w:widowControl/>
      <w:spacing w:before="120" w:line="276" w:lineRule="auto"/>
    </w:pPr>
    <w:rPr>
      <w:rFonts w:ascii="Tahoma" w:eastAsia="Garamond" w:hAnsi="Tahoma" w:cs="Vrinda"/>
      <w:snapToGrid/>
      <w:color w:val="000000"/>
      <w:sz w:val="16"/>
      <w:shd w:val="clear" w:color="auto" w:fill="FFFFFF"/>
    </w:rPr>
  </w:style>
  <w:style w:type="character" w:customStyle="1" w:styleId="DocumentMapChar">
    <w:name w:val="Document Map Char"/>
    <w:rPr>
      <w:rFonts w:ascii="Tahoma" w:eastAsia="Garamond" w:hAnsi="Tahoma" w:cs="Vrinda"/>
      <w:color w:val="000000"/>
      <w:w w:val="100"/>
      <w:position w:val="-1"/>
      <w:sz w:val="16"/>
      <w:effect w:val="none"/>
      <w:vertAlign w:val="baseline"/>
      <w:cs w:val="0"/>
      <w:em w:val="none"/>
    </w:rPr>
  </w:style>
  <w:style w:type="character" w:customStyle="1" w:styleId="LightShading-Accent2Char">
    <w:name w:val="Light Shading - Accent 2 Char"/>
    <w:uiPriority w:val="99"/>
    <w:rPr>
      <w:b/>
      <w:bCs/>
      <w:i/>
      <w:iCs/>
      <w:color w:val="4F81BD"/>
      <w:w w:val="100"/>
      <w:position w:val="-1"/>
      <w:sz w:val="22"/>
      <w:szCs w:val="22"/>
      <w:effect w:val="none"/>
      <w:vertAlign w:val="baseline"/>
      <w:cs w:val="0"/>
      <w:em w:val="none"/>
      <w:lang w:eastAsia="ja-JP"/>
    </w:rPr>
  </w:style>
  <w:style w:type="paragraph" w:customStyle="1" w:styleId="LightShading-Accent21">
    <w:name w:val="Light Shading - Accent 21"/>
    <w:basedOn w:val="a"/>
    <w:next w:val="a"/>
    <w:uiPriority w:val="99"/>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
    <w:uiPriority w:val="34"/>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MediumGrid1-Accent21">
    <w:name w:val="Medium Grid 1 - Accent 21"/>
    <w:basedOn w:val="a"/>
    <w:uiPriority w:val="99"/>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ColorfulList-Accent11">
    <w:name w:val="Colorful List - Accent 11"/>
    <w:basedOn w:val="a"/>
    <w:uiPriority w:val="34"/>
    <w:qFormat/>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
    <w:uiPriority w:val="34"/>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
    <w:uiPriority w:val="39"/>
    <w:pPr>
      <w:keepNext/>
      <w:keepLines/>
      <w:widowControl/>
      <w:numPr>
        <w:numId w:val="0"/>
      </w:numPr>
      <w:tabs>
        <w:tab w:val="clear" w:pos="4680"/>
      </w:tabs>
      <w:spacing w:before="120" w:after="120" w:line="276" w:lineRule="auto"/>
      <w:ind w:leftChars="-1" w:left="-1" w:hangingChars="1" w:hanging="1"/>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pPr>
      <w:suppressAutoHyphens/>
      <w:spacing w:after="200" w:line="276" w:lineRule="auto"/>
      <w:ind w:leftChars="-1" w:left="-1" w:hangingChars="1"/>
      <w:textDirection w:val="btLr"/>
      <w:textAlignment w:val="top"/>
      <w:outlineLvl w:val="0"/>
    </w:pPr>
    <w:rPr>
      <w:rFonts w:ascii="Garamond" w:hAnsi="Garamond" w:cs="Vrinda"/>
      <w:position w:val="-1"/>
      <w:sz w:val="22"/>
      <w:szCs w:val="28"/>
    </w:rPr>
  </w:style>
  <w:style w:type="paragraph" w:customStyle="1" w:styleId="ColorfulShading-Accent11">
    <w:name w:val="Colorful Shading - Accent 11"/>
    <w:uiPriority w:val="99"/>
    <w:pPr>
      <w:suppressAutoHyphens/>
      <w:spacing w:after="200" w:line="276" w:lineRule="auto"/>
      <w:ind w:leftChars="-1" w:left="-1" w:hangingChars="1"/>
      <w:textDirection w:val="btLr"/>
      <w:textAlignment w:val="top"/>
      <w:outlineLvl w:val="0"/>
    </w:pPr>
    <w:rPr>
      <w:rFonts w:ascii="Garamond" w:hAnsi="Garamond" w:cs="Vrinda"/>
      <w:position w:val="-1"/>
    </w:rPr>
  </w:style>
  <w:style w:type="character" w:customStyle="1" w:styleId="ColorfulGrid-Accent1Char">
    <w:name w:val="Colorful Grid - Accent 1 Char"/>
    <w:rPr>
      <w:i/>
      <w:iCs/>
      <w:color w:val="000000"/>
      <w:w w:val="100"/>
      <w:position w:val="-1"/>
      <w:sz w:val="24"/>
      <w:szCs w:val="24"/>
      <w:effect w:val="none"/>
      <w:vertAlign w:val="baseline"/>
      <w:cs w:val="0"/>
      <w:em w:val="none"/>
    </w:rPr>
  </w:style>
  <w:style w:type="paragraph" w:customStyle="1" w:styleId="ColorfulGrid-Accent11">
    <w:name w:val="Colorful Grid - Accent 11"/>
    <w:basedOn w:val="a"/>
    <w:next w:val="a"/>
    <w:pPr>
      <w:widowControl/>
      <w:spacing w:before="120" w:line="276" w:lineRule="auto"/>
    </w:pPr>
    <w:rPr>
      <w:i/>
      <w:iCs/>
      <w:snapToGrid/>
      <w:color w:val="000000"/>
      <w:shd w:val="clear" w:color="auto" w:fill="FFFFFF"/>
    </w:rPr>
  </w:style>
  <w:style w:type="character" w:customStyle="1" w:styleId="TableofContentsChar">
    <w:name w:val="Table of Contents Char"/>
    <w:rPr>
      <w:b/>
      <w:w w:val="100"/>
      <w:position w:val="-1"/>
      <w:sz w:val="24"/>
      <w:szCs w:val="24"/>
      <w:effect w:val="none"/>
      <w:vertAlign w:val="baseline"/>
      <w:cs w:val="0"/>
      <w:em w:val="none"/>
    </w:rPr>
  </w:style>
  <w:style w:type="paragraph" w:customStyle="1" w:styleId="TableofContents">
    <w:name w:val="Table of Contents"/>
    <w:basedOn w:val="a"/>
    <w:pPr>
      <w:widowControl/>
      <w:spacing w:before="120" w:line="276" w:lineRule="auto"/>
    </w:pPr>
    <w:rPr>
      <w:b/>
      <w:snapToGrid/>
      <w:shd w:val="clear" w:color="auto" w:fill="FFFFFF"/>
    </w:rPr>
  </w:style>
  <w:style w:type="paragraph" w:customStyle="1" w:styleId="ColorfulList-Accent13">
    <w:name w:val="Colorful List - Accent 13"/>
    <w:basedOn w:val="a"/>
    <w:uiPriority w:val="34"/>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
    <w:uiPriority w:val="99"/>
    <w:pPr>
      <w:widowControl/>
      <w:spacing w:before="100" w:beforeAutospacing="1" w:after="100" w:afterAutospacing="1" w:line="276" w:lineRule="auto"/>
    </w:pPr>
    <w:rPr>
      <w:snapToGrid/>
      <w:color w:val="000000"/>
      <w:shd w:val="clear" w:color="auto" w:fill="FFFFFF"/>
    </w:rPr>
  </w:style>
  <w:style w:type="paragraph" w:customStyle="1" w:styleId="MediumGrid22">
    <w:name w:val="Medium Grid 2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List-Accent1Char1">
    <w:name w:val="Colorful List - Accent 1 Char1"/>
    <w:uiPriority w:val="34"/>
    <w:rPr>
      <w:w w:val="100"/>
      <w:position w:val="-1"/>
      <w:sz w:val="22"/>
      <w:szCs w:val="22"/>
      <w:effect w:val="none"/>
      <w:vertAlign w:val="baseline"/>
      <w:cs w:val="0"/>
      <w:em w:val="none"/>
    </w:rPr>
  </w:style>
  <w:style w:type="paragraph" w:customStyle="1" w:styleId="ColorfulList-Accent14">
    <w:name w:val="Colorful List - Accent 14"/>
    <w:basedOn w:val="a"/>
    <w:uiPriority w:val="34"/>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Grid-Accent1Char1">
    <w:name w:val="Colorful Grid - Accent 1 Char1"/>
    <w:uiPriority w:val="99"/>
    <w:rPr>
      <w:i/>
      <w:color w:val="000000"/>
      <w:w w:val="100"/>
      <w:position w:val="-1"/>
      <w:sz w:val="24"/>
      <w:effect w:val="none"/>
      <w:vertAlign w:val="baseline"/>
      <w:cs w:val="0"/>
      <w:em w:val="none"/>
    </w:rPr>
  </w:style>
  <w:style w:type="paragraph" w:customStyle="1" w:styleId="ColorfulGrid-Accent12">
    <w:name w:val="Colorful Grid - Accent 12"/>
    <w:basedOn w:val="a"/>
    <w:next w:val="a"/>
    <w:uiPriority w:val="99"/>
    <w:pPr>
      <w:widowControl/>
      <w:spacing w:before="120" w:line="276" w:lineRule="auto"/>
    </w:pPr>
    <w:rPr>
      <w:i/>
      <w:snapToGrid/>
      <w:color w:val="000000"/>
      <w:shd w:val="clear" w:color="auto" w:fill="FFFFFF"/>
    </w:rPr>
  </w:style>
  <w:style w:type="character" w:customStyle="1" w:styleId="NoSpacingChar">
    <w:name w:val="No Spacing Char"/>
    <w:rPr>
      <w:w w:val="100"/>
      <w:position w:val="-1"/>
      <w:effect w:val="none"/>
      <w:vertAlign w:val="baseline"/>
      <w:cs w:val="0"/>
      <w:em w:val="none"/>
    </w:rPr>
  </w:style>
  <w:style w:type="paragraph" w:customStyle="1" w:styleId="NoSpacing1">
    <w:name w:val="No Spacing1"/>
    <w:pPr>
      <w:suppressAutoHyphens/>
      <w:spacing w:after="200" w:line="276" w:lineRule="auto"/>
      <w:ind w:leftChars="-1" w:left="-1" w:hangingChars="1"/>
      <w:textDirection w:val="btLr"/>
      <w:textAlignment w:val="top"/>
      <w:outlineLvl w:val="0"/>
    </w:pPr>
    <w:rPr>
      <w:position w:val="-1"/>
    </w:rPr>
  </w:style>
  <w:style w:type="paragraph" w:customStyle="1" w:styleId="yiv221793932msonormal">
    <w:name w:val="yiv221793932msonormal"/>
    <w:basedOn w:val="a"/>
    <w:uiPriority w:val="99"/>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3"/>
    <w:qFormat/>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paragraph" w:customStyle="1" w:styleId="StyleWPBodyTextAfter12pt">
    <w:name w:val="Style WP Body Text + After:  12 pt"/>
    <w:basedOn w:val="WPBodyText"/>
    <w:uiPriority w:val="99"/>
    <w:pPr>
      <w:tabs>
        <w:tab w:val="left" w:pos="6072"/>
      </w:tabs>
      <w:spacing w:after="240"/>
      <w:jc w:val="both"/>
    </w:pPr>
    <w:rPr>
      <w:rFonts w:eastAsia="Times New Roman"/>
      <w:sz w:val="24"/>
    </w:rPr>
  </w:style>
  <w:style w:type="paragraph" w:customStyle="1" w:styleId="Responsibilities">
    <w:name w:val="Responsibilities"/>
    <w:basedOn w:val="a"/>
    <w:uiPriority w:val="99"/>
    <w:pPr>
      <w:widowControl/>
      <w:numPr>
        <w:numId w:val="7"/>
      </w:numPr>
      <w:tabs>
        <w:tab w:val="left" w:pos="388"/>
      </w:tabs>
      <w:spacing w:before="60" w:after="60" w:line="276" w:lineRule="auto"/>
      <w:ind w:leftChars="0" w:firstLineChars="0"/>
    </w:pPr>
    <w:rPr>
      <w:rFonts w:ascii="Arial" w:hAnsi="Arial" w:cs="Arial"/>
      <w:snapToGrid/>
      <w:color w:val="000000"/>
      <w:sz w:val="20"/>
      <w:shd w:val="clear" w:color="auto" w:fill="FFFFFF"/>
    </w:rPr>
  </w:style>
  <w:style w:type="character" w:styleId="af8">
    <w:name w:val="endnote reference"/>
    <w:qFormat/>
    <w:rPr>
      <w:w w:val="100"/>
      <w:position w:val="-1"/>
      <w:effect w:val="none"/>
      <w:vertAlign w:val="superscript"/>
      <w:cs w:val="0"/>
      <w:em w:val="none"/>
    </w:rPr>
  </w:style>
  <w:style w:type="character" w:customStyle="1" w:styleId="BodyText3Char">
    <w:name w:val="Body Text 3 Char"/>
    <w:uiPriority w:val="99"/>
    <w:rPr>
      <w:rFonts w:ascii="Times New Roman" w:hAnsi="Times New Roman" w:cs="Times New Roman" w:hint="default"/>
      <w:w w:val="100"/>
      <w:position w:val="-1"/>
      <w:sz w:val="24"/>
      <w:effect w:val="none"/>
      <w:vertAlign w:val="baseline"/>
      <w:cs w:val="0"/>
      <w:em w:val="none"/>
    </w:rPr>
  </w:style>
  <w:style w:type="character" w:customStyle="1" w:styleId="BodyText2Char">
    <w:name w:val="Body Text 2 Char"/>
    <w:uiPriority w:val="99"/>
    <w:rPr>
      <w:rFonts w:ascii="Times New Roman" w:hAnsi="Times New Roman" w:cs="Times New Roman" w:hint="default"/>
      <w:i/>
      <w:w w:val="100"/>
      <w:position w:val="-1"/>
      <w:sz w:val="24"/>
      <w:effect w:val="none"/>
      <w:vertAlign w:val="baseline"/>
      <w:cs w:val="0"/>
      <w:em w:val="none"/>
    </w:rPr>
  </w:style>
  <w:style w:type="character" w:customStyle="1" w:styleId="CommentTextChar1">
    <w:name w:val="Comment Text Char1"/>
    <w:uiPriority w:val="99"/>
    <w:rPr>
      <w:rFonts w:ascii="Times New Roman" w:eastAsia="Times New Roman" w:hAnsi="Times New Roman" w:cs="Times New Roman" w:hint="default"/>
      <w:w w:val="100"/>
      <w:position w:val="-1"/>
      <w:effect w:val="none"/>
      <w:vertAlign w:val="baseline"/>
      <w:cs w:val="0"/>
      <w:em w:val="none"/>
    </w:rPr>
  </w:style>
  <w:style w:type="character" w:customStyle="1" w:styleId="FooterChar1">
    <w:name w:val="Footer Char1"/>
    <w:rPr>
      <w:w w:val="100"/>
      <w:position w:val="-1"/>
      <w:sz w:val="24"/>
      <w:szCs w:val="24"/>
      <w:effect w:val="none"/>
      <w:vertAlign w:val="baseline"/>
      <w:cs w:val="0"/>
      <w:em w:val="none"/>
    </w:rPr>
  </w:style>
  <w:style w:type="character" w:customStyle="1" w:styleId="CommentSubjectChar1">
    <w:name w:val="Comment Subject Char1"/>
    <w:uiPriority w:val="99"/>
    <w:rPr>
      <w:rFonts w:ascii="Times New Roman" w:hAnsi="Times New Roman"/>
      <w:b/>
      <w:bCs/>
      <w:w w:val="100"/>
      <w:position w:val="-1"/>
      <w:effect w:val="none"/>
      <w:vertAlign w:val="baseline"/>
      <w:cs w:val="0"/>
      <w:em w:val="none"/>
    </w:rPr>
  </w:style>
  <w:style w:type="character" w:customStyle="1" w:styleId="BodyTextIndentChar">
    <w:name w:val="Body Text Indent Char"/>
    <w:uiPriority w:val="99"/>
    <w:rPr>
      <w:snapToGrid/>
      <w:w w:val="100"/>
      <w:position w:val="-1"/>
      <w:sz w:val="24"/>
      <w:effect w:val="none"/>
      <w:vertAlign w:val="baseline"/>
      <w:cs w:val="0"/>
      <w:em w:val="none"/>
    </w:rPr>
  </w:style>
  <w:style w:type="character" w:customStyle="1" w:styleId="IntenseEmphasis1">
    <w:name w:val="Intense Emphasis1"/>
    <w:uiPriority w:val="21"/>
    <w:rPr>
      <w:b/>
      <w:bCs/>
      <w:i/>
      <w:iCs/>
      <w:color w:val="4F81BD"/>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character" w:customStyle="1" w:styleId="HeaderChar1">
    <w:name w:val="Header Char1"/>
    <w:rPr>
      <w:w w:val="100"/>
      <w:position w:val="-1"/>
      <w:sz w:val="24"/>
      <w:szCs w:val="24"/>
      <w:effect w:val="none"/>
      <w:vertAlign w:val="baseline"/>
      <w:cs w:val="0"/>
      <w:em w:val="none"/>
    </w:rPr>
  </w:style>
  <w:style w:type="character" w:customStyle="1" w:styleId="msoins0">
    <w:name w:val="msoins"/>
    <w:rPr>
      <w:w w:val="100"/>
      <w:position w:val="-1"/>
      <w:effect w:val="none"/>
      <w:vertAlign w:val="baseline"/>
      <w:cs w:val="0"/>
      <w:em w:val="none"/>
    </w:rPr>
  </w:style>
  <w:style w:type="character" w:customStyle="1" w:styleId="bodytext">
    <w:name w:val="bodytext"/>
    <w:rPr>
      <w:rFonts w:ascii="Gill Sans MT" w:hAnsi="Gill Sans MT"/>
      <w:color w:val="auto"/>
      <w:w w:val="100"/>
      <w:position w:val="-1"/>
      <w:sz w:val="22"/>
      <w:szCs w:val="23"/>
      <w:effect w:val="none"/>
      <w:vertAlign w:val="baseline"/>
      <w:cs w:val="0"/>
      <w:em w:val="none"/>
    </w:rPr>
  </w:style>
  <w:style w:type="character" w:customStyle="1" w:styleId="BalloonTextChar1">
    <w:name w:val="Balloon Text Char1"/>
    <w:uiPriority w:val="99"/>
    <w:rPr>
      <w:rFonts w:ascii="Tahoma" w:eastAsia="Times New Roman" w:hAnsi="Tahoma" w:cs="Tahoma" w:hint="default"/>
      <w:w w:val="100"/>
      <w:position w:val="-1"/>
      <w:sz w:val="16"/>
      <w:effect w:val="none"/>
      <w:vertAlign w:val="baseline"/>
      <w:cs w:val="0"/>
      <w:em w:val="none"/>
    </w:rPr>
  </w:style>
  <w:style w:type="character" w:customStyle="1" w:styleId="bodycopy">
    <w:name w:val="bodycopy"/>
    <w:uiPriority w:val="99"/>
    <w:rPr>
      <w:rFonts w:ascii="Times New Roman" w:hAnsi="Times New Roman" w:cs="Times New Roman" w:hint="default"/>
      <w:w w:val="100"/>
      <w:position w:val="-1"/>
      <w:effect w:val="none"/>
      <w:vertAlign w:val="baseline"/>
      <w:cs w:val="0"/>
      <w:em w:val="none"/>
    </w:rPr>
  </w:style>
  <w:style w:type="character" w:customStyle="1" w:styleId="st">
    <w:name w:val="st"/>
    <w:rPr>
      <w:rFonts w:ascii="Times New Roman" w:hAnsi="Times New Roman" w:cs="Times New Roman" w:hint="default"/>
      <w:w w:val="100"/>
      <w:position w:val="-1"/>
      <w:effect w:val="none"/>
      <w:vertAlign w:val="baseline"/>
      <w:cs w:val="0"/>
      <w:em w:val="none"/>
    </w:rPr>
  </w:style>
  <w:style w:type="table" w:styleId="1-2">
    <w:name w:val="Medium Grid 1 Accent 2"/>
    <w:basedOn w:val="a1"/>
    <w:uiPriority w:val="34"/>
    <w:pPr>
      <w:suppressAutoHyphens/>
      <w:spacing w:after="200" w:line="276" w:lineRule="auto"/>
      <w:ind w:leftChars="-1" w:left="-1" w:hangingChars="1"/>
      <w:textDirection w:val="btLr"/>
      <w:textAlignment w:val="top"/>
      <w:outlineLvl w:val="0"/>
    </w:pPr>
    <w:rPr>
      <w:position w:val="-1"/>
      <w:sz w:val="22"/>
      <w:szCs w:val="22"/>
    </w:rPr>
    <w:tblPr>
      <w:tblStyleRowBandSize w:val="1"/>
      <w:tblStyleColBandSize w:val="1"/>
    </w:tblPr>
  </w:style>
  <w:style w:type="character" w:customStyle="1" w:styleId="ColorfulList-Accent1Char">
    <w:name w:val="Colorful List - Accent 1 Char"/>
    <w:uiPriority w:val="34"/>
    <w:rPr>
      <w:w w:val="100"/>
      <w:position w:val="-1"/>
      <w:sz w:val="22"/>
      <w:szCs w:val="22"/>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hpsatn">
    <w:name w:val="hps at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2-2">
    <w:name w:val="Medium Grid 2 Accent 2"/>
    <w:basedOn w:val="a1"/>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styleId="-3">
    <w:name w:val="Dark List Accent 3"/>
    <w:basedOn w:val="a1"/>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30">
    <w:name w:val="Colorful Shading Accent 3"/>
    <w:basedOn w:val="a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2-4">
    <w:name w:val="Medium Grid 2 Accent 4"/>
    <w:basedOn w:val="a1"/>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
    <w:name w:val="Table Grid Light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TableGridLight2">
    <w:name w:val="Table Grid Light2"/>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
    <w:name w:val="Style1"/>
  </w:style>
  <w:style w:type="numbering" w:customStyle="1" w:styleId="Style3">
    <w:name w:val="Style3"/>
  </w:style>
  <w:style w:type="numbering" w:customStyle="1" w:styleId="Style4">
    <w:name w:val="Style4"/>
  </w:style>
  <w:style w:type="numbering" w:customStyle="1" w:styleId="Style2">
    <w:name w:val="Style2"/>
  </w:style>
  <w:style w:type="numbering" w:customStyle="1" w:styleId="NoList1">
    <w:name w:val="No List1"/>
    <w:next w:val="a2"/>
    <w:uiPriority w:val="99"/>
    <w:qFormat/>
  </w:style>
  <w:style w:type="table" w:customStyle="1" w:styleId="MediumGrid1-Accent22">
    <w:name w:val="Medium Grid 1 - Accent 22"/>
    <w:basedOn w:val="a1"/>
    <w:next w:val="1-2"/>
    <w:uiPriority w:val="34"/>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Pr>
  </w:style>
  <w:style w:type="table" w:customStyle="1" w:styleId="TableGrid1">
    <w:name w:val="Table Grid1"/>
    <w:basedOn w:val="a1"/>
    <w:next w:val="a7"/>
    <w:uiPriority w:val="5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1"/>
    <w:next w:val="2-2"/>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customStyle="1" w:styleId="DarkList-Accent31">
    <w:name w:val="Dark List - Accent 31"/>
    <w:basedOn w:val="a1"/>
    <w:next w:val="-3"/>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customStyle="1" w:styleId="ColorfulShading-Accent31">
    <w:name w:val="Colorful Shading - Accent 31"/>
    <w:basedOn w:val="a1"/>
    <w:next w:val="-30"/>
    <w:uiPriority w:val="62"/>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MediumGrid2-Accent41">
    <w:name w:val="Medium Grid 2 - Accent 41"/>
    <w:basedOn w:val="a1"/>
    <w:next w:val="2-4"/>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1">
    <w:name w:val="Table Grid Light1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1">
    <w:name w:val="Style11"/>
  </w:style>
  <w:style w:type="numbering" w:customStyle="1" w:styleId="Style31">
    <w:name w:val="Style31"/>
  </w:style>
  <w:style w:type="numbering" w:customStyle="1" w:styleId="Style41">
    <w:name w:val="Style41"/>
  </w:style>
  <w:style w:type="numbering" w:customStyle="1" w:styleId="Style21">
    <w:name w:val="Style21"/>
  </w:style>
  <w:style w:type="paragraph" w:customStyle="1" w:styleId="1BulletList">
    <w:name w:val="1BulletList"/>
    <w:basedOn w:val="a"/>
    <w:pPr>
      <w:widowControl/>
      <w:numPr>
        <w:numId w:val="8"/>
      </w:numPr>
      <w:spacing w:before="120" w:after="120" w:line="276" w:lineRule="auto"/>
      <w:ind w:left="-1" w:hanging="1"/>
    </w:pPr>
    <w:rPr>
      <w:rFonts w:ascii="Segoe UI" w:eastAsia="Garamond" w:hAnsi="Segoe UI" w:cs="Vrinda"/>
      <w:snapToGrid/>
      <w:color w:val="000000"/>
      <w:sz w:val="20"/>
      <w:szCs w:val="28"/>
      <w:shd w:val="clear" w:color="auto" w:fill="FFFFFF"/>
    </w:rPr>
  </w:style>
  <w:style w:type="numbering" w:customStyle="1" w:styleId="Style211">
    <w:name w:val="Style211"/>
  </w:style>
  <w:style w:type="numbering" w:customStyle="1" w:styleId="Style411">
    <w:name w:val="Style411"/>
  </w:style>
  <w:style w:type="paragraph" w:customStyle="1" w:styleId="Heading11">
    <w:name w:val="Heading 11"/>
    <w:basedOn w:val="a"/>
    <w:next w:val="a"/>
    <w:uiPriority w:val="9"/>
    <w:pPr>
      <w:keepNext/>
      <w:keepLines/>
      <w:widowControl/>
      <w:spacing w:before="480" w:line="276" w:lineRule="auto"/>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1"/>
    <w:next w:val="a"/>
    <w:uiPriority w:val="9"/>
    <w:qFormat/>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
    <w:next w:val="a"/>
    <w:uiPriority w:val="9"/>
    <w:qFormat/>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
    <w:next w:val="a"/>
    <w:uiPriority w:val="9"/>
    <w:qFormat/>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
    <w:next w:val="a"/>
    <w:uiPriority w:val="9"/>
    <w:qFormat/>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
    <w:next w:val="a"/>
    <w:uiPriority w:val="9"/>
    <w:qFormat/>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
    <w:next w:val="a"/>
    <w:uiPriority w:val="39"/>
    <w:qFormat/>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
    <w:next w:val="a"/>
    <w:uiPriority w:val="39"/>
    <w:qFormat/>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
    <w:next w:val="a"/>
    <w:uiPriority w:val="39"/>
    <w:qFormat/>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
    <w:next w:val="a"/>
    <w:uiPriority w:val="39"/>
    <w:qFormat/>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
    <w:next w:val="a"/>
    <w:uiPriority w:val="39"/>
    <w:qFormat/>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
    <w:next w:val="a"/>
    <w:uiPriority w:val="39"/>
    <w:qFormat/>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
    <w:next w:val="a"/>
    <w:uiPriority w:val="39"/>
    <w:qFormat/>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
    <w:next w:val="a"/>
    <w:uiPriority w:val="39"/>
    <w:qFormat/>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
    <w:next w:val="a"/>
    <w:uiPriority w:val="35"/>
    <w:qFormat/>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
    <w:next w:val="a3"/>
    <w:uiPriority w:val="10"/>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
    <w:next w:val="a"/>
    <w:uiPriority w:val="11"/>
    <w:pPr>
      <w:widowControl/>
      <w:numPr>
        <w:ilvl w:val="1"/>
      </w:numPr>
      <w:spacing w:before="120" w:after="120" w:line="276" w:lineRule="auto"/>
      <w:ind w:leftChars="-1" w:left="-1" w:hangingChars="1" w:hanging="1"/>
    </w:pPr>
    <w:rPr>
      <w:rFonts w:ascii="Century Gothic" w:eastAsia="MS Gothic" w:hAnsi="Century Gothic"/>
      <w:i/>
      <w:iCs/>
      <w:snapToGrid/>
      <w:color w:val="91993E"/>
      <w:spacing w:val="15"/>
      <w:shd w:val="clear" w:color="auto" w:fill="FFFFFF"/>
    </w:rPr>
  </w:style>
  <w:style w:type="numbering" w:customStyle="1" w:styleId="NoList11">
    <w:name w:val="No List11"/>
    <w:next w:val="a2"/>
    <w:uiPriority w:val="99"/>
    <w:qFormat/>
  </w:style>
  <w:style w:type="character" w:customStyle="1" w:styleId="Heading1Char1">
    <w:name w:val="Heading 1 Char1"/>
    <w:uiPriority w:val="9"/>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1">
    <w:name w:val="Heading 2 Char1"/>
    <w:uiPriority w:val="9"/>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1">
    <w:name w:val="Heading 3 Char1"/>
    <w:uiPriority w:val="9"/>
    <w:rPr>
      <w:rFonts w:ascii="Cambria" w:eastAsia="Times New Roman" w:hAnsi="Cambria" w:cs="Times New Roman"/>
      <w:b/>
      <w:bCs/>
      <w:w w:val="100"/>
      <w:position w:val="-1"/>
      <w:sz w:val="26"/>
      <w:szCs w:val="26"/>
      <w:effect w:val="none"/>
      <w:vertAlign w:val="baseline"/>
      <w:cs w:val="0"/>
      <w:em w:val="none"/>
    </w:rPr>
  </w:style>
  <w:style w:type="character" w:customStyle="1" w:styleId="Heading4Char1">
    <w:name w:val="Heading 4 Char1"/>
    <w:uiPriority w:val="9"/>
    <w:rPr>
      <w:rFonts w:ascii="Calibri" w:eastAsia="Times New Roman" w:hAnsi="Calibri" w:cs="Times New Roman"/>
      <w:b/>
      <w:bCs/>
      <w:w w:val="100"/>
      <w:position w:val="-1"/>
      <w:sz w:val="28"/>
      <w:szCs w:val="28"/>
      <w:effect w:val="none"/>
      <w:vertAlign w:val="baseline"/>
      <w:cs w:val="0"/>
      <w:em w:val="none"/>
    </w:rPr>
  </w:style>
  <w:style w:type="character" w:customStyle="1" w:styleId="Heading5Char1">
    <w:name w:val="Heading 5 Char1"/>
    <w:uiPriority w:val="9"/>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9Char1">
    <w:name w:val="Heading 9 Char1"/>
    <w:uiPriority w:val="9"/>
    <w:rPr>
      <w:rFonts w:ascii="Cambria" w:eastAsia="Times New Roman" w:hAnsi="Cambria" w:cs="Times New Roman"/>
      <w:w w:val="100"/>
      <w:position w:val="-1"/>
      <w:sz w:val="22"/>
      <w:szCs w:val="22"/>
      <w:effect w:val="none"/>
      <w:vertAlign w:val="baseline"/>
      <w:cs w:val="0"/>
      <w:em w:val="none"/>
    </w:rPr>
  </w:style>
  <w:style w:type="character" w:customStyle="1" w:styleId="TitleChar1">
    <w:name w:val="Title Char1"/>
    <w:uiPriority w:val="10"/>
    <w:rPr>
      <w:rFonts w:ascii="Cambria" w:eastAsia="Times New Roman" w:hAnsi="Cambria" w:cs="Times New Roman"/>
      <w:b/>
      <w:bCs/>
      <w:w w:val="100"/>
      <w:kern w:val="28"/>
      <w:position w:val="-1"/>
      <w:sz w:val="32"/>
      <w:szCs w:val="32"/>
      <w:effect w:val="none"/>
      <w:vertAlign w:val="baseline"/>
      <w:cs w:val="0"/>
      <w:em w:val="none"/>
    </w:rPr>
  </w:style>
  <w:style w:type="character" w:customStyle="1" w:styleId="SubtitleChar1">
    <w:name w:val="Subtitle Char1"/>
    <w:uiPriority w:val="11"/>
    <w:rPr>
      <w:rFonts w:ascii="Cambria" w:eastAsia="Times New Roman" w:hAnsi="Cambria" w:cs="Times New Roman"/>
      <w:w w:val="100"/>
      <w:position w:val="-1"/>
      <w:sz w:val="24"/>
      <w:szCs w:val="24"/>
      <w:effect w:val="none"/>
      <w:vertAlign w:val="baseline"/>
      <w:cs w:val="0"/>
      <w:em w:val="none"/>
    </w:rPr>
  </w:style>
  <w:style w:type="paragraph" w:styleId="af9">
    <w:name w:val="List Bullet"/>
    <w:basedOn w:val="a"/>
    <w:uiPriority w:val="99"/>
    <w:qFormat/>
    <w:pPr>
      <w:widowControl/>
      <w:tabs>
        <w:tab w:val="num" w:pos="720"/>
      </w:tabs>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00"/>
      <w:position w:val="-1"/>
      <w:sz w:val="22"/>
      <w:szCs w:val="28"/>
    </w:rPr>
  </w:style>
  <w:style w:type="character" w:customStyle="1" w:styleId="ListParagraphChar">
    <w:name w:val="List Paragraph Char"/>
    <w:aliases w:val="MCHIP_list paragraph Char,List Paragraph1 Char"/>
    <w:uiPriority w:val="1"/>
    <w:rPr>
      <w:rFonts w:ascii="Calibri" w:eastAsia="Calibri" w:hAnsi="Calibri"/>
      <w:w w:val="100"/>
      <w:position w:val="-1"/>
      <w:sz w:val="22"/>
      <w:szCs w:val="22"/>
      <w:effect w:val="none"/>
      <w:vertAlign w:val="baseline"/>
      <w:cs w:val="0"/>
      <w:em w:val="none"/>
    </w:rPr>
  </w:style>
  <w:style w:type="paragraph" w:customStyle="1" w:styleId="TableParagraph">
    <w:name w:val="Table Paragraph"/>
    <w:basedOn w:val="a"/>
    <w:uiPriority w:val="1"/>
    <w:qFormat/>
    <w:rPr>
      <w:rFonts w:ascii="Garamond" w:eastAsia="Garamond" w:hAnsi="Garamond" w:cs="Vrinda"/>
      <w:snapToGrid/>
      <w:color w:val="000000"/>
      <w:sz w:val="22"/>
      <w:szCs w:val="22"/>
      <w:shd w:val="clear" w:color="auto" w:fill="FFFFFF"/>
    </w:rPr>
  </w:style>
  <w:style w:type="character" w:customStyle="1" w:styleId="BodyTextChar1">
    <w:name w:val="Body Text Char1"/>
    <w:rPr>
      <w:snapToGrid/>
      <w:w w:val="100"/>
      <w:position w:val="-1"/>
      <w:sz w:val="24"/>
      <w:effect w:val="none"/>
      <w:vertAlign w:val="baseline"/>
      <w:cs w:val="0"/>
      <w:em w:val="none"/>
    </w:rPr>
  </w:style>
  <w:style w:type="paragraph" w:customStyle="1" w:styleId="Tables">
    <w:name w:val="Tables"/>
    <w:basedOn w:val="a"/>
    <w:next w:val="a"/>
    <w:qFormat/>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pPr>
      <w:suppressAutoHyphens/>
      <w:spacing w:line="1" w:lineRule="atLeast"/>
      <w:ind w:leftChars="-1" w:left="-1" w:hangingChars="1"/>
      <w:textDirection w:val="btLr"/>
      <w:textAlignment w:val="top"/>
      <w:outlineLvl w:val="0"/>
    </w:pPr>
    <w:rPr>
      <w:rFonts w:ascii="Garamond" w:hAnsi="Garamond"/>
      <w:position w:val="-1"/>
      <w:sz w:val="22"/>
      <w:szCs w:val="22"/>
    </w:rPr>
  </w:style>
  <w:style w:type="paragraph" w:styleId="afb">
    <w:name w:val="List Number"/>
    <w:basedOn w:val="a"/>
    <w:uiPriority w:val="99"/>
    <w:qFormat/>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c">
    <w:name w:val="Revision"/>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paragraph" w:styleId="afd">
    <w:name w:val="TOC Heading"/>
    <w:basedOn w:val="10"/>
    <w:next w:val="a"/>
    <w:uiPriority w:val="39"/>
    <w:qFormat/>
    <w:pPr>
      <w:keepNext/>
      <w:keepLines/>
      <w:widowControl/>
      <w:numPr>
        <w:numId w:val="0"/>
      </w:numPr>
      <w:tabs>
        <w:tab w:val="clear" w:pos="4680"/>
      </w:tabs>
      <w:spacing w:before="480" w:after="0" w:line="276" w:lineRule="auto"/>
      <w:ind w:leftChars="-1" w:left="-1" w:hangingChars="1" w:hanging="1"/>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character" w:customStyle="1" w:styleId="MediumShading1-Accent3Char">
    <w:name w:val="Medium Shading 1 - Accent 3 Char"/>
    <w:uiPriority w:val="99"/>
    <w:rPr>
      <w:rFonts w:ascii="Segoe UI" w:hAnsi="Segoe UI" w:cs="Segoe UI"/>
      <w:i/>
      <w:color w:val="000000"/>
      <w:w w:val="100"/>
      <w:position w:val="-1"/>
      <w:sz w:val="24"/>
      <w:effect w:val="none"/>
      <w:vertAlign w:val="baseline"/>
      <w:cs w:val="0"/>
      <w:em w:val="none"/>
    </w:rPr>
  </w:style>
  <w:style w:type="paragraph" w:customStyle="1" w:styleId="MediumShading1-Accent31">
    <w:name w:val="Medium Shading 1 - Accent 31"/>
    <w:basedOn w:val="a"/>
    <w:next w:val="a"/>
    <w:uiPriority w:val="99"/>
    <w:pPr>
      <w:widowControl/>
      <w:spacing w:before="120"/>
    </w:pPr>
    <w:rPr>
      <w:rFonts w:ascii="Segoe UI" w:hAnsi="Segoe UI" w:cs="Segoe UI"/>
      <w:i/>
      <w:snapToGrid/>
      <w:color w:val="000000"/>
      <w:shd w:val="clear" w:color="auto" w:fill="FFFFFF"/>
    </w:rPr>
  </w:style>
  <w:style w:type="character" w:customStyle="1" w:styleId="FunctionChar">
    <w:name w:val="Function Char"/>
    <w:rPr>
      <w:rFonts w:ascii="Arial" w:hAnsi="Arial" w:cs="Arial"/>
      <w:w w:val="100"/>
      <w:position w:val="-1"/>
      <w:szCs w:val="24"/>
      <w:effect w:val="none"/>
      <w:vertAlign w:val="baseline"/>
      <w:cs w:val="0"/>
      <w:em w:val="none"/>
    </w:rPr>
  </w:style>
  <w:style w:type="paragraph" w:customStyle="1" w:styleId="Function">
    <w:name w:val="Function"/>
    <w:pPr>
      <w:suppressAutoHyphens/>
      <w:spacing w:before="120" w:after="120" w:line="276" w:lineRule="auto"/>
      <w:ind w:leftChars="-1" w:left="-1" w:hangingChars="1"/>
      <w:textDirection w:val="btLr"/>
      <w:textAlignment w:val="top"/>
      <w:outlineLvl w:val="0"/>
    </w:pPr>
    <w:rPr>
      <w:rFonts w:ascii="Arial" w:hAnsi="Arial" w:cs="Arial"/>
      <w:position w:val="-1"/>
    </w:rPr>
  </w:style>
  <w:style w:type="paragraph" w:customStyle="1" w:styleId="1IRList">
    <w:name w:val="1IR List"/>
    <w:basedOn w:val="a"/>
    <w:uiPriority w:val="99"/>
    <w:qFormat/>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
    <w:qFormat/>
    <w:pPr>
      <w:widowControl/>
    </w:pPr>
    <w:rPr>
      <w:rFonts w:ascii="Century Gothic" w:eastAsia="Calibri" w:hAnsi="Century Gothic" w:cs="Helvetica"/>
      <w:snapToGrid/>
      <w:color w:val="000000"/>
      <w:shd w:val="clear" w:color="auto" w:fill="FFFFFF"/>
    </w:rPr>
  </w:style>
  <w:style w:type="paragraph" w:customStyle="1" w:styleId="font5">
    <w:name w:val="font5"/>
    <w:basedOn w:val="a"/>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0">
    <w:name w:val="xl70"/>
    <w:basedOn w:val="a"/>
    <w:pPr>
      <w:widowControl/>
      <w:spacing w:before="100" w:beforeAutospacing="1" w:after="100" w:afterAutospacing="1"/>
      <w:jc w:val="center"/>
    </w:pPr>
    <w:rPr>
      <w:snapToGrid/>
      <w:color w:val="000000"/>
      <w:shd w:val="clear" w:color="auto" w:fill="FFFFFF"/>
    </w:rPr>
  </w:style>
  <w:style w:type="paragraph" w:customStyle="1" w:styleId="xl71">
    <w:name w:val="xl71"/>
    <w:basedOn w:val="a"/>
    <w:pPr>
      <w:widowControl/>
      <w:spacing w:before="100" w:beforeAutospacing="1" w:after="100" w:afterAutospacing="1"/>
      <w:jc w:val="right"/>
    </w:pPr>
    <w:rPr>
      <w:snapToGrid/>
      <w:color w:val="000000"/>
      <w:shd w:val="clear" w:color="auto" w:fill="FFFFFF"/>
    </w:rPr>
  </w:style>
  <w:style w:type="paragraph" w:customStyle="1" w:styleId="xl72">
    <w:name w:val="xl72"/>
    <w:basedOn w:val="a"/>
    <w:pPr>
      <w:widowControl/>
      <w:spacing w:before="100" w:beforeAutospacing="1" w:after="100" w:afterAutospacing="1"/>
    </w:pPr>
    <w:rPr>
      <w:snapToGrid/>
      <w:color w:val="000000"/>
      <w:shd w:val="clear" w:color="auto" w:fill="FFFFFF"/>
    </w:rPr>
  </w:style>
  <w:style w:type="paragraph" w:customStyle="1" w:styleId="xl73">
    <w:name w:val="xl73"/>
    <w:basedOn w:val="a"/>
    <w:pPr>
      <w:widowControl/>
      <w:spacing w:before="100" w:beforeAutospacing="1" w:after="100" w:afterAutospacing="1"/>
      <w:jc w:val="center"/>
    </w:pPr>
    <w:rPr>
      <w:snapToGrid/>
      <w:color w:val="000000"/>
      <w:shd w:val="clear" w:color="auto" w:fill="FFFFFF"/>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76">
    <w:name w:val="xl76"/>
    <w:basedOn w:val="a"/>
    <w:pPr>
      <w:widowControl/>
      <w:shd w:val="clear" w:color="auto" w:fill="FFFFFF"/>
      <w:spacing w:before="100" w:beforeAutospacing="1" w:after="100" w:afterAutospacing="1"/>
    </w:pPr>
    <w:rPr>
      <w:snapToGrid/>
      <w:color w:val="000000"/>
      <w:shd w:val="clear" w:color="auto" w:fill="FFFFFF"/>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
    <w:pPr>
      <w:widowControl/>
      <w:shd w:val="clear" w:color="auto" w:fill="FFFFFF"/>
      <w:spacing w:before="100" w:beforeAutospacing="1" w:after="100" w:afterAutospacing="1"/>
    </w:pPr>
    <w:rPr>
      <w:snapToGrid/>
      <w:color w:val="000000"/>
      <w:shd w:val="clear" w:color="auto" w:fill="FFFFFF"/>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hd w:val="clear" w:color="auto" w:fill="FFFFFF"/>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83">
    <w:name w:val="xl83"/>
    <w:basedOn w:val="a"/>
    <w:pPr>
      <w:widowControl/>
      <w:shd w:val="clear" w:color="auto" w:fill="404040"/>
      <w:spacing w:before="100" w:beforeAutospacing="1" w:after="100" w:afterAutospacing="1"/>
    </w:pPr>
    <w:rPr>
      <w:snapToGrid/>
      <w:color w:val="000000"/>
      <w:shd w:val="clear" w:color="auto" w:fill="FFFFFF"/>
    </w:rPr>
  </w:style>
  <w:style w:type="paragraph" w:customStyle="1" w:styleId="xl84">
    <w:name w:val="xl84"/>
    <w:basedOn w:val="a"/>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hd w:val="clear" w:color="auto" w:fill="FFFFFF"/>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hd w:val="clear" w:color="auto" w:fill="FFFFFF"/>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hd w:val="clear" w:color="auto" w:fill="FFFFFF"/>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hd w:val="clear" w:color="auto" w:fill="FFFFFF"/>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hd w:val="clear" w:color="auto" w:fill="FFFFFF"/>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hd w:val="clear" w:color="auto" w:fill="FFFFFF"/>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hd w:val="clear" w:color="auto" w:fill="FFFFFF"/>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1">
    <w:name w:val="xl141"/>
    <w:basedOn w:val="a"/>
    <w:pPr>
      <w:widowControl/>
      <w:pBdr>
        <w:top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hd w:val="clear" w:color="auto" w:fill="FFFFFF"/>
    </w:rPr>
  </w:style>
  <w:style w:type="paragraph" w:customStyle="1" w:styleId="xl144">
    <w:name w:val="xl144"/>
    <w:basedOn w:val="a"/>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48">
    <w:name w:val="xl148"/>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9">
    <w:name w:val="xl149"/>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0">
    <w:name w:val="xl150"/>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1">
    <w:name w:val="xl151"/>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6">
    <w:name w:val="xl156"/>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7">
    <w:name w:val="xl157"/>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8">
    <w:name w:val="xl158"/>
    <w:basedOn w:val="a"/>
    <w:pPr>
      <w:widowControl/>
      <w:pBdr>
        <w:top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9">
    <w:name w:val="xl159"/>
    <w:basedOn w:val="a"/>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60">
    <w:name w:val="xl160"/>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1">
    <w:name w:val="xl161"/>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hd w:val="clear" w:color="auto" w:fill="FFFFFF"/>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4">
    <w:name w:val="xl174"/>
    <w:basedOn w:val="a"/>
    <w:pPr>
      <w:widowControl/>
      <w:shd w:val="clear" w:color="auto" w:fill="D9D9D9"/>
      <w:spacing w:before="100" w:beforeAutospacing="1" w:after="100" w:afterAutospacing="1"/>
    </w:pPr>
    <w:rPr>
      <w:snapToGrid/>
      <w:color w:val="000000"/>
      <w:shd w:val="clear" w:color="auto" w:fill="FFFFFF"/>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77">
    <w:name w:val="xl177"/>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8">
    <w:name w:val="xl178"/>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9">
    <w:name w:val="xl179"/>
    <w:basedOn w:val="a"/>
    <w:uiPriority w:val="99"/>
    <w:pPr>
      <w:widowControl/>
      <w:spacing w:before="100" w:beforeAutospacing="1" w:after="100" w:afterAutospacing="1"/>
      <w:jc w:val="center"/>
    </w:pPr>
    <w:rPr>
      <w:snapToGrid/>
      <w:color w:val="000000"/>
      <w:shd w:val="clear" w:color="auto" w:fill="FFFFFF"/>
    </w:rPr>
  </w:style>
  <w:style w:type="paragraph" w:customStyle="1" w:styleId="xl180">
    <w:name w:val="xl180"/>
    <w:basedOn w:val="a"/>
    <w:uiPriority w:val="99"/>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
    <w:uiPriority w:val="99"/>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
    <w:uiPriority w:val="99"/>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84">
    <w:name w:val="xl184"/>
    <w:basedOn w:val="a"/>
    <w:uiPriority w:val="99"/>
    <w:pPr>
      <w:widowControl/>
      <w:pBdr>
        <w:top w:val="single" w:sz="4" w:space="0" w:color="auto"/>
        <w:bottom w:val="single" w:sz="4" w:space="0" w:color="auto"/>
      </w:pBdr>
      <w:spacing w:before="100" w:beforeAutospacing="1" w:after="100" w:afterAutospacing="1"/>
    </w:pPr>
    <w:rPr>
      <w:snapToGrid/>
      <w:color w:val="000000"/>
      <w:shd w:val="clear" w:color="auto" w:fill="FFFFFF"/>
    </w:rPr>
  </w:style>
  <w:style w:type="paragraph" w:customStyle="1" w:styleId="xl185">
    <w:name w:val="xl185"/>
    <w:basedOn w:val="a"/>
    <w:uiPriority w:val="99"/>
    <w:pPr>
      <w:widowControl/>
      <w:pBdr>
        <w:top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font8">
    <w:name w:val="font8"/>
    <w:basedOn w:val="a"/>
    <w:uiPriority w:val="99"/>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
    <w:uiPriority w:val="99"/>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StyleTOC1BlackBottomSinglesolidlineAccent11ptLi">
    <w:name w:val="Style TOC 1 + Black Bottom: (Single solid line Accent 1  1 pt Li..."/>
    <w:basedOn w:val="11"/>
    <w:uiPriority w:val="99"/>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
    <w:uiPriority w:val="99"/>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
    <w:uiPriority w:val="99"/>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
    <w:uiPriority w:val="99"/>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1"/>
    <w:pPr>
      <w:suppressAutoHyphens/>
      <w:spacing w:after="200" w:line="276" w:lineRule="auto"/>
      <w:ind w:leftChars="-1" w:left="-1" w:hangingChars="1"/>
      <w:textDirection w:val="btLr"/>
      <w:textAlignment w:val="top"/>
      <w:outlineLvl w:val="0"/>
    </w:pPr>
    <w:rPr>
      <w:rFonts w:ascii="Calibri" w:eastAsia="Garamond" w:hAnsi="Calibri" w:cs="Vrinda"/>
      <w:i/>
      <w:color w:val="000000"/>
      <w:position w:val="-1"/>
      <w:szCs w:val="28"/>
    </w:rPr>
    <w:tblPr>
      <w:tblStyleRowBandSize w:val="1"/>
      <w:tblStyleColBandSize w:val="1"/>
      <w:tblInd w:w="0" w:type="nil"/>
      <w:tblBorders>
        <w:insideH w:val="single" w:sz="4" w:space="0" w:color="FFFFFF"/>
      </w:tblBorders>
    </w:tblPr>
  </w:style>
  <w:style w:type="table" w:styleId="-5">
    <w:name w:val="Light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50">
    <w:name w:val="Colorful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color w:val="000000"/>
      <w:position w:val="-1"/>
      <w:sz w:val="22"/>
      <w:szCs w:val="22"/>
    </w:rPr>
    <w:tblPr>
      <w:tblStyleRowBandSize w:val="1"/>
      <w:tblStyleColBandSize w:val="1"/>
      <w:tblInd w:w="0" w:type="nil"/>
      <w:tblBorders>
        <w:insideH w:val="single" w:sz="4" w:space="0" w:color="FFFFFF"/>
      </w:tblBorders>
    </w:tblPr>
  </w:style>
  <w:style w:type="paragraph" w:customStyle="1" w:styleId="Body">
    <w:name w:val="Body"/>
    <w:basedOn w:val="a"/>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3"/>
    </w:pPr>
    <w:rPr>
      <w:rFonts w:ascii="Century Gothic" w:eastAsia="Century Gothic" w:hAnsi="Century Gothic" w:cs="Century Gothic"/>
      <w:color w:val="000000"/>
      <w:position w:val="-1"/>
      <w:sz w:val="40"/>
      <w:szCs w:val="40"/>
      <w:bdr w:val="nil"/>
    </w:rPr>
  </w:style>
  <w:style w:type="character" w:customStyle="1" w:styleId="Hyperlink1">
    <w:name w:val="Hyperlink.1"/>
    <w:rPr>
      <w:color w:val="0000FF"/>
      <w:w w:val="100"/>
      <w:position w:val="-1"/>
      <w:u w:val="single" w:color="0000FF"/>
      <w:effect w:val="none"/>
      <w:vertAlign w:val="baseline"/>
      <w:cs w:val="0"/>
      <w:em w:val="none"/>
      <w:lang w:val="fr-FR"/>
    </w:rPr>
  </w:style>
  <w:style w:type="character" w:customStyle="1" w:styleId="Heading7Char1">
    <w:name w:val="Heading 7 Char1"/>
    <w:uiPriority w:val="9"/>
    <w:rPr>
      <w:rFonts w:ascii="Century Gothic" w:eastAsia="MS Gothic" w:hAnsi="Century Gothic" w:cs="Vrinda"/>
      <w:i/>
      <w:iCs/>
      <w:color w:val="404040"/>
      <w:w w:val="100"/>
      <w:position w:val="-1"/>
      <w:sz w:val="20"/>
      <w:effect w:val="none"/>
      <w:vertAlign w:val="baseline"/>
      <w:cs w:val="0"/>
      <w:em w:val="none"/>
    </w:rPr>
  </w:style>
  <w:style w:type="character" w:customStyle="1" w:styleId="Heading8Char1">
    <w:name w:val="Heading 8 Char1"/>
    <w:uiPriority w:val="9"/>
    <w:rPr>
      <w:rFonts w:ascii="Century Gothic" w:eastAsia="MS Gothic" w:hAnsi="Century Gothic" w:cs="Vrinda"/>
      <w:color w:val="404040"/>
      <w:w w:val="100"/>
      <w:position w:val="-1"/>
      <w:sz w:val="20"/>
      <w:szCs w:val="20"/>
      <w:effect w:val="none"/>
      <w:vertAlign w:val="baseline"/>
      <w:cs w:val="0"/>
      <w:em w:val="none"/>
    </w:rPr>
  </w:style>
  <w:style w:type="character" w:styleId="afe">
    <w:name w:val="Intense Emphasis"/>
    <w:uiPriority w:val="21"/>
    <w:qFormat/>
    <w:rPr>
      <w:b/>
      <w:bCs/>
      <w:i/>
      <w:iCs/>
      <w:color w:val="91993E"/>
      <w:w w:val="100"/>
      <w:position w:val="-1"/>
      <w:effect w:val="none"/>
      <w:vertAlign w:val="baseline"/>
      <w:cs w:val="0"/>
      <w:em w:val="none"/>
    </w:rPr>
  </w:style>
  <w:style w:type="paragraph" w:customStyle="1" w:styleId="StyleHeadingNoTOC20ptCentered">
    <w:name w:val="Style Heading_NoTOC + 20 pt Centered"/>
    <w:basedOn w:val="a"/>
    <w:pPr>
      <w:widowControl/>
      <w:spacing w:before="120" w:after="120"/>
      <w:jc w:val="center"/>
    </w:pPr>
    <w:rPr>
      <w:rFonts w:ascii="Arial" w:hAnsi="Arial" w:cs="Vrinda"/>
      <w:b/>
      <w:snapToGrid/>
      <w:color w:val="000000"/>
      <w:sz w:val="40"/>
      <w:shd w:val="clear" w:color="auto" w:fill="FFFFFF"/>
    </w:rPr>
  </w:style>
  <w:style w:type="character" w:styleId="aff">
    <w:name w:val="page number"/>
    <w:rPr>
      <w:w w:val="100"/>
      <w:position w:val="-1"/>
      <w:effect w:val="none"/>
      <w:vertAlign w:val="baseline"/>
      <w:cs w:val="0"/>
      <w:em w:val="none"/>
    </w:rPr>
  </w:style>
  <w:style w:type="character" w:customStyle="1" w:styleId="BodyTextIndentChar1">
    <w:name w:val="Body Text Indent Char1"/>
    <w:rPr>
      <w:w w:val="100"/>
      <w:position w:val="-1"/>
      <w:sz w:val="22"/>
      <w:szCs w:val="22"/>
      <w:effect w:val="none"/>
      <w:vertAlign w:val="baseline"/>
      <w:cs w:val="0"/>
      <w:em w:val="none"/>
    </w:rPr>
  </w:style>
  <w:style w:type="paragraph" w:customStyle="1" w:styleId="NoteLevel21">
    <w:name w:val="Note Level 21"/>
    <w:uiPriority w:val="99"/>
    <w:pPr>
      <w:suppressAutoHyphens/>
      <w:spacing w:after="200" w:line="276" w:lineRule="auto"/>
      <w:ind w:leftChars="-1" w:left="-1" w:hangingChars="1"/>
      <w:textDirection w:val="btLr"/>
      <w:textAlignment w:val="top"/>
      <w:outlineLvl w:val="0"/>
    </w:pPr>
    <w:rPr>
      <w:rFonts w:ascii="Calibri" w:eastAsia="Calibri" w:hAnsi="Calibri"/>
      <w:position w:val="-1"/>
      <w:sz w:val="22"/>
      <w:szCs w:val="22"/>
    </w:rPr>
  </w:style>
  <w:style w:type="paragraph" w:styleId="22">
    <w:name w:val="Quote"/>
    <w:basedOn w:val="a"/>
    <w:next w:val="a"/>
    <w:uiPriority w:val="29"/>
    <w:qFormat/>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QuoteChar">
    <w:name w:val="Quote Char"/>
    <w:uiPriority w:val="29"/>
    <w:rPr>
      <w:rFonts w:ascii="Segoe UI" w:hAnsi="Segoe UI" w:cs="Vrinda"/>
      <w:i/>
      <w:iCs/>
      <w:color w:val="000000"/>
      <w:w w:val="100"/>
      <w:position w:val="-1"/>
      <w:szCs w:val="22"/>
      <w:effect w:val="none"/>
      <w:vertAlign w:val="baseline"/>
      <w:cs w:val="0"/>
      <w:em w:val="none"/>
    </w:rPr>
  </w:style>
  <w:style w:type="paragraph" w:styleId="aff0">
    <w:name w:val="Intense Quote"/>
    <w:basedOn w:val="a"/>
    <w:next w:val="a"/>
    <w:uiPriority w:val="30"/>
    <w:qFormat/>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IntenseQuoteChar">
    <w:name w:val="Intense Quote Char"/>
    <w:uiPriority w:val="30"/>
    <w:rPr>
      <w:rFonts w:ascii="Segoe UI" w:hAnsi="Segoe UI" w:cs="Vrinda"/>
      <w:b/>
      <w:bCs/>
      <w:i/>
      <w:iCs/>
      <w:color w:val="91993E"/>
      <w:w w:val="100"/>
      <w:position w:val="-1"/>
      <w:szCs w:val="22"/>
      <w:effect w:val="none"/>
      <w:vertAlign w:val="baseline"/>
      <w:cs w:val="0"/>
      <w:em w:val="none"/>
    </w:rPr>
  </w:style>
  <w:style w:type="character" w:styleId="aff1">
    <w:name w:val="Subtle Emphasis"/>
    <w:uiPriority w:val="19"/>
    <w:qFormat/>
    <w:rPr>
      <w:i/>
      <w:iCs/>
      <w:color w:val="808080"/>
      <w:w w:val="100"/>
      <w:position w:val="-1"/>
      <w:effect w:val="none"/>
      <w:vertAlign w:val="baseline"/>
      <w:cs w:val="0"/>
      <w:em w:val="none"/>
    </w:rPr>
  </w:style>
  <w:style w:type="character" w:styleId="aff2">
    <w:name w:val="Subtle Reference"/>
    <w:uiPriority w:val="31"/>
    <w:qFormat/>
    <w:rPr>
      <w:smallCaps/>
      <w:color w:val="E28432"/>
      <w:w w:val="100"/>
      <w:position w:val="-1"/>
      <w:u w:val="single"/>
      <w:effect w:val="none"/>
      <w:vertAlign w:val="baseline"/>
      <w:cs w:val="0"/>
      <w:em w:val="none"/>
    </w:rPr>
  </w:style>
  <w:style w:type="character" w:styleId="aff3">
    <w:name w:val="Intense Reference"/>
    <w:uiPriority w:val="32"/>
    <w:qFormat/>
    <w:rPr>
      <w:b/>
      <w:bCs/>
      <w:smallCaps/>
      <w:color w:val="E28432"/>
      <w:spacing w:val="5"/>
      <w:w w:val="100"/>
      <w:position w:val="-1"/>
      <w:u w:val="single"/>
      <w:effect w:val="none"/>
      <w:vertAlign w:val="baseline"/>
      <w:cs w:val="0"/>
      <w:em w:val="none"/>
    </w:rPr>
  </w:style>
  <w:style w:type="character" w:styleId="aff4">
    <w:name w:val="Book Title"/>
    <w:uiPriority w:val="33"/>
    <w:qFormat/>
    <w:rPr>
      <w:b/>
      <w:bCs/>
      <w:smallCaps/>
      <w:spacing w:val="5"/>
      <w:w w:val="100"/>
      <w:position w:val="-1"/>
      <w:effect w:val="none"/>
      <w:vertAlign w:val="baseline"/>
      <w:cs w:val="0"/>
      <w:em w:val="none"/>
    </w:rPr>
  </w:style>
  <w:style w:type="character" w:customStyle="1" w:styleId="EndnoteTextChar1">
    <w:name w:val="Endnote Text Char1"/>
    <w:uiPriority w:val="99"/>
    <w:rPr>
      <w:rFonts w:ascii="Calibri" w:eastAsia="Calibri" w:hAnsi="Calibri" w:cs="Times New Roman"/>
      <w:w w:val="100"/>
      <w:position w:val="-1"/>
      <w:sz w:val="20"/>
      <w:szCs w:val="20"/>
      <w:effect w:val="none"/>
      <w:vertAlign w:val="baseline"/>
      <w:cs w:val="0"/>
      <w:em w:val="none"/>
      <w:lang w:val="en-US"/>
    </w:rPr>
  </w:style>
  <w:style w:type="paragraph" w:customStyle="1" w:styleId="yiv1827535658msonospacing">
    <w:name w:val="yiv1827535658msonospacing"/>
    <w:basedOn w:val="a"/>
    <w:pPr>
      <w:widowControl/>
      <w:spacing w:before="100" w:beforeAutospacing="1" w:after="100" w:afterAutospacing="1"/>
    </w:pPr>
    <w:rPr>
      <w:snapToGrid/>
      <w:color w:val="000000"/>
      <w:shd w:val="clear" w:color="auto" w:fill="FFFFFF"/>
      <w:lang w:val="en-ZW" w:eastAsia="en-ZW"/>
    </w:rPr>
  </w:style>
  <w:style w:type="paragraph" w:styleId="aff5">
    <w:name w:val="Plain Text"/>
    <w:basedOn w:val="a"/>
    <w:uiPriority w:val="99"/>
    <w:qFormat/>
    <w:pPr>
      <w:widowControl/>
      <w:spacing w:before="120"/>
    </w:pPr>
    <w:rPr>
      <w:rFonts w:ascii="Consolas" w:eastAsia="Garamond" w:hAnsi="Consolas" w:cs="Vrinda"/>
      <w:snapToGrid/>
      <w:color w:val="000000"/>
      <w:sz w:val="21"/>
      <w:szCs w:val="21"/>
      <w:shd w:val="clear" w:color="auto" w:fill="FFFFFF"/>
      <w:lang w:val="en-ZW"/>
    </w:rPr>
  </w:style>
  <w:style w:type="character" w:customStyle="1" w:styleId="PlainTextChar">
    <w:name w:val="Plain Text Char"/>
    <w:uiPriority w:val="99"/>
    <w:rPr>
      <w:rFonts w:ascii="Consolas" w:eastAsia="Garamond" w:hAnsi="Consolas" w:cs="Vrinda"/>
      <w:color w:val="000000"/>
      <w:w w:val="100"/>
      <w:position w:val="-1"/>
      <w:sz w:val="21"/>
      <w:szCs w:val="21"/>
      <w:effect w:val="none"/>
      <w:vertAlign w:val="baseline"/>
      <w:cs w:val="0"/>
      <w:em w:val="none"/>
      <w:lang w:val="en-ZW"/>
    </w:rPr>
  </w:style>
  <w:style w:type="paragraph" w:customStyle="1" w:styleId="RFABullet1">
    <w:name w:val="RFA_Bullet 1"/>
    <w:basedOn w:val="a"/>
    <w:pPr>
      <w:widowControl/>
      <w:tabs>
        <w:tab w:val="num" w:pos="720"/>
      </w:tabs>
      <w:spacing w:before="120"/>
    </w:pPr>
    <w:rPr>
      <w:snapToGrid/>
      <w:color w:val="000000"/>
      <w:sz w:val="20"/>
      <w:shd w:val="clear" w:color="auto" w:fill="FFFFFF"/>
      <w:lang w:eastAsia="en-ZW"/>
    </w:rPr>
  </w:style>
  <w:style w:type="paragraph" w:customStyle="1" w:styleId="RFAnumber">
    <w:name w:val="RFA_number"/>
    <w:basedOn w:val="a"/>
    <w:pPr>
      <w:widowControl/>
      <w:tabs>
        <w:tab w:val="num" w:pos="720"/>
        <w:tab w:val="left" w:pos="10440"/>
      </w:tabs>
      <w:spacing w:before="60"/>
    </w:pPr>
    <w:rPr>
      <w:snapToGrid/>
      <w:color w:val="000000"/>
      <w:sz w:val="20"/>
      <w:shd w:val="clear" w:color="auto" w:fill="FFFFFF"/>
    </w:rPr>
  </w:style>
  <w:style w:type="paragraph" w:customStyle="1" w:styleId="RFABodyText">
    <w:name w:val="RFA_Body Text"/>
    <w:basedOn w:val="a"/>
    <w:pPr>
      <w:widowControl/>
      <w:spacing w:before="120" w:line="240" w:lineRule="atLeast"/>
    </w:pPr>
    <w:rPr>
      <w:snapToGrid/>
      <w:color w:val="000000"/>
      <w:sz w:val="20"/>
      <w:shd w:val="clear" w:color="auto" w:fill="FFFFFF"/>
    </w:rPr>
  </w:style>
  <w:style w:type="character" w:customStyle="1" w:styleId="RFABodyTextChar">
    <w:name w:val="RFA_Body Text Char"/>
    <w:rPr>
      <w:color w:val="000000"/>
      <w:w w:val="100"/>
      <w:position w:val="-1"/>
      <w:szCs w:val="24"/>
      <w:effect w:val="none"/>
      <w:vertAlign w:val="baseline"/>
      <w:cs w:val="0"/>
      <w:em w:val="none"/>
    </w:rPr>
  </w:style>
  <w:style w:type="table" w:customStyle="1" w:styleId="TableGrid4">
    <w:name w:val="Table Grid4"/>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1"/>
    <w:uiPriority w:val="61"/>
    <w:pPr>
      <w:suppressAutoHyphens/>
      <w:spacing w:line="1" w:lineRule="atLeast"/>
      <w:ind w:leftChars="-1" w:left="-1" w:hangingChars="1"/>
      <w:textDirection w:val="btLr"/>
      <w:textAlignment w:val="top"/>
      <w:outlineLvl w:val="0"/>
    </w:pPr>
    <w:rPr>
      <w:rFonts w:ascii="Garamond" w:hAnsi="Garamond" w:cs="Vrinda"/>
      <w:position w:val="-1"/>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character" w:customStyle="1" w:styleId="apple-style-span">
    <w:name w:val="apple-style-span"/>
    <w:rPr>
      <w:w w:val="100"/>
      <w:position w:val="-1"/>
      <w:effect w:val="none"/>
      <w:vertAlign w:val="baseline"/>
      <w:cs w:val="0"/>
      <w:em w:val="none"/>
    </w:rPr>
  </w:style>
  <w:style w:type="paragraph" w:customStyle="1" w:styleId="1ROT">
    <w:name w:val="1ROT"/>
    <w:basedOn w:val="a"/>
    <w:qFormat/>
    <w:pPr>
      <w:widowControl/>
      <w:spacing w:before="120" w:after="120" w:line="276" w:lineRule="auto"/>
    </w:pPr>
    <w:rPr>
      <w:rFonts w:ascii="Segoe UI" w:eastAsia="Calibri" w:hAnsi="Segoe UI" w:cs="Helvetica"/>
      <w:snapToGrid/>
      <w:color w:val="000000"/>
      <w:shd w:val="clear" w:color="auto" w:fill="FFFFFF"/>
    </w:rPr>
  </w:style>
  <w:style w:type="paragraph" w:customStyle="1" w:styleId="1ROTHeader">
    <w:name w:val="1ROT Header"/>
    <w:basedOn w:val="a"/>
    <w:qFormat/>
    <w:pPr>
      <w:widowControl/>
      <w:spacing w:before="120" w:after="60" w:line="276" w:lineRule="auto"/>
    </w:pPr>
    <w:rPr>
      <w:rFonts w:ascii="Century Gothic" w:eastAsia="Calibri" w:hAnsi="Century Gothic" w:cs="Helvetica"/>
      <w:b/>
      <w:snapToGrid/>
      <w:color w:val="000000"/>
      <w:sz w:val="20"/>
      <w:shd w:val="clear" w:color="auto" w:fill="FFFFFF"/>
    </w:rPr>
  </w:style>
  <w:style w:type="character" w:customStyle="1" w:styleId="A60">
    <w:name w:val="A6"/>
    <w:uiPriority w:val="99"/>
    <w:rPr>
      <w:color w:val="211D1E"/>
      <w:w w:val="100"/>
      <w:position w:val="-1"/>
      <w:sz w:val="18"/>
      <w:szCs w:val="18"/>
      <w:effect w:val="none"/>
      <w:vertAlign w:val="baseline"/>
      <w:cs w:val="0"/>
      <w:em w:val="none"/>
    </w:rPr>
  </w:style>
  <w:style w:type="paragraph" w:customStyle="1" w:styleId="HeadingIR-Workplan">
    <w:name w:val="Heading IR - Workplan"/>
    <w:basedOn w:val="a"/>
    <w:qFormat/>
    <w:pPr>
      <w:widowControl/>
      <w:spacing w:line="276" w:lineRule="auto"/>
    </w:pPr>
    <w:rPr>
      <w:rFonts w:ascii="Gill Sans MT" w:eastAsia="Arial" w:hAnsi="Gill Sans MT" w:cs="Arial"/>
      <w:b/>
      <w:snapToGrid/>
      <w:sz w:val="28"/>
      <w:szCs w:val="22"/>
    </w:rPr>
  </w:style>
  <w:style w:type="paragraph" w:customStyle="1" w:styleId="Headingxx-Workplan">
    <w:name w:val="Heading x.x - Workplan"/>
    <w:basedOn w:val="a"/>
    <w:qFormat/>
    <w:pPr>
      <w:widowControl/>
      <w:spacing w:line="276" w:lineRule="auto"/>
    </w:pPr>
    <w:rPr>
      <w:rFonts w:ascii="Gill Sans MT" w:eastAsia="Arial" w:hAnsi="Gill Sans MT" w:cs="Arial"/>
      <w:b/>
      <w:snapToGrid/>
      <w:szCs w:val="22"/>
      <w:u w:val="single"/>
    </w:rPr>
  </w:style>
  <w:style w:type="character" w:customStyle="1" w:styleId="HeadingIR-WorkplanChar">
    <w:name w:val="Heading IR - Workplan Char"/>
    <w:rPr>
      <w:rFonts w:ascii="Gill Sans MT" w:eastAsia="Arial" w:hAnsi="Gill Sans MT" w:cs="Arial"/>
      <w:b/>
      <w:w w:val="100"/>
      <w:position w:val="-1"/>
      <w:sz w:val="28"/>
      <w:szCs w:val="22"/>
      <w:effect w:val="none"/>
      <w:vertAlign w:val="baseline"/>
      <w:cs w:val="0"/>
      <w:em w:val="none"/>
    </w:rPr>
  </w:style>
  <w:style w:type="paragraph" w:customStyle="1" w:styleId="Headingxxx-Workplan">
    <w:name w:val="Heading x.x.x - Workplan"/>
    <w:basedOn w:val="a"/>
    <w:qFormat/>
    <w:pPr>
      <w:widowControl/>
      <w:spacing w:line="276" w:lineRule="auto"/>
    </w:pPr>
    <w:rPr>
      <w:rFonts w:ascii="Gill Sans MT" w:eastAsia="Arial" w:hAnsi="Gill Sans MT" w:cs="Arial"/>
      <w:b/>
      <w:snapToGrid/>
      <w:sz w:val="22"/>
      <w:szCs w:val="22"/>
    </w:rPr>
  </w:style>
  <w:style w:type="character" w:customStyle="1" w:styleId="Headingxx-WorkplanChar">
    <w:name w:val="Heading x.x - Workplan Char"/>
    <w:rPr>
      <w:rFonts w:ascii="Gill Sans MT" w:eastAsia="Arial" w:hAnsi="Gill Sans MT" w:cs="Arial"/>
      <w:b/>
      <w:w w:val="100"/>
      <w:position w:val="-1"/>
      <w:sz w:val="24"/>
      <w:szCs w:val="22"/>
      <w:u w:val="single"/>
      <w:effect w:val="none"/>
      <w:vertAlign w:val="baseline"/>
      <w:cs w:val="0"/>
      <w:em w:val="none"/>
    </w:rPr>
  </w:style>
  <w:style w:type="paragraph" w:customStyle="1" w:styleId="HeadingActivity-Workplan">
    <w:name w:val="Heading Activity - Workplan"/>
    <w:basedOn w:val="a"/>
    <w:qFormat/>
    <w:pPr>
      <w:widowControl/>
      <w:spacing w:line="276" w:lineRule="auto"/>
    </w:pPr>
    <w:rPr>
      <w:rFonts w:ascii="Gill Sans MT" w:eastAsia="Arial" w:hAnsi="Gill Sans MT" w:cs="Arial"/>
      <w:b/>
      <w:snapToGrid/>
      <w:color w:val="47652D"/>
      <w:sz w:val="22"/>
      <w:szCs w:val="22"/>
      <w:u w:val="single"/>
    </w:rPr>
  </w:style>
  <w:style w:type="character" w:customStyle="1" w:styleId="Headingxxx-WorkplanChar">
    <w:name w:val="Heading x.x.x - Workplan Char"/>
    <w:rPr>
      <w:rFonts w:ascii="Gill Sans MT" w:eastAsia="Arial" w:hAnsi="Gill Sans MT" w:cs="Arial"/>
      <w:b/>
      <w:w w:val="100"/>
      <w:position w:val="-1"/>
      <w:sz w:val="22"/>
      <w:szCs w:val="22"/>
      <w:effect w:val="none"/>
      <w:vertAlign w:val="baseline"/>
      <w:cs w:val="0"/>
      <w:em w:val="none"/>
    </w:rPr>
  </w:style>
  <w:style w:type="character" w:customStyle="1" w:styleId="HeadingActivity-WorkplanChar">
    <w:name w:val="Heading Activity - Workplan Char"/>
    <w:rPr>
      <w:rFonts w:ascii="Gill Sans MT" w:eastAsia="Arial" w:hAnsi="Gill Sans MT" w:cs="Arial"/>
      <w:b/>
      <w:color w:val="47652D"/>
      <w:w w:val="100"/>
      <w:position w:val="-1"/>
      <w:sz w:val="22"/>
      <w:szCs w:val="22"/>
      <w:u w:val="single"/>
      <w:effect w:val="none"/>
      <w:vertAlign w:val="baseline"/>
      <w:cs w:val="0"/>
      <w:em w:val="none"/>
    </w:rPr>
  </w:style>
  <w:style w:type="paragraph" w:customStyle="1" w:styleId="UANHeader2">
    <w:name w:val="UAN Header 2"/>
    <w:basedOn w:val="2"/>
    <w:qFormat/>
    <w:pPr>
      <w:keepLines/>
      <w:numPr>
        <w:ilvl w:val="0"/>
        <w:numId w:val="0"/>
      </w:numPr>
      <w:spacing w:before="240"/>
      <w:ind w:leftChars="-1" w:left="-1" w:hangingChars="1" w:hanging="1"/>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pPr>
      <w:tabs>
        <w:tab w:val="clear" w:pos="883"/>
        <w:tab w:val="left" w:pos="540"/>
        <w:tab w:val="num" w:pos="720"/>
      </w:tabs>
    </w:pPr>
  </w:style>
  <w:style w:type="paragraph" w:customStyle="1" w:styleId="UANHeader1">
    <w:name w:val="UAN Header 1"/>
    <w:basedOn w:val="10"/>
    <w:qFormat/>
    <w:pPr>
      <w:keepNext/>
      <w:keepLines/>
      <w:widowControl/>
      <w:numPr>
        <w:numId w:val="0"/>
      </w:numPr>
      <w:tabs>
        <w:tab w:val="clear" w:pos="4680"/>
      </w:tabs>
      <w:spacing w:before="240" w:after="120"/>
      <w:ind w:leftChars="-1" w:left="-1" w:hangingChars="1" w:hanging="1"/>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1"/>
    <w:next w:val="-1"/>
    <w:uiPriority w:val="61"/>
    <w:pPr>
      <w:suppressAutoHyphens/>
      <w:spacing w:line="1" w:lineRule="atLeast"/>
      <w:ind w:leftChars="-1" w:left="-1" w:hangingChars="1"/>
      <w:textDirection w:val="btLr"/>
      <w:textAlignment w:val="top"/>
      <w:outlineLvl w:val="0"/>
    </w:pPr>
    <w:rPr>
      <w:rFonts w:ascii="Calibri" w:eastAsia="Calibri" w:hAnsi="Calibri" w:cs="Helvetica"/>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1">
    <w:name w:val="Light List Accent 1"/>
    <w:basedOn w:val="a1"/>
    <w:uiPriority w:val="61"/>
    <w:qFormat/>
    <w:pPr>
      <w:suppressAutoHyphens/>
      <w:spacing w:line="1" w:lineRule="atLeast"/>
      <w:ind w:leftChars="-1" w:left="-1" w:hangingChars="1"/>
      <w:textDirection w:val="btLr"/>
      <w:textAlignment w:val="top"/>
      <w:outlineLvl w:val="0"/>
    </w:pPr>
    <w:rPr>
      <w:rFonts w:ascii="Calibri" w:eastAsia="Calibri" w:hAnsi="Calibri"/>
      <w:position w:val="-1"/>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paragraph" w:customStyle="1" w:styleId="UAN4">
    <w:name w:val="UAN 4"/>
    <w:basedOn w:val="3"/>
    <w:qFormat/>
    <w:pPr>
      <w:keepLines/>
      <w:numPr>
        <w:ilvl w:val="0"/>
        <w:numId w:val="0"/>
      </w:numPr>
      <w:spacing w:before="120"/>
      <w:ind w:leftChars="-1" w:left="-1" w:hangingChars="1" w:hanging="1"/>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pPr>
      <w:keepLines/>
      <w:numPr>
        <w:ilvl w:val="0"/>
        <w:numId w:val="0"/>
      </w:numPr>
      <w:spacing w:before="120"/>
      <w:ind w:leftChars="-1" w:left="-1" w:hangingChars="1" w:hanging="1"/>
    </w:pPr>
    <w:rPr>
      <w:rFonts w:ascii="Gill Sans MT" w:eastAsia="MS Gothic" w:hAnsi="Gill Sans MT" w:cs="Vrinda"/>
      <w:bCs/>
      <w:color w:val="0070C0"/>
      <w:szCs w:val="28"/>
      <w:shd w:val="clear" w:color="auto" w:fill="FFFFFF"/>
    </w:rPr>
  </w:style>
  <w:style w:type="paragraph" w:customStyle="1" w:styleId="Sp-ChapterTitle">
    <w:name w:val="Sp-Chapter Title"/>
    <w:basedOn w:val="a"/>
    <w:qFormat/>
    <w:pPr>
      <w:widowControl/>
      <w:spacing w:after="120" w:line="276" w:lineRule="auto"/>
    </w:pPr>
    <w:rPr>
      <w:rFonts w:ascii="Century Gothic" w:eastAsia="Calibri" w:hAnsi="Century Gothic" w:cs="Helvetica"/>
      <w:snapToGrid/>
      <w:sz w:val="36"/>
    </w:rPr>
  </w:style>
  <w:style w:type="numbering" w:customStyle="1" w:styleId="NoList2">
    <w:name w:val="No List2"/>
    <w:next w:val="a2"/>
    <w:uiPriority w:val="99"/>
    <w:qFormat/>
  </w:style>
  <w:style w:type="table" w:customStyle="1" w:styleId="TableGrid5">
    <w:name w:val="Table Grid5"/>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Pr>
      <w:w w:val="100"/>
      <w:position w:val="-1"/>
      <w:effect w:val="none"/>
      <w:vertAlign w:val="baseline"/>
      <w:cs w:val="0"/>
      <w:em w:val="none"/>
    </w:rPr>
  </w:style>
  <w:style w:type="paragraph" w:customStyle="1" w:styleId="CM33">
    <w:name w:val="CM33"/>
    <w:basedOn w:val="Default"/>
    <w:next w:val="Default"/>
    <w:uiPriority w:val="99"/>
    <w:pPr>
      <w:spacing w:line="266" w:lineRule="atLeast"/>
    </w:pPr>
    <w:rPr>
      <w:rFonts w:ascii="Arial" w:eastAsia="Calibri" w:hAnsi="Arial" w:cs="Arial"/>
      <w:color w:val="auto"/>
    </w:rPr>
  </w:style>
  <w:style w:type="paragraph" w:customStyle="1" w:styleId="TableText">
    <w:name w:val="Table Text"/>
    <w:basedOn w:val="a"/>
    <w:qFormat/>
    <w:pPr>
      <w:spacing w:before="120" w:after="120" w:line="264" w:lineRule="auto"/>
    </w:pPr>
    <w:rPr>
      <w:rFonts w:ascii="Gill Sans MT" w:eastAsia="Calibri" w:hAnsi="Gill Sans MT"/>
      <w:snapToGrid/>
      <w:sz w:val="22"/>
      <w:szCs w:val="22"/>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ff6">
    <w:basedOn w:val="a1"/>
    <w:tblPr>
      <w:tblStyleRowBandSize w:val="1"/>
      <w:tblStyleColBandSize w:val="1"/>
      <w:tblCellMar>
        <w:top w:w="43" w:type="dxa"/>
        <w:left w:w="115" w:type="dxa"/>
        <w:bottom w:w="43" w:type="dxa"/>
        <w:right w:w="115" w:type="dxa"/>
      </w:tblCellMar>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paragraph" w:styleId="affd">
    <w:name w:val="annotation text"/>
    <w:aliases w:val=" Char"/>
    <w:basedOn w:val="a"/>
    <w:link w:val="affe"/>
    <w:uiPriority w:val="99"/>
    <w:unhideWhenUsed/>
    <w:pPr>
      <w:spacing w:line="240" w:lineRule="auto"/>
    </w:pPr>
    <w:rPr>
      <w:sz w:val="20"/>
      <w:szCs w:val="20"/>
    </w:rPr>
  </w:style>
  <w:style w:type="character" w:customStyle="1" w:styleId="affe">
    <w:name w:val="Текст примечания Знак"/>
    <w:aliases w:val=" Char Знак"/>
    <w:basedOn w:val="a0"/>
    <w:link w:val="affd"/>
    <w:uiPriority w:val="99"/>
    <w:semiHidden/>
    <w:rPr>
      <w:snapToGrid w:val="0"/>
      <w:position w:val="-1"/>
      <w:sz w:val="20"/>
      <w:szCs w:val="20"/>
    </w:rPr>
  </w:style>
  <w:style w:type="paragraph" w:styleId="afff">
    <w:name w:val="List Paragraph"/>
    <w:basedOn w:val="a"/>
    <w:uiPriority w:val="1"/>
    <w:qFormat/>
    <w:rsid w:val="00970991"/>
    <w:pPr>
      <w:ind w:left="720"/>
      <w:contextualSpacing/>
    </w:pPr>
  </w:style>
  <w:style w:type="paragraph" w:styleId="af0">
    <w:name w:val="Body Text"/>
    <w:basedOn w:val="a"/>
    <w:link w:val="af"/>
    <w:uiPriority w:val="1"/>
    <w:qFormat/>
    <w:rsid w:val="00B064A6"/>
    <w:pPr>
      <w:suppressAutoHyphens w:val="0"/>
      <w:spacing w:after="120" w:line="240" w:lineRule="auto"/>
      <w:ind w:leftChars="0" w:left="0" w:firstLineChars="0" w:firstLine="0"/>
      <w:textDirection w:val="lrTb"/>
      <w:textAlignment w:val="auto"/>
      <w:outlineLvl w:val="9"/>
    </w:pPr>
    <w:rPr>
      <w:snapToGrid/>
    </w:rPr>
  </w:style>
  <w:style w:type="character" w:customStyle="1" w:styleId="BodyTextChar2">
    <w:name w:val="Body Text Char2"/>
    <w:basedOn w:val="a0"/>
    <w:uiPriority w:val="99"/>
    <w:semiHidden/>
    <w:rsid w:val="00B064A6"/>
    <w:rPr>
      <w:snapToGrid w:val="0"/>
      <w:position w:val="-1"/>
    </w:rPr>
  </w:style>
  <w:style w:type="character" w:styleId="afff0">
    <w:name w:val="footnote reference"/>
    <w:rsid w:val="00B064A6"/>
    <w:rPr>
      <w:rFonts w:cs="Times New Roman"/>
      <w:vertAlign w:val="superscript"/>
    </w:rPr>
  </w:style>
  <w:style w:type="paragraph" w:styleId="af3">
    <w:name w:val="footnote text"/>
    <w:basedOn w:val="a"/>
    <w:link w:val="af2"/>
    <w:unhideWhenUsed/>
    <w:rsid w:val="00B064A6"/>
    <w:pPr>
      <w:widowControl/>
      <w:suppressAutoHyphens w:val="0"/>
      <w:spacing w:before="120" w:after="120" w:line="276" w:lineRule="auto"/>
      <w:ind w:leftChars="0" w:left="0" w:firstLineChars="0" w:firstLine="0"/>
      <w:textDirection w:val="lrTb"/>
      <w:textAlignment w:val="auto"/>
      <w:outlineLvl w:val="9"/>
    </w:pPr>
    <w:rPr>
      <w:rFonts w:ascii="Segoe UI" w:eastAsia="MS Mincho" w:hAnsi="Segoe UI"/>
      <w:snapToGrid/>
      <w:sz w:val="16"/>
      <w:shd w:val="clear" w:color="auto" w:fill="FFFFFF"/>
      <w:lang w:eastAsia="ja-JP"/>
    </w:rPr>
  </w:style>
  <w:style w:type="character" w:customStyle="1" w:styleId="FootnoteTextChar2">
    <w:name w:val="Footnote Text Char2"/>
    <w:basedOn w:val="a0"/>
    <w:uiPriority w:val="99"/>
    <w:semiHidden/>
    <w:rsid w:val="00B064A6"/>
    <w:rPr>
      <w:snapToGrid w:val="0"/>
      <w:position w:val="-1"/>
      <w:sz w:val="20"/>
      <w:szCs w:val="20"/>
    </w:rPr>
  </w:style>
  <w:style w:type="character" w:customStyle="1" w:styleId="UnresolvedMention2">
    <w:name w:val="Unresolved Mention2"/>
    <w:basedOn w:val="a0"/>
    <w:uiPriority w:val="99"/>
    <w:semiHidden/>
    <w:unhideWhenUsed/>
    <w:rsid w:val="00EE68E7"/>
    <w:rPr>
      <w:color w:val="605E5C"/>
      <w:shd w:val="clear" w:color="auto" w:fill="E1DFDD"/>
    </w:rPr>
  </w:style>
  <w:style w:type="table" w:customStyle="1" w:styleId="afff1">
    <w:basedOn w:val="a1"/>
    <w:tblPr>
      <w:tblStyleRowBandSize w:val="1"/>
      <w:tblStyleColBandSize w:val="1"/>
      <w:tblCellMar>
        <w:top w:w="100" w:type="dxa"/>
        <w:left w:w="100" w:type="dxa"/>
        <w:bottom w:w="100" w:type="dxa"/>
        <w:right w:w="100" w:type="dxa"/>
      </w:tblCellMar>
    </w:tblPr>
  </w:style>
  <w:style w:type="table" w:customStyle="1" w:styleId="afff2">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3">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4">
    <w:basedOn w:val="a1"/>
    <w:tblPr>
      <w:tblStyleRowBandSize w:val="1"/>
      <w:tblStyleColBandSize w:val="1"/>
      <w:tblCellMar>
        <w:left w:w="115" w:type="dxa"/>
        <w:right w:w="115" w:type="dxa"/>
      </w:tblCellMar>
    </w:tblPr>
  </w:style>
  <w:style w:type="table" w:customStyle="1" w:styleId="afff5">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6">
    <w:basedOn w:val="a1"/>
    <w:tblPr>
      <w:tblStyleRowBandSize w:val="1"/>
      <w:tblStyleColBandSize w:val="1"/>
      <w:tblCellMar>
        <w:left w:w="115" w:type="dxa"/>
        <w:right w:w="115" w:type="dxa"/>
      </w:tblCellMar>
    </w:tblPr>
  </w:style>
  <w:style w:type="table" w:customStyle="1" w:styleId="afff7">
    <w:basedOn w:val="a1"/>
    <w:tblPr>
      <w:tblStyleRowBandSize w:val="1"/>
      <w:tblStyleColBandSize w:val="1"/>
      <w:tblCellMar>
        <w:left w:w="115" w:type="dxa"/>
        <w:right w:w="115" w:type="dxa"/>
      </w:tblCellMar>
    </w:tblPr>
  </w:style>
  <w:style w:type="table" w:customStyle="1" w:styleId="afff8">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9">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jsi.ethicspoint.com" TargetMode="External"/><Relationship Id="rId26" Type="http://schemas.openxmlformats.org/officeDocument/2006/relationships/hyperlink" Target="http://www.archives.gov/records-mgmt/initiatives/transfer-to-nara.html" TargetMode="External"/><Relationship Id="rId39" Type="http://schemas.openxmlformats.org/officeDocument/2006/relationships/hyperlink" Target="mailto:CIO-HELPDESK@usaid.gov%20" TargetMode="External"/><Relationship Id="rId3" Type="http://schemas.openxmlformats.org/officeDocument/2006/relationships/styles" Target="styles.xml"/><Relationship Id="rId21" Type="http://schemas.openxmlformats.org/officeDocument/2006/relationships/hyperlink" Target="http://farsite.hill.af.mil/vffara.htm" TargetMode="External"/><Relationship Id="rId34" Type="http://schemas.openxmlformats.org/officeDocument/2006/relationships/hyperlink" Target="mailto:CIO-HELPDESK@usaid.gov" TargetMode="External"/><Relationship Id="rId42" Type="http://schemas.openxmlformats.org/officeDocument/2006/relationships/hyperlink" Target="mailto:CIO-HELPDESK@usaid.gov" TargetMode="External"/><Relationship Id="rId47" Type="http://schemas.openxmlformats.org/officeDocument/2006/relationships/hyperlink" Target="mailto:saacapackages@usaid.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ec.usaid.gov/" TargetMode="External"/><Relationship Id="rId33" Type="http://schemas.openxmlformats.org/officeDocument/2006/relationships/hyperlink" Target="mailto:SECinformationsecurity@usaid.gov" TargetMode="External"/><Relationship Id="rId38" Type="http://schemas.openxmlformats.org/officeDocument/2006/relationships/hyperlink" Target="about:blank" TargetMode="External"/><Relationship Id="rId46" Type="http://schemas.openxmlformats.org/officeDocument/2006/relationships/hyperlink" Target="http://www.fedramp.gov/"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jsi.com" TargetMode="External"/><Relationship Id="rId29" Type="http://schemas.openxmlformats.org/officeDocument/2006/relationships/hyperlink" Target="http://www.usaid.gov"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www.usaid.gov/sites/default/files/documents/1864/CondomSTIIssueBrief.pdf" TargetMode="External"/><Relationship Id="rId32" Type="http://schemas.openxmlformats.org/officeDocument/2006/relationships/hyperlink" Target="mailto:CIO-HELPDESK@usaid.gov" TargetMode="External"/><Relationship Id="rId37" Type="http://schemas.openxmlformats.org/officeDocument/2006/relationships/hyperlink" Target="http://www.fedramp.gov/" TargetMode="External"/><Relationship Id="rId40" Type="http://schemas.openxmlformats.org/officeDocument/2006/relationships/hyperlink" Target="mailto:SECinformationsecurity@usaid.gov" TargetMode="External"/><Relationship Id="rId45" Type="http://schemas.openxmlformats.org/officeDocument/2006/relationships/hyperlink" Target="mailto:ITAuthorization@usaid.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said.gov/sites/default/files/documents/1868/aidar_0.pdf" TargetMode="External"/><Relationship Id="rId28" Type="http://schemas.openxmlformats.org/officeDocument/2006/relationships/hyperlink" Target="http://www.usaid.gov." TargetMode="External"/><Relationship Id="rId36" Type="http://schemas.openxmlformats.org/officeDocument/2006/relationships/hyperlink" Target="mailto:HELPDESK@usaid.gov" TargetMode="External"/><Relationship Id="rId49" Type="http://schemas.openxmlformats.org/officeDocument/2006/relationships/footer" Target="footer4.xm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hyperlink" Target="http://www.jsi.ethicspoint.com" TargetMode="External"/><Relationship Id="rId31" Type="http://schemas.openxmlformats.org/officeDocument/2006/relationships/hyperlink" Target="http://www.usaid.gov/data" TargetMode="External"/><Relationship Id="rId44" Type="http://schemas.openxmlformats.org/officeDocument/2006/relationships/hyperlink" Target="https://nvd.nist.gov/ncp/repository" TargetMode="Externa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oter" Target="footer1.xml"/><Relationship Id="rId22" Type="http://schemas.openxmlformats.org/officeDocument/2006/relationships/hyperlink" Target="https://www.acquisition.gov/far/current/html/FARTOCP52.html" TargetMode="External"/><Relationship Id="rId27" Type="http://schemas.openxmlformats.org/officeDocument/2006/relationships/hyperlink" Target="http://www.usaid.gov/branding" TargetMode="External"/><Relationship Id="rId30" Type="http://schemas.openxmlformats.org/officeDocument/2006/relationships/hyperlink" Target="http://www.usaid.gov/data" TargetMode="External"/><Relationship Id="rId35" Type="http://schemas.openxmlformats.org/officeDocument/2006/relationships/hyperlink" Target="mailto:CIO-HELPDESK@usaid.gov" TargetMode="External"/><Relationship Id="rId43" Type="http://schemas.openxmlformats.org/officeDocument/2006/relationships/hyperlink" Target="mailto:CIO-HELPDESK@usaid.gov" TargetMode="External"/><Relationship Id="rId48" Type="http://schemas.openxmlformats.org/officeDocument/2006/relationships/header" Target="header4.xml"/><Relationship Id="rId8" Type="http://schemas.openxmlformats.org/officeDocument/2006/relationships/hyperlink" Target="mailto:asydykova@advancingnutrition.org"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K+Wu9piEFHh3xVMvT81XdOp1g==">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20390</Words>
  <Characters>116227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PC12</cp:lastModifiedBy>
  <cp:revision>2</cp:revision>
  <dcterms:created xsi:type="dcterms:W3CDTF">2020-06-18T15:22:00Z</dcterms:created>
  <dcterms:modified xsi:type="dcterms:W3CDTF">2021-04-01T04:01:00Z</dcterms:modified>
</cp:coreProperties>
</file>