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D5C9" w14:textId="77777777" w:rsidR="007D4A1D" w:rsidRDefault="00E65C0E" w:rsidP="007D4A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A78DA">
        <w:rPr>
          <w:rFonts w:ascii="Times New Roman" w:hAnsi="Times New Roman" w:cs="Times New Roman"/>
          <w:b/>
          <w:sz w:val="32"/>
          <w:szCs w:val="32"/>
        </w:rPr>
        <w:t>Organization</w:t>
      </w:r>
      <w:r w:rsidR="00950200" w:rsidRPr="002A78D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A78DA">
        <w:rPr>
          <w:rFonts w:ascii="Times New Roman" w:hAnsi="Times New Roman" w:cs="Times New Roman"/>
          <w:b/>
          <w:sz w:val="32"/>
          <w:szCs w:val="32"/>
        </w:rPr>
        <w:t>Aga Khan Education Services, Tajikistan</w:t>
      </w:r>
    </w:p>
    <w:p w14:paraId="714F6408" w14:textId="53968F07" w:rsidR="002A78DA" w:rsidRPr="007D4A1D" w:rsidRDefault="00006D2F" w:rsidP="007D4A1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A78DA">
        <w:rPr>
          <w:rFonts w:ascii="Times New Roman" w:hAnsi="Times New Roman" w:cs="Times New Roman"/>
          <w:sz w:val="24"/>
          <w:szCs w:val="24"/>
        </w:rPr>
        <w:t>Tender type</w:t>
      </w:r>
      <w:r w:rsidRPr="00120AC0">
        <w:rPr>
          <w:sz w:val="24"/>
          <w:szCs w:val="24"/>
        </w:rPr>
        <w:t xml:space="preserve">: </w:t>
      </w:r>
      <w:r w:rsidR="00FE7528">
        <w:rPr>
          <w:rFonts w:ascii="Times New Roman" w:hAnsi="Times New Roman" w:cs="Times New Roman"/>
          <w:b/>
          <w:sz w:val="24"/>
          <w:szCs w:val="24"/>
        </w:rPr>
        <w:t>Procurement of spare parts</w:t>
      </w:r>
    </w:p>
    <w:p w14:paraId="7AAC8E1A" w14:textId="397A516D" w:rsidR="00006D2F" w:rsidRPr="00120AC0" w:rsidRDefault="00006D2F" w:rsidP="007D4A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g-Cyrl-TJ"/>
        </w:rPr>
      </w:pPr>
      <w:r w:rsidRPr="00120AC0">
        <w:rPr>
          <w:rFonts w:ascii="Times New Roman" w:hAnsi="Times New Roman" w:cs="Times New Roman"/>
          <w:sz w:val="24"/>
          <w:szCs w:val="24"/>
        </w:rPr>
        <w:t>Announcement date</w:t>
      </w:r>
      <w:r w:rsidRPr="00120AC0">
        <w:rPr>
          <w:rFonts w:ascii="Times New Roman" w:hAnsi="Times New Roman" w:cs="Times New Roman"/>
          <w:b/>
          <w:bCs/>
          <w:sz w:val="24"/>
          <w:szCs w:val="24"/>
          <w:lang w:val="tg-Cyrl-TJ"/>
        </w:rPr>
        <w:t xml:space="preserve">: </w:t>
      </w:r>
      <w:r w:rsidR="00FE752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D4DB9">
        <w:rPr>
          <w:rFonts w:ascii="Times New Roman" w:hAnsi="Times New Roman" w:cs="Times New Roman"/>
          <w:b/>
          <w:bCs/>
          <w:sz w:val="24"/>
          <w:szCs w:val="24"/>
        </w:rPr>
        <w:t xml:space="preserve"> April </w:t>
      </w:r>
      <w:r w:rsidRPr="00120AC0">
        <w:rPr>
          <w:rFonts w:ascii="Times New Roman" w:hAnsi="Times New Roman" w:cs="Times New Roman"/>
          <w:b/>
          <w:bCs/>
          <w:sz w:val="24"/>
          <w:szCs w:val="24"/>
          <w:lang w:val="tg-Cyrl-TJ"/>
        </w:rPr>
        <w:t>2021</w:t>
      </w:r>
    </w:p>
    <w:p w14:paraId="36063C2A" w14:textId="0ED47ECC" w:rsidR="002A78DA" w:rsidRPr="00FF2F29" w:rsidRDefault="00006D2F" w:rsidP="007D4A1D">
      <w:pPr>
        <w:spacing w:after="0" w:line="240" w:lineRule="auto"/>
        <w:rPr>
          <w:sz w:val="24"/>
          <w:szCs w:val="24"/>
        </w:rPr>
      </w:pPr>
      <w:r w:rsidRPr="00120AC0">
        <w:rPr>
          <w:sz w:val="24"/>
          <w:szCs w:val="24"/>
        </w:rPr>
        <w:t xml:space="preserve">Closing date: </w:t>
      </w:r>
      <w:r w:rsidR="00FE7528" w:rsidRPr="008416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B4E51" w:rsidRPr="008416B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B4E51" w:rsidRPr="008416BA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841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E51" w:rsidRPr="008416BA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8416B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47CB2BC2" w14:textId="48D5E855" w:rsidR="00967A06" w:rsidRDefault="00E65C0E" w:rsidP="007D4A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g-Cyrl-TJ"/>
        </w:rPr>
      </w:pPr>
      <w:r w:rsidRPr="00120AC0">
        <w:rPr>
          <w:rFonts w:ascii="Times New Roman" w:hAnsi="Times New Roman" w:cs="Times New Roman"/>
          <w:sz w:val="24"/>
          <w:szCs w:val="24"/>
          <w:lang w:val="tg-Cyrl-TJ"/>
        </w:rPr>
        <w:t>Aga Khan Education Services</w:t>
      </w:r>
      <w:r w:rsidR="004F0ACE">
        <w:rPr>
          <w:rFonts w:ascii="Times New Roman" w:hAnsi="Times New Roman" w:cs="Times New Roman"/>
          <w:sz w:val="24"/>
          <w:szCs w:val="24"/>
        </w:rPr>
        <w:t xml:space="preserve">Kyrgyzstan and </w:t>
      </w:r>
      <w:r w:rsidRPr="00120AC0">
        <w:rPr>
          <w:rFonts w:ascii="Times New Roman" w:hAnsi="Times New Roman" w:cs="Times New Roman"/>
          <w:sz w:val="24"/>
          <w:szCs w:val="24"/>
          <w:lang w:val="tg-Cyrl-TJ"/>
        </w:rPr>
        <w:t xml:space="preserve">Tajikistan </w:t>
      </w:r>
      <w:r w:rsidR="008416BA">
        <w:rPr>
          <w:rFonts w:ascii="Times New Roman" w:hAnsi="Times New Roman" w:cs="Times New Roman"/>
          <w:sz w:val="24"/>
          <w:szCs w:val="24"/>
        </w:rPr>
        <w:t xml:space="preserve">announces a tender competition </w:t>
      </w:r>
      <w:r w:rsidR="00FF2F29">
        <w:rPr>
          <w:rFonts w:ascii="Times New Roman" w:hAnsi="Times New Roman" w:cs="Times New Roman"/>
          <w:sz w:val="24"/>
          <w:szCs w:val="24"/>
        </w:rPr>
        <w:t>for</w:t>
      </w:r>
      <w:r w:rsidRPr="00120AC0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FE7528">
        <w:rPr>
          <w:rFonts w:ascii="Times New Roman" w:hAnsi="Times New Roman" w:cs="Times New Roman"/>
          <w:b/>
          <w:sz w:val="24"/>
          <w:szCs w:val="24"/>
        </w:rPr>
        <w:t>procurement and delivery of spare part</w:t>
      </w:r>
      <w:r w:rsidR="00AD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6BA">
        <w:rPr>
          <w:rFonts w:ascii="Times New Roman" w:hAnsi="Times New Roman" w:cs="Times New Roman"/>
          <w:sz w:val="24"/>
          <w:szCs w:val="24"/>
        </w:rPr>
        <w:t>for</w:t>
      </w:r>
      <w:r w:rsidRPr="00120AC0">
        <w:rPr>
          <w:rFonts w:ascii="Times New Roman" w:hAnsi="Times New Roman" w:cs="Times New Roman"/>
          <w:sz w:val="24"/>
          <w:szCs w:val="24"/>
        </w:rPr>
        <w:t xml:space="preserve"> Aga Khan Education Service</w:t>
      </w:r>
      <w:r w:rsidR="00006D2F" w:rsidRPr="00120AC0">
        <w:rPr>
          <w:rFonts w:ascii="Times New Roman" w:hAnsi="Times New Roman" w:cs="Times New Roman"/>
          <w:sz w:val="24"/>
          <w:szCs w:val="24"/>
        </w:rPr>
        <w:t xml:space="preserve"> </w:t>
      </w:r>
      <w:r w:rsidR="00FE7528">
        <w:rPr>
          <w:rFonts w:ascii="Times New Roman" w:hAnsi="Times New Roman" w:cs="Times New Roman"/>
          <w:sz w:val="24"/>
          <w:szCs w:val="24"/>
        </w:rPr>
        <w:t>vehicles</w:t>
      </w:r>
      <w:r w:rsidRPr="00120AC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12"/>
        <w:tblW w:w="10694" w:type="dxa"/>
        <w:tblLook w:val="04A0" w:firstRow="1" w:lastRow="0" w:firstColumn="1" w:lastColumn="0" w:noHBand="0" w:noVBand="1"/>
      </w:tblPr>
      <w:tblGrid>
        <w:gridCol w:w="5026"/>
        <w:gridCol w:w="2357"/>
        <w:gridCol w:w="1116"/>
        <w:gridCol w:w="1147"/>
        <w:gridCol w:w="1048"/>
      </w:tblGrid>
      <w:tr w:rsidR="004F0ACE" w:rsidRPr="00FF2F29" w14:paraId="3F229810" w14:textId="77777777" w:rsidTr="004F0ACE">
        <w:trPr>
          <w:trHeight w:val="51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5313D5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2C9943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Vin code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0072BC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3E7681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4551565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</w:tr>
      <w:tr w:rsidR="004F0ACE" w:rsidRPr="00FF2F29" w14:paraId="14F01F41" w14:textId="77777777" w:rsidTr="004F0ACE">
        <w:trPr>
          <w:trHeight w:val="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6585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Чехол сиденья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72A3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074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8CA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7BE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0B8DB4B6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C22D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4243">
              <w:t>Полики</w:t>
            </w:r>
            <w:proofErr w:type="spellEnd"/>
            <w:r w:rsidRPr="00864243">
              <w:t xml:space="preserve"> - </w:t>
            </w:r>
            <w:proofErr w:type="spellStart"/>
            <w:r w:rsidRPr="00864243">
              <w:t>Тойота</w:t>
            </w:r>
            <w:proofErr w:type="spellEnd"/>
            <w:r w:rsidRPr="00864243">
              <w:t xml:space="preserve"> LC 76 V6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FB7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161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E2C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FD9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7B5CD751" w14:textId="77777777" w:rsidTr="004F0ACE">
        <w:trPr>
          <w:trHeight w:val="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6B87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Колодки тормозные передние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09D6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0E2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549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A6E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0ACE" w:rsidRPr="00FF2F29" w14:paraId="097C627C" w14:textId="77777777" w:rsidTr="004F0ACE">
        <w:trPr>
          <w:trHeight w:val="17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48D2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Колодки тормозные задние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6A5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B749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425D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144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0ACE" w:rsidRPr="00FF2F29" w14:paraId="12DCE7A9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EE4A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Ремень вентилятора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C0D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46EB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80D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87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4F493ACA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08B9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Ремень двигателя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823D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409D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ACD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660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281C9E2A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3006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Подшипник колеса передний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B72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A961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68C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733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318CBC84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748A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Шины (235/85 </w:t>
            </w:r>
            <w:r w:rsidRPr="00864243">
              <w:t>R</w:t>
            </w:r>
            <w:r w:rsidRPr="00A40369">
              <w:rPr>
                <w:lang w:val="ru-RU"/>
              </w:rPr>
              <w:t xml:space="preserve">16)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6AE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B77E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DED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CE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0ACE" w:rsidRPr="00FF2F29" w14:paraId="240628F2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D690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Амортизатор передний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E82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E628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9B5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20B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0E4D043B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8131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Амортизатор задний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76 </w:t>
            </w:r>
            <w:r w:rsidRPr="00864243">
              <w:t>V</w:t>
            </w:r>
            <w:r w:rsidRPr="00A40369">
              <w:rPr>
                <w:lang w:val="ru-RU"/>
              </w:rPr>
              <w:t>6 2012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DE5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JTGEB73J0C9009085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53C4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D7E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9C11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4529CE16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0CEC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Ремень двигателя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6 2017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8A22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JTMHU01J404156176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05E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412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BF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630F5F7F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03EC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Колодки тормозные передние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6 2017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E16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JTMHU01J404156176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474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467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A3A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0ACE" w:rsidRPr="00FF2F29" w14:paraId="125C9F6E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6F77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Колодки тормозные задние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6 2017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A63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JTMHU01J404156176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4FDB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60DE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C75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0ACE" w:rsidRPr="00FF2F29" w14:paraId="251DD50A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A3C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Шины 285/65 </w:t>
            </w:r>
            <w:r w:rsidRPr="00864243">
              <w:t>R</w:t>
            </w:r>
            <w:r w:rsidRPr="00A40369">
              <w:rPr>
                <w:lang w:val="ru-RU"/>
              </w:rPr>
              <w:t xml:space="preserve">17 -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6 2017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6E9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JTMHU01J404156176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9B71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0CD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A82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0ACE" w:rsidRPr="00FF2F29" w14:paraId="311F3999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A532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Амортизатор передний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6 2017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A5C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JTMHU01J404156176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1E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E61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DA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17B0818D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6259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4243">
              <w:t>Аккумулятор</w:t>
            </w:r>
            <w:proofErr w:type="spellEnd"/>
            <w:r w:rsidRPr="00864243">
              <w:t xml:space="preserve"> - </w:t>
            </w:r>
            <w:proofErr w:type="spellStart"/>
            <w:r w:rsidRPr="00864243">
              <w:t>Тойота</w:t>
            </w:r>
            <w:proofErr w:type="spellEnd"/>
            <w:r w:rsidRPr="00864243">
              <w:t xml:space="preserve"> LC 200 V6 2017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B9E9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JTMHU01J404156176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07B8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0326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276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4DBD888D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B90A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Амортизатор задний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6 2017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507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JTMHU01J404156176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C2B4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FF8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8F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518E469C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61DC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Колодки тормозные передние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308D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8656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77D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C82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256C9E35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B147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Колодки тормозные задние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C22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F7E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5E2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04E5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382F3838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2900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Чехол сиденья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55B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2487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B3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F4F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165ECB5B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931D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4243">
              <w:t>Полики</w:t>
            </w:r>
            <w:proofErr w:type="spellEnd"/>
            <w:r w:rsidRPr="00864243">
              <w:t xml:space="preserve"> - </w:t>
            </w:r>
            <w:proofErr w:type="spellStart"/>
            <w:r w:rsidRPr="00864243">
              <w:t>Тойота</w:t>
            </w:r>
            <w:proofErr w:type="spellEnd"/>
            <w:r w:rsidRPr="00864243">
              <w:t xml:space="preserve"> LC 200 V8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00C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543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0A34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5F1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5EC0CF22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1C81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Ремень двигателя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E6A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1246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223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FDC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F0ACE" w:rsidRPr="00FF2F29" w14:paraId="51C09890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4111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Шины 285/60 </w:t>
            </w:r>
            <w:r w:rsidRPr="00864243">
              <w:t>R</w:t>
            </w:r>
            <w:r w:rsidRPr="00A40369">
              <w:rPr>
                <w:lang w:val="ru-RU"/>
              </w:rPr>
              <w:t xml:space="preserve">18 -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EA5D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CAC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8FC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7F9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F0ACE" w:rsidRPr="00FF2F29" w14:paraId="510BF075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B37D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Амортизатор передний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0D1" w14:textId="77777777" w:rsidR="004F0ACE" w:rsidRPr="00FF2F29" w:rsidRDefault="004F0ACE" w:rsidP="004F0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D09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674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6538" w14:textId="77777777" w:rsidR="004F0ACE" w:rsidRPr="00FF2F29" w:rsidRDefault="004F0ACE" w:rsidP="004F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0048D" w:rsidRPr="00FF2F29" w14:paraId="5198C425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04113" w14:textId="7408CFAD" w:rsidR="00E0048D" w:rsidRPr="00A40369" w:rsidRDefault="00E0048D" w:rsidP="00E0048D">
            <w:pPr>
              <w:spacing w:after="0" w:line="240" w:lineRule="auto"/>
              <w:rPr>
                <w:lang w:val="ru-RU"/>
              </w:rPr>
            </w:pPr>
            <w:r w:rsidRPr="00A40369">
              <w:rPr>
                <w:lang w:val="ru-RU"/>
              </w:rPr>
              <w:t xml:space="preserve">Амортизатор задний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6938" w14:textId="11140F1F" w:rsidR="00E0048D" w:rsidRPr="00FF2F29" w:rsidRDefault="00E0048D" w:rsidP="00E00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51B9" w14:textId="4994C1B2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11E1" w14:textId="6AD7B4A9" w:rsidR="00E0048D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BF54" w14:textId="703A9FEB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0048D" w:rsidRPr="00FF2F29" w14:paraId="1A65C05B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8D8C" w14:textId="77777777" w:rsidR="00E0048D" w:rsidRPr="00FF2F29" w:rsidRDefault="00E0048D" w:rsidP="00E00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>Подушка кузова перед 2</w:t>
            </w:r>
            <w:r>
              <w:rPr>
                <w:lang w:val="ru-RU"/>
              </w:rPr>
              <w:t>Шт</w:t>
            </w:r>
            <w:r w:rsidRPr="00A40369">
              <w:rPr>
                <w:lang w:val="ru-RU"/>
              </w:rPr>
              <w:t xml:space="preserve"> - Тойота </w:t>
            </w:r>
            <w:r w:rsidRPr="00864243">
              <w:t>LC</w:t>
            </w:r>
            <w:r w:rsidRPr="00A40369">
              <w:rPr>
                <w:lang w:val="ru-RU"/>
              </w:rPr>
              <w:t xml:space="preserve"> 200 </w:t>
            </w:r>
            <w:r w:rsidRPr="00864243">
              <w:t>V</w:t>
            </w:r>
            <w:r w:rsidRPr="00A40369">
              <w:rPr>
                <w:lang w:val="ru-RU"/>
              </w:rPr>
              <w:t>8 2015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13EA" w14:textId="77777777" w:rsidR="00E0048D" w:rsidRPr="00FF2F29" w:rsidRDefault="00E0048D" w:rsidP="00E00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JTMCX05JX04106703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F2F7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A6A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8CB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0048D" w:rsidRPr="00FF2F29" w14:paraId="2102339F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E163" w14:textId="77777777" w:rsidR="00E0048D" w:rsidRPr="00FF2F29" w:rsidRDefault="00E0048D" w:rsidP="00E00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Шины (225/60 </w:t>
            </w:r>
            <w:r w:rsidRPr="00864243">
              <w:t>R</w:t>
            </w:r>
            <w:r w:rsidRPr="00A40369">
              <w:rPr>
                <w:lang w:val="ru-RU"/>
              </w:rPr>
              <w:t xml:space="preserve">16) - Тойота </w:t>
            </w:r>
            <w:r w:rsidRPr="00864243">
              <w:t>Raf</w:t>
            </w:r>
            <w:r w:rsidRPr="00A40369">
              <w:rPr>
                <w:lang w:val="ru-RU"/>
              </w:rPr>
              <w:t xml:space="preserve"> </w:t>
            </w:r>
            <w:r w:rsidRPr="00864243">
              <w:t>V</w:t>
            </w:r>
            <w:r w:rsidRPr="00A40369">
              <w:rPr>
                <w:lang w:val="ru-RU"/>
              </w:rPr>
              <w:t>4 2000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640" w14:textId="77777777" w:rsidR="00E0048D" w:rsidRPr="00FF2F29" w:rsidRDefault="00E0048D" w:rsidP="00E00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JTEHH20V200035184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338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724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19B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0048D" w:rsidRPr="00FF2F29" w14:paraId="50428459" w14:textId="77777777" w:rsidTr="004F0ACE">
        <w:trPr>
          <w:trHeight w:val="153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2C35" w14:textId="77777777" w:rsidR="00E0048D" w:rsidRPr="00FF2F29" w:rsidRDefault="00E0048D" w:rsidP="00E00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40369">
              <w:rPr>
                <w:lang w:val="ru-RU"/>
              </w:rPr>
              <w:t xml:space="preserve">Шаровые гранаты передные - Тойота </w:t>
            </w:r>
            <w:r w:rsidRPr="00864243">
              <w:t>Raf</w:t>
            </w:r>
            <w:r w:rsidRPr="00A40369">
              <w:rPr>
                <w:lang w:val="ru-RU"/>
              </w:rPr>
              <w:t xml:space="preserve"> </w:t>
            </w:r>
            <w:r w:rsidRPr="00864243">
              <w:t>V</w:t>
            </w:r>
            <w:r w:rsidRPr="00A40369">
              <w:rPr>
                <w:lang w:val="ru-RU"/>
              </w:rPr>
              <w:t>4 2000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819" w14:textId="77777777" w:rsidR="00E0048D" w:rsidRPr="00FF2F29" w:rsidRDefault="00E0048D" w:rsidP="00E00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F29">
              <w:rPr>
                <w:rFonts w:ascii="Arial" w:eastAsia="Times New Roman" w:hAnsi="Arial" w:cs="Arial"/>
                <w:sz w:val="20"/>
                <w:szCs w:val="20"/>
              </w:rPr>
              <w:t>JTEHH20V200035184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382E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TJS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3BB8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Шт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0C0" w14:textId="77777777" w:rsidR="00E0048D" w:rsidRPr="00FF2F29" w:rsidRDefault="00E0048D" w:rsidP="00E00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2F2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</w:tbl>
    <w:p w14:paraId="03391AB0" w14:textId="0434AB82" w:rsidR="00FF2F29" w:rsidRPr="00FF2F29" w:rsidRDefault="00FF2F29" w:rsidP="00FF2F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Quotations should be sent for the below list of spare </w:t>
      </w:r>
      <w:r w:rsidR="007D4A1D">
        <w:rPr>
          <w:rFonts w:ascii="Times New Roman" w:hAnsi="Times New Roman" w:cs="Times New Roman"/>
          <w:b/>
          <w:bCs/>
          <w:sz w:val="24"/>
          <w:szCs w:val="24"/>
        </w:rPr>
        <w:t>parts.</w:t>
      </w:r>
    </w:p>
    <w:p w14:paraId="78753741" w14:textId="43D5C1E2" w:rsidR="002A78DA" w:rsidRDefault="002A78DA" w:rsidP="00967A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BDC5B" w14:textId="4F3181E2" w:rsidR="007D4A1D" w:rsidRDefault="00120AC0" w:rsidP="007D4A1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20AC0">
        <w:rPr>
          <w:rFonts w:ascii="Times New Roman" w:hAnsi="Times New Roman" w:cs="Times New Roman"/>
          <w:sz w:val="24"/>
          <w:szCs w:val="24"/>
          <w:lang w:val="en"/>
        </w:rPr>
        <w:t xml:space="preserve">The tender proposal should be submitted by email to </w:t>
      </w:r>
      <w:hyperlink r:id="rId7" w:history="1">
        <w:r w:rsidR="00AD771C" w:rsidRPr="00B46B9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akes.khorog@akdn.org</w:t>
        </w:r>
      </w:hyperlink>
      <w:r w:rsidRPr="00120AC0">
        <w:rPr>
          <w:rFonts w:ascii="Times New Roman" w:hAnsi="Times New Roman" w:cs="Times New Roman"/>
          <w:sz w:val="24"/>
          <w:szCs w:val="24"/>
          <w:lang w:val="en"/>
        </w:rPr>
        <w:t xml:space="preserve"> or hard copy to the address: </w:t>
      </w:r>
      <w:proofErr w:type="spellStart"/>
      <w:r w:rsidR="004F0ACE">
        <w:rPr>
          <w:rFonts w:ascii="Times New Roman" w:hAnsi="Times New Roman" w:cs="Times New Roman"/>
          <w:sz w:val="24"/>
          <w:szCs w:val="24"/>
          <w:lang w:val="en"/>
        </w:rPr>
        <w:t>Kurmandzhan</w:t>
      </w:r>
      <w:proofErr w:type="spellEnd"/>
      <w:r w:rsidR="004F0AC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4F0ACE">
        <w:rPr>
          <w:rFonts w:ascii="Times New Roman" w:hAnsi="Times New Roman" w:cs="Times New Roman"/>
          <w:sz w:val="24"/>
          <w:szCs w:val="24"/>
          <w:lang w:val="en"/>
        </w:rPr>
        <w:t>Datka</w:t>
      </w:r>
      <w:proofErr w:type="spellEnd"/>
      <w:r w:rsidR="004F0AC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F0ACE" w:rsidRPr="00120AC0">
        <w:rPr>
          <w:rFonts w:ascii="Times New Roman" w:hAnsi="Times New Roman" w:cs="Times New Roman"/>
          <w:sz w:val="24"/>
          <w:szCs w:val="24"/>
          <w:lang w:val="en"/>
        </w:rPr>
        <w:t xml:space="preserve">St. </w:t>
      </w:r>
      <w:r w:rsidR="004F0ACE">
        <w:rPr>
          <w:rFonts w:ascii="Times New Roman" w:hAnsi="Times New Roman" w:cs="Times New Roman"/>
          <w:sz w:val="24"/>
          <w:szCs w:val="24"/>
          <w:lang w:val="en"/>
        </w:rPr>
        <w:t>93</w:t>
      </w:r>
      <w:r w:rsidR="004F0ACE" w:rsidRPr="00120A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F0ACE">
        <w:rPr>
          <w:rFonts w:ascii="Times New Roman" w:hAnsi="Times New Roman" w:cs="Times New Roman"/>
          <w:sz w:val="24"/>
          <w:szCs w:val="24"/>
          <w:lang w:val="en"/>
        </w:rPr>
        <w:t>Osh</w:t>
      </w:r>
      <w:r w:rsidR="004F0ACE" w:rsidRPr="00120AC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4F0ACE">
        <w:rPr>
          <w:rFonts w:ascii="Times New Roman" w:hAnsi="Times New Roman" w:cs="Times New Roman"/>
          <w:sz w:val="24"/>
          <w:szCs w:val="24"/>
          <w:lang w:val="en"/>
        </w:rPr>
        <w:t xml:space="preserve">Kyrgyzstan </w:t>
      </w:r>
      <w:r w:rsidR="004F0ACE" w:rsidRPr="00120AC0">
        <w:rPr>
          <w:rFonts w:ascii="Times New Roman" w:hAnsi="Times New Roman" w:cs="Times New Roman"/>
          <w:sz w:val="24"/>
          <w:szCs w:val="24"/>
          <w:lang w:val="en"/>
        </w:rPr>
        <w:t xml:space="preserve">(Aga Khan </w:t>
      </w:r>
      <w:r w:rsidR="004F0ACE">
        <w:rPr>
          <w:rFonts w:ascii="Times New Roman" w:hAnsi="Times New Roman" w:cs="Times New Roman"/>
          <w:sz w:val="24"/>
          <w:szCs w:val="24"/>
          <w:lang w:val="en"/>
        </w:rPr>
        <w:t>School</w:t>
      </w:r>
      <w:r w:rsidR="004F0ACE" w:rsidRPr="00120AC0">
        <w:rPr>
          <w:rFonts w:ascii="Times New Roman" w:hAnsi="Times New Roman" w:cs="Times New Roman"/>
          <w:sz w:val="24"/>
          <w:szCs w:val="24"/>
          <w:lang w:val="en"/>
        </w:rPr>
        <w:t xml:space="preserve"> building) to the administration office no later than</w:t>
      </w:r>
      <w:r w:rsidR="00BB4E5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2F29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FF2F29" w:rsidRPr="00FF2F29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BB4E51">
        <w:rPr>
          <w:rFonts w:ascii="Times New Roman" w:hAnsi="Times New Roman" w:cs="Times New Roman"/>
          <w:sz w:val="24"/>
          <w:szCs w:val="24"/>
          <w:lang w:val="en"/>
        </w:rPr>
        <w:t xml:space="preserve"> of May</w:t>
      </w:r>
      <w:r w:rsidRPr="00272334">
        <w:rPr>
          <w:rFonts w:ascii="Times New Roman" w:hAnsi="Times New Roman" w:cs="Times New Roman"/>
          <w:sz w:val="24"/>
          <w:szCs w:val="24"/>
          <w:lang w:val="en"/>
        </w:rPr>
        <w:t xml:space="preserve"> 2021 by 17:00 local time.</w:t>
      </w:r>
    </w:p>
    <w:p w14:paraId="7C96FEF2" w14:textId="1617D8CC" w:rsidR="00272334" w:rsidRDefault="00120AC0" w:rsidP="007D4A1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20AC0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272334">
        <w:rPr>
          <w:rFonts w:ascii="Times New Roman" w:hAnsi="Times New Roman" w:cs="Times New Roman"/>
          <w:sz w:val="24"/>
          <w:szCs w:val="24"/>
          <w:lang w:val="en"/>
        </w:rPr>
        <w:t>tender proposal submitted after the expiration date shall not be considered.</w:t>
      </w:r>
      <w:r w:rsidR="00272334" w:rsidRPr="0027233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416BA">
        <w:rPr>
          <w:rFonts w:ascii="Times New Roman" w:hAnsi="Times New Roman" w:cs="Times New Roman"/>
          <w:sz w:val="24"/>
          <w:szCs w:val="24"/>
          <w:lang w:val="en"/>
        </w:rPr>
        <w:t xml:space="preserve">Aga Khan Education Services </w:t>
      </w:r>
      <w:r w:rsidR="00272334" w:rsidRPr="00272334">
        <w:rPr>
          <w:rFonts w:ascii="Times New Roman" w:hAnsi="Times New Roman" w:cs="Times New Roman"/>
          <w:sz w:val="24"/>
          <w:szCs w:val="24"/>
          <w:lang w:val="en"/>
        </w:rPr>
        <w:t xml:space="preserve">reserves the right to accept any commercial offer, as well as refuse all offers at any time before </w:t>
      </w:r>
      <w:r w:rsidR="008416BA">
        <w:rPr>
          <w:rFonts w:ascii="Times New Roman" w:hAnsi="Times New Roman" w:cs="Times New Roman"/>
          <w:sz w:val="24"/>
          <w:szCs w:val="24"/>
          <w:lang w:val="en"/>
        </w:rPr>
        <w:t xml:space="preserve">signing </w:t>
      </w:r>
      <w:r w:rsidR="007D4A1D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72334" w:rsidRPr="00272334">
        <w:rPr>
          <w:rFonts w:ascii="Times New Roman" w:hAnsi="Times New Roman" w:cs="Times New Roman"/>
          <w:sz w:val="24"/>
          <w:szCs w:val="24"/>
          <w:lang w:val="en"/>
        </w:rPr>
        <w:t>contract and does not bear any responsibility to the bidders</w:t>
      </w:r>
      <w:r w:rsidR="007D4A1D">
        <w:rPr>
          <w:rFonts w:ascii="Times New Roman" w:hAnsi="Times New Roman" w:cs="Times New Roman"/>
          <w:sz w:val="24"/>
          <w:szCs w:val="24"/>
          <w:lang w:val="en"/>
        </w:rPr>
        <w:t xml:space="preserve">, also </w:t>
      </w:r>
      <w:r w:rsidR="00272334" w:rsidRPr="00272334">
        <w:rPr>
          <w:rFonts w:ascii="Times New Roman" w:hAnsi="Times New Roman" w:cs="Times New Roman"/>
          <w:sz w:val="24"/>
          <w:szCs w:val="24"/>
          <w:lang w:val="en"/>
        </w:rPr>
        <w:t xml:space="preserve">is not obliged to inform the </w:t>
      </w:r>
      <w:r w:rsidR="008416BA" w:rsidRPr="00272334">
        <w:rPr>
          <w:rFonts w:ascii="Times New Roman" w:hAnsi="Times New Roman" w:cs="Times New Roman"/>
          <w:sz w:val="24"/>
          <w:szCs w:val="24"/>
          <w:lang w:val="en"/>
        </w:rPr>
        <w:t>ten</w:t>
      </w:r>
      <w:r w:rsidR="008416BA">
        <w:rPr>
          <w:rFonts w:ascii="Times New Roman" w:hAnsi="Times New Roman" w:cs="Times New Roman"/>
          <w:sz w:val="24"/>
          <w:szCs w:val="24"/>
          <w:lang w:val="en"/>
        </w:rPr>
        <w:t xml:space="preserve">derers </w:t>
      </w:r>
      <w:r w:rsidR="007D4A1D">
        <w:rPr>
          <w:rFonts w:ascii="Times New Roman" w:hAnsi="Times New Roman" w:cs="Times New Roman"/>
          <w:sz w:val="24"/>
          <w:szCs w:val="24"/>
          <w:lang w:val="en"/>
        </w:rPr>
        <w:t xml:space="preserve">for not processing </w:t>
      </w:r>
      <w:r w:rsidR="007B0C0A">
        <w:rPr>
          <w:rFonts w:ascii="Times New Roman" w:hAnsi="Times New Roman" w:cs="Times New Roman"/>
          <w:sz w:val="24"/>
          <w:szCs w:val="24"/>
          <w:lang w:val="en"/>
        </w:rPr>
        <w:t>for further</w:t>
      </w:r>
      <w:r w:rsidR="007D4A1D">
        <w:rPr>
          <w:rFonts w:ascii="Times New Roman" w:hAnsi="Times New Roman" w:cs="Times New Roman"/>
          <w:sz w:val="24"/>
          <w:szCs w:val="24"/>
          <w:lang w:val="en"/>
        </w:rPr>
        <w:t xml:space="preserve"> selection</w:t>
      </w:r>
      <w:r w:rsidR="007B0C0A">
        <w:rPr>
          <w:rFonts w:ascii="Times New Roman" w:hAnsi="Times New Roman" w:cs="Times New Roman"/>
          <w:sz w:val="24"/>
          <w:szCs w:val="24"/>
          <w:lang w:val="en"/>
        </w:rPr>
        <w:t xml:space="preserve"> as a service/goods provider</w:t>
      </w:r>
      <w:r w:rsidR="007D4A1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141DE18D" w14:textId="5D33C67F" w:rsidR="00E0048D" w:rsidRDefault="004F0ACE" w:rsidP="007D4A1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Contact for info: </w:t>
      </w:r>
      <w:r w:rsidR="00E0048D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E0048D">
        <w:rPr>
          <w:rFonts w:ascii="Times New Roman" w:hAnsi="Times New Roman" w:cs="Times New Roman"/>
          <w:sz w:val="24"/>
          <w:szCs w:val="24"/>
        </w:rPr>
        <w:t xml:space="preserve">+996) 554 840445 </w:t>
      </w:r>
      <w:r w:rsidR="00E0048D" w:rsidRPr="00120AC0">
        <w:rPr>
          <w:rFonts w:ascii="Times New Roman" w:hAnsi="Times New Roman" w:cs="Times New Roman"/>
          <w:sz w:val="24"/>
          <w:szCs w:val="24"/>
        </w:rPr>
        <w:t>WhatsApp; Viber; Imo</w:t>
      </w:r>
      <w:r w:rsidR="00E004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379F060D" w14:textId="77777777" w:rsidR="00E0048D" w:rsidRDefault="007D4A1D" w:rsidP="00E0048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Contact for info: (+992) 93484 88 84.</w:t>
      </w:r>
      <w:r w:rsidR="00E004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0048D" w:rsidRPr="00120AC0">
        <w:rPr>
          <w:rFonts w:ascii="Times New Roman" w:hAnsi="Times New Roman" w:cs="Times New Roman"/>
          <w:sz w:val="24"/>
          <w:szCs w:val="24"/>
        </w:rPr>
        <w:t>WhatsApp; Viber; Imo</w:t>
      </w:r>
      <w:r w:rsidR="00E004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83AF28F" w14:textId="77777777" w:rsidR="00521FA3" w:rsidRPr="00521FA3" w:rsidRDefault="00521FA3" w:rsidP="00120A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1FA3" w:rsidRPr="00521FA3" w:rsidSect="00701467">
      <w:head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81A0" w14:textId="77777777" w:rsidR="00BE33B2" w:rsidRDefault="00BE33B2" w:rsidP="00701467">
      <w:pPr>
        <w:spacing w:after="0" w:line="240" w:lineRule="auto"/>
      </w:pPr>
      <w:r>
        <w:separator/>
      </w:r>
    </w:p>
  </w:endnote>
  <w:endnote w:type="continuationSeparator" w:id="0">
    <w:p w14:paraId="248D27CE" w14:textId="77777777" w:rsidR="00BE33B2" w:rsidRDefault="00BE33B2" w:rsidP="0070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46B0" w14:textId="77777777" w:rsidR="00BE33B2" w:rsidRDefault="00BE33B2" w:rsidP="00701467">
      <w:pPr>
        <w:spacing w:after="0" w:line="240" w:lineRule="auto"/>
      </w:pPr>
      <w:r>
        <w:separator/>
      </w:r>
    </w:p>
  </w:footnote>
  <w:footnote w:type="continuationSeparator" w:id="0">
    <w:p w14:paraId="6A50587B" w14:textId="77777777" w:rsidR="00BE33B2" w:rsidRDefault="00BE33B2" w:rsidP="0070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DB7D" w14:textId="77777777" w:rsidR="007B0C0A" w:rsidRPr="00E65C0E" w:rsidRDefault="007B0C0A" w:rsidP="007B0C0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40"/>
        <w:szCs w:val="24"/>
      </w:rPr>
      <w:t>Tender announcement</w:t>
    </w:r>
  </w:p>
  <w:p w14:paraId="2A6BD1CD" w14:textId="77777777" w:rsidR="007B0C0A" w:rsidRPr="007B0C0A" w:rsidRDefault="007B0C0A" w:rsidP="007B0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B8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2148B6"/>
    <w:multiLevelType w:val="multilevel"/>
    <w:tmpl w:val="497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B"/>
    <w:rsid w:val="00006D2F"/>
    <w:rsid w:val="00097256"/>
    <w:rsid w:val="000F1F8B"/>
    <w:rsid w:val="0011706C"/>
    <w:rsid w:val="00120AC0"/>
    <w:rsid w:val="00187502"/>
    <w:rsid w:val="00192EF1"/>
    <w:rsid w:val="001D746E"/>
    <w:rsid w:val="002135C8"/>
    <w:rsid w:val="00236C39"/>
    <w:rsid w:val="002505B2"/>
    <w:rsid w:val="0027038F"/>
    <w:rsid w:val="00272334"/>
    <w:rsid w:val="0028209E"/>
    <w:rsid w:val="0028685C"/>
    <w:rsid w:val="002A78DA"/>
    <w:rsid w:val="002E6C0B"/>
    <w:rsid w:val="003019C7"/>
    <w:rsid w:val="00304E79"/>
    <w:rsid w:val="00364703"/>
    <w:rsid w:val="0039453E"/>
    <w:rsid w:val="003C06A2"/>
    <w:rsid w:val="00405020"/>
    <w:rsid w:val="00407313"/>
    <w:rsid w:val="0046730D"/>
    <w:rsid w:val="00493855"/>
    <w:rsid w:val="004A514B"/>
    <w:rsid w:val="004A6829"/>
    <w:rsid w:val="004C4ED9"/>
    <w:rsid w:val="004F0ACE"/>
    <w:rsid w:val="004F555F"/>
    <w:rsid w:val="004F66D7"/>
    <w:rsid w:val="00520D3A"/>
    <w:rsid w:val="00521FA3"/>
    <w:rsid w:val="00581AE2"/>
    <w:rsid w:val="00596898"/>
    <w:rsid w:val="0062562C"/>
    <w:rsid w:val="00652FE4"/>
    <w:rsid w:val="00680FAD"/>
    <w:rsid w:val="0069062F"/>
    <w:rsid w:val="00701467"/>
    <w:rsid w:val="00714AC5"/>
    <w:rsid w:val="007716BB"/>
    <w:rsid w:val="00774091"/>
    <w:rsid w:val="00783A76"/>
    <w:rsid w:val="007B0C0A"/>
    <w:rsid w:val="007D4A1D"/>
    <w:rsid w:val="00807C82"/>
    <w:rsid w:val="00836EB5"/>
    <w:rsid w:val="008416BA"/>
    <w:rsid w:val="00897DB3"/>
    <w:rsid w:val="008B4B7E"/>
    <w:rsid w:val="008C3DB7"/>
    <w:rsid w:val="008F7D92"/>
    <w:rsid w:val="00911575"/>
    <w:rsid w:val="00950200"/>
    <w:rsid w:val="00967A06"/>
    <w:rsid w:val="009704CE"/>
    <w:rsid w:val="009F2FF9"/>
    <w:rsid w:val="00A132DB"/>
    <w:rsid w:val="00A40369"/>
    <w:rsid w:val="00A54F97"/>
    <w:rsid w:val="00A86F55"/>
    <w:rsid w:val="00AD771C"/>
    <w:rsid w:val="00AE63CD"/>
    <w:rsid w:val="00B05DBC"/>
    <w:rsid w:val="00B3149A"/>
    <w:rsid w:val="00BB4E51"/>
    <w:rsid w:val="00BC78C8"/>
    <w:rsid w:val="00BE33B2"/>
    <w:rsid w:val="00BF5FCA"/>
    <w:rsid w:val="00C4239C"/>
    <w:rsid w:val="00C61153"/>
    <w:rsid w:val="00C74967"/>
    <w:rsid w:val="00C7683F"/>
    <w:rsid w:val="00C87A0A"/>
    <w:rsid w:val="00CC635C"/>
    <w:rsid w:val="00D117BD"/>
    <w:rsid w:val="00D247E7"/>
    <w:rsid w:val="00D4403D"/>
    <w:rsid w:val="00D61373"/>
    <w:rsid w:val="00D77070"/>
    <w:rsid w:val="00D83434"/>
    <w:rsid w:val="00D91FC0"/>
    <w:rsid w:val="00DB060C"/>
    <w:rsid w:val="00DD2591"/>
    <w:rsid w:val="00DF14A0"/>
    <w:rsid w:val="00E0048D"/>
    <w:rsid w:val="00E13D8F"/>
    <w:rsid w:val="00E37830"/>
    <w:rsid w:val="00E65C0E"/>
    <w:rsid w:val="00E8627F"/>
    <w:rsid w:val="00ED446E"/>
    <w:rsid w:val="00F3419F"/>
    <w:rsid w:val="00F4296D"/>
    <w:rsid w:val="00FB45E0"/>
    <w:rsid w:val="00FD29B3"/>
    <w:rsid w:val="00FD4DB9"/>
    <w:rsid w:val="00FE752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EEC"/>
  <w15:docId w15:val="{6F0F1B7A-EEF6-4F0C-8910-9A5A4D1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3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02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67"/>
  </w:style>
  <w:style w:type="paragraph" w:styleId="Footer">
    <w:name w:val="footer"/>
    <w:basedOn w:val="Normal"/>
    <w:link w:val="FooterChar"/>
    <w:uiPriority w:val="99"/>
    <w:unhideWhenUsed/>
    <w:rsid w:val="0070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67"/>
  </w:style>
  <w:style w:type="paragraph" w:styleId="ListBullet">
    <w:name w:val="List Bullet"/>
    <w:basedOn w:val="Normal"/>
    <w:uiPriority w:val="99"/>
    <w:unhideWhenUsed/>
    <w:rsid w:val="00701467"/>
    <w:pPr>
      <w:numPr>
        <w:numId w:val="2"/>
      </w:numPr>
      <w:contextualSpacing/>
    </w:pPr>
  </w:style>
  <w:style w:type="paragraph" w:styleId="BodyText">
    <w:name w:val="Body Text"/>
    <w:link w:val="BodyTextChar"/>
    <w:semiHidden/>
    <w:unhideWhenUsed/>
    <w:rsid w:val="00120A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BodyTextChar">
    <w:name w:val="Body Text Char"/>
    <w:basedOn w:val="DefaultParagraphFont"/>
    <w:link w:val="BodyText"/>
    <w:semiHidden/>
    <w:rsid w:val="00120AC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D77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33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72334"/>
  </w:style>
  <w:style w:type="paragraph" w:styleId="NoSpacing">
    <w:name w:val="No Spacing"/>
    <w:uiPriority w:val="1"/>
    <w:qFormat/>
    <w:rsid w:val="002723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0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es.khorog@akd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Baktygul Babakulova</cp:lastModifiedBy>
  <cp:revision>24</cp:revision>
  <cp:lastPrinted>2020-04-02T06:46:00Z</cp:lastPrinted>
  <dcterms:created xsi:type="dcterms:W3CDTF">2020-04-01T07:38:00Z</dcterms:created>
  <dcterms:modified xsi:type="dcterms:W3CDTF">2021-04-28T07:44:00Z</dcterms:modified>
</cp:coreProperties>
</file>