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3ACF2" w14:textId="15F00CC6" w:rsidR="00C42180" w:rsidRPr="0074292B" w:rsidRDefault="00C42180" w:rsidP="00C42180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8C4DCE">
        <w:rPr>
          <w:rFonts w:ascii="Times New Roman" w:eastAsia="Calibri" w:hAnsi="Times New Roman" w:cs="Times New Roman"/>
          <w:sz w:val="24"/>
          <w:szCs w:val="24"/>
        </w:rPr>
        <w:t xml:space="preserve">Дата:  </w:t>
      </w:r>
      <w:r w:rsidR="00F4435E" w:rsidRPr="008C4DCE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="00FA0CD9">
        <w:rPr>
          <w:rFonts w:ascii="Times New Roman" w:eastAsia="Calibri" w:hAnsi="Times New Roman" w:cs="Times New Roman"/>
          <w:sz w:val="24"/>
          <w:szCs w:val="24"/>
          <w:lang w:val="en-US"/>
        </w:rPr>
        <w:t>23</w:t>
      </w:r>
      <w:r w:rsidR="00F4435E" w:rsidRPr="008C4DCE">
        <w:rPr>
          <w:rFonts w:ascii="Times New Roman" w:eastAsia="Calibri" w:hAnsi="Times New Roman" w:cs="Times New Roman"/>
          <w:sz w:val="24"/>
          <w:szCs w:val="24"/>
        </w:rPr>
        <w:t>»</w:t>
      </w:r>
      <w:r w:rsidR="00C645DA" w:rsidRPr="008C4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0CD9">
        <w:rPr>
          <w:rFonts w:ascii="Times New Roman" w:eastAsia="Calibri" w:hAnsi="Times New Roman" w:cs="Times New Roman"/>
          <w:sz w:val="24"/>
          <w:szCs w:val="24"/>
        </w:rPr>
        <w:t>апрель</w:t>
      </w:r>
      <w:r w:rsidR="00C645DA" w:rsidRPr="008C4D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DCE">
        <w:rPr>
          <w:rFonts w:ascii="Times New Roman" w:eastAsia="Calibri" w:hAnsi="Times New Roman" w:cs="Times New Roman"/>
          <w:sz w:val="24"/>
          <w:szCs w:val="24"/>
        </w:rPr>
        <w:t>20</w:t>
      </w:r>
      <w:r w:rsidR="005D24A8" w:rsidRPr="008C4DCE">
        <w:rPr>
          <w:rFonts w:ascii="Times New Roman" w:eastAsia="Calibri" w:hAnsi="Times New Roman" w:cs="Times New Roman"/>
          <w:sz w:val="24"/>
          <w:szCs w:val="24"/>
        </w:rPr>
        <w:t>2</w:t>
      </w:r>
      <w:r w:rsidR="00215215">
        <w:rPr>
          <w:rFonts w:ascii="Times New Roman" w:eastAsia="Calibri" w:hAnsi="Times New Roman" w:cs="Times New Roman"/>
          <w:sz w:val="24"/>
          <w:szCs w:val="24"/>
        </w:rPr>
        <w:t>1</w:t>
      </w:r>
      <w:r w:rsidRPr="008C4DCE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Pr="0074292B">
        <w:rPr>
          <w:rFonts w:ascii="Times New Roman" w:eastAsia="Calibri" w:hAnsi="Times New Roman" w:cs="Times New Roman"/>
          <w:sz w:val="24"/>
          <w:szCs w:val="24"/>
        </w:rPr>
        <w:tab/>
      </w:r>
      <w:r w:rsidRPr="0074292B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363E8440" w14:textId="77777777" w:rsidR="00C42180" w:rsidRPr="0074292B" w:rsidRDefault="00C42180" w:rsidP="00C42180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292B">
        <w:rPr>
          <w:rFonts w:ascii="Times New Roman" w:eastAsia="Calibri" w:hAnsi="Times New Roman" w:cs="Times New Roman"/>
          <w:b/>
          <w:bCs/>
          <w:sz w:val="24"/>
          <w:szCs w:val="24"/>
        </w:rPr>
        <w:t>Объявление</w:t>
      </w:r>
    </w:p>
    <w:p w14:paraId="17646EE6" w14:textId="4DE8CD10" w:rsidR="00C42180" w:rsidRPr="00F4435E" w:rsidRDefault="00C42180" w:rsidP="00F4435E">
      <w:pPr>
        <w:pStyle w:val="2"/>
        <w:spacing w:before="0" w:line="240" w:lineRule="atLeast"/>
        <w:ind w:left="0"/>
        <w:jc w:val="both"/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</w:pPr>
      <w:r w:rsidRPr="00F4435E">
        <w:rPr>
          <w:rFonts w:eastAsia="Calibri"/>
          <w:b w:val="0"/>
          <w:bCs/>
          <w:i w:val="0"/>
          <w:iCs w:val="0"/>
          <w:sz w:val="24"/>
          <w:szCs w:val="24"/>
        </w:rPr>
        <w:t xml:space="preserve"> </w:t>
      </w:r>
      <w:proofErr w:type="gramStart"/>
      <w:r w:rsidRPr="00F4435E">
        <w:rPr>
          <w:rFonts w:eastAsia="Calibri"/>
          <w:b w:val="0"/>
          <w:bCs/>
          <w:i w:val="0"/>
          <w:iCs w:val="0"/>
          <w:sz w:val="24"/>
          <w:szCs w:val="24"/>
        </w:rPr>
        <w:t xml:space="preserve">АВП </w:t>
      </w:r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 xml:space="preserve"> «</w:t>
      </w:r>
      <w:proofErr w:type="gramEnd"/>
      <w:r w:rsidR="005D24A8">
        <w:rPr>
          <w:b w:val="0"/>
          <w:bCs/>
          <w:i w:val="0"/>
          <w:sz w:val="24"/>
          <w:szCs w:val="24"/>
        </w:rPr>
        <w:t>Куршаб-Арзыбек</w:t>
      </w:r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 xml:space="preserve">» в целях реализации </w:t>
      </w:r>
      <w:proofErr w:type="spellStart"/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>микропроекта</w:t>
      </w:r>
      <w:proofErr w:type="spellEnd"/>
      <w:r w:rsidR="00215215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>,  в рамках проекта</w:t>
      </w:r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 xml:space="preserve"> </w:t>
      </w:r>
      <w:r w:rsidR="00443206">
        <w:rPr>
          <w:b w:val="0"/>
          <w:bCs/>
          <w:i w:val="0"/>
          <w:sz w:val="24"/>
          <w:szCs w:val="24"/>
        </w:rPr>
        <w:t xml:space="preserve">«Улучшение </w:t>
      </w:r>
      <w:r w:rsidR="00215215">
        <w:rPr>
          <w:b w:val="0"/>
          <w:bCs/>
          <w:i w:val="0"/>
          <w:sz w:val="24"/>
          <w:szCs w:val="24"/>
        </w:rPr>
        <w:t>сельскохозяйственной производительности и питания</w:t>
      </w:r>
      <w:r w:rsidR="00443206">
        <w:rPr>
          <w:b w:val="0"/>
          <w:bCs/>
          <w:i w:val="0"/>
          <w:sz w:val="24"/>
          <w:szCs w:val="24"/>
        </w:rPr>
        <w:t xml:space="preserve">»» </w:t>
      </w:r>
      <w:r w:rsidRPr="006B17A8">
        <w:rPr>
          <w:rFonts w:eastAsia="Calibri"/>
          <w:b w:val="0"/>
          <w:i w:val="0"/>
          <w:iCs w:val="0"/>
          <w:spacing w:val="-2"/>
          <w:sz w:val="24"/>
          <w:szCs w:val="24"/>
        </w:rPr>
        <w:t>объявляет</w:t>
      </w:r>
      <w:r w:rsidRPr="00F4435E">
        <w:rPr>
          <w:rFonts w:eastAsia="Calibri"/>
          <w:b w:val="0"/>
          <w:bCs/>
          <w:i w:val="0"/>
          <w:iCs w:val="0"/>
          <w:spacing w:val="-2"/>
          <w:sz w:val="24"/>
          <w:szCs w:val="24"/>
        </w:rPr>
        <w:t xml:space="preserve"> тендер на закупку следующих товаров: </w:t>
      </w:r>
    </w:p>
    <w:p w14:paraId="02FF2814" w14:textId="20135223" w:rsidR="00C42180" w:rsidRPr="00BB493F" w:rsidRDefault="00C42180" w:rsidP="008C4DCE">
      <w:pPr>
        <w:pStyle w:val="a3"/>
        <w:ind w:left="21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№1   </w:t>
      </w:r>
      <w:r w:rsidR="00215215"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Почвафреза – 1 ед.</w:t>
      </w:r>
    </w:p>
    <w:p w14:paraId="11B1356D" w14:textId="5963228B" w:rsidR="00C42180" w:rsidRDefault="00C42180" w:rsidP="008C4DCE">
      <w:pPr>
        <w:pStyle w:val="a3"/>
        <w:ind w:left="213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Лот №2   </w:t>
      </w:r>
      <w:r w:rsidR="00FA0CD9">
        <w:rPr>
          <w:rFonts w:ascii="Times New Roman" w:hAnsi="Times New Roman"/>
          <w:bCs/>
          <w:sz w:val="24"/>
          <w:szCs w:val="24"/>
          <w:lang w:val="kk-KZ"/>
        </w:rPr>
        <w:t>Роторная косилка – 1 ед.</w:t>
      </w:r>
    </w:p>
    <w:p w14:paraId="7E16774D" w14:textId="6EF00BBF" w:rsidR="00215215" w:rsidRDefault="00215215" w:rsidP="00FA0CD9">
      <w:pPr>
        <w:pStyle w:val="a3"/>
        <w:ind w:left="2130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Лот №3   </w:t>
      </w:r>
      <w:r w:rsidR="00FA0CD9">
        <w:rPr>
          <w:rFonts w:ascii="Times New Roman" w:hAnsi="Times New Roman"/>
          <w:bCs/>
          <w:sz w:val="24"/>
          <w:szCs w:val="24"/>
          <w:lang w:val="kk-KZ"/>
        </w:rPr>
        <w:t>Боковые грабли – 1 ед.</w:t>
      </w:r>
    </w:p>
    <w:p w14:paraId="106A0B37" w14:textId="73B6C6C7" w:rsidR="00811446" w:rsidRPr="005D24A8" w:rsidRDefault="00C42180" w:rsidP="00811446">
      <w:pPr>
        <w:spacing w:after="0"/>
        <w:ind w:firstLine="1"/>
        <w:jc w:val="both"/>
        <w:rPr>
          <w:rStyle w:val="a5"/>
          <w:rFonts w:ascii="Times New Roman" w:hAnsi="Times New Roman"/>
          <w:iCs/>
          <w:color w:val="auto"/>
          <w:sz w:val="24"/>
          <w:szCs w:val="24"/>
          <w:u w:val="none"/>
        </w:rPr>
      </w:pPr>
      <w:r w:rsidRPr="00822C42">
        <w:rPr>
          <w:rFonts w:ascii="Times New Roman" w:eastAsia="Calibri" w:hAnsi="Times New Roman" w:cs="Times New Roman"/>
          <w:sz w:val="24"/>
          <w:szCs w:val="24"/>
        </w:rPr>
        <w:t xml:space="preserve">Все желающие принять участие в тендере должны предоставить свои котировки </w:t>
      </w:r>
      <w:r w:rsidR="00B314ED"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>не позднее</w:t>
      </w:r>
      <w:r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8C4DCE"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>10</w:t>
      </w:r>
      <w:r w:rsidR="00C645DA"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>.00</w:t>
      </w:r>
      <w:r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часов </w:t>
      </w:r>
      <w:r w:rsidR="00F4435E"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="00015310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="00FA0CD9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F4435E"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  <w:r w:rsidR="00C645DA"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A0CD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мая </w:t>
      </w:r>
      <w:r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="00215215"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Pr="002152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</w:t>
      </w:r>
      <w:r w:rsidRPr="00215215">
        <w:rPr>
          <w:rFonts w:ascii="Times New Roman" w:eastAsia="Calibri" w:hAnsi="Times New Roman" w:cs="Times New Roman"/>
          <w:sz w:val="24"/>
          <w:szCs w:val="24"/>
        </w:rPr>
        <w:t xml:space="preserve">. по следующему адресу: </w:t>
      </w:r>
      <w:proofErr w:type="spellStart"/>
      <w:r w:rsidR="00760562" w:rsidRPr="00215215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AF5178" w:rsidRPr="00215215">
        <w:rPr>
          <w:rFonts w:ascii="Times New Roman" w:hAnsi="Times New Roman" w:cs="Times New Roman"/>
          <w:sz w:val="24"/>
          <w:szCs w:val="24"/>
        </w:rPr>
        <w:t xml:space="preserve"> облас</w:t>
      </w:r>
      <w:r w:rsidR="00AF5178" w:rsidRPr="00760562">
        <w:rPr>
          <w:rFonts w:ascii="Times New Roman" w:hAnsi="Times New Roman" w:cs="Times New Roman"/>
          <w:sz w:val="24"/>
          <w:szCs w:val="24"/>
        </w:rPr>
        <w:t>ть,</w:t>
      </w:r>
      <w:r w:rsidR="00AF5178"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Узгенский</w:t>
      </w:r>
      <w:proofErr w:type="spellEnd"/>
      <w:r w:rsidR="00AF5178" w:rsidRPr="00760562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3425B" w:rsidRPr="00760562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Куршаб</w:t>
      </w:r>
      <w:proofErr w:type="spellEnd"/>
      <w:r w:rsidR="0083425B" w:rsidRPr="00760562">
        <w:rPr>
          <w:rFonts w:ascii="Times New Roman" w:hAnsi="Times New Roman" w:cs="Times New Roman"/>
          <w:sz w:val="24"/>
          <w:szCs w:val="24"/>
        </w:rPr>
        <w:t xml:space="preserve">, </w:t>
      </w:r>
      <w:r w:rsidR="00AF5178" w:rsidRPr="00760562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="0083425B" w:rsidRPr="00760562">
        <w:rPr>
          <w:rFonts w:ascii="Times New Roman" w:hAnsi="Times New Roman" w:cs="Times New Roman"/>
          <w:sz w:val="24"/>
          <w:szCs w:val="24"/>
        </w:rPr>
        <w:t xml:space="preserve"> </w:t>
      </w:r>
      <w:r w:rsidR="00760562" w:rsidRPr="00760562">
        <w:rPr>
          <w:rFonts w:ascii="Times New Roman" w:hAnsi="Times New Roman" w:cs="Times New Roman"/>
          <w:sz w:val="24"/>
          <w:szCs w:val="24"/>
        </w:rPr>
        <w:t>б</w:t>
      </w:r>
      <w:r w:rsidR="0083425B" w:rsidRPr="00760562">
        <w:rPr>
          <w:rFonts w:ascii="Times New Roman" w:hAnsi="Times New Roman" w:cs="Times New Roman"/>
          <w:sz w:val="24"/>
          <w:szCs w:val="24"/>
        </w:rPr>
        <w:t>/</w:t>
      </w:r>
      <w:r w:rsidR="00760562" w:rsidRPr="00760562">
        <w:rPr>
          <w:rFonts w:ascii="Times New Roman" w:hAnsi="Times New Roman" w:cs="Times New Roman"/>
          <w:sz w:val="24"/>
          <w:szCs w:val="24"/>
        </w:rPr>
        <w:t>н</w:t>
      </w:r>
      <w:r w:rsidR="0083425B" w:rsidRPr="00760562">
        <w:rPr>
          <w:rFonts w:ascii="Times New Roman" w:hAnsi="Times New Roman" w:cs="Times New Roman"/>
          <w:sz w:val="24"/>
          <w:szCs w:val="24"/>
        </w:rPr>
        <w:t>, офис АВП «</w:t>
      </w:r>
      <w:r w:rsidR="00760562" w:rsidRPr="00760562">
        <w:rPr>
          <w:rFonts w:ascii="Times New Roman" w:hAnsi="Times New Roman" w:cs="Times New Roman"/>
          <w:sz w:val="24"/>
          <w:szCs w:val="24"/>
        </w:rPr>
        <w:t>Куршаб-Арзыбек</w:t>
      </w:r>
      <w:r w:rsidR="0083425B" w:rsidRPr="00760562">
        <w:rPr>
          <w:rFonts w:ascii="Times New Roman" w:hAnsi="Times New Roman" w:cs="Times New Roman"/>
          <w:sz w:val="24"/>
          <w:szCs w:val="24"/>
        </w:rPr>
        <w:t>»</w:t>
      </w:r>
      <w:r w:rsidR="00AF5178" w:rsidRPr="00760562">
        <w:rPr>
          <w:rFonts w:ascii="Times New Roman" w:hAnsi="Times New Roman" w:cs="Times New Roman"/>
          <w:sz w:val="24"/>
          <w:szCs w:val="24"/>
        </w:rPr>
        <w:t xml:space="preserve"> </w:t>
      </w:r>
      <w:r w:rsidR="00811446" w:rsidRPr="0076056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hyperlink r:id="rId8" w:history="1">
        <w:r w:rsidR="005D24A8" w:rsidRPr="00780BB8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kurshabarzybek</w:t>
        </w:r>
        <w:r w:rsidR="005D24A8" w:rsidRPr="00780BB8">
          <w:rPr>
            <w:rStyle w:val="a5"/>
            <w:rFonts w:ascii="Times New Roman" w:hAnsi="Times New Roman"/>
            <w:iCs/>
            <w:sz w:val="24"/>
            <w:szCs w:val="24"/>
          </w:rPr>
          <w:t>@</w:t>
        </w:r>
        <w:r w:rsidR="005D24A8" w:rsidRPr="00780BB8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mail</w:t>
        </w:r>
        <w:r w:rsidR="005D24A8" w:rsidRPr="00780BB8">
          <w:rPr>
            <w:rStyle w:val="a5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="005D24A8" w:rsidRPr="00780BB8">
          <w:rPr>
            <w:rStyle w:val="a5"/>
            <w:rFonts w:ascii="Times New Roman" w:hAnsi="Times New Roman"/>
            <w:iCs/>
            <w:sz w:val="24"/>
            <w:szCs w:val="24"/>
            <w:lang w:val="en-US"/>
          </w:rPr>
          <w:t>ru</w:t>
        </w:r>
        <w:proofErr w:type="spellEnd"/>
      </w:hyperlink>
      <w:r w:rsidR="005D24A8">
        <w:rPr>
          <w:rFonts w:ascii="Times New Roman" w:hAnsi="Times New Roman"/>
          <w:iCs/>
          <w:sz w:val="24"/>
          <w:szCs w:val="24"/>
        </w:rPr>
        <w:t xml:space="preserve">. </w:t>
      </w:r>
    </w:p>
    <w:p w14:paraId="4F3CF70D" w14:textId="77777777" w:rsidR="00811446" w:rsidRPr="0083425B" w:rsidRDefault="00811446" w:rsidP="00C42180">
      <w:pPr>
        <w:suppressAutoHyphens/>
        <w:spacing w:line="256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</w:p>
    <w:p w14:paraId="70DE7ECB" w14:textId="4FDC0082" w:rsidR="00377FC6" w:rsidRPr="00305318" w:rsidRDefault="00C42180" w:rsidP="00377FC6">
      <w:pPr>
        <w:spacing w:after="0"/>
        <w:ind w:firstLine="1"/>
        <w:jc w:val="both"/>
        <w:rPr>
          <w:rStyle w:val="a5"/>
          <w:rFonts w:ascii="Times New Roman" w:hAnsi="Times New Roman"/>
          <w:iCs/>
          <w:color w:val="auto"/>
          <w:sz w:val="24"/>
          <w:szCs w:val="24"/>
          <w:u w:val="none"/>
        </w:rPr>
      </w:pPr>
      <w:r w:rsidRPr="0083425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Для получения пакета тендерной документации </w:t>
      </w:r>
      <w:proofErr w:type="gramStart"/>
      <w:r w:rsidRPr="0083425B">
        <w:rPr>
          <w:rFonts w:ascii="Times New Roman" w:eastAsia="Calibri" w:hAnsi="Times New Roman" w:cs="Times New Roman"/>
          <w:spacing w:val="-2"/>
          <w:sz w:val="24"/>
          <w:szCs w:val="24"/>
        </w:rPr>
        <w:t>и  дополнительной</w:t>
      </w:r>
      <w:proofErr w:type="gramEnd"/>
      <w:r w:rsidRPr="0083425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информации обращаться по следующему адресу: </w:t>
      </w:r>
      <w:bookmarkStart w:id="0" w:name="_Hlk26190155"/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760562"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Узгенский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Куршаб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б/н, офис АВП «Куршаб-Арзыбек» </w:t>
      </w:r>
      <w:r w:rsidR="00760562" w:rsidRPr="0076056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proofErr w:type="spellStart"/>
      <w:r w:rsidR="00760562" w:rsidRPr="00760562">
        <w:rPr>
          <w:rFonts w:ascii="Times New Roman" w:hAnsi="Times New Roman"/>
          <w:iCs/>
          <w:sz w:val="24"/>
          <w:szCs w:val="24"/>
          <w:lang w:val="en-US"/>
        </w:rPr>
        <w:t>kurshabarzybek</w:t>
      </w:r>
      <w:proofErr w:type="spellEnd"/>
      <w:r w:rsidR="00760562" w:rsidRPr="00760562">
        <w:rPr>
          <w:rFonts w:ascii="Times New Roman" w:hAnsi="Times New Roman"/>
          <w:iCs/>
          <w:sz w:val="24"/>
          <w:szCs w:val="24"/>
        </w:rPr>
        <w:t>@</w:t>
      </w:r>
      <w:r w:rsidR="00760562" w:rsidRPr="00760562">
        <w:rPr>
          <w:rFonts w:ascii="Times New Roman" w:hAnsi="Times New Roman"/>
          <w:iCs/>
          <w:sz w:val="24"/>
          <w:szCs w:val="24"/>
          <w:lang w:val="en-US"/>
        </w:rPr>
        <w:t>mail</w:t>
      </w:r>
      <w:r w:rsidR="00760562" w:rsidRPr="00760562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="00760562" w:rsidRPr="00760562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 w:rsidR="0083425B" w:rsidRPr="00760562">
        <w:rPr>
          <w:rFonts w:ascii="Times New Roman" w:hAnsi="Times New Roman"/>
          <w:iCs/>
          <w:sz w:val="24"/>
          <w:szCs w:val="24"/>
        </w:rPr>
        <w:t>,</w:t>
      </w:r>
      <w:r w:rsidR="0083425B" w:rsidRPr="00760562">
        <w:rPr>
          <w:rFonts w:ascii="Times New Roman" w:hAnsi="Times New Roman" w:cs="Times New Roman"/>
          <w:sz w:val="24"/>
          <w:szCs w:val="24"/>
        </w:rPr>
        <w:t xml:space="preserve"> </w:t>
      </w:r>
      <w:r w:rsidR="00377FC6" w:rsidRPr="00760562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 w:rsidR="00760562" w:rsidRPr="00760562">
        <w:rPr>
          <w:rFonts w:ascii="Times New Roman" w:hAnsi="Times New Roman"/>
          <w:iCs/>
          <w:sz w:val="24"/>
          <w:szCs w:val="24"/>
        </w:rPr>
        <w:t>Пусуров</w:t>
      </w:r>
      <w:proofErr w:type="spellEnd"/>
      <w:r w:rsidR="00760562" w:rsidRPr="0076056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760562" w:rsidRPr="00760562">
        <w:rPr>
          <w:rFonts w:ascii="Times New Roman" w:hAnsi="Times New Roman"/>
          <w:iCs/>
          <w:sz w:val="24"/>
          <w:szCs w:val="24"/>
        </w:rPr>
        <w:t>Камил</w:t>
      </w:r>
      <w:r w:rsidR="005D24A8">
        <w:rPr>
          <w:rFonts w:ascii="Times New Roman" w:hAnsi="Times New Roman"/>
          <w:iCs/>
          <w:sz w:val="24"/>
          <w:szCs w:val="24"/>
        </w:rPr>
        <w:t>жан</w:t>
      </w:r>
      <w:proofErr w:type="spellEnd"/>
      <w:r w:rsidR="00377FC6" w:rsidRPr="00760562">
        <w:rPr>
          <w:rFonts w:ascii="Times New Roman" w:hAnsi="Times New Roman"/>
          <w:iCs/>
          <w:sz w:val="24"/>
          <w:szCs w:val="24"/>
        </w:rPr>
        <w:t xml:space="preserve">, тел. </w:t>
      </w:r>
      <w:bookmarkEnd w:id="0"/>
      <w:r w:rsidR="005D24A8">
        <w:rPr>
          <w:rFonts w:ascii="Times New Roman" w:hAnsi="Times New Roman"/>
          <w:iCs/>
          <w:sz w:val="24"/>
          <w:szCs w:val="24"/>
        </w:rPr>
        <w:t>(</w:t>
      </w:r>
      <w:r w:rsidR="00760562" w:rsidRPr="00760562">
        <w:rPr>
          <w:rFonts w:ascii="Times New Roman" w:hAnsi="Times New Roman"/>
          <w:iCs/>
          <w:sz w:val="24"/>
          <w:szCs w:val="24"/>
        </w:rPr>
        <w:t>0779</w:t>
      </w:r>
      <w:r w:rsidR="005D24A8">
        <w:rPr>
          <w:rFonts w:ascii="Times New Roman" w:hAnsi="Times New Roman"/>
          <w:iCs/>
          <w:sz w:val="24"/>
          <w:szCs w:val="24"/>
        </w:rPr>
        <w:t xml:space="preserve">) </w:t>
      </w:r>
      <w:r w:rsidR="00760562" w:rsidRPr="00760562">
        <w:rPr>
          <w:rFonts w:ascii="Times New Roman" w:hAnsi="Times New Roman"/>
          <w:iCs/>
          <w:sz w:val="24"/>
          <w:szCs w:val="24"/>
        </w:rPr>
        <w:t>02</w:t>
      </w:r>
      <w:r w:rsidR="005D24A8">
        <w:rPr>
          <w:rFonts w:ascii="Times New Roman" w:hAnsi="Times New Roman"/>
          <w:iCs/>
          <w:sz w:val="24"/>
          <w:szCs w:val="24"/>
        </w:rPr>
        <w:t xml:space="preserve"> </w:t>
      </w:r>
      <w:r w:rsidR="00760562" w:rsidRPr="00760562">
        <w:rPr>
          <w:rFonts w:ascii="Times New Roman" w:hAnsi="Times New Roman"/>
          <w:iCs/>
          <w:sz w:val="24"/>
          <w:szCs w:val="24"/>
        </w:rPr>
        <w:t>57</w:t>
      </w:r>
      <w:r w:rsidR="005D24A8">
        <w:rPr>
          <w:rFonts w:ascii="Times New Roman" w:hAnsi="Times New Roman"/>
          <w:iCs/>
          <w:sz w:val="24"/>
          <w:szCs w:val="24"/>
        </w:rPr>
        <w:t xml:space="preserve"> </w:t>
      </w:r>
      <w:r w:rsidR="00760562" w:rsidRPr="00760562">
        <w:rPr>
          <w:rFonts w:ascii="Times New Roman" w:hAnsi="Times New Roman"/>
          <w:iCs/>
          <w:sz w:val="24"/>
          <w:szCs w:val="24"/>
        </w:rPr>
        <w:t>48</w:t>
      </w:r>
      <w:r w:rsidR="005D24A8">
        <w:rPr>
          <w:rFonts w:ascii="Times New Roman" w:hAnsi="Times New Roman"/>
          <w:iCs/>
          <w:sz w:val="24"/>
          <w:szCs w:val="24"/>
        </w:rPr>
        <w:t>, (0550) 67 50 56.</w:t>
      </w:r>
    </w:p>
    <w:p w14:paraId="22B3201E" w14:textId="77777777" w:rsidR="00C42180" w:rsidRPr="00822C42" w:rsidRDefault="00C42180" w:rsidP="00C42180">
      <w:pPr>
        <w:suppressAutoHyphens/>
        <w:spacing w:line="256" w:lineRule="auto"/>
        <w:jc w:val="both"/>
        <w:rPr>
          <w:rFonts w:ascii="Times New Roman" w:eastAsia="Calibri" w:hAnsi="Times New Roman" w:cs="Times New Roman"/>
          <w:i/>
          <w:iCs/>
          <w:spacing w:val="-2"/>
          <w:sz w:val="24"/>
          <w:szCs w:val="24"/>
        </w:rPr>
      </w:pPr>
    </w:p>
    <w:p w14:paraId="4CE3E7CE" w14:textId="77777777" w:rsidR="00C42180" w:rsidRDefault="00C42180" w:rsidP="00C42180">
      <w:r>
        <w:br w:type="page"/>
      </w:r>
    </w:p>
    <w:p w14:paraId="5E40998F" w14:textId="77777777" w:rsidR="007A4F24" w:rsidRPr="007A4F24" w:rsidRDefault="007A4F24" w:rsidP="007A4F24">
      <w:pPr>
        <w:keepNext/>
        <w:tabs>
          <w:tab w:val="center" w:pos="46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lastRenderedPageBreak/>
        <w:t>Приглашение к подаче котировок "Запрос котировок"</w:t>
      </w:r>
    </w:p>
    <w:p w14:paraId="6F4FE6FA" w14:textId="77777777" w:rsidR="007A4F24" w:rsidRPr="007A4F24" w:rsidRDefault="007A4F24" w:rsidP="007A4F24">
      <w:pPr>
        <w:rPr>
          <w:rFonts w:ascii="Times New Roman" w:hAnsi="Times New Roman"/>
          <w:sz w:val="24"/>
          <w:szCs w:val="24"/>
          <w:lang w:eastAsia="ru-RU"/>
        </w:rPr>
      </w:pPr>
    </w:p>
    <w:p w14:paraId="675CF177" w14:textId="64CBC074" w:rsidR="001D6BEE" w:rsidRPr="005D24A8" w:rsidRDefault="007A4F24" w:rsidP="001D6BEE">
      <w:pPr>
        <w:jc w:val="center"/>
        <w:rPr>
          <w:rFonts w:ascii="Times New Roman" w:hAnsi="Times New Roman" w:cs="Times New Roman"/>
          <w:sz w:val="24"/>
          <w:szCs w:val="24"/>
        </w:rPr>
      </w:pPr>
      <w:r w:rsidRPr="005D24A8">
        <w:rPr>
          <w:rFonts w:ascii="Times New Roman" w:hAnsi="Times New Roman" w:cs="Times New Roman"/>
          <w:sz w:val="24"/>
          <w:szCs w:val="24"/>
        </w:rPr>
        <w:t>АВП</w:t>
      </w:r>
      <w:r w:rsidR="00D369AE" w:rsidRPr="005D24A8">
        <w:rPr>
          <w:rFonts w:ascii="Times New Roman" w:hAnsi="Times New Roman" w:cs="Times New Roman"/>
          <w:sz w:val="24"/>
          <w:szCs w:val="24"/>
        </w:rPr>
        <w:t xml:space="preserve"> «</w:t>
      </w:r>
      <w:r w:rsidR="005D24A8" w:rsidRPr="005D24A8">
        <w:rPr>
          <w:rFonts w:ascii="Times New Roman" w:hAnsi="Times New Roman" w:cs="Times New Roman"/>
          <w:sz w:val="24"/>
          <w:szCs w:val="24"/>
        </w:rPr>
        <w:t>Куршаб-Арзыбек</w:t>
      </w:r>
      <w:r w:rsidR="00D369AE" w:rsidRPr="005D24A8">
        <w:rPr>
          <w:rFonts w:ascii="Times New Roman" w:hAnsi="Times New Roman" w:cs="Times New Roman"/>
          <w:sz w:val="24"/>
          <w:szCs w:val="24"/>
        </w:rPr>
        <w:t>»</w:t>
      </w:r>
    </w:p>
    <w:p w14:paraId="729C13B9" w14:textId="656D7B33" w:rsidR="00377FC6" w:rsidRDefault="00760562" w:rsidP="00377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0562">
        <w:rPr>
          <w:rFonts w:ascii="Times New Roman" w:hAnsi="Times New Roman" w:cs="Times New Roman"/>
          <w:sz w:val="24"/>
          <w:szCs w:val="24"/>
        </w:rPr>
        <w:t>Узгенский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Куршаб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б/н</w:t>
      </w:r>
    </w:p>
    <w:p w14:paraId="1A6F54AD" w14:textId="77777777" w:rsidR="00726E92" w:rsidRPr="00377FC6" w:rsidRDefault="00726E92" w:rsidP="00377FC6">
      <w:pPr>
        <w:spacing w:after="0"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14:paraId="68AD9F6F" w14:textId="254BEC9B" w:rsidR="007A4F24" w:rsidRPr="005D24A8" w:rsidRDefault="007A4F24" w:rsidP="007A4F2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C5F">
        <w:rPr>
          <w:rFonts w:ascii="Times New Roman" w:hAnsi="Times New Roman" w:cs="Times New Roman"/>
          <w:sz w:val="24"/>
          <w:szCs w:val="24"/>
        </w:rPr>
        <w:t xml:space="preserve">Название  </w:t>
      </w:r>
      <w:proofErr w:type="spellStart"/>
      <w:r w:rsidRPr="00037C5F">
        <w:rPr>
          <w:rFonts w:ascii="Times New Roman" w:hAnsi="Times New Roman" w:cs="Times New Roman"/>
          <w:sz w:val="24"/>
          <w:szCs w:val="24"/>
        </w:rPr>
        <w:t>Микропроекта</w:t>
      </w:r>
      <w:proofErr w:type="spellEnd"/>
      <w:proofErr w:type="gramEnd"/>
      <w:r w:rsidRPr="00037C5F">
        <w:rPr>
          <w:rFonts w:ascii="Times New Roman" w:hAnsi="Times New Roman" w:cs="Times New Roman"/>
          <w:sz w:val="24"/>
          <w:szCs w:val="24"/>
        </w:rPr>
        <w:t>:</w:t>
      </w:r>
      <w:r w:rsidR="00D369AE" w:rsidRPr="00037C5F">
        <w:rPr>
          <w:rFonts w:ascii="Times New Roman" w:hAnsi="Times New Roman" w:cs="Times New Roman"/>
          <w:sz w:val="24"/>
          <w:szCs w:val="24"/>
        </w:rPr>
        <w:t xml:space="preserve"> </w:t>
      </w:r>
      <w:r w:rsidR="00377FC6" w:rsidRPr="005D24A8">
        <w:rPr>
          <w:rFonts w:ascii="Times New Roman" w:hAnsi="Times New Roman" w:cs="Times New Roman"/>
          <w:sz w:val="24"/>
          <w:szCs w:val="24"/>
        </w:rPr>
        <w:t>«</w:t>
      </w:r>
      <w:r w:rsidR="005D24A8" w:rsidRPr="005D24A8">
        <w:rPr>
          <w:rFonts w:ascii="Times New Roman" w:hAnsi="Times New Roman" w:cs="Times New Roman"/>
          <w:bCs/>
          <w:sz w:val="24"/>
          <w:szCs w:val="24"/>
        </w:rPr>
        <w:t>Улучшение возможностей животноводства в АВП «Куршаб-Арзыбек»</w:t>
      </w:r>
      <w:r w:rsidR="00377FC6" w:rsidRPr="005D24A8">
        <w:rPr>
          <w:rFonts w:ascii="Times New Roman" w:hAnsi="Times New Roman" w:cs="Times New Roman"/>
          <w:sz w:val="24"/>
          <w:szCs w:val="24"/>
        </w:rPr>
        <w:t>»</w:t>
      </w:r>
    </w:p>
    <w:p w14:paraId="67CA4FA5" w14:textId="62138CE2" w:rsidR="007A4F24" w:rsidRPr="00377FC6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377FC6">
        <w:rPr>
          <w:rFonts w:ascii="Times New Roman" w:hAnsi="Times New Roman"/>
          <w:sz w:val="24"/>
          <w:szCs w:val="24"/>
        </w:rPr>
        <w:t xml:space="preserve">Дата приглашения: </w:t>
      </w:r>
      <w:r w:rsidR="00FA0CD9">
        <w:rPr>
          <w:rFonts w:ascii="Times New Roman" w:hAnsi="Times New Roman"/>
          <w:sz w:val="24"/>
          <w:szCs w:val="24"/>
        </w:rPr>
        <w:t>«23</w:t>
      </w:r>
      <w:r w:rsidR="00377FC6">
        <w:rPr>
          <w:rFonts w:ascii="Times New Roman" w:hAnsi="Times New Roman"/>
          <w:sz w:val="24"/>
          <w:szCs w:val="24"/>
        </w:rPr>
        <w:t>»</w:t>
      </w:r>
      <w:r w:rsidR="00547D87" w:rsidRPr="00377FC6">
        <w:rPr>
          <w:rFonts w:ascii="Times New Roman" w:hAnsi="Times New Roman"/>
          <w:sz w:val="24"/>
          <w:szCs w:val="24"/>
        </w:rPr>
        <w:t xml:space="preserve"> </w:t>
      </w:r>
      <w:r w:rsidR="00FA0CD9">
        <w:rPr>
          <w:rFonts w:ascii="Times New Roman" w:hAnsi="Times New Roman"/>
          <w:sz w:val="24"/>
          <w:szCs w:val="24"/>
        </w:rPr>
        <w:t>апрель</w:t>
      </w:r>
      <w:r w:rsidR="00547D87" w:rsidRPr="00377FC6">
        <w:rPr>
          <w:rFonts w:ascii="Times New Roman" w:hAnsi="Times New Roman"/>
          <w:sz w:val="24"/>
          <w:szCs w:val="24"/>
        </w:rPr>
        <w:t xml:space="preserve"> 20</w:t>
      </w:r>
      <w:r w:rsidR="00DB6A5F">
        <w:rPr>
          <w:rFonts w:ascii="Times New Roman" w:hAnsi="Times New Roman"/>
          <w:sz w:val="24"/>
          <w:szCs w:val="24"/>
        </w:rPr>
        <w:t>21</w:t>
      </w:r>
      <w:r w:rsidR="00547D87" w:rsidRPr="00377FC6">
        <w:rPr>
          <w:rFonts w:ascii="Times New Roman" w:hAnsi="Times New Roman"/>
          <w:sz w:val="24"/>
          <w:szCs w:val="24"/>
        </w:rPr>
        <w:t xml:space="preserve"> г.</w:t>
      </w:r>
    </w:p>
    <w:p w14:paraId="575E637A" w14:textId="77777777" w:rsidR="007A4F24" w:rsidRPr="00547D87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547D87">
        <w:rPr>
          <w:rFonts w:ascii="Times New Roman" w:hAnsi="Times New Roman"/>
          <w:sz w:val="24"/>
          <w:szCs w:val="24"/>
        </w:rPr>
        <w:t xml:space="preserve">Источник </w:t>
      </w:r>
      <w:proofErr w:type="gramStart"/>
      <w:r w:rsidRPr="00547D87">
        <w:rPr>
          <w:rFonts w:ascii="Times New Roman" w:hAnsi="Times New Roman"/>
          <w:sz w:val="24"/>
          <w:szCs w:val="24"/>
        </w:rPr>
        <w:t xml:space="preserve">финансирования:  </w:t>
      </w:r>
      <w:r w:rsidR="00D369AE" w:rsidRPr="00547D87">
        <w:rPr>
          <w:rFonts w:ascii="Times New Roman" w:hAnsi="Times New Roman"/>
          <w:sz w:val="24"/>
          <w:szCs w:val="24"/>
        </w:rPr>
        <w:t>Всемирный</w:t>
      </w:r>
      <w:proofErr w:type="gramEnd"/>
      <w:r w:rsidR="00D369AE" w:rsidRPr="00547D87">
        <w:rPr>
          <w:rFonts w:ascii="Times New Roman" w:hAnsi="Times New Roman"/>
          <w:sz w:val="24"/>
          <w:szCs w:val="24"/>
        </w:rPr>
        <w:t xml:space="preserve"> Банк</w:t>
      </w:r>
    </w:p>
    <w:p w14:paraId="5B1B26CC" w14:textId="0EEC1D36" w:rsidR="007A4F24" w:rsidRPr="00551AAC" w:rsidRDefault="007A4F24" w:rsidP="007A4F24">
      <w:pPr>
        <w:rPr>
          <w:rFonts w:ascii="Times New Roman" w:hAnsi="Times New Roman"/>
          <w:sz w:val="24"/>
          <w:szCs w:val="24"/>
        </w:rPr>
      </w:pPr>
      <w:r w:rsidRPr="00760562">
        <w:rPr>
          <w:rFonts w:ascii="Times New Roman" w:hAnsi="Times New Roman"/>
          <w:sz w:val="24"/>
          <w:szCs w:val="24"/>
        </w:rPr>
        <w:t>Номер контракта</w:t>
      </w:r>
      <w:r w:rsidR="00551AAC" w:rsidRPr="00760562">
        <w:rPr>
          <w:rFonts w:ascii="Times New Roman" w:hAnsi="Times New Roman"/>
          <w:sz w:val="24"/>
          <w:szCs w:val="24"/>
        </w:rPr>
        <w:t xml:space="preserve"> (в зависимости от Лота)</w:t>
      </w:r>
      <w:r w:rsidRPr="00760562">
        <w:rPr>
          <w:rFonts w:ascii="Times New Roman" w:hAnsi="Times New Roman"/>
          <w:sz w:val="24"/>
          <w:szCs w:val="24"/>
        </w:rPr>
        <w:t>:</w:t>
      </w:r>
      <w:r w:rsidRPr="00E06703">
        <w:rPr>
          <w:rFonts w:ascii="Times New Roman" w:hAnsi="Times New Roman"/>
          <w:sz w:val="24"/>
          <w:szCs w:val="24"/>
        </w:rPr>
        <w:t xml:space="preserve"> </w:t>
      </w:r>
    </w:p>
    <w:p w14:paraId="3BAC3408" w14:textId="38498428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B493F">
        <w:rPr>
          <w:rFonts w:ascii="Times New Roman" w:hAnsi="Times New Roman"/>
          <w:sz w:val="24"/>
          <w:szCs w:val="24"/>
        </w:rPr>
        <w:t>Кому:</w:t>
      </w:r>
      <w:r w:rsidR="00DB6A5F">
        <w:rPr>
          <w:rFonts w:ascii="Times New Roman" w:hAnsi="Times New Roman"/>
          <w:sz w:val="24"/>
          <w:szCs w:val="24"/>
        </w:rPr>
        <w:t>Поставщикам</w:t>
      </w:r>
      <w:proofErr w:type="spellEnd"/>
      <w:proofErr w:type="gramEnd"/>
    </w:p>
    <w:p w14:paraId="5854DB2A" w14:textId="77777777" w:rsidR="007A4F24" w:rsidRPr="004B593D" w:rsidRDefault="007A4F24" w:rsidP="007A4F24">
      <w:pPr>
        <w:jc w:val="both"/>
        <w:rPr>
          <w:rFonts w:ascii="Times New Roman" w:hAnsi="Times New Roman"/>
          <w:sz w:val="12"/>
          <w:szCs w:val="12"/>
        </w:rPr>
      </w:pPr>
    </w:p>
    <w:p w14:paraId="4A68C64E" w14:textId="77777777" w:rsidR="007A4F24" w:rsidRPr="007A4F24" w:rsidRDefault="007A4F24" w:rsidP="007A4F24">
      <w:pPr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Уважаемый Поставщик, </w:t>
      </w:r>
    </w:p>
    <w:p w14:paraId="308C7554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Настоящим приглашаем вас предоставить котировку(и) на поставку следующих товаров: </w:t>
      </w:r>
    </w:p>
    <w:p w14:paraId="49D800C0" w14:textId="77777777" w:rsidR="00FA0CD9" w:rsidRPr="00BB493F" w:rsidRDefault="00FA0CD9" w:rsidP="00FA0CD9">
      <w:pPr>
        <w:pStyle w:val="a3"/>
        <w:ind w:left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Лот №1   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Почвафреза – 1 ед.</w:t>
      </w:r>
    </w:p>
    <w:p w14:paraId="7EA1AAC0" w14:textId="77777777" w:rsidR="00FA0CD9" w:rsidRDefault="00FA0CD9" w:rsidP="00FA0CD9">
      <w:pPr>
        <w:pStyle w:val="a3"/>
        <w:ind w:left="1418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 xml:space="preserve">Лот №2   </w:t>
      </w:r>
      <w:r>
        <w:rPr>
          <w:rFonts w:ascii="Times New Roman" w:hAnsi="Times New Roman"/>
          <w:bCs/>
          <w:sz w:val="24"/>
          <w:szCs w:val="24"/>
          <w:lang w:val="kk-KZ"/>
        </w:rPr>
        <w:t>Роторная косилка – 1 ед.</w:t>
      </w:r>
    </w:p>
    <w:p w14:paraId="1B208243" w14:textId="77777777" w:rsidR="00FA0CD9" w:rsidRDefault="00FA0CD9" w:rsidP="00FA0CD9">
      <w:pPr>
        <w:pStyle w:val="a3"/>
        <w:ind w:left="1418"/>
        <w:jc w:val="both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Лот №3   </w:t>
      </w:r>
      <w:r>
        <w:rPr>
          <w:rFonts w:ascii="Times New Roman" w:hAnsi="Times New Roman"/>
          <w:bCs/>
          <w:sz w:val="24"/>
          <w:szCs w:val="24"/>
          <w:lang w:val="kk-KZ"/>
        </w:rPr>
        <w:t>Боковые грабли – 1 ед.</w:t>
      </w:r>
    </w:p>
    <w:p w14:paraId="0C670555" w14:textId="77777777" w:rsidR="00726E92" w:rsidRPr="00726E92" w:rsidRDefault="00726E92" w:rsidP="00DB6A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105438" w14:textId="21DA8A83" w:rsidR="00D369AE" w:rsidRDefault="007E2183" w:rsidP="007A4F24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="00D369AE" w:rsidRPr="00E23B8B">
        <w:rPr>
          <w:rFonts w:ascii="Times New Roman" w:hAnsi="Times New Roman"/>
          <w:i/>
          <w:sz w:val="24"/>
          <w:szCs w:val="24"/>
        </w:rPr>
        <w:t>Напоминание:</w:t>
      </w:r>
      <w:r w:rsidR="00547D87" w:rsidRPr="00E23B8B">
        <w:rPr>
          <w:rFonts w:ascii="Times New Roman" w:hAnsi="Times New Roman"/>
          <w:i/>
          <w:sz w:val="24"/>
          <w:szCs w:val="24"/>
        </w:rPr>
        <w:t xml:space="preserve"> </w:t>
      </w:r>
      <w:r w:rsidR="00D369AE" w:rsidRPr="00E23B8B">
        <w:rPr>
          <w:rFonts w:ascii="Times New Roman" w:hAnsi="Times New Roman"/>
          <w:i/>
          <w:sz w:val="24"/>
          <w:szCs w:val="24"/>
        </w:rPr>
        <w:t xml:space="preserve">срок предоставления </w:t>
      </w:r>
      <w:r w:rsidR="00D369AE" w:rsidRPr="00B853AD">
        <w:rPr>
          <w:rFonts w:ascii="Times New Roman" w:hAnsi="Times New Roman"/>
          <w:i/>
          <w:sz w:val="24"/>
          <w:szCs w:val="24"/>
        </w:rPr>
        <w:t xml:space="preserve">котировок не позднее </w:t>
      </w:r>
      <w:r w:rsidR="00C645DA" w:rsidRPr="00B853AD">
        <w:rPr>
          <w:rFonts w:ascii="Times New Roman" w:hAnsi="Times New Roman"/>
          <w:i/>
          <w:sz w:val="24"/>
          <w:szCs w:val="24"/>
        </w:rPr>
        <w:t>1</w:t>
      </w:r>
      <w:r w:rsidR="008C4DCE" w:rsidRPr="00B853AD">
        <w:rPr>
          <w:rFonts w:ascii="Times New Roman" w:hAnsi="Times New Roman"/>
          <w:i/>
          <w:sz w:val="24"/>
          <w:szCs w:val="24"/>
        </w:rPr>
        <w:t>0.00</w:t>
      </w:r>
      <w:r w:rsidR="00547D87" w:rsidRPr="00B853AD">
        <w:rPr>
          <w:rFonts w:ascii="Times New Roman" w:hAnsi="Times New Roman"/>
          <w:i/>
          <w:sz w:val="24"/>
          <w:szCs w:val="24"/>
        </w:rPr>
        <w:t xml:space="preserve"> часов </w:t>
      </w:r>
      <w:r w:rsidR="006B0C7E" w:rsidRPr="00B853AD">
        <w:rPr>
          <w:rFonts w:ascii="Times New Roman" w:hAnsi="Times New Roman"/>
          <w:i/>
          <w:sz w:val="24"/>
          <w:szCs w:val="24"/>
        </w:rPr>
        <w:t>«</w:t>
      </w:r>
      <w:r w:rsidR="00FA0CD9">
        <w:rPr>
          <w:rFonts w:ascii="Times New Roman" w:hAnsi="Times New Roman"/>
          <w:i/>
          <w:sz w:val="24"/>
          <w:szCs w:val="24"/>
        </w:rPr>
        <w:t>12</w:t>
      </w:r>
      <w:r w:rsidR="006B0C7E" w:rsidRPr="00B853AD">
        <w:rPr>
          <w:rFonts w:ascii="Times New Roman" w:hAnsi="Times New Roman"/>
          <w:i/>
          <w:sz w:val="24"/>
          <w:szCs w:val="24"/>
        </w:rPr>
        <w:t xml:space="preserve">» </w:t>
      </w:r>
      <w:r w:rsidR="00FA0CD9">
        <w:rPr>
          <w:rFonts w:ascii="Times New Roman" w:hAnsi="Times New Roman"/>
          <w:i/>
          <w:sz w:val="24"/>
          <w:szCs w:val="24"/>
        </w:rPr>
        <w:t>мая</w:t>
      </w:r>
      <w:r w:rsidR="00547D87" w:rsidRPr="00B853AD">
        <w:rPr>
          <w:rFonts w:ascii="Times New Roman" w:hAnsi="Times New Roman"/>
          <w:i/>
          <w:sz w:val="24"/>
          <w:szCs w:val="24"/>
        </w:rPr>
        <w:t xml:space="preserve"> 20</w:t>
      </w:r>
      <w:r w:rsidR="00DB6A5F" w:rsidRPr="00B853AD">
        <w:rPr>
          <w:rFonts w:ascii="Times New Roman" w:hAnsi="Times New Roman"/>
          <w:i/>
          <w:sz w:val="24"/>
          <w:szCs w:val="24"/>
        </w:rPr>
        <w:t>21</w:t>
      </w:r>
      <w:r w:rsidR="00C645DA" w:rsidRPr="00B853AD">
        <w:rPr>
          <w:rFonts w:ascii="Times New Roman" w:hAnsi="Times New Roman"/>
          <w:i/>
          <w:sz w:val="24"/>
          <w:szCs w:val="24"/>
        </w:rPr>
        <w:t xml:space="preserve"> г.</w:t>
      </w:r>
    </w:p>
    <w:p w14:paraId="117BCEC6" w14:textId="77777777" w:rsidR="007A4F24" w:rsidRPr="007A4F24" w:rsidRDefault="007A4F24" w:rsidP="007A4F24">
      <w:pPr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7A4F24">
        <w:rPr>
          <w:rFonts w:ascii="Times New Roman" w:hAnsi="Times New Roman"/>
          <w:i/>
          <w:sz w:val="24"/>
          <w:szCs w:val="24"/>
        </w:rPr>
        <w:t>Информация по техническим спецификациям и требуемым объемам прилагается</w:t>
      </w:r>
      <w:r w:rsidRPr="007A4F24">
        <w:rPr>
          <w:rFonts w:ascii="Times New Roman" w:hAnsi="Times New Roman"/>
          <w:b/>
          <w:i/>
          <w:iCs/>
          <w:sz w:val="24"/>
          <w:szCs w:val="24"/>
        </w:rPr>
        <w:t xml:space="preserve">. </w:t>
      </w:r>
    </w:p>
    <w:p w14:paraId="55B84105" w14:textId="77777777" w:rsid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Вы можете предоставить ценовую котировку по любой или более </w:t>
      </w:r>
      <w:r w:rsidR="00B314ED">
        <w:rPr>
          <w:rFonts w:ascii="Times New Roman" w:eastAsia="Times New Roman" w:hAnsi="Times New Roman" w:cs="Times New Roman"/>
          <w:sz w:val="24"/>
          <w:szCs w:val="24"/>
        </w:rPr>
        <w:t>лотов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данной закупки   Оценка будет произведена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1A9" w:rsidRPr="007A4F24">
        <w:rPr>
          <w:rFonts w:ascii="Times New Roman" w:eastAsia="Times New Roman" w:hAnsi="Times New Roman" w:cs="Times New Roman"/>
          <w:sz w:val="24"/>
          <w:szCs w:val="24"/>
        </w:rPr>
        <w:t xml:space="preserve">отдельно 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>и контракт будет присужден по отдельности компании(ям), предложившей наименьшую оцененную стоимость по каждо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D87">
        <w:rPr>
          <w:rFonts w:ascii="Times New Roman" w:eastAsia="Times New Roman" w:hAnsi="Times New Roman" w:cs="Times New Roman"/>
          <w:sz w:val="24"/>
          <w:szCs w:val="24"/>
        </w:rPr>
        <w:t>лоту</w:t>
      </w:r>
      <w:r w:rsidR="005F5D2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8A33469" w14:textId="77777777" w:rsidR="005F5D2C" w:rsidRPr="005F5D2C" w:rsidRDefault="005F5D2C" w:rsidP="005F5D2C">
      <w:p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81E6095" w14:textId="2210BF5D" w:rsidR="007A4F24" w:rsidRPr="007A4F24" w:rsidRDefault="007A4F24" w:rsidP="004B593D">
      <w:pPr>
        <w:numPr>
          <w:ilvl w:val="0"/>
          <w:numId w:val="1"/>
        </w:numPr>
        <w:tabs>
          <w:tab w:val="center" w:pos="0"/>
        </w:tabs>
        <w:spacing w:after="0" w:line="275" w:lineRule="atLeast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</w:pPr>
      <w:bookmarkStart w:id="1" w:name="_Hlk26192933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Вы можете предоставить Ваши котировки </w:t>
      </w:r>
      <w:r w:rsidR="003443EB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 xml:space="preserve">в запечатанном конверте 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по прилагаемой форме лично, почтой, по факсу или в электронной форме по адресу (</w:t>
      </w:r>
      <w:r w:rsidR="003443EB" w:rsidRPr="005D24A8">
        <w:rPr>
          <w:rFonts w:ascii="Times New Roman" w:eastAsia="Times New Roman" w:hAnsi="Times New Roman" w:cs="Times New Roman"/>
          <w:b/>
          <w:bCs/>
          <w:iCs/>
          <w:spacing w:val="-2"/>
          <w:sz w:val="24"/>
          <w:szCs w:val="24"/>
        </w:rPr>
        <w:t>котировки должны быть подписаны уполномоченным лицом и заверены печатью</w:t>
      </w:r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)</w:t>
      </w:r>
      <w:bookmarkEnd w:id="1"/>
      <w:r w:rsidRPr="007A4F24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</w:rPr>
        <w:t>:</w:t>
      </w:r>
    </w:p>
    <w:p w14:paraId="506C160F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40DC70B6" w14:textId="12C456DD" w:rsidR="00726E92" w:rsidRPr="00726E92" w:rsidRDefault="00760562" w:rsidP="00726E92">
      <w:pPr>
        <w:spacing w:after="0"/>
        <w:ind w:left="1418"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0562">
        <w:rPr>
          <w:rFonts w:ascii="Times New Roman" w:hAnsi="Times New Roman" w:cs="Times New Roman"/>
          <w:sz w:val="24"/>
          <w:szCs w:val="24"/>
        </w:rPr>
        <w:t>Узгенский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Куршаб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б/н, офис АВП «Куршаб-Арзыбек» </w:t>
      </w:r>
      <w:r w:rsidRPr="0076056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proofErr w:type="spellStart"/>
      <w:r w:rsidRPr="00760562">
        <w:rPr>
          <w:rFonts w:ascii="Times New Roman" w:hAnsi="Times New Roman"/>
          <w:iCs/>
          <w:sz w:val="24"/>
          <w:szCs w:val="24"/>
          <w:lang w:val="en-US"/>
        </w:rPr>
        <w:t>kurshabarzybek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>@</w:t>
      </w:r>
      <w:r w:rsidRPr="00760562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760562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760562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>,</w:t>
      </w:r>
      <w:r w:rsidRPr="00760562">
        <w:rPr>
          <w:rFonts w:ascii="Times New Roman" w:hAnsi="Times New Roman" w:cs="Times New Roman"/>
          <w:sz w:val="24"/>
          <w:szCs w:val="24"/>
        </w:rPr>
        <w:t xml:space="preserve"> </w:t>
      </w:r>
      <w:r w:rsidRPr="00760562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 w:rsidRPr="00760562">
        <w:rPr>
          <w:rFonts w:ascii="Times New Roman" w:hAnsi="Times New Roman"/>
          <w:iCs/>
          <w:sz w:val="24"/>
          <w:szCs w:val="24"/>
        </w:rPr>
        <w:t>Пусуров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0562">
        <w:rPr>
          <w:rFonts w:ascii="Times New Roman" w:hAnsi="Times New Roman"/>
          <w:iCs/>
          <w:sz w:val="24"/>
          <w:szCs w:val="24"/>
        </w:rPr>
        <w:t>Камил</w:t>
      </w:r>
      <w:r w:rsidR="005D24A8">
        <w:rPr>
          <w:rFonts w:ascii="Times New Roman" w:hAnsi="Times New Roman"/>
          <w:iCs/>
          <w:sz w:val="24"/>
          <w:szCs w:val="24"/>
        </w:rPr>
        <w:t>жан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 xml:space="preserve">, </w:t>
      </w:r>
      <w:r w:rsidR="005D24A8">
        <w:rPr>
          <w:rFonts w:ascii="Times New Roman" w:hAnsi="Times New Roman"/>
          <w:iCs/>
          <w:sz w:val="24"/>
          <w:szCs w:val="24"/>
        </w:rPr>
        <w:t>тел. (</w:t>
      </w:r>
      <w:r w:rsidR="005D24A8" w:rsidRPr="00760562">
        <w:rPr>
          <w:rFonts w:ascii="Times New Roman" w:hAnsi="Times New Roman"/>
          <w:iCs/>
          <w:sz w:val="24"/>
          <w:szCs w:val="24"/>
        </w:rPr>
        <w:t>0779</w:t>
      </w:r>
      <w:r w:rsidR="005D24A8">
        <w:rPr>
          <w:rFonts w:ascii="Times New Roman" w:hAnsi="Times New Roman"/>
          <w:iCs/>
          <w:sz w:val="24"/>
          <w:szCs w:val="24"/>
        </w:rPr>
        <w:t xml:space="preserve">) </w:t>
      </w:r>
      <w:r w:rsidR="005D24A8" w:rsidRPr="00760562">
        <w:rPr>
          <w:rFonts w:ascii="Times New Roman" w:hAnsi="Times New Roman"/>
          <w:iCs/>
          <w:sz w:val="24"/>
          <w:szCs w:val="24"/>
        </w:rPr>
        <w:t>02</w:t>
      </w:r>
      <w:r w:rsidR="005D24A8">
        <w:rPr>
          <w:rFonts w:ascii="Times New Roman" w:hAnsi="Times New Roman"/>
          <w:iCs/>
          <w:sz w:val="24"/>
          <w:szCs w:val="24"/>
        </w:rPr>
        <w:t xml:space="preserve"> </w:t>
      </w:r>
      <w:r w:rsidR="005D24A8" w:rsidRPr="00760562">
        <w:rPr>
          <w:rFonts w:ascii="Times New Roman" w:hAnsi="Times New Roman"/>
          <w:iCs/>
          <w:sz w:val="24"/>
          <w:szCs w:val="24"/>
        </w:rPr>
        <w:t>57</w:t>
      </w:r>
      <w:r w:rsidR="005D24A8">
        <w:rPr>
          <w:rFonts w:ascii="Times New Roman" w:hAnsi="Times New Roman"/>
          <w:iCs/>
          <w:sz w:val="24"/>
          <w:szCs w:val="24"/>
        </w:rPr>
        <w:t xml:space="preserve"> </w:t>
      </w:r>
      <w:r w:rsidR="005D24A8" w:rsidRPr="00760562">
        <w:rPr>
          <w:rFonts w:ascii="Times New Roman" w:hAnsi="Times New Roman"/>
          <w:iCs/>
          <w:sz w:val="24"/>
          <w:szCs w:val="24"/>
        </w:rPr>
        <w:t>48</w:t>
      </w:r>
      <w:r w:rsidR="005D24A8">
        <w:rPr>
          <w:rFonts w:ascii="Times New Roman" w:hAnsi="Times New Roman"/>
          <w:iCs/>
          <w:sz w:val="24"/>
          <w:szCs w:val="24"/>
        </w:rPr>
        <w:t>, (0550) 67 50 56.</w:t>
      </w:r>
    </w:p>
    <w:p w14:paraId="0AB848CA" w14:textId="77777777" w:rsidR="004B593D" w:rsidRPr="005F5D2C" w:rsidRDefault="004B593D" w:rsidP="004B593D">
      <w:pPr>
        <w:spacing w:after="0"/>
        <w:jc w:val="center"/>
        <w:rPr>
          <w:rFonts w:ascii="Times New Roman" w:hAnsi="Times New Roman"/>
          <w:sz w:val="12"/>
          <w:szCs w:val="12"/>
        </w:rPr>
      </w:pPr>
    </w:p>
    <w:p w14:paraId="5ACD1757" w14:textId="6B316629" w:rsidR="007A4F24" w:rsidRPr="004324E3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4E3">
        <w:rPr>
          <w:rFonts w:ascii="Times New Roman" w:hAnsi="Times New Roman" w:cs="Times New Roman"/>
          <w:sz w:val="24"/>
          <w:szCs w:val="24"/>
        </w:rPr>
        <w:t>Окончательный срок приема вашей котировки</w:t>
      </w:r>
      <w:r w:rsidR="005F5D2C" w:rsidRPr="004324E3">
        <w:rPr>
          <w:rFonts w:ascii="Times New Roman" w:hAnsi="Times New Roman" w:cs="Times New Roman"/>
          <w:sz w:val="24"/>
          <w:szCs w:val="24"/>
        </w:rPr>
        <w:t xml:space="preserve"> </w:t>
      </w:r>
      <w:r w:rsidRPr="004324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324E3">
        <w:rPr>
          <w:rFonts w:ascii="Times New Roman" w:hAnsi="Times New Roman" w:cs="Times New Roman"/>
          <w:sz w:val="24"/>
          <w:szCs w:val="24"/>
        </w:rPr>
        <w:t>ок</w:t>
      </w:r>
      <w:proofErr w:type="spellEnd"/>
      <w:r w:rsidRPr="004324E3">
        <w:rPr>
          <w:rFonts w:ascii="Times New Roman" w:hAnsi="Times New Roman" w:cs="Times New Roman"/>
          <w:sz w:val="24"/>
          <w:szCs w:val="24"/>
        </w:rPr>
        <w:t xml:space="preserve">) Покупателем по </w:t>
      </w:r>
      <w:r w:rsidR="00547D87" w:rsidRPr="004324E3">
        <w:rPr>
          <w:rFonts w:ascii="Times New Roman" w:hAnsi="Times New Roman" w:cs="Times New Roman"/>
          <w:sz w:val="24"/>
          <w:szCs w:val="24"/>
        </w:rPr>
        <w:t xml:space="preserve">указанному в пункте 3 </w:t>
      </w:r>
      <w:proofErr w:type="gramStart"/>
      <w:r w:rsidRPr="004324E3">
        <w:rPr>
          <w:rFonts w:ascii="Times New Roman" w:hAnsi="Times New Roman" w:cs="Times New Roman"/>
          <w:sz w:val="24"/>
          <w:szCs w:val="24"/>
        </w:rPr>
        <w:t>адресу</w:t>
      </w:r>
      <w:r w:rsidR="00D01F59" w:rsidRPr="004324E3">
        <w:rPr>
          <w:rFonts w:ascii="Times New Roman" w:hAnsi="Times New Roman" w:cs="Times New Roman"/>
          <w:sz w:val="24"/>
          <w:szCs w:val="24"/>
        </w:rPr>
        <w:t xml:space="preserve"> </w:t>
      </w:r>
      <w:r w:rsidRPr="004324E3">
        <w:rPr>
          <w:rFonts w:ascii="Times New Roman" w:hAnsi="Times New Roman" w:cs="Times New Roman"/>
          <w:sz w:val="24"/>
          <w:szCs w:val="24"/>
        </w:rPr>
        <w:t xml:space="preserve"> </w:t>
      </w:r>
      <w:r w:rsidR="00B314ED" w:rsidRPr="004324E3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="00B314ED" w:rsidRPr="004324E3">
        <w:rPr>
          <w:rFonts w:ascii="Times New Roman" w:hAnsi="Times New Roman" w:cs="Times New Roman"/>
          <w:sz w:val="24"/>
          <w:szCs w:val="24"/>
        </w:rPr>
        <w:t xml:space="preserve"> позднее </w:t>
      </w:r>
      <w:r w:rsidR="00C645DA" w:rsidRPr="004324E3">
        <w:rPr>
          <w:rFonts w:ascii="Times New Roman" w:hAnsi="Times New Roman"/>
          <w:i/>
          <w:sz w:val="24"/>
          <w:szCs w:val="24"/>
        </w:rPr>
        <w:t>1</w:t>
      </w:r>
      <w:r w:rsidR="008C4DCE" w:rsidRPr="004324E3">
        <w:rPr>
          <w:rFonts w:ascii="Times New Roman" w:hAnsi="Times New Roman"/>
          <w:i/>
          <w:sz w:val="24"/>
          <w:szCs w:val="24"/>
        </w:rPr>
        <w:t>0</w:t>
      </w:r>
      <w:r w:rsidR="00C645DA" w:rsidRPr="004324E3">
        <w:rPr>
          <w:rFonts w:ascii="Times New Roman" w:hAnsi="Times New Roman"/>
          <w:i/>
          <w:sz w:val="24"/>
          <w:szCs w:val="24"/>
        </w:rPr>
        <w:t xml:space="preserve">.00 </w:t>
      </w:r>
      <w:r w:rsidR="006B0C7E" w:rsidRPr="004324E3">
        <w:rPr>
          <w:rFonts w:ascii="Times New Roman" w:hAnsi="Times New Roman"/>
          <w:i/>
          <w:sz w:val="24"/>
          <w:szCs w:val="24"/>
        </w:rPr>
        <w:t>часов «</w:t>
      </w:r>
      <w:r w:rsidR="00FA0CD9">
        <w:rPr>
          <w:rFonts w:ascii="Times New Roman" w:hAnsi="Times New Roman"/>
          <w:i/>
          <w:sz w:val="24"/>
          <w:szCs w:val="24"/>
        </w:rPr>
        <w:t>12</w:t>
      </w:r>
      <w:r w:rsidR="006B0C7E" w:rsidRPr="004324E3">
        <w:rPr>
          <w:rFonts w:ascii="Times New Roman" w:hAnsi="Times New Roman"/>
          <w:i/>
          <w:sz w:val="24"/>
          <w:szCs w:val="24"/>
        </w:rPr>
        <w:t xml:space="preserve">» </w:t>
      </w:r>
      <w:r w:rsidR="00FA0CD9">
        <w:rPr>
          <w:rFonts w:ascii="Times New Roman" w:hAnsi="Times New Roman"/>
          <w:i/>
          <w:sz w:val="24"/>
          <w:szCs w:val="24"/>
        </w:rPr>
        <w:t>мая</w:t>
      </w:r>
      <w:r w:rsidR="00C645DA" w:rsidRPr="004324E3">
        <w:rPr>
          <w:rFonts w:ascii="Times New Roman" w:hAnsi="Times New Roman"/>
          <w:i/>
          <w:sz w:val="24"/>
          <w:szCs w:val="24"/>
        </w:rPr>
        <w:t xml:space="preserve"> </w:t>
      </w:r>
      <w:r w:rsidR="006B0C7E" w:rsidRPr="004324E3">
        <w:rPr>
          <w:rFonts w:ascii="Times New Roman" w:hAnsi="Times New Roman"/>
          <w:i/>
          <w:sz w:val="24"/>
          <w:szCs w:val="24"/>
        </w:rPr>
        <w:t>20</w:t>
      </w:r>
      <w:r w:rsidR="004324E3" w:rsidRPr="004324E3">
        <w:rPr>
          <w:rFonts w:ascii="Times New Roman" w:hAnsi="Times New Roman"/>
          <w:i/>
          <w:sz w:val="24"/>
          <w:szCs w:val="24"/>
        </w:rPr>
        <w:t>21</w:t>
      </w:r>
      <w:r w:rsidR="00C645DA" w:rsidRPr="004324E3">
        <w:rPr>
          <w:rFonts w:ascii="Times New Roman" w:hAnsi="Times New Roman"/>
          <w:i/>
          <w:sz w:val="24"/>
          <w:szCs w:val="24"/>
        </w:rPr>
        <w:t xml:space="preserve"> г</w:t>
      </w:r>
      <w:r w:rsidR="005D24A8" w:rsidRPr="004324E3">
        <w:rPr>
          <w:rFonts w:ascii="Times New Roman" w:hAnsi="Times New Roman"/>
          <w:i/>
          <w:sz w:val="24"/>
          <w:szCs w:val="24"/>
        </w:rPr>
        <w:t>.</w:t>
      </w:r>
    </w:p>
    <w:p w14:paraId="09055A06" w14:textId="77777777" w:rsidR="004B593D" w:rsidRPr="005F5D2C" w:rsidRDefault="004B593D" w:rsidP="004B593D">
      <w:pPr>
        <w:spacing w:after="0" w:line="240" w:lineRule="auto"/>
        <w:ind w:left="1418"/>
        <w:jc w:val="both"/>
        <w:rPr>
          <w:rFonts w:ascii="Times New Roman" w:hAnsi="Times New Roman" w:cs="Times New Roman"/>
          <w:sz w:val="12"/>
          <w:szCs w:val="12"/>
          <w:highlight w:val="red"/>
        </w:rPr>
      </w:pPr>
    </w:p>
    <w:p w14:paraId="2D5B3D7F" w14:textId="32DBAB6E" w:rsidR="007A4F24" w:rsidRPr="007A4F24" w:rsidRDefault="007A4F24" w:rsidP="00D369A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F24">
        <w:rPr>
          <w:rFonts w:ascii="Times New Roman" w:hAnsi="Times New Roman" w:cs="Times New Roman"/>
          <w:sz w:val="24"/>
          <w:szCs w:val="24"/>
        </w:rPr>
        <w:t>Ваши котировки в двух экземплярах на</w:t>
      </w:r>
      <w:r w:rsidR="001D6BEE">
        <w:rPr>
          <w:rFonts w:ascii="Times New Roman" w:hAnsi="Times New Roman" w:cs="Times New Roman"/>
          <w:sz w:val="24"/>
          <w:szCs w:val="24"/>
        </w:rPr>
        <w:t xml:space="preserve"> </w:t>
      </w:r>
      <w:r w:rsidR="0049156D">
        <w:rPr>
          <w:rFonts w:ascii="Times New Roman" w:hAnsi="Times New Roman" w:cs="Times New Roman"/>
          <w:sz w:val="24"/>
          <w:szCs w:val="24"/>
        </w:rPr>
        <w:t>русском</w:t>
      </w:r>
      <w:r w:rsidR="001D6BEE">
        <w:rPr>
          <w:rFonts w:ascii="Times New Roman" w:hAnsi="Times New Roman" w:cs="Times New Roman"/>
          <w:sz w:val="24"/>
          <w:szCs w:val="24"/>
        </w:rPr>
        <w:t xml:space="preserve"> языке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должны сопровождаться соответствующей технической документацией, каталогами и другими печатными материалами или уместной информацией по каждой позиции, включая названия и адреса компаний, обеспечивающих сопутствующи</w:t>
      </w:r>
      <w:r w:rsidR="005D24A8">
        <w:rPr>
          <w:rFonts w:ascii="Times New Roman" w:hAnsi="Times New Roman" w:cs="Times New Roman"/>
          <w:sz w:val="24"/>
          <w:szCs w:val="24"/>
        </w:rPr>
        <w:t>е</w:t>
      </w:r>
      <w:r w:rsidRPr="007A4F24">
        <w:rPr>
          <w:rFonts w:ascii="Times New Roman" w:hAnsi="Times New Roman" w:cs="Times New Roman"/>
          <w:sz w:val="24"/>
          <w:szCs w:val="24"/>
        </w:rPr>
        <w:t xml:space="preserve"> услуги (при необходимости можно включить квалификационные критерии по опыту поставки аналогичных товаров)</w:t>
      </w:r>
      <w:r w:rsidR="001D6BEE">
        <w:rPr>
          <w:rFonts w:ascii="Times New Roman" w:hAnsi="Times New Roman" w:cs="Times New Roman"/>
          <w:sz w:val="24"/>
          <w:szCs w:val="24"/>
        </w:rPr>
        <w:t>.</w:t>
      </w:r>
    </w:p>
    <w:p w14:paraId="2052F626" w14:textId="77777777" w:rsidR="007A4F24" w:rsidRPr="007A4F24" w:rsidRDefault="007A4F24" w:rsidP="00D369AE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B9CE72" w14:textId="77777777" w:rsidR="007A4F24" w:rsidRPr="007A4F24" w:rsidRDefault="007A4F24" w:rsidP="00547D8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Ваша котировка(и) должна(ы) быть предоставлена(ы) согласно следующим инструкциям и в соответствии с прилагаемой формой контракта. Прилагаемые Условия поставки являются неотъемлемой частью контракта. </w:t>
      </w:r>
    </w:p>
    <w:p w14:paraId="5831BF8F" w14:textId="77777777" w:rsidR="005F5D2C" w:rsidRPr="005F5D2C" w:rsidRDefault="005F5D2C" w:rsidP="00D01F59">
      <w:pPr>
        <w:pStyle w:val="a3"/>
        <w:ind w:left="1418"/>
        <w:jc w:val="both"/>
        <w:rPr>
          <w:rFonts w:ascii="Times New Roman" w:hAnsi="Times New Roman"/>
          <w:sz w:val="12"/>
          <w:szCs w:val="12"/>
          <w:u w:val="single"/>
        </w:rPr>
      </w:pPr>
    </w:p>
    <w:p w14:paraId="078EAA1E" w14:textId="78E9AED2" w:rsidR="007A4F24" w:rsidRPr="00D01F59" w:rsidRDefault="00D01F59" w:rsidP="00726E92">
      <w:pPr>
        <w:spacing w:after="0"/>
        <w:ind w:left="1418" w:firstLine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hAnsi="Times New Roman"/>
          <w:sz w:val="24"/>
          <w:szCs w:val="24"/>
          <w:u w:val="single"/>
          <w:lang w:val="en-US"/>
        </w:rPr>
        <w:t>i</w:t>
      </w:r>
      <w:proofErr w:type="spellEnd"/>
      <w:r w:rsidRPr="00D01F59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="007A4F24" w:rsidRPr="00D01F59">
        <w:rPr>
          <w:rFonts w:ascii="Times New Roman" w:hAnsi="Times New Roman"/>
          <w:sz w:val="24"/>
          <w:szCs w:val="24"/>
          <w:u w:val="single"/>
        </w:rPr>
        <w:t xml:space="preserve">ЦЕНЫ: </w:t>
      </w:r>
      <w:r w:rsidR="007A4F24" w:rsidRPr="00D01F59">
        <w:rPr>
          <w:rFonts w:ascii="Times New Roman" w:hAnsi="Times New Roman"/>
          <w:sz w:val="24"/>
          <w:szCs w:val="24"/>
        </w:rPr>
        <w:t xml:space="preserve"> Цены</w:t>
      </w:r>
      <w:proofErr w:type="gramEnd"/>
      <w:r w:rsidR="007A4F24" w:rsidRPr="00D01F59">
        <w:rPr>
          <w:rFonts w:ascii="Times New Roman" w:hAnsi="Times New Roman"/>
          <w:sz w:val="24"/>
          <w:szCs w:val="24"/>
        </w:rPr>
        <w:t xml:space="preserve"> должны быть заявлены  в </w:t>
      </w:r>
      <w:proofErr w:type="spellStart"/>
      <w:r w:rsidR="001D6BEE" w:rsidRPr="00D01F59">
        <w:rPr>
          <w:rFonts w:ascii="Times New Roman" w:hAnsi="Times New Roman"/>
          <w:sz w:val="24"/>
          <w:szCs w:val="24"/>
        </w:rPr>
        <w:t>кыргызских</w:t>
      </w:r>
      <w:proofErr w:type="spellEnd"/>
      <w:r w:rsidR="001D6BEE" w:rsidRPr="00D01F59">
        <w:rPr>
          <w:rFonts w:ascii="Times New Roman" w:hAnsi="Times New Roman"/>
          <w:sz w:val="24"/>
          <w:szCs w:val="24"/>
        </w:rPr>
        <w:t xml:space="preserve"> сомах</w:t>
      </w:r>
      <w:r w:rsidR="007A4F24" w:rsidRPr="00D01F59">
        <w:rPr>
          <w:rFonts w:ascii="Times New Roman" w:hAnsi="Times New Roman"/>
          <w:sz w:val="24"/>
          <w:szCs w:val="24"/>
        </w:rPr>
        <w:t xml:space="preserve"> на общую сумму в конечном пункте назначения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760562"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Узгенский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Куршаб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, </w:t>
      </w:r>
      <w:r w:rsidR="007A4F24" w:rsidRPr="00D01F59">
        <w:rPr>
          <w:rFonts w:ascii="Times New Roman" w:hAnsi="Times New Roman"/>
          <w:sz w:val="24"/>
          <w:szCs w:val="24"/>
        </w:rPr>
        <w:t>включающую все налоги, НДС, таможенные пошлины, сборы, страхование  и стоимость внутренней перевозки, погрузки и разгрузки товара.</w:t>
      </w:r>
    </w:p>
    <w:p w14:paraId="0720FA39" w14:textId="77777777" w:rsidR="00D01F59" w:rsidRPr="00C8622E" w:rsidRDefault="00D01F59" w:rsidP="00D01F59">
      <w:pPr>
        <w:ind w:left="1418"/>
        <w:jc w:val="both"/>
        <w:rPr>
          <w:rFonts w:ascii="Times New Roman" w:hAnsi="Times New Roman"/>
          <w:sz w:val="24"/>
          <w:szCs w:val="24"/>
        </w:rPr>
      </w:pPr>
      <w:bookmarkStart w:id="2" w:name="_Hlk19604754"/>
      <w:r w:rsidRPr="00E23B8B">
        <w:rPr>
          <w:rFonts w:ascii="Times New Roman" w:hAnsi="Times New Roman"/>
          <w:sz w:val="24"/>
          <w:szCs w:val="24"/>
        </w:rPr>
        <w:t>(</w:t>
      </w:r>
      <w:r w:rsidRPr="00E23B8B">
        <w:rPr>
          <w:rFonts w:ascii="Times New Roman" w:hAnsi="Times New Roman"/>
          <w:sz w:val="24"/>
          <w:szCs w:val="24"/>
          <w:lang w:val="en-US"/>
        </w:rPr>
        <w:t>ii</w:t>
      </w:r>
      <w:r w:rsidRPr="00E23B8B">
        <w:rPr>
          <w:rFonts w:ascii="Times New Roman" w:hAnsi="Times New Roman"/>
          <w:sz w:val="24"/>
          <w:szCs w:val="24"/>
        </w:rPr>
        <w:t xml:space="preserve">) </w:t>
      </w:r>
      <w:r w:rsidRPr="00E23B8B">
        <w:rPr>
          <w:rFonts w:ascii="Times New Roman" w:hAnsi="Times New Roman"/>
          <w:sz w:val="24"/>
          <w:szCs w:val="24"/>
          <w:u w:val="single"/>
        </w:rPr>
        <w:t>СРОКИ ПОСТАВКИ</w:t>
      </w:r>
      <w:r w:rsidRPr="00E23B8B">
        <w:rPr>
          <w:rFonts w:ascii="Times New Roman" w:hAnsi="Times New Roman"/>
          <w:sz w:val="24"/>
          <w:szCs w:val="24"/>
        </w:rPr>
        <w:t xml:space="preserve">: Все предлагаемые товары должны быть поставлены в срок не позднее </w:t>
      </w:r>
      <w:r w:rsidR="00E23B8B">
        <w:rPr>
          <w:rFonts w:ascii="Times New Roman" w:hAnsi="Times New Roman"/>
          <w:sz w:val="24"/>
          <w:szCs w:val="24"/>
        </w:rPr>
        <w:t>30</w:t>
      </w:r>
      <w:r w:rsidR="00C8622E" w:rsidRPr="00E23B8B">
        <w:rPr>
          <w:rFonts w:ascii="Times New Roman" w:hAnsi="Times New Roman"/>
          <w:sz w:val="24"/>
          <w:szCs w:val="24"/>
        </w:rPr>
        <w:t xml:space="preserve"> дней со дня подписания Контракта на поставку.</w:t>
      </w:r>
    </w:p>
    <w:bookmarkEnd w:id="2"/>
    <w:p w14:paraId="172C0E76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  <w:u w:val="single"/>
        </w:rPr>
      </w:pPr>
      <w:r w:rsidRPr="007A4F24">
        <w:rPr>
          <w:rFonts w:ascii="Times New Roman" w:hAnsi="Times New Roman"/>
          <w:sz w:val="24"/>
          <w:szCs w:val="24"/>
        </w:rPr>
        <w:t xml:space="preserve"> (i</w:t>
      </w:r>
      <w:r w:rsidR="00D01F59">
        <w:rPr>
          <w:rFonts w:ascii="Times New Roman" w:hAnsi="Times New Roman"/>
          <w:sz w:val="24"/>
          <w:szCs w:val="24"/>
          <w:lang w:val="en-US"/>
        </w:rPr>
        <w:t>ii</w:t>
      </w:r>
      <w:r w:rsidRPr="007A4F24">
        <w:rPr>
          <w:rFonts w:ascii="Times New Roman" w:hAnsi="Times New Roman"/>
          <w:sz w:val="24"/>
          <w:szCs w:val="24"/>
        </w:rPr>
        <w:t>)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7A4F24">
        <w:rPr>
          <w:rFonts w:ascii="Times New Roman" w:hAnsi="Times New Roman"/>
          <w:sz w:val="24"/>
          <w:szCs w:val="24"/>
          <w:u w:val="single"/>
        </w:rPr>
        <w:t>ОЦЕНКА  КОТИРОВОК</w:t>
      </w:r>
      <w:proofErr w:type="gramEnd"/>
      <w:r w:rsidRPr="007A4F24">
        <w:rPr>
          <w:rFonts w:ascii="Times New Roman" w:hAnsi="Times New Roman"/>
          <w:sz w:val="24"/>
          <w:szCs w:val="24"/>
        </w:rPr>
        <w:t xml:space="preserve">:  Котировки, существенно отвечающие требованиям технических спецификаций, будут оцениваться сравнения общей цены в конечном пункте назначения согласно п.2 выше. </w:t>
      </w:r>
    </w:p>
    <w:p w14:paraId="10338FB9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При оценке котировок Покупатель определит оценочную стоимость по каждой котировки путем уточнения цены котировки через исправление всех возможных арифметических ошибок следующим образом: </w:t>
      </w:r>
    </w:p>
    <w:p w14:paraId="251D714B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5900FDA" w14:textId="77777777" w:rsidR="007A4F24" w:rsidRPr="007A4F24" w:rsidRDefault="007A4F24" w:rsidP="004B593D">
      <w:pPr>
        <w:ind w:left="1440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32BD1495" w14:textId="77777777" w:rsidR="007A4F24" w:rsidRPr="007A4F24" w:rsidRDefault="007A4F24" w:rsidP="004B593D">
      <w:pPr>
        <w:ind w:left="1418" w:hanging="2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</w:rPr>
        <w:t xml:space="preserve">(в) если Поставщик откажется принимать исправление, его котировка </w:t>
      </w:r>
      <w:proofErr w:type="gramStart"/>
      <w:r w:rsidRPr="007A4F24">
        <w:rPr>
          <w:rFonts w:ascii="Times New Roman" w:hAnsi="Times New Roman"/>
          <w:sz w:val="24"/>
          <w:szCs w:val="24"/>
        </w:rPr>
        <w:t xml:space="preserve">будет </w:t>
      </w:r>
      <w:r w:rsidR="004B593D">
        <w:rPr>
          <w:rFonts w:ascii="Times New Roman" w:hAnsi="Times New Roman"/>
          <w:sz w:val="24"/>
          <w:szCs w:val="24"/>
        </w:rPr>
        <w:t xml:space="preserve"> </w:t>
      </w:r>
      <w:r w:rsidRPr="007A4F24">
        <w:rPr>
          <w:rFonts w:ascii="Times New Roman" w:hAnsi="Times New Roman"/>
          <w:sz w:val="24"/>
          <w:szCs w:val="24"/>
        </w:rPr>
        <w:t>отклонена</w:t>
      </w:r>
      <w:proofErr w:type="gramEnd"/>
      <w:r w:rsidRPr="007A4F24">
        <w:rPr>
          <w:rFonts w:ascii="Times New Roman" w:hAnsi="Times New Roman"/>
          <w:sz w:val="24"/>
          <w:szCs w:val="24"/>
        </w:rPr>
        <w:t xml:space="preserve">. </w:t>
      </w:r>
    </w:p>
    <w:p w14:paraId="1ACB71AC" w14:textId="77777777" w:rsidR="007A4F24" w:rsidRPr="007A4F24" w:rsidRDefault="007A4F24" w:rsidP="001D6BEE">
      <w:pPr>
        <w:ind w:left="1418"/>
        <w:jc w:val="both"/>
        <w:rPr>
          <w:rFonts w:ascii="Times New Roman" w:hAnsi="Times New Roman"/>
          <w:sz w:val="24"/>
          <w:szCs w:val="24"/>
        </w:rPr>
      </w:pPr>
      <w:r w:rsidRPr="007A4F24">
        <w:rPr>
          <w:rFonts w:ascii="Times New Roman" w:hAnsi="Times New Roman"/>
          <w:sz w:val="24"/>
          <w:szCs w:val="24"/>
          <w:u w:val="single"/>
        </w:rPr>
        <w:t>(i</w:t>
      </w:r>
      <w:r w:rsidR="00D01F59">
        <w:rPr>
          <w:rFonts w:ascii="Times New Roman" w:hAnsi="Times New Roman"/>
          <w:sz w:val="24"/>
          <w:szCs w:val="24"/>
          <w:u w:val="single"/>
          <w:lang w:val="en-US"/>
        </w:rPr>
        <w:t>v</w:t>
      </w:r>
      <w:r w:rsidRPr="007A4F24">
        <w:rPr>
          <w:rFonts w:ascii="Times New Roman" w:hAnsi="Times New Roman"/>
          <w:sz w:val="24"/>
          <w:szCs w:val="24"/>
          <w:u w:val="single"/>
        </w:rPr>
        <w:t xml:space="preserve">) </w:t>
      </w:r>
      <w:proofErr w:type="gramStart"/>
      <w:r w:rsidRPr="007A4F24">
        <w:rPr>
          <w:rFonts w:ascii="Times New Roman" w:hAnsi="Times New Roman"/>
          <w:sz w:val="24"/>
          <w:szCs w:val="24"/>
          <w:u w:val="single"/>
        </w:rPr>
        <w:t>ПРИСУЖДЕНИЕ  КОНТРАКТА</w:t>
      </w:r>
      <w:proofErr w:type="gramEnd"/>
      <w:r w:rsidRPr="007A4F24">
        <w:rPr>
          <w:rFonts w:ascii="Times New Roman" w:hAnsi="Times New Roman"/>
          <w:sz w:val="24"/>
          <w:szCs w:val="24"/>
          <w:u w:val="single"/>
        </w:rPr>
        <w:t xml:space="preserve">: </w:t>
      </w:r>
      <w:r w:rsidRPr="007A4F24">
        <w:rPr>
          <w:rFonts w:ascii="Times New Roman" w:hAnsi="Times New Roman"/>
          <w:sz w:val="24"/>
          <w:szCs w:val="24"/>
        </w:rPr>
        <w:t xml:space="preserve"> Контракт   будет присужден участнику торгов, предложившему наименьшую оцененную цену и отвечающую требуемым техническим характеристикам. Выигравший участник торгов подпишет контракт согласно приложенной форме контракта и условиям поставки.</w:t>
      </w:r>
    </w:p>
    <w:p w14:paraId="09D48949" w14:textId="77777777" w:rsidR="007A4F24" w:rsidRPr="007A4F24" w:rsidRDefault="007A4F24" w:rsidP="001D6BEE">
      <w:pPr>
        <w:spacing w:after="200" w:line="276" w:lineRule="auto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(</w:t>
      </w:r>
      <w:r w:rsidR="00D01F59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A4F24">
        <w:rPr>
          <w:rFonts w:ascii="Times New Roman" w:eastAsia="Times New Roman" w:hAnsi="Times New Roman" w:cs="Times New Roman"/>
          <w:sz w:val="24"/>
          <w:szCs w:val="24"/>
          <w:u w:val="single"/>
        </w:rPr>
        <w:t>ПЕРИОД ДЕЙСТВИЯ ПРЕДЛОЖЕНИЯ: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Ваша(и) котировка(и) должна(ы) быть действительной в течение 45 дней, начиная с крайнего срока получения котировок, указанного в пункте 5 настоящего Запроса котировок.</w:t>
      </w:r>
    </w:p>
    <w:p w14:paraId="39A37908" w14:textId="77777777" w:rsidR="007A4F24" w:rsidRPr="005F5D2C" w:rsidRDefault="007A4F24" w:rsidP="007A4F24">
      <w:pPr>
        <w:spacing w:after="200" w:line="276" w:lineRule="auto"/>
        <w:ind w:left="1418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14:paraId="4F66F4A2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Информация может быть представлена</w:t>
      </w:r>
      <w:r w:rsidRPr="007A4F24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BC3C4B1" w14:textId="77777777" w:rsidR="004B593D" w:rsidRPr="005F5D2C" w:rsidRDefault="004B593D" w:rsidP="004B593D">
      <w:pPr>
        <w:spacing w:after="0"/>
        <w:ind w:left="708" w:firstLine="708"/>
        <w:rPr>
          <w:rFonts w:ascii="Times New Roman" w:hAnsi="Times New Roman"/>
          <w:sz w:val="12"/>
          <w:szCs w:val="12"/>
        </w:rPr>
      </w:pPr>
    </w:p>
    <w:p w14:paraId="24B8CB2A" w14:textId="34CFA7A8" w:rsidR="00726E92" w:rsidRPr="00726E92" w:rsidRDefault="00760562" w:rsidP="00726E92">
      <w:pPr>
        <w:spacing w:after="0"/>
        <w:ind w:left="1418"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60562">
        <w:rPr>
          <w:rFonts w:ascii="Times New Roman" w:hAnsi="Times New Roman" w:cs="Times New Roman"/>
          <w:sz w:val="24"/>
          <w:szCs w:val="24"/>
        </w:rPr>
        <w:t>Узгенский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Куршаб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760562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Pr="00760562">
        <w:rPr>
          <w:rFonts w:ascii="Times New Roman" w:hAnsi="Times New Roman" w:cs="Times New Roman"/>
          <w:sz w:val="24"/>
          <w:szCs w:val="24"/>
        </w:rPr>
        <w:t xml:space="preserve"> б/н, офис АВП «Куршаб-Арзыбек» </w:t>
      </w:r>
      <w:r w:rsidRPr="00760562">
        <w:rPr>
          <w:rFonts w:ascii="Times New Roman" w:hAnsi="Times New Roman"/>
          <w:iCs/>
          <w:sz w:val="24"/>
          <w:szCs w:val="24"/>
        </w:rPr>
        <w:t xml:space="preserve">или по электронной почте: </w:t>
      </w:r>
      <w:proofErr w:type="spellStart"/>
      <w:r w:rsidRPr="00760562">
        <w:rPr>
          <w:rFonts w:ascii="Times New Roman" w:hAnsi="Times New Roman"/>
          <w:iCs/>
          <w:sz w:val="24"/>
          <w:szCs w:val="24"/>
          <w:lang w:val="en-US"/>
        </w:rPr>
        <w:t>kurshabarzybek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>@</w:t>
      </w:r>
      <w:r w:rsidRPr="00760562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760562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760562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>,</w:t>
      </w:r>
      <w:r w:rsidRPr="00760562">
        <w:rPr>
          <w:rFonts w:ascii="Times New Roman" w:hAnsi="Times New Roman" w:cs="Times New Roman"/>
          <w:sz w:val="24"/>
          <w:szCs w:val="24"/>
        </w:rPr>
        <w:t xml:space="preserve"> </w:t>
      </w:r>
      <w:r w:rsidRPr="00760562">
        <w:rPr>
          <w:rFonts w:ascii="Times New Roman" w:hAnsi="Times New Roman"/>
          <w:iCs/>
          <w:sz w:val="24"/>
          <w:szCs w:val="24"/>
        </w:rPr>
        <w:t xml:space="preserve">контактное лицо </w:t>
      </w:r>
      <w:proofErr w:type="spellStart"/>
      <w:r w:rsidRPr="00760562">
        <w:rPr>
          <w:rFonts w:ascii="Times New Roman" w:hAnsi="Times New Roman"/>
          <w:iCs/>
          <w:sz w:val="24"/>
          <w:szCs w:val="24"/>
        </w:rPr>
        <w:t>Пусуров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Pr="00760562">
        <w:rPr>
          <w:rFonts w:ascii="Times New Roman" w:hAnsi="Times New Roman"/>
          <w:iCs/>
          <w:sz w:val="24"/>
          <w:szCs w:val="24"/>
        </w:rPr>
        <w:t>Камил</w:t>
      </w:r>
      <w:r w:rsidR="005D24A8">
        <w:rPr>
          <w:rFonts w:ascii="Times New Roman" w:hAnsi="Times New Roman"/>
          <w:iCs/>
          <w:sz w:val="24"/>
          <w:szCs w:val="24"/>
        </w:rPr>
        <w:t>жан</w:t>
      </w:r>
      <w:proofErr w:type="spellEnd"/>
      <w:r w:rsidRPr="00760562">
        <w:rPr>
          <w:rFonts w:ascii="Times New Roman" w:hAnsi="Times New Roman"/>
          <w:iCs/>
          <w:sz w:val="24"/>
          <w:szCs w:val="24"/>
        </w:rPr>
        <w:t xml:space="preserve">, тел. </w:t>
      </w:r>
      <w:r w:rsidR="005D24A8">
        <w:rPr>
          <w:rFonts w:ascii="Times New Roman" w:hAnsi="Times New Roman"/>
          <w:iCs/>
          <w:sz w:val="24"/>
          <w:szCs w:val="24"/>
        </w:rPr>
        <w:t>(</w:t>
      </w:r>
      <w:r w:rsidR="005D24A8" w:rsidRPr="00760562">
        <w:rPr>
          <w:rFonts w:ascii="Times New Roman" w:hAnsi="Times New Roman"/>
          <w:iCs/>
          <w:sz w:val="24"/>
          <w:szCs w:val="24"/>
        </w:rPr>
        <w:t>0779</w:t>
      </w:r>
      <w:r w:rsidR="005D24A8">
        <w:rPr>
          <w:rFonts w:ascii="Times New Roman" w:hAnsi="Times New Roman"/>
          <w:iCs/>
          <w:sz w:val="24"/>
          <w:szCs w:val="24"/>
        </w:rPr>
        <w:t xml:space="preserve">) </w:t>
      </w:r>
      <w:r w:rsidR="005D24A8" w:rsidRPr="00760562">
        <w:rPr>
          <w:rFonts w:ascii="Times New Roman" w:hAnsi="Times New Roman"/>
          <w:iCs/>
          <w:sz w:val="24"/>
          <w:szCs w:val="24"/>
        </w:rPr>
        <w:t>02</w:t>
      </w:r>
      <w:r w:rsidR="005D24A8">
        <w:rPr>
          <w:rFonts w:ascii="Times New Roman" w:hAnsi="Times New Roman"/>
          <w:iCs/>
          <w:sz w:val="24"/>
          <w:szCs w:val="24"/>
        </w:rPr>
        <w:t xml:space="preserve"> </w:t>
      </w:r>
      <w:r w:rsidR="005D24A8" w:rsidRPr="00760562">
        <w:rPr>
          <w:rFonts w:ascii="Times New Roman" w:hAnsi="Times New Roman"/>
          <w:iCs/>
          <w:sz w:val="24"/>
          <w:szCs w:val="24"/>
        </w:rPr>
        <w:t>57</w:t>
      </w:r>
      <w:r w:rsidR="005D24A8">
        <w:rPr>
          <w:rFonts w:ascii="Times New Roman" w:hAnsi="Times New Roman"/>
          <w:iCs/>
          <w:sz w:val="24"/>
          <w:szCs w:val="24"/>
        </w:rPr>
        <w:t xml:space="preserve"> </w:t>
      </w:r>
      <w:r w:rsidR="005D24A8" w:rsidRPr="00760562">
        <w:rPr>
          <w:rFonts w:ascii="Times New Roman" w:hAnsi="Times New Roman"/>
          <w:iCs/>
          <w:sz w:val="24"/>
          <w:szCs w:val="24"/>
        </w:rPr>
        <w:t>48</w:t>
      </w:r>
      <w:r w:rsidR="005D24A8">
        <w:rPr>
          <w:rFonts w:ascii="Times New Roman" w:hAnsi="Times New Roman"/>
          <w:iCs/>
          <w:sz w:val="24"/>
          <w:szCs w:val="24"/>
        </w:rPr>
        <w:t>, (0550) 67 50 56.</w:t>
      </w:r>
    </w:p>
    <w:p w14:paraId="7FCFA8D8" w14:textId="77777777" w:rsidR="001D6BEE" w:rsidRPr="005F5D2C" w:rsidRDefault="001D6BEE" w:rsidP="007A4F24">
      <w:pPr>
        <w:ind w:left="1134" w:firstLine="142"/>
        <w:rPr>
          <w:rFonts w:ascii="Times New Roman" w:hAnsi="Times New Roman"/>
          <w:sz w:val="12"/>
          <w:szCs w:val="12"/>
        </w:rPr>
      </w:pPr>
    </w:p>
    <w:p w14:paraId="5C8D5B0E" w14:textId="77777777" w:rsidR="007A4F24" w:rsidRPr="004B593D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B593D">
        <w:rPr>
          <w:rFonts w:ascii="Times New Roman" w:eastAsia="Times New Roman" w:hAnsi="Times New Roman" w:cs="Times New Roman"/>
          <w:sz w:val="24"/>
          <w:szCs w:val="24"/>
        </w:rPr>
        <w:t>Проверки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B593D">
        <w:rPr>
          <w:rFonts w:ascii="Times New Roman" w:eastAsia="Times New Roman" w:hAnsi="Times New Roman" w:cs="Times New Roman"/>
          <w:sz w:val="24"/>
          <w:szCs w:val="24"/>
        </w:rPr>
        <w:t>аудит</w:t>
      </w:r>
      <w:r w:rsidRPr="004B593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5EB1A34" w14:textId="77777777" w:rsidR="004B593D" w:rsidRDefault="004B593D" w:rsidP="007A4F24">
      <w:pPr>
        <w:spacing w:after="12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5908DF" w14:textId="15A6E979" w:rsidR="007A4F24" w:rsidRPr="007A4F24" w:rsidRDefault="00FA0CD9" w:rsidP="004B593D">
      <w:pPr>
        <w:spacing w:after="12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A4F24" w:rsidRPr="007A4F24">
        <w:rPr>
          <w:rFonts w:ascii="Times New Roman" w:hAnsi="Times New Roman"/>
          <w:sz w:val="24"/>
          <w:szCs w:val="24"/>
        </w:rPr>
        <w:t>.1</w:t>
      </w:r>
      <w:r w:rsidR="007A4F24" w:rsidRPr="007A4F24">
        <w:rPr>
          <w:rFonts w:ascii="Times New Roman" w:hAnsi="Times New Roman"/>
          <w:sz w:val="24"/>
          <w:szCs w:val="24"/>
        </w:rPr>
        <w:tab/>
        <w:t xml:space="preserve">Поставщик должен исполнить все указания Покупателя, соответствующие применимым законам места назначения. </w:t>
      </w:r>
    </w:p>
    <w:p w14:paraId="4DB60D88" w14:textId="77777777" w:rsidR="007A4F24" w:rsidRPr="007A4F24" w:rsidRDefault="007A4F24" w:rsidP="004B593D">
      <w:pPr>
        <w:numPr>
          <w:ilvl w:val="1"/>
          <w:numId w:val="2"/>
        </w:numPr>
        <w:spacing w:after="0" w:line="240" w:lineRule="auto"/>
        <w:ind w:hanging="2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дать свое разрешение, и обеспечить разрешение субподрядчиков и консультантов на проведение проверки со стороны банка и/или лиц, назначенных Банком, офисов Поставщика, всех счетов и записей, </w:t>
      </w:r>
      <w:r w:rsidRPr="007A4F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касающихся исполнения Контракта и представления тендерного предложения, а также, по запросу Банка, на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 в форме Контракта, в которой, помимо прочего, сказано, что действия направленные на создание значительных преград к проведению проверки </w:t>
      </w:r>
      <w:proofErr w:type="gramStart"/>
      <w:r w:rsidRPr="007A4F24">
        <w:rPr>
          <w:rFonts w:ascii="Times New Roman" w:eastAsia="Times New Roman" w:hAnsi="Times New Roman" w:cs="Times New Roman"/>
          <w:sz w:val="24"/>
          <w:szCs w:val="24"/>
        </w:rPr>
        <w:t>ОРП  и</w:t>
      </w:r>
      <w:proofErr w:type="gramEnd"/>
      <w:r w:rsidRPr="007A4F24">
        <w:rPr>
          <w:rFonts w:ascii="Times New Roman" w:eastAsia="Times New Roman" w:hAnsi="Times New Roman" w:cs="Times New Roman"/>
          <w:sz w:val="24"/>
          <w:szCs w:val="24"/>
        </w:rPr>
        <w:t xml:space="preserve"> Банка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14:paraId="5C31EEED" w14:textId="77777777" w:rsidR="007A4F24" w:rsidRPr="007A4F24" w:rsidRDefault="007A4F24" w:rsidP="007A4F24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A7CFBF" w14:textId="77777777" w:rsidR="007A4F24" w:rsidRPr="007A4F24" w:rsidRDefault="007A4F24" w:rsidP="007A4F2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4F24">
        <w:rPr>
          <w:rFonts w:ascii="Times New Roman" w:eastAsia="Times New Roman" w:hAnsi="Times New Roman" w:cs="Times New Roman"/>
          <w:sz w:val="24"/>
          <w:szCs w:val="24"/>
        </w:rPr>
        <w:t>Просим подтвердить по факсу или электронной почте получение данного Запроса и будете ли вы подавать ваши котировки.</w:t>
      </w:r>
    </w:p>
    <w:p w14:paraId="7AD97719" w14:textId="77777777" w:rsidR="007A4F24" w:rsidRPr="007A4F24" w:rsidRDefault="007A4F24" w:rsidP="007A4F24">
      <w:pPr>
        <w:ind w:left="1418"/>
        <w:rPr>
          <w:rFonts w:ascii="Times New Roman" w:hAnsi="Times New Roman"/>
          <w:sz w:val="24"/>
          <w:szCs w:val="24"/>
        </w:rPr>
      </w:pPr>
    </w:p>
    <w:p w14:paraId="03BAFA71" w14:textId="77777777" w:rsidR="00B329C4" w:rsidRDefault="007A4F24" w:rsidP="007A4F24">
      <w:pPr>
        <w:rPr>
          <w:rFonts w:ascii="Times New Roman" w:hAnsi="Times New Roman"/>
          <w:sz w:val="24"/>
          <w:szCs w:val="24"/>
        </w:rPr>
      </w:pPr>
      <w:r w:rsidRPr="004B593D">
        <w:rPr>
          <w:rFonts w:ascii="Times New Roman" w:hAnsi="Times New Roman"/>
          <w:sz w:val="24"/>
          <w:szCs w:val="24"/>
        </w:rPr>
        <w:t>С уважением,</w:t>
      </w:r>
    </w:p>
    <w:p w14:paraId="1D5FA788" w14:textId="77777777" w:rsidR="005D24A8" w:rsidRDefault="005D24A8">
      <w:pPr>
        <w:rPr>
          <w:rFonts w:ascii="Times New Roman" w:hAnsi="Times New Roman"/>
          <w:sz w:val="24"/>
          <w:szCs w:val="24"/>
        </w:rPr>
      </w:pPr>
    </w:p>
    <w:p w14:paraId="79AADB87" w14:textId="77777777" w:rsidR="005D24A8" w:rsidRDefault="005D24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АВП</w:t>
      </w:r>
    </w:p>
    <w:p w14:paraId="30E21D1D" w14:textId="77777777" w:rsidR="005D24A8" w:rsidRDefault="005D24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«Куршаб-Арзыбек»</w:t>
      </w:r>
    </w:p>
    <w:p w14:paraId="37266AF0" w14:textId="6F18F1BE" w:rsidR="007E2183" w:rsidRDefault="005D24A8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Пусуров</w:t>
      </w:r>
      <w:proofErr w:type="spellEnd"/>
      <w:r>
        <w:rPr>
          <w:rFonts w:ascii="Times New Roman" w:hAnsi="Times New Roman"/>
          <w:sz w:val="24"/>
          <w:szCs w:val="24"/>
        </w:rPr>
        <w:t xml:space="preserve"> К.</w:t>
      </w:r>
      <w:r w:rsidR="007E2183">
        <w:rPr>
          <w:rFonts w:ascii="Times New Roman" w:hAnsi="Times New Roman"/>
          <w:sz w:val="24"/>
          <w:szCs w:val="24"/>
        </w:rPr>
        <w:br w:type="page"/>
      </w:r>
    </w:p>
    <w:p w14:paraId="7449F08C" w14:textId="77777777" w:rsidR="006B0DA0" w:rsidRDefault="006B0DA0" w:rsidP="006B0DA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ФОРМА КОНТРАКТА</w:t>
      </w:r>
    </w:p>
    <w:p w14:paraId="539E2B10" w14:textId="77777777" w:rsidR="006B0DA0" w:rsidRDefault="006B0DA0" w:rsidP="005F5D2C">
      <w:pP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5E6D68E" w14:textId="1EFFE98C" w:rsidR="006B0DA0" w:rsidRDefault="006B0DA0" w:rsidP="006B0DA0">
      <w:pPr>
        <w:tabs>
          <w:tab w:val="left" w:pos="960"/>
          <w:tab w:val="left" w:pos="1560"/>
          <w:tab w:val="left" w:pos="2328"/>
          <w:tab w:val="left" w:pos="27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НАСТОЯЩЕЕ СОГЛАШЕНИЕ №</w:t>
      </w:r>
      <w:r w:rsidR="00011AD5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 </w:t>
      </w:r>
      <w:r w:rsidR="007D3656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b/>
          <w:i/>
          <w:i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 xml:space="preserve">подписано _________, ____, между _____________________________ (далее именуемым «Покупатель») с одной стороны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и  _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</w:rPr>
        <w:t>_____________________________________  (далее именуемым  «Поставщик») с другой стороны.</w:t>
      </w:r>
    </w:p>
    <w:p w14:paraId="33C20C4F" w14:textId="77777777" w:rsidR="005F5D2C" w:rsidRPr="005F5D2C" w:rsidRDefault="005F5D2C" w:rsidP="006B0DA0">
      <w:pPr>
        <w:spacing w:after="120"/>
        <w:jc w:val="both"/>
        <w:rPr>
          <w:rFonts w:ascii="Times New Roman" w:hAnsi="Times New Roman"/>
          <w:sz w:val="12"/>
          <w:szCs w:val="12"/>
        </w:rPr>
      </w:pPr>
    </w:p>
    <w:p w14:paraId="365EFCF4" w14:textId="77777777" w:rsidR="006B0DA0" w:rsidRDefault="006B0DA0" w:rsidP="006B0DA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Принимая во внимание то, что Покупатель предложил представить ценовое предложение на поставку ______________________ (наименование товаров) Поставщиком, а именно на Контракт ______________________ (далее именуемый «Контракт») и принял конкурсное предложение Поставщика на поставку товаров по контракту на сумму __________________ (_______________________________________), далее именуемой «Стоимостью Контракта»,</w:t>
      </w:r>
    </w:p>
    <w:p w14:paraId="751AF6B4" w14:textId="77777777" w:rsidR="005F5D2C" w:rsidRDefault="005F5D2C" w:rsidP="006B0DA0">
      <w:pPr>
        <w:spacing w:after="120"/>
        <w:rPr>
          <w:rFonts w:ascii="Times New Roman" w:hAnsi="Times New Roman"/>
          <w:sz w:val="24"/>
          <w:szCs w:val="24"/>
        </w:rPr>
      </w:pPr>
    </w:p>
    <w:p w14:paraId="26773DF8" w14:textId="77777777" w:rsidR="006B0DA0" w:rsidRDefault="006B0DA0" w:rsidP="006B0DA0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СОГЛАШЕНИЕ СВИДЕТЕЛЬСТВУЕТ О СЛЕДУЮЩЕМ: </w:t>
      </w:r>
    </w:p>
    <w:p w14:paraId="47912032" w14:textId="77777777" w:rsidR="006B0DA0" w:rsidRDefault="006B0DA0" w:rsidP="005F5D2C">
      <w:pPr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Следующие документы составляют и рассматриваются как неотъемлемая часть настоящего соглашения, а именно: </w:t>
      </w:r>
    </w:p>
    <w:p w14:paraId="258CF47C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Приглашение к подаче котировок; Условия поставки, Технические спецификации; </w:t>
      </w:r>
    </w:p>
    <w:p w14:paraId="2B8BF61D" w14:textId="77777777" w:rsidR="006B0DA0" w:rsidRDefault="006B0DA0" w:rsidP="005F5D2C">
      <w:pPr>
        <w:numPr>
          <w:ilvl w:val="0"/>
          <w:numId w:val="5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Дополнение к контракту (если применимо). </w:t>
      </w:r>
    </w:p>
    <w:p w14:paraId="336D91CD" w14:textId="77777777" w:rsidR="006B0DA0" w:rsidRPr="007C52CC" w:rsidRDefault="006B0DA0" w:rsidP="005F5D2C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Учитывая выплаты, которые будут произведены Покупателем Поставщику, как указано далее в тексте, Поставщик заключает настоящее Соглашение с Покупателем о выполнении Контракта на поставку указанных товаров и устранение любых </w:t>
      </w:r>
      <w:r w:rsidRPr="007C52CC">
        <w:rPr>
          <w:rFonts w:ascii="Times New Roman" w:hAnsi="Times New Roman"/>
          <w:sz w:val="24"/>
          <w:szCs w:val="24"/>
        </w:rPr>
        <w:t xml:space="preserve">возможных дефектов товара в соответствии с положениями Контракта. </w:t>
      </w:r>
    </w:p>
    <w:p w14:paraId="489FC921" w14:textId="2AA38315" w:rsidR="005D24A8" w:rsidRPr="007C52CC" w:rsidRDefault="005D24A8" w:rsidP="005D24A8">
      <w:pPr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7C52CC">
        <w:rPr>
          <w:rFonts w:ascii="Times New Roman" w:hAnsi="Times New Roman"/>
          <w:sz w:val="24"/>
          <w:szCs w:val="24"/>
        </w:rPr>
        <w:t xml:space="preserve">Покупатель обязуется произвести оплату за поставку товаров, после предоставления акта-приемки. Оплата будет произведена двумя траншами: 10 % от стоимости Контракта со счета </w:t>
      </w:r>
      <w:proofErr w:type="gramStart"/>
      <w:r w:rsidRPr="007C52CC">
        <w:rPr>
          <w:rFonts w:ascii="Times New Roman" w:hAnsi="Times New Roman"/>
          <w:sz w:val="24"/>
          <w:szCs w:val="24"/>
        </w:rPr>
        <w:t>АВП  и</w:t>
      </w:r>
      <w:proofErr w:type="gramEnd"/>
      <w:r w:rsidRPr="007C52CC">
        <w:rPr>
          <w:rFonts w:ascii="Times New Roman" w:hAnsi="Times New Roman"/>
          <w:sz w:val="24"/>
          <w:szCs w:val="24"/>
        </w:rPr>
        <w:t xml:space="preserve"> 90 % от стоимости Контракта  со счета ОРП ( Отдел  Реализации Проекта)   «Улучшение сельскохозяйственной производительности и питания » после  предоставления  выписки  с банка  об  оплате 10 % от стоимости Контракта  поставщику  со стороны АВП. </w:t>
      </w:r>
    </w:p>
    <w:p w14:paraId="614BA42B" w14:textId="77777777" w:rsidR="005F5D2C" w:rsidRDefault="005F5D2C" w:rsidP="005F5D2C">
      <w:pPr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2DE60154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Расторжение Контракта </w:t>
      </w:r>
    </w:p>
    <w:p w14:paraId="6BCDC915" w14:textId="77777777" w:rsidR="006B0DA0" w:rsidRDefault="006B0DA0" w:rsidP="006B0DA0">
      <w:pPr>
        <w:spacing w:after="180" w:line="240" w:lineRule="auto"/>
        <w:ind w:left="612" w:hanging="2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 Расторжение контракта за неисполнение обязательств </w:t>
      </w:r>
    </w:p>
    <w:p w14:paraId="50A8151A" w14:textId="77777777" w:rsidR="006B0DA0" w:rsidRDefault="006B0DA0" w:rsidP="006B0DA0">
      <w:pPr>
        <w:numPr>
          <w:ilvl w:val="2"/>
          <w:numId w:val="6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Покупатель, сохраняя за собой право на получение возмещения за ущерб, понесенный в результате нарушения условий Контракта, может полностью или частично расторгнуть Контракт, направив письменное уведомление о неисполнении обязательств Поставщику в случае, </w:t>
      </w:r>
    </w:p>
    <w:p w14:paraId="5B3E64A1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если Поставщик не поставил часть или все Товары в течение срока, оговоренного в Контракте, или в течение продленного срока, если такое продление было ему предоставлено; </w:t>
      </w:r>
    </w:p>
    <w:p w14:paraId="03A75AB2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>если Поставщик не выполнил любые другие обязательства по контракту; или</w:t>
      </w:r>
    </w:p>
    <w:p w14:paraId="464F08D9" w14:textId="77777777" w:rsidR="006B0DA0" w:rsidRDefault="006B0DA0" w:rsidP="006B0DA0">
      <w:pPr>
        <w:numPr>
          <w:ilvl w:val="3"/>
          <w:numId w:val="7"/>
        </w:numPr>
        <w:spacing w:after="200" w:line="240" w:lineRule="auto"/>
        <w:ind w:left="1685" w:hanging="504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если Поставщик во время участия в конкурсном отборе, или в ходе выполнения контракта, по мнению Покупателя, стал участником </w:t>
      </w:r>
      <w:r>
        <w:rPr>
          <w:rFonts w:ascii="Times New Roman" w:eastAsiaTheme="majorEastAsia" w:hAnsi="Times New Roman" w:cstheme="majorBidi"/>
          <w:iCs/>
          <w:sz w:val="24"/>
        </w:rPr>
        <w:lastRenderedPageBreak/>
        <w:t>мошенничества и коррупции, согласно определению, данному в статье 5 ниже.</w:t>
      </w:r>
    </w:p>
    <w:p w14:paraId="611350C9" w14:textId="77777777" w:rsidR="006B0DA0" w:rsidRDefault="006B0DA0" w:rsidP="005F5D2C">
      <w:pPr>
        <w:numPr>
          <w:ilvl w:val="2"/>
          <w:numId w:val="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Покупатель расторгнет Контракт полностью или частично, Покупатель может приобрести на условиях и посредством метода, которые он посчитает приемлемыми, Товары или Сопутствующие услуги, аналогичные тем, которые не были поставлены или предоставлены Поставщиком,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услуг. Вместе с этим, Поставщик продолжит выполнение остающихся в силе обязательств по Контракту. </w:t>
      </w:r>
    </w:p>
    <w:p w14:paraId="3D0F14B3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вследствие несостоятельности Поставщика </w:t>
      </w:r>
    </w:p>
    <w:p w14:paraId="0699DD2A" w14:textId="77777777" w:rsidR="006B0DA0" w:rsidRDefault="006B0DA0" w:rsidP="006B0DA0">
      <w:pPr>
        <w:numPr>
          <w:ilvl w:val="2"/>
          <w:numId w:val="8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>Покупатель может в любое время расторгнуть Контракт, уведомив об этом Поставщика, если Поставщик потерпит банкротство или станет несостоятельным по каким-либо другим причинам. В таком случае, Контракт будет расторгнут без компенсации Поставщику, при условии,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ущерб.</w:t>
      </w:r>
    </w:p>
    <w:p w14:paraId="57C64855" w14:textId="77777777" w:rsidR="006B0DA0" w:rsidRDefault="006B0DA0" w:rsidP="006B0DA0">
      <w:pPr>
        <w:spacing w:after="200" w:line="240" w:lineRule="auto"/>
        <w:ind w:left="612" w:hanging="6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Расторжение контракта по инициативе Заказчика </w:t>
      </w:r>
    </w:p>
    <w:p w14:paraId="6CD1C7EF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Покупатель может в любое время расторгнуть Контракт полностью или частично по собственной инициативе, направив соответствующее уведомление Поставщику. В уведомлении будет указано, что Контракт расторгается по инициативе Покупателя, будет определено, в какой степени прекращается деятельность Поставщика по Контракту, и будет указана дата вступления в силу расторжения Контракта. </w:t>
      </w:r>
    </w:p>
    <w:p w14:paraId="46EFFA9C" w14:textId="77777777" w:rsidR="006B0DA0" w:rsidRDefault="006B0DA0" w:rsidP="006B0DA0">
      <w:pPr>
        <w:numPr>
          <w:ilvl w:val="2"/>
          <w:numId w:val="9"/>
        </w:numPr>
        <w:spacing w:after="200" w:line="240" w:lineRule="auto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Товары, готовые к отправке в течение двадцати восьми (28) дней после получения Поставщиком уведомления о расторжении Контракта будут приняты Покупателем по ценам и условиям Контракта. В отношении остальных товаров, Покупатель может: </w:t>
      </w:r>
    </w:p>
    <w:p w14:paraId="7F6E03F7" w14:textId="77777777" w:rsidR="006B0DA0" w:rsidRDefault="006B0DA0" w:rsidP="006B0DA0">
      <w:pPr>
        <w:numPr>
          <w:ilvl w:val="3"/>
          <w:numId w:val="10"/>
        </w:numPr>
        <w:tabs>
          <w:tab w:val="right" w:pos="1692"/>
        </w:tabs>
        <w:spacing w:after="200" w:line="240" w:lineRule="auto"/>
        <w:ind w:left="1728" w:hanging="576"/>
        <w:jc w:val="both"/>
        <w:outlineLvl w:val="3"/>
        <w:rPr>
          <w:rFonts w:ascii="Times New Roman" w:eastAsiaTheme="majorEastAsia" w:hAnsi="Times New Roman" w:cstheme="majorBidi"/>
          <w:iCs/>
          <w:sz w:val="24"/>
        </w:rPr>
      </w:pPr>
      <w:r>
        <w:rPr>
          <w:rFonts w:ascii="Times New Roman" w:eastAsiaTheme="majorEastAsia" w:hAnsi="Times New Roman" w:cstheme="majorBidi"/>
          <w:iCs/>
          <w:sz w:val="24"/>
        </w:rPr>
        <w:t xml:space="preserve">Купить с доставкой любой объем товара по цене и условиям Контракта; и/или </w:t>
      </w:r>
    </w:p>
    <w:p w14:paraId="3A9B1E01" w14:textId="77777777" w:rsidR="006B0DA0" w:rsidRDefault="006B0DA0" w:rsidP="005D24A8">
      <w:pPr>
        <w:numPr>
          <w:ilvl w:val="3"/>
          <w:numId w:val="10"/>
        </w:numPr>
        <w:spacing w:after="120" w:line="240" w:lineRule="auto"/>
        <w:ind w:hanging="432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Поставщиком. </w:t>
      </w:r>
    </w:p>
    <w:p w14:paraId="6BDAEF31" w14:textId="77777777" w:rsidR="006B0DA0" w:rsidRDefault="006B0DA0" w:rsidP="006B0DA0">
      <w:pPr>
        <w:spacing w:after="120"/>
        <w:rPr>
          <w:rFonts w:ascii="Times New Roman" w:hAnsi="Times New Roman"/>
          <w:b/>
          <w:sz w:val="24"/>
          <w:szCs w:val="24"/>
        </w:rPr>
      </w:pPr>
    </w:p>
    <w:p w14:paraId="49171B0B" w14:textId="0D6912C7" w:rsidR="006B0DA0" w:rsidRPr="00FF7B8D" w:rsidRDefault="006B0DA0" w:rsidP="00FF7B8D">
      <w:pPr>
        <w:pStyle w:val="a3"/>
        <w:numPr>
          <w:ilvl w:val="0"/>
          <w:numId w:val="4"/>
        </w:numPr>
        <w:spacing w:after="120"/>
        <w:rPr>
          <w:rFonts w:ascii="Times New Roman" w:hAnsi="Times New Roman"/>
          <w:b/>
          <w:sz w:val="24"/>
          <w:szCs w:val="24"/>
        </w:rPr>
      </w:pPr>
      <w:r w:rsidRPr="00FF7B8D">
        <w:rPr>
          <w:rFonts w:ascii="Times New Roman" w:hAnsi="Times New Roman"/>
          <w:b/>
          <w:sz w:val="24"/>
          <w:szCs w:val="24"/>
        </w:rPr>
        <w:t xml:space="preserve">Мошенничество и коррупция </w:t>
      </w:r>
    </w:p>
    <w:p w14:paraId="167552BC" w14:textId="4098C8D3" w:rsidR="006B0DA0" w:rsidRPr="00FF7B8D" w:rsidRDefault="006B0DA0" w:rsidP="00FF7B8D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B8D">
        <w:rPr>
          <w:rFonts w:ascii="Times New Roman" w:eastAsia="Times New Roman" w:hAnsi="Times New Roman" w:cs="Times New Roman"/>
          <w:sz w:val="24"/>
          <w:szCs w:val="24"/>
        </w:rPr>
        <w:t xml:space="preserve">Если Покупатель определит, что Поставщик и/или кто-либо из его сотрудников, агентов, субподрядчиков, консультантов, поставщиков услуг,  их работников и сотрудников Поставщика были вовлечены в коррупционные, мошеннические, принудительные действия, заговор или  причинение препятствий (согласно действующим процедурам Банка по  применению санкций ), во время участия в конкурсном отборе или выполнении Контракта, Покупатель может прекратить занятость Поставщика по Контракту и отменить Контракт, поставив Поставщика в известность за 14 дней. В этом случае будут применяться положения статьи 4, касающиеся расторжения Контракта на основании пункта 4.1. </w:t>
      </w:r>
    </w:p>
    <w:p w14:paraId="2DF3B2B1" w14:textId="77777777" w:rsidR="006B0DA0" w:rsidRDefault="006B0DA0" w:rsidP="006B0DA0">
      <w:pPr>
        <w:spacing w:after="200" w:line="276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1AF335" w14:textId="77777777" w:rsidR="006B0DA0" w:rsidRDefault="006B0DA0" w:rsidP="006B0DA0">
      <w:pPr>
        <w:numPr>
          <w:ilvl w:val="0"/>
          <w:numId w:val="4"/>
        </w:numPr>
        <w:spacing w:after="12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Инспектирование и аудиторские проверки </w:t>
      </w:r>
    </w:p>
    <w:p w14:paraId="19F14054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73D8498" w14:textId="77777777" w:rsidR="006B0DA0" w:rsidRDefault="006B0DA0" w:rsidP="00FF7B8D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исполнить все инструкции Покупателя, соответствующие применимым законам места назначения. </w:t>
      </w:r>
    </w:p>
    <w:p w14:paraId="6E14B041" w14:textId="77777777" w:rsidR="006B0DA0" w:rsidRDefault="006B0DA0" w:rsidP="00FF7B8D">
      <w:pPr>
        <w:pStyle w:val="a3"/>
        <w:numPr>
          <w:ilvl w:val="1"/>
          <w:numId w:val="4"/>
        </w:num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Поставщик должен дать свое разрешение, и обеспечить разрешение субподрядчиков и консультантов на проведение проверки со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стороны  ОРП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Банка и/или лиц, назначенных ОРП ,Банком, офисов Поставщика, всех счетов и записей, касающихся исполнения Контракта и представления тендерного предложения, а также, по запросу Банка, проведение аудиторской проверки этих счетов и записей аудиторами, назначенными Банком. Поставщик, его субподрядчики и консультанты должны обратить внимание на статью 5 «Мошенничество и коррупция», в которой, помимо прочего, сказано,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направленные на создание значительных преград к проведению проверки Банком и реализации права на аудит представляют собой запрещенную деятельность, ведущую к расторжению контракта (а также установлению статуса неправомочности согласно действующим процедурам Банка по применению санкций).   </w:t>
      </w:r>
    </w:p>
    <w:p w14:paraId="2ABAA32D" w14:textId="77777777" w:rsidR="006B0DA0" w:rsidRDefault="006B0DA0" w:rsidP="006B0DA0">
      <w:pPr>
        <w:spacing w:after="120" w:line="276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9" w:type="dxa"/>
        <w:jc w:val="center"/>
        <w:tblLayout w:type="fixed"/>
        <w:tblLook w:val="04A0" w:firstRow="1" w:lastRow="0" w:firstColumn="1" w:lastColumn="0" w:noHBand="0" w:noVBand="1"/>
      </w:tblPr>
      <w:tblGrid>
        <w:gridCol w:w="4928"/>
        <w:gridCol w:w="5401"/>
      </w:tblGrid>
      <w:tr w:rsidR="006B0DA0" w14:paraId="344998FD" w14:textId="77777777" w:rsidTr="00FF7B8D">
        <w:trPr>
          <w:jc w:val="center"/>
        </w:trPr>
        <w:tc>
          <w:tcPr>
            <w:tcW w:w="4928" w:type="dxa"/>
          </w:tcPr>
          <w:p w14:paraId="2CD2D5C8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Покупателя:</w:t>
            </w:r>
          </w:p>
          <w:p w14:paraId="2F602722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И ОТ ИМЕНИ </w:t>
            </w:r>
          </w:p>
          <w:p w14:paraId="16CA1626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61C07EA1" w14:textId="77777777" w:rsidR="006B0DA0" w:rsidRDefault="006B0DA0">
            <w:pPr>
              <w:keepNext/>
              <w:keepLines/>
              <w:spacing w:before="40" w:after="0"/>
              <w:outlineLvl w:val="2"/>
              <w:rPr>
                <w:rFonts w:ascii="Times New Roman" w:eastAsiaTheme="majorEastAsia" w:hAnsi="Times New Roman" w:cstheme="majorBidi"/>
                <w:color w:val="1F3763" w:themeColor="accent1" w:themeShade="7F"/>
                <w:sz w:val="24"/>
                <w:szCs w:val="24"/>
              </w:rPr>
            </w:pPr>
          </w:p>
          <w:p w14:paraId="30C6C3A0" w14:textId="77777777" w:rsidR="006B0DA0" w:rsidRDefault="005E30AD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5F5D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B0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14:paraId="544BA27F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уполномоченного представителя </w:t>
            </w:r>
          </w:p>
        </w:tc>
        <w:tc>
          <w:tcPr>
            <w:tcW w:w="5401" w:type="dxa"/>
          </w:tcPr>
          <w:p w14:paraId="74A5C603" w14:textId="77777777" w:rsidR="006B0DA0" w:rsidRDefault="006B0DA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Подпись и печать Поставщика:</w:t>
            </w:r>
          </w:p>
          <w:p w14:paraId="16AA662A" w14:textId="77777777" w:rsidR="006B0DA0" w:rsidRDefault="006B0D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И ОТ ИМЕНИ </w:t>
            </w:r>
          </w:p>
          <w:p w14:paraId="221E2384" w14:textId="77777777" w:rsidR="006B0DA0" w:rsidRPr="005F5D2C" w:rsidRDefault="006B0DA0">
            <w:pPr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14:paraId="794532A7" w14:textId="77777777" w:rsidR="006B0DA0" w:rsidRPr="00AF176D" w:rsidRDefault="005F5D2C" w:rsidP="005F5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6B0DA0"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  <w:r w:rsidR="005E30AD" w:rsidRPr="00AF176D">
              <w:rPr>
                <w:rFonts w:ascii="Times New Roman" w:hAnsi="Times New Roman"/>
                <w:sz w:val="24"/>
                <w:szCs w:val="24"/>
              </w:rPr>
              <w:t>_____</w:t>
            </w:r>
          </w:p>
          <w:p w14:paraId="6EB5173E" w14:textId="77777777" w:rsidR="006B0DA0" w:rsidRDefault="006B0DA0" w:rsidP="005F5D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уполномоченного представителя</w:t>
            </w:r>
          </w:p>
        </w:tc>
      </w:tr>
      <w:tr w:rsidR="005F5D2C" w14:paraId="72FDEFA7" w14:textId="77777777" w:rsidTr="00FF7B8D">
        <w:trPr>
          <w:jc w:val="center"/>
        </w:trPr>
        <w:tc>
          <w:tcPr>
            <w:tcW w:w="4928" w:type="dxa"/>
          </w:tcPr>
          <w:p w14:paraId="067EF84E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1" w:type="dxa"/>
          </w:tcPr>
          <w:p w14:paraId="50088C5F" w14:textId="77777777" w:rsidR="005F5D2C" w:rsidRDefault="005F5D2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2DFBD07" w14:textId="77777777" w:rsidR="006B0DA0" w:rsidRDefault="006B0DA0" w:rsidP="006B0DA0"/>
    <w:p w14:paraId="2C6363A0" w14:textId="77777777" w:rsidR="006B0DA0" w:rsidRDefault="006B0DA0" w:rsidP="006B0DA0">
      <w:r>
        <w:br w:type="page"/>
      </w:r>
    </w:p>
    <w:p w14:paraId="7BF1BFCC" w14:textId="77777777" w:rsidR="006B0DA0" w:rsidRDefault="006B0DA0" w:rsidP="006B0DA0">
      <w:pPr>
        <w:keepNext/>
        <w:tabs>
          <w:tab w:val="left" w:pos="-1440"/>
          <w:tab w:val="left" w:pos="-720"/>
          <w:tab w:val="left" w:pos="0"/>
          <w:tab w:val="left" w:pos="432"/>
          <w:tab w:val="left" w:pos="788"/>
          <w:tab w:val="left" w:pos="1440"/>
          <w:tab w:val="left" w:pos="2102"/>
          <w:tab w:val="left" w:pos="2880"/>
        </w:tabs>
        <w:suppressAutoHyphens/>
        <w:spacing w:after="0" w:line="216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Дополнение 1.  Политика Банка – Коррупционная и мошенническая практика </w:t>
      </w:r>
    </w:p>
    <w:p w14:paraId="0457EAAD" w14:textId="77777777" w:rsidR="006B0DA0" w:rsidRDefault="006B0DA0" w:rsidP="006B0DA0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(внесение изменений в это Дополнение не допускается) </w:t>
      </w:r>
    </w:p>
    <w:p w14:paraId="3BD2A22D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Руководство по отбору и найму консультантов заемщиками Всемирного </w:t>
      </w:r>
      <w:r w:rsidR="00565DAF">
        <w:rPr>
          <w:rFonts w:ascii="Times New Roman" w:hAnsi="Times New Roman"/>
          <w:b/>
          <w:sz w:val="24"/>
          <w:szCs w:val="24"/>
        </w:rPr>
        <w:t>Б</w:t>
      </w:r>
      <w:r>
        <w:rPr>
          <w:rFonts w:ascii="Times New Roman" w:hAnsi="Times New Roman"/>
          <w:b/>
          <w:sz w:val="24"/>
          <w:szCs w:val="24"/>
        </w:rPr>
        <w:t xml:space="preserve">анка по займам МБРР и </w:t>
      </w:r>
      <w:proofErr w:type="gramStart"/>
      <w:r>
        <w:rPr>
          <w:rFonts w:ascii="Times New Roman" w:hAnsi="Times New Roman"/>
          <w:b/>
          <w:sz w:val="24"/>
          <w:szCs w:val="24"/>
        </w:rPr>
        <w:t>кредитам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</w:t>
      </w:r>
      <w:r w:rsidR="00565DAF">
        <w:rPr>
          <w:rFonts w:ascii="Times New Roman" w:hAnsi="Times New Roman"/>
          <w:b/>
          <w:sz w:val="24"/>
          <w:szCs w:val="24"/>
        </w:rPr>
        <w:t xml:space="preserve"> грантам МАР от января 2011 г.</w:t>
      </w:r>
      <w:r>
        <w:rPr>
          <w:rFonts w:ascii="Times New Roman" w:hAnsi="Times New Roman"/>
          <w:b/>
          <w:sz w:val="24"/>
          <w:szCs w:val="24"/>
        </w:rPr>
        <w:t>, пересмотрено в июне 2014 г</w:t>
      </w:r>
      <w:r w:rsidR="00565DAF">
        <w:rPr>
          <w:rFonts w:ascii="Times New Roman" w:hAnsi="Times New Roman"/>
          <w:b/>
          <w:sz w:val="24"/>
          <w:szCs w:val="24"/>
        </w:rPr>
        <w:t>.</w:t>
      </w:r>
    </w:p>
    <w:p w14:paraId="1AA45C16" w14:textId="77777777" w:rsidR="006B0DA0" w:rsidRDefault="006B0DA0" w:rsidP="006B0DA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Мошенничество и коррупция</w:t>
      </w:r>
    </w:p>
    <w:p w14:paraId="2E6D7343" w14:textId="77777777" w:rsidR="006B0DA0" w:rsidRDefault="006B0DA0" w:rsidP="006B0D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1.23 Политика Банка требует, чтобы Заемщики (включая получателей займов Банка), равно как и консультанты и их агенты (заявленные и незаявленные), субподрядчики,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субконсультанты</w:t>
      </w:r>
      <w:proofErr w:type="spellEnd"/>
      <w:r>
        <w:rPr>
          <w:rFonts w:ascii="Times New Roman" w:hAnsi="Times New Roman"/>
          <w:sz w:val="24"/>
          <w:szCs w:val="24"/>
        </w:rPr>
        <w:t xml:space="preserve">, поставщики товаров и услуг и все их сотрудники соблюдали самые строгие нормы этики в процессе конкурсного отбора и заключения контрактов, финансируемых Банком [сноска: В данном контексте любое действие, предпринятое консультантом или любым из его сотрудников, или его агентами,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субконсультантами</w:t>
      </w:r>
      <w:proofErr w:type="spellEnd"/>
      <w:r>
        <w:rPr>
          <w:rFonts w:ascii="Times New Roman" w:hAnsi="Times New Roman"/>
          <w:sz w:val="24"/>
          <w:szCs w:val="24"/>
        </w:rPr>
        <w:t>, субподрядчиками, поставщиками товаров и услуг и/или их сотрудниками, в целях воздействия на процесс конкурсного отбора или заключения контракта в целях получения не полагающихся им выгод, является неправомерным]. В исполнение этой политики, Банк:</w:t>
      </w:r>
    </w:p>
    <w:p w14:paraId="37EB9ED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(a) </w:t>
      </w:r>
      <w:r>
        <w:rPr>
          <w:rFonts w:ascii="Times New Roman" w:hAnsi="Times New Roman"/>
          <w:sz w:val="24"/>
          <w:szCs w:val="24"/>
        </w:rPr>
        <w:tab/>
        <w:t>для целей настоящего положения, дает изложенные далее определения следующим терминам:</w:t>
      </w:r>
    </w:p>
    <w:p w14:paraId="65388AB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«коррупция»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предложение, вручение, получение или вымогательство (прямое или опосредованное) каких-либо ценностей в целях неправомерного влияния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Calibri" w:eastAsia="Times New Roman" w:hAnsi="Calibri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52EAA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«мошенничество»</w:t>
      </w:r>
      <w:r>
        <w:rPr>
          <w:rFonts w:ascii="Calibri" w:eastAsia="Times New Roman" w:hAnsi="Calibri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означает любые действия или упущения, включая искажение фактов, в целях намеренного или безответственного введения в заблуждение или попытки ввести в заблуждение, какую-либо сторону для получения финансовых или иных выгод, или  уклонения от выполнения обязательств</w:t>
      </w:r>
      <w:r>
        <w:rPr>
          <w:rFonts w:ascii="Calibri" w:eastAsia="Times New Roman" w:hAnsi="Calibri" w:cs="Times New Roman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A3DD20B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«сговор» означает договоренность между двумя и более сторонами, направленная на достижение неправомерной цели, включая неправомерное влияние на действия другой стороны</w:t>
      </w:r>
      <w:r>
        <w:rPr>
          <w:rFonts w:ascii="Calibri" w:eastAsia="Times New Roman" w:hAnsi="Calibri" w:cs="Times New Roman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AFC15F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«принуждение» означает причинение ущерба или вреда или угрозу причинения ущерба или вреда, прямо или косвенно, любой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стороне или имуществу стороны с целью неправомерного влияния на действия этой стороны</w:t>
      </w:r>
      <w:r>
        <w:rPr>
          <w:rFonts w:ascii="Calibri" w:eastAsia="Times New Roman" w:hAnsi="Calibri" w:cs="Times New Roman"/>
          <w:vertAlign w:val="superscript"/>
        </w:rPr>
        <w:footnoteReference w:id="4"/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19A1708" w14:textId="77777777" w:rsidR="006B0DA0" w:rsidRDefault="006B0DA0" w:rsidP="006B0DA0">
      <w:pPr>
        <w:numPr>
          <w:ilvl w:val="0"/>
          <w:numId w:val="11"/>
        </w:num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«препятствующие действия» означают:</w:t>
      </w:r>
    </w:p>
    <w:p w14:paraId="5F724640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aa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сознательное уничтожение, фальсификацию, подмену или сокрытие сведений, имеющих существенное значение для расследования, или предоставление ложных сведений лицам, проводящим расследование, с целью существенно воспрепятствовать расследованию Банком фактов обвинения в коррупции, мошенничестве, принуждении или сговоре; и/или угрозе, вынуждении или запугивании какой-либо стороны с целью воспрепятствовать разглашению этой стороной  имеющихся у нее сведений, имеющих отношение к расследованию, или проведению расследования, или </w:t>
      </w:r>
    </w:p>
    <w:p w14:paraId="3DFDF5DE" w14:textId="77777777" w:rsidR="006B0DA0" w:rsidRDefault="006B0DA0" w:rsidP="006B0DA0">
      <w:pPr>
        <w:tabs>
          <w:tab w:val="left" w:pos="1800"/>
        </w:tabs>
        <w:ind w:left="1440" w:hanging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bb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действия, направленные на создание существенных </w:t>
      </w:r>
      <w:proofErr w:type="gramStart"/>
      <w:r>
        <w:rPr>
          <w:rFonts w:ascii="Times New Roman" w:hAnsi="Times New Roman"/>
          <w:sz w:val="24"/>
          <w:szCs w:val="24"/>
        </w:rPr>
        <w:t>препятствий  для</w:t>
      </w:r>
      <w:proofErr w:type="gramEnd"/>
      <w:r>
        <w:rPr>
          <w:rFonts w:ascii="Times New Roman" w:hAnsi="Times New Roman"/>
          <w:sz w:val="24"/>
          <w:szCs w:val="24"/>
        </w:rPr>
        <w:t xml:space="preserve"> осуществления Банком его прав на проведение инспекций и аудита;</w:t>
      </w:r>
    </w:p>
    <w:p w14:paraId="52CE1FB6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(b)</w:t>
      </w:r>
      <w:r>
        <w:rPr>
          <w:rFonts w:ascii="Times New Roman" w:hAnsi="Times New Roman"/>
          <w:sz w:val="24"/>
          <w:szCs w:val="24"/>
        </w:rPr>
        <w:tab/>
        <w:t xml:space="preserve">отклонит предложение для присуждения контракта, если он придет к выводу о том, что рекомендованный для присуждения контракта консультант или какой-либо из его сотрудников, или его агентов, или его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субконсультантов</w:t>
      </w:r>
      <w:proofErr w:type="spellEnd"/>
      <w:r>
        <w:rPr>
          <w:rFonts w:ascii="Times New Roman" w:hAnsi="Times New Roman"/>
          <w:sz w:val="24"/>
          <w:szCs w:val="24"/>
        </w:rPr>
        <w:t>, субподрядчиков, поставщиков товаров и услуг и/или их сотрудники, были замешаны, напрямую или опосредованно, в коррупции, мошенничестве, сговоре, принуждении либо в создании препятствий в процессе проведения конкурса на присуждение данного контракта;</w:t>
      </w:r>
    </w:p>
    <w:p w14:paraId="48A36FB2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(c)</w:t>
      </w:r>
      <w:r>
        <w:rPr>
          <w:rFonts w:ascii="Times New Roman" w:hAnsi="Times New Roman"/>
          <w:sz w:val="24"/>
          <w:szCs w:val="24"/>
        </w:rPr>
        <w:tab/>
        <w:t>объявит о проведении закупок с нарушением установленных процедур и аннулирует ту часть займа, которая выделена на финансирование контракта, если в любое время Банк придет к выводу о том, что представители Заемщика или получателя любой части Займа замешаны в коррупции, мошенничестве, сговоре или принуждении в процессе отбора или выполнения данного контракта и, при этом, Заемщик не предпринял своевременных, адекватных и приемлемых для Банка мер, по своевременной борьбе с такими проявлениями, в том числе своевременно не информировал Банк в тот момент, когда такие факты стали известны Заемщику;</w:t>
      </w:r>
    </w:p>
    <w:p w14:paraId="4100CCB1" w14:textId="77777777" w:rsidR="006B0DA0" w:rsidRDefault="006B0DA0" w:rsidP="006B0DA0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(d)</w:t>
      </w:r>
      <w:r>
        <w:rPr>
          <w:rFonts w:ascii="Times New Roman" w:hAnsi="Times New Roman"/>
          <w:sz w:val="24"/>
          <w:szCs w:val="24"/>
        </w:rPr>
        <w:tab/>
        <w:t>предъявит в любой момент времени санкции фирме или частному лицу в соответствии с положениями приоритетных процедур применения санкций</w:t>
      </w:r>
      <w:r>
        <w:rPr>
          <w:vertAlign w:val="superscript"/>
        </w:rPr>
        <w:footnoteReference w:id="5"/>
      </w:r>
      <w:r>
        <w:rPr>
          <w:rFonts w:ascii="Times New Roman" w:hAnsi="Times New Roman"/>
          <w:sz w:val="24"/>
          <w:szCs w:val="24"/>
        </w:rPr>
        <w:t>, включая публичное объявление о лишении такой фирмы или частного лица на неограниченное время, либо на определенный срок  (i) права на присуждение финансируемого Банком контракта, и (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) права быть назначенным</w:t>
      </w:r>
      <w:r>
        <w:rPr>
          <w:vertAlign w:val="superscript"/>
        </w:rPr>
        <w:footnoteReference w:id="6"/>
      </w:r>
      <w:r>
        <w:rPr>
          <w:rFonts w:ascii="Times New Roman" w:hAnsi="Times New Roman"/>
          <w:sz w:val="24"/>
          <w:szCs w:val="24"/>
        </w:rPr>
        <w:t xml:space="preserve"> в качестве </w:t>
      </w:r>
      <w:proofErr w:type="spellStart"/>
      <w:r>
        <w:rPr>
          <w:rFonts w:ascii="Times New Roman" w:hAnsi="Times New Roman"/>
          <w:sz w:val="24"/>
          <w:szCs w:val="24"/>
        </w:rPr>
        <w:t>субконсультанта</w:t>
      </w:r>
      <w:proofErr w:type="spellEnd"/>
      <w:r>
        <w:rPr>
          <w:rFonts w:ascii="Times New Roman" w:hAnsi="Times New Roman"/>
          <w:sz w:val="24"/>
          <w:szCs w:val="24"/>
        </w:rPr>
        <w:t>, поставщика товаров или услуг другой правомочной фирмы, которой присуждается финансируемый Банком контракт.</w:t>
      </w:r>
    </w:p>
    <w:p w14:paraId="56B971A6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ФОРМА  КОТИРОВКИ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349D4DC" w14:textId="77777777" w:rsidR="009C1059" w:rsidRDefault="009C1059" w:rsidP="009C1059">
      <w:pPr>
        <w:tabs>
          <w:tab w:val="right" w:pos="9072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______________________ </w:t>
      </w:r>
      <w:r>
        <w:rPr>
          <w:rFonts w:ascii="Times New Roman" w:hAnsi="Times New Roman"/>
          <w:i/>
          <w:sz w:val="24"/>
          <w:szCs w:val="24"/>
        </w:rPr>
        <w:t>[дата]</w:t>
      </w:r>
    </w:p>
    <w:p w14:paraId="6277B072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rFonts w:ascii="Times New Roman" w:hAnsi="Times New Roman"/>
          <w:sz w:val="24"/>
          <w:szCs w:val="24"/>
        </w:rPr>
      </w:pPr>
    </w:p>
    <w:p w14:paraId="24B8EBEB" w14:textId="75995B05" w:rsidR="009C1059" w:rsidRPr="00E23B8B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F70826">
        <w:rPr>
          <w:rFonts w:ascii="Times New Roman" w:hAnsi="Times New Roman"/>
          <w:sz w:val="24"/>
          <w:szCs w:val="24"/>
        </w:rPr>
        <w:tab/>
        <w:t xml:space="preserve">    </w:t>
      </w:r>
      <w:r w:rsidR="00E23B8B">
        <w:rPr>
          <w:rFonts w:ascii="Times New Roman" w:hAnsi="Times New Roman"/>
          <w:sz w:val="24"/>
          <w:szCs w:val="24"/>
        </w:rPr>
        <w:t>АВП «</w:t>
      </w:r>
      <w:r w:rsidR="00443206">
        <w:rPr>
          <w:rFonts w:ascii="Times New Roman" w:hAnsi="Times New Roman"/>
          <w:sz w:val="24"/>
          <w:szCs w:val="24"/>
        </w:rPr>
        <w:t>Куршаб-Арзыбек</w:t>
      </w:r>
      <w:r w:rsidR="00E23B8B">
        <w:rPr>
          <w:rFonts w:ascii="Times New Roman" w:hAnsi="Times New Roman"/>
          <w:sz w:val="24"/>
          <w:szCs w:val="24"/>
        </w:rPr>
        <w:t>»</w:t>
      </w:r>
    </w:p>
    <w:p w14:paraId="0C8EABD4" w14:textId="264ECAE8" w:rsidR="00D52CFB" w:rsidRPr="00726E92" w:rsidRDefault="009C1059" w:rsidP="00D52CFB">
      <w:pPr>
        <w:spacing w:after="0"/>
        <w:ind w:firstLine="1"/>
        <w:jc w:val="both"/>
        <w:rPr>
          <w:rStyle w:val="a5"/>
          <w:rFonts w:ascii="Times New Roman" w:hAnsi="Times New Roman"/>
          <w:i/>
          <w:iCs/>
          <w:color w:val="auto"/>
          <w:sz w:val="24"/>
          <w:szCs w:val="24"/>
          <w:u w:val="none"/>
        </w:rPr>
      </w:pPr>
      <w:r w:rsidRPr="00760562">
        <w:rPr>
          <w:rFonts w:ascii="Times New Roman" w:hAnsi="Times New Roman"/>
          <w:sz w:val="24"/>
          <w:szCs w:val="24"/>
        </w:rPr>
        <w:t>Адрес</w:t>
      </w:r>
      <w:r w:rsidR="00F70826" w:rsidRPr="00760562">
        <w:rPr>
          <w:rFonts w:ascii="Times New Roman" w:hAnsi="Times New Roman"/>
          <w:sz w:val="24"/>
          <w:szCs w:val="24"/>
        </w:rPr>
        <w:t xml:space="preserve">: </w:t>
      </w:r>
      <w:r w:rsidRPr="00760562">
        <w:rPr>
          <w:rFonts w:ascii="Times New Roman" w:hAnsi="Times New Roman"/>
          <w:sz w:val="24"/>
          <w:szCs w:val="24"/>
        </w:rPr>
        <w:tab/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Ошская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область,</w:t>
      </w:r>
      <w:r w:rsidR="00760562" w:rsidRPr="0076056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Узгенский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район, село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Куршаб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="00760562" w:rsidRPr="00760562">
        <w:rPr>
          <w:rFonts w:ascii="Times New Roman" w:hAnsi="Times New Roman" w:cs="Times New Roman"/>
          <w:sz w:val="24"/>
          <w:szCs w:val="24"/>
        </w:rPr>
        <w:t>Камчыбекова</w:t>
      </w:r>
      <w:proofErr w:type="spellEnd"/>
      <w:r w:rsidR="00760562" w:rsidRPr="00760562">
        <w:rPr>
          <w:rFonts w:ascii="Times New Roman" w:hAnsi="Times New Roman" w:cs="Times New Roman"/>
          <w:sz w:val="24"/>
          <w:szCs w:val="24"/>
        </w:rPr>
        <w:t xml:space="preserve"> б/н</w:t>
      </w:r>
      <w:r w:rsidR="00FF7B8D">
        <w:rPr>
          <w:rFonts w:ascii="Times New Roman" w:hAnsi="Times New Roman" w:cs="Times New Roman"/>
          <w:sz w:val="24"/>
          <w:szCs w:val="24"/>
        </w:rPr>
        <w:t>.</w:t>
      </w:r>
      <w:r w:rsidR="00760562" w:rsidRPr="007605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28C67" w14:textId="77777777" w:rsidR="00D52CFB" w:rsidRPr="005F5D2C" w:rsidRDefault="00D52CFB" w:rsidP="00D52CFB">
      <w:pPr>
        <w:ind w:left="1134" w:firstLine="142"/>
        <w:rPr>
          <w:rFonts w:ascii="Times New Roman" w:hAnsi="Times New Roman"/>
          <w:sz w:val="12"/>
          <w:szCs w:val="12"/>
        </w:rPr>
      </w:pPr>
    </w:p>
    <w:p w14:paraId="653F5C6D" w14:textId="57B12196" w:rsidR="007E2183" w:rsidRPr="00547D87" w:rsidRDefault="007E2183" w:rsidP="007E2183">
      <w:pPr>
        <w:spacing w:after="0"/>
        <w:rPr>
          <w:rStyle w:val="a5"/>
          <w:rFonts w:ascii="Times New Roman" w:hAnsi="Times New Roman"/>
          <w:i/>
          <w:color w:val="auto"/>
          <w:sz w:val="24"/>
          <w:szCs w:val="24"/>
          <w:u w:val="none"/>
        </w:rPr>
      </w:pPr>
    </w:p>
    <w:p w14:paraId="4AC9BB6E" w14:textId="77777777" w:rsidR="009C1059" w:rsidRDefault="009C1059" w:rsidP="007E2183">
      <w:pPr>
        <w:spacing w:after="0"/>
        <w:ind w:firstLine="1"/>
        <w:jc w:val="both"/>
        <w:rPr>
          <w:rFonts w:ascii="Times New Roman" w:hAnsi="Times New Roman"/>
          <w:sz w:val="24"/>
          <w:szCs w:val="24"/>
        </w:rPr>
      </w:pPr>
    </w:p>
    <w:p w14:paraId="38285223" w14:textId="6C01461D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Мы предлагаем выполнить 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поставку </w:t>
      </w:r>
      <w:r>
        <w:rPr>
          <w:rFonts w:ascii="Times New Roman" w:hAnsi="Times New Roman"/>
          <w:spacing w:val="-3"/>
          <w:sz w:val="24"/>
          <w:szCs w:val="24"/>
        </w:rPr>
        <w:t>______________</w:t>
      </w:r>
      <w:r w:rsidR="00F70826">
        <w:rPr>
          <w:rFonts w:ascii="Times New Roman" w:hAnsi="Times New Roman"/>
          <w:spacing w:val="-3"/>
          <w:sz w:val="24"/>
          <w:szCs w:val="24"/>
        </w:rPr>
        <w:t xml:space="preserve"> в рамках </w:t>
      </w:r>
      <w:proofErr w:type="spellStart"/>
      <w:r w:rsidR="00F70826">
        <w:rPr>
          <w:rFonts w:ascii="Times New Roman" w:hAnsi="Times New Roman"/>
          <w:spacing w:val="-3"/>
          <w:sz w:val="24"/>
          <w:szCs w:val="24"/>
        </w:rPr>
        <w:t>микропроекта</w:t>
      </w:r>
      <w:proofErr w:type="spellEnd"/>
      <w:r w:rsidR="00F7082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443206" w:rsidRPr="00443206">
        <w:rPr>
          <w:rFonts w:ascii="Times New Roman" w:hAnsi="Times New Roman" w:cs="Times New Roman"/>
          <w:bCs/>
          <w:sz w:val="24"/>
          <w:szCs w:val="24"/>
        </w:rPr>
        <w:t>«Улучшение возможностей животноводства в АВП «Куршаб-Арзыбек»»</w:t>
      </w:r>
      <w:r w:rsidR="00F70826" w:rsidRPr="004432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 xml:space="preserve">в соответствии с Условиями Контракта, прилагаемыми к настоящему Конкурсному предложению, по цене Контракта в размере ______________________ </w:t>
      </w:r>
      <w:r>
        <w:rPr>
          <w:rFonts w:ascii="Times New Roman" w:hAnsi="Times New Roman"/>
          <w:i/>
          <w:spacing w:val="-3"/>
          <w:sz w:val="24"/>
          <w:szCs w:val="24"/>
        </w:rPr>
        <w:t>[сумма цифрами и прописью]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(__________________________) </w:t>
      </w:r>
      <w:r>
        <w:rPr>
          <w:rFonts w:ascii="Times New Roman" w:hAnsi="Times New Roman"/>
          <w:i/>
          <w:spacing w:val="-3"/>
          <w:sz w:val="24"/>
          <w:szCs w:val="24"/>
        </w:rPr>
        <w:t>[наименование валюты]</w:t>
      </w:r>
      <w:r>
        <w:rPr>
          <w:rFonts w:ascii="Times New Roman" w:hAnsi="Times New Roman"/>
          <w:spacing w:val="-3"/>
          <w:sz w:val="24"/>
          <w:szCs w:val="24"/>
        </w:rPr>
        <w:t xml:space="preserve"> (______________).</w:t>
      </w:r>
    </w:p>
    <w:p w14:paraId="7DE3E71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Мы предлагаем завершить поставку товаров, описанных в Контракте в течение периода ___________месяцев с даты подписания контракта.</w:t>
      </w:r>
    </w:p>
    <w:p w14:paraId="2B268B5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Настоящее Конкурсное предложение /котировка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котировок.</w:t>
      </w:r>
    </w:p>
    <w:p w14:paraId="00BD7FC7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Настоящим подтверждаем, что данная котировка соответствует сроку действия Конкурсных предложений, указанному в Приглашении к участию в торгах (ПУТ).</w:t>
      </w:r>
    </w:p>
    <w:p w14:paraId="00DB949E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>Мы признаем, что наша котировка для участия в конкурсных торгах будет автоматически приостановлена на срок 2 года, начиная с даты последнего срока принятия котировок, если мы нарушим свое обязательство (свои обязательства), связанные с условиями котировок, потому что мы:</w:t>
      </w:r>
    </w:p>
    <w:p w14:paraId="02E12208" w14:textId="77777777" w:rsidR="009C1059" w:rsidRDefault="009C1059" w:rsidP="009C1059">
      <w:pPr>
        <w:keepNext/>
        <w:keepLines/>
        <w:spacing w:before="40" w:after="0"/>
        <w:jc w:val="both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(a)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 xml:space="preserve">отозвали свою котировку в течение срока действия котировки, указанного в Форме конкурсного предложения/котировки; или </w:t>
      </w:r>
    </w:p>
    <w:p w14:paraId="11E34777" w14:textId="77777777" w:rsidR="009C1059" w:rsidRDefault="009C1059" w:rsidP="009C1059">
      <w:pPr>
        <w:keepNext/>
        <w:keepLines/>
        <w:spacing w:before="40" w:after="0"/>
        <w:outlineLvl w:val="2"/>
        <w:rPr>
          <w:rFonts w:ascii="Times New Roman" w:eastAsiaTheme="majorEastAsia" w:hAnsi="Times New Roman" w:cstheme="majorBidi"/>
          <w:sz w:val="24"/>
          <w:szCs w:val="24"/>
        </w:rPr>
      </w:pPr>
      <w:r>
        <w:rPr>
          <w:rFonts w:ascii="Times New Roman" w:eastAsiaTheme="majorEastAsia" w:hAnsi="Times New Roman" w:cstheme="majorBidi"/>
          <w:sz w:val="24"/>
          <w:szCs w:val="24"/>
        </w:rPr>
        <w:t xml:space="preserve">(b) </w:t>
      </w:r>
      <w:r>
        <w:rPr>
          <w:rFonts w:ascii="Times New Roman" w:eastAsiaTheme="majorEastAsia" w:hAnsi="Times New Roman" w:cstheme="majorBidi"/>
          <w:sz w:val="24"/>
          <w:szCs w:val="24"/>
        </w:rPr>
        <w:tab/>
        <w:t xml:space="preserve">будучи уведомленными о принятии нашей котировки Покупателем в течение срока </w:t>
      </w:r>
      <w:proofErr w:type="gramStart"/>
      <w:r>
        <w:rPr>
          <w:rFonts w:ascii="Times New Roman" w:eastAsiaTheme="majorEastAsia" w:hAnsi="Times New Roman" w:cstheme="majorBidi"/>
          <w:sz w:val="24"/>
          <w:szCs w:val="24"/>
        </w:rPr>
        <w:t>действия  котировки</w:t>
      </w:r>
      <w:proofErr w:type="gramEnd"/>
      <w:r>
        <w:rPr>
          <w:rFonts w:ascii="Times New Roman" w:eastAsiaTheme="majorEastAsia" w:hAnsi="Times New Roman" w:cstheme="majorBidi"/>
          <w:sz w:val="24"/>
          <w:szCs w:val="24"/>
        </w:rPr>
        <w:t>: не исполняем или отказываемся от исполнения Контракта.</w:t>
      </w:r>
    </w:p>
    <w:p w14:paraId="57394E0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12"/>
          <w:szCs w:val="12"/>
        </w:rPr>
      </w:pPr>
    </w:p>
    <w:p w14:paraId="4C746E2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Подпись уполномоченного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лица:_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______________________________________________</w:t>
      </w:r>
    </w:p>
    <w:p w14:paraId="29B31D7F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Фамилия и должность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подписавшего:_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______________________________________________</w:t>
      </w:r>
    </w:p>
    <w:p w14:paraId="577F5B9D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Поставщика:_</w:t>
      </w:r>
      <w:proofErr w:type="gramEnd"/>
      <w:r>
        <w:rPr>
          <w:rFonts w:ascii="Times New Roman" w:hAnsi="Times New Roman"/>
          <w:spacing w:val="-3"/>
          <w:sz w:val="24"/>
          <w:szCs w:val="24"/>
        </w:rPr>
        <w:t>______________________________________________</w:t>
      </w:r>
    </w:p>
    <w:p w14:paraId="4BEA8501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</w:p>
    <w:p w14:paraId="7EFD5193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Адрес:</w:t>
      </w:r>
    </w:p>
    <w:p w14:paraId="572F68EA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телефон_______________________________________________</w:t>
      </w:r>
    </w:p>
    <w:p w14:paraId="50D8C43B" w14:textId="77777777" w:rsidR="009C1059" w:rsidRDefault="009C1059" w:rsidP="009C1059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факс, если есть________________________________________________</w:t>
      </w:r>
    </w:p>
    <w:p w14:paraId="26ECE281" w14:textId="77777777" w:rsidR="00F70826" w:rsidRDefault="00F70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68BA24E2" w14:textId="77777777" w:rsidR="009C1059" w:rsidRPr="00FF7B8D" w:rsidRDefault="009C1059" w:rsidP="009C1059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  <w:r w:rsidRPr="00FF7B8D">
        <w:rPr>
          <w:rFonts w:ascii="Times New Roman" w:hAnsi="Times New Roman"/>
          <w:b/>
          <w:sz w:val="24"/>
          <w:szCs w:val="24"/>
        </w:rPr>
        <w:lastRenderedPageBreak/>
        <w:t>Условия и сроки поставки</w:t>
      </w:r>
    </w:p>
    <w:p w14:paraId="4825F0E1" w14:textId="77777777" w:rsidR="009C1059" w:rsidRPr="00443206" w:rsidRDefault="009C1059" w:rsidP="009C1059">
      <w:pPr>
        <w:ind w:left="426"/>
        <w:rPr>
          <w:rFonts w:ascii="Times New Roman" w:hAnsi="Times New Roman"/>
          <w:color w:val="FF0000"/>
          <w:sz w:val="24"/>
          <w:szCs w:val="24"/>
        </w:rPr>
      </w:pPr>
    </w:p>
    <w:p w14:paraId="4469F7E9" w14:textId="77777777" w:rsidR="00443206" w:rsidRDefault="009C1059" w:rsidP="009C1059">
      <w:pPr>
        <w:rPr>
          <w:rFonts w:ascii="Times New Roman" w:hAnsi="Times New Roman" w:cs="Times New Roman"/>
          <w:spacing w:val="-3"/>
          <w:sz w:val="24"/>
          <w:szCs w:val="24"/>
        </w:rPr>
      </w:pPr>
      <w:r w:rsidRPr="00FF7B8D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проекта: </w:t>
      </w:r>
      <w:r w:rsidR="00443206" w:rsidRPr="00443206">
        <w:rPr>
          <w:rFonts w:ascii="Times New Roman" w:hAnsi="Times New Roman" w:cs="Times New Roman"/>
          <w:bCs/>
          <w:sz w:val="24"/>
          <w:szCs w:val="24"/>
        </w:rPr>
        <w:t>«Улучшение возможностей животноводства в АВП «Куршаб-Арзыбек»»</w:t>
      </w:r>
      <w:r w:rsidR="00443206" w:rsidRPr="0044320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14:paraId="1E7B8632" w14:textId="14243E3F" w:rsidR="009C1059" w:rsidRPr="00FF7B8D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FF7B8D">
        <w:rPr>
          <w:rFonts w:ascii="Times New Roman" w:hAnsi="Times New Roman"/>
          <w:b/>
          <w:bCs/>
          <w:sz w:val="24"/>
          <w:szCs w:val="24"/>
        </w:rPr>
        <w:t>Покупатель:</w:t>
      </w:r>
      <w:r w:rsidRPr="00FF7B8D">
        <w:rPr>
          <w:rFonts w:ascii="Times New Roman" w:hAnsi="Times New Roman"/>
          <w:bCs/>
          <w:sz w:val="24"/>
          <w:szCs w:val="24"/>
        </w:rPr>
        <w:t xml:space="preserve"> </w:t>
      </w:r>
      <w:r w:rsidR="00D52CFB" w:rsidRPr="00FF7B8D">
        <w:rPr>
          <w:rFonts w:ascii="Times New Roman" w:hAnsi="Times New Roman" w:cs="Times New Roman"/>
          <w:bCs/>
          <w:sz w:val="24"/>
          <w:szCs w:val="24"/>
        </w:rPr>
        <w:t>АВП «</w:t>
      </w:r>
      <w:r w:rsidR="00443206" w:rsidRPr="00FF7B8D">
        <w:rPr>
          <w:rFonts w:ascii="Times New Roman" w:hAnsi="Times New Roman" w:cs="Times New Roman"/>
          <w:bCs/>
          <w:sz w:val="24"/>
          <w:szCs w:val="24"/>
        </w:rPr>
        <w:t>Куршаб-Арзыбек</w:t>
      </w:r>
      <w:r w:rsidR="00D52CFB" w:rsidRPr="00FF7B8D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3D7F36D" w14:textId="68733DCA" w:rsidR="009C1059" w:rsidRPr="00FF7B8D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FF7B8D">
        <w:rPr>
          <w:rFonts w:ascii="Times New Roman" w:hAnsi="Times New Roman"/>
          <w:b/>
          <w:bCs/>
          <w:sz w:val="24"/>
          <w:szCs w:val="24"/>
        </w:rPr>
        <w:t>Грузополучатель:</w:t>
      </w:r>
      <w:r w:rsidRPr="00FF7B8D">
        <w:rPr>
          <w:rFonts w:ascii="Times New Roman" w:hAnsi="Times New Roman"/>
          <w:bCs/>
          <w:sz w:val="24"/>
          <w:szCs w:val="24"/>
        </w:rPr>
        <w:t xml:space="preserve"> </w:t>
      </w:r>
      <w:r w:rsidR="00D52CFB" w:rsidRPr="00FF7B8D">
        <w:rPr>
          <w:rFonts w:ascii="Times New Roman" w:hAnsi="Times New Roman" w:cs="Times New Roman"/>
          <w:bCs/>
          <w:sz w:val="24"/>
          <w:szCs w:val="24"/>
        </w:rPr>
        <w:t>АВП «</w:t>
      </w:r>
      <w:r w:rsidR="00443206" w:rsidRPr="00FF7B8D">
        <w:rPr>
          <w:rFonts w:ascii="Times New Roman" w:hAnsi="Times New Roman" w:cs="Times New Roman"/>
          <w:bCs/>
          <w:sz w:val="24"/>
          <w:szCs w:val="24"/>
        </w:rPr>
        <w:t>Куршаб-Арзыбек</w:t>
      </w:r>
      <w:r w:rsidR="00D52CFB" w:rsidRPr="00FF7B8D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EA2461C" w14:textId="77777777" w:rsidR="009C1059" w:rsidRPr="00FF7B8D" w:rsidRDefault="009C1059" w:rsidP="009C1059">
      <w:pPr>
        <w:rPr>
          <w:rFonts w:ascii="Times New Roman" w:hAnsi="Times New Roman"/>
          <w:bCs/>
          <w:sz w:val="24"/>
          <w:szCs w:val="24"/>
        </w:rPr>
      </w:pPr>
      <w:r w:rsidRPr="00FF7B8D">
        <w:rPr>
          <w:rFonts w:ascii="Times New Roman" w:hAnsi="Times New Roman"/>
          <w:bCs/>
          <w:sz w:val="24"/>
          <w:szCs w:val="24"/>
        </w:rPr>
        <w:t xml:space="preserve">Пакет </w:t>
      </w:r>
      <w:proofErr w:type="spellStart"/>
      <w:r w:rsidRPr="00FF7B8D">
        <w:rPr>
          <w:rFonts w:ascii="Times New Roman" w:hAnsi="Times New Roman"/>
          <w:bCs/>
          <w:sz w:val="24"/>
          <w:szCs w:val="24"/>
        </w:rPr>
        <w:t>No</w:t>
      </w:r>
      <w:proofErr w:type="spellEnd"/>
      <w:r w:rsidRPr="00FF7B8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2686BC7" w14:textId="77777777" w:rsidR="009C1059" w:rsidRPr="00443206" w:rsidRDefault="009C1059" w:rsidP="009C1059">
      <w:pPr>
        <w:ind w:firstLine="426"/>
        <w:rPr>
          <w:rFonts w:ascii="Times New Roman" w:hAnsi="Times New Roman"/>
          <w:b/>
          <w:color w:val="FF0000"/>
          <w:sz w:val="24"/>
          <w:szCs w:val="24"/>
        </w:rPr>
      </w:pPr>
    </w:p>
    <w:p w14:paraId="7AFB6F55" w14:textId="77777777" w:rsidR="009C1059" w:rsidRDefault="009C1059" w:rsidP="009C105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1.  Цены и график поставки 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2268"/>
        <w:gridCol w:w="1021"/>
        <w:gridCol w:w="1383"/>
        <w:gridCol w:w="1117"/>
        <w:gridCol w:w="2007"/>
        <w:gridCol w:w="1134"/>
      </w:tblGrid>
      <w:tr w:rsidR="00A14634" w:rsidRPr="00A14634" w14:paraId="793F4C8D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F902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Sl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  <w:p w14:paraId="435F8623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No</w:t>
            </w:r>
            <w:proofErr w:type="spellEnd"/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C056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</w:p>
          <w:p w14:paraId="054471FF" w14:textId="77777777" w:rsidR="00A14634" w:rsidRPr="00A14634" w:rsidRDefault="00A146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F371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товаров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B8C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Кол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во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B701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Максимальный срок поставки</w:t>
            </w:r>
            <w:r w:rsidR="00D23B06">
              <w:rPr>
                <w:rFonts w:ascii="Times New Roman" w:hAnsi="Times New Roman"/>
                <w:b/>
                <w:sz w:val="20"/>
                <w:szCs w:val="20"/>
              </w:rPr>
              <w:t xml:space="preserve"> (со дня подписания Контракта)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55D3B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Цена за ед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7F4C" w14:textId="77777777" w:rsidR="00A14634" w:rsidRPr="00A14634" w:rsidRDefault="00A1463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Общая цена </w:t>
            </w:r>
          </w:p>
          <w:p w14:paraId="650E386F" w14:textId="77777777" w:rsidR="00A14634" w:rsidRPr="00A14634" w:rsidRDefault="00A14634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>до конечного пункта (</w:t>
            </w:r>
            <w:r w:rsidRPr="00A1463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A14634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A14634">
              <w:rPr>
                <w:rFonts w:ascii="Times New Roman" w:hAnsi="Times New Roman"/>
                <w:sz w:val="20"/>
                <w:szCs w:val="20"/>
              </w:rPr>
              <w:t>. все налоги, НДС, таможенные пошлины, сборы, стоимость внутренней транспортировки и страхование</w:t>
            </w:r>
            <w:r w:rsidRPr="00A14634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F282" w14:textId="77777777" w:rsidR="00A14634" w:rsidRPr="00A14634" w:rsidRDefault="00B314E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срок </w:t>
            </w:r>
            <w:r w:rsidR="00A14634" w:rsidRPr="00A14634">
              <w:rPr>
                <w:rFonts w:ascii="Times New Roman" w:hAnsi="Times New Roman"/>
                <w:b/>
                <w:bCs/>
                <w:sz w:val="20"/>
                <w:szCs w:val="20"/>
              </w:rPr>
              <w:t>поставки</w:t>
            </w:r>
          </w:p>
        </w:tc>
      </w:tr>
      <w:tr w:rsidR="00726CF6" w:rsidRPr="00CF32CC" w14:paraId="54E59045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A9A6" w14:textId="50A34684" w:rsidR="00726CF6" w:rsidRPr="00CF32CC" w:rsidRDefault="00FF7B8D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F27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6D32" w14:textId="22426F24" w:rsidR="00726CF6" w:rsidRPr="00CF32CC" w:rsidRDefault="000D2EF6" w:rsidP="00726C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Почвафреза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0CB17" w14:textId="26FB03DC" w:rsidR="00726CF6" w:rsidRPr="00CF32CC" w:rsidRDefault="00037C5F" w:rsidP="00FF7B8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F7B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067A" w14:textId="3C9233AF" w:rsidR="00726CF6" w:rsidRPr="00CF32CC" w:rsidRDefault="00CF32CC" w:rsidP="00FF7B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36F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3206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C6CD" w14:textId="77777777" w:rsidR="00726CF6" w:rsidRPr="00CF32CC" w:rsidRDefault="00726CF6" w:rsidP="00726C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EF6" w:rsidRPr="00CF32CC" w14:paraId="25B8EF7D" w14:textId="77777777" w:rsidTr="00125E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5581" w14:textId="0E741F28" w:rsidR="000D2EF6" w:rsidRDefault="00FA0CD9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22E2" w14:textId="77777777" w:rsidR="000D2EF6" w:rsidRPr="00CF32CC" w:rsidRDefault="000D2EF6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1CF5" w14:textId="3F1FBD0E" w:rsidR="000D2EF6" w:rsidRDefault="000D2EF6" w:rsidP="000D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Роторная косилка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937" w14:textId="48E49F7D" w:rsidR="000D2EF6" w:rsidRDefault="000D2EF6" w:rsidP="000D2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0E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E06" w14:textId="6892D048" w:rsidR="000D2EF6" w:rsidRDefault="000D2EF6" w:rsidP="000D2EF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6DD5"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EB1D" w14:textId="77777777" w:rsidR="000D2EF6" w:rsidRPr="00CF32CC" w:rsidRDefault="000D2EF6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6B1" w14:textId="77777777" w:rsidR="000D2EF6" w:rsidRPr="00CF32CC" w:rsidRDefault="000D2EF6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F85E" w14:textId="77777777" w:rsidR="000D2EF6" w:rsidRPr="00CF32CC" w:rsidRDefault="000D2EF6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2EF6" w:rsidRPr="00CF32CC" w14:paraId="1414DFE9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331" w14:textId="05404739" w:rsidR="000D2EF6" w:rsidRPr="00CF32CC" w:rsidRDefault="00FA0CD9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Лот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7665" w14:textId="77777777" w:rsidR="000D2EF6" w:rsidRPr="00CF32CC" w:rsidRDefault="000D2EF6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F85B" w14:textId="46AC9E16" w:rsidR="000D2EF6" w:rsidRPr="00CF32CC" w:rsidRDefault="000D2EF6" w:rsidP="000D2EF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Боковые грабли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71AE" w14:textId="780734CD" w:rsidR="000D2EF6" w:rsidRPr="00CF32CC" w:rsidRDefault="000D2EF6" w:rsidP="000D2EF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ед</w:t>
            </w:r>
            <w:r w:rsidRPr="00CF32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0A03" w14:textId="4BE0C671" w:rsidR="000D2EF6" w:rsidRPr="00CF32CC" w:rsidRDefault="000D2EF6" w:rsidP="000D2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52E">
              <w:rPr>
                <w:rFonts w:ascii="Times New Roman" w:hAnsi="Times New Roman" w:cs="Times New Roman"/>
                <w:bCs/>
                <w:sz w:val="24"/>
                <w:szCs w:val="24"/>
              </w:rPr>
              <w:t>30 дней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DAD9" w14:textId="77777777" w:rsidR="000D2EF6" w:rsidRPr="00CF32CC" w:rsidRDefault="000D2EF6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94CC" w14:textId="77777777" w:rsidR="000D2EF6" w:rsidRPr="00CF32CC" w:rsidRDefault="000D2EF6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10C" w14:textId="77777777" w:rsidR="000D2EF6" w:rsidRPr="00CF32CC" w:rsidRDefault="000D2EF6" w:rsidP="000D2EF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634" w:rsidRPr="00D23B06" w14:paraId="3295BF40" w14:textId="77777777" w:rsidTr="00FF7B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FAF3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11D8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75F1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3B06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7CAA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EA1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7B28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911C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C860" w14:textId="77777777" w:rsidR="00A14634" w:rsidRPr="00D23B06" w:rsidRDefault="00A1463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35D6D2D1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</w:p>
    <w:p w14:paraId="0D626A3B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{Примечание: </w:t>
      </w:r>
      <w:proofErr w:type="gramStart"/>
      <w:r>
        <w:rPr>
          <w:rFonts w:ascii="Times New Roman" w:hAnsi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случае расхождения между ценой за единицу товара и общей суммы за товары, определяющей будет цена за единицу товара}</w:t>
      </w:r>
    </w:p>
    <w:p w14:paraId="139205CB" w14:textId="77777777" w:rsidR="009C1059" w:rsidRDefault="009C1059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>Фиксированная цена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14:paraId="63F5049A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Cs/>
          <w:sz w:val="24"/>
          <w:szCs w:val="24"/>
        </w:rPr>
        <w:tab/>
        <w:t xml:space="preserve">Покупатель сохраняет за собой право при завершении контракта увеличить или уменьшить до 15% первоначально определенное количество товаров и услуг без изменения единичных расценок и </w:t>
      </w:r>
      <w:proofErr w:type="gramStart"/>
      <w:r>
        <w:rPr>
          <w:rFonts w:ascii="Times New Roman" w:hAnsi="Times New Roman"/>
          <w:bCs/>
          <w:sz w:val="24"/>
          <w:szCs w:val="24"/>
        </w:rPr>
        <w:t>иных условий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 сроков контракта. </w:t>
      </w:r>
    </w:p>
    <w:p w14:paraId="49BE6934" w14:textId="77777777" w:rsidR="009C1059" w:rsidRDefault="009C1059" w:rsidP="009C105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F70826">
        <w:rPr>
          <w:rFonts w:ascii="Times New Roman" w:hAnsi="Times New Roman"/>
          <w:b/>
          <w:sz w:val="24"/>
          <w:szCs w:val="24"/>
        </w:rPr>
        <w:t>4.</w:t>
      </w:r>
      <w:r w:rsidRPr="00F70826">
        <w:rPr>
          <w:rFonts w:ascii="Times New Roman" w:hAnsi="Times New Roman"/>
          <w:b/>
          <w:sz w:val="24"/>
          <w:szCs w:val="24"/>
        </w:rPr>
        <w:tab/>
      </w:r>
      <w:r w:rsidRPr="00F70826">
        <w:rPr>
          <w:rFonts w:ascii="Times New Roman" w:hAnsi="Times New Roman"/>
          <w:b/>
          <w:sz w:val="24"/>
          <w:szCs w:val="24"/>
          <w:u w:val="single"/>
        </w:rPr>
        <w:t>График и условия поставки</w:t>
      </w:r>
      <w:r w:rsidRPr="00F70826">
        <w:rPr>
          <w:rFonts w:ascii="Times New Roman" w:hAnsi="Times New Roman"/>
          <w:sz w:val="24"/>
          <w:szCs w:val="24"/>
          <w:u w:val="single"/>
        </w:rPr>
        <w:t>:</w:t>
      </w:r>
      <w:r w:rsidRPr="00F70826">
        <w:rPr>
          <w:rFonts w:ascii="Times New Roman" w:hAnsi="Times New Roman"/>
          <w:sz w:val="24"/>
          <w:szCs w:val="24"/>
        </w:rPr>
        <w:t xml:space="preserve"> Поставка должна быть завершена в соответствии с вышеуказанным графиком, но не позднее </w:t>
      </w:r>
      <w:r w:rsidR="00F70826" w:rsidRPr="00F70826">
        <w:rPr>
          <w:rFonts w:ascii="Times New Roman" w:hAnsi="Times New Roman"/>
          <w:sz w:val="24"/>
          <w:szCs w:val="24"/>
        </w:rPr>
        <w:t>30</w:t>
      </w:r>
      <w:r w:rsidRPr="00F70826">
        <w:rPr>
          <w:rFonts w:ascii="Times New Roman" w:hAnsi="Times New Roman"/>
          <w:sz w:val="24"/>
          <w:szCs w:val="24"/>
        </w:rPr>
        <w:t xml:space="preserve"> календарных дней с даты подписания контракта.</w:t>
      </w:r>
      <w:r>
        <w:rPr>
          <w:rFonts w:ascii="Times New Roman" w:hAnsi="Times New Roman"/>
          <w:sz w:val="24"/>
          <w:szCs w:val="24"/>
        </w:rPr>
        <w:t xml:space="preserve">  </w:t>
      </w:r>
    </w:p>
    <w:p w14:paraId="28D6C0E4" w14:textId="77777777" w:rsidR="009C1059" w:rsidRDefault="00A807EB" w:rsidP="009C1059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C1059">
        <w:rPr>
          <w:rFonts w:ascii="Times New Roman" w:hAnsi="Times New Roman"/>
          <w:b/>
          <w:sz w:val="24"/>
          <w:szCs w:val="24"/>
        </w:rPr>
        <w:t>.</w:t>
      </w:r>
      <w:r w:rsidR="009C1059">
        <w:rPr>
          <w:rFonts w:ascii="Times New Roman" w:hAnsi="Times New Roman"/>
          <w:b/>
          <w:sz w:val="24"/>
          <w:szCs w:val="24"/>
        </w:rPr>
        <w:tab/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Применимое право: </w:t>
      </w:r>
      <w:r w:rsidR="009C1059">
        <w:rPr>
          <w:rFonts w:ascii="Times New Roman" w:hAnsi="Times New Roman"/>
          <w:sz w:val="24"/>
          <w:szCs w:val="24"/>
        </w:rPr>
        <w:t>Контракт должен быть составлен в соответствии с законодательством страны Покупателя</w:t>
      </w:r>
    </w:p>
    <w:p w14:paraId="51B2ABDD" w14:textId="77777777" w:rsidR="009C1059" w:rsidRDefault="00A807EB" w:rsidP="005E30A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C1059">
        <w:rPr>
          <w:rFonts w:ascii="Times New Roman" w:hAnsi="Times New Roman"/>
          <w:b/>
          <w:sz w:val="24"/>
          <w:szCs w:val="24"/>
        </w:rPr>
        <w:t xml:space="preserve">. </w:t>
      </w:r>
      <w:r w:rsidR="009C1059">
        <w:rPr>
          <w:rFonts w:ascii="Times New Roman" w:hAnsi="Times New Roman"/>
          <w:b/>
          <w:sz w:val="24"/>
          <w:szCs w:val="24"/>
          <w:u w:val="single"/>
        </w:rPr>
        <w:t xml:space="preserve">Разрешение споров: </w:t>
      </w:r>
      <w:r w:rsidR="009C1059">
        <w:rPr>
          <w:rFonts w:ascii="Times New Roman" w:hAnsi="Times New Roman"/>
          <w:sz w:val="24"/>
          <w:szCs w:val="24"/>
        </w:rPr>
        <w:t xml:space="preserve"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</w:t>
      </w:r>
      <w:r w:rsidR="009C1059">
        <w:rPr>
          <w:rFonts w:ascii="Times New Roman" w:hAnsi="Times New Roman"/>
          <w:sz w:val="24"/>
          <w:szCs w:val="24"/>
        </w:rPr>
        <w:lastRenderedPageBreak/>
        <w:t>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14:paraId="4E783099" w14:textId="77777777" w:rsidR="009C1059" w:rsidRDefault="00A807EB" w:rsidP="00A807E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7. </w:t>
      </w:r>
      <w:r w:rsidR="009C105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Поставка товаров. Документация: </w:t>
      </w:r>
      <w:r w:rsidR="009C1059">
        <w:rPr>
          <w:rFonts w:ascii="Times New Roman" w:eastAsia="Times New Roman" w:hAnsi="Times New Roman" w:cs="Times New Roman"/>
          <w:sz w:val="24"/>
          <w:szCs w:val="24"/>
        </w:rPr>
        <w:t>После поставки, Поставщик обязан оповестить Покупателя и Страховую Компанию посредством телефонного звонка или по факсу. Поставщик обязан предоставить Покупателю информацию о поставке, включая номер заказа, описание товара, количество, судно, Расписку о принятии и перевозке груза, выданную грузовой компанией, в которой предоставлена вся информация о перевозке (порт, в котором осуществлялась загрузка, дата перевозки, порт разгрузки товара и т.д.). Поставщик обязан выслать Покупателю следующий пакет документов, с копией для страховой компании:</w:t>
      </w:r>
    </w:p>
    <w:p w14:paraId="73ED4C53" w14:textId="77777777" w:rsidR="00565DAF" w:rsidRPr="00565DAF" w:rsidRDefault="00565DAF" w:rsidP="009C1059">
      <w:pPr>
        <w:rPr>
          <w:rFonts w:ascii="Times New Roman" w:hAnsi="Times New Roman"/>
          <w:bCs/>
          <w:sz w:val="12"/>
          <w:szCs w:val="12"/>
        </w:rPr>
      </w:pPr>
    </w:p>
    <w:p w14:paraId="7195F7D2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(i) копии счет-фактуры Поставщика с указанием описания товаров, количества, цены за единицу, и общей суммы;</w:t>
      </w:r>
    </w:p>
    <w:p w14:paraId="2151343E" w14:textId="77777777" w:rsidR="009C1059" w:rsidRDefault="009C1059" w:rsidP="009C1059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</w:t>
      </w:r>
      <w:proofErr w:type="spellEnd"/>
      <w:r>
        <w:rPr>
          <w:rFonts w:ascii="Times New Roman" w:hAnsi="Times New Roman"/>
          <w:bCs/>
          <w:sz w:val="24"/>
          <w:szCs w:val="24"/>
        </w:rPr>
        <w:t>) копию документа на перевозку воздушным/автомобильным транспортом и/или копию документа на перевозку железнодорожным транспортом, и/или копию удостоверения отправителей в получении в виде 1 оригинала и 2 копий, помеченных «проведена предоплата груза»;</w:t>
      </w:r>
    </w:p>
    <w:p w14:paraId="434DF93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iii</w:t>
      </w:r>
      <w:proofErr w:type="spellEnd"/>
      <w:r>
        <w:rPr>
          <w:rFonts w:ascii="Times New Roman" w:hAnsi="Times New Roman"/>
          <w:bCs/>
          <w:sz w:val="24"/>
          <w:szCs w:val="24"/>
        </w:rPr>
        <w:t>)</w:t>
      </w:r>
      <w:r w:rsidR="00EB3CA1" w:rsidRPr="00EB3CA1">
        <w:rPr>
          <w:rFonts w:ascii="Times New Roman" w:hAnsi="Times New Roman"/>
          <w:bCs/>
          <w:sz w:val="24"/>
          <w:szCs w:val="24"/>
        </w:rPr>
        <w:t xml:space="preserve"> </w:t>
      </w:r>
      <w:r w:rsidR="00EB3CA1">
        <w:rPr>
          <w:rFonts w:ascii="Times New Roman" w:hAnsi="Times New Roman"/>
          <w:bCs/>
          <w:sz w:val="24"/>
          <w:szCs w:val="24"/>
        </w:rPr>
        <w:t>гарантийное свидетельство производителя или поставщика;</w:t>
      </w:r>
    </w:p>
    <w:p w14:paraId="215F0395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proofErr w:type="spellStart"/>
      <w:r>
        <w:rPr>
          <w:rFonts w:ascii="Times New Roman" w:hAnsi="Times New Roman"/>
          <w:bCs/>
          <w:sz w:val="24"/>
          <w:szCs w:val="24"/>
        </w:rPr>
        <w:t>iv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 </w:t>
      </w:r>
      <w:r w:rsidR="00EB3CA1">
        <w:rPr>
          <w:rFonts w:ascii="Times New Roman" w:hAnsi="Times New Roman"/>
          <w:bCs/>
          <w:sz w:val="24"/>
          <w:szCs w:val="24"/>
        </w:rPr>
        <w:t xml:space="preserve">сертификат происхождения; </w:t>
      </w:r>
    </w:p>
    <w:p w14:paraId="551938FA" w14:textId="77777777" w:rsidR="009C1059" w:rsidRDefault="009C1059" w:rsidP="009C1059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(v) </w:t>
      </w:r>
      <w:r w:rsidR="00EB3CA1">
        <w:rPr>
          <w:rFonts w:ascii="Times New Roman" w:hAnsi="Times New Roman"/>
          <w:bCs/>
          <w:sz w:val="24"/>
          <w:szCs w:val="24"/>
        </w:rPr>
        <w:t>сертификат качества.</w:t>
      </w:r>
    </w:p>
    <w:p w14:paraId="2F9C9D16" w14:textId="799B6A16" w:rsidR="009C1059" w:rsidRDefault="00C645DA" w:rsidP="007C5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C645DA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8. </w:t>
      </w:r>
      <w:r w:rsidR="009C1059">
        <w:rPr>
          <w:rFonts w:ascii="Times New Roman" w:eastAsia="Times New Roman" w:hAnsi="Times New Roman" w:cs="Times New Roman"/>
          <w:kern w:val="28"/>
          <w:sz w:val="24"/>
          <w:szCs w:val="24"/>
        </w:rPr>
        <w:t>Указанные документы должны быть получены Покупателем минимум за неделю до прибытия Товаров, а если не будут получены, то Поставщик несет ответственность за любые последующие расходы.</w:t>
      </w:r>
    </w:p>
    <w:p w14:paraId="5A41D8D5" w14:textId="77777777" w:rsidR="007C52CC" w:rsidRPr="007C52CC" w:rsidRDefault="007C52CC" w:rsidP="007C52C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0"/>
          <w:szCs w:val="20"/>
        </w:rPr>
      </w:pPr>
    </w:p>
    <w:p w14:paraId="136ED9D1" w14:textId="3CB70521" w:rsidR="00C645DA" w:rsidRPr="00C645DA" w:rsidRDefault="00C645DA" w:rsidP="00C645D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9.</w:t>
      </w:r>
      <w:r w:rsidR="009C1059" w:rsidRPr="00C645DA">
        <w:rPr>
          <w:rFonts w:ascii="Times New Roman" w:hAnsi="Times New Roman"/>
          <w:b/>
          <w:sz w:val="24"/>
          <w:szCs w:val="24"/>
          <w:u w:val="single"/>
        </w:rPr>
        <w:t xml:space="preserve">Оплата </w:t>
      </w:r>
      <w:r w:rsidR="009C1059" w:rsidRPr="00C645DA">
        <w:rPr>
          <w:rFonts w:ascii="Times New Roman" w:hAnsi="Times New Roman"/>
          <w:sz w:val="24"/>
          <w:szCs w:val="24"/>
        </w:rPr>
        <w:t xml:space="preserve">должна осуществляться следующим образом: в течение 30 дней после подписания Акта </w:t>
      </w:r>
      <w:r w:rsidR="00FF7B8D" w:rsidRPr="00C645DA">
        <w:rPr>
          <w:rFonts w:ascii="Times New Roman" w:hAnsi="Times New Roman"/>
          <w:sz w:val="24"/>
          <w:szCs w:val="24"/>
        </w:rPr>
        <w:t>приема-передачи с</w:t>
      </w:r>
      <w:r w:rsidR="009C1059" w:rsidRPr="00C645DA">
        <w:rPr>
          <w:rFonts w:ascii="Times New Roman" w:hAnsi="Times New Roman"/>
          <w:sz w:val="24"/>
          <w:szCs w:val="24"/>
        </w:rPr>
        <w:t xml:space="preserve">оответствующей поставки, выданного Покупателем. </w:t>
      </w:r>
      <w:r w:rsidR="005B1DD0" w:rsidRPr="00C645DA">
        <w:rPr>
          <w:rFonts w:ascii="Times New Roman" w:hAnsi="Times New Roman"/>
          <w:sz w:val="24"/>
          <w:szCs w:val="24"/>
        </w:rPr>
        <w:t xml:space="preserve">Оплата будет произведена двумя </w:t>
      </w:r>
      <w:proofErr w:type="gramStart"/>
      <w:r w:rsidR="005B1DD0" w:rsidRPr="00C645DA">
        <w:rPr>
          <w:rFonts w:ascii="Times New Roman" w:hAnsi="Times New Roman"/>
          <w:sz w:val="24"/>
          <w:szCs w:val="24"/>
        </w:rPr>
        <w:t>траншами</w:t>
      </w:r>
      <w:bookmarkStart w:id="3" w:name="_Hlk3988062"/>
      <w:r>
        <w:rPr>
          <w:rFonts w:ascii="Times New Roman" w:hAnsi="Times New Roman"/>
          <w:sz w:val="24"/>
          <w:szCs w:val="24"/>
        </w:rPr>
        <w:t>:</w:t>
      </w:r>
      <w:r w:rsidR="005B1DD0" w:rsidRPr="00C645DA">
        <w:rPr>
          <w:rFonts w:ascii="Times New Roman" w:hAnsi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/>
          <w:sz w:val="24"/>
          <w:szCs w:val="24"/>
        </w:rPr>
        <w:t xml:space="preserve"> 1</w:t>
      </w:r>
      <w:proofErr w:type="gramEnd"/>
      <w:r w:rsidRPr="00C645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транш - </w:t>
      </w:r>
      <w:r w:rsidRPr="00C645DA">
        <w:rPr>
          <w:rFonts w:ascii="Times New Roman" w:hAnsi="Times New Roman"/>
          <w:sz w:val="24"/>
          <w:szCs w:val="24"/>
        </w:rPr>
        <w:t>Покупатель производит оплату в размере 10% стоимости Контракта со счета АВП «</w:t>
      </w:r>
      <w:r>
        <w:rPr>
          <w:rFonts w:ascii="Times New Roman" w:hAnsi="Times New Roman"/>
          <w:sz w:val="24"/>
          <w:szCs w:val="24"/>
        </w:rPr>
        <w:t>Куршаб-Арзыбек</w:t>
      </w:r>
      <w:r w:rsidRPr="00C645DA">
        <w:rPr>
          <w:rFonts w:ascii="Times New Roman" w:hAnsi="Times New Roman"/>
          <w:sz w:val="24"/>
          <w:szCs w:val="24"/>
        </w:rPr>
        <w:t xml:space="preserve">» и </w:t>
      </w:r>
      <w:r>
        <w:rPr>
          <w:rFonts w:ascii="Times New Roman" w:hAnsi="Times New Roman"/>
          <w:sz w:val="24"/>
          <w:szCs w:val="24"/>
        </w:rPr>
        <w:t xml:space="preserve">2 транш - </w:t>
      </w:r>
      <w:r w:rsidRPr="00C645DA">
        <w:rPr>
          <w:rFonts w:ascii="Times New Roman" w:hAnsi="Times New Roman"/>
          <w:sz w:val="24"/>
          <w:szCs w:val="24"/>
        </w:rPr>
        <w:t>Отдел реализации проекта «Улучшение сельскохозяйственной производительности и питания», на основании Грантового соглашения производит оплату 90% от общей стоимости настоящего контракта на счет Поставщика, после предоставления выписки с банка об оплате 10% от стоимости контракта поставщику со стороны АВП.</w:t>
      </w:r>
    </w:p>
    <w:p w14:paraId="7B2ECA20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Гарантия: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Производитель товара должен обеспечить продукцию гарантией в 12 месяцев от даты поставки товара. Пожалуйста, дайте подробную информацию о гарантийном сроке и его условиях. </w:t>
      </w:r>
    </w:p>
    <w:p w14:paraId="4D0D1D91" w14:textId="77777777" w:rsidR="009C1059" w:rsidRDefault="009C1059" w:rsidP="009C1059">
      <w:pPr>
        <w:tabs>
          <w:tab w:val="left" w:pos="3686"/>
        </w:tabs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B342BE8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 </w:t>
      </w:r>
      <w:r>
        <w:rPr>
          <w:rFonts w:ascii="Times New Roman" w:hAnsi="Times New Roman"/>
          <w:b/>
          <w:sz w:val="24"/>
          <w:szCs w:val="24"/>
          <w:u w:val="single"/>
        </w:rPr>
        <w:t>Инструкции по упаковке и маркировке:</w:t>
      </w:r>
      <w:r w:rsidRPr="00565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14:paraId="6B8509CB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 w:rsidRPr="00407C74"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Дефекты: </w:t>
      </w:r>
      <w:r>
        <w:rPr>
          <w:rFonts w:ascii="Times New Roman" w:hAnsi="Times New Roman"/>
          <w:sz w:val="24"/>
          <w:szCs w:val="24"/>
        </w:rPr>
        <w:t xml:space="preserve"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</w:t>
      </w:r>
    </w:p>
    <w:p w14:paraId="69D59885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Адрес________________________________________________.</w:t>
      </w:r>
    </w:p>
    <w:p w14:paraId="424916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13.   </w:t>
      </w:r>
      <w:r>
        <w:rPr>
          <w:rFonts w:ascii="Times New Roman" w:hAnsi="Times New Roman"/>
          <w:b/>
          <w:sz w:val="24"/>
          <w:szCs w:val="24"/>
          <w:u w:val="single"/>
        </w:rPr>
        <w:t>Форс-мажор:</w:t>
      </w:r>
      <w:r>
        <w:rPr>
          <w:rFonts w:ascii="Times New Roman" w:hAnsi="Times New Roman"/>
          <w:sz w:val="24"/>
          <w:szCs w:val="24"/>
        </w:rPr>
        <w:t xml:space="preserve"> Поставщик не несет ответственности за прекращение выполнения контракта в результате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>
        <w:rPr>
          <w:rFonts w:ascii="Times New Roman" w:hAnsi="Times New Roman"/>
          <w:spacing w:val="-2"/>
          <w:sz w:val="24"/>
          <w:szCs w:val="24"/>
        </w:rPr>
        <w:t xml:space="preserve"> или революциями, пожарами, наводнениями, эпидемиями и карантинными ограничениями. </w:t>
      </w:r>
      <w:r>
        <w:rPr>
          <w:rFonts w:ascii="Times New Roman" w:hAnsi="Times New Roman"/>
          <w:sz w:val="24"/>
          <w:szCs w:val="24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565DAF">
        <w:rPr>
          <w:rFonts w:ascii="Times New Roman" w:hAnsi="Times New Roman"/>
          <w:sz w:val="24"/>
          <w:szCs w:val="24"/>
        </w:rPr>
        <w:t>отсутствии</w:t>
      </w:r>
      <w:r>
        <w:rPr>
          <w:rFonts w:ascii="Times New Roman" w:hAnsi="Times New Roman"/>
          <w:sz w:val="24"/>
          <w:szCs w:val="24"/>
        </w:rPr>
        <w:t xml:space="preserve"> уведомления, Поставщик будет обязан продолжить выполнять свои обязательства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14:paraId="08E4EA2F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14.  Технические спецификации</w:t>
      </w:r>
    </w:p>
    <w:p w14:paraId="50F8D022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Общая характеристика</w:t>
      </w:r>
    </w:p>
    <w:p w14:paraId="745597FE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Характерные детали и технические стандарты</w:t>
      </w:r>
    </w:p>
    <w:p w14:paraId="12B4DDD8" w14:textId="77777777" w:rsidR="009C1059" w:rsidRDefault="009C1059" w:rsidP="009C1059">
      <w:pPr>
        <w:numPr>
          <w:ilvl w:val="3"/>
          <w:numId w:val="9"/>
        </w:numPr>
        <w:tabs>
          <w:tab w:val="clear" w:pos="1901"/>
          <w:tab w:val="left" w:pos="142"/>
          <w:tab w:val="num" w:pos="426"/>
          <w:tab w:val="num" w:pos="86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Эксплуатационные параметры</w:t>
      </w:r>
    </w:p>
    <w:p w14:paraId="3FAF509B" w14:textId="2994031D" w:rsidR="009C1059" w:rsidRDefault="009C1059" w:rsidP="009C1059">
      <w:pPr>
        <w:tabs>
          <w:tab w:val="left" w:pos="142"/>
        </w:tabs>
        <w:spacing w:after="200" w:line="276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F1163" w14:textId="77777777" w:rsidR="00015310" w:rsidRPr="007D3656" w:rsidRDefault="00015310" w:rsidP="0001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1AFDEC" w14:textId="77777777" w:rsidR="00015310" w:rsidRPr="007D3656" w:rsidRDefault="00015310" w:rsidP="000153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D3656">
        <w:rPr>
          <w:rFonts w:ascii="Times New Roman" w:hAnsi="Times New Roman" w:cs="Times New Roman"/>
          <w:b/>
          <w:sz w:val="24"/>
          <w:szCs w:val="24"/>
        </w:rPr>
        <w:t>Почвофреза</w:t>
      </w:r>
      <w:proofErr w:type="spellEnd"/>
      <w:r w:rsidRPr="007D365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4B8C236C" w14:textId="77777777" w:rsidR="00015310" w:rsidRPr="007D3656" w:rsidRDefault="00015310" w:rsidP="00015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1"/>
        <w:gridCol w:w="2320"/>
        <w:gridCol w:w="2320"/>
        <w:gridCol w:w="3131"/>
      </w:tblGrid>
      <w:tr w:rsidR="00015310" w:rsidRPr="007D3656" w14:paraId="03D99E2E" w14:textId="77777777" w:rsidTr="009869BE">
        <w:trPr>
          <w:trHeight w:val="324"/>
        </w:trPr>
        <w:tc>
          <w:tcPr>
            <w:tcW w:w="4501" w:type="dxa"/>
            <w:gridSpan w:val="2"/>
          </w:tcPr>
          <w:p w14:paraId="5A37B42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Требуемые технические спецификации</w:t>
            </w:r>
          </w:p>
        </w:tc>
        <w:tc>
          <w:tcPr>
            <w:tcW w:w="5451" w:type="dxa"/>
            <w:gridSpan w:val="2"/>
          </w:tcPr>
          <w:p w14:paraId="26075F24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Предлагаемые технические спецификации</w:t>
            </w:r>
          </w:p>
        </w:tc>
      </w:tr>
      <w:tr w:rsidR="00015310" w:rsidRPr="007D3656" w14:paraId="6A8F450F" w14:textId="77777777" w:rsidTr="009869BE">
        <w:trPr>
          <w:trHeight w:val="324"/>
        </w:trPr>
        <w:tc>
          <w:tcPr>
            <w:tcW w:w="2181" w:type="dxa"/>
          </w:tcPr>
          <w:p w14:paraId="4E9603BB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Ширина общая </w:t>
            </w:r>
          </w:p>
        </w:tc>
        <w:tc>
          <w:tcPr>
            <w:tcW w:w="2320" w:type="dxa"/>
          </w:tcPr>
          <w:p w14:paraId="6C19FF8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Мм 2530</w:t>
            </w:r>
          </w:p>
        </w:tc>
        <w:tc>
          <w:tcPr>
            <w:tcW w:w="2320" w:type="dxa"/>
          </w:tcPr>
          <w:p w14:paraId="3C6D2C7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434FE19E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34F5CD73" w14:textId="77777777" w:rsidTr="009869BE">
        <w:trPr>
          <w:trHeight w:val="372"/>
        </w:trPr>
        <w:tc>
          <w:tcPr>
            <w:tcW w:w="2181" w:type="dxa"/>
          </w:tcPr>
          <w:p w14:paraId="1559486A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320" w:type="dxa"/>
          </w:tcPr>
          <w:p w14:paraId="1D3BB691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2320" w:type="dxa"/>
          </w:tcPr>
          <w:p w14:paraId="16D7AB06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6AC8D08E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643CB929" w14:textId="77777777" w:rsidTr="009869BE">
        <w:trPr>
          <w:trHeight w:val="360"/>
        </w:trPr>
        <w:tc>
          <w:tcPr>
            <w:tcW w:w="2181" w:type="dxa"/>
          </w:tcPr>
          <w:p w14:paraId="54D783FA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Общая высота</w:t>
            </w:r>
          </w:p>
        </w:tc>
        <w:tc>
          <w:tcPr>
            <w:tcW w:w="2320" w:type="dxa"/>
          </w:tcPr>
          <w:p w14:paraId="6AEEE76F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2320" w:type="dxa"/>
          </w:tcPr>
          <w:p w14:paraId="6A317074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05B3F7F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74801C78" w14:textId="77777777" w:rsidTr="009869BE">
        <w:trPr>
          <w:trHeight w:val="420"/>
        </w:trPr>
        <w:tc>
          <w:tcPr>
            <w:tcW w:w="2181" w:type="dxa"/>
          </w:tcPr>
          <w:p w14:paraId="08985275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Вес с катко</w:t>
            </w:r>
            <w:r w:rsidRPr="007D3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/без катка</w:t>
            </w:r>
          </w:p>
        </w:tc>
        <w:tc>
          <w:tcPr>
            <w:tcW w:w="2320" w:type="dxa"/>
          </w:tcPr>
          <w:p w14:paraId="56A00FF2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Кг 520 </w:t>
            </w:r>
          </w:p>
        </w:tc>
        <w:tc>
          <w:tcPr>
            <w:tcW w:w="2320" w:type="dxa"/>
          </w:tcPr>
          <w:p w14:paraId="55908EA7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25BD9168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7D89FC26" w14:textId="77777777" w:rsidTr="009869BE">
        <w:trPr>
          <w:trHeight w:val="384"/>
        </w:trPr>
        <w:tc>
          <w:tcPr>
            <w:tcW w:w="2181" w:type="dxa"/>
          </w:tcPr>
          <w:p w14:paraId="71D111B1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Рабочая глубина</w:t>
            </w:r>
          </w:p>
        </w:tc>
        <w:tc>
          <w:tcPr>
            <w:tcW w:w="2320" w:type="dxa"/>
          </w:tcPr>
          <w:p w14:paraId="7CA094EE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Мм 200 </w:t>
            </w:r>
          </w:p>
        </w:tc>
        <w:tc>
          <w:tcPr>
            <w:tcW w:w="2320" w:type="dxa"/>
          </w:tcPr>
          <w:p w14:paraId="377E6260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0690D6B8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62CC0051" w14:textId="77777777" w:rsidTr="009869BE">
        <w:trPr>
          <w:trHeight w:val="444"/>
        </w:trPr>
        <w:tc>
          <w:tcPr>
            <w:tcW w:w="2181" w:type="dxa"/>
          </w:tcPr>
          <w:p w14:paraId="319B3D8F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Количество ножей</w:t>
            </w:r>
          </w:p>
        </w:tc>
        <w:tc>
          <w:tcPr>
            <w:tcW w:w="2320" w:type="dxa"/>
          </w:tcPr>
          <w:p w14:paraId="2B956540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 54</w:t>
            </w:r>
          </w:p>
        </w:tc>
        <w:tc>
          <w:tcPr>
            <w:tcW w:w="2320" w:type="dxa"/>
          </w:tcPr>
          <w:p w14:paraId="1D5A1AF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24C98A51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7288E698" w14:textId="77777777" w:rsidTr="009869BE">
        <w:trPr>
          <w:trHeight w:val="408"/>
        </w:trPr>
        <w:tc>
          <w:tcPr>
            <w:tcW w:w="2181" w:type="dxa"/>
          </w:tcPr>
          <w:p w14:paraId="47351AC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Необходимая мощность </w:t>
            </w:r>
            <w:proofErr w:type="spellStart"/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л,с</w:t>
            </w:r>
            <w:proofErr w:type="spellEnd"/>
          </w:p>
        </w:tc>
        <w:tc>
          <w:tcPr>
            <w:tcW w:w="2320" w:type="dxa"/>
          </w:tcPr>
          <w:p w14:paraId="5B51786B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2320" w:type="dxa"/>
          </w:tcPr>
          <w:p w14:paraId="5F85942F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2292BDD2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12931232" w14:textId="77777777" w:rsidTr="009869BE">
        <w:trPr>
          <w:trHeight w:val="282"/>
        </w:trPr>
        <w:tc>
          <w:tcPr>
            <w:tcW w:w="2181" w:type="dxa"/>
          </w:tcPr>
          <w:p w14:paraId="0903561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Оборот ВОМ  об\м</w:t>
            </w:r>
          </w:p>
        </w:tc>
        <w:tc>
          <w:tcPr>
            <w:tcW w:w="2320" w:type="dxa"/>
          </w:tcPr>
          <w:p w14:paraId="600AC0BE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2320" w:type="dxa"/>
          </w:tcPr>
          <w:p w14:paraId="179113B1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</w:tcPr>
          <w:p w14:paraId="33AD188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2DB426" w14:textId="77777777" w:rsidR="00015310" w:rsidRPr="007D3656" w:rsidRDefault="00015310" w:rsidP="0001531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600F0EC8" w14:textId="77777777" w:rsidR="00015310" w:rsidRPr="007D3656" w:rsidRDefault="00015310" w:rsidP="00015310">
      <w:pPr>
        <w:rPr>
          <w:rFonts w:ascii="Times New Roman" w:hAnsi="Times New Roman" w:cs="Times New Roman"/>
          <w:b/>
          <w:sz w:val="24"/>
          <w:szCs w:val="24"/>
        </w:rPr>
      </w:pPr>
      <w:r w:rsidRPr="007D3656">
        <w:rPr>
          <w:rFonts w:ascii="Times New Roman" w:hAnsi="Times New Roman" w:cs="Times New Roman"/>
          <w:b/>
          <w:sz w:val="24"/>
          <w:szCs w:val="24"/>
        </w:rPr>
        <w:t>Роторная косилка</w:t>
      </w:r>
      <w:r w:rsidRPr="007D365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tbl>
      <w:tblPr>
        <w:tblW w:w="99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1"/>
        <w:gridCol w:w="2203"/>
        <w:gridCol w:w="2203"/>
        <w:gridCol w:w="3325"/>
      </w:tblGrid>
      <w:tr w:rsidR="00015310" w:rsidRPr="007D3656" w14:paraId="1220FF9D" w14:textId="77777777" w:rsidTr="009869BE">
        <w:trPr>
          <w:trHeight w:val="324"/>
        </w:trPr>
        <w:tc>
          <w:tcPr>
            <w:tcW w:w="4424" w:type="dxa"/>
            <w:gridSpan w:val="2"/>
          </w:tcPr>
          <w:p w14:paraId="3CB6F78E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Требуемые технические спецификации</w:t>
            </w:r>
          </w:p>
        </w:tc>
        <w:tc>
          <w:tcPr>
            <w:tcW w:w="5528" w:type="dxa"/>
            <w:gridSpan w:val="2"/>
          </w:tcPr>
          <w:p w14:paraId="5243E7D0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Предлагаемые технические спецификации</w:t>
            </w:r>
          </w:p>
        </w:tc>
      </w:tr>
      <w:tr w:rsidR="00015310" w:rsidRPr="007D3656" w14:paraId="4C7F365F" w14:textId="77777777" w:rsidTr="009869BE">
        <w:trPr>
          <w:trHeight w:val="216"/>
        </w:trPr>
        <w:tc>
          <w:tcPr>
            <w:tcW w:w="2221" w:type="dxa"/>
          </w:tcPr>
          <w:p w14:paraId="16FAF6D7" w14:textId="77777777" w:rsidR="00015310" w:rsidRPr="007D3656" w:rsidRDefault="00015310" w:rsidP="009869B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Рабочая ширина</w:t>
            </w:r>
          </w:p>
        </w:tc>
        <w:tc>
          <w:tcPr>
            <w:tcW w:w="2203" w:type="dxa"/>
          </w:tcPr>
          <w:p w14:paraId="34DC508D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195 см</w:t>
            </w:r>
          </w:p>
        </w:tc>
        <w:tc>
          <w:tcPr>
            <w:tcW w:w="2203" w:type="dxa"/>
          </w:tcPr>
          <w:p w14:paraId="030AFEC7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57DCCBB1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7719849C" w14:textId="77777777" w:rsidTr="009869BE">
        <w:trPr>
          <w:trHeight w:val="211"/>
        </w:trPr>
        <w:tc>
          <w:tcPr>
            <w:tcW w:w="2221" w:type="dxa"/>
          </w:tcPr>
          <w:p w14:paraId="4755A8A9" w14:textId="77777777" w:rsidR="00015310" w:rsidRPr="007D3656" w:rsidRDefault="00015310" w:rsidP="009869B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Количество ножей</w:t>
            </w:r>
          </w:p>
        </w:tc>
        <w:tc>
          <w:tcPr>
            <w:tcW w:w="2203" w:type="dxa"/>
          </w:tcPr>
          <w:p w14:paraId="3C34468B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14:paraId="3C831298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B6D31BB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2012DADE" w14:textId="77777777" w:rsidTr="009869BE">
        <w:trPr>
          <w:trHeight w:val="183"/>
        </w:trPr>
        <w:tc>
          <w:tcPr>
            <w:tcW w:w="2221" w:type="dxa"/>
          </w:tcPr>
          <w:p w14:paraId="29013EEC" w14:textId="77777777" w:rsidR="00015310" w:rsidRPr="007D3656" w:rsidRDefault="00015310" w:rsidP="009869B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оборотов </w:t>
            </w:r>
          </w:p>
        </w:tc>
        <w:tc>
          <w:tcPr>
            <w:tcW w:w="2203" w:type="dxa"/>
          </w:tcPr>
          <w:p w14:paraId="2FD7AD17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2203" w:type="dxa"/>
          </w:tcPr>
          <w:p w14:paraId="00181E88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3857EC5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084BA783" w14:textId="77777777" w:rsidTr="009869BE">
        <w:trPr>
          <w:trHeight w:val="310"/>
        </w:trPr>
        <w:tc>
          <w:tcPr>
            <w:tcW w:w="2221" w:type="dxa"/>
          </w:tcPr>
          <w:p w14:paraId="0E63312C" w14:textId="77777777" w:rsidR="00015310" w:rsidRPr="007D3656" w:rsidRDefault="00015310" w:rsidP="009869B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дисков</w:t>
            </w:r>
          </w:p>
        </w:tc>
        <w:tc>
          <w:tcPr>
            <w:tcW w:w="2203" w:type="dxa"/>
          </w:tcPr>
          <w:p w14:paraId="0E621325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об/</w:t>
            </w:r>
            <w:r w:rsidRPr="007D3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мин</w:t>
            </w:r>
          </w:p>
        </w:tc>
        <w:tc>
          <w:tcPr>
            <w:tcW w:w="2203" w:type="dxa"/>
          </w:tcPr>
          <w:p w14:paraId="638521B8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</w:tcPr>
          <w:p w14:paraId="056B814A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47A1FAFD" w14:textId="77777777" w:rsidTr="009869BE">
        <w:trPr>
          <w:trHeight w:val="149"/>
        </w:trPr>
        <w:tc>
          <w:tcPr>
            <w:tcW w:w="2221" w:type="dxa"/>
          </w:tcPr>
          <w:p w14:paraId="596605D5" w14:textId="77777777" w:rsidR="00015310" w:rsidRPr="007D3656" w:rsidRDefault="00015310" w:rsidP="009869B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2203" w:type="dxa"/>
          </w:tcPr>
          <w:p w14:paraId="39FAB3E4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203" w:type="dxa"/>
          </w:tcPr>
          <w:p w14:paraId="61D400CD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5" w:type="dxa"/>
          </w:tcPr>
          <w:p w14:paraId="1D2FA38C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015310" w:rsidRPr="007D3656" w14:paraId="048DF596" w14:textId="77777777" w:rsidTr="009869BE">
        <w:trPr>
          <w:trHeight w:val="132"/>
        </w:trPr>
        <w:tc>
          <w:tcPr>
            <w:tcW w:w="2221" w:type="dxa"/>
          </w:tcPr>
          <w:p w14:paraId="2C26A08A" w14:textId="77777777" w:rsidR="00015310" w:rsidRPr="007D3656" w:rsidRDefault="00015310" w:rsidP="009869BE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Общий вес</w:t>
            </w:r>
          </w:p>
        </w:tc>
        <w:tc>
          <w:tcPr>
            <w:tcW w:w="2203" w:type="dxa"/>
          </w:tcPr>
          <w:p w14:paraId="60E9A5CC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470 кг</w:t>
            </w:r>
          </w:p>
        </w:tc>
        <w:tc>
          <w:tcPr>
            <w:tcW w:w="2203" w:type="dxa"/>
          </w:tcPr>
          <w:p w14:paraId="7E8A70E0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325" w:type="dxa"/>
          </w:tcPr>
          <w:p w14:paraId="2019458D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14:paraId="55133A48" w14:textId="77777777" w:rsidR="00015310" w:rsidRPr="007D3656" w:rsidRDefault="00015310" w:rsidP="0001531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5DAFBE3C" w14:textId="77777777" w:rsidR="00015310" w:rsidRPr="007D3656" w:rsidRDefault="00015310" w:rsidP="0001531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3A21FB15" w14:textId="77777777" w:rsidR="00015310" w:rsidRPr="007D3656" w:rsidRDefault="00015310" w:rsidP="00015310">
      <w:pPr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7D365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Боковые грабли</w:t>
      </w:r>
    </w:p>
    <w:tbl>
      <w:tblPr>
        <w:tblW w:w="99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5"/>
        <w:gridCol w:w="5539"/>
      </w:tblGrid>
      <w:tr w:rsidR="00015310" w:rsidRPr="007D3656" w14:paraId="4F7E0778" w14:textId="77777777" w:rsidTr="00FA0CD9">
        <w:trPr>
          <w:trHeight w:val="163"/>
        </w:trPr>
        <w:tc>
          <w:tcPr>
            <w:tcW w:w="4395" w:type="dxa"/>
          </w:tcPr>
          <w:p w14:paraId="44AA3510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Требуемые технические спецификации</w:t>
            </w:r>
          </w:p>
        </w:tc>
        <w:tc>
          <w:tcPr>
            <w:tcW w:w="5539" w:type="dxa"/>
          </w:tcPr>
          <w:p w14:paraId="50C277E2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Предлагаемые технические спецификации</w:t>
            </w:r>
          </w:p>
        </w:tc>
      </w:tr>
    </w:tbl>
    <w:tbl>
      <w:tblPr>
        <w:tblpPr w:leftFromText="180" w:rightFromText="180" w:vertAnchor="text" w:horzAnchor="margin" w:tblpXSpec="center" w:tblpY="15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985"/>
        <w:gridCol w:w="2971"/>
        <w:gridCol w:w="2552"/>
      </w:tblGrid>
      <w:tr w:rsidR="00015310" w:rsidRPr="007D3656" w14:paraId="41A0767C" w14:textId="77777777" w:rsidTr="009869BE">
        <w:trPr>
          <w:trHeight w:val="420"/>
        </w:trPr>
        <w:tc>
          <w:tcPr>
            <w:tcW w:w="2410" w:type="dxa"/>
          </w:tcPr>
          <w:p w14:paraId="30F175CA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1985" w:type="dxa"/>
          </w:tcPr>
          <w:p w14:paraId="3A408F24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5,3 м</w:t>
            </w:r>
          </w:p>
        </w:tc>
        <w:tc>
          <w:tcPr>
            <w:tcW w:w="2971" w:type="dxa"/>
          </w:tcPr>
          <w:p w14:paraId="59C019DD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9AD1F8F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7FF3F65D" w14:textId="77777777" w:rsidTr="009869BE">
        <w:trPr>
          <w:trHeight w:val="375"/>
        </w:trPr>
        <w:tc>
          <w:tcPr>
            <w:tcW w:w="2410" w:type="dxa"/>
          </w:tcPr>
          <w:p w14:paraId="43EE3C1A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Общая ширина</w:t>
            </w:r>
          </w:p>
        </w:tc>
        <w:tc>
          <w:tcPr>
            <w:tcW w:w="1985" w:type="dxa"/>
          </w:tcPr>
          <w:p w14:paraId="25848F1C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2,3 м </w:t>
            </w:r>
          </w:p>
        </w:tc>
        <w:tc>
          <w:tcPr>
            <w:tcW w:w="2971" w:type="dxa"/>
          </w:tcPr>
          <w:p w14:paraId="6972DA98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638E69C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03BBE49A" w14:textId="77777777" w:rsidTr="009869BE">
        <w:trPr>
          <w:trHeight w:val="435"/>
        </w:trPr>
        <w:tc>
          <w:tcPr>
            <w:tcW w:w="2410" w:type="dxa"/>
          </w:tcPr>
          <w:p w14:paraId="4D3F4C30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Рабочая ширина</w:t>
            </w:r>
          </w:p>
        </w:tc>
        <w:tc>
          <w:tcPr>
            <w:tcW w:w="1985" w:type="dxa"/>
          </w:tcPr>
          <w:p w14:paraId="105AB7C4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3,3-3,5 м </w:t>
            </w:r>
          </w:p>
        </w:tc>
        <w:tc>
          <w:tcPr>
            <w:tcW w:w="2971" w:type="dxa"/>
          </w:tcPr>
          <w:p w14:paraId="03488404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FFD4E92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5798A1F4" w14:textId="77777777" w:rsidTr="009869BE">
        <w:trPr>
          <w:trHeight w:val="390"/>
        </w:trPr>
        <w:tc>
          <w:tcPr>
            <w:tcW w:w="2410" w:type="dxa"/>
          </w:tcPr>
          <w:p w14:paraId="5A3D9CD8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Требования к мощности</w:t>
            </w:r>
          </w:p>
        </w:tc>
        <w:tc>
          <w:tcPr>
            <w:tcW w:w="1985" w:type="dxa"/>
          </w:tcPr>
          <w:p w14:paraId="08B6ED74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От 30 </w:t>
            </w:r>
            <w:proofErr w:type="spellStart"/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л,с</w:t>
            </w:r>
            <w:proofErr w:type="spellEnd"/>
          </w:p>
        </w:tc>
        <w:tc>
          <w:tcPr>
            <w:tcW w:w="2971" w:type="dxa"/>
          </w:tcPr>
          <w:p w14:paraId="6CC02C97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7B9890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0ED5C85A" w14:textId="77777777" w:rsidTr="009869BE">
        <w:trPr>
          <w:trHeight w:val="480"/>
        </w:trPr>
        <w:tc>
          <w:tcPr>
            <w:tcW w:w="2410" w:type="dxa"/>
          </w:tcPr>
          <w:p w14:paraId="1589FF16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Общий вес</w:t>
            </w:r>
          </w:p>
        </w:tc>
        <w:tc>
          <w:tcPr>
            <w:tcW w:w="1985" w:type="dxa"/>
          </w:tcPr>
          <w:p w14:paraId="6A0BA29E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190 кг</w:t>
            </w:r>
          </w:p>
        </w:tc>
        <w:tc>
          <w:tcPr>
            <w:tcW w:w="2971" w:type="dxa"/>
          </w:tcPr>
          <w:p w14:paraId="5B6A6701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BFE88E0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310" w:rsidRPr="007D3656" w14:paraId="24E2FDA4" w14:textId="77777777" w:rsidTr="009869BE">
        <w:trPr>
          <w:trHeight w:val="405"/>
        </w:trPr>
        <w:tc>
          <w:tcPr>
            <w:tcW w:w="2410" w:type="dxa"/>
          </w:tcPr>
          <w:p w14:paraId="3A73E968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7D365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proofErr w:type="spellEnd"/>
            <w:r w:rsidRPr="007D3656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</w:p>
        </w:tc>
        <w:tc>
          <w:tcPr>
            <w:tcW w:w="1985" w:type="dxa"/>
          </w:tcPr>
          <w:p w14:paraId="0BCE03EA" w14:textId="77777777" w:rsidR="00015310" w:rsidRPr="007D3656" w:rsidRDefault="00015310" w:rsidP="009869BE">
            <w:pPr>
              <w:tabs>
                <w:tab w:val="left" w:pos="16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14:paraId="7978E645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26E319" w14:textId="77777777" w:rsidR="00015310" w:rsidRPr="007D3656" w:rsidRDefault="00015310" w:rsidP="009869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2941F6" w14:textId="77777777" w:rsidR="00015310" w:rsidRPr="007D3656" w:rsidRDefault="00015310" w:rsidP="00015310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14:paraId="43B4196F" w14:textId="77777777" w:rsidR="009C1059" w:rsidRDefault="009C1059" w:rsidP="009C1059">
      <w:pPr>
        <w:tabs>
          <w:tab w:val="left" w:pos="142"/>
        </w:tabs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sz w:val="24"/>
          <w:szCs w:val="24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предоставить список данных отклонений).</w:t>
      </w:r>
    </w:p>
    <w:p w14:paraId="6F4089F8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b/>
          <w:sz w:val="6"/>
          <w:szCs w:val="6"/>
          <w:u w:val="single"/>
        </w:rPr>
      </w:pPr>
    </w:p>
    <w:p w14:paraId="19F9D659" w14:textId="77777777" w:rsidR="009C1059" w:rsidRDefault="009C1059" w:rsidP="009C1059">
      <w:pPr>
        <w:tabs>
          <w:tab w:val="left" w:pos="14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15.  Невыполнение обязательств:</w:t>
      </w:r>
      <w:r>
        <w:rPr>
          <w:rFonts w:ascii="Times New Roman" w:hAnsi="Times New Roman"/>
          <w:sz w:val="24"/>
          <w:szCs w:val="24"/>
        </w:rPr>
        <w:t xml:space="preserve"> Покупатель может отменить Заказ на поставку, если Поставщик не поставит товары в </w:t>
      </w:r>
      <w:proofErr w:type="gramStart"/>
      <w:r>
        <w:rPr>
          <w:rFonts w:ascii="Times New Roman" w:hAnsi="Times New Roman"/>
          <w:sz w:val="24"/>
          <w:szCs w:val="24"/>
        </w:rPr>
        <w:t>соответствии  с</w:t>
      </w:r>
      <w:proofErr w:type="gramEnd"/>
      <w:r>
        <w:rPr>
          <w:rFonts w:ascii="Times New Roman" w:hAnsi="Times New Roman"/>
          <w:sz w:val="24"/>
          <w:szCs w:val="24"/>
        </w:rPr>
        <w:t xml:space="preserve">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14:paraId="20A0D380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14:paraId="54DE8DB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ПОСТАВЩИК ______________________________________________________________</w:t>
      </w:r>
    </w:p>
    <w:p w14:paraId="78EEC857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уполномоченного представителя ________________________________________</w:t>
      </w:r>
    </w:p>
    <w:p w14:paraId="7B88BA45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Место:</w:t>
      </w:r>
    </w:p>
    <w:p w14:paraId="475EF542" w14:textId="77777777" w:rsidR="009C1059" w:rsidRDefault="009C1059" w:rsidP="009C1059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</w:p>
    <w:p w14:paraId="20F3B920" w14:textId="648342A8" w:rsidR="00281360" w:rsidRDefault="00281360">
      <w:pPr>
        <w:rPr>
          <w:rFonts w:ascii="Times New Roman" w:hAnsi="Times New Roman"/>
          <w:sz w:val="24"/>
          <w:szCs w:val="24"/>
        </w:rPr>
      </w:pPr>
    </w:p>
    <w:sectPr w:rsidR="00281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76E0D" w14:textId="77777777" w:rsidR="00185F9E" w:rsidRDefault="00185F9E" w:rsidP="006B0DA0">
      <w:pPr>
        <w:spacing w:after="0" w:line="240" w:lineRule="auto"/>
      </w:pPr>
      <w:r>
        <w:separator/>
      </w:r>
    </w:p>
  </w:endnote>
  <w:endnote w:type="continuationSeparator" w:id="0">
    <w:p w14:paraId="051F512D" w14:textId="77777777" w:rsidR="00185F9E" w:rsidRDefault="00185F9E" w:rsidP="006B0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E19355" w14:textId="77777777" w:rsidR="00185F9E" w:rsidRDefault="00185F9E" w:rsidP="006B0DA0">
      <w:pPr>
        <w:spacing w:after="0" w:line="240" w:lineRule="auto"/>
      </w:pPr>
      <w:r>
        <w:separator/>
      </w:r>
    </w:p>
  </w:footnote>
  <w:footnote w:type="continuationSeparator" w:id="0">
    <w:p w14:paraId="6221A497" w14:textId="77777777" w:rsidR="00185F9E" w:rsidRDefault="00185F9E" w:rsidP="006B0DA0">
      <w:pPr>
        <w:spacing w:after="0" w:line="240" w:lineRule="auto"/>
      </w:pPr>
      <w:r>
        <w:continuationSeparator/>
      </w:r>
    </w:p>
  </w:footnote>
  <w:footnote w:id="1">
    <w:p w14:paraId="600B91CB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“другая сторона” означает должностное лицо, действия которого связаны с процессом отбора или заключением контракта. В этой связи термин «должностное лицо» также относится к персоналу Всемирного банка и сотрудникам других организаций, принимающих или изучающих решения об отборе консультантов.</w:t>
      </w:r>
    </w:p>
  </w:footnote>
  <w:footnote w:id="2">
    <w:p w14:paraId="36E50219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В целях настоящего подпункта, термин «сторона» означает должностное лицо; термины «выгода» и «обязательства» относятся к процессу отбора или заключению контракта; а фраза «действие или упущение» относятся к влиянию на процесс отбора или заключения контракта.</w:t>
      </w:r>
    </w:p>
  </w:footnote>
  <w:footnote w:id="3">
    <w:p w14:paraId="0A8E3B66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В целях настоящего подпункта, термин «стороны» означает участников процесса закупок или отбора (включая должностных лиц), пытающихся либо самостоятельно, либо через другое лицо или организацию, не участвующих в процессе закупок или отбора, создать видимость конкуренции или установить контрактные цены на искусственном, не конкурентном уровне, или на преимущественном уровне относительно цен других конкурсных предложений или других условий.</w:t>
      </w:r>
    </w:p>
    <w:p w14:paraId="0D896205" w14:textId="77777777" w:rsidR="006B0DA0" w:rsidRDefault="006B0DA0" w:rsidP="006B0DA0">
      <w:pPr>
        <w:pStyle w:val="a6"/>
        <w:jc w:val="both"/>
      </w:pPr>
    </w:p>
  </w:footnote>
  <w:footnote w:id="4">
    <w:p w14:paraId="6A820280" w14:textId="77777777" w:rsidR="006B0DA0" w:rsidRPr="005F5D2C" w:rsidRDefault="006B0DA0" w:rsidP="006B0DA0">
      <w:pPr>
        <w:pStyle w:val="a6"/>
        <w:jc w:val="both"/>
        <w:rPr>
          <w:sz w:val="6"/>
          <w:szCs w:val="6"/>
        </w:rPr>
      </w:pPr>
      <w:r>
        <w:rPr>
          <w:rStyle w:val="a8"/>
        </w:rPr>
        <w:footnoteRef/>
      </w:r>
      <w:r>
        <w:t xml:space="preserve"> </w:t>
      </w:r>
      <w:r>
        <w:rPr>
          <w:i/>
        </w:rPr>
        <w:t xml:space="preserve"> </w:t>
      </w:r>
      <w:r w:rsidR="00565DAF" w:rsidRPr="00565DAF">
        <w:t>Т</w:t>
      </w:r>
      <w:r w:rsidRPr="00565DAF">
        <w:t>е</w:t>
      </w:r>
      <w:r>
        <w:t>рмин «сторона» означает участника процесса отбора или заключения контракта.</w:t>
      </w:r>
    </w:p>
  </w:footnote>
  <w:footnote w:id="5">
    <w:p w14:paraId="18A6DA8B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szCs w:val="16"/>
        </w:rPr>
        <w:t>Фирма или частное лицо могут быть объявлены неправомочными для присуждения контракта, финансируемого Банком,: (i) по результатам  завершения рассмотрения вопроса о введении санкций Банка в соответствии с процедурами санкций, включая, помимо прочего, перекрестное лишение права на участие по согласованию с другими международными финансовыми организациями, в том числе многосторонними банками развития, а также посредством применения корпоративных административных санкций группы Всемирного банка применительно к закупкам в связи с мошенничеством и коррупцией; и (</w:t>
      </w:r>
      <w:proofErr w:type="spellStart"/>
      <w:r>
        <w:rPr>
          <w:szCs w:val="16"/>
        </w:rPr>
        <w:t>ii</w:t>
      </w:r>
      <w:proofErr w:type="spellEnd"/>
      <w:r>
        <w:rPr>
          <w:szCs w:val="16"/>
        </w:rPr>
        <w:t>) в результате временного приостановления или досрочного временного приостановления в связи с рассматриваемым вопросом о введении санкций. См. ссылку 12 и пункт 8 Приложения 1 к настоящему Руководству.</w:t>
      </w:r>
    </w:p>
  </w:footnote>
  <w:footnote w:id="6">
    <w:p w14:paraId="541ACB81" w14:textId="77777777" w:rsidR="006B0DA0" w:rsidRDefault="006B0DA0" w:rsidP="006B0DA0">
      <w:pPr>
        <w:pStyle w:val="a6"/>
        <w:jc w:val="both"/>
      </w:pPr>
      <w:r>
        <w:rPr>
          <w:rStyle w:val="a8"/>
        </w:rPr>
        <w:footnoteRef/>
      </w:r>
      <w:r>
        <w:t xml:space="preserve"> Назначенным </w:t>
      </w:r>
      <w:proofErr w:type="spellStart"/>
      <w:r>
        <w:t>субконсультантом</w:t>
      </w:r>
      <w:proofErr w:type="spellEnd"/>
      <w:r>
        <w:t>, поставщиком товаров или услуг является тот, который был (i) включен консультантом в конкурсное предложение, поскольку он обладает специфическим и важным опытом и ноу-хау, которые учитываются при технической оценке предложения консультанта по оказанию конкретных услуг; или (</w:t>
      </w:r>
      <w:proofErr w:type="spellStart"/>
      <w:r>
        <w:t>ii</w:t>
      </w:r>
      <w:proofErr w:type="spellEnd"/>
      <w:r>
        <w:t>) назначен Заемщиком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F26CA"/>
    <w:multiLevelType w:val="multilevel"/>
    <w:tmpl w:val="80B89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59819EA"/>
    <w:multiLevelType w:val="multilevel"/>
    <w:tmpl w:val="BA46BA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609F0"/>
    <w:multiLevelType w:val="hybridMultilevel"/>
    <w:tmpl w:val="21761A0A"/>
    <w:lvl w:ilvl="0" w:tplc="4394CF6E">
      <w:start w:val="1"/>
      <w:numFmt w:val="decimal"/>
      <w:lvlText w:val="%1."/>
      <w:lvlJc w:val="left"/>
      <w:pPr>
        <w:ind w:left="1418" w:hanging="708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D7FE6"/>
    <w:multiLevelType w:val="hybridMultilevel"/>
    <w:tmpl w:val="88441464"/>
    <w:lvl w:ilvl="0" w:tplc="D59E9A00">
      <w:start w:val="1"/>
      <w:numFmt w:val="lowerRoman"/>
      <w:lvlText w:val="(%1)"/>
      <w:lvlJc w:val="left"/>
      <w:pPr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7" w15:restartNumberingAfterBreak="0">
    <w:nsid w:val="3A840CE9"/>
    <w:multiLevelType w:val="hybridMultilevel"/>
    <w:tmpl w:val="3730AF94"/>
    <w:lvl w:ilvl="0" w:tplc="0B2E67D0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53A36194"/>
    <w:multiLevelType w:val="hybridMultilevel"/>
    <w:tmpl w:val="0BD44152"/>
    <w:lvl w:ilvl="0" w:tplc="8766DA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62C74361"/>
    <w:multiLevelType w:val="hybridMultilevel"/>
    <w:tmpl w:val="226E4C7E"/>
    <w:lvl w:ilvl="0" w:tplc="96388D5A">
      <w:start w:val="9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69B7844"/>
    <w:multiLevelType w:val="hybridMultilevel"/>
    <w:tmpl w:val="6672AFA6"/>
    <w:lvl w:ilvl="0" w:tplc="FE34CE54">
      <w:start w:val="1"/>
      <w:numFmt w:val="lowerRoman"/>
      <w:lvlText w:val="(%1) "/>
      <w:lvlJc w:val="left"/>
      <w:pPr>
        <w:ind w:left="2520" w:hanging="360"/>
      </w:pPr>
      <w:rPr>
        <w:rFonts w:ascii="Palatino" w:hAnsi="Palatino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5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3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24"/>
    <w:rsid w:val="00007EB8"/>
    <w:rsid w:val="00011AD5"/>
    <w:rsid w:val="000145C4"/>
    <w:rsid w:val="00015310"/>
    <w:rsid w:val="00037C5F"/>
    <w:rsid w:val="00096347"/>
    <w:rsid w:val="000C7F73"/>
    <w:rsid w:val="000D2EF6"/>
    <w:rsid w:val="000D7F35"/>
    <w:rsid w:val="00185F9E"/>
    <w:rsid w:val="001916EF"/>
    <w:rsid w:val="001C34C3"/>
    <w:rsid w:val="001D6BEE"/>
    <w:rsid w:val="00215215"/>
    <w:rsid w:val="00272F26"/>
    <w:rsid w:val="00281360"/>
    <w:rsid w:val="002836DD"/>
    <w:rsid w:val="002A1CCB"/>
    <w:rsid w:val="002B7AF9"/>
    <w:rsid w:val="002C041D"/>
    <w:rsid w:val="002F4A2B"/>
    <w:rsid w:val="00305318"/>
    <w:rsid w:val="003443EB"/>
    <w:rsid w:val="00377FC6"/>
    <w:rsid w:val="003805AE"/>
    <w:rsid w:val="00407C74"/>
    <w:rsid w:val="00414CB7"/>
    <w:rsid w:val="004324E3"/>
    <w:rsid w:val="00443206"/>
    <w:rsid w:val="00486E46"/>
    <w:rsid w:val="0049156D"/>
    <w:rsid w:val="004B593D"/>
    <w:rsid w:val="004C058A"/>
    <w:rsid w:val="00547D87"/>
    <w:rsid w:val="00551AAC"/>
    <w:rsid w:val="00565DAF"/>
    <w:rsid w:val="005A49FE"/>
    <w:rsid w:val="005A580F"/>
    <w:rsid w:val="005B1DD0"/>
    <w:rsid w:val="005C4AD4"/>
    <w:rsid w:val="005D24A8"/>
    <w:rsid w:val="005E104D"/>
    <w:rsid w:val="005E30AD"/>
    <w:rsid w:val="005F5D2C"/>
    <w:rsid w:val="00612199"/>
    <w:rsid w:val="00661347"/>
    <w:rsid w:val="006A651B"/>
    <w:rsid w:val="006B0C7E"/>
    <w:rsid w:val="006B0DA0"/>
    <w:rsid w:val="006B17A8"/>
    <w:rsid w:val="00700BE3"/>
    <w:rsid w:val="00726CF6"/>
    <w:rsid w:val="00726E92"/>
    <w:rsid w:val="007508B2"/>
    <w:rsid w:val="00760562"/>
    <w:rsid w:val="007721A9"/>
    <w:rsid w:val="00794C2F"/>
    <w:rsid w:val="007A4F24"/>
    <w:rsid w:val="007C52CC"/>
    <w:rsid w:val="007D3656"/>
    <w:rsid w:val="007E2183"/>
    <w:rsid w:val="00800FB8"/>
    <w:rsid w:val="00811446"/>
    <w:rsid w:val="008244A5"/>
    <w:rsid w:val="0083425B"/>
    <w:rsid w:val="00884365"/>
    <w:rsid w:val="008A0CBF"/>
    <w:rsid w:val="008C4DCE"/>
    <w:rsid w:val="00914E66"/>
    <w:rsid w:val="00930DAC"/>
    <w:rsid w:val="00986449"/>
    <w:rsid w:val="009C1059"/>
    <w:rsid w:val="009C2E25"/>
    <w:rsid w:val="009F072F"/>
    <w:rsid w:val="009F7F2C"/>
    <w:rsid w:val="00A14634"/>
    <w:rsid w:val="00A807EB"/>
    <w:rsid w:val="00A830A5"/>
    <w:rsid w:val="00A85D36"/>
    <w:rsid w:val="00AF176D"/>
    <w:rsid w:val="00AF5178"/>
    <w:rsid w:val="00AF5CA7"/>
    <w:rsid w:val="00B14AF0"/>
    <w:rsid w:val="00B314ED"/>
    <w:rsid w:val="00B32596"/>
    <w:rsid w:val="00B56FF6"/>
    <w:rsid w:val="00B853AD"/>
    <w:rsid w:val="00BB3947"/>
    <w:rsid w:val="00BB493F"/>
    <w:rsid w:val="00C24AA3"/>
    <w:rsid w:val="00C42180"/>
    <w:rsid w:val="00C645DA"/>
    <w:rsid w:val="00C8622E"/>
    <w:rsid w:val="00C94492"/>
    <w:rsid w:val="00C9514D"/>
    <w:rsid w:val="00CA0055"/>
    <w:rsid w:val="00CC6A0F"/>
    <w:rsid w:val="00CF32CC"/>
    <w:rsid w:val="00D01F59"/>
    <w:rsid w:val="00D23B06"/>
    <w:rsid w:val="00D369AE"/>
    <w:rsid w:val="00D52CFB"/>
    <w:rsid w:val="00DB3465"/>
    <w:rsid w:val="00DB6A5F"/>
    <w:rsid w:val="00DE73DD"/>
    <w:rsid w:val="00E06703"/>
    <w:rsid w:val="00E23B8B"/>
    <w:rsid w:val="00E42AE2"/>
    <w:rsid w:val="00E60085"/>
    <w:rsid w:val="00E6031E"/>
    <w:rsid w:val="00E648DF"/>
    <w:rsid w:val="00EB3CA1"/>
    <w:rsid w:val="00EE72D3"/>
    <w:rsid w:val="00F147DF"/>
    <w:rsid w:val="00F4435E"/>
    <w:rsid w:val="00F70826"/>
    <w:rsid w:val="00F870D8"/>
    <w:rsid w:val="00FA0CD9"/>
    <w:rsid w:val="00FA73FD"/>
    <w:rsid w:val="00FB6B1A"/>
    <w:rsid w:val="00FC106F"/>
    <w:rsid w:val="00FF2825"/>
    <w:rsid w:val="00FF5EA4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9B4E9"/>
  <w15:docId w15:val="{67754158-415C-4150-B42C-27E644854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5C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ADB paragraph numbering,List Paragraph (numbered (a)),List Paragraph 1,Main numbered paragraph,Абзац вправо-1,Цветной список - Акцент 11,List Bullet Mary,References,List Paragraph1"/>
    <w:basedOn w:val="a"/>
    <w:link w:val="a4"/>
    <w:uiPriority w:val="34"/>
    <w:qFormat/>
    <w:rsid w:val="00D369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B593D"/>
    <w:rPr>
      <w:color w:val="0563C1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6B0DA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B0DA0"/>
    <w:rPr>
      <w:sz w:val="20"/>
      <w:szCs w:val="20"/>
    </w:rPr>
  </w:style>
  <w:style w:type="character" w:styleId="a8">
    <w:name w:val="footnote reference"/>
    <w:aliases w:val="ftref"/>
    <w:semiHidden/>
    <w:unhideWhenUsed/>
    <w:rsid w:val="006B0DA0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E3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30AD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aliases w:val="List_Paragraph Знак,Multilevel para_II Знак,Akapit z listą BS Знак,Bullet1 Знак,ADB paragraph numbering Знак,List Paragraph (numbered (a)) Знак,List Paragraph 1 Знак,Main numbered paragraph Знак,Абзац вправо-1 Знак,References Знак"/>
    <w:link w:val="a3"/>
    <w:uiPriority w:val="34"/>
    <w:locked/>
    <w:rsid w:val="00C42180"/>
  </w:style>
  <w:style w:type="paragraph" w:customStyle="1" w:styleId="2">
    <w:name w:val="Заголовок 2а"/>
    <w:basedOn w:val="20"/>
    <w:qFormat/>
    <w:rsid w:val="00F4435E"/>
    <w:pPr>
      <w:spacing w:before="120" w:after="0" w:line="360" w:lineRule="auto"/>
      <w:ind w:left="238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F4435E"/>
    <w:pPr>
      <w:spacing w:after="100"/>
      <w:ind w:left="220"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77FC6"/>
    <w:rPr>
      <w:color w:val="605E5C"/>
      <w:shd w:val="clear" w:color="auto" w:fill="E1DFDD"/>
    </w:rPr>
  </w:style>
  <w:style w:type="table" w:styleId="ab">
    <w:name w:val="Table Grid"/>
    <w:basedOn w:val="a1"/>
    <w:uiPriority w:val="59"/>
    <w:rsid w:val="007E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ention">
    <w:name w:val="attention"/>
    <w:basedOn w:val="a"/>
    <w:rsid w:val="007E2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oa heading"/>
    <w:basedOn w:val="a"/>
    <w:next w:val="a"/>
    <w:uiPriority w:val="99"/>
    <w:semiHidden/>
    <w:rsid w:val="00FF2825"/>
    <w:pPr>
      <w:widowControl w:val="0"/>
      <w:tabs>
        <w:tab w:val="right" w:pos="9360"/>
      </w:tabs>
      <w:suppressAutoHyphens/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paragraph" w:customStyle="1" w:styleId="Technical4">
    <w:name w:val="Technical 4"/>
    <w:uiPriority w:val="99"/>
    <w:rsid w:val="00FF2825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Courier"/>
      <w:b/>
      <w:bCs/>
      <w:sz w:val="24"/>
      <w:szCs w:val="24"/>
      <w:lang w:val="en-US" w:eastAsia="ru-RU"/>
    </w:rPr>
  </w:style>
  <w:style w:type="paragraph" w:customStyle="1" w:styleId="Head21">
    <w:name w:val="Head 2.1"/>
    <w:basedOn w:val="a"/>
    <w:uiPriority w:val="99"/>
    <w:rsid w:val="00FF282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AF5C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 Paragraph"/>
    <w:basedOn w:val="a"/>
    <w:uiPriority w:val="1"/>
    <w:qFormat/>
    <w:rsid w:val="00272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shabarzybe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277DD-BB37-4885-8302-C2EB6E831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3797</Words>
  <Characters>21644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dcterms:created xsi:type="dcterms:W3CDTF">2021-02-22T09:33:00Z</dcterms:created>
  <dcterms:modified xsi:type="dcterms:W3CDTF">2021-04-22T08:18:00Z</dcterms:modified>
</cp:coreProperties>
</file>