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3ACF2" w14:textId="7CB9F4BC" w:rsidR="00C42180" w:rsidRPr="0074292B" w:rsidRDefault="00A2014D" w:rsidP="00C4218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180" w:rsidRPr="0074292B">
        <w:rPr>
          <w:rFonts w:ascii="Times New Roman" w:eastAsia="Calibri" w:hAnsi="Times New Roman" w:cs="Times New Roman"/>
          <w:sz w:val="24"/>
          <w:szCs w:val="24"/>
        </w:rPr>
        <w:t xml:space="preserve">Дата:  </w:t>
      </w:r>
      <w:r w:rsidR="007F5D5A">
        <w:rPr>
          <w:rFonts w:ascii="Times New Roman" w:eastAsia="Calibri" w:hAnsi="Times New Roman" w:cs="Times New Roman"/>
          <w:sz w:val="24"/>
          <w:szCs w:val="24"/>
        </w:rPr>
        <w:t>«07</w:t>
      </w:r>
      <w:r w:rsidR="000414B1">
        <w:rPr>
          <w:rFonts w:ascii="Times New Roman" w:eastAsia="Calibri" w:hAnsi="Times New Roman" w:cs="Times New Roman"/>
          <w:sz w:val="24"/>
          <w:szCs w:val="24"/>
        </w:rPr>
        <w:t>» мая</w:t>
      </w:r>
      <w:r w:rsidR="00454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180">
        <w:rPr>
          <w:rFonts w:ascii="Times New Roman" w:eastAsia="Calibri" w:hAnsi="Times New Roman" w:cs="Times New Roman"/>
          <w:sz w:val="24"/>
          <w:szCs w:val="24"/>
        </w:rPr>
        <w:t>20</w:t>
      </w:r>
      <w:r w:rsidR="00454204">
        <w:rPr>
          <w:rFonts w:ascii="Times New Roman" w:eastAsia="Calibri" w:hAnsi="Times New Roman" w:cs="Times New Roman"/>
          <w:sz w:val="24"/>
          <w:szCs w:val="24"/>
        </w:rPr>
        <w:t>21</w:t>
      </w:r>
      <w:r w:rsidR="00C4218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C42180"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="00C42180"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="00C42180"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="00C42180"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="00C42180"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="00C42180"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="00C42180"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="00C42180" w:rsidRPr="0074292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363E8440" w14:textId="77777777" w:rsidR="00C42180" w:rsidRPr="0074292B" w:rsidRDefault="00C42180" w:rsidP="00C4218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bCs/>
          <w:sz w:val="24"/>
          <w:szCs w:val="24"/>
        </w:rPr>
        <w:t>Объявление</w:t>
      </w:r>
    </w:p>
    <w:p w14:paraId="17646EE6" w14:textId="360B8A4F" w:rsidR="00C42180" w:rsidRPr="00F4435E" w:rsidRDefault="00C42180" w:rsidP="00F4435E">
      <w:pPr>
        <w:pStyle w:val="2"/>
        <w:spacing w:before="0" w:line="240" w:lineRule="atLeast"/>
        <w:ind w:left="0"/>
        <w:jc w:val="both"/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</w:pPr>
      <w:r w:rsidRPr="00F4435E">
        <w:rPr>
          <w:rFonts w:eastAsia="Calibri"/>
          <w:b w:val="0"/>
          <w:bCs/>
          <w:i w:val="0"/>
          <w:iCs w:val="0"/>
          <w:sz w:val="24"/>
          <w:szCs w:val="24"/>
        </w:rPr>
        <w:t xml:space="preserve"> АВП </w:t>
      </w:r>
      <w:r w:rsidRPr="00F4435E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 xml:space="preserve"> «</w:t>
      </w:r>
      <w:r w:rsidR="006B17A8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>Ак-</w:t>
      </w:r>
      <w:proofErr w:type="spellStart"/>
      <w:r w:rsidR="006B17A8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>Жол</w:t>
      </w:r>
      <w:proofErr w:type="spellEnd"/>
      <w:r w:rsidR="006B17A8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>-</w:t>
      </w:r>
      <w:proofErr w:type="spellStart"/>
      <w:r w:rsidR="006B17A8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>Суу</w:t>
      </w:r>
      <w:proofErr w:type="spellEnd"/>
      <w:r w:rsidRPr="00F4435E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 xml:space="preserve">» в целях реализации </w:t>
      </w:r>
      <w:proofErr w:type="spellStart"/>
      <w:r w:rsidRPr="00F4435E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>микропроекта</w:t>
      </w:r>
      <w:proofErr w:type="spellEnd"/>
      <w:r w:rsidRPr="00F4435E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 xml:space="preserve"> </w:t>
      </w:r>
      <w:r w:rsidR="00F4435E" w:rsidRPr="00F4435E">
        <w:rPr>
          <w:b w:val="0"/>
          <w:bCs/>
          <w:i w:val="0"/>
          <w:iCs w:val="0"/>
          <w:sz w:val="24"/>
          <w:szCs w:val="24"/>
        </w:rPr>
        <w:t>«</w:t>
      </w:r>
      <w:r w:rsidR="006B17A8" w:rsidRPr="006B17A8">
        <w:rPr>
          <w:b w:val="0"/>
          <w:sz w:val="24"/>
          <w:szCs w:val="24"/>
        </w:rPr>
        <w:t>Повышение эффективности овощеводства в АВП «Ак-</w:t>
      </w:r>
      <w:proofErr w:type="spellStart"/>
      <w:r w:rsidR="006B17A8" w:rsidRPr="006B17A8">
        <w:rPr>
          <w:b w:val="0"/>
          <w:sz w:val="24"/>
          <w:szCs w:val="24"/>
        </w:rPr>
        <w:t>Жол</w:t>
      </w:r>
      <w:proofErr w:type="spellEnd"/>
      <w:r w:rsidR="006B17A8" w:rsidRPr="006B17A8">
        <w:rPr>
          <w:b w:val="0"/>
          <w:sz w:val="24"/>
          <w:szCs w:val="24"/>
        </w:rPr>
        <w:t>-</w:t>
      </w:r>
      <w:proofErr w:type="spellStart"/>
      <w:r w:rsidR="006B17A8" w:rsidRPr="006B17A8">
        <w:rPr>
          <w:b w:val="0"/>
          <w:sz w:val="24"/>
          <w:szCs w:val="24"/>
        </w:rPr>
        <w:t>Суу</w:t>
      </w:r>
      <w:proofErr w:type="spellEnd"/>
      <w:r w:rsidR="00F4435E" w:rsidRPr="006B17A8">
        <w:rPr>
          <w:b w:val="0"/>
          <w:i w:val="0"/>
          <w:iCs w:val="0"/>
          <w:sz w:val="24"/>
          <w:szCs w:val="24"/>
        </w:rPr>
        <w:t xml:space="preserve">»» </w:t>
      </w:r>
      <w:r w:rsidRPr="006B17A8">
        <w:rPr>
          <w:rFonts w:eastAsia="Calibri"/>
          <w:b w:val="0"/>
          <w:i w:val="0"/>
          <w:iCs w:val="0"/>
          <w:spacing w:val="-2"/>
          <w:sz w:val="24"/>
          <w:szCs w:val="24"/>
        </w:rPr>
        <w:t>объявляет</w:t>
      </w:r>
      <w:r w:rsidRPr="00F4435E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 xml:space="preserve"> тендер на закупку следующих товаров: </w:t>
      </w:r>
    </w:p>
    <w:p w14:paraId="418E5E38" w14:textId="4B146CCE" w:rsidR="00454204" w:rsidRDefault="00A2014D" w:rsidP="00C4218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Диаммофос            7773</w:t>
      </w:r>
      <w:r w:rsidR="00454204">
        <w:rPr>
          <w:rFonts w:ascii="Times New Roman" w:hAnsi="Times New Roman"/>
          <w:sz w:val="24"/>
          <w:szCs w:val="24"/>
        </w:rPr>
        <w:t xml:space="preserve"> кг</w:t>
      </w:r>
    </w:p>
    <w:p w14:paraId="106A0B37" w14:textId="65CEDF68" w:rsidR="00811446" w:rsidRPr="0083425B" w:rsidRDefault="00C42180" w:rsidP="00811446">
      <w:pPr>
        <w:spacing w:after="0"/>
        <w:ind w:firstLine="1"/>
        <w:jc w:val="both"/>
        <w:rPr>
          <w:rStyle w:val="a5"/>
          <w:rFonts w:ascii="Times New Roman" w:hAnsi="Times New Roman"/>
          <w:iCs/>
          <w:color w:val="auto"/>
          <w:sz w:val="24"/>
          <w:szCs w:val="24"/>
          <w:u w:val="none"/>
        </w:rPr>
      </w:pPr>
      <w:r w:rsidRPr="00822C42">
        <w:rPr>
          <w:rFonts w:ascii="Times New Roman" w:eastAsia="Calibri" w:hAnsi="Times New Roman" w:cs="Times New Roman"/>
          <w:sz w:val="24"/>
          <w:szCs w:val="24"/>
        </w:rPr>
        <w:t xml:space="preserve">Все желающие принять участие в тендере должны предоставить свои котировки </w:t>
      </w:r>
      <w:r w:rsidR="00B314ED" w:rsidRPr="00F4435E">
        <w:rPr>
          <w:rFonts w:ascii="Times New Roman" w:eastAsia="Calibri" w:hAnsi="Times New Roman" w:cs="Times New Roman"/>
          <w:b/>
          <w:bCs/>
          <w:sz w:val="24"/>
          <w:szCs w:val="24"/>
        </w:rPr>
        <w:t>не позднее</w:t>
      </w:r>
      <w:r w:rsidRPr="00F443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54204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8342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</w:t>
      </w:r>
      <w:r w:rsidR="007F5D5A">
        <w:rPr>
          <w:rFonts w:ascii="Times New Roman" w:eastAsia="Calibri" w:hAnsi="Times New Roman" w:cs="Times New Roman"/>
          <w:b/>
          <w:bCs/>
          <w:sz w:val="24"/>
          <w:szCs w:val="24"/>
        </w:rPr>
        <w:t>«21</w:t>
      </w:r>
      <w:r w:rsidR="00F4435E" w:rsidRPr="0083425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8342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201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мая </w:t>
      </w:r>
      <w:r w:rsidRPr="0083425B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454204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8342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  <w:r w:rsidRPr="0083425B">
        <w:rPr>
          <w:rFonts w:ascii="Times New Roman" w:eastAsia="Calibri" w:hAnsi="Times New Roman" w:cs="Times New Roman"/>
          <w:sz w:val="24"/>
          <w:szCs w:val="24"/>
        </w:rPr>
        <w:t xml:space="preserve">. по следующему адресу: </w:t>
      </w:r>
      <w:proofErr w:type="spellStart"/>
      <w:r w:rsidR="00AF5178" w:rsidRPr="0083425B">
        <w:rPr>
          <w:rFonts w:ascii="Times New Roman" w:hAnsi="Times New Roman" w:cs="Times New Roman"/>
          <w:sz w:val="24"/>
          <w:szCs w:val="24"/>
        </w:rPr>
        <w:t>Джалал-Абадская</w:t>
      </w:r>
      <w:proofErr w:type="spellEnd"/>
      <w:r w:rsidR="00AF5178" w:rsidRPr="0083425B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AF5178" w:rsidRPr="008342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5178" w:rsidRPr="0083425B">
        <w:rPr>
          <w:rFonts w:ascii="Times New Roman" w:hAnsi="Times New Roman" w:cs="Times New Roman"/>
          <w:sz w:val="24"/>
          <w:szCs w:val="24"/>
        </w:rPr>
        <w:t>Ноокенский</w:t>
      </w:r>
      <w:proofErr w:type="spellEnd"/>
      <w:r w:rsidR="00AF5178" w:rsidRPr="008342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F5178" w:rsidRPr="0083425B">
        <w:rPr>
          <w:rFonts w:ascii="Times New Roman" w:hAnsi="Times New Roman" w:cs="Times New Roman"/>
          <w:sz w:val="24"/>
          <w:szCs w:val="24"/>
        </w:rPr>
        <w:t>Достук</w:t>
      </w:r>
      <w:proofErr w:type="spellEnd"/>
      <w:r w:rsidR="00AF5178" w:rsidRPr="0083425B">
        <w:rPr>
          <w:rFonts w:ascii="Times New Roman" w:hAnsi="Times New Roman" w:cs="Times New Roman"/>
          <w:sz w:val="24"/>
          <w:szCs w:val="24"/>
        </w:rPr>
        <w:t xml:space="preserve"> АО, </w:t>
      </w:r>
      <w:r w:rsidR="0083425B" w:rsidRPr="0083425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Шамалды-Сай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 xml:space="preserve">, </w:t>
      </w:r>
      <w:r w:rsidR="00AF5178" w:rsidRPr="0083425B">
        <w:rPr>
          <w:rFonts w:ascii="Times New Roman" w:hAnsi="Times New Roman" w:cs="Times New Roman"/>
          <w:sz w:val="24"/>
          <w:szCs w:val="24"/>
        </w:rPr>
        <w:t xml:space="preserve">ул. </w:t>
      </w:r>
      <w:r w:rsidR="0083425B" w:rsidRPr="0083425B">
        <w:rPr>
          <w:rFonts w:ascii="Times New Roman" w:hAnsi="Times New Roman" w:cs="Times New Roman"/>
          <w:sz w:val="24"/>
          <w:szCs w:val="24"/>
        </w:rPr>
        <w:t>Рыскулова 23/1, офис АВП «Ак-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>»</w:t>
      </w:r>
      <w:r w:rsidR="00AF5178" w:rsidRPr="0083425B">
        <w:rPr>
          <w:rFonts w:ascii="Times New Roman" w:hAnsi="Times New Roman" w:cs="Times New Roman"/>
          <w:sz w:val="24"/>
          <w:szCs w:val="24"/>
        </w:rPr>
        <w:t xml:space="preserve"> </w:t>
      </w:r>
      <w:r w:rsidR="00811446" w:rsidRPr="0083425B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proofErr w:type="spellStart"/>
      <w:r w:rsidR="0083425B" w:rsidRPr="0083425B">
        <w:rPr>
          <w:rFonts w:ascii="Times New Roman" w:hAnsi="Times New Roman"/>
          <w:iCs/>
          <w:sz w:val="24"/>
          <w:szCs w:val="24"/>
          <w:lang w:val="en-US"/>
        </w:rPr>
        <w:t>akjolsuu</w:t>
      </w:r>
      <w:proofErr w:type="spellEnd"/>
      <w:r w:rsidR="0083425B" w:rsidRPr="0083425B">
        <w:rPr>
          <w:rFonts w:ascii="Times New Roman" w:hAnsi="Times New Roman"/>
          <w:iCs/>
          <w:sz w:val="24"/>
          <w:szCs w:val="24"/>
        </w:rPr>
        <w:t>@</w:t>
      </w:r>
      <w:r w:rsidR="0083425B" w:rsidRPr="0083425B">
        <w:rPr>
          <w:rFonts w:ascii="Times New Roman" w:hAnsi="Times New Roman"/>
          <w:iCs/>
          <w:sz w:val="24"/>
          <w:szCs w:val="24"/>
          <w:lang w:val="en-US"/>
        </w:rPr>
        <w:t>mail</w:t>
      </w:r>
      <w:r w:rsidR="0083425B" w:rsidRPr="0083425B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="0083425B" w:rsidRPr="0083425B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</w:p>
    <w:p w14:paraId="4F3CF70D" w14:textId="77777777" w:rsidR="00811446" w:rsidRPr="0083425B" w:rsidRDefault="00811446" w:rsidP="00C42180">
      <w:pPr>
        <w:suppressAutoHyphens/>
        <w:spacing w:line="25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70DE7ECB" w14:textId="619DC166" w:rsidR="00377FC6" w:rsidRPr="00305318" w:rsidRDefault="00C42180" w:rsidP="00377FC6">
      <w:pPr>
        <w:spacing w:after="0"/>
        <w:ind w:firstLine="1"/>
        <w:jc w:val="both"/>
        <w:rPr>
          <w:rStyle w:val="a5"/>
          <w:rFonts w:ascii="Times New Roman" w:hAnsi="Times New Roman"/>
          <w:iCs/>
          <w:color w:val="auto"/>
          <w:sz w:val="24"/>
          <w:szCs w:val="24"/>
          <w:u w:val="none"/>
        </w:rPr>
      </w:pPr>
      <w:r w:rsidRPr="0083425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Для получения пакета тендерной документации и  дополнительной информации обращаться по следующему адресу: </w:t>
      </w:r>
      <w:bookmarkStart w:id="0" w:name="_Hlk26190155"/>
      <w:proofErr w:type="spellStart"/>
      <w:r w:rsidR="00305318" w:rsidRPr="0083425B">
        <w:rPr>
          <w:rFonts w:ascii="Times New Roman" w:hAnsi="Times New Roman" w:cs="Times New Roman"/>
          <w:sz w:val="24"/>
          <w:szCs w:val="24"/>
        </w:rPr>
        <w:t>Джалал-Абадская</w:t>
      </w:r>
      <w:proofErr w:type="spellEnd"/>
      <w:r w:rsidR="00305318" w:rsidRPr="0083425B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305318" w:rsidRPr="008342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05318" w:rsidRPr="0083425B">
        <w:rPr>
          <w:rFonts w:ascii="Times New Roman" w:hAnsi="Times New Roman" w:cs="Times New Roman"/>
          <w:sz w:val="24"/>
          <w:szCs w:val="24"/>
        </w:rPr>
        <w:t>Ноокенский</w:t>
      </w:r>
      <w:proofErr w:type="spellEnd"/>
      <w:r w:rsidR="00305318" w:rsidRPr="008342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05318" w:rsidRPr="0083425B">
        <w:rPr>
          <w:rFonts w:ascii="Times New Roman" w:hAnsi="Times New Roman" w:cs="Times New Roman"/>
          <w:sz w:val="24"/>
          <w:szCs w:val="24"/>
        </w:rPr>
        <w:t>Достук</w:t>
      </w:r>
      <w:proofErr w:type="spellEnd"/>
      <w:r w:rsidR="00305318" w:rsidRPr="0083425B">
        <w:rPr>
          <w:rFonts w:ascii="Times New Roman" w:hAnsi="Times New Roman" w:cs="Times New Roman"/>
          <w:sz w:val="24"/>
          <w:szCs w:val="24"/>
        </w:rPr>
        <w:t xml:space="preserve"> АО, </w:t>
      </w:r>
      <w:r w:rsidR="0083425B" w:rsidRPr="0083425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Шамалды-Сай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>, ул. Рыскулова 23/1, офис АВП «Ак-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>»</w:t>
      </w:r>
      <w:r w:rsidR="0083425B">
        <w:rPr>
          <w:rFonts w:ascii="Times New Roman" w:hAnsi="Times New Roman" w:cs="Times New Roman"/>
          <w:sz w:val="24"/>
          <w:szCs w:val="24"/>
        </w:rPr>
        <w:t xml:space="preserve">, </w:t>
      </w:r>
      <w:r w:rsidR="0083425B" w:rsidRPr="0083425B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proofErr w:type="spellStart"/>
      <w:r w:rsidR="0083425B" w:rsidRPr="0083425B">
        <w:rPr>
          <w:rFonts w:ascii="Times New Roman" w:hAnsi="Times New Roman"/>
          <w:iCs/>
          <w:sz w:val="24"/>
          <w:szCs w:val="24"/>
          <w:lang w:val="en-US"/>
        </w:rPr>
        <w:t>akjolsuu</w:t>
      </w:r>
      <w:proofErr w:type="spellEnd"/>
      <w:r w:rsidR="0083425B" w:rsidRPr="0083425B">
        <w:rPr>
          <w:rFonts w:ascii="Times New Roman" w:hAnsi="Times New Roman"/>
          <w:iCs/>
          <w:sz w:val="24"/>
          <w:szCs w:val="24"/>
        </w:rPr>
        <w:t>@</w:t>
      </w:r>
      <w:r w:rsidR="0083425B" w:rsidRPr="0083425B">
        <w:rPr>
          <w:rFonts w:ascii="Times New Roman" w:hAnsi="Times New Roman"/>
          <w:iCs/>
          <w:sz w:val="24"/>
          <w:szCs w:val="24"/>
          <w:lang w:val="en-US"/>
        </w:rPr>
        <w:t>mail</w:t>
      </w:r>
      <w:r w:rsidR="0083425B" w:rsidRPr="0083425B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="0083425B" w:rsidRPr="0083425B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  <w:r w:rsidR="0083425B">
        <w:rPr>
          <w:rFonts w:ascii="Times New Roman" w:hAnsi="Times New Roman"/>
          <w:iCs/>
          <w:sz w:val="24"/>
          <w:szCs w:val="24"/>
        </w:rPr>
        <w:t>,</w:t>
      </w:r>
      <w:r w:rsidR="0083425B" w:rsidRPr="0083425B">
        <w:rPr>
          <w:rFonts w:ascii="Times New Roman" w:hAnsi="Times New Roman" w:cs="Times New Roman"/>
          <w:sz w:val="24"/>
          <w:szCs w:val="24"/>
        </w:rPr>
        <w:t xml:space="preserve"> </w:t>
      </w:r>
      <w:r w:rsidR="00377FC6" w:rsidRPr="0083425B">
        <w:rPr>
          <w:rFonts w:ascii="Times New Roman" w:hAnsi="Times New Roman"/>
          <w:iCs/>
          <w:sz w:val="24"/>
          <w:szCs w:val="24"/>
        </w:rPr>
        <w:t xml:space="preserve">контактное лицо </w:t>
      </w:r>
      <w:proofErr w:type="spellStart"/>
      <w:r w:rsidR="0083425B" w:rsidRPr="0083425B">
        <w:rPr>
          <w:rFonts w:ascii="Times New Roman" w:hAnsi="Times New Roman"/>
          <w:iCs/>
          <w:sz w:val="24"/>
          <w:szCs w:val="24"/>
        </w:rPr>
        <w:t>Турдалиев</w:t>
      </w:r>
      <w:proofErr w:type="spellEnd"/>
      <w:r w:rsidR="0083425B" w:rsidRPr="0083425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3425B" w:rsidRPr="0083425B">
        <w:rPr>
          <w:rFonts w:ascii="Times New Roman" w:hAnsi="Times New Roman"/>
          <w:iCs/>
          <w:sz w:val="24"/>
          <w:szCs w:val="24"/>
        </w:rPr>
        <w:t>Исамидин</w:t>
      </w:r>
      <w:proofErr w:type="spellEnd"/>
      <w:r w:rsidR="00377FC6" w:rsidRPr="0083425B">
        <w:rPr>
          <w:rFonts w:ascii="Times New Roman" w:hAnsi="Times New Roman"/>
          <w:iCs/>
          <w:sz w:val="24"/>
          <w:szCs w:val="24"/>
        </w:rPr>
        <w:t xml:space="preserve">, тел. </w:t>
      </w:r>
      <w:bookmarkEnd w:id="0"/>
      <w:r w:rsidR="0083425B" w:rsidRPr="0083425B">
        <w:rPr>
          <w:rFonts w:ascii="Times New Roman" w:hAnsi="Times New Roman"/>
          <w:iCs/>
          <w:sz w:val="24"/>
          <w:szCs w:val="24"/>
        </w:rPr>
        <w:t>0554575876</w:t>
      </w:r>
    </w:p>
    <w:p w14:paraId="22B3201E" w14:textId="77777777" w:rsidR="00C42180" w:rsidRPr="00822C42" w:rsidRDefault="00C42180" w:rsidP="00C42180">
      <w:pPr>
        <w:suppressAutoHyphens/>
        <w:spacing w:line="256" w:lineRule="auto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</w:pPr>
    </w:p>
    <w:p w14:paraId="4CE3E7CE" w14:textId="77777777" w:rsidR="00C42180" w:rsidRDefault="00C42180" w:rsidP="00C42180">
      <w:r>
        <w:br w:type="page"/>
      </w:r>
    </w:p>
    <w:p w14:paraId="5E40998F" w14:textId="77777777" w:rsidR="007A4F24" w:rsidRPr="007A4F24" w:rsidRDefault="007A4F24" w:rsidP="007A4F24">
      <w:pPr>
        <w:keepNext/>
        <w:tabs>
          <w:tab w:val="center" w:pos="46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Приглашение к подаче котировок "Запрос котировок"</w:t>
      </w:r>
    </w:p>
    <w:p w14:paraId="6F4FE6FA" w14:textId="77777777" w:rsidR="007A4F24" w:rsidRPr="007A4F24" w:rsidRDefault="007A4F24" w:rsidP="007A4F24">
      <w:pPr>
        <w:rPr>
          <w:rFonts w:ascii="Times New Roman" w:hAnsi="Times New Roman"/>
          <w:sz w:val="24"/>
          <w:szCs w:val="24"/>
          <w:lang w:eastAsia="ru-RU"/>
        </w:rPr>
      </w:pPr>
    </w:p>
    <w:p w14:paraId="675CF177" w14:textId="261ED97C" w:rsidR="001D6BEE" w:rsidRDefault="007A4F24" w:rsidP="001D6BEE">
      <w:pPr>
        <w:jc w:val="center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>АВП</w:t>
      </w:r>
      <w:r w:rsidR="00D369AE">
        <w:rPr>
          <w:rFonts w:ascii="Times New Roman" w:hAnsi="Times New Roman"/>
          <w:sz w:val="24"/>
          <w:szCs w:val="24"/>
        </w:rPr>
        <w:t xml:space="preserve"> «</w:t>
      </w:r>
      <w:r w:rsidR="006B17A8">
        <w:rPr>
          <w:rFonts w:ascii="Times New Roman" w:hAnsi="Times New Roman"/>
          <w:sz w:val="24"/>
          <w:szCs w:val="24"/>
        </w:rPr>
        <w:t>Ак-</w:t>
      </w:r>
      <w:proofErr w:type="spellStart"/>
      <w:r w:rsidR="006B17A8">
        <w:rPr>
          <w:rFonts w:ascii="Times New Roman" w:hAnsi="Times New Roman"/>
          <w:sz w:val="24"/>
          <w:szCs w:val="24"/>
        </w:rPr>
        <w:t>Жол</w:t>
      </w:r>
      <w:proofErr w:type="spellEnd"/>
      <w:r w:rsidR="006B17A8">
        <w:rPr>
          <w:rFonts w:ascii="Times New Roman" w:hAnsi="Times New Roman"/>
          <w:sz w:val="24"/>
          <w:szCs w:val="24"/>
        </w:rPr>
        <w:t>-</w:t>
      </w:r>
      <w:proofErr w:type="spellStart"/>
      <w:r w:rsidR="006B17A8">
        <w:rPr>
          <w:rFonts w:ascii="Times New Roman" w:hAnsi="Times New Roman"/>
          <w:sz w:val="24"/>
          <w:szCs w:val="24"/>
        </w:rPr>
        <w:t>Суу</w:t>
      </w:r>
      <w:proofErr w:type="spellEnd"/>
      <w:r w:rsidR="00D369AE">
        <w:rPr>
          <w:rFonts w:ascii="Times New Roman" w:hAnsi="Times New Roman"/>
          <w:sz w:val="24"/>
          <w:szCs w:val="24"/>
        </w:rPr>
        <w:t>»</w:t>
      </w:r>
    </w:p>
    <w:p w14:paraId="729C13B9" w14:textId="54D23DF9" w:rsidR="00377FC6" w:rsidRDefault="0083425B" w:rsidP="0037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Джалал-Абадская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8342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Ноокенский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Достук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АО, село 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Шамалды-Сай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>, ул. Рыскулова 23/1</w:t>
      </w:r>
    </w:p>
    <w:p w14:paraId="1A6F54AD" w14:textId="77777777" w:rsidR="00726E92" w:rsidRPr="00377FC6" w:rsidRDefault="00726E92" w:rsidP="00377FC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68AD9F6F" w14:textId="436E2212" w:rsidR="007A4F24" w:rsidRPr="00377FC6" w:rsidRDefault="007A4F24" w:rsidP="007A4F24">
      <w:pPr>
        <w:jc w:val="both"/>
        <w:rPr>
          <w:rFonts w:ascii="Times New Roman" w:hAnsi="Times New Roman" w:cs="Times New Roman"/>
          <w:sz w:val="24"/>
          <w:szCs w:val="24"/>
        </w:rPr>
      </w:pPr>
      <w:r w:rsidRPr="00377FC6">
        <w:rPr>
          <w:rFonts w:ascii="Times New Roman" w:hAnsi="Times New Roman" w:cs="Times New Roman"/>
          <w:sz w:val="24"/>
          <w:szCs w:val="24"/>
        </w:rPr>
        <w:t xml:space="preserve">Название  </w:t>
      </w:r>
      <w:proofErr w:type="spellStart"/>
      <w:r w:rsidRPr="00377FC6">
        <w:rPr>
          <w:rFonts w:ascii="Times New Roman" w:hAnsi="Times New Roman" w:cs="Times New Roman"/>
          <w:sz w:val="24"/>
          <w:szCs w:val="24"/>
        </w:rPr>
        <w:t>Микропроекта</w:t>
      </w:r>
      <w:proofErr w:type="spellEnd"/>
      <w:r w:rsidRPr="00377FC6">
        <w:rPr>
          <w:rFonts w:ascii="Times New Roman" w:hAnsi="Times New Roman" w:cs="Times New Roman"/>
          <w:sz w:val="24"/>
          <w:szCs w:val="24"/>
        </w:rPr>
        <w:t>:</w:t>
      </w:r>
      <w:r w:rsidR="00D369AE" w:rsidRPr="00377FC6">
        <w:rPr>
          <w:rFonts w:ascii="Times New Roman" w:hAnsi="Times New Roman" w:cs="Times New Roman"/>
          <w:sz w:val="24"/>
          <w:szCs w:val="24"/>
        </w:rPr>
        <w:t xml:space="preserve"> </w:t>
      </w:r>
      <w:r w:rsidR="00377FC6" w:rsidRPr="00377FC6">
        <w:rPr>
          <w:rFonts w:ascii="Times New Roman" w:hAnsi="Times New Roman" w:cs="Times New Roman"/>
          <w:sz w:val="24"/>
          <w:szCs w:val="24"/>
        </w:rPr>
        <w:t>«</w:t>
      </w:r>
      <w:r w:rsidR="006B17A8" w:rsidRPr="00D52CFB">
        <w:rPr>
          <w:rFonts w:ascii="Times New Roman" w:hAnsi="Times New Roman" w:cs="Times New Roman"/>
          <w:bCs/>
          <w:sz w:val="24"/>
          <w:szCs w:val="24"/>
        </w:rPr>
        <w:t>Повышение эффективности овощеводства в АВП «Ак-</w:t>
      </w:r>
      <w:proofErr w:type="spellStart"/>
      <w:r w:rsidR="006B17A8" w:rsidRPr="00D52CFB">
        <w:rPr>
          <w:rFonts w:ascii="Times New Roman" w:hAnsi="Times New Roman" w:cs="Times New Roman"/>
          <w:bCs/>
          <w:sz w:val="24"/>
          <w:szCs w:val="24"/>
        </w:rPr>
        <w:t>Жол</w:t>
      </w:r>
      <w:proofErr w:type="spellEnd"/>
      <w:r w:rsidR="006B17A8" w:rsidRPr="00D52C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6B17A8" w:rsidRPr="00D52CFB">
        <w:rPr>
          <w:rFonts w:ascii="Times New Roman" w:hAnsi="Times New Roman" w:cs="Times New Roman"/>
          <w:bCs/>
          <w:sz w:val="24"/>
          <w:szCs w:val="24"/>
        </w:rPr>
        <w:t>Суу</w:t>
      </w:r>
      <w:proofErr w:type="spellEnd"/>
      <w:r w:rsidR="00377FC6" w:rsidRPr="00377FC6">
        <w:rPr>
          <w:rFonts w:ascii="Times New Roman" w:hAnsi="Times New Roman" w:cs="Times New Roman"/>
          <w:sz w:val="24"/>
          <w:szCs w:val="24"/>
        </w:rPr>
        <w:t>»»</w:t>
      </w:r>
    </w:p>
    <w:p w14:paraId="67CA4FA5" w14:textId="704DB92E" w:rsidR="007A4F24" w:rsidRPr="00377FC6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377FC6">
        <w:rPr>
          <w:rFonts w:ascii="Times New Roman" w:hAnsi="Times New Roman"/>
          <w:sz w:val="24"/>
          <w:szCs w:val="24"/>
        </w:rPr>
        <w:t xml:space="preserve">Дата приглашения: </w:t>
      </w:r>
      <w:r w:rsidR="007F5D5A">
        <w:rPr>
          <w:rFonts w:ascii="Times New Roman" w:hAnsi="Times New Roman"/>
          <w:sz w:val="24"/>
          <w:szCs w:val="24"/>
        </w:rPr>
        <w:t>«07</w:t>
      </w:r>
      <w:r w:rsidR="00377FC6">
        <w:rPr>
          <w:rFonts w:ascii="Times New Roman" w:hAnsi="Times New Roman"/>
          <w:sz w:val="24"/>
          <w:szCs w:val="24"/>
        </w:rPr>
        <w:t>»</w:t>
      </w:r>
      <w:r w:rsidR="00547D87" w:rsidRPr="00377FC6">
        <w:rPr>
          <w:rFonts w:ascii="Times New Roman" w:hAnsi="Times New Roman"/>
          <w:sz w:val="24"/>
          <w:szCs w:val="24"/>
        </w:rPr>
        <w:t xml:space="preserve"> </w:t>
      </w:r>
      <w:r w:rsidR="00454204">
        <w:rPr>
          <w:rFonts w:ascii="Times New Roman" w:hAnsi="Times New Roman"/>
          <w:sz w:val="24"/>
          <w:szCs w:val="24"/>
        </w:rPr>
        <w:t xml:space="preserve"> апрель 2021</w:t>
      </w:r>
      <w:r w:rsidR="00547D87" w:rsidRPr="00377FC6">
        <w:rPr>
          <w:rFonts w:ascii="Times New Roman" w:hAnsi="Times New Roman"/>
          <w:sz w:val="24"/>
          <w:szCs w:val="24"/>
        </w:rPr>
        <w:t xml:space="preserve"> г.</w:t>
      </w:r>
    </w:p>
    <w:p w14:paraId="575E637A" w14:textId="77777777" w:rsidR="007A4F24" w:rsidRPr="00547D87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547D87">
        <w:rPr>
          <w:rFonts w:ascii="Times New Roman" w:hAnsi="Times New Roman"/>
          <w:sz w:val="24"/>
          <w:szCs w:val="24"/>
        </w:rPr>
        <w:t xml:space="preserve">Источник финансирования:  </w:t>
      </w:r>
      <w:r w:rsidR="00D369AE" w:rsidRPr="00547D87">
        <w:rPr>
          <w:rFonts w:ascii="Times New Roman" w:hAnsi="Times New Roman"/>
          <w:sz w:val="24"/>
          <w:szCs w:val="24"/>
        </w:rPr>
        <w:t>Всемирный Банк</w:t>
      </w:r>
    </w:p>
    <w:p w14:paraId="5B1B26CC" w14:textId="78B289BA" w:rsidR="007A4F24" w:rsidRDefault="007A4F24" w:rsidP="007A4F24">
      <w:pPr>
        <w:rPr>
          <w:rFonts w:ascii="Times New Roman" w:hAnsi="Times New Roman"/>
          <w:b/>
          <w:sz w:val="24"/>
          <w:szCs w:val="24"/>
        </w:rPr>
      </w:pPr>
      <w:r w:rsidRPr="00183805">
        <w:rPr>
          <w:rFonts w:ascii="Times New Roman" w:hAnsi="Times New Roman"/>
          <w:sz w:val="24"/>
          <w:szCs w:val="24"/>
        </w:rPr>
        <w:t>Номер контракта</w:t>
      </w:r>
      <w:r w:rsidR="00551AAC" w:rsidRPr="00183805">
        <w:rPr>
          <w:rFonts w:ascii="Times New Roman" w:hAnsi="Times New Roman"/>
          <w:sz w:val="24"/>
          <w:szCs w:val="24"/>
        </w:rPr>
        <w:t xml:space="preserve"> (в зависимости от Лота)</w:t>
      </w:r>
      <w:r w:rsidRPr="00183805">
        <w:rPr>
          <w:rFonts w:ascii="Times New Roman" w:hAnsi="Times New Roman"/>
          <w:sz w:val="24"/>
          <w:szCs w:val="24"/>
        </w:rPr>
        <w:t>:</w:t>
      </w:r>
      <w:r w:rsidRPr="00E06703">
        <w:rPr>
          <w:rFonts w:ascii="Times New Roman" w:hAnsi="Times New Roman"/>
          <w:sz w:val="24"/>
          <w:szCs w:val="24"/>
        </w:rPr>
        <w:t xml:space="preserve"> </w:t>
      </w:r>
      <w:r w:rsidRPr="00E06703">
        <w:rPr>
          <w:rFonts w:ascii="Times New Roman" w:hAnsi="Times New Roman"/>
          <w:b/>
          <w:sz w:val="24"/>
          <w:szCs w:val="24"/>
        </w:rPr>
        <w:t xml:space="preserve"> </w:t>
      </w:r>
    </w:p>
    <w:p w14:paraId="6A651D90" w14:textId="284A1401" w:rsidR="00183805" w:rsidRDefault="005E6768" w:rsidP="00183805">
      <w:p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83805" w:rsidRPr="00183805">
        <w:rPr>
          <w:rFonts w:ascii="Times New Roman" w:hAnsi="Times New Roman"/>
          <w:sz w:val="24"/>
          <w:szCs w:val="24"/>
        </w:rPr>
        <w:t xml:space="preserve">/ 5 (для Лота </w:t>
      </w:r>
      <w:r w:rsidR="00183805">
        <w:rPr>
          <w:rFonts w:ascii="Times New Roman" w:hAnsi="Times New Roman"/>
          <w:sz w:val="24"/>
          <w:szCs w:val="24"/>
        </w:rPr>
        <w:t>1</w:t>
      </w:r>
      <w:r w:rsidR="00183805" w:rsidRPr="00183805">
        <w:rPr>
          <w:rFonts w:ascii="Times New Roman" w:hAnsi="Times New Roman"/>
          <w:sz w:val="24"/>
          <w:szCs w:val="24"/>
        </w:rPr>
        <w:t xml:space="preserve">) </w:t>
      </w:r>
    </w:p>
    <w:p w14:paraId="3BAC3408" w14:textId="77777777" w:rsidR="007A4F24" w:rsidRPr="007A4F24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BB493F">
        <w:rPr>
          <w:rFonts w:ascii="Times New Roman" w:hAnsi="Times New Roman"/>
          <w:sz w:val="24"/>
          <w:szCs w:val="24"/>
        </w:rPr>
        <w:t>Кому:</w:t>
      </w:r>
      <w:r w:rsidRPr="00BB493F">
        <w:rPr>
          <w:rFonts w:ascii="Times New Roman" w:hAnsi="Times New Roman"/>
          <w:sz w:val="24"/>
          <w:szCs w:val="24"/>
        </w:rPr>
        <w:tab/>
        <w:t>_____________________</w:t>
      </w:r>
      <w:r w:rsidR="00547D87">
        <w:rPr>
          <w:rFonts w:ascii="Times New Roman" w:hAnsi="Times New Roman"/>
          <w:sz w:val="24"/>
          <w:szCs w:val="24"/>
        </w:rPr>
        <w:t>_________________</w:t>
      </w:r>
    </w:p>
    <w:p w14:paraId="5854DB2A" w14:textId="77777777" w:rsidR="007A4F24" w:rsidRPr="004B593D" w:rsidRDefault="007A4F24" w:rsidP="007A4F24">
      <w:pPr>
        <w:jc w:val="both"/>
        <w:rPr>
          <w:rFonts w:ascii="Times New Roman" w:hAnsi="Times New Roman"/>
          <w:sz w:val="12"/>
          <w:szCs w:val="12"/>
        </w:rPr>
      </w:pPr>
    </w:p>
    <w:p w14:paraId="4A68C64E" w14:textId="77777777" w:rsidR="007A4F24" w:rsidRPr="007A4F24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Уважаемый Поставщик, </w:t>
      </w:r>
    </w:p>
    <w:p w14:paraId="308C7554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>Настоящим приглашаем вас предоставить котировк</w:t>
      </w:r>
      <w:proofErr w:type="gramStart"/>
      <w:r w:rsidRPr="007A4F24">
        <w:rPr>
          <w:rFonts w:ascii="Times New Roman" w:hAnsi="Times New Roman"/>
          <w:sz w:val="24"/>
          <w:szCs w:val="24"/>
        </w:rPr>
        <w:t>у(</w:t>
      </w:r>
      <w:proofErr w:type="gramEnd"/>
      <w:r w:rsidRPr="007A4F24">
        <w:rPr>
          <w:rFonts w:ascii="Times New Roman" w:hAnsi="Times New Roman"/>
          <w:sz w:val="24"/>
          <w:szCs w:val="24"/>
        </w:rPr>
        <w:t xml:space="preserve">и) на поставку следующих товаров: </w:t>
      </w:r>
    </w:p>
    <w:p w14:paraId="39CE82A1" w14:textId="50CEAEA9" w:rsidR="0081309B" w:rsidRDefault="00A2014D" w:rsidP="008130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Диаммофос            7773 </w:t>
      </w:r>
      <w:r w:rsidR="0081309B">
        <w:rPr>
          <w:rFonts w:ascii="Times New Roman" w:hAnsi="Times New Roman"/>
          <w:sz w:val="24"/>
          <w:szCs w:val="24"/>
        </w:rPr>
        <w:t xml:space="preserve"> кг</w:t>
      </w:r>
    </w:p>
    <w:p w14:paraId="4950C2B5" w14:textId="5C1B77EA" w:rsidR="00726E92" w:rsidRDefault="00726E92" w:rsidP="00726E92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0C670555" w14:textId="77777777" w:rsidR="00726E92" w:rsidRPr="00726E92" w:rsidRDefault="00726E92" w:rsidP="00726E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4105438" w14:textId="6CBB3EB5" w:rsidR="00D369AE" w:rsidRDefault="007E2183" w:rsidP="007A4F2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D369AE" w:rsidRPr="00E23B8B">
        <w:rPr>
          <w:rFonts w:ascii="Times New Roman" w:hAnsi="Times New Roman"/>
          <w:i/>
          <w:sz w:val="24"/>
          <w:szCs w:val="24"/>
        </w:rPr>
        <w:t>Напоминание:</w:t>
      </w:r>
      <w:r w:rsidR="00547D87" w:rsidRPr="00E23B8B">
        <w:rPr>
          <w:rFonts w:ascii="Times New Roman" w:hAnsi="Times New Roman"/>
          <w:i/>
          <w:sz w:val="24"/>
          <w:szCs w:val="24"/>
        </w:rPr>
        <w:t xml:space="preserve"> </w:t>
      </w:r>
      <w:r w:rsidR="00D369AE" w:rsidRPr="00E23B8B">
        <w:rPr>
          <w:rFonts w:ascii="Times New Roman" w:hAnsi="Times New Roman"/>
          <w:i/>
          <w:sz w:val="24"/>
          <w:szCs w:val="24"/>
        </w:rPr>
        <w:t xml:space="preserve">срок предоставления котировок не позднее </w:t>
      </w:r>
      <w:r w:rsidR="0081309B">
        <w:rPr>
          <w:rFonts w:ascii="Times New Roman" w:hAnsi="Times New Roman"/>
          <w:i/>
          <w:sz w:val="24"/>
          <w:szCs w:val="24"/>
        </w:rPr>
        <w:t xml:space="preserve">10 </w:t>
      </w:r>
      <w:r w:rsidR="00547D87" w:rsidRPr="00E23B8B">
        <w:rPr>
          <w:rFonts w:ascii="Times New Roman" w:hAnsi="Times New Roman"/>
          <w:i/>
          <w:sz w:val="24"/>
          <w:szCs w:val="24"/>
        </w:rPr>
        <w:t xml:space="preserve"> часов </w:t>
      </w:r>
      <w:r w:rsidR="007F5D5A">
        <w:rPr>
          <w:rFonts w:ascii="Times New Roman" w:hAnsi="Times New Roman"/>
          <w:i/>
          <w:sz w:val="24"/>
          <w:szCs w:val="24"/>
        </w:rPr>
        <w:t>«21</w:t>
      </w:r>
      <w:r w:rsidR="00A2014D">
        <w:rPr>
          <w:rFonts w:ascii="Times New Roman" w:hAnsi="Times New Roman"/>
          <w:i/>
          <w:sz w:val="24"/>
          <w:szCs w:val="24"/>
        </w:rPr>
        <w:t xml:space="preserve">» мая </w:t>
      </w:r>
      <w:r w:rsidR="0081309B">
        <w:rPr>
          <w:rFonts w:ascii="Times New Roman" w:hAnsi="Times New Roman"/>
          <w:i/>
          <w:sz w:val="24"/>
          <w:szCs w:val="24"/>
        </w:rPr>
        <w:t>2021</w:t>
      </w:r>
      <w:r w:rsidR="00547D87" w:rsidRPr="00E23B8B">
        <w:rPr>
          <w:rFonts w:ascii="Times New Roman" w:hAnsi="Times New Roman"/>
          <w:i/>
          <w:sz w:val="24"/>
          <w:szCs w:val="24"/>
        </w:rPr>
        <w:t>года</w:t>
      </w:r>
    </w:p>
    <w:p w14:paraId="117BCEC6" w14:textId="77777777" w:rsidR="007A4F24" w:rsidRPr="007A4F24" w:rsidRDefault="007A4F24" w:rsidP="007A4F24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A4F24">
        <w:rPr>
          <w:rFonts w:ascii="Times New Roman" w:hAnsi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7A4F24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</w:p>
    <w:p w14:paraId="55B84105" w14:textId="77777777" w:rsidR="007A4F24" w:rsidRDefault="007A4F24" w:rsidP="007A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Вы можете предоставить ценовую котировку по любой или более </w:t>
      </w:r>
      <w:r w:rsidR="00B314ED">
        <w:rPr>
          <w:rFonts w:ascii="Times New Roman" w:eastAsia="Times New Roman" w:hAnsi="Times New Roman" w:cs="Times New Roman"/>
          <w:sz w:val="24"/>
          <w:szCs w:val="24"/>
        </w:rPr>
        <w:t>лотов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данной закупки   Оценка будет произведена по каждо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лоту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1A9" w:rsidRPr="007A4F24">
        <w:rPr>
          <w:rFonts w:ascii="Times New Roman" w:eastAsia="Times New Roman" w:hAnsi="Times New Roman" w:cs="Times New Roman"/>
          <w:sz w:val="24"/>
          <w:szCs w:val="24"/>
        </w:rPr>
        <w:t xml:space="preserve">отдельно 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>и контракт будет присужден по отдельности компани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>ям), предложившей наименьшую оцененную стоимость по каждо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лоту</w:t>
      </w:r>
      <w:r w:rsidR="005F5D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33469" w14:textId="77777777" w:rsidR="005F5D2C" w:rsidRPr="005F5D2C" w:rsidRDefault="005F5D2C" w:rsidP="005F5D2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81E6095" w14:textId="2210BF5D" w:rsidR="007A4F24" w:rsidRPr="007A4F24" w:rsidRDefault="007A4F24" w:rsidP="004B593D">
      <w:pPr>
        <w:numPr>
          <w:ilvl w:val="0"/>
          <w:numId w:val="1"/>
        </w:numPr>
        <w:tabs>
          <w:tab w:val="center" w:pos="0"/>
        </w:tabs>
        <w:spacing w:after="0" w:line="275" w:lineRule="atLeast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</w:pPr>
      <w:bookmarkStart w:id="1" w:name="_Hlk26192933"/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Вы можете предоставить Ваши котировки </w:t>
      </w:r>
      <w:r w:rsidR="003443E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в запечатанном конверте </w:t>
      </w:r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по прилагаемой форме лично, почтой, по факсу или в электронной форме по адресу (</w:t>
      </w:r>
      <w:r w:rsidR="003443EB"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котиров</w:t>
      </w:r>
      <w:r w:rsidR="003443EB" w:rsidRPr="00D369A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ки должны быть </w:t>
      </w:r>
      <w:r w:rsidR="003443E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подписаны уполномоченным лицом и заверены печатью</w:t>
      </w:r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)</w:t>
      </w:r>
      <w:bookmarkEnd w:id="1"/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:</w:t>
      </w:r>
    </w:p>
    <w:p w14:paraId="506C160F" w14:textId="77777777" w:rsidR="004B593D" w:rsidRPr="005F5D2C" w:rsidRDefault="004B593D" w:rsidP="004B593D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40DC70B6" w14:textId="1FCDF13B" w:rsidR="00726E92" w:rsidRPr="00726E92" w:rsidRDefault="0083425B" w:rsidP="00726E92">
      <w:pPr>
        <w:spacing w:after="0"/>
        <w:ind w:left="1418" w:firstLine="1"/>
        <w:jc w:val="both"/>
        <w:rPr>
          <w:rStyle w:val="a5"/>
          <w:rFonts w:ascii="Times New Roman" w:hAnsi="Times New Roman"/>
          <w:i/>
          <w:iCs/>
          <w:color w:val="auto"/>
          <w:sz w:val="24"/>
          <w:szCs w:val="24"/>
          <w:u w:val="none"/>
        </w:rPr>
      </w:pP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Джалал-Абадская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8342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Ноокенский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Достук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АО, село 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Шамалды-Сай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>, ул. Рыскулова 23/1, офис АВП «Ак-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425B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proofErr w:type="spellStart"/>
      <w:r w:rsidRPr="0083425B">
        <w:rPr>
          <w:rFonts w:ascii="Times New Roman" w:hAnsi="Times New Roman"/>
          <w:iCs/>
          <w:sz w:val="24"/>
          <w:szCs w:val="24"/>
          <w:lang w:val="en-US"/>
        </w:rPr>
        <w:t>akjolsuu</w:t>
      </w:r>
      <w:proofErr w:type="spellEnd"/>
      <w:r w:rsidRPr="0083425B">
        <w:rPr>
          <w:rFonts w:ascii="Times New Roman" w:hAnsi="Times New Roman"/>
          <w:iCs/>
          <w:sz w:val="24"/>
          <w:szCs w:val="24"/>
        </w:rPr>
        <w:t>@</w:t>
      </w:r>
      <w:r w:rsidRPr="0083425B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83425B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83425B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 w:rsidRPr="0083425B">
        <w:rPr>
          <w:rFonts w:ascii="Times New Roman" w:hAnsi="Times New Roman" w:cs="Times New Roman"/>
          <w:sz w:val="24"/>
          <w:szCs w:val="24"/>
        </w:rPr>
        <w:t xml:space="preserve"> </w:t>
      </w:r>
      <w:r w:rsidRPr="0083425B">
        <w:rPr>
          <w:rFonts w:ascii="Times New Roman" w:hAnsi="Times New Roman"/>
          <w:iCs/>
          <w:sz w:val="24"/>
          <w:szCs w:val="24"/>
        </w:rPr>
        <w:t xml:space="preserve">контактное лицо </w:t>
      </w:r>
      <w:proofErr w:type="spellStart"/>
      <w:r w:rsidRPr="0083425B">
        <w:rPr>
          <w:rFonts w:ascii="Times New Roman" w:hAnsi="Times New Roman"/>
          <w:iCs/>
          <w:sz w:val="24"/>
          <w:szCs w:val="24"/>
        </w:rPr>
        <w:t>Турдалиев</w:t>
      </w:r>
      <w:proofErr w:type="spellEnd"/>
      <w:r w:rsidRPr="0083425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3425B">
        <w:rPr>
          <w:rFonts w:ascii="Times New Roman" w:hAnsi="Times New Roman"/>
          <w:iCs/>
          <w:sz w:val="24"/>
          <w:szCs w:val="24"/>
        </w:rPr>
        <w:t>Исамидин</w:t>
      </w:r>
      <w:proofErr w:type="spellEnd"/>
      <w:r w:rsidRPr="0083425B">
        <w:rPr>
          <w:rFonts w:ascii="Times New Roman" w:hAnsi="Times New Roman"/>
          <w:iCs/>
          <w:sz w:val="24"/>
          <w:szCs w:val="24"/>
        </w:rPr>
        <w:t>, тел. 0554575876</w:t>
      </w:r>
    </w:p>
    <w:p w14:paraId="0AB848CA" w14:textId="77777777" w:rsidR="004B593D" w:rsidRPr="005F5D2C" w:rsidRDefault="004B593D" w:rsidP="004B593D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5ACD1757" w14:textId="3BB8DC4B" w:rsidR="007A4F24" w:rsidRPr="00E23B8B" w:rsidRDefault="007A4F24" w:rsidP="00D36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B8B">
        <w:rPr>
          <w:rFonts w:ascii="Times New Roman" w:hAnsi="Times New Roman" w:cs="Times New Roman"/>
          <w:sz w:val="24"/>
          <w:szCs w:val="24"/>
        </w:rPr>
        <w:t>Окончательный срок приема вашей котировки</w:t>
      </w:r>
      <w:r w:rsidR="005F5D2C" w:rsidRPr="00E23B8B">
        <w:rPr>
          <w:rFonts w:ascii="Times New Roman" w:hAnsi="Times New Roman" w:cs="Times New Roman"/>
          <w:sz w:val="24"/>
          <w:szCs w:val="24"/>
        </w:rPr>
        <w:t xml:space="preserve"> </w:t>
      </w:r>
      <w:r w:rsidRPr="00E23B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23B8B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E23B8B">
        <w:rPr>
          <w:rFonts w:ascii="Times New Roman" w:hAnsi="Times New Roman" w:cs="Times New Roman"/>
          <w:sz w:val="24"/>
          <w:szCs w:val="24"/>
        </w:rPr>
        <w:t xml:space="preserve">) Покупателем по </w:t>
      </w:r>
      <w:r w:rsidR="00547D87" w:rsidRPr="00E23B8B">
        <w:rPr>
          <w:rFonts w:ascii="Times New Roman" w:hAnsi="Times New Roman" w:cs="Times New Roman"/>
          <w:sz w:val="24"/>
          <w:szCs w:val="24"/>
        </w:rPr>
        <w:t xml:space="preserve">указанному в пункте 3 </w:t>
      </w:r>
      <w:r w:rsidRPr="00E23B8B">
        <w:rPr>
          <w:rFonts w:ascii="Times New Roman" w:hAnsi="Times New Roman" w:cs="Times New Roman"/>
          <w:sz w:val="24"/>
          <w:szCs w:val="24"/>
        </w:rPr>
        <w:t>адресу</w:t>
      </w:r>
      <w:r w:rsidR="00D01F59" w:rsidRPr="00E23B8B">
        <w:rPr>
          <w:rFonts w:ascii="Times New Roman" w:hAnsi="Times New Roman" w:cs="Times New Roman"/>
          <w:sz w:val="24"/>
          <w:szCs w:val="24"/>
        </w:rPr>
        <w:t xml:space="preserve"> </w:t>
      </w:r>
      <w:r w:rsidRPr="00E23B8B">
        <w:rPr>
          <w:rFonts w:ascii="Times New Roman" w:hAnsi="Times New Roman" w:cs="Times New Roman"/>
          <w:sz w:val="24"/>
          <w:szCs w:val="24"/>
        </w:rPr>
        <w:t xml:space="preserve"> </w:t>
      </w:r>
      <w:r w:rsidR="00B314E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414B1">
        <w:rPr>
          <w:rFonts w:ascii="Times New Roman" w:hAnsi="Times New Roman"/>
          <w:i/>
          <w:sz w:val="24"/>
          <w:szCs w:val="24"/>
        </w:rPr>
        <w:t>10</w:t>
      </w:r>
      <w:r w:rsidR="006B0C7E" w:rsidRPr="00E23B8B">
        <w:rPr>
          <w:rFonts w:ascii="Times New Roman" w:hAnsi="Times New Roman"/>
          <w:i/>
          <w:sz w:val="24"/>
          <w:szCs w:val="24"/>
        </w:rPr>
        <w:t xml:space="preserve"> часов </w:t>
      </w:r>
      <w:r w:rsidR="007F5D5A">
        <w:rPr>
          <w:rFonts w:ascii="Times New Roman" w:hAnsi="Times New Roman"/>
          <w:i/>
          <w:sz w:val="24"/>
          <w:szCs w:val="24"/>
        </w:rPr>
        <w:t>«21</w:t>
      </w:r>
      <w:r w:rsidR="000414B1">
        <w:rPr>
          <w:rFonts w:ascii="Times New Roman" w:hAnsi="Times New Roman"/>
          <w:i/>
          <w:sz w:val="24"/>
          <w:szCs w:val="24"/>
        </w:rPr>
        <w:t>» мая</w:t>
      </w:r>
      <w:r w:rsidR="00825704">
        <w:rPr>
          <w:rFonts w:ascii="Times New Roman" w:hAnsi="Times New Roman"/>
          <w:i/>
          <w:sz w:val="24"/>
          <w:szCs w:val="24"/>
        </w:rPr>
        <w:t xml:space="preserve"> 2021</w:t>
      </w:r>
      <w:r w:rsidR="006B0C7E" w:rsidRPr="00E23B8B">
        <w:rPr>
          <w:rFonts w:ascii="Times New Roman" w:hAnsi="Times New Roman"/>
          <w:i/>
          <w:sz w:val="24"/>
          <w:szCs w:val="24"/>
        </w:rPr>
        <w:t>года</w:t>
      </w:r>
    </w:p>
    <w:p w14:paraId="09055A06" w14:textId="77777777" w:rsidR="004B593D" w:rsidRPr="005F5D2C" w:rsidRDefault="004B593D" w:rsidP="004B593D">
      <w:pPr>
        <w:spacing w:after="0" w:line="240" w:lineRule="auto"/>
        <w:ind w:left="1418"/>
        <w:jc w:val="both"/>
        <w:rPr>
          <w:rFonts w:ascii="Times New Roman" w:hAnsi="Times New Roman" w:cs="Times New Roman"/>
          <w:sz w:val="12"/>
          <w:szCs w:val="12"/>
          <w:highlight w:val="red"/>
        </w:rPr>
      </w:pPr>
    </w:p>
    <w:p w14:paraId="2D5B3D7F" w14:textId="77777777" w:rsidR="007A4F24" w:rsidRPr="007A4F24" w:rsidRDefault="007A4F24" w:rsidP="00D36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24">
        <w:rPr>
          <w:rFonts w:ascii="Times New Roman" w:hAnsi="Times New Roman" w:cs="Times New Roman"/>
          <w:sz w:val="24"/>
          <w:szCs w:val="24"/>
        </w:rPr>
        <w:t>Ваши котировки в двух экземплярах на</w:t>
      </w:r>
      <w:r w:rsidR="001D6BEE">
        <w:rPr>
          <w:rFonts w:ascii="Times New Roman" w:hAnsi="Times New Roman" w:cs="Times New Roman"/>
          <w:sz w:val="24"/>
          <w:szCs w:val="24"/>
        </w:rPr>
        <w:t xml:space="preserve"> </w:t>
      </w:r>
      <w:r w:rsidR="0049156D">
        <w:rPr>
          <w:rFonts w:ascii="Times New Roman" w:hAnsi="Times New Roman" w:cs="Times New Roman"/>
          <w:sz w:val="24"/>
          <w:szCs w:val="24"/>
        </w:rPr>
        <w:t>русском</w:t>
      </w:r>
      <w:r w:rsidR="001D6BEE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7A4F24">
        <w:rPr>
          <w:rFonts w:ascii="Times New Roman" w:hAnsi="Times New Roman" w:cs="Times New Roman"/>
          <w:sz w:val="24"/>
          <w:szCs w:val="24"/>
        </w:rPr>
        <w:t xml:space="preserve"> должны сопровождаться соответствующей технической докумен</w:t>
      </w:r>
      <w:bookmarkStart w:id="2" w:name="_GoBack"/>
      <w:bookmarkEnd w:id="2"/>
      <w:r w:rsidRPr="007A4F24">
        <w:rPr>
          <w:rFonts w:ascii="Times New Roman" w:hAnsi="Times New Roman" w:cs="Times New Roman"/>
          <w:sz w:val="24"/>
          <w:szCs w:val="24"/>
        </w:rPr>
        <w:t xml:space="preserve">тацией, каталогами и другими печатными материалами или уместной информацией по каждой позиции, включая названия и адреса компаний, обеспечивающих </w:t>
      </w:r>
      <w:proofErr w:type="gramStart"/>
      <w:r w:rsidRPr="007A4F24">
        <w:rPr>
          <w:rFonts w:ascii="Times New Roman" w:hAnsi="Times New Roman" w:cs="Times New Roman"/>
          <w:sz w:val="24"/>
          <w:szCs w:val="24"/>
        </w:rPr>
        <w:t>сопутствующий</w:t>
      </w:r>
      <w:proofErr w:type="gramEnd"/>
      <w:r w:rsidRPr="007A4F24">
        <w:rPr>
          <w:rFonts w:ascii="Times New Roman" w:hAnsi="Times New Roman" w:cs="Times New Roman"/>
          <w:sz w:val="24"/>
          <w:szCs w:val="24"/>
        </w:rPr>
        <w:t xml:space="preserve"> услуги (при необходимости можно включить квалификационные критерии по опыту поставки аналогичных товаров)</w:t>
      </w:r>
      <w:r w:rsidR="001D6BEE">
        <w:rPr>
          <w:rFonts w:ascii="Times New Roman" w:hAnsi="Times New Roman" w:cs="Times New Roman"/>
          <w:sz w:val="24"/>
          <w:szCs w:val="24"/>
        </w:rPr>
        <w:t>.</w:t>
      </w:r>
    </w:p>
    <w:p w14:paraId="2052F626" w14:textId="77777777" w:rsidR="007A4F24" w:rsidRPr="007A4F24" w:rsidRDefault="007A4F24" w:rsidP="00D369A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9CE72" w14:textId="77777777" w:rsidR="007A4F24" w:rsidRPr="007A4F24" w:rsidRDefault="007A4F24" w:rsidP="00547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Ваша котировк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и) должна(ы) быть предоставлена(ы) согласно следующим инструкциям и в соответствии с прилагаемой формой контракта. Прилагаемые Условия поставки являются неотъемлемой частью контракта. </w:t>
      </w:r>
    </w:p>
    <w:p w14:paraId="5831BF8F" w14:textId="77777777" w:rsidR="005F5D2C" w:rsidRPr="005F5D2C" w:rsidRDefault="005F5D2C" w:rsidP="00D01F59">
      <w:pPr>
        <w:pStyle w:val="a3"/>
        <w:ind w:left="1418"/>
        <w:jc w:val="both"/>
        <w:rPr>
          <w:rFonts w:ascii="Times New Roman" w:hAnsi="Times New Roman"/>
          <w:sz w:val="12"/>
          <w:szCs w:val="12"/>
          <w:u w:val="single"/>
        </w:rPr>
      </w:pPr>
    </w:p>
    <w:p w14:paraId="078EAA1E" w14:textId="6F440894" w:rsidR="007A4F24" w:rsidRPr="00D01F59" w:rsidRDefault="00D01F59" w:rsidP="00726E92">
      <w:pPr>
        <w:spacing w:after="0"/>
        <w:ind w:left="141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(</w:t>
      </w: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01F59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7A4F24" w:rsidRPr="00D01F59">
        <w:rPr>
          <w:rFonts w:ascii="Times New Roman" w:hAnsi="Times New Roman"/>
          <w:sz w:val="24"/>
          <w:szCs w:val="24"/>
          <w:u w:val="single"/>
        </w:rPr>
        <w:t xml:space="preserve">ЦЕНЫ: </w:t>
      </w:r>
      <w:r w:rsidR="007A4F24" w:rsidRPr="00D01F59">
        <w:rPr>
          <w:rFonts w:ascii="Times New Roman" w:hAnsi="Times New Roman"/>
          <w:sz w:val="24"/>
          <w:szCs w:val="24"/>
        </w:rPr>
        <w:t xml:space="preserve"> Цены должны быть заявлены  в </w:t>
      </w:r>
      <w:r w:rsidR="001D6BEE" w:rsidRPr="00D01F59">
        <w:rPr>
          <w:rFonts w:ascii="Times New Roman" w:hAnsi="Times New Roman"/>
          <w:sz w:val="24"/>
          <w:szCs w:val="24"/>
        </w:rPr>
        <w:t>кыргызских сомах</w:t>
      </w:r>
      <w:r w:rsidR="007A4F24" w:rsidRPr="00D01F59">
        <w:rPr>
          <w:rFonts w:ascii="Times New Roman" w:hAnsi="Times New Roman"/>
          <w:sz w:val="24"/>
          <w:szCs w:val="24"/>
        </w:rPr>
        <w:t xml:space="preserve"> на общую сумму в конечном пункте назначения 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Джалал-Абадская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83425B" w:rsidRPr="008342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Ноокенский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Достук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 xml:space="preserve"> АО, село 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Шамалды-Сай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 xml:space="preserve">, </w:t>
      </w:r>
      <w:r w:rsidR="001D6BEE" w:rsidRPr="00D01F59">
        <w:rPr>
          <w:rFonts w:ascii="Times New Roman" w:hAnsi="Times New Roman"/>
          <w:sz w:val="24"/>
          <w:szCs w:val="24"/>
        </w:rPr>
        <w:t>АВП «</w:t>
      </w:r>
      <w:r w:rsidR="00726E92">
        <w:rPr>
          <w:rFonts w:ascii="Times New Roman" w:hAnsi="Times New Roman"/>
          <w:sz w:val="24"/>
          <w:szCs w:val="24"/>
        </w:rPr>
        <w:t>Ак-</w:t>
      </w:r>
      <w:proofErr w:type="spellStart"/>
      <w:r w:rsidR="00726E92">
        <w:rPr>
          <w:rFonts w:ascii="Times New Roman" w:hAnsi="Times New Roman"/>
          <w:sz w:val="24"/>
          <w:szCs w:val="24"/>
        </w:rPr>
        <w:t>Жол</w:t>
      </w:r>
      <w:proofErr w:type="spellEnd"/>
      <w:r w:rsidR="00726E92">
        <w:rPr>
          <w:rFonts w:ascii="Times New Roman" w:hAnsi="Times New Roman"/>
          <w:sz w:val="24"/>
          <w:szCs w:val="24"/>
        </w:rPr>
        <w:t>-</w:t>
      </w:r>
      <w:proofErr w:type="spellStart"/>
      <w:r w:rsidR="00726E92">
        <w:rPr>
          <w:rFonts w:ascii="Times New Roman" w:hAnsi="Times New Roman"/>
          <w:sz w:val="24"/>
          <w:szCs w:val="24"/>
        </w:rPr>
        <w:t>Суу</w:t>
      </w:r>
      <w:proofErr w:type="spellEnd"/>
      <w:r w:rsidR="001D6BEE" w:rsidRPr="00D01F59">
        <w:rPr>
          <w:rFonts w:ascii="Times New Roman" w:hAnsi="Times New Roman"/>
          <w:sz w:val="24"/>
          <w:szCs w:val="24"/>
        </w:rPr>
        <w:t>»,</w:t>
      </w:r>
      <w:r w:rsidR="007A4F24" w:rsidRPr="00D01F59">
        <w:rPr>
          <w:rFonts w:ascii="Times New Roman" w:hAnsi="Times New Roman"/>
          <w:sz w:val="24"/>
          <w:szCs w:val="24"/>
        </w:rPr>
        <w:t xml:space="preserve"> включающую все налоги, НДС, таможенные пошлины, сборы, страхование  и стоимость внутренней перевозки, погрузки и разгрузки товара.</w:t>
      </w:r>
    </w:p>
    <w:p w14:paraId="0720FA39" w14:textId="77777777" w:rsidR="00D01F59" w:rsidRPr="00C8622E" w:rsidRDefault="00D01F59" w:rsidP="00D01F59">
      <w:pPr>
        <w:ind w:left="1418"/>
        <w:jc w:val="both"/>
        <w:rPr>
          <w:rFonts w:ascii="Times New Roman" w:hAnsi="Times New Roman"/>
          <w:sz w:val="24"/>
          <w:szCs w:val="24"/>
        </w:rPr>
      </w:pPr>
      <w:bookmarkStart w:id="3" w:name="_Hlk19604754"/>
      <w:r w:rsidRPr="00E23B8B">
        <w:rPr>
          <w:rFonts w:ascii="Times New Roman" w:hAnsi="Times New Roman"/>
          <w:sz w:val="24"/>
          <w:szCs w:val="24"/>
        </w:rPr>
        <w:t>(</w:t>
      </w:r>
      <w:r w:rsidRPr="00E23B8B">
        <w:rPr>
          <w:rFonts w:ascii="Times New Roman" w:hAnsi="Times New Roman"/>
          <w:sz w:val="24"/>
          <w:szCs w:val="24"/>
          <w:lang w:val="en-US"/>
        </w:rPr>
        <w:t>ii</w:t>
      </w:r>
      <w:r w:rsidRPr="00E23B8B">
        <w:rPr>
          <w:rFonts w:ascii="Times New Roman" w:hAnsi="Times New Roman"/>
          <w:sz w:val="24"/>
          <w:szCs w:val="24"/>
        </w:rPr>
        <w:t xml:space="preserve">) </w:t>
      </w:r>
      <w:r w:rsidRPr="00E23B8B">
        <w:rPr>
          <w:rFonts w:ascii="Times New Roman" w:hAnsi="Times New Roman"/>
          <w:sz w:val="24"/>
          <w:szCs w:val="24"/>
          <w:u w:val="single"/>
        </w:rPr>
        <w:t>СРОКИ ПОСТАВКИ</w:t>
      </w:r>
      <w:r w:rsidRPr="00E23B8B">
        <w:rPr>
          <w:rFonts w:ascii="Times New Roman" w:hAnsi="Times New Roman"/>
          <w:sz w:val="24"/>
          <w:szCs w:val="24"/>
        </w:rPr>
        <w:t xml:space="preserve">: Все предлагаемые товары должны быть поставлены в срок не позднее </w:t>
      </w:r>
      <w:r w:rsidR="00E23B8B">
        <w:rPr>
          <w:rFonts w:ascii="Times New Roman" w:hAnsi="Times New Roman"/>
          <w:sz w:val="24"/>
          <w:szCs w:val="24"/>
        </w:rPr>
        <w:t>30</w:t>
      </w:r>
      <w:r w:rsidR="00C8622E" w:rsidRPr="00E23B8B">
        <w:rPr>
          <w:rFonts w:ascii="Times New Roman" w:hAnsi="Times New Roman"/>
          <w:sz w:val="24"/>
          <w:szCs w:val="24"/>
        </w:rPr>
        <w:t xml:space="preserve"> дней со дня подписания Контракта на поставку.</w:t>
      </w:r>
    </w:p>
    <w:bookmarkEnd w:id="3"/>
    <w:p w14:paraId="172C0E76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  <w:u w:val="single"/>
        </w:rPr>
      </w:pPr>
      <w:r w:rsidRPr="007A4F24">
        <w:rPr>
          <w:rFonts w:ascii="Times New Roman" w:hAnsi="Times New Roman"/>
          <w:sz w:val="24"/>
          <w:szCs w:val="24"/>
        </w:rPr>
        <w:t xml:space="preserve"> (i</w:t>
      </w:r>
      <w:r w:rsidR="00D01F59">
        <w:rPr>
          <w:rFonts w:ascii="Times New Roman" w:hAnsi="Times New Roman"/>
          <w:sz w:val="24"/>
          <w:szCs w:val="24"/>
          <w:lang w:val="en-US"/>
        </w:rPr>
        <w:t>ii</w:t>
      </w:r>
      <w:r w:rsidRPr="007A4F24">
        <w:rPr>
          <w:rFonts w:ascii="Times New Roman" w:hAnsi="Times New Roman"/>
          <w:sz w:val="24"/>
          <w:szCs w:val="24"/>
        </w:rPr>
        <w:t>)</w:t>
      </w:r>
      <w:r w:rsidRPr="007A4F24">
        <w:rPr>
          <w:rFonts w:ascii="Times New Roman" w:hAnsi="Times New Roman"/>
          <w:sz w:val="24"/>
          <w:szCs w:val="24"/>
          <w:u w:val="single"/>
        </w:rPr>
        <w:t xml:space="preserve"> ОЦЕНКА  КОТИРОВОК</w:t>
      </w:r>
      <w:r w:rsidRPr="007A4F24">
        <w:rPr>
          <w:rFonts w:ascii="Times New Roman" w:hAnsi="Times New Roman"/>
          <w:sz w:val="24"/>
          <w:szCs w:val="24"/>
        </w:rPr>
        <w:t xml:space="preserve">:  Котировки, существенно отвечающие требованиям технических спецификаций, будут оцениваться сравнения общей цены в конечном пункте назначения согласно п.2 выше. </w:t>
      </w:r>
    </w:p>
    <w:p w14:paraId="10338FB9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При оценке котировок Покупатель определит оценочную стоимость по каждой котировки путем уточнения цены котировки через исправление всех возможных арифметических ошибок следующим образом: </w:t>
      </w:r>
    </w:p>
    <w:p w14:paraId="251D714B" w14:textId="77777777" w:rsidR="007A4F24" w:rsidRPr="007A4F24" w:rsidRDefault="007A4F24" w:rsidP="004B593D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75900FDA" w14:textId="77777777" w:rsidR="007A4F24" w:rsidRPr="007A4F24" w:rsidRDefault="007A4F24" w:rsidP="004B593D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32BD1495" w14:textId="77777777" w:rsidR="007A4F24" w:rsidRPr="007A4F24" w:rsidRDefault="007A4F24" w:rsidP="004B593D">
      <w:pPr>
        <w:ind w:left="1418" w:hanging="2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(в) если Поставщик откажется принимать исправление, его котировка будет </w:t>
      </w:r>
      <w:r w:rsidR="004B593D">
        <w:rPr>
          <w:rFonts w:ascii="Times New Roman" w:hAnsi="Times New Roman"/>
          <w:sz w:val="24"/>
          <w:szCs w:val="24"/>
        </w:rPr>
        <w:t xml:space="preserve"> </w:t>
      </w:r>
      <w:r w:rsidRPr="007A4F24">
        <w:rPr>
          <w:rFonts w:ascii="Times New Roman" w:hAnsi="Times New Roman"/>
          <w:sz w:val="24"/>
          <w:szCs w:val="24"/>
        </w:rPr>
        <w:t xml:space="preserve">отклонена. </w:t>
      </w:r>
    </w:p>
    <w:p w14:paraId="1ACB71AC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  <w:u w:val="single"/>
        </w:rPr>
        <w:t>(i</w:t>
      </w:r>
      <w:r w:rsidR="00D01F59"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Pr="007A4F24">
        <w:rPr>
          <w:rFonts w:ascii="Times New Roman" w:hAnsi="Times New Roman"/>
          <w:sz w:val="24"/>
          <w:szCs w:val="24"/>
          <w:u w:val="single"/>
        </w:rPr>
        <w:t xml:space="preserve">) ПРИСУЖДЕНИЕ  КОНТРАКТА: </w:t>
      </w:r>
      <w:r w:rsidRPr="007A4F24">
        <w:rPr>
          <w:rFonts w:ascii="Times New Roman" w:hAnsi="Times New Roman"/>
          <w:sz w:val="24"/>
          <w:szCs w:val="24"/>
        </w:rPr>
        <w:t xml:space="preserve"> Контракт   будет присужден участнику торгов, предложившему наименьшую оцененную цену и отвечающую требуемым техническим характеристикам. Выигравший участник торгов подпишет контракт согласно приложенной форме контракта и условиям поставки.</w:t>
      </w:r>
    </w:p>
    <w:p w14:paraId="09D48949" w14:textId="77777777" w:rsidR="007A4F24" w:rsidRPr="007A4F24" w:rsidRDefault="007A4F24" w:rsidP="001D6BEE">
      <w:p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1F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A4F24">
        <w:rPr>
          <w:rFonts w:ascii="Times New Roman" w:eastAsia="Times New Roman" w:hAnsi="Times New Roman" w:cs="Times New Roman"/>
          <w:sz w:val="24"/>
          <w:szCs w:val="24"/>
          <w:u w:val="single"/>
        </w:rPr>
        <w:t>ПЕРИОД ДЕЙСТВИЯ ПРЕДЛОЖЕНИЯ: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Ваш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>и) котировка(и) должна(ы) быть действительной в течение 45 дней, начиная с крайнего срока получения котировок, указанного в пункте 5 настоящего Запроса котировок.</w:t>
      </w:r>
    </w:p>
    <w:p w14:paraId="39A37908" w14:textId="77777777" w:rsidR="007A4F24" w:rsidRPr="005F5D2C" w:rsidRDefault="007A4F24" w:rsidP="007A4F24">
      <w:pPr>
        <w:spacing w:after="200" w:line="276" w:lineRule="auto"/>
        <w:ind w:left="1418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14:paraId="4F66F4A2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Информация может быть представлена</w:t>
      </w:r>
      <w:r w:rsidRPr="007A4F2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BC3C4B1" w14:textId="77777777" w:rsidR="004B593D" w:rsidRPr="005F5D2C" w:rsidRDefault="004B593D" w:rsidP="004B593D">
      <w:pPr>
        <w:spacing w:after="0"/>
        <w:ind w:left="708" w:firstLine="708"/>
        <w:rPr>
          <w:rFonts w:ascii="Times New Roman" w:hAnsi="Times New Roman"/>
          <w:sz w:val="12"/>
          <w:szCs w:val="12"/>
        </w:rPr>
      </w:pPr>
    </w:p>
    <w:p w14:paraId="24B8CB2A" w14:textId="3D80E246" w:rsidR="00726E92" w:rsidRPr="00726E92" w:rsidRDefault="0083425B" w:rsidP="00726E92">
      <w:pPr>
        <w:spacing w:after="0"/>
        <w:ind w:left="1418" w:firstLine="1"/>
        <w:jc w:val="both"/>
        <w:rPr>
          <w:rStyle w:val="a5"/>
          <w:rFonts w:ascii="Times New Roman" w:hAnsi="Times New Roman"/>
          <w:i/>
          <w:iCs/>
          <w:color w:val="auto"/>
          <w:sz w:val="24"/>
          <w:szCs w:val="24"/>
          <w:u w:val="none"/>
        </w:rPr>
      </w:pP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Джалал-Абадская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8342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Ноокенский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Достук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АО, село 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Шамалды-Сай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>, ул. Рыскулова 23/1, офис АВП «Ак-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425B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proofErr w:type="spellStart"/>
      <w:r w:rsidRPr="0083425B">
        <w:rPr>
          <w:rFonts w:ascii="Times New Roman" w:hAnsi="Times New Roman"/>
          <w:iCs/>
          <w:sz w:val="24"/>
          <w:szCs w:val="24"/>
          <w:lang w:val="en-US"/>
        </w:rPr>
        <w:t>akjolsuu</w:t>
      </w:r>
      <w:proofErr w:type="spellEnd"/>
      <w:r w:rsidRPr="0083425B">
        <w:rPr>
          <w:rFonts w:ascii="Times New Roman" w:hAnsi="Times New Roman"/>
          <w:iCs/>
          <w:sz w:val="24"/>
          <w:szCs w:val="24"/>
        </w:rPr>
        <w:t>@</w:t>
      </w:r>
      <w:r w:rsidRPr="0083425B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83425B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83425B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 w:rsidRPr="0083425B">
        <w:rPr>
          <w:rFonts w:ascii="Times New Roman" w:hAnsi="Times New Roman" w:cs="Times New Roman"/>
          <w:sz w:val="24"/>
          <w:szCs w:val="24"/>
        </w:rPr>
        <w:t xml:space="preserve"> </w:t>
      </w:r>
      <w:r w:rsidRPr="0083425B">
        <w:rPr>
          <w:rFonts w:ascii="Times New Roman" w:hAnsi="Times New Roman"/>
          <w:iCs/>
          <w:sz w:val="24"/>
          <w:szCs w:val="24"/>
        </w:rPr>
        <w:t xml:space="preserve">контактное лицо </w:t>
      </w:r>
      <w:proofErr w:type="spellStart"/>
      <w:r w:rsidRPr="0083425B">
        <w:rPr>
          <w:rFonts w:ascii="Times New Roman" w:hAnsi="Times New Roman"/>
          <w:iCs/>
          <w:sz w:val="24"/>
          <w:szCs w:val="24"/>
        </w:rPr>
        <w:t>Турдалиев</w:t>
      </w:r>
      <w:proofErr w:type="spellEnd"/>
      <w:r w:rsidRPr="0083425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3425B">
        <w:rPr>
          <w:rFonts w:ascii="Times New Roman" w:hAnsi="Times New Roman"/>
          <w:iCs/>
          <w:sz w:val="24"/>
          <w:szCs w:val="24"/>
        </w:rPr>
        <w:t>Исамидин</w:t>
      </w:r>
      <w:proofErr w:type="spellEnd"/>
      <w:r w:rsidRPr="0083425B">
        <w:rPr>
          <w:rFonts w:ascii="Times New Roman" w:hAnsi="Times New Roman"/>
          <w:iCs/>
          <w:sz w:val="24"/>
          <w:szCs w:val="24"/>
        </w:rPr>
        <w:t>, тел. 0554575876</w:t>
      </w:r>
      <w:r w:rsidR="00726E9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FCFA8D8" w14:textId="77777777" w:rsidR="001D6BEE" w:rsidRPr="005F5D2C" w:rsidRDefault="001D6BEE" w:rsidP="007A4F24">
      <w:pPr>
        <w:ind w:left="1134" w:firstLine="142"/>
        <w:rPr>
          <w:rFonts w:ascii="Times New Roman" w:hAnsi="Times New Roman"/>
          <w:sz w:val="12"/>
          <w:szCs w:val="12"/>
        </w:rPr>
      </w:pPr>
    </w:p>
    <w:p w14:paraId="5C8D5B0E" w14:textId="77777777" w:rsidR="007A4F24" w:rsidRPr="004B593D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593D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59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593D">
        <w:rPr>
          <w:rFonts w:ascii="Times New Roman" w:eastAsia="Times New Roman" w:hAnsi="Times New Roman" w:cs="Times New Roman"/>
          <w:sz w:val="24"/>
          <w:szCs w:val="24"/>
        </w:rPr>
        <w:t>аудит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5EB1A34" w14:textId="77777777" w:rsidR="004B593D" w:rsidRDefault="004B593D" w:rsidP="007A4F24">
      <w:pPr>
        <w:spacing w:after="12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908DF" w14:textId="77777777" w:rsidR="007A4F24" w:rsidRPr="007A4F24" w:rsidRDefault="007A4F24" w:rsidP="004B593D">
      <w:pPr>
        <w:spacing w:after="120"/>
        <w:ind w:left="1416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>8.1</w:t>
      </w:r>
      <w:r w:rsidRPr="007A4F24">
        <w:rPr>
          <w:rFonts w:ascii="Times New Roman" w:hAnsi="Times New Roman"/>
          <w:sz w:val="24"/>
          <w:szCs w:val="24"/>
        </w:rPr>
        <w:tab/>
        <w:t xml:space="preserve">Поставщик должен исполнить все указания Покупателя, соответствующие применимым законам места назначения. </w:t>
      </w:r>
    </w:p>
    <w:p w14:paraId="4DB60D88" w14:textId="77777777" w:rsidR="007A4F24" w:rsidRPr="007A4F24" w:rsidRDefault="007A4F24" w:rsidP="004B593D">
      <w:pPr>
        <w:numPr>
          <w:ilvl w:val="1"/>
          <w:numId w:val="2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 направленные на создание значительных преград к проведению проверки ОРП  и Банка и реализации права на 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  <w:proofErr w:type="gramEnd"/>
    </w:p>
    <w:p w14:paraId="5C31EEED" w14:textId="77777777" w:rsidR="007A4F24" w:rsidRPr="007A4F24" w:rsidRDefault="007A4F24" w:rsidP="007A4F2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A7CFBF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Просим подтвердить по факсу или электронной почте получение данного Запроса и будете ли вы подавать ваши котировки.</w:t>
      </w:r>
    </w:p>
    <w:p w14:paraId="7AD97719" w14:textId="77777777" w:rsidR="007A4F24" w:rsidRPr="007A4F24" w:rsidRDefault="007A4F24" w:rsidP="007A4F24">
      <w:pPr>
        <w:ind w:left="1418"/>
        <w:rPr>
          <w:rFonts w:ascii="Times New Roman" w:hAnsi="Times New Roman"/>
          <w:sz w:val="24"/>
          <w:szCs w:val="24"/>
        </w:rPr>
      </w:pPr>
    </w:p>
    <w:p w14:paraId="77686F1F" w14:textId="77777777" w:rsidR="009644CC" w:rsidRDefault="009644CC" w:rsidP="00FF2825">
      <w:pPr>
        <w:rPr>
          <w:noProof/>
          <w:lang w:eastAsia="ru-RU"/>
        </w:rPr>
      </w:pPr>
    </w:p>
    <w:p w14:paraId="18C99DCA" w14:textId="7484490C" w:rsidR="00FF2825" w:rsidRPr="009644CC" w:rsidRDefault="009644CC" w:rsidP="00FF2825">
      <w:pPr>
        <w:rPr>
          <w:rFonts w:ascii="Times New Roman" w:hAnsi="Times New Roman" w:cs="Times New Roman"/>
          <w:sz w:val="24"/>
          <w:szCs w:val="24"/>
        </w:rPr>
      </w:pPr>
      <w:r w:rsidRPr="009644CC">
        <w:rPr>
          <w:rFonts w:ascii="Times New Roman" w:hAnsi="Times New Roman" w:cs="Times New Roman"/>
          <w:noProof/>
          <w:lang w:eastAsia="ru-RU"/>
        </w:rPr>
        <w:t>Директор АВП Ак-Жол-Суу</w:t>
      </w:r>
      <w:r w:rsidR="007E2183" w:rsidRPr="009644CC">
        <w:rPr>
          <w:rFonts w:ascii="Times New Roman" w:hAnsi="Times New Roman" w:cs="Times New Roman"/>
          <w:sz w:val="24"/>
          <w:szCs w:val="24"/>
        </w:rPr>
        <w:br w:type="page"/>
      </w:r>
    </w:p>
    <w:p w14:paraId="7449F08C" w14:textId="77777777" w:rsidR="006B0DA0" w:rsidRDefault="006B0DA0" w:rsidP="006B0D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КОНТРАКТА</w:t>
      </w:r>
    </w:p>
    <w:p w14:paraId="539E2B10" w14:textId="77777777" w:rsidR="006B0DA0" w:rsidRDefault="006B0DA0" w:rsidP="005F5D2C">
      <w:pP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5E6D68E" w14:textId="77777777" w:rsidR="006B0DA0" w:rsidRDefault="006B0DA0" w:rsidP="006B0DA0">
      <w:pPr>
        <w:tabs>
          <w:tab w:val="left" w:pos="960"/>
          <w:tab w:val="left" w:pos="1560"/>
          <w:tab w:val="left" w:pos="2328"/>
          <w:tab w:val="left" w:pos="2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НАСТОЯЩЕЕ СОГЛАШЕНИЕ №</w:t>
      </w:r>
      <w:r w:rsidR="00011A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07/___</w:t>
      </w:r>
      <w:r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подписано _________, ____, между _____________________________ (далее именуемым «Покупатель») с одной стороны и  ______________________________________  (далее именуемым  «Поставщик») с другой стороны.</w:t>
      </w:r>
    </w:p>
    <w:p w14:paraId="33C20C4F" w14:textId="77777777" w:rsidR="005F5D2C" w:rsidRPr="005F5D2C" w:rsidRDefault="005F5D2C" w:rsidP="006B0DA0">
      <w:pPr>
        <w:spacing w:after="120"/>
        <w:jc w:val="both"/>
        <w:rPr>
          <w:rFonts w:ascii="Times New Roman" w:hAnsi="Times New Roman"/>
          <w:sz w:val="12"/>
          <w:szCs w:val="12"/>
        </w:rPr>
      </w:pPr>
    </w:p>
    <w:p w14:paraId="365EFCF4" w14:textId="77777777" w:rsidR="006B0DA0" w:rsidRDefault="006B0DA0" w:rsidP="006B0DA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 то, что Покупатель предложил представить ценовое предложение на поставку ______________________ (наименование товаров) Поставщиком, а именно на Контракт ______________________ (далее именуемый «Контракт») и принял конкурсное предложение Поставщика на поставку товаров по контракту на сумму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 (_______________________________________), </w:t>
      </w:r>
      <w:proofErr w:type="gramEnd"/>
      <w:r>
        <w:rPr>
          <w:rFonts w:ascii="Times New Roman" w:hAnsi="Times New Roman"/>
          <w:sz w:val="24"/>
          <w:szCs w:val="24"/>
        </w:rPr>
        <w:t>далее именуемой «Стоимостью Контракта»,</w:t>
      </w:r>
    </w:p>
    <w:p w14:paraId="751AF6B4" w14:textId="77777777" w:rsidR="005F5D2C" w:rsidRDefault="005F5D2C" w:rsidP="006B0DA0">
      <w:pPr>
        <w:spacing w:after="120"/>
        <w:rPr>
          <w:rFonts w:ascii="Times New Roman" w:hAnsi="Times New Roman"/>
          <w:sz w:val="24"/>
          <w:szCs w:val="24"/>
        </w:rPr>
      </w:pPr>
    </w:p>
    <w:p w14:paraId="26773DF8" w14:textId="77777777" w:rsidR="006B0DA0" w:rsidRDefault="006B0DA0" w:rsidP="006B0DA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СОГЛАШЕНИЕ СВИДЕТЕЛЬСТВУЕТ О СЛЕДУЮЩЕМ: </w:t>
      </w:r>
    </w:p>
    <w:p w14:paraId="47912032" w14:textId="77777777" w:rsidR="006B0DA0" w:rsidRDefault="006B0DA0" w:rsidP="005F5D2C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Следующие документы составляют и рассматриваются как неотъемлемая часть настоящего соглашения, а именно: </w:t>
      </w:r>
    </w:p>
    <w:p w14:paraId="258CF47C" w14:textId="77777777" w:rsidR="006B0DA0" w:rsidRDefault="006B0DA0" w:rsidP="005F5D2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Приглашение к подаче котировок; Условия поставки, Технические спецификации; </w:t>
      </w:r>
    </w:p>
    <w:p w14:paraId="2B8BF61D" w14:textId="77777777" w:rsidR="006B0DA0" w:rsidRDefault="006B0DA0" w:rsidP="005F5D2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Дополнение к контракту (если применимо). </w:t>
      </w:r>
    </w:p>
    <w:p w14:paraId="336D91CD" w14:textId="77777777" w:rsidR="006B0DA0" w:rsidRDefault="006B0DA0" w:rsidP="005F5D2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выплаты, которые будут произведены Покупателем Поставщику, как указано далее в тексте, Поставщик заключает настоящее Соглашение с Покупателем о выполнении Контракта на поставку указанных товаров и устранение любых возможных дефектов товара в соответствии с положениями Контракта. </w:t>
      </w:r>
    </w:p>
    <w:p w14:paraId="6AA33F32" w14:textId="77777777" w:rsidR="00804F7A" w:rsidRPr="00FF63C1" w:rsidRDefault="00804F7A" w:rsidP="00804F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C1">
        <w:rPr>
          <w:rFonts w:ascii="Times New Roman" w:hAnsi="Times New Roman"/>
          <w:sz w:val="24"/>
          <w:szCs w:val="24"/>
        </w:rPr>
        <w:t xml:space="preserve">Покупатель обязуется произвести оплату за поставку товаров, после предоставления акта-приемки. Оплата будет произведена двумя траншами: 10% от стоимости Контракта со счета АВП и 90% от стоимости Контракта со счета ОРП «Улучшения Сельскохозяйственной Производительности и Питания», после предоставления выписки с банка об оплате 10% от стоимости контракта поставщику со стороны АВП. </w:t>
      </w:r>
    </w:p>
    <w:p w14:paraId="614BA42B" w14:textId="77777777" w:rsidR="005F5D2C" w:rsidRDefault="005F5D2C" w:rsidP="005F5D2C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E60154" w14:textId="77777777" w:rsidR="006B0DA0" w:rsidRDefault="006B0DA0" w:rsidP="006B0DA0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Расторжение Контракта </w:t>
      </w:r>
    </w:p>
    <w:p w14:paraId="6BCDC915" w14:textId="77777777" w:rsidR="006B0DA0" w:rsidRDefault="006B0DA0" w:rsidP="006B0DA0">
      <w:pPr>
        <w:spacing w:after="180" w:line="240" w:lineRule="auto"/>
        <w:ind w:left="61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Расторжение контракта за неисполнение обязательств </w:t>
      </w:r>
    </w:p>
    <w:p w14:paraId="50A8151A" w14:textId="77777777" w:rsidR="006B0DA0" w:rsidRDefault="006B0DA0" w:rsidP="006B0DA0">
      <w:pPr>
        <w:numPr>
          <w:ilvl w:val="2"/>
          <w:numId w:val="6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5B3E64A1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03A75AB2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>если Поставщик не выполнил любые другие обязательства по контракту; или</w:t>
      </w:r>
    </w:p>
    <w:p w14:paraId="464F08D9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14:paraId="611350C9" w14:textId="77777777" w:rsidR="006B0DA0" w:rsidRDefault="006B0DA0" w:rsidP="005F5D2C">
      <w:pPr>
        <w:numPr>
          <w:ilvl w:val="2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3D0F14B3" w14:textId="77777777" w:rsidR="006B0DA0" w:rsidRDefault="006B0DA0" w:rsidP="006B0DA0">
      <w:pPr>
        <w:spacing w:after="200" w:line="240" w:lineRule="auto"/>
        <w:ind w:left="612" w:hanging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Расторжение контракта вследствие несостоятельности Поставщика </w:t>
      </w:r>
    </w:p>
    <w:p w14:paraId="0699DD2A" w14:textId="77777777" w:rsidR="006B0DA0" w:rsidRDefault="006B0DA0" w:rsidP="006B0DA0">
      <w:pPr>
        <w:numPr>
          <w:ilvl w:val="2"/>
          <w:numId w:val="8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</w:t>
      </w:r>
      <w:proofErr w:type="gramStart"/>
      <w:r>
        <w:rPr>
          <w:rFonts w:ascii="Times New Roman" w:eastAsiaTheme="majorEastAsia" w:hAnsi="Times New Roman" w:cstheme="majorBidi"/>
          <w:sz w:val="24"/>
          <w:szCs w:val="24"/>
        </w:rPr>
        <w:t>будет</w:t>
      </w:r>
      <w:proofErr w:type="gramEnd"/>
      <w:r>
        <w:rPr>
          <w:rFonts w:ascii="Times New Roman" w:eastAsiaTheme="majorEastAsia" w:hAnsi="Times New Roman" w:cstheme="majorBidi"/>
          <w:sz w:val="24"/>
          <w:szCs w:val="24"/>
        </w:rPr>
        <w:t xml:space="preserve">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57C64855" w14:textId="77777777" w:rsidR="006B0DA0" w:rsidRDefault="006B0DA0" w:rsidP="006B0DA0">
      <w:pPr>
        <w:spacing w:after="200" w:line="240" w:lineRule="auto"/>
        <w:ind w:left="612" w:hanging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Расторжение контракта по инициативе Заказчика </w:t>
      </w:r>
    </w:p>
    <w:p w14:paraId="6CD1C7EF" w14:textId="77777777" w:rsidR="006B0DA0" w:rsidRDefault="006B0DA0" w:rsidP="006B0DA0">
      <w:pPr>
        <w:numPr>
          <w:ilvl w:val="2"/>
          <w:numId w:val="9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46EFFA9C" w14:textId="77777777" w:rsidR="006B0DA0" w:rsidRDefault="006B0DA0" w:rsidP="006B0DA0">
      <w:pPr>
        <w:numPr>
          <w:ilvl w:val="2"/>
          <w:numId w:val="9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В отношении остальных товаров, Покупатель может: </w:t>
      </w:r>
    </w:p>
    <w:p w14:paraId="7F6E03F7" w14:textId="77777777" w:rsidR="006B0DA0" w:rsidRDefault="006B0DA0" w:rsidP="006B0DA0">
      <w:pPr>
        <w:numPr>
          <w:ilvl w:val="3"/>
          <w:numId w:val="10"/>
        </w:numPr>
        <w:tabs>
          <w:tab w:val="right" w:pos="1692"/>
        </w:tabs>
        <w:spacing w:after="200" w:line="240" w:lineRule="auto"/>
        <w:ind w:left="1728" w:hanging="576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Купить с доставкой любой объем товара по цене и условиям Контракта; и/или </w:t>
      </w:r>
    </w:p>
    <w:p w14:paraId="3A9B1E01" w14:textId="77777777" w:rsidR="006B0DA0" w:rsidRDefault="006B0DA0" w:rsidP="006B0DA0">
      <w:pPr>
        <w:numPr>
          <w:ilvl w:val="3"/>
          <w:numId w:val="10"/>
        </w:numPr>
        <w:spacing w:after="120" w:line="240" w:lineRule="auto"/>
        <w:ind w:hanging="43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Поставщиком. </w:t>
      </w:r>
    </w:p>
    <w:p w14:paraId="6BDAEF31" w14:textId="77777777" w:rsidR="006B0DA0" w:rsidRDefault="006B0DA0" w:rsidP="006B0DA0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49171B0B" w14:textId="77777777" w:rsidR="006B0DA0" w:rsidRDefault="006B0DA0" w:rsidP="006B0DA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Мошенничество и коррупция </w:t>
      </w:r>
    </w:p>
    <w:p w14:paraId="167552BC" w14:textId="77777777" w:rsidR="006B0DA0" w:rsidRDefault="006B0DA0" w:rsidP="006B0DA0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Покупатель определит, что Поставщик и/или кто-либо из его сотрудников, агентов, субподрядчиков, консультантов, поставщиков услуг,  их работников и сотрудников Поставщика были вовлечены в коррупционные, мошеннические, принудительные действия, заговор или  причинение препятствий (согласно действующим процедурам Банка по  применению санкций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14:paraId="2DF3B2B1" w14:textId="77777777" w:rsidR="006B0DA0" w:rsidRDefault="006B0DA0" w:rsidP="006B0DA0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AF335" w14:textId="77777777" w:rsidR="006B0DA0" w:rsidRDefault="006B0DA0" w:rsidP="006B0DA0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Инспектирование и аудиторские проверки </w:t>
      </w:r>
    </w:p>
    <w:p w14:paraId="19F14054" w14:textId="77777777" w:rsidR="006B0DA0" w:rsidRDefault="006B0DA0" w:rsidP="006B0DA0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73D8498" w14:textId="77777777" w:rsidR="006B0DA0" w:rsidRDefault="006B0DA0" w:rsidP="006B0DA0">
      <w:pPr>
        <w:numPr>
          <w:ilvl w:val="1"/>
          <w:numId w:val="4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14:paraId="6E14B041" w14:textId="77777777" w:rsidR="006B0DA0" w:rsidRDefault="006B0DA0" w:rsidP="005F5D2C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 должен дать свое разрешение, и обеспечить разрешение субподрядчиков и консультантов на проведение проверки со стороны  ОРП, Банка и/или лиц, назначенных ОРП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Банком, офисов Поставщика, всех счетов и записей, касающихся исполнения Контракта и представления тендерного предложения, а также, по запросу Банка, проведение аудиторской проверки этих счетов и записей аудиторами, назначенными Банком.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установлению статуса неправомочности согласно действующим процедурам Банка по применению санкций).   </w:t>
      </w:r>
      <w:proofErr w:type="gramEnd"/>
    </w:p>
    <w:p w14:paraId="2ABAA32D" w14:textId="77777777" w:rsidR="006B0DA0" w:rsidRDefault="006B0DA0" w:rsidP="006B0DA0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12CF09" w14:textId="77777777" w:rsidR="006B0DA0" w:rsidRDefault="006B0DA0" w:rsidP="006B0DA0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9D765E" w14:textId="77777777" w:rsidR="006B0DA0" w:rsidRDefault="006B0DA0" w:rsidP="006B0DA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6088"/>
      </w:tblGrid>
      <w:tr w:rsidR="006B0DA0" w14:paraId="344998FD" w14:textId="77777777" w:rsidTr="006B0DA0">
        <w:trPr>
          <w:jc w:val="center"/>
        </w:trPr>
        <w:tc>
          <w:tcPr>
            <w:tcW w:w="4928" w:type="dxa"/>
          </w:tcPr>
          <w:p w14:paraId="2CD2D5C8" w14:textId="77777777" w:rsidR="006B0DA0" w:rsidRDefault="006B0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и печать Покупателя:</w:t>
            </w:r>
          </w:p>
          <w:p w14:paraId="2F602722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 ИМЕНИ </w:t>
            </w:r>
          </w:p>
          <w:p w14:paraId="16CA1626" w14:textId="77777777" w:rsidR="006B0DA0" w:rsidRDefault="006B0DA0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theme="majorBidi"/>
                <w:color w:val="1F3763" w:themeColor="accent1" w:themeShade="7F"/>
                <w:sz w:val="24"/>
                <w:szCs w:val="24"/>
              </w:rPr>
            </w:pPr>
          </w:p>
          <w:p w14:paraId="61C07EA1" w14:textId="77777777" w:rsidR="006B0DA0" w:rsidRDefault="006B0DA0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theme="majorBidi"/>
                <w:color w:val="1F3763" w:themeColor="accent1" w:themeShade="7F"/>
                <w:sz w:val="24"/>
                <w:szCs w:val="24"/>
              </w:rPr>
            </w:pPr>
          </w:p>
          <w:p w14:paraId="30C6C3A0" w14:textId="77777777" w:rsidR="006B0DA0" w:rsidRDefault="005E30A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F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B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544BA27F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уполномоченного представителя </w:t>
            </w:r>
          </w:p>
        </w:tc>
        <w:tc>
          <w:tcPr>
            <w:tcW w:w="6088" w:type="dxa"/>
          </w:tcPr>
          <w:p w14:paraId="74A5C603" w14:textId="77777777" w:rsidR="006B0DA0" w:rsidRDefault="006B0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и печать Поставщика:</w:t>
            </w:r>
          </w:p>
          <w:p w14:paraId="16AA662A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 ИМЕНИ </w:t>
            </w:r>
          </w:p>
          <w:p w14:paraId="221E2384" w14:textId="77777777" w:rsidR="006B0DA0" w:rsidRPr="005F5D2C" w:rsidRDefault="006B0D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794532A7" w14:textId="77777777" w:rsidR="006B0DA0" w:rsidRPr="00AF176D" w:rsidRDefault="005F5D2C" w:rsidP="005F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B0DA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5E30AD" w:rsidRPr="00AF176D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6EB5173E" w14:textId="77777777" w:rsidR="006B0DA0" w:rsidRDefault="006B0DA0" w:rsidP="005F5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уполномоченного представителя</w:t>
            </w:r>
          </w:p>
        </w:tc>
      </w:tr>
      <w:tr w:rsidR="005F5D2C" w14:paraId="72FDEFA7" w14:textId="77777777" w:rsidTr="006B0DA0">
        <w:trPr>
          <w:jc w:val="center"/>
        </w:trPr>
        <w:tc>
          <w:tcPr>
            <w:tcW w:w="4928" w:type="dxa"/>
          </w:tcPr>
          <w:p w14:paraId="067EF84E" w14:textId="77777777" w:rsidR="005F5D2C" w:rsidRDefault="005F5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8" w:type="dxa"/>
          </w:tcPr>
          <w:p w14:paraId="50088C5F" w14:textId="77777777" w:rsidR="005F5D2C" w:rsidRDefault="005F5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DFBD07" w14:textId="77777777" w:rsidR="006B0DA0" w:rsidRDefault="006B0DA0" w:rsidP="006B0DA0"/>
    <w:p w14:paraId="2C6363A0" w14:textId="77777777" w:rsidR="006B0DA0" w:rsidRDefault="006B0DA0" w:rsidP="006B0DA0">
      <w:r>
        <w:br w:type="page"/>
      </w:r>
    </w:p>
    <w:p w14:paraId="7BF1BFCC" w14:textId="77777777" w:rsidR="006B0DA0" w:rsidRDefault="006B0DA0" w:rsidP="006B0DA0">
      <w:pPr>
        <w:keepNext/>
        <w:tabs>
          <w:tab w:val="left" w:pos="-1440"/>
          <w:tab w:val="left" w:pos="-720"/>
          <w:tab w:val="left" w:pos="0"/>
          <w:tab w:val="left" w:pos="432"/>
          <w:tab w:val="left" w:pos="788"/>
          <w:tab w:val="left" w:pos="1440"/>
          <w:tab w:val="left" w:pos="2102"/>
          <w:tab w:val="left" w:pos="2880"/>
        </w:tabs>
        <w:suppressAutoHyphens/>
        <w:spacing w:after="0" w:line="21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Дополнение 1.  Политика Банка – Коррупционная и мошенническая практика </w:t>
      </w:r>
    </w:p>
    <w:p w14:paraId="0457EAAD" w14:textId="77777777" w:rsidR="006B0DA0" w:rsidRDefault="006B0DA0" w:rsidP="006B0DA0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(внесение изменений в это Дополнение не допускается) </w:t>
      </w:r>
    </w:p>
    <w:p w14:paraId="3BD2A22D" w14:textId="77777777" w:rsidR="006B0DA0" w:rsidRDefault="006B0DA0" w:rsidP="006B0D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Руководство по отбору и найму консультантов заемщиками Всемирного </w:t>
      </w:r>
      <w:r w:rsidR="00565DAF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анка по займам МБРР и кредитам и</w:t>
      </w:r>
      <w:r w:rsidR="00565DAF">
        <w:rPr>
          <w:rFonts w:ascii="Times New Roman" w:hAnsi="Times New Roman"/>
          <w:b/>
          <w:sz w:val="24"/>
          <w:szCs w:val="24"/>
        </w:rPr>
        <w:t xml:space="preserve"> грантам МАР от января 2011 г.</w:t>
      </w:r>
      <w:r>
        <w:rPr>
          <w:rFonts w:ascii="Times New Roman" w:hAnsi="Times New Roman"/>
          <w:b/>
          <w:sz w:val="24"/>
          <w:szCs w:val="24"/>
        </w:rPr>
        <w:t>, пересмотрено в июне 2014 г</w:t>
      </w:r>
      <w:r w:rsidR="00565DAF">
        <w:rPr>
          <w:rFonts w:ascii="Times New Roman" w:hAnsi="Times New Roman"/>
          <w:b/>
          <w:sz w:val="24"/>
          <w:szCs w:val="24"/>
        </w:rPr>
        <w:t>.</w:t>
      </w:r>
    </w:p>
    <w:p w14:paraId="1AA45C16" w14:textId="77777777" w:rsidR="006B0DA0" w:rsidRDefault="006B0DA0" w:rsidP="006B0D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Мошенничество и коррупция</w:t>
      </w:r>
    </w:p>
    <w:p w14:paraId="2E6D7343" w14:textId="77777777" w:rsidR="006B0DA0" w:rsidRDefault="006B0DA0" w:rsidP="006B0DA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1.23 Политика Банка требует, чтобы Заемщики (включая получателей займов Банка), равно как и консультанты и их агенты (заявленные и незаявленные), субподрядчики,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субконсультанты</w:t>
      </w:r>
      <w:proofErr w:type="spellEnd"/>
      <w:r>
        <w:rPr>
          <w:rFonts w:ascii="Times New Roman" w:hAnsi="Times New Roman"/>
          <w:sz w:val="24"/>
          <w:szCs w:val="24"/>
        </w:rPr>
        <w:t>, поставщики товаров и услуг и все их сотрудники соблюдали самые строгие нормы этики в процессе конкурсного отбора и заключения контрактов, финансируемых Банком [сноска: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данном контексте любое действие, предпринятое консультантом или любым из его сотрудников, или его агентами, или его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субконсультантами</w:t>
      </w:r>
      <w:proofErr w:type="spellEnd"/>
      <w:r>
        <w:rPr>
          <w:rFonts w:ascii="Times New Roman" w:hAnsi="Times New Roman"/>
          <w:sz w:val="24"/>
          <w:szCs w:val="24"/>
        </w:rPr>
        <w:t>, субподрядчиками, поставщиками товаров и услуг и/или их сотрудниками, в целях воздействия на процесс конкурсного отбора или заключения контракта в целях получения не полагающихся им выгод, является неправомерным].</w:t>
      </w:r>
      <w:proofErr w:type="gramEnd"/>
      <w:r>
        <w:rPr>
          <w:rFonts w:ascii="Times New Roman" w:hAnsi="Times New Roman"/>
          <w:sz w:val="24"/>
          <w:szCs w:val="24"/>
        </w:rPr>
        <w:t xml:space="preserve"> В исполнение этой политики, Банк:</w:t>
      </w:r>
    </w:p>
    <w:p w14:paraId="37EB9ED1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  <w:t>для целей настоящего положения, дает изложенные далее определения следующим терминам:</w:t>
      </w:r>
    </w:p>
    <w:p w14:paraId="65388AB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«коррупция»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предложение, вручение, получение или вымогательство (прямое или опосредованное) каких-либо ценностей в целях неправомерного влияния на действия другой стороны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Calibri" w:eastAsia="Times New Roman" w:hAnsi="Calibri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2EAA0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«мошенничество»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любые действия или упущения, включая искажение фактов, в целях намеренного или безответственного введения в заблуждение или попытки ввести в заблуждение, какую-либо сторону для получения финансовых или иных выгод, или  уклонения от выполнения обязательств</w:t>
      </w:r>
      <w:r>
        <w:rPr>
          <w:rFonts w:ascii="Calibri" w:eastAsia="Times New Roman" w:hAnsi="Calibri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3DD20B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«сговор» означает договоренность между двумя и более сторонами, направленная на достижение неправомерной цели, включая неправомерное влияние на действия другой стороны</w:t>
      </w:r>
      <w:r>
        <w:rPr>
          <w:rFonts w:ascii="Calibri" w:eastAsia="Times New Roman" w:hAnsi="Calibri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AFC15F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«принуждение» означает причинение ущерба или вреда или угрозу причинения ущерба или вреда, прямо или косвенно, любой стороне или имуществу стороны с целью неправомерного влияния на действия этой стороны</w:t>
      </w:r>
      <w:r>
        <w:rPr>
          <w:rFonts w:ascii="Calibri" w:eastAsia="Times New Roman" w:hAnsi="Calibri" w:cs="Times New Roman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9A170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«препятствующие действия» означают:</w:t>
      </w:r>
    </w:p>
    <w:p w14:paraId="5F724640" w14:textId="77777777" w:rsidR="006B0DA0" w:rsidRDefault="006B0DA0" w:rsidP="006B0DA0">
      <w:pPr>
        <w:tabs>
          <w:tab w:val="left" w:pos="1800"/>
        </w:tabs>
        <w:ind w:left="1440" w:hanging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сознательное уничтожение, фальсификацию, подмену или сокрытие сведений, имеющих существенное значение для расследования, или предоставление ложных сведений лицам, проводящим расследование, с целью существенно воспрепятствовать расследованию Банком фактов обвинения в коррупции, мошенничестве, принуждении или сговоре; и/или угрозе, вынуждении или запугивании какой-либо стороны с целью воспрепятствовать разглашению этой стороной  имеющихся у нее сведений, имеющих отношение к расследованию, или проведению расследования, или </w:t>
      </w:r>
    </w:p>
    <w:p w14:paraId="3DFDF5DE" w14:textId="77777777" w:rsidR="006B0DA0" w:rsidRDefault="006B0DA0" w:rsidP="006B0DA0">
      <w:pPr>
        <w:tabs>
          <w:tab w:val="left" w:pos="1800"/>
        </w:tabs>
        <w:ind w:left="1440" w:hanging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действия, направленные на создание существенных препятствий  для осуществления Банком его прав на проведение инспекций и аудита;</w:t>
      </w:r>
    </w:p>
    <w:p w14:paraId="52CE1FB6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отклонит предложение для присуждения контракта, если он придет к выводу о том, что рекомендованный для присуждения контракта консультант или какой-либо из его сотрудников, или его агентов, или его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субконсультантов</w:t>
      </w:r>
      <w:proofErr w:type="spellEnd"/>
      <w:r>
        <w:rPr>
          <w:rFonts w:ascii="Times New Roman" w:hAnsi="Times New Roman"/>
          <w:sz w:val="24"/>
          <w:szCs w:val="24"/>
        </w:rPr>
        <w:t>, субподрядчиков, поставщиков товаров и услуг и/или их сотрудники, были замешаны, напрямую или опосредованно, в коррупции, мошенничестве, сговоре, принуждении либо в создании препятствий в процессе проведения конкурса на присуждение 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контракта;</w:t>
      </w:r>
    </w:p>
    <w:p w14:paraId="48A36FB2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объявит о проведении закупок с нарушением установленных процедур и аннулирует ту часть займа, которая выделена на финансирование контракта, если в любое время Банк придет к выводу о том, что представители Заемщика или получателя любой части Займа замешаны в коррупции, мошенничестве, сговоре или принуждении в процессе отбора или выполнения данного контракта и, при этом, Заемщик не предпринял своевременных, адекватных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приемлемых для Банка мер, по своевременной борьбе с такими проявлениями, в том числе своевременно не информировал Банк в тот момент, когда такие факты стали известны Заемщику;</w:t>
      </w:r>
    </w:p>
    <w:p w14:paraId="4100CCB1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>предъявит в любой момент времени санкции фирме или частному лицу в соответствии с положениями приоритетных процедур применения санкций</w:t>
      </w:r>
      <w:r>
        <w:rPr>
          <w:vertAlign w:val="superscript"/>
        </w:rPr>
        <w:footnoteReference w:id="5"/>
      </w:r>
      <w:r>
        <w:rPr>
          <w:rFonts w:ascii="Times New Roman" w:hAnsi="Times New Roman"/>
          <w:sz w:val="24"/>
          <w:szCs w:val="24"/>
        </w:rPr>
        <w:t>, включая публичное объявление о лишении такой фирмы или частного лица на неограниченное время, либо на определенный срок  (i) права на присуждение финансируемого Банком контракта, и (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) права быть назначенным</w:t>
      </w:r>
      <w:r>
        <w:rPr>
          <w:vertAlign w:val="superscript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в качестве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субконсультанта</w:t>
      </w:r>
      <w:proofErr w:type="spellEnd"/>
      <w:r>
        <w:rPr>
          <w:rFonts w:ascii="Times New Roman" w:hAnsi="Times New Roman"/>
          <w:sz w:val="24"/>
          <w:szCs w:val="24"/>
        </w:rPr>
        <w:t>, поставщика товаров или услуг другой правомочной фирмы, которой присуждается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финансируемый Банком контракт.</w:t>
      </w:r>
    </w:p>
    <w:p w14:paraId="56B971A6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 КОТИРОВКИ </w:t>
      </w:r>
    </w:p>
    <w:p w14:paraId="2349D4DC" w14:textId="77777777" w:rsidR="009C1059" w:rsidRDefault="009C1059" w:rsidP="009C1059">
      <w:pPr>
        <w:tabs>
          <w:tab w:val="right" w:pos="9072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______________________ </w:t>
      </w:r>
      <w:r>
        <w:rPr>
          <w:rFonts w:ascii="Times New Roman" w:hAnsi="Times New Roman"/>
          <w:i/>
          <w:sz w:val="24"/>
          <w:szCs w:val="24"/>
        </w:rPr>
        <w:t>[дата]</w:t>
      </w:r>
    </w:p>
    <w:p w14:paraId="6277B072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/>
          <w:sz w:val="24"/>
          <w:szCs w:val="24"/>
        </w:rPr>
      </w:pPr>
    </w:p>
    <w:p w14:paraId="24B8EBEB" w14:textId="2A270DF3" w:rsidR="009C1059" w:rsidRPr="00E23B8B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70826">
        <w:rPr>
          <w:rFonts w:ascii="Times New Roman" w:hAnsi="Times New Roman"/>
          <w:sz w:val="24"/>
          <w:szCs w:val="24"/>
        </w:rPr>
        <w:tab/>
        <w:t xml:space="preserve">    </w:t>
      </w:r>
      <w:r w:rsidR="00E23B8B">
        <w:rPr>
          <w:rFonts w:ascii="Times New Roman" w:hAnsi="Times New Roman"/>
          <w:sz w:val="24"/>
          <w:szCs w:val="24"/>
        </w:rPr>
        <w:t>АВП «</w:t>
      </w:r>
      <w:r w:rsidR="00D52CFB">
        <w:rPr>
          <w:rFonts w:ascii="Times New Roman" w:hAnsi="Times New Roman"/>
          <w:sz w:val="24"/>
          <w:szCs w:val="24"/>
        </w:rPr>
        <w:t>Ак-</w:t>
      </w:r>
      <w:proofErr w:type="spellStart"/>
      <w:r w:rsidR="00D52CFB">
        <w:rPr>
          <w:rFonts w:ascii="Times New Roman" w:hAnsi="Times New Roman"/>
          <w:sz w:val="24"/>
          <w:szCs w:val="24"/>
        </w:rPr>
        <w:t>Жол</w:t>
      </w:r>
      <w:proofErr w:type="spellEnd"/>
      <w:r w:rsidR="00D52CFB">
        <w:rPr>
          <w:rFonts w:ascii="Times New Roman" w:hAnsi="Times New Roman"/>
          <w:sz w:val="24"/>
          <w:szCs w:val="24"/>
        </w:rPr>
        <w:t>-</w:t>
      </w:r>
      <w:proofErr w:type="spellStart"/>
      <w:r w:rsidR="00D52CFB">
        <w:rPr>
          <w:rFonts w:ascii="Times New Roman" w:hAnsi="Times New Roman"/>
          <w:sz w:val="24"/>
          <w:szCs w:val="24"/>
        </w:rPr>
        <w:t>Суу</w:t>
      </w:r>
      <w:proofErr w:type="spellEnd"/>
      <w:r w:rsidR="00E23B8B">
        <w:rPr>
          <w:rFonts w:ascii="Times New Roman" w:hAnsi="Times New Roman"/>
          <w:sz w:val="24"/>
          <w:szCs w:val="24"/>
        </w:rPr>
        <w:t>»</w:t>
      </w:r>
    </w:p>
    <w:p w14:paraId="0C8EABD4" w14:textId="1F8529A1" w:rsidR="00D52CFB" w:rsidRPr="00726E92" w:rsidRDefault="009C1059" w:rsidP="00D52CFB">
      <w:pPr>
        <w:spacing w:after="0"/>
        <w:ind w:firstLine="1"/>
        <w:jc w:val="both"/>
        <w:rPr>
          <w:rStyle w:val="a5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F7082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Джалал-Абадская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83425B" w:rsidRPr="008342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Ноокенский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Достук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 xml:space="preserve"> АО, село 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Шамалды-Сай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>, ул. Рыскулова 23/1, офис АВП «Ак-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3425B" w:rsidRPr="0083425B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="0083425B" w:rsidRPr="0083425B">
        <w:rPr>
          <w:rFonts w:ascii="Times New Roman" w:hAnsi="Times New Roman" w:cs="Times New Roman"/>
          <w:sz w:val="24"/>
          <w:szCs w:val="24"/>
        </w:rPr>
        <w:t>»</w:t>
      </w:r>
    </w:p>
    <w:p w14:paraId="58628C67" w14:textId="77777777" w:rsidR="00D52CFB" w:rsidRPr="005F5D2C" w:rsidRDefault="00D52CFB" w:rsidP="00D52CFB">
      <w:pPr>
        <w:ind w:left="1134" w:firstLine="142"/>
        <w:rPr>
          <w:rFonts w:ascii="Times New Roman" w:hAnsi="Times New Roman"/>
          <w:sz w:val="12"/>
          <w:szCs w:val="12"/>
        </w:rPr>
      </w:pPr>
    </w:p>
    <w:p w14:paraId="653F5C6D" w14:textId="57B12196" w:rsidR="007E2183" w:rsidRPr="00547D87" w:rsidRDefault="007E2183" w:rsidP="007E2183">
      <w:pPr>
        <w:spacing w:after="0"/>
        <w:rPr>
          <w:rStyle w:val="a5"/>
          <w:rFonts w:ascii="Times New Roman" w:hAnsi="Times New Roman"/>
          <w:i/>
          <w:color w:val="auto"/>
          <w:sz w:val="24"/>
          <w:szCs w:val="24"/>
          <w:u w:val="none"/>
        </w:rPr>
      </w:pPr>
    </w:p>
    <w:p w14:paraId="4AC9BB6E" w14:textId="77777777" w:rsidR="009C1059" w:rsidRDefault="009C1059" w:rsidP="007E2183">
      <w:pPr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</w:p>
    <w:p w14:paraId="38285223" w14:textId="77DE1829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Мы предлагаем выполнить </w:t>
      </w:r>
      <w:r w:rsidR="00F70826">
        <w:rPr>
          <w:rFonts w:ascii="Times New Roman" w:hAnsi="Times New Roman"/>
          <w:spacing w:val="-3"/>
          <w:sz w:val="24"/>
          <w:szCs w:val="24"/>
        </w:rPr>
        <w:t xml:space="preserve">поставку </w:t>
      </w:r>
      <w:r>
        <w:rPr>
          <w:rFonts w:ascii="Times New Roman" w:hAnsi="Times New Roman"/>
          <w:spacing w:val="-3"/>
          <w:sz w:val="24"/>
          <w:szCs w:val="24"/>
        </w:rPr>
        <w:t>______________</w:t>
      </w:r>
      <w:r w:rsidR="00F70826">
        <w:rPr>
          <w:rFonts w:ascii="Times New Roman" w:hAnsi="Times New Roman"/>
          <w:spacing w:val="-3"/>
          <w:sz w:val="24"/>
          <w:szCs w:val="24"/>
        </w:rPr>
        <w:t xml:space="preserve"> в рамках </w:t>
      </w:r>
      <w:proofErr w:type="spellStart"/>
      <w:r w:rsidR="00F70826">
        <w:rPr>
          <w:rFonts w:ascii="Times New Roman" w:hAnsi="Times New Roman"/>
          <w:spacing w:val="-3"/>
          <w:sz w:val="24"/>
          <w:szCs w:val="24"/>
        </w:rPr>
        <w:t>микропроекта</w:t>
      </w:r>
      <w:proofErr w:type="spellEnd"/>
      <w:r w:rsidR="00F70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C7F73">
        <w:rPr>
          <w:rFonts w:ascii="Times New Roman" w:hAnsi="Times New Roman"/>
          <w:spacing w:val="-3"/>
          <w:sz w:val="24"/>
          <w:szCs w:val="24"/>
        </w:rPr>
        <w:t>«</w:t>
      </w:r>
      <w:r w:rsidR="000C7F73" w:rsidRPr="00D52CFB">
        <w:rPr>
          <w:rFonts w:ascii="Times New Roman" w:hAnsi="Times New Roman" w:cs="Times New Roman"/>
          <w:bCs/>
          <w:sz w:val="24"/>
          <w:szCs w:val="24"/>
        </w:rPr>
        <w:t>Повышение эффективности овощеводства в АВП «Ак-</w:t>
      </w:r>
      <w:proofErr w:type="spellStart"/>
      <w:r w:rsidR="000C7F73" w:rsidRPr="00D52CFB">
        <w:rPr>
          <w:rFonts w:ascii="Times New Roman" w:hAnsi="Times New Roman" w:cs="Times New Roman"/>
          <w:bCs/>
          <w:sz w:val="24"/>
          <w:szCs w:val="24"/>
        </w:rPr>
        <w:t>Жол</w:t>
      </w:r>
      <w:proofErr w:type="spellEnd"/>
      <w:r w:rsidR="000C7F73" w:rsidRPr="00D52C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0C7F73" w:rsidRPr="00D52CFB">
        <w:rPr>
          <w:rFonts w:ascii="Times New Roman" w:hAnsi="Times New Roman" w:cs="Times New Roman"/>
          <w:bCs/>
          <w:sz w:val="24"/>
          <w:szCs w:val="24"/>
        </w:rPr>
        <w:t>Суу</w:t>
      </w:r>
      <w:proofErr w:type="spellEnd"/>
      <w:r w:rsidR="000C7F73">
        <w:rPr>
          <w:rFonts w:ascii="Times New Roman" w:hAnsi="Times New Roman" w:cs="Times New Roman"/>
          <w:bCs/>
          <w:sz w:val="24"/>
          <w:szCs w:val="24"/>
        </w:rPr>
        <w:t>»</w:t>
      </w:r>
      <w:r w:rsidR="00F70826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в соответствии с Условиями Контракта, прилагаемыми к настоящему Конкурсному предложению, по цене Контракта в размере ______________________ </w:t>
      </w:r>
      <w:r>
        <w:rPr>
          <w:rFonts w:ascii="Times New Roman" w:hAnsi="Times New Roman"/>
          <w:i/>
          <w:spacing w:val="-3"/>
          <w:sz w:val="24"/>
          <w:szCs w:val="24"/>
        </w:rPr>
        <w:t>[сумма цифрами и прописью</w:t>
      </w:r>
      <w:proofErr w:type="gramStart"/>
      <w:r>
        <w:rPr>
          <w:rFonts w:ascii="Times New Roman" w:hAnsi="Times New Roman"/>
          <w:i/>
          <w:spacing w:val="-3"/>
          <w:sz w:val="24"/>
          <w:szCs w:val="24"/>
        </w:rPr>
        <w:t>]</w:t>
      </w:r>
      <w:r>
        <w:rPr>
          <w:rFonts w:ascii="Times New Roman" w:hAnsi="Times New Roman"/>
          <w:spacing w:val="-3"/>
          <w:sz w:val="24"/>
          <w:szCs w:val="24"/>
        </w:rPr>
        <w:t xml:space="preserve"> (__________________________) </w:t>
      </w:r>
      <w:r>
        <w:rPr>
          <w:rFonts w:ascii="Times New Roman" w:hAnsi="Times New Roman"/>
          <w:i/>
          <w:spacing w:val="-3"/>
          <w:sz w:val="24"/>
          <w:szCs w:val="24"/>
        </w:rPr>
        <w:t>[</w:t>
      </w:r>
      <w:proofErr w:type="gramEnd"/>
      <w:r>
        <w:rPr>
          <w:rFonts w:ascii="Times New Roman" w:hAnsi="Times New Roman"/>
          <w:i/>
          <w:spacing w:val="-3"/>
          <w:sz w:val="24"/>
          <w:szCs w:val="24"/>
        </w:rPr>
        <w:t>наименование валюты]</w:t>
      </w:r>
      <w:r>
        <w:rPr>
          <w:rFonts w:ascii="Times New Roman" w:hAnsi="Times New Roman"/>
          <w:spacing w:val="-3"/>
          <w:sz w:val="24"/>
          <w:szCs w:val="24"/>
        </w:rPr>
        <w:t xml:space="preserve"> (______________).</w:t>
      </w:r>
    </w:p>
    <w:p w14:paraId="7DE3E71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Мы предлагаем завершить поставку товаров, описанных в Контракте в течение периода ___________месяцев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контракта.</w:t>
      </w:r>
    </w:p>
    <w:p w14:paraId="2B268B5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Настоящее Конкурсное предложение /котировка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котировок.</w:t>
      </w:r>
    </w:p>
    <w:p w14:paraId="00BD7FC7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Настоящим подтверждаем, что данная котировка соответствует сроку действия Конкурсных предложений, указанному в Приглашении к участию в торгах (ПУТ).</w:t>
      </w:r>
    </w:p>
    <w:p w14:paraId="00DB949E" w14:textId="77777777" w:rsidR="009C1059" w:rsidRDefault="009C1059" w:rsidP="009C1059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Мы признаем, что наша котировка для участия в конкурсных торгах будет автоматически приостановлена на срок 2 года, начиная </w:t>
      </w:r>
      <w:proofErr w:type="gramStart"/>
      <w:r>
        <w:rPr>
          <w:rFonts w:ascii="Times New Roman" w:eastAsiaTheme="majorEastAsia" w:hAnsi="Times New Roman" w:cstheme="majorBidi"/>
          <w:sz w:val="24"/>
          <w:szCs w:val="24"/>
        </w:rPr>
        <w:t>с даты</w:t>
      </w:r>
      <w:proofErr w:type="gramEnd"/>
      <w:r>
        <w:rPr>
          <w:rFonts w:ascii="Times New Roman" w:eastAsiaTheme="majorEastAsia" w:hAnsi="Times New Roman" w:cstheme="majorBidi"/>
          <w:sz w:val="24"/>
          <w:szCs w:val="24"/>
        </w:rPr>
        <w:t xml:space="preserve"> последнего срока принятия котировок, если мы нарушим свое обязательство (свои обязательства), связанные с условиями котировок, потому что мы:</w:t>
      </w:r>
    </w:p>
    <w:p w14:paraId="02E12208" w14:textId="77777777" w:rsidR="009C1059" w:rsidRDefault="009C1059" w:rsidP="009C1059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(a) </w:t>
      </w:r>
      <w:r>
        <w:rPr>
          <w:rFonts w:ascii="Times New Roman" w:eastAsiaTheme="majorEastAsia" w:hAnsi="Times New Roman" w:cstheme="majorBidi"/>
          <w:sz w:val="24"/>
          <w:szCs w:val="24"/>
        </w:rPr>
        <w:tab/>
        <w:t xml:space="preserve">отозвали свою котировку в течение срока действия котировки, указанного в Форме конкурсного предложения/котировки; или </w:t>
      </w:r>
    </w:p>
    <w:p w14:paraId="11E34777" w14:textId="77777777" w:rsidR="009C1059" w:rsidRDefault="009C1059" w:rsidP="009C1059">
      <w:pPr>
        <w:keepNext/>
        <w:keepLines/>
        <w:spacing w:before="40" w:after="0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(b) </w:t>
      </w:r>
      <w:r>
        <w:rPr>
          <w:rFonts w:ascii="Times New Roman" w:eastAsiaTheme="majorEastAsia" w:hAnsi="Times New Roman" w:cstheme="majorBidi"/>
          <w:sz w:val="24"/>
          <w:szCs w:val="24"/>
        </w:rPr>
        <w:tab/>
        <w:t>будучи уведомленными о принятии нашей котировки Покупателем в течение срока действия  котировки: не исполняем или отказываемся от исполнения Контракта.</w:t>
      </w:r>
    </w:p>
    <w:p w14:paraId="57394E0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12"/>
          <w:szCs w:val="12"/>
        </w:rPr>
      </w:pPr>
    </w:p>
    <w:p w14:paraId="4C746E2A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Подпись уполномоченного лица:_______________________________________________</w:t>
      </w:r>
    </w:p>
    <w:p w14:paraId="29B31D7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Фамилия и должность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подписавшего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:_______________________________________________</w:t>
      </w:r>
    </w:p>
    <w:p w14:paraId="577F5B9D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Наименование Поставщика:_______________________________________________</w:t>
      </w:r>
    </w:p>
    <w:p w14:paraId="4BEA8501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EFD5193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Адрес:</w:t>
      </w:r>
    </w:p>
    <w:p w14:paraId="572F68EA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телефон_______________________________________________</w:t>
      </w:r>
    </w:p>
    <w:p w14:paraId="50D8C43B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факс, если есть________________________________________________</w:t>
      </w:r>
    </w:p>
    <w:p w14:paraId="26ECE281" w14:textId="77777777" w:rsidR="00F70826" w:rsidRDefault="00F708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8BA24E2" w14:textId="77777777" w:rsidR="009C1059" w:rsidRDefault="009C1059" w:rsidP="009C1059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Условия и сроки поставки</w:t>
      </w:r>
    </w:p>
    <w:p w14:paraId="4825F0E1" w14:textId="77777777" w:rsidR="009C1059" w:rsidRDefault="009C1059" w:rsidP="009C1059">
      <w:pPr>
        <w:ind w:left="426"/>
        <w:rPr>
          <w:rFonts w:ascii="Times New Roman" w:hAnsi="Times New Roman"/>
          <w:sz w:val="24"/>
          <w:szCs w:val="24"/>
        </w:rPr>
      </w:pPr>
    </w:p>
    <w:p w14:paraId="7296CE76" w14:textId="560FFA37" w:rsidR="009C1059" w:rsidRPr="00D52CFB" w:rsidRDefault="009C1059" w:rsidP="009C1059">
      <w:pPr>
        <w:rPr>
          <w:rFonts w:ascii="Times New Roman" w:hAnsi="Times New Roman" w:cs="Times New Roman"/>
          <w:bCs/>
          <w:sz w:val="24"/>
          <w:szCs w:val="24"/>
        </w:rPr>
      </w:pPr>
      <w:r w:rsidRPr="00D52CFB">
        <w:rPr>
          <w:rFonts w:ascii="Times New Roman" w:hAnsi="Times New Roman" w:cs="Times New Roman"/>
          <w:bCs/>
          <w:sz w:val="24"/>
          <w:szCs w:val="24"/>
        </w:rPr>
        <w:t xml:space="preserve">Наименование проекта: </w:t>
      </w:r>
      <w:r w:rsidR="00F70826" w:rsidRPr="00D52CFB">
        <w:rPr>
          <w:rFonts w:ascii="Times New Roman" w:hAnsi="Times New Roman" w:cs="Times New Roman"/>
          <w:bCs/>
          <w:sz w:val="24"/>
          <w:szCs w:val="24"/>
        </w:rPr>
        <w:t>«</w:t>
      </w:r>
      <w:r w:rsidR="00D52CFB" w:rsidRPr="00D52CFB">
        <w:rPr>
          <w:rFonts w:ascii="Times New Roman" w:hAnsi="Times New Roman" w:cs="Times New Roman"/>
          <w:bCs/>
          <w:sz w:val="24"/>
          <w:szCs w:val="24"/>
        </w:rPr>
        <w:t>Повышение эффективности овощеводства в АВП «Ак-</w:t>
      </w:r>
      <w:proofErr w:type="spellStart"/>
      <w:r w:rsidR="00D52CFB" w:rsidRPr="00D52CFB">
        <w:rPr>
          <w:rFonts w:ascii="Times New Roman" w:hAnsi="Times New Roman" w:cs="Times New Roman"/>
          <w:bCs/>
          <w:sz w:val="24"/>
          <w:szCs w:val="24"/>
        </w:rPr>
        <w:t>Жол</w:t>
      </w:r>
      <w:proofErr w:type="spellEnd"/>
      <w:r w:rsidR="00D52CFB" w:rsidRPr="00D52C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D52CFB" w:rsidRPr="00D52CFB">
        <w:rPr>
          <w:rFonts w:ascii="Times New Roman" w:hAnsi="Times New Roman" w:cs="Times New Roman"/>
          <w:bCs/>
          <w:sz w:val="24"/>
          <w:szCs w:val="24"/>
        </w:rPr>
        <w:t>Суу</w:t>
      </w:r>
      <w:proofErr w:type="spellEnd"/>
      <w:r w:rsidR="00D52CFB" w:rsidRPr="00D52CF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E7B8632" w14:textId="278AC780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Покупатель: </w:t>
      </w:r>
      <w:r w:rsidR="00D52CFB" w:rsidRPr="00D52CFB">
        <w:rPr>
          <w:rFonts w:ascii="Times New Roman" w:hAnsi="Times New Roman" w:cs="Times New Roman"/>
          <w:bCs/>
          <w:sz w:val="24"/>
          <w:szCs w:val="24"/>
        </w:rPr>
        <w:t>АВП «Ак-</w:t>
      </w:r>
      <w:proofErr w:type="spellStart"/>
      <w:r w:rsidR="00D52CFB" w:rsidRPr="00D52CFB">
        <w:rPr>
          <w:rFonts w:ascii="Times New Roman" w:hAnsi="Times New Roman" w:cs="Times New Roman"/>
          <w:bCs/>
          <w:sz w:val="24"/>
          <w:szCs w:val="24"/>
        </w:rPr>
        <w:t>Жол</w:t>
      </w:r>
      <w:proofErr w:type="spellEnd"/>
      <w:r w:rsidR="00D52CFB" w:rsidRPr="00D52C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D52CFB" w:rsidRPr="00D52CFB">
        <w:rPr>
          <w:rFonts w:ascii="Times New Roman" w:hAnsi="Times New Roman" w:cs="Times New Roman"/>
          <w:bCs/>
          <w:sz w:val="24"/>
          <w:szCs w:val="24"/>
        </w:rPr>
        <w:t>Суу</w:t>
      </w:r>
      <w:proofErr w:type="spellEnd"/>
      <w:r w:rsidR="00D52CFB" w:rsidRPr="00D52CF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3D7F36D" w14:textId="2C83F3AE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Грузополучатель: </w:t>
      </w:r>
      <w:r w:rsidR="00D52CFB" w:rsidRPr="00D52CFB">
        <w:rPr>
          <w:rFonts w:ascii="Times New Roman" w:hAnsi="Times New Roman" w:cs="Times New Roman"/>
          <w:bCs/>
          <w:sz w:val="24"/>
          <w:szCs w:val="24"/>
        </w:rPr>
        <w:t>АВП «Ак-</w:t>
      </w:r>
      <w:proofErr w:type="spellStart"/>
      <w:r w:rsidR="00D52CFB" w:rsidRPr="00D52CFB">
        <w:rPr>
          <w:rFonts w:ascii="Times New Roman" w:hAnsi="Times New Roman" w:cs="Times New Roman"/>
          <w:bCs/>
          <w:sz w:val="24"/>
          <w:szCs w:val="24"/>
        </w:rPr>
        <w:t>Жол</w:t>
      </w:r>
      <w:proofErr w:type="spellEnd"/>
      <w:r w:rsidR="00D52CFB" w:rsidRPr="00D52C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D52CFB" w:rsidRPr="00D52CFB">
        <w:rPr>
          <w:rFonts w:ascii="Times New Roman" w:hAnsi="Times New Roman" w:cs="Times New Roman"/>
          <w:bCs/>
          <w:sz w:val="24"/>
          <w:szCs w:val="24"/>
        </w:rPr>
        <w:t>Суу</w:t>
      </w:r>
      <w:proofErr w:type="spellEnd"/>
      <w:r w:rsidR="00D52CFB" w:rsidRPr="00D52CF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EA2461C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Пакет </w:t>
      </w:r>
      <w:proofErr w:type="spellStart"/>
      <w:r>
        <w:rPr>
          <w:rFonts w:ascii="Times New Roman" w:hAnsi="Times New Roman"/>
          <w:bCs/>
          <w:sz w:val="24"/>
          <w:szCs w:val="24"/>
        </w:rPr>
        <w:t>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2686BC7" w14:textId="77777777" w:rsidR="009C1059" w:rsidRDefault="009C1059" w:rsidP="009C1059">
      <w:pPr>
        <w:ind w:firstLine="426"/>
        <w:rPr>
          <w:rFonts w:ascii="Times New Roman" w:hAnsi="Times New Roman"/>
          <w:b/>
          <w:sz w:val="24"/>
          <w:szCs w:val="24"/>
        </w:rPr>
      </w:pPr>
    </w:p>
    <w:p w14:paraId="7AFB6F55" w14:textId="77777777" w:rsidR="009C1059" w:rsidRDefault="009C1059" w:rsidP="009C105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1.  Цены и график поставки </w:t>
      </w: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048"/>
        <w:gridCol w:w="1417"/>
        <w:gridCol w:w="1383"/>
        <w:gridCol w:w="1117"/>
        <w:gridCol w:w="1684"/>
        <w:gridCol w:w="1134"/>
      </w:tblGrid>
      <w:tr w:rsidR="00A14634" w:rsidRPr="00A14634" w14:paraId="793F4C8D" w14:textId="77777777" w:rsidTr="00CF32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F902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Sl</w:t>
            </w:r>
            <w:proofErr w:type="spell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35F8623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  <w:proofErr w:type="spell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C056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054471FF" w14:textId="77777777" w:rsidR="00A14634" w:rsidRPr="00A14634" w:rsidRDefault="00A14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F371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B8C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701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срок поставки</w:t>
            </w:r>
            <w:r w:rsidR="00D23B06">
              <w:rPr>
                <w:rFonts w:ascii="Times New Roman" w:hAnsi="Times New Roman"/>
                <w:b/>
                <w:sz w:val="20"/>
                <w:szCs w:val="20"/>
              </w:rPr>
              <w:t xml:space="preserve"> (со дня подписания Контракта)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5D3B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>Цена за 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7F4C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 xml:space="preserve">Общая цена </w:t>
            </w:r>
          </w:p>
          <w:p w14:paraId="650E386F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>до конечного пункта (</w:t>
            </w:r>
            <w:r w:rsidRPr="00A1463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1463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14634">
              <w:rPr>
                <w:rFonts w:ascii="Times New Roman" w:hAnsi="Times New Roman"/>
                <w:sz w:val="20"/>
                <w:szCs w:val="20"/>
              </w:rPr>
              <w:t>. все налоги, НДС, таможенные пошлины, сборы, стоимость внутренней транспортировки и страхование</w:t>
            </w: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F282" w14:textId="77777777" w:rsidR="00A14634" w:rsidRPr="00A14634" w:rsidRDefault="00B314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</w:t>
            </w:r>
            <w:r w:rsidR="00A14634"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поставки</w:t>
            </w:r>
          </w:p>
        </w:tc>
      </w:tr>
      <w:tr w:rsidR="00A2014D" w:rsidRPr="00CF32CC" w14:paraId="7563DAB2" w14:textId="77777777" w:rsidTr="005267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0CF" w14:textId="77777777" w:rsidR="00A2014D" w:rsidRPr="00CF32CC" w:rsidRDefault="00A2014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69C" w14:textId="77777777" w:rsidR="00A2014D" w:rsidRPr="00CF32CC" w:rsidRDefault="00A2014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1E78" w14:textId="6D99023D" w:rsidR="00A2014D" w:rsidRPr="00CF32CC" w:rsidRDefault="00A2014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Диаммофоска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955E" w14:textId="7EBE610B" w:rsidR="00A2014D" w:rsidRPr="00CF32CC" w:rsidRDefault="00A2014D" w:rsidP="00CF32C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7773  кг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4B2" w14:textId="3C73AF09" w:rsidR="00A2014D" w:rsidRPr="00CF32CC" w:rsidRDefault="00A2014D" w:rsidP="00CF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дней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89B8" w14:textId="77777777" w:rsidR="00A2014D" w:rsidRPr="00CF32CC" w:rsidRDefault="00A2014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3581" w14:textId="77777777" w:rsidR="00A2014D" w:rsidRPr="00CF32CC" w:rsidRDefault="00A2014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1A6" w14:textId="77777777" w:rsidR="00A2014D" w:rsidRPr="00CF32CC" w:rsidRDefault="00A2014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014D" w:rsidRPr="00CF32CC" w14:paraId="36013B97" w14:textId="77777777" w:rsidTr="00CF32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EBF" w14:textId="77777777" w:rsidR="00A2014D" w:rsidRPr="00CF32CC" w:rsidRDefault="00A2014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C69" w14:textId="77777777" w:rsidR="00A2014D" w:rsidRPr="00CF32CC" w:rsidRDefault="00A2014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EFC" w14:textId="3E49F7AA" w:rsidR="00A2014D" w:rsidRPr="00CF32CC" w:rsidRDefault="00A2014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C051" w14:textId="30A8296D" w:rsidR="00A2014D" w:rsidRPr="00CF32CC" w:rsidRDefault="00A2014D" w:rsidP="00CF32C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DB29" w14:textId="6CF5E6E7" w:rsidR="00A2014D" w:rsidRPr="00CF32CC" w:rsidRDefault="00A2014D" w:rsidP="00CF3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7EC" w14:textId="77777777" w:rsidR="00A2014D" w:rsidRPr="00CF32CC" w:rsidRDefault="00A2014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562" w14:textId="77777777" w:rsidR="00A2014D" w:rsidRPr="00CF32CC" w:rsidRDefault="00A2014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2C4" w14:textId="77777777" w:rsidR="00A2014D" w:rsidRPr="00CF32CC" w:rsidRDefault="00A2014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014D" w:rsidRPr="00D23B06" w14:paraId="3295BF40" w14:textId="77777777" w:rsidTr="00CF32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AF3" w14:textId="77777777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1D8" w14:textId="77777777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5F1" w14:textId="1FE67A6B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CAA" w14:textId="6F8A18CE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EA1" w14:textId="3B776C7F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7B28" w14:textId="77777777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11C" w14:textId="77777777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860" w14:textId="77777777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014D" w:rsidRPr="00D23B06" w14:paraId="6807157B" w14:textId="77777777" w:rsidTr="00CF32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3C65" w14:textId="77777777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BBE" w14:textId="77777777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E5E" w14:textId="03497A8A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B0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036" w14:textId="689DEDE9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7773 кг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F52" w14:textId="77777777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F41" w14:textId="77777777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883" w14:textId="77777777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065" w14:textId="77777777" w:rsidR="00A2014D" w:rsidRPr="00D23B06" w:rsidRDefault="00A201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5D6D2D1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D626A3B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{Примечание: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 случае расхождения между ценой за единицу товара и общей суммы за товары, определяющей будет цена за единицу товара}</w:t>
      </w:r>
      <w:proofErr w:type="gramEnd"/>
    </w:p>
    <w:p w14:paraId="139205CB" w14:textId="77777777" w:rsidR="009C1059" w:rsidRDefault="009C1059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Фиксированная цена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</w:p>
    <w:p w14:paraId="63F5049A" w14:textId="77777777" w:rsidR="009C1059" w:rsidRDefault="009C1059" w:rsidP="009C1059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 xml:space="preserve">Покупатель сохраняет за собой право при завершении контракта увеличить или уменьшить до 15% первоначально определенное количество товаров и услуг без изменения единичных расценок и иных условий и сроков контракта. </w:t>
      </w:r>
    </w:p>
    <w:p w14:paraId="49BE6934" w14:textId="77777777" w:rsidR="009C1059" w:rsidRPr="00804F7A" w:rsidRDefault="009C1059" w:rsidP="009C105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70826">
        <w:rPr>
          <w:rFonts w:ascii="Times New Roman" w:hAnsi="Times New Roman"/>
          <w:b/>
          <w:sz w:val="24"/>
          <w:szCs w:val="24"/>
        </w:rPr>
        <w:t>4.</w:t>
      </w:r>
      <w:r w:rsidRPr="00F70826">
        <w:rPr>
          <w:rFonts w:ascii="Times New Roman" w:hAnsi="Times New Roman"/>
          <w:b/>
          <w:sz w:val="24"/>
          <w:szCs w:val="24"/>
        </w:rPr>
        <w:tab/>
      </w:r>
      <w:r w:rsidRPr="00804F7A">
        <w:rPr>
          <w:rFonts w:ascii="Times New Roman" w:hAnsi="Times New Roman"/>
          <w:b/>
          <w:sz w:val="24"/>
          <w:szCs w:val="24"/>
          <w:u w:val="single"/>
        </w:rPr>
        <w:t>График и условия поставки</w:t>
      </w:r>
      <w:r w:rsidRPr="00804F7A">
        <w:rPr>
          <w:rFonts w:ascii="Times New Roman" w:hAnsi="Times New Roman"/>
          <w:sz w:val="24"/>
          <w:szCs w:val="24"/>
          <w:u w:val="single"/>
        </w:rPr>
        <w:t>:</w:t>
      </w:r>
      <w:r w:rsidRPr="00804F7A">
        <w:rPr>
          <w:rFonts w:ascii="Times New Roman" w:hAnsi="Times New Roman"/>
          <w:sz w:val="24"/>
          <w:szCs w:val="24"/>
        </w:rPr>
        <w:t xml:space="preserve"> Поставка должна быть завершена в соответствии с вышеуказанным графиком, но не позднее </w:t>
      </w:r>
      <w:r w:rsidR="00F70826" w:rsidRPr="00804F7A">
        <w:rPr>
          <w:rFonts w:ascii="Times New Roman" w:hAnsi="Times New Roman"/>
          <w:sz w:val="24"/>
          <w:szCs w:val="24"/>
        </w:rPr>
        <w:t>30</w:t>
      </w:r>
      <w:r w:rsidRPr="00804F7A">
        <w:rPr>
          <w:rFonts w:ascii="Times New Roman" w:hAnsi="Times New Roman"/>
          <w:sz w:val="24"/>
          <w:szCs w:val="24"/>
        </w:rPr>
        <w:t xml:space="preserve"> календарных дней </w:t>
      </w:r>
      <w:proofErr w:type="gramStart"/>
      <w:r w:rsidRPr="00804F7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04F7A">
        <w:rPr>
          <w:rFonts w:ascii="Times New Roman" w:hAnsi="Times New Roman"/>
          <w:sz w:val="24"/>
          <w:szCs w:val="24"/>
        </w:rPr>
        <w:t xml:space="preserve"> контракта.  </w:t>
      </w:r>
    </w:p>
    <w:p w14:paraId="28D6C0E4" w14:textId="77777777" w:rsidR="009C1059" w:rsidRDefault="00A807EB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804F7A">
        <w:rPr>
          <w:rFonts w:ascii="Times New Roman" w:hAnsi="Times New Roman"/>
          <w:b/>
          <w:sz w:val="24"/>
          <w:szCs w:val="24"/>
        </w:rPr>
        <w:t>5</w:t>
      </w:r>
      <w:r w:rsidR="009C1059" w:rsidRPr="00804F7A">
        <w:rPr>
          <w:rFonts w:ascii="Times New Roman" w:hAnsi="Times New Roman"/>
          <w:b/>
          <w:sz w:val="24"/>
          <w:szCs w:val="24"/>
        </w:rPr>
        <w:t>.</w:t>
      </w:r>
      <w:r w:rsidR="009C1059" w:rsidRPr="00804F7A">
        <w:rPr>
          <w:rFonts w:ascii="Times New Roman" w:hAnsi="Times New Roman"/>
          <w:b/>
          <w:sz w:val="24"/>
          <w:szCs w:val="24"/>
        </w:rPr>
        <w:tab/>
      </w:r>
      <w:r w:rsidR="009C1059" w:rsidRPr="00804F7A">
        <w:rPr>
          <w:rFonts w:ascii="Times New Roman" w:hAnsi="Times New Roman"/>
          <w:b/>
          <w:sz w:val="24"/>
          <w:szCs w:val="24"/>
          <w:u w:val="single"/>
        </w:rPr>
        <w:t xml:space="preserve">Применимое право: </w:t>
      </w:r>
      <w:r w:rsidR="009C1059" w:rsidRPr="00804F7A">
        <w:rPr>
          <w:rFonts w:ascii="Times New Roman" w:hAnsi="Times New Roman"/>
          <w:sz w:val="24"/>
          <w:szCs w:val="24"/>
        </w:rPr>
        <w:t>Контракт должен быть составлен в соответствии с законодательством страны Покупателя</w:t>
      </w:r>
    </w:p>
    <w:p w14:paraId="2CDEA094" w14:textId="77777777" w:rsidR="00825704" w:rsidRDefault="00825704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14:paraId="70DC19E8" w14:textId="77777777" w:rsidR="00815A0D" w:rsidRDefault="00815A0D" w:rsidP="00825704">
      <w:pPr>
        <w:spacing w:before="371"/>
        <w:ind w:left="380"/>
      </w:pPr>
    </w:p>
    <w:p w14:paraId="71FD80E6" w14:textId="77777777" w:rsidR="00815A0D" w:rsidRDefault="00815A0D" w:rsidP="00815A0D">
      <w:pPr>
        <w:pStyle w:val="11"/>
        <w:keepNext/>
        <w:keepLines/>
        <w:shd w:val="clear" w:color="auto" w:fill="auto"/>
        <w:spacing w:before="639" w:after="86" w:line="260" w:lineRule="exact"/>
        <w:ind w:right="80"/>
      </w:pPr>
      <w:r>
        <w:lastRenderedPageBreak/>
        <w:t>Техническая спецификация</w:t>
      </w:r>
    </w:p>
    <w:p w14:paraId="2546F85C" w14:textId="77777777" w:rsidR="00815A0D" w:rsidRDefault="00815A0D" w:rsidP="00815A0D">
      <w:pPr>
        <w:pStyle w:val="30"/>
        <w:shd w:val="clear" w:color="auto" w:fill="auto"/>
        <w:spacing w:before="0" w:after="372"/>
        <w:ind w:right="80"/>
      </w:pPr>
      <w:r>
        <w:t>Количество минерального удобрения (</w:t>
      </w:r>
      <w:proofErr w:type="spellStart"/>
      <w:r>
        <w:t>диаммофоска</w:t>
      </w:r>
      <w:proofErr w:type="spellEnd"/>
      <w:r>
        <w:t>),</w:t>
      </w:r>
      <w:r>
        <w:br/>
        <w:t>закупаемого в рамках проекта «Проект улучшения сельскохозяйственной</w:t>
      </w:r>
      <w:r>
        <w:br/>
        <w:t>производительности и питания» для АВП</w:t>
      </w:r>
    </w:p>
    <w:p w14:paraId="2EB29E31" w14:textId="77777777" w:rsidR="00815A0D" w:rsidRDefault="00815A0D" w:rsidP="00815A0D">
      <w:pPr>
        <w:pStyle w:val="af2"/>
        <w:framePr w:w="8770" w:wrap="notBeside" w:vAnchor="text" w:hAnchor="text" w:xAlign="center" w:y="1"/>
        <w:shd w:val="clear" w:color="auto" w:fill="auto"/>
        <w:spacing w:line="220" w:lineRule="exact"/>
      </w:pPr>
      <w:r>
        <w:t>1. Общие требования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2041"/>
        <w:gridCol w:w="6314"/>
      </w:tblGrid>
      <w:tr w:rsidR="00815A0D" w14:paraId="57AE8DE7" w14:textId="77777777" w:rsidTr="00C67C5C">
        <w:trPr>
          <w:trHeight w:hRule="exact" w:val="752"/>
          <w:jc w:val="center"/>
        </w:trPr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B7D31" w14:textId="77777777" w:rsidR="00815A0D" w:rsidRDefault="00815A0D" w:rsidP="00C67C5C">
            <w:pPr>
              <w:framePr w:w="8770" w:wrap="notBeside" w:vAnchor="text" w:hAnchor="text" w:xAlign="center" w:y="1"/>
              <w:spacing w:line="241" w:lineRule="exact"/>
            </w:pPr>
            <w:r>
              <w:rPr>
                <w:rStyle w:val="23"/>
                <w:rFonts w:eastAsiaTheme="minorHAnsi"/>
              </w:rPr>
              <w:t>Требования к удобрению и потенциальному поставщику указаны в настоящей спецификации, все предложенные характеристики удобрения должны соответствовать или превосходить минимальные характеристики, указанные в данной технической спецификации.</w:t>
            </w:r>
          </w:p>
        </w:tc>
      </w:tr>
      <w:tr w:rsidR="00815A0D" w14:paraId="6FB0BA39" w14:textId="77777777" w:rsidTr="00C67C5C">
        <w:trPr>
          <w:trHeight w:hRule="exact" w:val="349"/>
          <w:jc w:val="center"/>
        </w:trPr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6AD3C" w14:textId="77777777" w:rsidR="00815A0D" w:rsidRDefault="00815A0D" w:rsidP="00C67C5C">
            <w:pPr>
              <w:framePr w:w="8770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Общие требования к потенциальному поставщику:</w:t>
            </w:r>
          </w:p>
        </w:tc>
      </w:tr>
      <w:tr w:rsidR="00815A0D" w14:paraId="417E9BC9" w14:textId="77777777" w:rsidTr="00C67C5C">
        <w:trPr>
          <w:trHeight w:hRule="exact" w:val="98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51E55" w14:textId="77777777" w:rsidR="00815A0D" w:rsidRDefault="00815A0D" w:rsidP="00C67C5C">
            <w:pPr>
              <w:framePr w:w="8770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98603" w14:textId="77777777" w:rsidR="00815A0D" w:rsidRDefault="00815A0D" w:rsidP="00C67C5C">
            <w:pPr>
              <w:framePr w:w="8770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Общие требования: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6E07A" w14:textId="77777777" w:rsidR="00815A0D" w:rsidRDefault="00815A0D" w:rsidP="00C67C5C">
            <w:pPr>
              <w:framePr w:w="8770" w:wrap="notBeside" w:vAnchor="text" w:hAnchor="text" w:xAlign="center" w:y="1"/>
              <w:spacing w:line="241" w:lineRule="exact"/>
            </w:pPr>
            <w:r>
              <w:rPr>
                <w:rStyle w:val="23"/>
                <w:rFonts w:eastAsiaTheme="minorHAnsi"/>
              </w:rPr>
              <w:t>В рамках данного тендера поставщиками должно быть поставлено удобрение «</w:t>
            </w:r>
            <w:proofErr w:type="spellStart"/>
            <w:r>
              <w:rPr>
                <w:rStyle w:val="23"/>
                <w:rFonts w:eastAsiaTheme="minorHAnsi"/>
              </w:rPr>
              <w:t>Диаммафоска</w:t>
            </w:r>
            <w:proofErr w:type="spellEnd"/>
            <w:r>
              <w:rPr>
                <w:rStyle w:val="23"/>
                <w:rFonts w:eastAsiaTheme="minorHAnsi"/>
              </w:rPr>
              <w:t>» высшего качества. Потенциальный поставщик обязан в спецификации указать общее описание удобрения, также характеристику.</w:t>
            </w:r>
          </w:p>
        </w:tc>
      </w:tr>
      <w:tr w:rsidR="00815A0D" w14:paraId="0EC71993" w14:textId="77777777" w:rsidTr="00C67C5C">
        <w:trPr>
          <w:trHeight w:hRule="exact" w:val="734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B446A" w14:textId="77777777" w:rsidR="00815A0D" w:rsidRDefault="00815A0D" w:rsidP="00C67C5C">
            <w:pPr>
              <w:framePr w:w="8770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C5A8A" w14:textId="77777777" w:rsidR="00815A0D" w:rsidRDefault="00815A0D" w:rsidP="00C67C5C">
            <w:pPr>
              <w:framePr w:w="8770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Сертификация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A5DA2" w14:textId="77777777" w:rsidR="00815A0D" w:rsidRDefault="00815A0D" w:rsidP="00C67C5C">
            <w:pPr>
              <w:framePr w:w="8770" w:wrap="notBeside" w:vAnchor="text" w:hAnchor="text" w:xAlign="center" w:y="1"/>
              <w:spacing w:line="241" w:lineRule="exact"/>
            </w:pPr>
            <w:r>
              <w:rPr>
                <w:rStyle w:val="23"/>
                <w:rFonts w:eastAsiaTheme="minorHAnsi"/>
              </w:rPr>
              <w:t>Поставщик в обязательном порядке при подаче заявки должен предоставить сертификат качества (происхождения) удобрений в виде приложения.</w:t>
            </w:r>
          </w:p>
        </w:tc>
      </w:tr>
      <w:tr w:rsidR="00815A0D" w14:paraId="71718465" w14:textId="77777777" w:rsidTr="00C67C5C">
        <w:trPr>
          <w:trHeight w:hRule="exact" w:val="130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CCA7D" w14:textId="77777777" w:rsidR="00815A0D" w:rsidRDefault="00815A0D" w:rsidP="00C67C5C">
            <w:pPr>
              <w:framePr w:w="8770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0C5B8" w14:textId="77777777" w:rsidR="00815A0D" w:rsidRDefault="00815A0D" w:rsidP="00C67C5C">
            <w:pPr>
              <w:framePr w:w="8770" w:wrap="notBeside" w:vAnchor="text" w:hAnchor="text" w:xAlign="center" w:y="1"/>
              <w:spacing w:line="245" w:lineRule="exact"/>
            </w:pPr>
            <w:r>
              <w:rPr>
                <w:rStyle w:val="23"/>
                <w:rFonts w:eastAsiaTheme="minorHAnsi"/>
              </w:rPr>
              <w:t>Требования к поставке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E1969" w14:textId="77777777" w:rsidR="00815A0D" w:rsidRDefault="00815A0D" w:rsidP="00C67C5C">
            <w:pPr>
              <w:framePr w:w="8770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 xml:space="preserve">Поставка должна быть осуществлена единовременно и в полном объеме в село </w:t>
            </w:r>
            <w:proofErr w:type="spellStart"/>
            <w:r>
              <w:rPr>
                <w:rStyle w:val="23"/>
                <w:rFonts w:eastAsiaTheme="minorHAnsi"/>
              </w:rPr>
              <w:t>Шамалды-Сай</w:t>
            </w:r>
            <w:proofErr w:type="spellEnd"/>
            <w:r>
              <w:rPr>
                <w:rStyle w:val="23"/>
                <w:rFonts w:eastAsiaTheme="minorHAnsi"/>
              </w:rPr>
              <w:t>, ул. Рыскулова 23/1, офис АВП «Ак-</w:t>
            </w:r>
            <w:proofErr w:type="spellStart"/>
            <w:r>
              <w:rPr>
                <w:rStyle w:val="23"/>
                <w:rFonts w:eastAsiaTheme="minorHAnsi"/>
              </w:rPr>
              <w:t>Жол</w:t>
            </w:r>
            <w:proofErr w:type="spellEnd"/>
            <w:r>
              <w:rPr>
                <w:rStyle w:val="23"/>
                <w:rFonts w:eastAsiaTheme="minorHAnsi"/>
              </w:rPr>
              <w:t>-</w:t>
            </w:r>
            <w:proofErr w:type="spellStart"/>
            <w:r>
              <w:rPr>
                <w:rStyle w:val="23"/>
                <w:rFonts w:eastAsiaTheme="minorHAnsi"/>
              </w:rPr>
              <w:t>Суу</w:t>
            </w:r>
            <w:proofErr w:type="spellEnd"/>
            <w:r>
              <w:rPr>
                <w:rStyle w:val="23"/>
                <w:rFonts w:eastAsiaTheme="minorHAnsi"/>
              </w:rPr>
              <w:t xml:space="preserve">», </w:t>
            </w:r>
            <w:proofErr w:type="spellStart"/>
            <w:r>
              <w:rPr>
                <w:rStyle w:val="23"/>
                <w:rFonts w:eastAsiaTheme="minorHAnsi"/>
              </w:rPr>
              <w:t>Джалал-Абадская</w:t>
            </w:r>
            <w:proofErr w:type="spellEnd"/>
            <w:r>
              <w:rPr>
                <w:rStyle w:val="23"/>
                <w:rFonts w:eastAsiaTheme="minorHAnsi"/>
              </w:rPr>
              <w:t xml:space="preserve"> область, </w:t>
            </w:r>
            <w:proofErr w:type="spellStart"/>
            <w:r>
              <w:rPr>
                <w:rStyle w:val="23"/>
                <w:rFonts w:eastAsiaTheme="minorHAnsi"/>
              </w:rPr>
              <w:t>Ноокенский</w:t>
            </w:r>
            <w:proofErr w:type="spellEnd"/>
            <w:r>
              <w:rPr>
                <w:rStyle w:val="23"/>
                <w:rFonts w:eastAsiaTheme="minorHAnsi"/>
              </w:rPr>
              <w:t xml:space="preserve"> район, </w:t>
            </w:r>
            <w:proofErr w:type="spellStart"/>
            <w:r>
              <w:rPr>
                <w:rStyle w:val="23"/>
                <w:rFonts w:eastAsiaTheme="minorHAnsi"/>
              </w:rPr>
              <w:t>Достук</w:t>
            </w:r>
            <w:proofErr w:type="spellEnd"/>
            <w:r>
              <w:rPr>
                <w:rStyle w:val="23"/>
                <w:rFonts w:eastAsiaTheme="minorHAnsi"/>
              </w:rPr>
              <w:t xml:space="preserve"> АО. Поставка производится </w:t>
            </w:r>
            <w:r>
              <w:rPr>
                <w:rStyle w:val="25"/>
                <w:rFonts w:eastAsiaTheme="minorHAnsi"/>
              </w:rPr>
              <w:t>в течение 30 (тридцати) календарных дней</w:t>
            </w:r>
            <w:r>
              <w:rPr>
                <w:rStyle w:val="23"/>
                <w:rFonts w:eastAsiaTheme="minorHAnsi"/>
              </w:rPr>
              <w:t xml:space="preserve"> с момента подписания договора.</w:t>
            </w:r>
          </w:p>
        </w:tc>
      </w:tr>
    </w:tbl>
    <w:p w14:paraId="2AF0F9D3" w14:textId="77777777" w:rsidR="00815A0D" w:rsidRDefault="00815A0D" w:rsidP="00815A0D">
      <w:pPr>
        <w:framePr w:w="8770" w:wrap="notBeside" w:vAnchor="text" w:hAnchor="text" w:xAlign="center" w:y="1"/>
        <w:rPr>
          <w:sz w:val="2"/>
          <w:szCs w:val="2"/>
        </w:rPr>
      </w:pPr>
    </w:p>
    <w:p w14:paraId="79ACD31D" w14:textId="77777777" w:rsidR="00815A0D" w:rsidRDefault="00815A0D" w:rsidP="00815A0D">
      <w:pPr>
        <w:rPr>
          <w:sz w:val="2"/>
          <w:szCs w:val="2"/>
        </w:rPr>
      </w:pPr>
    </w:p>
    <w:p w14:paraId="762BF9F7" w14:textId="77777777" w:rsidR="00815A0D" w:rsidRDefault="00815A0D" w:rsidP="00815A0D">
      <w:pPr>
        <w:pStyle w:val="af2"/>
        <w:framePr w:w="8726" w:wrap="notBeside" w:vAnchor="text" w:hAnchor="text" w:xAlign="center" w:y="1"/>
        <w:shd w:val="clear" w:color="auto" w:fill="auto"/>
        <w:spacing w:line="220" w:lineRule="exact"/>
      </w:pPr>
      <w:r>
        <w:t>2. Требования к удобрению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5314"/>
      </w:tblGrid>
      <w:tr w:rsidR="00815A0D" w14:paraId="6E09C780" w14:textId="77777777" w:rsidTr="00C67C5C">
        <w:trPr>
          <w:trHeight w:hRule="exact" w:val="295"/>
          <w:jc w:val="center"/>
        </w:trPr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17171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Удобрение «</w:t>
            </w:r>
            <w:proofErr w:type="spellStart"/>
            <w:r>
              <w:rPr>
                <w:rStyle w:val="23"/>
                <w:rFonts w:eastAsiaTheme="minorHAnsi"/>
              </w:rPr>
              <w:t>Диаммофоска</w:t>
            </w:r>
            <w:proofErr w:type="spellEnd"/>
            <w:r>
              <w:rPr>
                <w:rStyle w:val="23"/>
                <w:rFonts w:eastAsiaTheme="minorHAnsi"/>
              </w:rPr>
              <w:t xml:space="preserve">», соотношение: </w:t>
            </w:r>
            <w:r>
              <w:rPr>
                <w:rStyle w:val="23"/>
                <w:rFonts w:eastAsiaTheme="minorHAnsi"/>
                <w:lang w:val="en-US" w:bidi="en-US"/>
              </w:rPr>
              <w:t>N</w:t>
            </w:r>
            <w:r w:rsidRPr="00545BFC">
              <w:rPr>
                <w:rStyle w:val="23"/>
                <w:rFonts w:eastAsiaTheme="minorHAnsi"/>
                <w:lang w:bidi="en-US"/>
              </w:rPr>
              <w:t>-10.</w:t>
            </w:r>
            <w:r>
              <w:rPr>
                <w:rStyle w:val="23"/>
                <w:rFonts w:eastAsiaTheme="minorHAnsi"/>
                <w:lang w:val="en-US" w:bidi="en-US"/>
              </w:rPr>
              <w:t>P</w:t>
            </w:r>
            <w:r w:rsidRPr="00545BFC">
              <w:rPr>
                <w:rStyle w:val="23"/>
                <w:rFonts w:eastAsiaTheme="minorHAnsi"/>
                <w:lang w:bidi="en-US"/>
              </w:rPr>
              <w:t>-26.</w:t>
            </w:r>
            <w:r>
              <w:rPr>
                <w:rStyle w:val="23"/>
                <w:rFonts w:eastAsiaTheme="minorHAnsi"/>
                <w:lang w:val="en-US" w:bidi="en-US"/>
              </w:rPr>
              <w:t>K</w:t>
            </w:r>
            <w:r w:rsidRPr="00545BFC">
              <w:rPr>
                <w:rStyle w:val="23"/>
                <w:rFonts w:eastAsiaTheme="minorHAnsi"/>
                <w:lang w:bidi="en-US"/>
              </w:rPr>
              <w:t>-26.</w:t>
            </w:r>
          </w:p>
        </w:tc>
      </w:tr>
      <w:tr w:rsidR="00815A0D" w14:paraId="2D2E21DD" w14:textId="77777777" w:rsidTr="00C67C5C">
        <w:trPr>
          <w:trHeight w:hRule="exact" w:val="28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77656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Наименование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36608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Требуемые характеристики</w:t>
            </w:r>
          </w:p>
        </w:tc>
      </w:tr>
      <w:tr w:rsidR="00815A0D" w14:paraId="75B7BC97" w14:textId="77777777" w:rsidTr="00C67C5C">
        <w:trPr>
          <w:trHeight w:hRule="exact" w:val="28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5F6C5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Страна происхождения: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8DB73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—</w:t>
            </w:r>
          </w:p>
        </w:tc>
      </w:tr>
      <w:tr w:rsidR="00815A0D" w14:paraId="3F466D55" w14:textId="77777777" w:rsidTr="00C67C5C">
        <w:trPr>
          <w:trHeight w:hRule="exact" w:val="28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AE9C3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Класс: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6AFE4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Минеральное удобрение</w:t>
            </w:r>
          </w:p>
        </w:tc>
      </w:tr>
      <w:tr w:rsidR="00815A0D" w14:paraId="778FC760" w14:textId="77777777" w:rsidTr="00C67C5C">
        <w:trPr>
          <w:trHeight w:hRule="exact" w:val="28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D35DE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Состав: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82CE9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 xml:space="preserve">Азот. </w:t>
            </w:r>
            <w:proofErr w:type="spellStart"/>
            <w:r>
              <w:rPr>
                <w:rStyle w:val="23"/>
                <w:rFonts w:eastAsiaTheme="minorHAnsi"/>
              </w:rPr>
              <w:t>Фо</w:t>
            </w:r>
            <w:proofErr w:type="gramStart"/>
            <w:r>
              <w:rPr>
                <w:rStyle w:val="23"/>
                <w:rFonts w:eastAsiaTheme="minorHAnsi"/>
              </w:rPr>
              <w:t>с</w:t>
            </w:r>
            <w:proofErr w:type="spellEnd"/>
            <w:r>
              <w:rPr>
                <w:rStyle w:val="23"/>
                <w:rFonts w:eastAsiaTheme="minorHAnsi"/>
              </w:rPr>
              <w:t>(</w:t>
            </w:r>
            <w:proofErr w:type="spellStart"/>
            <w:proofErr w:type="gramEnd"/>
            <w:r>
              <w:rPr>
                <w:rStyle w:val="23"/>
                <w:rFonts w:eastAsiaTheme="minorHAnsi"/>
              </w:rPr>
              <w:t>Ьоп</w:t>
            </w:r>
            <w:proofErr w:type="spellEnd"/>
            <w:r>
              <w:rPr>
                <w:rStyle w:val="23"/>
                <w:rFonts w:eastAsiaTheme="minorHAnsi"/>
              </w:rPr>
              <w:t xml:space="preserve"> и Калий</w:t>
            </w:r>
          </w:p>
        </w:tc>
      </w:tr>
      <w:tr w:rsidR="00815A0D" w14:paraId="2003706C" w14:textId="77777777" w:rsidTr="00C67C5C">
        <w:trPr>
          <w:trHeight w:hRule="exact" w:val="28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09AD2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Массовая доля компонентов: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04854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10:26:26</w:t>
            </w:r>
          </w:p>
        </w:tc>
      </w:tr>
      <w:tr w:rsidR="00815A0D" w14:paraId="401D8D6A" w14:textId="77777777" w:rsidTr="00C67C5C">
        <w:trPr>
          <w:trHeight w:hRule="exact" w:val="28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C91AA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Количество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CEF19" w14:textId="383EA138" w:rsidR="00815A0D" w:rsidRDefault="00A2014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2"/>
                <w:rFonts w:eastAsiaTheme="minorHAnsi"/>
              </w:rPr>
              <w:t>7773 кг</w:t>
            </w:r>
          </w:p>
        </w:tc>
      </w:tr>
      <w:tr w:rsidR="00815A0D" w14:paraId="356195A1" w14:textId="77777777" w:rsidTr="00C67C5C">
        <w:trPr>
          <w:trHeight w:hRule="exact" w:val="49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6F4BF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Внешний вид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82A0B" w14:textId="77777777" w:rsidR="00815A0D" w:rsidRDefault="00815A0D" w:rsidP="00C67C5C">
            <w:pPr>
              <w:framePr w:w="8726" w:wrap="notBeside" w:vAnchor="text" w:hAnchor="text" w:xAlign="center" w:y="1"/>
              <w:spacing w:line="238" w:lineRule="exact"/>
            </w:pPr>
            <w:r>
              <w:rPr>
                <w:rStyle w:val="23"/>
                <w:rFonts w:eastAsiaTheme="minorHAnsi"/>
              </w:rPr>
              <w:t>гранулы розового или красного цвета размером не более 6 мм</w:t>
            </w:r>
          </w:p>
        </w:tc>
      </w:tr>
      <w:tr w:rsidR="00815A0D" w14:paraId="72065D38" w14:textId="77777777" w:rsidTr="00C67C5C">
        <w:trPr>
          <w:trHeight w:hRule="exact" w:val="28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60CB7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Рассыпчатость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2B069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100%, негигроскопичен, не слеживается.</w:t>
            </w:r>
          </w:p>
        </w:tc>
      </w:tr>
      <w:tr w:rsidR="00815A0D" w14:paraId="658A0B08" w14:textId="77777777" w:rsidTr="00C67C5C">
        <w:trPr>
          <w:trHeight w:hRule="exact" w:val="27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32C92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Спектр применения: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1C75D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Подкормка, предпосевное внесение удобрений</w:t>
            </w:r>
          </w:p>
        </w:tc>
      </w:tr>
      <w:tr w:rsidR="00815A0D" w14:paraId="0BB488D9" w14:textId="77777777" w:rsidTr="00C67C5C">
        <w:trPr>
          <w:trHeight w:hRule="exact" w:val="51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62059" w14:textId="77777777" w:rsidR="00815A0D" w:rsidRDefault="00815A0D" w:rsidP="00C67C5C">
            <w:pPr>
              <w:framePr w:w="8726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Упаковка: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3EC7E" w14:textId="77777777" w:rsidR="00815A0D" w:rsidRDefault="00815A0D" w:rsidP="00C67C5C">
            <w:pPr>
              <w:framePr w:w="8726" w:wrap="notBeside" w:vAnchor="text" w:hAnchor="text" w:xAlign="center" w:y="1"/>
              <w:spacing w:line="245" w:lineRule="exact"/>
            </w:pPr>
            <w:r>
              <w:rPr>
                <w:rStyle w:val="23"/>
                <w:rFonts w:eastAsiaTheme="minorHAnsi"/>
              </w:rPr>
              <w:t xml:space="preserve">В мешках с внутренним водонепроницаемым слоем, </w:t>
            </w:r>
            <w:proofErr w:type="gramStart"/>
            <w:r>
              <w:rPr>
                <w:rStyle w:val="23"/>
                <w:rFonts w:eastAsiaTheme="minorHAnsi"/>
              </w:rPr>
              <w:t>герметичен</w:t>
            </w:r>
            <w:proofErr w:type="gramEnd"/>
            <w:r>
              <w:rPr>
                <w:rStyle w:val="23"/>
                <w:rFonts w:eastAsiaTheme="minorHAnsi"/>
              </w:rPr>
              <w:t>. Фасовка по 50 кг.</w:t>
            </w:r>
          </w:p>
        </w:tc>
      </w:tr>
    </w:tbl>
    <w:p w14:paraId="27F2B5F7" w14:textId="77777777" w:rsidR="00815A0D" w:rsidRDefault="00815A0D" w:rsidP="00815A0D">
      <w:pPr>
        <w:framePr w:w="8726" w:wrap="notBeside" w:vAnchor="text" w:hAnchor="text" w:xAlign="center" w:y="1"/>
        <w:rPr>
          <w:sz w:val="2"/>
          <w:szCs w:val="2"/>
        </w:rPr>
      </w:pPr>
    </w:p>
    <w:p w14:paraId="253B82FF" w14:textId="77777777" w:rsidR="00815A0D" w:rsidRDefault="00815A0D" w:rsidP="00815A0D">
      <w:pPr>
        <w:rPr>
          <w:sz w:val="2"/>
          <w:szCs w:val="2"/>
        </w:rPr>
      </w:pPr>
    </w:p>
    <w:p w14:paraId="771D484D" w14:textId="10BD7EB7" w:rsidR="00815A0D" w:rsidRDefault="00815A0D" w:rsidP="00815A0D">
      <w:pPr>
        <w:spacing w:before="364"/>
      </w:pPr>
      <w:r>
        <w:rPr>
          <w:rStyle w:val="22"/>
          <w:rFonts w:eastAsiaTheme="minorHAnsi"/>
        </w:rPr>
        <w:t xml:space="preserve">Технический контроль и испытания качества удобрений: </w:t>
      </w:r>
      <w:r>
        <w:t xml:space="preserve">Осуществляется следующий технический контроль и испытания до отгрузки Товаров и при окончательной приемке. До отгрузки товаров Комиссия Покупателя и Поставщика по </w:t>
      </w:r>
      <w:proofErr w:type="gramStart"/>
      <w:r>
        <w:t>контролю за</w:t>
      </w:r>
      <w:proofErr w:type="gramEnd"/>
      <w:r>
        <w:t xml:space="preserve"> качеством удобрений. Лаборатория берет образцы удобрений от каждого представленного лота на тестирование и проводит совместную сертификацию удобрений на соответствие Техническим Спецификациям Контракта. Контроль за качест</w:t>
      </w:r>
      <w:r w:rsidR="000F0B35">
        <w:t xml:space="preserve">вом будет </w:t>
      </w:r>
      <w:proofErr w:type="gramStart"/>
      <w:r w:rsidR="000F0B35">
        <w:t>проводится</w:t>
      </w:r>
      <w:proofErr w:type="gramEnd"/>
      <w:r w:rsidR="000F0B35">
        <w:t xml:space="preserve"> Поставщиком, за счет самого Поставщика</w:t>
      </w:r>
      <w:r>
        <w:t>. Аналогичная сертификация будет проводиться во время каждой отгрузки.</w:t>
      </w:r>
    </w:p>
    <w:p w14:paraId="74D66F2D" w14:textId="1AA4B2CE" w:rsidR="005E6768" w:rsidRDefault="005E6768" w:rsidP="005E6768">
      <w:pPr>
        <w:spacing w:before="404"/>
        <w:ind w:left="160"/>
        <w:sectPr w:rsidR="005E6768">
          <w:headerReference w:type="default" r:id="rId8"/>
          <w:pgSz w:w="11900" w:h="16840"/>
          <w:pgMar w:top="1935" w:right="902" w:bottom="0" w:left="606" w:header="0" w:footer="3" w:gutter="0"/>
          <w:cols w:space="720"/>
          <w:noEndnote/>
          <w:docGrid w:linePitch="360"/>
        </w:sectPr>
      </w:pPr>
    </w:p>
    <w:p w14:paraId="61740B1B" w14:textId="77777777" w:rsidR="005E6768" w:rsidRDefault="005E6768" w:rsidP="005E6768">
      <w:pPr>
        <w:spacing w:before="104" w:after="104" w:line="240" w:lineRule="exact"/>
        <w:rPr>
          <w:sz w:val="19"/>
          <w:szCs w:val="19"/>
        </w:rPr>
      </w:pPr>
    </w:p>
    <w:p w14:paraId="73C32BB9" w14:textId="77777777" w:rsidR="00825704" w:rsidRDefault="00825704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14:paraId="51B2ABDD" w14:textId="77777777" w:rsidR="009C1059" w:rsidRDefault="00A807EB" w:rsidP="005E30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C1059">
        <w:rPr>
          <w:rFonts w:ascii="Times New Roman" w:hAnsi="Times New Roman"/>
          <w:b/>
          <w:sz w:val="24"/>
          <w:szCs w:val="24"/>
        </w:rPr>
        <w:t xml:space="preserve">. </w:t>
      </w:r>
      <w:r w:rsidR="009C1059">
        <w:rPr>
          <w:rFonts w:ascii="Times New Roman" w:hAnsi="Times New Roman"/>
          <w:b/>
          <w:sz w:val="24"/>
          <w:szCs w:val="24"/>
          <w:u w:val="single"/>
        </w:rPr>
        <w:t xml:space="preserve">Разрешение споров: </w:t>
      </w:r>
      <w:r w:rsidR="009C1059">
        <w:rPr>
          <w:rFonts w:ascii="Times New Roman" w:hAnsi="Times New Roman"/>
          <w:sz w:val="24"/>
          <w:szCs w:val="24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4E783099" w14:textId="77777777" w:rsidR="009C1059" w:rsidRDefault="00A807EB" w:rsidP="00A807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7. </w:t>
      </w:r>
      <w:r w:rsidR="009C10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Поставка товаров. Документация: </w:t>
      </w:r>
      <w:r w:rsidR="009C1059">
        <w:rPr>
          <w:rFonts w:ascii="Times New Roman" w:eastAsia="Times New Roman" w:hAnsi="Times New Roman" w:cs="Times New Roman"/>
          <w:sz w:val="24"/>
          <w:szCs w:val="24"/>
        </w:rPr>
        <w:t>После поставки, Поставщик обязан оповестить Покупателя и Страховую Компанию посредством телефонного звонка или по факсу. Поставщик обязан предоставить Покупателю информацию о поставке, включая номер заказа, описание товара, количество, судно, Расписку о принятии и перевозке груза, выданную грузовой компанией, в которой предоставлена вся информация о перевозке (порт, в котором осуществлялась загрузка, дата перевозки, порт разгрузки товара и т.д.). Поставщик обязан выслать Покупателю следующий пакет документов, с копией для страховой компании:</w:t>
      </w:r>
    </w:p>
    <w:p w14:paraId="73ED4C53" w14:textId="77777777" w:rsidR="00565DAF" w:rsidRPr="00565DAF" w:rsidRDefault="00565DAF" w:rsidP="009C1059">
      <w:pPr>
        <w:rPr>
          <w:rFonts w:ascii="Times New Roman" w:hAnsi="Times New Roman"/>
          <w:bCs/>
          <w:sz w:val="12"/>
          <w:szCs w:val="12"/>
        </w:rPr>
      </w:pPr>
    </w:p>
    <w:p w14:paraId="7195F7D2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(i) копии </w:t>
      </w:r>
      <w:proofErr w:type="gramStart"/>
      <w:r>
        <w:rPr>
          <w:rFonts w:ascii="Times New Roman" w:hAnsi="Times New Roman"/>
          <w:bCs/>
          <w:sz w:val="24"/>
          <w:szCs w:val="24"/>
        </w:rPr>
        <w:t>счет-фактуры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Поставщика с указанием описания товаров, количества, цены за единицу, и общей суммы;</w:t>
      </w:r>
    </w:p>
    <w:p w14:paraId="2151343E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ii</w:t>
      </w:r>
      <w:proofErr w:type="spellEnd"/>
      <w:r>
        <w:rPr>
          <w:rFonts w:ascii="Times New Roman" w:hAnsi="Times New Roman"/>
          <w:bCs/>
          <w:sz w:val="24"/>
          <w:szCs w:val="24"/>
        </w:rPr>
        <w:t>) копию документа на перевозку воздушным/автомобильным транспортом и/или копию документа на перевозку железнодорожным транспортом, и/или копию удостоверения отправителей в получении в виде 1 оригинала и 2 копий, помеченных «проведена предоплата груза»;</w:t>
      </w:r>
    </w:p>
    <w:p w14:paraId="434DF93A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iii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="00EB3CA1" w:rsidRPr="00EB3CA1">
        <w:rPr>
          <w:rFonts w:ascii="Times New Roman" w:hAnsi="Times New Roman"/>
          <w:bCs/>
          <w:sz w:val="24"/>
          <w:szCs w:val="24"/>
        </w:rPr>
        <w:t xml:space="preserve"> </w:t>
      </w:r>
      <w:r w:rsidR="00EB3CA1">
        <w:rPr>
          <w:rFonts w:ascii="Times New Roman" w:hAnsi="Times New Roman"/>
          <w:bCs/>
          <w:sz w:val="24"/>
          <w:szCs w:val="24"/>
        </w:rPr>
        <w:t>гарантийное свидетельство производителя или поставщика;</w:t>
      </w:r>
    </w:p>
    <w:p w14:paraId="215F0395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 </w:t>
      </w:r>
      <w:r w:rsidR="00EB3CA1">
        <w:rPr>
          <w:rFonts w:ascii="Times New Roman" w:hAnsi="Times New Roman"/>
          <w:bCs/>
          <w:sz w:val="24"/>
          <w:szCs w:val="24"/>
        </w:rPr>
        <w:t xml:space="preserve">сертификат происхождения; </w:t>
      </w:r>
    </w:p>
    <w:p w14:paraId="551938FA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(v) </w:t>
      </w:r>
      <w:r w:rsidR="00EB3CA1">
        <w:rPr>
          <w:rFonts w:ascii="Times New Roman" w:hAnsi="Times New Roman"/>
          <w:bCs/>
          <w:sz w:val="24"/>
          <w:szCs w:val="24"/>
        </w:rPr>
        <w:t>сертификат качества.</w:t>
      </w:r>
    </w:p>
    <w:p w14:paraId="1264D95B" w14:textId="6DBBC33C" w:rsidR="0048396C" w:rsidRPr="00ED73EB" w:rsidRDefault="009C1059" w:rsidP="00BA14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F63C1">
        <w:rPr>
          <w:rFonts w:ascii="Times New Roman" w:eastAsia="Times New Roman" w:hAnsi="Times New Roman" w:cs="Times New Roman"/>
          <w:kern w:val="28"/>
          <w:sz w:val="24"/>
          <w:szCs w:val="24"/>
        </w:rPr>
        <w:t>Указанные документы должны быть получены Покупателем минимум за неделю до прибытия Товаров, а если не будут получены, то Поставщик несет ответственность за любые последующие расходы.</w:t>
      </w:r>
      <w:r w:rsidR="00BA14E1" w:rsidRPr="00FF63C1">
        <w:rPr>
          <w:rFonts w:eastAsia="Times New Roman" w:cstheme="minorHAnsi"/>
          <w:kern w:val="28"/>
          <w:sz w:val="24"/>
          <w:szCs w:val="24"/>
        </w:rPr>
        <w:t xml:space="preserve"> </w:t>
      </w:r>
      <w:r w:rsidR="00BA14E1" w:rsidRPr="00FF63C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Место поставки: </w:t>
      </w:r>
      <w:r w:rsidR="00BA14E1" w:rsidRPr="0048396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Кыргызская Республика, </w:t>
      </w:r>
      <w:proofErr w:type="spellStart"/>
      <w:r w:rsidR="0048396C" w:rsidRPr="0048396C">
        <w:rPr>
          <w:rFonts w:ascii="Times New Roman" w:hAnsi="Times New Roman" w:cs="Times New Roman"/>
          <w:sz w:val="24"/>
          <w:szCs w:val="24"/>
        </w:rPr>
        <w:t>Джалал-Абадская</w:t>
      </w:r>
      <w:proofErr w:type="spellEnd"/>
      <w:r w:rsidR="0048396C" w:rsidRPr="0048396C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48396C" w:rsidRPr="004839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8396C" w:rsidRPr="0048396C">
        <w:rPr>
          <w:rFonts w:ascii="Times New Roman" w:hAnsi="Times New Roman" w:cs="Times New Roman"/>
          <w:sz w:val="24"/>
          <w:szCs w:val="24"/>
        </w:rPr>
        <w:t>Ноокенский</w:t>
      </w:r>
      <w:proofErr w:type="spellEnd"/>
      <w:r w:rsidR="0048396C" w:rsidRPr="0048396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8396C" w:rsidRPr="0048396C">
        <w:rPr>
          <w:rFonts w:ascii="Times New Roman" w:hAnsi="Times New Roman" w:cs="Times New Roman"/>
          <w:sz w:val="24"/>
          <w:szCs w:val="24"/>
        </w:rPr>
        <w:t>Достук</w:t>
      </w:r>
      <w:proofErr w:type="spellEnd"/>
      <w:r w:rsidR="0048396C" w:rsidRPr="0048396C">
        <w:rPr>
          <w:rFonts w:ascii="Times New Roman" w:hAnsi="Times New Roman" w:cs="Times New Roman"/>
          <w:sz w:val="24"/>
          <w:szCs w:val="24"/>
        </w:rPr>
        <w:t xml:space="preserve"> АО, село </w:t>
      </w:r>
      <w:proofErr w:type="spellStart"/>
      <w:r w:rsidR="0048396C" w:rsidRPr="0048396C">
        <w:rPr>
          <w:rFonts w:ascii="Times New Roman" w:hAnsi="Times New Roman" w:cs="Times New Roman"/>
          <w:sz w:val="24"/>
          <w:szCs w:val="24"/>
        </w:rPr>
        <w:t>Шамалды-Сай</w:t>
      </w:r>
      <w:proofErr w:type="spellEnd"/>
      <w:r w:rsidR="0048396C" w:rsidRPr="0048396C">
        <w:rPr>
          <w:rFonts w:ascii="Times New Roman" w:hAnsi="Times New Roman" w:cs="Times New Roman"/>
          <w:sz w:val="24"/>
          <w:szCs w:val="24"/>
        </w:rPr>
        <w:t>, ул. Рыскулова 23/1, офис АВП «Ак-</w:t>
      </w:r>
      <w:proofErr w:type="spellStart"/>
      <w:r w:rsidR="0048396C" w:rsidRPr="0048396C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48396C" w:rsidRPr="004839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396C" w:rsidRPr="0048396C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="0048396C" w:rsidRPr="0048396C">
        <w:rPr>
          <w:rFonts w:ascii="Times New Roman" w:hAnsi="Times New Roman" w:cs="Times New Roman"/>
          <w:sz w:val="24"/>
          <w:szCs w:val="24"/>
        </w:rPr>
        <w:t>»</w:t>
      </w:r>
      <w:r w:rsidR="0048396C" w:rsidRPr="00ED73EB">
        <w:rPr>
          <w:rFonts w:ascii="Times New Roman" w:hAnsi="Times New Roman" w:cs="Times New Roman"/>
          <w:sz w:val="24"/>
          <w:szCs w:val="24"/>
        </w:rPr>
        <w:t>.</w:t>
      </w:r>
    </w:p>
    <w:p w14:paraId="43ABC475" w14:textId="77777777" w:rsidR="009C1059" w:rsidRDefault="009C1059" w:rsidP="005E30A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73E7858" w14:textId="1C078AE5" w:rsidR="00FF63C1" w:rsidRPr="00FF63C1" w:rsidRDefault="00FF63C1" w:rsidP="00804F7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F63C1">
        <w:rPr>
          <w:rFonts w:ascii="Times New Roman" w:hAnsi="Times New Roman"/>
          <w:b/>
          <w:sz w:val="24"/>
          <w:szCs w:val="24"/>
        </w:rPr>
        <w:t>8</w:t>
      </w:r>
      <w:r w:rsidR="009C1059" w:rsidRPr="00FF63C1">
        <w:rPr>
          <w:rFonts w:ascii="Times New Roman" w:hAnsi="Times New Roman"/>
          <w:b/>
          <w:sz w:val="24"/>
          <w:szCs w:val="24"/>
        </w:rPr>
        <w:t>.</w:t>
      </w:r>
      <w:r w:rsidR="009C1059" w:rsidRPr="00FF63C1">
        <w:rPr>
          <w:rFonts w:ascii="Times New Roman" w:hAnsi="Times New Roman"/>
          <w:b/>
          <w:sz w:val="24"/>
          <w:szCs w:val="24"/>
        </w:rPr>
        <w:tab/>
      </w:r>
      <w:r w:rsidR="009C1059" w:rsidRPr="00FF63C1">
        <w:rPr>
          <w:rFonts w:ascii="Times New Roman" w:hAnsi="Times New Roman"/>
          <w:b/>
          <w:sz w:val="24"/>
          <w:szCs w:val="24"/>
          <w:u w:val="single"/>
        </w:rPr>
        <w:t xml:space="preserve">Оплата </w:t>
      </w:r>
      <w:r w:rsidR="00804F7A" w:rsidRPr="00FF63C1">
        <w:rPr>
          <w:rFonts w:ascii="Times New Roman" w:hAnsi="Times New Roman"/>
          <w:sz w:val="24"/>
          <w:szCs w:val="24"/>
        </w:rPr>
        <w:t xml:space="preserve">должна осуществляться следующим образом: в течение 30 дней после подписания Акта о Приемке соответствующей поставки, выданного Покупателем на счет Поставщика: </w:t>
      </w:r>
    </w:p>
    <w:p w14:paraId="690A3641" w14:textId="1CCD6A95" w:rsidR="00804F7A" w:rsidRPr="00FF63C1" w:rsidRDefault="00FF63C1" w:rsidP="00804F7A">
      <w:pPr>
        <w:tabs>
          <w:tab w:val="left" w:pos="284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FF63C1">
        <w:rPr>
          <w:rFonts w:ascii="Times New Roman" w:hAnsi="Times New Roman"/>
          <w:i/>
          <w:iCs/>
          <w:sz w:val="24"/>
          <w:szCs w:val="24"/>
        </w:rPr>
        <w:t xml:space="preserve">(Название поставщика, </w:t>
      </w:r>
      <w:r w:rsidR="00804F7A" w:rsidRPr="00FF63C1">
        <w:rPr>
          <w:rFonts w:ascii="Times New Roman" w:hAnsi="Times New Roman"/>
          <w:i/>
          <w:iCs/>
          <w:sz w:val="24"/>
          <w:szCs w:val="24"/>
        </w:rPr>
        <w:t>БИК</w:t>
      </w:r>
      <w:r w:rsidRPr="00FF63C1">
        <w:rPr>
          <w:rFonts w:ascii="Times New Roman" w:hAnsi="Times New Roman"/>
          <w:i/>
          <w:iCs/>
          <w:sz w:val="24"/>
          <w:szCs w:val="24"/>
        </w:rPr>
        <w:t xml:space="preserve"> и название банка</w:t>
      </w:r>
      <w:r w:rsidR="00804F7A" w:rsidRPr="00FF63C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FF63C1">
        <w:rPr>
          <w:rFonts w:ascii="Times New Roman" w:hAnsi="Times New Roman"/>
          <w:i/>
          <w:iCs/>
          <w:sz w:val="24"/>
          <w:szCs w:val="24"/>
        </w:rPr>
        <w:t>расчетный счет)</w:t>
      </w:r>
      <w:r w:rsidR="00804F7A" w:rsidRPr="00FF63C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B00F52E" w14:textId="47D05DB0" w:rsidR="00804F7A" w:rsidRPr="00FF63C1" w:rsidRDefault="00804F7A" w:rsidP="00804F7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F63C1">
        <w:rPr>
          <w:rFonts w:ascii="Times New Roman" w:hAnsi="Times New Roman"/>
          <w:sz w:val="24"/>
          <w:szCs w:val="24"/>
        </w:rPr>
        <w:t xml:space="preserve">Поставщик обязан </w:t>
      </w:r>
      <w:proofErr w:type="gramStart"/>
      <w:r w:rsidRPr="00FF63C1">
        <w:rPr>
          <w:rFonts w:ascii="Times New Roman" w:hAnsi="Times New Roman"/>
          <w:sz w:val="24"/>
          <w:szCs w:val="24"/>
        </w:rPr>
        <w:t>предоставить справку-подтверждение</w:t>
      </w:r>
      <w:proofErr w:type="gramEnd"/>
      <w:r w:rsidRPr="00FF63C1">
        <w:rPr>
          <w:rFonts w:ascii="Times New Roman" w:hAnsi="Times New Roman"/>
          <w:sz w:val="24"/>
          <w:szCs w:val="24"/>
        </w:rPr>
        <w:t xml:space="preserve"> от обслуживающего банка с полными банковскими реквизитами Поставщика.</w:t>
      </w:r>
    </w:p>
    <w:p w14:paraId="26433401" w14:textId="4D91399D" w:rsidR="009C1059" w:rsidRPr="0048396C" w:rsidRDefault="005B1DD0" w:rsidP="00804F7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96C">
        <w:rPr>
          <w:rFonts w:ascii="Times New Roman" w:hAnsi="Times New Roman" w:cs="Times New Roman"/>
          <w:sz w:val="24"/>
          <w:szCs w:val="24"/>
        </w:rPr>
        <w:t>Оплата будет произведена двумя траншами</w:t>
      </w:r>
      <w:bookmarkStart w:id="4" w:name="_Hlk3988062"/>
      <w:r w:rsidRPr="0048396C">
        <w:rPr>
          <w:rFonts w:ascii="Times New Roman" w:hAnsi="Times New Roman" w:cs="Times New Roman"/>
          <w:sz w:val="24"/>
          <w:szCs w:val="24"/>
        </w:rPr>
        <w:t>:</w:t>
      </w:r>
      <w:r w:rsidR="00804F7A" w:rsidRPr="0048396C">
        <w:rPr>
          <w:rFonts w:ascii="Times New Roman" w:hAnsi="Times New Roman" w:cs="Times New Roman"/>
          <w:sz w:val="24"/>
          <w:szCs w:val="24"/>
        </w:rPr>
        <w:t xml:space="preserve"> </w:t>
      </w:r>
      <w:r w:rsidR="00804F7A" w:rsidRPr="0048396C">
        <w:rPr>
          <w:rFonts w:ascii="Times New Roman" w:hAnsi="Times New Roman" w:cs="Times New Roman"/>
          <w:sz w:val="24"/>
        </w:rPr>
        <w:t>Первы</w:t>
      </w:r>
      <w:r w:rsidR="00804F7A" w:rsidRPr="0048396C">
        <w:rPr>
          <w:rFonts w:ascii="Times New Roman" w:hAnsi="Times New Roman" w:cs="Times New Roman"/>
          <w:sz w:val="24"/>
          <w:szCs w:val="24"/>
        </w:rPr>
        <w:t>й этап: Покупатель производит оплату в размере</w:t>
      </w:r>
      <w:r w:rsidRPr="0048396C">
        <w:rPr>
          <w:rFonts w:ascii="Times New Roman" w:hAnsi="Times New Roman" w:cs="Times New Roman"/>
          <w:sz w:val="24"/>
          <w:szCs w:val="24"/>
        </w:rPr>
        <w:t xml:space="preserve"> 10% стоимости Контракта</w:t>
      </w:r>
      <w:r w:rsidR="00FC106F" w:rsidRPr="0048396C">
        <w:rPr>
          <w:rFonts w:ascii="Times New Roman" w:hAnsi="Times New Roman" w:cs="Times New Roman"/>
          <w:sz w:val="24"/>
          <w:szCs w:val="24"/>
        </w:rPr>
        <w:t xml:space="preserve"> со счета АВП «</w:t>
      </w:r>
      <w:r w:rsidR="002F4A2B" w:rsidRPr="0048396C">
        <w:rPr>
          <w:rFonts w:ascii="Times New Roman" w:hAnsi="Times New Roman" w:cs="Times New Roman"/>
          <w:sz w:val="24"/>
          <w:szCs w:val="24"/>
        </w:rPr>
        <w:t>Ак-</w:t>
      </w:r>
      <w:proofErr w:type="spellStart"/>
      <w:r w:rsidR="002F4A2B" w:rsidRPr="0048396C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2F4A2B" w:rsidRPr="004839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F4A2B" w:rsidRPr="0048396C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="00FC106F" w:rsidRPr="0048396C">
        <w:rPr>
          <w:rFonts w:ascii="Times New Roman" w:hAnsi="Times New Roman" w:cs="Times New Roman"/>
          <w:sz w:val="24"/>
          <w:szCs w:val="24"/>
        </w:rPr>
        <w:t>»</w:t>
      </w:r>
      <w:r w:rsidRPr="0048396C">
        <w:rPr>
          <w:rFonts w:ascii="Times New Roman" w:hAnsi="Times New Roman" w:cs="Times New Roman"/>
          <w:sz w:val="24"/>
          <w:szCs w:val="24"/>
        </w:rPr>
        <w:t xml:space="preserve"> и </w:t>
      </w:r>
      <w:r w:rsidR="00804F7A" w:rsidRPr="0048396C">
        <w:rPr>
          <w:rFonts w:ascii="Times New Roman" w:hAnsi="Times New Roman" w:cs="Times New Roman"/>
          <w:sz w:val="24"/>
          <w:szCs w:val="24"/>
        </w:rPr>
        <w:t xml:space="preserve">Второй этап: Отдел реализации проекта «Улучшение сельскохозяйственной производительности и питания», на основании </w:t>
      </w:r>
      <w:proofErr w:type="spellStart"/>
      <w:r w:rsidR="00804F7A" w:rsidRPr="0048396C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804F7A" w:rsidRPr="0048396C">
        <w:rPr>
          <w:rFonts w:ascii="Times New Roman" w:hAnsi="Times New Roman" w:cs="Times New Roman"/>
          <w:sz w:val="24"/>
          <w:szCs w:val="24"/>
        </w:rPr>
        <w:t xml:space="preserve"> соглашения производит оплату 90% от общей стоим</w:t>
      </w:r>
      <w:r w:rsidR="00804F7A" w:rsidRPr="0048396C">
        <w:rPr>
          <w:rFonts w:ascii="Times New Roman" w:hAnsi="Times New Roman" w:cs="Times New Roman"/>
          <w:sz w:val="24"/>
        </w:rPr>
        <w:t>ости настоящего контракта на счет Поставщика</w:t>
      </w:r>
      <w:bookmarkEnd w:id="4"/>
      <w:r w:rsidR="00804F7A" w:rsidRPr="0048396C">
        <w:rPr>
          <w:rFonts w:ascii="Times New Roman" w:hAnsi="Times New Roman" w:cs="Times New Roman"/>
          <w:sz w:val="24"/>
          <w:szCs w:val="24"/>
        </w:rPr>
        <w:t>, после предоставления выписки с банка об оплате 10% от стоимости контракта поставщику со стороны АВП.</w:t>
      </w:r>
    </w:p>
    <w:p w14:paraId="7B2ECA20" w14:textId="7097555B" w:rsidR="009C1059" w:rsidRDefault="009C1059" w:rsidP="009C1059">
      <w:pPr>
        <w:tabs>
          <w:tab w:val="left" w:pos="3686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Гарантия: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 товара должен обеспечить продукцию гарантией в </w:t>
      </w:r>
      <w:r w:rsidR="0018380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18380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даты поставки товара. Пожалуйста, дайте подробную информацию о гарантийном сроке и его условиях. </w:t>
      </w:r>
    </w:p>
    <w:p w14:paraId="4D0D1D91" w14:textId="77777777" w:rsidR="009C1059" w:rsidRDefault="009C1059" w:rsidP="009C1059">
      <w:pPr>
        <w:tabs>
          <w:tab w:val="left" w:pos="3686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B342BE8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 </w:t>
      </w:r>
      <w:r>
        <w:rPr>
          <w:rFonts w:ascii="Times New Roman" w:hAnsi="Times New Roman"/>
          <w:b/>
          <w:sz w:val="24"/>
          <w:szCs w:val="24"/>
          <w:u w:val="single"/>
        </w:rPr>
        <w:t>Инструкции по упаковке и маркировке:</w:t>
      </w:r>
      <w:r w:rsidRPr="00565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14:paraId="6B8509CB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07C74"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Дефекты: </w:t>
      </w:r>
      <w:r>
        <w:rPr>
          <w:rFonts w:ascii="Times New Roman" w:hAnsi="Times New Roman"/>
          <w:sz w:val="24"/>
          <w:szCs w:val="24"/>
        </w:rPr>
        <w:t xml:space="preserve"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</w:t>
      </w:r>
    </w:p>
    <w:p w14:paraId="69D59885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Адрес________________________________________________.</w:t>
      </w:r>
    </w:p>
    <w:p w14:paraId="4249162F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  </w:t>
      </w:r>
      <w:r>
        <w:rPr>
          <w:rFonts w:ascii="Times New Roman" w:hAnsi="Times New Roman"/>
          <w:b/>
          <w:sz w:val="24"/>
          <w:szCs w:val="24"/>
          <w:u w:val="single"/>
        </w:rPr>
        <w:t>Форс-мажор:</w:t>
      </w:r>
      <w:r>
        <w:rPr>
          <w:rFonts w:ascii="Times New Roman" w:hAnsi="Times New Roman"/>
          <w:sz w:val="24"/>
          <w:szCs w:val="24"/>
        </w:rPr>
        <w:t xml:space="preserve"> Поставщик не несет ответственности за прекращение выполнения контракта в результате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>
        <w:rPr>
          <w:rFonts w:ascii="Times New Roman" w:hAnsi="Times New Roman"/>
          <w:spacing w:val="-2"/>
          <w:sz w:val="24"/>
          <w:szCs w:val="24"/>
        </w:rPr>
        <w:t xml:space="preserve"> или революциями, пожарами, наводнениями, эпидемиями и карантинными ограничениями. </w:t>
      </w:r>
      <w:r>
        <w:rPr>
          <w:rFonts w:ascii="Times New Roman" w:hAnsi="Times New Roman"/>
          <w:sz w:val="24"/>
          <w:szCs w:val="24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565DAF"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z w:val="24"/>
          <w:szCs w:val="24"/>
        </w:rPr>
        <w:t xml:space="preserve"> уведомления, Поставщик будет обязан продолжить выполнять свои обязательства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</w:t>
      </w:r>
      <w:proofErr w:type="gramStart"/>
      <w:r>
        <w:rPr>
          <w:rFonts w:ascii="Times New Roman" w:hAnsi="Times New Roman"/>
          <w:sz w:val="24"/>
          <w:szCs w:val="24"/>
        </w:rPr>
        <w:t>форс</w:t>
      </w:r>
      <w:proofErr w:type="gramEnd"/>
      <w:r>
        <w:rPr>
          <w:rFonts w:ascii="Times New Roman" w:hAnsi="Times New Roman"/>
          <w:sz w:val="24"/>
          <w:szCs w:val="24"/>
        </w:rPr>
        <w:t xml:space="preserve"> мажора».</w:t>
      </w:r>
    </w:p>
    <w:p w14:paraId="08E4EA2F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14.  Технические спецификации</w:t>
      </w:r>
    </w:p>
    <w:p w14:paraId="50F8D022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</w:p>
    <w:p w14:paraId="745597FE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426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Характерные детали и технические стандарты</w:t>
      </w:r>
    </w:p>
    <w:p w14:paraId="12B4DDD8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426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Эксплуатационные параметры</w:t>
      </w:r>
    </w:p>
    <w:p w14:paraId="3FAF509B" w14:textId="545E729A" w:rsidR="009C1059" w:rsidRDefault="009C1059" w:rsidP="009C1059">
      <w:pPr>
        <w:tabs>
          <w:tab w:val="left" w:pos="142"/>
        </w:tabs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4196F" w14:textId="77777777" w:rsidR="009C1059" w:rsidRDefault="009C1059" w:rsidP="009C1059">
      <w:pPr>
        <w:tabs>
          <w:tab w:val="left" w:pos="142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предоставить список данных отклонений).</w:t>
      </w:r>
    </w:p>
    <w:p w14:paraId="0EE5B541" w14:textId="77777777" w:rsidR="00ED73EB" w:rsidRDefault="00ED73EB" w:rsidP="00ED73EB">
      <w:pPr>
        <w:spacing w:after="0" w:line="375" w:lineRule="atLeast"/>
        <w:rPr>
          <w:rFonts w:ascii="Times New Roman" w:hAnsi="Times New Roman" w:cs="Times New Roman"/>
          <w:sz w:val="24"/>
          <w:szCs w:val="24"/>
        </w:rPr>
      </w:pPr>
    </w:p>
    <w:p w14:paraId="1D6747AC" w14:textId="77777777" w:rsidR="00ED73EB" w:rsidRDefault="00ED73EB" w:rsidP="00ED7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3548C9" w14:textId="77777777" w:rsidR="00ED73EB" w:rsidRDefault="00ED73EB" w:rsidP="00ED73EB">
      <w:pPr>
        <w:rPr>
          <w:rFonts w:ascii="Times New Roman" w:hAnsi="Times New Roman"/>
          <w:sz w:val="24"/>
          <w:szCs w:val="24"/>
        </w:rPr>
      </w:pPr>
    </w:p>
    <w:p w14:paraId="510E9D8F" w14:textId="77777777" w:rsidR="00ED73EB" w:rsidRDefault="00ED73EB" w:rsidP="009C1059">
      <w:pPr>
        <w:tabs>
          <w:tab w:val="left" w:pos="142"/>
        </w:tabs>
        <w:rPr>
          <w:rFonts w:ascii="Times New Roman" w:hAnsi="Times New Roman"/>
          <w:b/>
          <w:sz w:val="6"/>
          <w:szCs w:val="6"/>
          <w:u w:val="single"/>
        </w:rPr>
      </w:pPr>
    </w:p>
    <w:p w14:paraId="19F9D659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15.  Невыполнение обязательств:</w:t>
      </w:r>
      <w:r>
        <w:rPr>
          <w:rFonts w:ascii="Times New Roman" w:hAnsi="Times New Roman"/>
          <w:sz w:val="24"/>
          <w:szCs w:val="24"/>
        </w:rPr>
        <w:t xml:space="preserve"> Покупатель может отменить Заказ на поставку, если Поставщик не поставит товары в соответствии  с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14:paraId="20A0D380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54DE8DB2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______________________________________________________________</w:t>
      </w:r>
    </w:p>
    <w:p w14:paraId="78EEC857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представителя ________________________________________</w:t>
      </w:r>
    </w:p>
    <w:p w14:paraId="7B88BA45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</w:t>
      </w:r>
    </w:p>
    <w:p w14:paraId="475EF542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14:paraId="51710855" w14:textId="12EE206B" w:rsidR="00462472" w:rsidRDefault="00462472">
      <w:pPr>
        <w:rPr>
          <w:rFonts w:ascii="Times New Roman" w:hAnsi="Times New Roman" w:cs="Times New Roman"/>
          <w:b/>
          <w:sz w:val="28"/>
          <w:szCs w:val="28"/>
        </w:rPr>
      </w:pPr>
    </w:p>
    <w:sectPr w:rsidR="004624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96D3" w14:textId="77777777" w:rsidR="008E59F8" w:rsidRDefault="008E59F8" w:rsidP="006B0DA0">
      <w:pPr>
        <w:spacing w:after="0" w:line="240" w:lineRule="auto"/>
      </w:pPr>
      <w:r>
        <w:separator/>
      </w:r>
    </w:p>
  </w:endnote>
  <w:endnote w:type="continuationSeparator" w:id="0">
    <w:p w14:paraId="6632BD78" w14:textId="77777777" w:rsidR="008E59F8" w:rsidRDefault="008E59F8" w:rsidP="006B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636151"/>
      <w:docPartObj>
        <w:docPartGallery w:val="Page Numbers (Bottom of Page)"/>
        <w:docPartUnique/>
      </w:docPartObj>
    </w:sdtPr>
    <w:sdtEndPr/>
    <w:sdtContent>
      <w:p w14:paraId="5CEDE003" w14:textId="1DE7D2D5" w:rsidR="00F45BB0" w:rsidRDefault="00F45BB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5A">
          <w:rPr>
            <w:noProof/>
          </w:rPr>
          <w:t>13</w:t>
        </w:r>
        <w:r>
          <w:fldChar w:fldCharType="end"/>
        </w:r>
      </w:p>
    </w:sdtContent>
  </w:sdt>
  <w:p w14:paraId="187201BF" w14:textId="77777777" w:rsidR="00F45BB0" w:rsidRDefault="00F45B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586B7" w14:textId="77777777" w:rsidR="008E59F8" w:rsidRDefault="008E59F8" w:rsidP="006B0DA0">
      <w:pPr>
        <w:spacing w:after="0" w:line="240" w:lineRule="auto"/>
      </w:pPr>
      <w:r>
        <w:separator/>
      </w:r>
    </w:p>
  </w:footnote>
  <w:footnote w:type="continuationSeparator" w:id="0">
    <w:p w14:paraId="1249FA7E" w14:textId="77777777" w:rsidR="008E59F8" w:rsidRDefault="008E59F8" w:rsidP="006B0DA0">
      <w:pPr>
        <w:spacing w:after="0" w:line="240" w:lineRule="auto"/>
      </w:pPr>
      <w:r>
        <w:continuationSeparator/>
      </w:r>
    </w:p>
  </w:footnote>
  <w:footnote w:id="1">
    <w:p w14:paraId="600B91CB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В целях настоящего подпункта, термин “другая сторона” означает должностное лицо, действия которого связаны с процессом отбора или заключением контракта. В этой связи термин «должностное лицо» также относится к персоналу Всемирного банка и сотрудникам других организаций, принимающих или изучающих решения об отборе консультантов.</w:t>
      </w:r>
    </w:p>
  </w:footnote>
  <w:footnote w:id="2">
    <w:p w14:paraId="36E50219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В целях настоящего подпункта, термин «сторона» означает должностное лицо; термины «выгода» и «обязательства» относятся к процессу отбора или заключению контракта; а фраза «действие или упущение» относятся к влиянию на процесс отбора или заключения контракта.</w:t>
      </w:r>
    </w:p>
  </w:footnote>
  <w:footnote w:id="3">
    <w:p w14:paraId="0A8E3B66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t>В целях настоящего подпункта, термин «стороны» означает участников процесса закупок или отбора (включая должностных лиц), пытающихся либо самостоятельно, либо через другое лицо или организацию, не участвующих в процессе закупок или отбора, создать видимость конкуренции или установить контрактные цены на искусственном, не конкурентном уровне, или на преимущественном уровне относительно цен других конкурсных предложений или других условий.</w:t>
      </w:r>
      <w:proofErr w:type="gramEnd"/>
    </w:p>
    <w:p w14:paraId="0D896205" w14:textId="77777777" w:rsidR="006B0DA0" w:rsidRDefault="006B0DA0" w:rsidP="006B0DA0">
      <w:pPr>
        <w:pStyle w:val="a6"/>
        <w:jc w:val="both"/>
      </w:pPr>
    </w:p>
  </w:footnote>
  <w:footnote w:id="4">
    <w:p w14:paraId="6A820280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</w:t>
      </w:r>
      <w:r>
        <w:rPr>
          <w:i/>
        </w:rPr>
        <w:t xml:space="preserve"> </w:t>
      </w:r>
      <w:r w:rsidR="00565DAF" w:rsidRPr="00565DAF">
        <w:t>Т</w:t>
      </w:r>
      <w:r w:rsidRPr="00565DAF">
        <w:t>е</w:t>
      </w:r>
      <w:r>
        <w:t>рмин «сторона» означает участника процесса отбора или заключения контракта.</w:t>
      </w:r>
    </w:p>
  </w:footnote>
  <w:footnote w:id="5">
    <w:p w14:paraId="18A6DA8B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szCs w:val="16"/>
        </w:rPr>
        <w:t>Фирма или частное лицо могут быть объявлены неправомочными для присуждения контракта, финансируемого Банком,: (i) по результатам  завершения рассмотрения вопроса о введении санкций Банка в соответствии с процедурами санкций, включая, помимо прочего, перекрестное лишение права на участие по согласованию с другими международными финансовыми организациями, в том числе многосторонними банками развития, а также посредством применения корпоративных административных санкций группы Всемирного банка применительно</w:t>
      </w:r>
      <w:proofErr w:type="gramEnd"/>
      <w:r>
        <w:rPr>
          <w:szCs w:val="16"/>
        </w:rPr>
        <w:t xml:space="preserve"> к закупкам в связи с мошенничеством и коррупцией; и (</w:t>
      </w:r>
      <w:proofErr w:type="spellStart"/>
      <w:r>
        <w:rPr>
          <w:szCs w:val="16"/>
        </w:rPr>
        <w:t>ii</w:t>
      </w:r>
      <w:proofErr w:type="spellEnd"/>
      <w:r>
        <w:rPr>
          <w:szCs w:val="16"/>
        </w:rPr>
        <w:t>) в результате временного приостановления или досрочного временного приостановления в связи с рассматриваемым вопросом о введении санкций. См. ссылку 12 и пункт 8 Приложения 1 к настоящему Руководству.</w:t>
      </w:r>
    </w:p>
  </w:footnote>
  <w:footnote w:id="6">
    <w:p w14:paraId="541ACB81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Назначенным </w:t>
      </w:r>
      <w:proofErr w:type="spellStart"/>
      <w:r>
        <w:t>субконсультантом</w:t>
      </w:r>
      <w:proofErr w:type="spellEnd"/>
      <w:r>
        <w:t>, поставщиком товаров или услуг является тот, который был (i) включен консультантом в конкурсное предложение, поскольку он обладает специфическим и важным опытом и ноу-хау, которые учитываются при технической оценке предложения консультанта по оказанию конкретных услуг; или (</w:t>
      </w:r>
      <w:proofErr w:type="spellStart"/>
      <w:r>
        <w:t>ii</w:t>
      </w:r>
      <w:proofErr w:type="spellEnd"/>
      <w:r>
        <w:t>) назначен Заемщиком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1DF5" w14:textId="77777777" w:rsidR="005E6768" w:rsidRDefault="005E676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30C9BD" wp14:editId="6FB84068">
              <wp:simplePos x="0" y="0"/>
              <wp:positionH relativeFrom="page">
                <wp:posOffset>5322570</wp:posOffset>
              </wp:positionH>
              <wp:positionV relativeFrom="page">
                <wp:posOffset>1275715</wp:posOffset>
              </wp:positionV>
              <wp:extent cx="62230" cy="81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8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233CE" w14:textId="77777777" w:rsidR="005E6768" w:rsidRDefault="005E6768">
                          <w:pPr>
                            <w:spacing w:line="240" w:lineRule="auto"/>
                          </w:pPr>
                          <w:r>
                            <w:rPr>
                              <w:rStyle w:val="TrebuchetMS55pt"/>
                            </w:rPr>
                            <w:t>1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1pt;margin-top:100.45pt;width:4.9pt;height:6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SYpwIAAKQ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" filled="f" stroked="f">
              <v:textbox style="mso-fit-shape-to-text:t" inset="0,0,0,0">
                <w:txbxContent>
                  <w:p w14:paraId="510233CE" w14:textId="77777777" w:rsidR="005E6768" w:rsidRDefault="005E6768">
                    <w:pPr>
                      <w:spacing w:line="240" w:lineRule="auto"/>
                    </w:pPr>
                    <w:r>
                      <w:rPr>
                        <w:rStyle w:val="TrebuchetMS55pt"/>
                      </w:rPr>
                      <w:t>1</w:t>
                    </w:r>
                    <w:r>
                      <w:rPr>
                        <w:rStyle w:val="af4"/>
                        <w:rFonts w:eastAsiaTheme="minorHAnsi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F46C2A"/>
    <w:multiLevelType w:val="hybridMultilevel"/>
    <w:tmpl w:val="9E9E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9819EA"/>
    <w:multiLevelType w:val="multilevel"/>
    <w:tmpl w:val="BA46B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609F0"/>
    <w:multiLevelType w:val="hybridMultilevel"/>
    <w:tmpl w:val="21761A0A"/>
    <w:lvl w:ilvl="0" w:tplc="4394CF6E">
      <w:start w:val="1"/>
      <w:numFmt w:val="decimal"/>
      <w:lvlText w:val="%1."/>
      <w:lvlJc w:val="left"/>
      <w:pPr>
        <w:ind w:left="1418" w:hanging="70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D7FE6"/>
    <w:multiLevelType w:val="hybridMultilevel"/>
    <w:tmpl w:val="88441464"/>
    <w:lvl w:ilvl="0" w:tplc="D59E9A00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3A840CE9"/>
    <w:multiLevelType w:val="hybridMultilevel"/>
    <w:tmpl w:val="3730AF94"/>
    <w:lvl w:ilvl="0" w:tplc="0B2E67D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3A36194"/>
    <w:multiLevelType w:val="hybridMultilevel"/>
    <w:tmpl w:val="0BD44152"/>
    <w:lvl w:ilvl="0" w:tplc="8766D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69B7844"/>
    <w:multiLevelType w:val="hybridMultilevel"/>
    <w:tmpl w:val="6672AFA6"/>
    <w:lvl w:ilvl="0" w:tplc="FE34CE54">
      <w:start w:val="1"/>
      <w:numFmt w:val="lowerRoman"/>
      <w:lvlText w:val="(%1) "/>
      <w:lvlJc w:val="left"/>
      <w:pPr>
        <w:ind w:left="2520" w:hanging="360"/>
      </w:pPr>
      <w:rPr>
        <w:rFonts w:ascii="Palatino" w:hAnsi="Palatino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24"/>
    <w:rsid w:val="00007EB8"/>
    <w:rsid w:val="00011AD5"/>
    <w:rsid w:val="000145C4"/>
    <w:rsid w:val="000414B1"/>
    <w:rsid w:val="00096347"/>
    <w:rsid w:val="000C7F73"/>
    <w:rsid w:val="000D7F35"/>
    <w:rsid w:val="000E6FAE"/>
    <w:rsid w:val="000F0B35"/>
    <w:rsid w:val="001525A1"/>
    <w:rsid w:val="001773E0"/>
    <w:rsid w:val="00181BFF"/>
    <w:rsid w:val="00183805"/>
    <w:rsid w:val="001916EF"/>
    <w:rsid w:val="001D6BEE"/>
    <w:rsid w:val="00281360"/>
    <w:rsid w:val="002836DD"/>
    <w:rsid w:val="002B7AF9"/>
    <w:rsid w:val="002C041D"/>
    <w:rsid w:val="002D2B1F"/>
    <w:rsid w:val="002E631B"/>
    <w:rsid w:val="002F4A2B"/>
    <w:rsid w:val="00305318"/>
    <w:rsid w:val="003443EB"/>
    <w:rsid w:val="00377FC6"/>
    <w:rsid w:val="003A3C2C"/>
    <w:rsid w:val="00407C74"/>
    <w:rsid w:val="00414CB7"/>
    <w:rsid w:val="00454204"/>
    <w:rsid w:val="00462472"/>
    <w:rsid w:val="00477091"/>
    <w:rsid w:val="0048396C"/>
    <w:rsid w:val="0049156D"/>
    <w:rsid w:val="004B593D"/>
    <w:rsid w:val="004C058A"/>
    <w:rsid w:val="00547D87"/>
    <w:rsid w:val="00551AAC"/>
    <w:rsid w:val="00565DAF"/>
    <w:rsid w:val="005A49FE"/>
    <w:rsid w:val="005A580F"/>
    <w:rsid w:val="005B1DD0"/>
    <w:rsid w:val="005C4AD4"/>
    <w:rsid w:val="005E30AD"/>
    <w:rsid w:val="005E6768"/>
    <w:rsid w:val="005F5D2C"/>
    <w:rsid w:val="00612199"/>
    <w:rsid w:val="00653BCC"/>
    <w:rsid w:val="00661347"/>
    <w:rsid w:val="006B0C7E"/>
    <w:rsid w:val="006B0DA0"/>
    <w:rsid w:val="006B17A8"/>
    <w:rsid w:val="006B1C80"/>
    <w:rsid w:val="00700BE3"/>
    <w:rsid w:val="00726CF6"/>
    <w:rsid w:val="00726E92"/>
    <w:rsid w:val="007721A9"/>
    <w:rsid w:val="00790223"/>
    <w:rsid w:val="00794C2F"/>
    <w:rsid w:val="007A4F24"/>
    <w:rsid w:val="007E2183"/>
    <w:rsid w:val="007F5C80"/>
    <w:rsid w:val="007F5D5A"/>
    <w:rsid w:val="00800FB8"/>
    <w:rsid w:val="00804F7A"/>
    <w:rsid w:val="00811446"/>
    <w:rsid w:val="0081309B"/>
    <w:rsid w:val="00815A0D"/>
    <w:rsid w:val="008244A5"/>
    <w:rsid w:val="00825704"/>
    <w:rsid w:val="0083425B"/>
    <w:rsid w:val="00847B6E"/>
    <w:rsid w:val="00884365"/>
    <w:rsid w:val="008A0CBF"/>
    <w:rsid w:val="008E59F8"/>
    <w:rsid w:val="00914E66"/>
    <w:rsid w:val="0094217C"/>
    <w:rsid w:val="009641F4"/>
    <w:rsid w:val="009644CC"/>
    <w:rsid w:val="00986449"/>
    <w:rsid w:val="009B3EB1"/>
    <w:rsid w:val="009B5A34"/>
    <w:rsid w:val="009C1059"/>
    <w:rsid w:val="009C2E25"/>
    <w:rsid w:val="009D5F7B"/>
    <w:rsid w:val="009F097A"/>
    <w:rsid w:val="00A14634"/>
    <w:rsid w:val="00A2014D"/>
    <w:rsid w:val="00A526E4"/>
    <w:rsid w:val="00A807EB"/>
    <w:rsid w:val="00A830A5"/>
    <w:rsid w:val="00A85D36"/>
    <w:rsid w:val="00AF176D"/>
    <w:rsid w:val="00AF5178"/>
    <w:rsid w:val="00B14AF0"/>
    <w:rsid w:val="00B314ED"/>
    <w:rsid w:val="00B32596"/>
    <w:rsid w:val="00B56FF6"/>
    <w:rsid w:val="00B84A49"/>
    <w:rsid w:val="00BA14E1"/>
    <w:rsid w:val="00BA7364"/>
    <w:rsid w:val="00BB3947"/>
    <w:rsid w:val="00BB493F"/>
    <w:rsid w:val="00BC3316"/>
    <w:rsid w:val="00C14B1B"/>
    <w:rsid w:val="00C33249"/>
    <w:rsid w:val="00C42180"/>
    <w:rsid w:val="00C60676"/>
    <w:rsid w:val="00C621E4"/>
    <w:rsid w:val="00C67085"/>
    <w:rsid w:val="00C8622E"/>
    <w:rsid w:val="00C94492"/>
    <w:rsid w:val="00C9514D"/>
    <w:rsid w:val="00CA0055"/>
    <w:rsid w:val="00CC6A0F"/>
    <w:rsid w:val="00CD0EB4"/>
    <w:rsid w:val="00CD4D1B"/>
    <w:rsid w:val="00CE5554"/>
    <w:rsid w:val="00CF32CC"/>
    <w:rsid w:val="00D01F59"/>
    <w:rsid w:val="00D23B06"/>
    <w:rsid w:val="00D23FD7"/>
    <w:rsid w:val="00D369AE"/>
    <w:rsid w:val="00D52CFB"/>
    <w:rsid w:val="00DE3059"/>
    <w:rsid w:val="00DE73DD"/>
    <w:rsid w:val="00E06703"/>
    <w:rsid w:val="00E23B8B"/>
    <w:rsid w:val="00E42AE2"/>
    <w:rsid w:val="00E447FE"/>
    <w:rsid w:val="00E60085"/>
    <w:rsid w:val="00EB3CA1"/>
    <w:rsid w:val="00ED73EB"/>
    <w:rsid w:val="00EE72D3"/>
    <w:rsid w:val="00F27145"/>
    <w:rsid w:val="00F4435E"/>
    <w:rsid w:val="00F45BB0"/>
    <w:rsid w:val="00F70826"/>
    <w:rsid w:val="00F870D8"/>
    <w:rsid w:val="00FA73FD"/>
    <w:rsid w:val="00FB347E"/>
    <w:rsid w:val="00FC106F"/>
    <w:rsid w:val="00FF2825"/>
    <w:rsid w:val="00FF5EA4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B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ADB paragraph numbering,List Paragraph (numbered (a)),List Paragraph 1,Main numbered paragraph,Абзац вправо-1,Цветной список - Акцент 11,List Bullet Mary,References,List Paragraph1"/>
    <w:basedOn w:val="a"/>
    <w:link w:val="a4"/>
    <w:uiPriority w:val="34"/>
    <w:qFormat/>
    <w:rsid w:val="00D36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93D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0D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0DA0"/>
    <w:rPr>
      <w:sz w:val="20"/>
      <w:szCs w:val="20"/>
    </w:rPr>
  </w:style>
  <w:style w:type="character" w:styleId="a8">
    <w:name w:val="footnote reference"/>
    <w:aliases w:val="ftref"/>
    <w:semiHidden/>
    <w:unhideWhenUsed/>
    <w:rsid w:val="006B0DA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_Paragraph Знак,Multilevel para_II Знак,Akapit z listą BS Знак,Bullet1 Знак,ADB paragraph numbering Знак,List Paragraph (numbered (a)) Знак,List Paragraph 1 Знак,Main numbered paragraph Знак,Абзац вправо-1 Знак,References Знак"/>
    <w:link w:val="a3"/>
    <w:uiPriority w:val="34"/>
    <w:locked/>
    <w:rsid w:val="00C42180"/>
  </w:style>
  <w:style w:type="paragraph" w:customStyle="1" w:styleId="2">
    <w:name w:val="Заголовок 2а"/>
    <w:basedOn w:val="20"/>
    <w:qFormat/>
    <w:rsid w:val="00F4435E"/>
    <w:pPr>
      <w:spacing w:before="120" w:after="0" w:line="360" w:lineRule="auto"/>
      <w:ind w:left="238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F4435E"/>
    <w:pPr>
      <w:spacing w:after="100"/>
      <w:ind w:left="220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77FC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7E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tention">
    <w:name w:val="attention"/>
    <w:basedOn w:val="a"/>
    <w:rsid w:val="007E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a heading"/>
    <w:basedOn w:val="a"/>
    <w:next w:val="a"/>
    <w:uiPriority w:val="99"/>
    <w:semiHidden/>
    <w:rsid w:val="00FF2825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customStyle="1" w:styleId="Technical4">
    <w:name w:val="Technical 4"/>
    <w:uiPriority w:val="99"/>
    <w:rsid w:val="00FF2825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Courier"/>
      <w:b/>
      <w:bCs/>
      <w:sz w:val="24"/>
      <w:szCs w:val="24"/>
      <w:lang w:val="en-US" w:eastAsia="ru-RU"/>
    </w:rPr>
  </w:style>
  <w:style w:type="paragraph" w:customStyle="1" w:styleId="Head21">
    <w:name w:val="Head 2.1"/>
    <w:basedOn w:val="a"/>
    <w:uiPriority w:val="99"/>
    <w:rsid w:val="00FF2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d">
    <w:name w:val="header"/>
    <w:basedOn w:val="a"/>
    <w:link w:val="ae"/>
    <w:uiPriority w:val="99"/>
    <w:unhideWhenUsed/>
    <w:rsid w:val="00F4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5BB0"/>
  </w:style>
  <w:style w:type="paragraph" w:styleId="af">
    <w:name w:val="footer"/>
    <w:basedOn w:val="a"/>
    <w:link w:val="af0"/>
    <w:uiPriority w:val="99"/>
    <w:unhideWhenUsed/>
    <w:rsid w:val="00F4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5BB0"/>
  </w:style>
  <w:style w:type="character" w:customStyle="1" w:styleId="10">
    <w:name w:val="Заголовок №1_"/>
    <w:basedOn w:val="a0"/>
    <w:link w:val="11"/>
    <w:rsid w:val="008257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57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825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1"/>
    <w:rsid w:val="00825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825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825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8257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825704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25704"/>
    <w:pPr>
      <w:widowControl w:val="0"/>
      <w:shd w:val="clear" w:color="auto" w:fill="FFFFFF"/>
      <w:spacing w:before="240" w:after="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1">
    <w:name w:val="Подпись к таблице_"/>
    <w:basedOn w:val="a0"/>
    <w:link w:val="af2"/>
    <w:rsid w:val="00815A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;Курсив"/>
    <w:basedOn w:val="21"/>
    <w:rsid w:val="00815A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2">
    <w:name w:val="Подпись к таблице"/>
    <w:basedOn w:val="a"/>
    <w:link w:val="af1"/>
    <w:rsid w:val="00815A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5E6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Колонтитул_"/>
    <w:basedOn w:val="a0"/>
    <w:rsid w:val="005E6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rebuchetMS55pt">
    <w:name w:val="Колонтитул + Trebuchet MS;5;5 pt"/>
    <w:basedOn w:val="af3"/>
    <w:rsid w:val="005E676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f4">
    <w:name w:val="Колонтитул"/>
    <w:basedOn w:val="af3"/>
    <w:rsid w:val="005E6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1"/>
    <w:rsid w:val="005E6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BookmanOldStyle115pt">
    <w:name w:val="Основной текст (2) + Bookman Old Style;11;5 pt"/>
    <w:basedOn w:val="21"/>
    <w:rsid w:val="005E676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5E6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0pt">
    <w:name w:val="Основной текст (2) + 40 pt"/>
    <w:basedOn w:val="21"/>
    <w:rsid w:val="005E6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sid w:val="005E6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Verdana28pt">
    <w:name w:val="Основной текст (2) + Verdana;28 pt"/>
    <w:basedOn w:val="21"/>
    <w:rsid w:val="005E676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Verdana18pt">
    <w:name w:val="Основной текст (2) + Verdana;18 pt"/>
    <w:basedOn w:val="21"/>
    <w:rsid w:val="005E676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ADB paragraph numbering,List Paragraph (numbered (a)),List Paragraph 1,Main numbered paragraph,Абзац вправо-1,Цветной список - Акцент 11,List Bullet Mary,References,List Paragraph1"/>
    <w:basedOn w:val="a"/>
    <w:link w:val="a4"/>
    <w:uiPriority w:val="34"/>
    <w:qFormat/>
    <w:rsid w:val="00D36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93D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0D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0DA0"/>
    <w:rPr>
      <w:sz w:val="20"/>
      <w:szCs w:val="20"/>
    </w:rPr>
  </w:style>
  <w:style w:type="character" w:styleId="a8">
    <w:name w:val="footnote reference"/>
    <w:aliases w:val="ftref"/>
    <w:semiHidden/>
    <w:unhideWhenUsed/>
    <w:rsid w:val="006B0DA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_Paragraph Знак,Multilevel para_II Знак,Akapit z listą BS Знак,Bullet1 Знак,ADB paragraph numbering Знак,List Paragraph (numbered (a)) Знак,List Paragraph 1 Знак,Main numbered paragraph Знак,Абзац вправо-1 Знак,References Знак"/>
    <w:link w:val="a3"/>
    <w:uiPriority w:val="34"/>
    <w:locked/>
    <w:rsid w:val="00C42180"/>
  </w:style>
  <w:style w:type="paragraph" w:customStyle="1" w:styleId="2">
    <w:name w:val="Заголовок 2а"/>
    <w:basedOn w:val="20"/>
    <w:qFormat/>
    <w:rsid w:val="00F4435E"/>
    <w:pPr>
      <w:spacing w:before="120" w:after="0" w:line="360" w:lineRule="auto"/>
      <w:ind w:left="238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F4435E"/>
    <w:pPr>
      <w:spacing w:after="100"/>
      <w:ind w:left="220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77FC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7E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tention">
    <w:name w:val="attention"/>
    <w:basedOn w:val="a"/>
    <w:rsid w:val="007E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a heading"/>
    <w:basedOn w:val="a"/>
    <w:next w:val="a"/>
    <w:uiPriority w:val="99"/>
    <w:semiHidden/>
    <w:rsid w:val="00FF2825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customStyle="1" w:styleId="Technical4">
    <w:name w:val="Technical 4"/>
    <w:uiPriority w:val="99"/>
    <w:rsid w:val="00FF2825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Courier"/>
      <w:b/>
      <w:bCs/>
      <w:sz w:val="24"/>
      <w:szCs w:val="24"/>
      <w:lang w:val="en-US" w:eastAsia="ru-RU"/>
    </w:rPr>
  </w:style>
  <w:style w:type="paragraph" w:customStyle="1" w:styleId="Head21">
    <w:name w:val="Head 2.1"/>
    <w:basedOn w:val="a"/>
    <w:uiPriority w:val="99"/>
    <w:rsid w:val="00FF2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d">
    <w:name w:val="header"/>
    <w:basedOn w:val="a"/>
    <w:link w:val="ae"/>
    <w:uiPriority w:val="99"/>
    <w:unhideWhenUsed/>
    <w:rsid w:val="00F4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5BB0"/>
  </w:style>
  <w:style w:type="paragraph" w:styleId="af">
    <w:name w:val="footer"/>
    <w:basedOn w:val="a"/>
    <w:link w:val="af0"/>
    <w:uiPriority w:val="99"/>
    <w:unhideWhenUsed/>
    <w:rsid w:val="00F4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5BB0"/>
  </w:style>
  <w:style w:type="character" w:customStyle="1" w:styleId="10">
    <w:name w:val="Заголовок №1_"/>
    <w:basedOn w:val="a0"/>
    <w:link w:val="11"/>
    <w:rsid w:val="008257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57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825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1"/>
    <w:rsid w:val="00825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825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825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8257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825704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25704"/>
    <w:pPr>
      <w:widowControl w:val="0"/>
      <w:shd w:val="clear" w:color="auto" w:fill="FFFFFF"/>
      <w:spacing w:before="240" w:after="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1">
    <w:name w:val="Подпись к таблице_"/>
    <w:basedOn w:val="a0"/>
    <w:link w:val="af2"/>
    <w:rsid w:val="00815A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;Курсив"/>
    <w:basedOn w:val="21"/>
    <w:rsid w:val="00815A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2">
    <w:name w:val="Подпись к таблице"/>
    <w:basedOn w:val="a"/>
    <w:link w:val="af1"/>
    <w:rsid w:val="00815A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5E6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Колонтитул_"/>
    <w:basedOn w:val="a0"/>
    <w:rsid w:val="005E6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rebuchetMS55pt">
    <w:name w:val="Колонтитул + Trebuchet MS;5;5 pt"/>
    <w:basedOn w:val="af3"/>
    <w:rsid w:val="005E676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f4">
    <w:name w:val="Колонтитул"/>
    <w:basedOn w:val="af3"/>
    <w:rsid w:val="005E6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1"/>
    <w:rsid w:val="005E6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BookmanOldStyle115pt">
    <w:name w:val="Основной текст (2) + Bookman Old Style;11;5 pt"/>
    <w:basedOn w:val="21"/>
    <w:rsid w:val="005E676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5E6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0pt">
    <w:name w:val="Основной текст (2) + 40 pt"/>
    <w:basedOn w:val="21"/>
    <w:rsid w:val="005E6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sid w:val="005E6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Verdana28pt">
    <w:name w:val="Основной текст (2) + Verdana;28 pt"/>
    <w:basedOn w:val="21"/>
    <w:rsid w:val="005E676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Verdana18pt">
    <w:name w:val="Основной текст (2) + Verdana;18 pt"/>
    <w:basedOn w:val="21"/>
    <w:rsid w:val="005E676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dcterms:created xsi:type="dcterms:W3CDTF">2020-06-16T09:47:00Z</dcterms:created>
  <dcterms:modified xsi:type="dcterms:W3CDTF">2021-05-06T03:38:00Z</dcterms:modified>
</cp:coreProperties>
</file>