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7D77" w14:textId="77777777" w:rsidR="00E400C8" w:rsidRPr="00C9102B" w:rsidRDefault="008C1F31" w:rsidP="00A777C3">
      <w:pPr>
        <w:jc w:val="center"/>
        <w:rPr>
          <w:lang w:val="en-GB"/>
        </w:rPr>
      </w:pPr>
      <w:r w:rsidRPr="00C9102B">
        <w:rPr>
          <w:lang w:val="en-GB"/>
        </w:rPr>
        <w:t xml:space="preserve"> </w:t>
      </w:r>
      <w:r w:rsidR="000C6969" w:rsidRPr="00C9102B">
        <w:rPr>
          <w:noProof/>
          <w:lang w:val="ru-RU" w:eastAsia="ru-RU" w:bidi="ar-SA"/>
        </w:rPr>
        <w:drawing>
          <wp:inline distT="0" distB="0" distL="0" distR="0" wp14:anchorId="42ADAA9B" wp14:editId="1B76CC42">
            <wp:extent cx="1685925" cy="1162050"/>
            <wp:effectExtent l="0" t="0" r="0" b="0"/>
            <wp:docPr id="1" name="Рисунок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dvv_int_logo_rgb_pos_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14:paraId="1CD128B5" w14:textId="77777777" w:rsidR="00E400C8" w:rsidRPr="00C9102B" w:rsidRDefault="00E400C8" w:rsidP="001D7B57">
      <w:pPr>
        <w:rPr>
          <w:b/>
          <w:i/>
          <w:sz w:val="48"/>
          <w:szCs w:val="48"/>
          <w:lang w:val="en-GB"/>
        </w:rPr>
      </w:pPr>
      <w:r w:rsidRPr="00C9102B">
        <w:rPr>
          <w:b/>
          <w:sz w:val="48"/>
          <w:szCs w:val="48"/>
          <w:lang w:val="en-GB"/>
        </w:rPr>
        <w:t>Terms of Reference</w:t>
      </w:r>
    </w:p>
    <w:p w14:paraId="1F135F94" w14:textId="77777777" w:rsidR="00E400C8" w:rsidRPr="00C9102B" w:rsidRDefault="00E400C8" w:rsidP="00E400C8">
      <w:pPr>
        <w:rPr>
          <w:lang w:val="en-GB" w:eastAsia="x-none" w:bidi="ar-SA"/>
        </w:rPr>
      </w:pPr>
    </w:p>
    <w:p w14:paraId="4546709B" w14:textId="77777777" w:rsidR="000C6969" w:rsidRPr="00C9102B" w:rsidRDefault="000C6969" w:rsidP="00E400C8">
      <w:pPr>
        <w:rPr>
          <w:lang w:val="en-GB" w:eastAsia="x-none" w:bidi="ar-SA"/>
        </w:rPr>
      </w:pPr>
    </w:p>
    <w:p w14:paraId="3A5ABADB" w14:textId="07C283AD" w:rsidR="00E400C8" w:rsidRPr="00C9102B" w:rsidRDefault="00E400C8" w:rsidP="00E400C8">
      <w:pPr>
        <w:rPr>
          <w:lang w:val="en-GB"/>
        </w:rPr>
      </w:pPr>
      <w:r w:rsidRPr="00C9102B">
        <w:rPr>
          <w:lang w:val="en-GB"/>
        </w:rPr>
        <w:t>Title:</w:t>
      </w:r>
      <w:r w:rsidR="005D2211" w:rsidRPr="00C9102B">
        <w:rPr>
          <w:lang w:val="en-GB"/>
        </w:rPr>
        <w:tab/>
      </w:r>
      <w:r w:rsidRPr="00C9102B">
        <w:rPr>
          <w:lang w:val="en-GB"/>
        </w:rPr>
        <w:tab/>
      </w:r>
      <w:r w:rsidRPr="00C9102B">
        <w:rPr>
          <w:lang w:val="en-GB"/>
        </w:rPr>
        <w:tab/>
      </w:r>
      <w:r w:rsidR="0019684A" w:rsidRPr="0019684A">
        <w:rPr>
          <w:rFonts w:asciiTheme="minorHAnsi" w:hAnsiTheme="minorHAnsi" w:cstheme="minorHAnsi"/>
          <w:lang w:val="en-GB"/>
        </w:rPr>
        <w:t>“</w:t>
      </w:r>
      <w:r w:rsidR="00953DDA">
        <w:rPr>
          <w:rFonts w:asciiTheme="minorHAnsi" w:hAnsiTheme="minorHAnsi" w:cstheme="minorHAnsi"/>
          <w:lang w:val="en-GB"/>
        </w:rPr>
        <w:t>Peaceful Villages Evolvement</w:t>
      </w:r>
      <w:r w:rsidR="0019684A" w:rsidRPr="0019684A">
        <w:rPr>
          <w:rFonts w:asciiTheme="minorHAnsi" w:hAnsiTheme="minorHAnsi" w:cstheme="minorHAnsi"/>
          <w:lang w:val="en-GB"/>
        </w:rPr>
        <w:t>”</w:t>
      </w:r>
    </w:p>
    <w:p w14:paraId="45BF4783" w14:textId="64D448B9" w:rsidR="00E400C8" w:rsidRPr="00C9102B" w:rsidRDefault="00E400C8" w:rsidP="00E400C8">
      <w:pPr>
        <w:rPr>
          <w:lang w:val="en-GB"/>
        </w:rPr>
      </w:pPr>
      <w:r w:rsidRPr="00C9102B">
        <w:rPr>
          <w:lang w:val="en-GB"/>
        </w:rPr>
        <w:t>Country:</w:t>
      </w:r>
      <w:r w:rsidRPr="00C9102B">
        <w:rPr>
          <w:lang w:val="en-GB"/>
        </w:rPr>
        <w:tab/>
      </w:r>
      <w:r w:rsidR="005D2211" w:rsidRPr="00C9102B">
        <w:rPr>
          <w:lang w:val="en-GB"/>
        </w:rPr>
        <w:tab/>
      </w:r>
      <w:r w:rsidRPr="00C9102B">
        <w:rPr>
          <w:lang w:val="en-GB"/>
        </w:rPr>
        <w:tab/>
      </w:r>
      <w:r w:rsidR="0019684A">
        <w:rPr>
          <w:lang w:val="en-GB"/>
        </w:rPr>
        <w:t>Kyrgyzstan, Tajikistan</w:t>
      </w:r>
    </w:p>
    <w:p w14:paraId="56275244" w14:textId="74A03ADB" w:rsidR="00E400C8" w:rsidRPr="00AE25A6" w:rsidRDefault="00E400C8" w:rsidP="00E400C8">
      <w:r w:rsidRPr="00C9102B">
        <w:rPr>
          <w:lang w:val="en-GB"/>
        </w:rPr>
        <w:t>Project number:</w:t>
      </w:r>
      <w:r w:rsidRPr="00C9102B">
        <w:rPr>
          <w:lang w:val="en-GB"/>
        </w:rPr>
        <w:tab/>
      </w:r>
      <w:r w:rsidR="005D2211" w:rsidRPr="00C9102B">
        <w:rPr>
          <w:lang w:val="en-GB"/>
        </w:rPr>
        <w:tab/>
      </w:r>
      <w:r w:rsidR="00841559">
        <w:rPr>
          <w:rFonts w:ascii="Arial" w:hAnsi="Arial" w:cs="Arial"/>
          <w:i/>
          <w:iCs/>
        </w:rPr>
        <w:t>IcSP/2019/412-657</w:t>
      </w:r>
    </w:p>
    <w:p w14:paraId="3D8BE733" w14:textId="14DBFF64" w:rsidR="005D2211" w:rsidRPr="00C9102B" w:rsidRDefault="0019684A" w:rsidP="00E400C8">
      <w:pPr>
        <w:rPr>
          <w:lang w:val="en-GB"/>
        </w:rPr>
      </w:pPr>
      <w:r>
        <w:rPr>
          <w:lang w:val="en-GB"/>
        </w:rPr>
        <w:t xml:space="preserve">Duration of action </w:t>
      </w:r>
      <w:r>
        <w:rPr>
          <w:lang w:val="en-GB"/>
        </w:rPr>
        <w:tab/>
      </w:r>
      <w:r>
        <w:rPr>
          <w:lang w:val="en-GB"/>
        </w:rPr>
        <w:tab/>
        <w:t>30 month</w:t>
      </w:r>
    </w:p>
    <w:p w14:paraId="3B3169F7" w14:textId="48F19545" w:rsidR="00E400C8" w:rsidRDefault="00E400C8" w:rsidP="00A777C3">
      <w:pPr>
        <w:rPr>
          <w:lang w:val="en-GB"/>
        </w:rPr>
      </w:pPr>
      <w:r w:rsidRPr="009951DA">
        <w:rPr>
          <w:lang w:val="en-GB"/>
        </w:rPr>
        <w:t>Date of publication:</w:t>
      </w:r>
      <w:r w:rsidR="009951DA" w:rsidRPr="009951DA">
        <w:rPr>
          <w:lang w:val="en-GB"/>
        </w:rPr>
        <w:tab/>
        <w:t>20</w:t>
      </w:r>
      <w:r w:rsidR="006A77B8" w:rsidRPr="009951DA">
        <w:rPr>
          <w:lang w:val="en-GB"/>
        </w:rPr>
        <w:t>.0</w:t>
      </w:r>
      <w:r w:rsidR="009951DA" w:rsidRPr="009951DA">
        <w:rPr>
          <w:lang w:val="en-GB"/>
        </w:rPr>
        <w:t>5</w:t>
      </w:r>
      <w:r w:rsidR="006A77B8" w:rsidRPr="009951DA">
        <w:rPr>
          <w:lang w:val="en-GB"/>
        </w:rPr>
        <w:t>.2021</w:t>
      </w:r>
    </w:p>
    <w:p w14:paraId="64312689" w14:textId="77777777" w:rsidR="004654B7" w:rsidRDefault="004654B7" w:rsidP="00A777C3">
      <w:pPr>
        <w:rPr>
          <w:lang w:val="en-GB"/>
        </w:rPr>
      </w:pPr>
    </w:p>
    <w:p w14:paraId="4CA03381" w14:textId="77777777" w:rsidR="004654B7" w:rsidRPr="00C9102B" w:rsidRDefault="004654B7" w:rsidP="00A777C3">
      <w:pPr>
        <w:rPr>
          <w:lang w:val="en-GB"/>
        </w:rPr>
      </w:pPr>
    </w:p>
    <w:tbl>
      <w:tblPr>
        <w:tblStyle w:val="a3"/>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9322"/>
      </w:tblGrid>
      <w:tr w:rsidR="00987F0C" w:rsidRPr="00C9102B" w14:paraId="20D80A2C" w14:textId="77777777" w:rsidTr="00953DDA">
        <w:trPr>
          <w:trHeight w:val="1183"/>
        </w:trPr>
        <w:tc>
          <w:tcPr>
            <w:tcW w:w="9356" w:type="dxa"/>
            <w:gridSpan w:val="2"/>
            <w:shd w:val="clear" w:color="auto" w:fill="auto"/>
          </w:tcPr>
          <w:p w14:paraId="71BB0BC8" w14:textId="7AF5AA09" w:rsidR="00987F0C" w:rsidRPr="00C3737B" w:rsidRDefault="008016E9" w:rsidP="00F429F0">
            <w:pPr>
              <w:pStyle w:val="1"/>
              <w:outlineLvl w:val="0"/>
              <w:rPr>
                <w:lang w:val="en-US"/>
              </w:rPr>
            </w:pPr>
            <w:r>
              <w:t xml:space="preserve">1. </w:t>
            </w:r>
            <w:r w:rsidR="00987F0C" w:rsidRPr="00C05B18">
              <w:t xml:space="preserve">Introduction </w:t>
            </w:r>
          </w:p>
          <w:p w14:paraId="114E08B9" w14:textId="0449CDEE" w:rsidR="008016E9" w:rsidRDefault="0057271C" w:rsidP="00953DDA">
            <w:pPr>
              <w:ind w:firstLine="0"/>
              <w:jc w:val="both"/>
              <w:rPr>
                <w:rFonts w:asciiTheme="minorHAnsi" w:hAnsiTheme="minorHAnsi"/>
                <w:shd w:val="clear" w:color="auto" w:fill="FFFFFF"/>
                <w:lang w:val="en-GB"/>
              </w:rPr>
            </w:pPr>
            <w:r w:rsidRPr="00C9102B">
              <w:rPr>
                <w:rFonts w:asciiTheme="minorHAnsi" w:hAnsiTheme="minorHAnsi"/>
                <w:shd w:val="clear" w:color="auto" w:fill="FFFFFF"/>
                <w:lang w:val="en-GB"/>
              </w:rPr>
              <w:t xml:space="preserve">DVV International </w:t>
            </w:r>
            <w:r w:rsidR="00987F0C" w:rsidRPr="00C9102B">
              <w:rPr>
                <w:rFonts w:asciiTheme="minorHAnsi" w:hAnsiTheme="minorHAnsi"/>
                <w:shd w:val="clear" w:color="auto" w:fill="FFFFFF"/>
                <w:lang w:val="en-GB"/>
              </w:rPr>
              <w:t>is the Institute for International Cooperation of the Deutscher Volkshochschul-Verband e.V. (DVV), the German Adult Education Association. DVV represents the interests of the approximately 900 adult education centres (Volkshochschulen) and their state associations, the largest further education providers in Germany.</w:t>
            </w:r>
            <w:r w:rsidR="00953DDA">
              <w:rPr>
                <w:rFonts w:asciiTheme="minorHAnsi" w:hAnsiTheme="minorHAnsi"/>
                <w:shd w:val="clear" w:color="auto" w:fill="FFFFFF"/>
                <w:lang w:val="en-GB"/>
              </w:rPr>
              <w:t xml:space="preserve"> </w:t>
            </w:r>
            <w:r w:rsidR="00987F0C" w:rsidRPr="00C9102B">
              <w:rPr>
                <w:rFonts w:asciiTheme="minorHAnsi" w:hAnsiTheme="minorHAnsi"/>
                <w:shd w:val="clear" w:color="auto" w:fill="FFFFFF"/>
                <w:lang w:val="en-GB"/>
              </w:rPr>
              <w:t xml:space="preserve">As the leading professional organisation in the field of </w:t>
            </w:r>
            <w:r w:rsidR="00E172B5">
              <w:rPr>
                <w:rFonts w:asciiTheme="minorHAnsi" w:hAnsiTheme="minorHAnsi"/>
                <w:shd w:val="clear" w:color="auto" w:fill="FFFFFF"/>
                <w:lang w:val="en-GB"/>
              </w:rPr>
              <w:t>A</w:t>
            </w:r>
            <w:r w:rsidR="00987F0C" w:rsidRPr="00C9102B">
              <w:rPr>
                <w:rFonts w:asciiTheme="minorHAnsi" w:hAnsiTheme="minorHAnsi"/>
                <w:shd w:val="clear" w:color="auto" w:fill="FFFFFF"/>
                <w:lang w:val="en-GB"/>
              </w:rPr>
              <w:t>dult</w:t>
            </w:r>
            <w:r w:rsidR="00E172B5">
              <w:rPr>
                <w:rFonts w:asciiTheme="minorHAnsi" w:hAnsiTheme="minorHAnsi"/>
                <w:shd w:val="clear" w:color="auto" w:fill="FFFFFF"/>
                <w:lang w:val="en-GB"/>
              </w:rPr>
              <w:t xml:space="preserve"> Learning and E</w:t>
            </w:r>
            <w:r w:rsidR="00987F0C" w:rsidRPr="00C9102B">
              <w:rPr>
                <w:rFonts w:asciiTheme="minorHAnsi" w:hAnsiTheme="minorHAnsi"/>
                <w:shd w:val="clear" w:color="auto" w:fill="FFFFFF"/>
                <w:lang w:val="en-GB"/>
              </w:rPr>
              <w:t>ducation</w:t>
            </w:r>
            <w:r w:rsidR="000256F0">
              <w:rPr>
                <w:rFonts w:asciiTheme="minorHAnsi" w:hAnsiTheme="minorHAnsi"/>
                <w:shd w:val="clear" w:color="auto" w:fill="FFFFFF"/>
                <w:lang w:val="en-GB"/>
              </w:rPr>
              <w:t xml:space="preserve"> (A</w:t>
            </w:r>
            <w:r w:rsidR="00E172B5">
              <w:rPr>
                <w:rFonts w:asciiTheme="minorHAnsi" w:hAnsiTheme="minorHAnsi"/>
                <w:shd w:val="clear" w:color="auto" w:fill="FFFFFF"/>
                <w:lang w:val="en-GB"/>
              </w:rPr>
              <w:t>L</w:t>
            </w:r>
            <w:r w:rsidR="000256F0">
              <w:rPr>
                <w:rFonts w:asciiTheme="minorHAnsi" w:hAnsiTheme="minorHAnsi"/>
                <w:shd w:val="clear" w:color="auto" w:fill="FFFFFF"/>
                <w:lang w:val="en-GB"/>
              </w:rPr>
              <w:t>E)</w:t>
            </w:r>
            <w:r w:rsidR="00987F0C" w:rsidRPr="00C9102B">
              <w:rPr>
                <w:rFonts w:asciiTheme="minorHAnsi" w:hAnsiTheme="minorHAnsi"/>
                <w:shd w:val="clear" w:color="auto" w:fill="FFFFFF"/>
                <w:lang w:val="en-GB"/>
              </w:rPr>
              <w:t xml:space="preserve"> and development cooperation, DVV International has committed itself to supporting lifelong learning for more than </w:t>
            </w:r>
            <w:r w:rsidR="00C9102B">
              <w:rPr>
                <w:rFonts w:asciiTheme="minorHAnsi" w:hAnsiTheme="minorHAnsi"/>
                <w:shd w:val="clear" w:color="auto" w:fill="FFFFFF"/>
                <w:lang w:val="en-GB"/>
              </w:rPr>
              <w:t>50</w:t>
            </w:r>
            <w:r w:rsidR="00C9102B" w:rsidRPr="00C9102B">
              <w:rPr>
                <w:rFonts w:asciiTheme="minorHAnsi" w:hAnsiTheme="minorHAnsi"/>
                <w:shd w:val="clear" w:color="auto" w:fill="FFFFFF"/>
                <w:lang w:val="en-GB"/>
              </w:rPr>
              <w:t xml:space="preserve"> </w:t>
            </w:r>
            <w:r w:rsidR="00987F0C" w:rsidRPr="00C9102B">
              <w:rPr>
                <w:rFonts w:asciiTheme="minorHAnsi" w:hAnsiTheme="minorHAnsi"/>
                <w:shd w:val="clear" w:color="auto" w:fill="FFFFFF"/>
                <w:lang w:val="en-GB"/>
              </w:rPr>
              <w:t xml:space="preserve">years. DVV International provides worldwide support for the establishment and development of sustainable structures for </w:t>
            </w:r>
            <w:r w:rsidR="00E172B5">
              <w:rPr>
                <w:rFonts w:asciiTheme="minorHAnsi" w:hAnsiTheme="minorHAnsi"/>
                <w:shd w:val="clear" w:color="auto" w:fill="FFFFFF"/>
                <w:lang w:val="en-GB"/>
              </w:rPr>
              <w:t>ALE</w:t>
            </w:r>
            <w:r w:rsidR="00987F0C" w:rsidRPr="00C9102B">
              <w:rPr>
                <w:rFonts w:asciiTheme="minorHAnsi" w:hAnsiTheme="minorHAnsi"/>
                <w:shd w:val="clear" w:color="auto" w:fill="FFFFFF"/>
                <w:lang w:val="en-GB"/>
              </w:rPr>
              <w:t>.</w:t>
            </w:r>
          </w:p>
          <w:p w14:paraId="548DC356" w14:textId="77777777" w:rsidR="008016E9" w:rsidRDefault="008016E9" w:rsidP="008016E9">
            <w:pPr>
              <w:spacing w:after="120"/>
              <w:ind w:firstLine="0"/>
              <w:rPr>
                <w:b/>
                <w:lang w:val="en-GB"/>
              </w:rPr>
            </w:pPr>
          </w:p>
          <w:p w14:paraId="553A5225" w14:textId="5E69E782" w:rsidR="008016E9" w:rsidRPr="002E112A" w:rsidRDefault="008016E9" w:rsidP="00F429F0">
            <w:pPr>
              <w:pStyle w:val="1"/>
              <w:outlineLvl w:val="0"/>
            </w:pPr>
            <w:r>
              <w:t xml:space="preserve">2. </w:t>
            </w:r>
            <w:r w:rsidRPr="002E112A">
              <w:t>Background of the project</w:t>
            </w:r>
          </w:p>
          <w:p w14:paraId="396E398C" w14:textId="4568E698" w:rsidR="008016E9" w:rsidRDefault="008016E9" w:rsidP="008016E9">
            <w:pPr>
              <w:spacing w:after="120"/>
              <w:ind w:firstLine="0"/>
              <w:jc w:val="both"/>
              <w:rPr>
                <w:color w:val="000000" w:themeColor="text1"/>
                <w:lang w:val="en-GB"/>
              </w:rPr>
            </w:pPr>
            <w:r w:rsidRPr="00C9102B">
              <w:rPr>
                <w:lang w:val="en-GB"/>
              </w:rPr>
              <w:t>DVV International started its activities in Centra</w:t>
            </w:r>
            <w:r w:rsidRPr="001D2914">
              <w:rPr>
                <w:color w:val="000000" w:themeColor="text1"/>
                <w:lang w:val="en-GB"/>
              </w:rPr>
              <w:t>l Asia in 2002 and has been active with country programmes in Kyrgyzstan, Tajikistan and Uzbekistan, and with regional measures since. The project approach is geared by the overall aim to contribute to the development of a more efficient and effective adult education system, which contributes towards poverty reduction and sustainable development. Project implementation is structured along the three levels of micro, meso, and macro work.</w:t>
            </w:r>
            <w:r>
              <w:rPr>
                <w:color w:val="000000" w:themeColor="text1"/>
                <w:lang w:val="en-GB"/>
              </w:rPr>
              <w:t xml:space="preserve"> The EU-co-funded project ‘Peaceful Villages Evolvement’ has the main aim of </w:t>
            </w:r>
            <w:r w:rsidRPr="001D2914">
              <w:rPr>
                <w:color w:val="000000" w:themeColor="text1"/>
                <w:lang w:val="en-GB"/>
              </w:rPr>
              <w:t xml:space="preserve">contributing to the mitigation of major threats to sustained peace in Central Asia through the enhancement of </w:t>
            </w:r>
            <w:r w:rsidR="00E172B5">
              <w:rPr>
                <w:color w:val="000000" w:themeColor="text1"/>
                <w:lang w:val="en-GB"/>
              </w:rPr>
              <w:t xml:space="preserve">peaceful </w:t>
            </w:r>
            <w:r w:rsidRPr="001D2914">
              <w:rPr>
                <w:color w:val="000000" w:themeColor="text1"/>
                <w:lang w:val="en-GB"/>
              </w:rPr>
              <w:t xml:space="preserve">cross-border relations between Kyrgyzstan and Tajikistan. This objective will be achieved by strengthening the resilience of </w:t>
            </w:r>
            <w:r w:rsidR="008C20FB">
              <w:rPr>
                <w:color w:val="000000" w:themeColor="text1"/>
                <w:lang w:val="en-GB"/>
              </w:rPr>
              <w:t>target</w:t>
            </w:r>
            <w:r w:rsidRPr="001D2914">
              <w:rPr>
                <w:color w:val="000000" w:themeColor="text1"/>
                <w:lang w:val="en-GB"/>
              </w:rPr>
              <w:t xml:space="preserve"> villages' residents to hostile rhetoric and (nationalistic, religious) radicalization potentially leading to violent conflict and extremism in two conflict-prone border countries (Kyrgyzstan and Tajikistan) through the creation of </w:t>
            </w:r>
            <w:r>
              <w:rPr>
                <w:color w:val="000000" w:themeColor="text1"/>
                <w:lang w:val="en-GB"/>
              </w:rPr>
              <w:t>favourable conditions.</w:t>
            </w:r>
          </w:p>
          <w:p w14:paraId="267353CA" w14:textId="21F573E6" w:rsidR="008016E9" w:rsidRPr="008016E9" w:rsidRDefault="008016E9" w:rsidP="000A5C58">
            <w:pPr>
              <w:ind w:firstLine="0"/>
              <w:rPr>
                <w:rFonts w:asciiTheme="minorHAnsi" w:eastAsiaTheme="majorEastAsia" w:hAnsiTheme="minorHAnsi" w:cstheme="majorBidi"/>
                <w:b/>
                <w:bCs/>
                <w:sz w:val="24"/>
                <w:lang w:val="en-GB" w:eastAsia="de-DE" w:bidi="ar-SA"/>
              </w:rPr>
            </w:pPr>
            <w:r w:rsidRPr="008016E9">
              <w:rPr>
                <w:rFonts w:asciiTheme="minorHAnsi" w:eastAsiaTheme="majorEastAsia" w:hAnsiTheme="minorHAnsi" w:cstheme="majorBidi"/>
                <w:b/>
                <w:bCs/>
                <w:sz w:val="24"/>
                <w:lang w:val="en-GB" w:eastAsia="de-DE" w:bidi="ar-SA"/>
              </w:rPr>
              <w:t>3. Project Activities</w:t>
            </w:r>
          </w:p>
          <w:p w14:paraId="3162221C"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1. Strengthening the operational and institutional capacity of Kyrgyz and Tajik CSOs and on enhancing coordination (networking) among them in reducing factors causing radicalization potentially leading to violent conflict and extremism.</w:t>
            </w:r>
          </w:p>
          <w:p w14:paraId="1CC348B7"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2. Creation of viable and effectively operating community-based structures (ATC/CLDC), spaces for community security dialogue, social development and community mobilization will be established which can also serve as a platform for cooperation between state and non-state actors.</w:t>
            </w:r>
          </w:p>
          <w:p w14:paraId="0AC96555"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3. Offers of global citizenship education, education for the prevention of violent extremism and community security dialogue, women, youth, and traditional leaders will be empowered in fostering cross-border confidence-building and in addressing conflict.</w:t>
            </w:r>
          </w:p>
          <w:p w14:paraId="6B4120FA" w14:textId="77777777" w:rsidR="008016E9" w:rsidRPr="001D2914" w:rsidRDefault="008016E9" w:rsidP="008016E9">
            <w:pPr>
              <w:spacing w:after="120"/>
              <w:ind w:firstLine="0"/>
              <w:jc w:val="both"/>
              <w:rPr>
                <w:color w:val="000000" w:themeColor="text1"/>
                <w:lang w:val="en-GB"/>
              </w:rPr>
            </w:pPr>
            <w:r w:rsidRPr="001D2914">
              <w:rPr>
                <w:color w:val="000000" w:themeColor="text1"/>
                <w:lang w:val="en-GB"/>
              </w:rPr>
              <w:t>4. A business development component in the cross-border region will improve cooperation and support mutual economic interests of Kyrgyz and Tajik communities, leading to joint business development.</w:t>
            </w:r>
          </w:p>
          <w:p w14:paraId="185E0D6E" w14:textId="77777777" w:rsidR="00EB7212" w:rsidRDefault="00EB7212" w:rsidP="00EB7212">
            <w:pPr>
              <w:autoSpaceDE w:val="0"/>
              <w:autoSpaceDN w:val="0"/>
              <w:adjustRightInd w:val="0"/>
              <w:ind w:firstLine="0"/>
              <w:rPr>
                <w:rFonts w:asciiTheme="minorHAnsi" w:eastAsiaTheme="minorHAnsi" w:hAnsiTheme="minorHAnsi" w:cstheme="minorHAnsi"/>
                <w:b/>
                <w:bCs/>
                <w:color w:val="000000"/>
                <w:sz w:val="24"/>
                <w:szCs w:val="24"/>
                <w:lang w:bidi="ar-SA"/>
              </w:rPr>
            </w:pPr>
          </w:p>
          <w:p w14:paraId="2315AAE6" w14:textId="631FD70A" w:rsidR="00EB7212" w:rsidRPr="006A6708" w:rsidRDefault="006A6708" w:rsidP="006A6708">
            <w:pPr>
              <w:ind w:firstLine="0"/>
              <w:rPr>
                <w:rFonts w:asciiTheme="minorHAnsi" w:eastAsiaTheme="majorEastAsia" w:hAnsiTheme="minorHAnsi" w:cstheme="majorBidi"/>
                <w:b/>
                <w:bCs/>
                <w:sz w:val="24"/>
                <w:lang w:val="en-GB" w:eastAsia="de-DE" w:bidi="ar-SA"/>
              </w:rPr>
            </w:pPr>
            <w:r>
              <w:rPr>
                <w:rFonts w:asciiTheme="minorHAnsi" w:eastAsiaTheme="majorEastAsia" w:hAnsiTheme="minorHAnsi" w:cstheme="majorBidi"/>
                <w:b/>
                <w:bCs/>
                <w:sz w:val="24"/>
                <w:lang w:val="en-GB" w:eastAsia="de-DE" w:bidi="ar-SA"/>
              </w:rPr>
              <w:t xml:space="preserve">4. </w:t>
            </w:r>
            <w:r w:rsidR="00F72F12" w:rsidRPr="006A6708">
              <w:rPr>
                <w:rFonts w:asciiTheme="minorHAnsi" w:eastAsiaTheme="majorEastAsia" w:hAnsiTheme="minorHAnsi" w:cstheme="majorBidi"/>
                <w:b/>
                <w:bCs/>
                <w:sz w:val="24"/>
                <w:lang w:val="en-GB" w:eastAsia="de-DE" w:bidi="ar-SA"/>
              </w:rPr>
              <w:t>Purpose and objectives of the mid-t</w:t>
            </w:r>
            <w:r w:rsidR="00EB7212" w:rsidRPr="006A6708">
              <w:rPr>
                <w:rFonts w:asciiTheme="minorHAnsi" w:eastAsiaTheme="majorEastAsia" w:hAnsiTheme="minorHAnsi" w:cstheme="majorBidi"/>
                <w:b/>
                <w:bCs/>
                <w:sz w:val="24"/>
                <w:lang w:val="en-GB" w:eastAsia="de-DE" w:bidi="ar-SA"/>
              </w:rPr>
              <w:t xml:space="preserve">erm evaluation </w:t>
            </w:r>
          </w:p>
          <w:p w14:paraId="3A8EC566" w14:textId="77777777" w:rsidR="00EB7212" w:rsidRPr="00EB7212" w:rsidRDefault="00EB7212" w:rsidP="00EB7212">
            <w:pPr>
              <w:autoSpaceDE w:val="0"/>
              <w:autoSpaceDN w:val="0"/>
              <w:adjustRightInd w:val="0"/>
              <w:ind w:firstLine="0"/>
              <w:rPr>
                <w:rFonts w:asciiTheme="minorHAnsi" w:eastAsiaTheme="minorHAnsi" w:hAnsiTheme="minorHAnsi" w:cstheme="minorHAnsi"/>
                <w:color w:val="000000"/>
                <w:sz w:val="24"/>
                <w:szCs w:val="24"/>
                <w:lang w:bidi="ar-SA"/>
              </w:rPr>
            </w:pPr>
          </w:p>
          <w:p w14:paraId="2E7ADBB7" w14:textId="1E6DD644" w:rsidR="001D7B57" w:rsidRPr="00841559" w:rsidRDefault="00EB7212" w:rsidP="00EB7212">
            <w:pPr>
              <w:ind w:firstLine="0"/>
              <w:rPr>
                <w:rFonts w:asciiTheme="minorHAnsi" w:eastAsiaTheme="minorHAnsi" w:hAnsiTheme="minorHAnsi" w:cstheme="minorHAnsi"/>
                <w:color w:val="000000"/>
                <w:lang w:bidi="ar-SA"/>
              </w:rPr>
            </w:pPr>
            <w:r w:rsidRPr="00EB7212">
              <w:rPr>
                <w:rFonts w:asciiTheme="minorHAnsi" w:eastAsiaTheme="minorHAnsi" w:hAnsiTheme="minorHAnsi" w:cstheme="minorHAnsi"/>
                <w:color w:val="000000"/>
                <w:lang w:bidi="ar-SA"/>
              </w:rPr>
              <w:t xml:space="preserve">The main purpose of this </w:t>
            </w:r>
            <w:r w:rsidR="002D58AA">
              <w:rPr>
                <w:rFonts w:asciiTheme="minorHAnsi" w:eastAsiaTheme="minorHAnsi" w:hAnsiTheme="minorHAnsi" w:cstheme="minorHAnsi"/>
                <w:color w:val="000000"/>
                <w:lang w:bidi="ar-SA"/>
              </w:rPr>
              <w:t xml:space="preserve">external </w:t>
            </w:r>
            <w:r w:rsidRPr="00EB7212">
              <w:rPr>
                <w:rFonts w:asciiTheme="minorHAnsi" w:eastAsiaTheme="minorHAnsi" w:hAnsiTheme="minorHAnsi" w:cstheme="minorHAnsi"/>
                <w:color w:val="000000"/>
                <w:lang w:bidi="ar-SA"/>
              </w:rPr>
              <w:t>mid-term evaluation is to provide an independent assessment of the progress to date, through an analysis of relevance, effectiveness, efficiency, effects and orientation to</w:t>
            </w:r>
            <w:r w:rsidR="002D58AA">
              <w:rPr>
                <w:rFonts w:asciiTheme="minorHAnsi" w:eastAsiaTheme="minorHAnsi" w:hAnsiTheme="minorHAnsi" w:cstheme="minorHAnsi"/>
                <w:color w:val="000000"/>
                <w:lang w:bidi="ar-SA"/>
              </w:rPr>
              <w:t>wards</w:t>
            </w:r>
            <w:r w:rsidRPr="00EB7212">
              <w:rPr>
                <w:rFonts w:asciiTheme="minorHAnsi" w:eastAsiaTheme="minorHAnsi" w:hAnsiTheme="minorHAnsi" w:cstheme="minorHAnsi"/>
                <w:color w:val="000000"/>
                <w:lang w:bidi="ar-SA"/>
              </w:rPr>
              <w:t xml:space="preserve"> impact of the project. </w:t>
            </w:r>
          </w:p>
          <w:p w14:paraId="4A922254" w14:textId="7E57C64B" w:rsidR="009A3F63" w:rsidRPr="009A3F63" w:rsidRDefault="009A3F63" w:rsidP="009A3F63">
            <w:pPr>
              <w:tabs>
                <w:tab w:val="left" w:pos="567"/>
                <w:tab w:val="left" w:pos="1417"/>
              </w:tabs>
              <w:spacing w:before="120" w:line="276" w:lineRule="auto"/>
              <w:ind w:firstLine="0"/>
              <w:jc w:val="both"/>
              <w:rPr>
                <w:rFonts w:asciiTheme="minorHAnsi" w:hAnsiTheme="minorHAnsi" w:cstheme="minorHAnsi"/>
                <w:bCs/>
              </w:rPr>
            </w:pPr>
            <w:r w:rsidRPr="009A3F63">
              <w:rPr>
                <w:rFonts w:asciiTheme="minorHAnsi" w:hAnsiTheme="minorHAnsi" w:cstheme="minorHAnsi"/>
                <w:bCs/>
              </w:rPr>
              <w:t>The evaluation’s main goal is to analyse and asses</w:t>
            </w:r>
            <w:r w:rsidR="002D58AA">
              <w:rPr>
                <w:rFonts w:asciiTheme="minorHAnsi" w:hAnsiTheme="minorHAnsi" w:cstheme="minorHAnsi"/>
                <w:bCs/>
              </w:rPr>
              <w:t>s</w:t>
            </w:r>
            <w:r w:rsidRPr="009A3F63">
              <w:rPr>
                <w:rFonts w:asciiTheme="minorHAnsi" w:hAnsiTheme="minorHAnsi" w:cstheme="minorHAnsi"/>
                <w:bCs/>
              </w:rPr>
              <w:t xml:space="preserve"> project achievements towards the objectives set in the initial project proposal. Furthermore, the evaluation should review and assess the relevance of the project activities, the </w:t>
            </w:r>
            <w:r w:rsidR="002D58AA">
              <w:rPr>
                <w:rFonts w:asciiTheme="minorHAnsi" w:hAnsiTheme="minorHAnsi" w:cstheme="minorHAnsi"/>
                <w:bCs/>
              </w:rPr>
              <w:t xml:space="preserve">track towards </w:t>
            </w:r>
            <w:r w:rsidRPr="009A3F63">
              <w:rPr>
                <w:rFonts w:asciiTheme="minorHAnsi" w:hAnsiTheme="minorHAnsi" w:cstheme="minorHAnsi"/>
                <w:bCs/>
              </w:rPr>
              <w:t xml:space="preserve">achievement of the expected results, and their perspectives for sustainability. It should include a reflection about lessons learnt </w:t>
            </w:r>
            <w:r w:rsidR="002D58AA">
              <w:rPr>
                <w:rFonts w:asciiTheme="minorHAnsi" w:hAnsiTheme="minorHAnsi" w:cstheme="minorHAnsi"/>
                <w:bCs/>
              </w:rPr>
              <w:t>so far, and challenges encountered, to</w:t>
            </w:r>
            <w:r w:rsidRPr="009A3F63">
              <w:rPr>
                <w:rFonts w:asciiTheme="minorHAnsi" w:hAnsiTheme="minorHAnsi" w:cstheme="minorHAnsi"/>
                <w:bCs/>
              </w:rPr>
              <w:t xml:space="preserve"> make recommendations for the </w:t>
            </w:r>
            <w:r w:rsidR="002D58AA">
              <w:rPr>
                <w:rFonts w:asciiTheme="minorHAnsi" w:hAnsiTheme="minorHAnsi" w:cstheme="minorHAnsi"/>
                <w:bCs/>
              </w:rPr>
              <w:t xml:space="preserve">further steering of the </w:t>
            </w:r>
            <w:r w:rsidRPr="009A3F63">
              <w:rPr>
                <w:rFonts w:asciiTheme="minorHAnsi" w:hAnsiTheme="minorHAnsi" w:cstheme="minorHAnsi"/>
                <w:bCs/>
              </w:rPr>
              <w:t xml:space="preserve">project. The objectives and </w:t>
            </w:r>
            <w:r>
              <w:rPr>
                <w:rFonts w:asciiTheme="minorHAnsi" w:hAnsiTheme="minorHAnsi" w:cstheme="minorHAnsi"/>
                <w:bCs/>
              </w:rPr>
              <w:t>outcomes</w:t>
            </w:r>
            <w:r w:rsidRPr="009A3F63">
              <w:rPr>
                <w:rFonts w:asciiTheme="minorHAnsi" w:hAnsiTheme="minorHAnsi" w:cstheme="minorHAnsi"/>
                <w:bCs/>
              </w:rPr>
              <w:t xml:space="preserve"> will be evaluated on the basis of the information laid out in the Logical Framework Matrix.</w:t>
            </w:r>
          </w:p>
          <w:p w14:paraId="633BBD77" w14:textId="2B1B7168" w:rsidR="009A3F63" w:rsidRPr="009951DA" w:rsidRDefault="009A3F63" w:rsidP="009A3F63">
            <w:pPr>
              <w:tabs>
                <w:tab w:val="left" w:pos="567"/>
                <w:tab w:val="left" w:pos="1417"/>
              </w:tabs>
              <w:spacing w:before="120" w:line="276" w:lineRule="auto"/>
              <w:ind w:firstLine="0"/>
              <w:jc w:val="both"/>
              <w:rPr>
                <w:rFonts w:asciiTheme="minorHAnsi" w:hAnsiTheme="minorHAnsi" w:cstheme="minorHAnsi"/>
                <w:bCs/>
              </w:rPr>
            </w:pPr>
            <w:r w:rsidRPr="009A3F63">
              <w:rPr>
                <w:rFonts w:asciiTheme="minorHAnsi" w:hAnsiTheme="minorHAnsi" w:cstheme="minorHAnsi"/>
                <w:bCs/>
              </w:rPr>
              <w:t xml:space="preserve">The evaluation should </w:t>
            </w:r>
            <w:r w:rsidR="009951DA">
              <w:rPr>
                <w:rFonts w:asciiTheme="minorHAnsi" w:hAnsiTheme="minorHAnsi" w:cstheme="minorHAnsi"/>
                <w:bCs/>
              </w:rPr>
              <w:t xml:space="preserve">ideally </w:t>
            </w:r>
            <w:r w:rsidRPr="009A3F63">
              <w:rPr>
                <w:rFonts w:asciiTheme="minorHAnsi" w:hAnsiTheme="minorHAnsi" w:cstheme="minorHAnsi"/>
                <w:bCs/>
              </w:rPr>
              <w:t xml:space="preserve">take place in </w:t>
            </w:r>
            <w:r>
              <w:rPr>
                <w:rFonts w:asciiTheme="minorHAnsi" w:hAnsiTheme="minorHAnsi" w:cstheme="minorHAnsi"/>
                <w:b/>
                <w:bCs/>
              </w:rPr>
              <w:t>June-July,</w:t>
            </w:r>
            <w:r w:rsidRPr="009A3F63">
              <w:rPr>
                <w:rFonts w:asciiTheme="minorHAnsi" w:hAnsiTheme="minorHAnsi" w:cstheme="minorHAnsi"/>
                <w:b/>
                <w:bCs/>
              </w:rPr>
              <w:t xml:space="preserve"> 2021</w:t>
            </w:r>
            <w:r w:rsidRPr="009951DA">
              <w:rPr>
                <w:rFonts w:asciiTheme="minorHAnsi" w:hAnsiTheme="minorHAnsi" w:cstheme="minorHAnsi"/>
                <w:bCs/>
              </w:rPr>
              <w:t>.</w:t>
            </w:r>
            <w:r w:rsidR="009951DA" w:rsidRPr="009951DA">
              <w:rPr>
                <w:rFonts w:asciiTheme="minorHAnsi" w:hAnsiTheme="minorHAnsi" w:cstheme="minorHAnsi"/>
                <w:bCs/>
              </w:rPr>
              <w:t xml:space="preserve"> Exact process and timetable are subject to joint agreement with successful </w:t>
            </w:r>
            <w:r w:rsidR="009951DA">
              <w:rPr>
                <w:rFonts w:asciiTheme="minorHAnsi" w:hAnsiTheme="minorHAnsi" w:cstheme="minorHAnsi"/>
                <w:bCs/>
              </w:rPr>
              <w:t>bidder</w:t>
            </w:r>
            <w:r w:rsidR="009951DA" w:rsidRPr="009951DA">
              <w:rPr>
                <w:rFonts w:asciiTheme="minorHAnsi" w:hAnsiTheme="minorHAnsi" w:cstheme="minorHAnsi"/>
                <w:bCs/>
              </w:rPr>
              <w:t>.</w:t>
            </w:r>
          </w:p>
          <w:p w14:paraId="05E06CFA" w14:textId="7F7C8CD4" w:rsidR="009A3F63" w:rsidRPr="009A3F63" w:rsidRDefault="009A3F63" w:rsidP="009A3F63">
            <w:pPr>
              <w:tabs>
                <w:tab w:val="left" w:pos="567"/>
                <w:tab w:val="left" w:pos="1417"/>
              </w:tabs>
              <w:spacing w:before="120" w:line="276" w:lineRule="auto"/>
              <w:ind w:firstLine="0"/>
              <w:jc w:val="both"/>
              <w:rPr>
                <w:rFonts w:asciiTheme="minorHAnsi" w:hAnsiTheme="minorHAnsi" w:cstheme="minorHAnsi"/>
                <w:bCs/>
              </w:rPr>
            </w:pPr>
            <w:r w:rsidRPr="009A3F63">
              <w:rPr>
                <w:rFonts w:asciiTheme="minorHAnsi" w:hAnsiTheme="minorHAnsi" w:cstheme="minorHAnsi"/>
                <w:bCs/>
              </w:rPr>
              <w:t xml:space="preserve">The evaluation and its recommendations shall be a useful tool of information for the project implementing agency – DVV International and its partners – NGO “Adult Education Association of Tajikistan”, </w:t>
            </w:r>
            <w:r>
              <w:rPr>
                <w:rFonts w:asciiTheme="minorHAnsi" w:hAnsiTheme="minorHAnsi" w:cstheme="minorHAnsi"/>
                <w:bCs/>
              </w:rPr>
              <w:t>Public Union “Youth of Osh”</w:t>
            </w:r>
            <w:r w:rsidRPr="009A3F63">
              <w:rPr>
                <w:rFonts w:asciiTheme="minorHAnsi" w:hAnsiTheme="minorHAnsi" w:cstheme="minorHAnsi"/>
                <w:bCs/>
              </w:rPr>
              <w:t xml:space="preserve"> and respective state agencies, as well as for relevant donor agencies. </w:t>
            </w:r>
          </w:p>
          <w:p w14:paraId="34D9C143" w14:textId="5FA094D7" w:rsidR="00EB7212" w:rsidRPr="00C9102B" w:rsidRDefault="00EB7212" w:rsidP="00EB7212">
            <w:pPr>
              <w:ind w:firstLine="0"/>
              <w:rPr>
                <w:rFonts w:asciiTheme="minorHAnsi" w:hAnsiTheme="minorHAnsi"/>
                <w:shd w:val="clear" w:color="auto" w:fill="FFFFFF"/>
                <w:lang w:val="en-GB"/>
              </w:rPr>
            </w:pPr>
          </w:p>
        </w:tc>
      </w:tr>
      <w:tr w:rsidR="009B02EB" w:rsidRPr="00D50A44" w14:paraId="00D9F429" w14:textId="77777777" w:rsidTr="008B370B">
        <w:trPr>
          <w:trHeight w:val="1878"/>
        </w:trPr>
        <w:tc>
          <w:tcPr>
            <w:tcW w:w="9356" w:type="dxa"/>
            <w:gridSpan w:val="2"/>
            <w:shd w:val="clear" w:color="auto" w:fill="auto"/>
          </w:tcPr>
          <w:p w14:paraId="56C7D625" w14:textId="18FEC6CE" w:rsidR="006A77B8" w:rsidRPr="00205001" w:rsidRDefault="006A6708" w:rsidP="006A77B8">
            <w:pPr>
              <w:pStyle w:val="1"/>
              <w:outlineLvl w:val="0"/>
            </w:pPr>
            <w:r>
              <w:lastRenderedPageBreak/>
              <w:t xml:space="preserve">5. </w:t>
            </w:r>
            <w:r w:rsidR="006A77B8" w:rsidRPr="00205001">
              <w:t>Subject and focus (scope)</w:t>
            </w:r>
          </w:p>
          <w:p w14:paraId="4B6F3E67" w14:textId="0258DEA6" w:rsidR="006A77B8" w:rsidRDefault="006A77B8" w:rsidP="006A77B8">
            <w:pPr>
              <w:tabs>
                <w:tab w:val="left" w:pos="567"/>
                <w:tab w:val="left" w:pos="1417"/>
              </w:tabs>
              <w:spacing w:before="120" w:line="276" w:lineRule="auto"/>
              <w:ind w:firstLine="0"/>
              <w:jc w:val="both"/>
              <w:rPr>
                <w:rFonts w:cs="Arial"/>
                <w:bCs/>
              </w:rPr>
            </w:pPr>
            <w:r w:rsidRPr="00205001">
              <w:rPr>
                <w:rFonts w:cs="Arial"/>
                <w:bCs/>
              </w:rPr>
              <w:t>The subject of the evaluation is the project “</w:t>
            </w:r>
            <w:r>
              <w:rPr>
                <w:rFonts w:cs="Arial"/>
                <w:bCs/>
              </w:rPr>
              <w:t>Peaceful Villages Evolvement</w:t>
            </w:r>
            <w:r w:rsidRPr="00205001">
              <w:rPr>
                <w:rFonts w:cs="Arial"/>
                <w:bCs/>
              </w:rPr>
              <w:t>”</w:t>
            </w:r>
            <w:r w:rsidR="00EB7212">
              <w:rPr>
                <w:rFonts w:cs="Arial"/>
                <w:bCs/>
              </w:rPr>
              <w:t xml:space="preserve"> implementing in Kyrgyzstan and Tajikistan</w:t>
            </w:r>
            <w:r w:rsidRPr="00205001">
              <w:rPr>
                <w:rFonts w:cs="Arial"/>
                <w:bCs/>
              </w:rPr>
              <w:t>.</w:t>
            </w:r>
          </w:p>
          <w:p w14:paraId="05B9E404" w14:textId="2E6EB6E8" w:rsidR="006A77B8" w:rsidRDefault="006A77B8" w:rsidP="006A77B8">
            <w:pPr>
              <w:tabs>
                <w:tab w:val="left" w:pos="567"/>
                <w:tab w:val="left" w:pos="1417"/>
              </w:tabs>
              <w:spacing w:before="120" w:line="276" w:lineRule="auto"/>
              <w:ind w:firstLine="0"/>
              <w:jc w:val="both"/>
              <w:rPr>
                <w:rFonts w:cs="Arial"/>
                <w:bCs/>
              </w:rPr>
            </w:pPr>
            <w:r w:rsidRPr="00205001">
              <w:rPr>
                <w:rFonts w:cs="Arial"/>
                <w:bCs/>
              </w:rPr>
              <w:t xml:space="preserve">The evaluator will review and summarise the available evidence on the quality, effectiveness, </w:t>
            </w:r>
            <w:r w:rsidR="002D58AA">
              <w:rPr>
                <w:rFonts w:cs="Arial"/>
                <w:bCs/>
              </w:rPr>
              <w:t xml:space="preserve">and </w:t>
            </w:r>
            <w:r w:rsidRPr="00205001">
              <w:rPr>
                <w:rFonts w:cs="Arial"/>
                <w:bCs/>
              </w:rPr>
              <w:t xml:space="preserve">efficiency of the project activities and will raise and address all relevant issues that may emerge during the evaluation. The project implementation should be evaluated from the point of view of the quality and timeframe of </w:t>
            </w:r>
            <w:r>
              <w:rPr>
                <w:rFonts w:cs="Arial"/>
                <w:bCs/>
              </w:rPr>
              <w:t xml:space="preserve">the </w:t>
            </w:r>
            <w:r w:rsidRPr="00205001">
              <w:rPr>
                <w:rFonts w:cs="Arial"/>
                <w:bCs/>
              </w:rPr>
              <w:t>produced results. Effectiveness of project management</w:t>
            </w:r>
            <w:r w:rsidR="002D58AA">
              <w:rPr>
                <w:rFonts w:cs="Arial"/>
                <w:bCs/>
              </w:rPr>
              <w:t xml:space="preserve"> and level of cooperation between project stakeholders</w:t>
            </w:r>
            <w:r w:rsidRPr="00205001">
              <w:rPr>
                <w:rFonts w:cs="Arial"/>
                <w:bCs/>
              </w:rPr>
              <w:t xml:space="preserve"> should </w:t>
            </w:r>
            <w:r w:rsidR="002D58AA">
              <w:rPr>
                <w:rFonts w:cs="Arial"/>
                <w:bCs/>
              </w:rPr>
              <w:t xml:space="preserve">also </w:t>
            </w:r>
            <w:r w:rsidRPr="00205001">
              <w:rPr>
                <w:rFonts w:cs="Arial"/>
                <w:bCs/>
              </w:rPr>
              <w:t>be evaluated.</w:t>
            </w:r>
          </w:p>
          <w:p w14:paraId="6D69750B" w14:textId="4357582D" w:rsidR="009A3F63" w:rsidRPr="009C5608" w:rsidRDefault="006A6708" w:rsidP="009A3F63">
            <w:pPr>
              <w:pStyle w:val="1"/>
              <w:keepNext/>
              <w:keepLines/>
              <w:widowControl/>
              <w:spacing w:before="480"/>
              <w:ind w:left="360" w:hanging="360"/>
              <w:jc w:val="left"/>
              <w:outlineLvl w:val="0"/>
            </w:pPr>
            <w:r>
              <w:t xml:space="preserve">6. </w:t>
            </w:r>
            <w:r w:rsidR="009A3F63">
              <w:t>E</w:t>
            </w:r>
            <w:r w:rsidR="009A3F63" w:rsidRPr="009C5608">
              <w:t>valuation questions</w:t>
            </w:r>
          </w:p>
          <w:p w14:paraId="01BC0F13" w14:textId="77777777" w:rsidR="009A3F63" w:rsidRPr="009C5608" w:rsidRDefault="009A3F63" w:rsidP="009A3F63">
            <w:pPr>
              <w:tabs>
                <w:tab w:val="left" w:pos="567"/>
                <w:tab w:val="left" w:pos="1417"/>
              </w:tabs>
              <w:spacing w:before="120" w:line="276" w:lineRule="auto"/>
              <w:ind w:firstLine="0"/>
              <w:jc w:val="both"/>
              <w:rPr>
                <w:rFonts w:cs="Arial"/>
                <w:bCs/>
                <w:lang w:val="en-GB"/>
              </w:rPr>
            </w:pPr>
            <w:r w:rsidRPr="008F0EC0">
              <w:rPr>
                <w:rFonts w:cs="Arial"/>
                <w:bCs/>
                <w:lang w:val="en-GB"/>
              </w:rPr>
              <w:t>The evaluation has to be carried out according to the OECD DAC Criteria for Evaluation Development Assistance and should give clear statements regarding the following:</w:t>
            </w:r>
          </w:p>
          <w:p w14:paraId="269B0AEB" w14:textId="77777777" w:rsidR="009A3F63" w:rsidRPr="009C5608" w:rsidRDefault="009A3F63" w:rsidP="009A3F63">
            <w:pPr>
              <w:ind w:firstLine="0"/>
              <w:rPr>
                <w:rFonts w:cs="Arial"/>
                <w:lang w:val="en-GB"/>
              </w:rPr>
            </w:pPr>
            <w:r w:rsidRPr="009C5608">
              <w:rPr>
                <w:rFonts w:cs="Arial"/>
                <w:u w:val="single"/>
                <w:lang w:val="en-GB"/>
              </w:rPr>
              <w:t>Relevance</w:t>
            </w:r>
            <w:r w:rsidRPr="009C5608">
              <w:rPr>
                <w:rFonts w:cs="Arial"/>
                <w:lang w:val="en-GB"/>
              </w:rPr>
              <w:t>:</w:t>
            </w:r>
          </w:p>
          <w:p w14:paraId="24FEAA00" w14:textId="62C50811" w:rsidR="009A3F63" w:rsidRPr="009C5608" w:rsidRDefault="009A3F63" w:rsidP="009A3F63">
            <w:pPr>
              <w:numPr>
                <w:ilvl w:val="0"/>
                <w:numId w:val="52"/>
              </w:numPr>
              <w:overflowPunct w:val="0"/>
              <w:autoSpaceDE w:val="0"/>
              <w:autoSpaceDN w:val="0"/>
              <w:adjustRightInd w:val="0"/>
              <w:jc w:val="both"/>
              <w:textAlignment w:val="baseline"/>
              <w:rPr>
                <w:rFonts w:cs="Arial"/>
                <w:lang w:val="en-GB"/>
              </w:rPr>
            </w:pPr>
            <w:r>
              <w:rPr>
                <w:rFonts w:cs="Arial"/>
                <w:lang w:val="en-GB"/>
              </w:rPr>
              <w:t>Were</w:t>
            </w:r>
            <w:r w:rsidRPr="009C5608">
              <w:rPr>
                <w:rFonts w:cs="Arial"/>
                <w:lang w:val="en-GB"/>
              </w:rPr>
              <w:t xml:space="preserve"> the objectives set out in the project document relevant, attainable and realistic</w:t>
            </w:r>
            <w:r>
              <w:rPr>
                <w:rFonts w:cs="Arial"/>
                <w:lang w:val="en-GB"/>
              </w:rPr>
              <w:t xml:space="preserve"> compared with the outcomes</w:t>
            </w:r>
            <w:r w:rsidR="007F5093">
              <w:rPr>
                <w:rFonts w:cs="Arial"/>
                <w:lang w:val="en-GB"/>
              </w:rPr>
              <w:t xml:space="preserve"> achieved so far</w:t>
            </w:r>
            <w:r w:rsidRPr="009C5608">
              <w:rPr>
                <w:rFonts w:cs="Arial"/>
                <w:lang w:val="en-GB"/>
              </w:rPr>
              <w:t xml:space="preserve">? </w:t>
            </w:r>
          </w:p>
          <w:p w14:paraId="58CC7733" w14:textId="77777777" w:rsidR="009A3F63" w:rsidRPr="009C5608" w:rsidRDefault="009A3F63" w:rsidP="009A3F63">
            <w:pPr>
              <w:numPr>
                <w:ilvl w:val="0"/>
                <w:numId w:val="52"/>
              </w:numPr>
              <w:overflowPunct w:val="0"/>
              <w:autoSpaceDE w:val="0"/>
              <w:autoSpaceDN w:val="0"/>
              <w:adjustRightInd w:val="0"/>
              <w:jc w:val="both"/>
              <w:textAlignment w:val="baseline"/>
              <w:rPr>
                <w:rFonts w:cs="Arial"/>
                <w:lang w:val="en-GB"/>
              </w:rPr>
            </w:pPr>
            <w:r>
              <w:rPr>
                <w:rFonts w:cs="Arial"/>
                <w:lang w:val="en-GB"/>
              </w:rPr>
              <w:t>How relevant are</w:t>
            </w:r>
            <w:r w:rsidRPr="009C5608">
              <w:rPr>
                <w:rFonts w:cs="Arial"/>
                <w:lang w:val="en-GB"/>
              </w:rPr>
              <w:t xml:space="preserve"> the selected </w:t>
            </w:r>
            <w:r>
              <w:rPr>
                <w:rFonts w:cs="Arial"/>
                <w:lang w:val="en-GB"/>
              </w:rPr>
              <w:t>approaches and instruments</w:t>
            </w:r>
            <w:r w:rsidRPr="009C5608">
              <w:rPr>
                <w:rFonts w:cs="Arial"/>
                <w:lang w:val="en-GB"/>
              </w:rPr>
              <w:t xml:space="preserve"> </w:t>
            </w:r>
            <w:r>
              <w:rPr>
                <w:rFonts w:cs="Arial"/>
                <w:lang w:val="en-GB"/>
              </w:rPr>
              <w:t>for the</w:t>
            </w:r>
            <w:r w:rsidRPr="009C5608">
              <w:rPr>
                <w:rFonts w:cs="Arial"/>
                <w:lang w:val="en-GB"/>
              </w:rPr>
              <w:t xml:space="preserve"> achievement of the project objectives?</w:t>
            </w:r>
          </w:p>
          <w:p w14:paraId="3705B805" w14:textId="77777777" w:rsidR="009A3F63" w:rsidRPr="009C5608" w:rsidRDefault="009A3F63" w:rsidP="009A3F63">
            <w:pPr>
              <w:rPr>
                <w:rFonts w:cs="Arial"/>
                <w:lang w:val="en-GB"/>
              </w:rPr>
            </w:pPr>
            <w:r w:rsidRPr="009C5608">
              <w:rPr>
                <w:rFonts w:cs="Arial"/>
                <w:u w:val="single"/>
                <w:lang w:val="en-GB"/>
              </w:rPr>
              <w:t>Efficiency</w:t>
            </w:r>
            <w:r w:rsidRPr="009C5608">
              <w:rPr>
                <w:rFonts w:cs="Arial"/>
                <w:lang w:val="en-GB"/>
              </w:rPr>
              <w:t>:</w:t>
            </w:r>
          </w:p>
          <w:p w14:paraId="71715F25" w14:textId="77777777" w:rsidR="009A3F63" w:rsidRPr="009C5608" w:rsidRDefault="009A3F63" w:rsidP="009A3F63">
            <w:pPr>
              <w:numPr>
                <w:ilvl w:val="0"/>
                <w:numId w:val="52"/>
              </w:numPr>
              <w:overflowPunct w:val="0"/>
              <w:autoSpaceDE w:val="0"/>
              <w:autoSpaceDN w:val="0"/>
              <w:adjustRightInd w:val="0"/>
              <w:jc w:val="both"/>
              <w:textAlignment w:val="baseline"/>
              <w:rPr>
                <w:rFonts w:cs="Arial"/>
                <w:lang w:val="en-GB"/>
              </w:rPr>
            </w:pPr>
            <w:r w:rsidRPr="009C5608">
              <w:rPr>
                <w:rFonts w:cs="Arial"/>
                <w:lang w:val="en-GB"/>
              </w:rPr>
              <w:t>Is financial spending efficient per planned activ</w:t>
            </w:r>
            <w:r>
              <w:rPr>
                <w:rFonts w:cs="Arial"/>
                <w:lang w:val="en-GB"/>
              </w:rPr>
              <w:t>ities and in line with the expenditures planned in the project budget</w:t>
            </w:r>
            <w:r w:rsidRPr="009C5608">
              <w:rPr>
                <w:rFonts w:cs="Arial"/>
                <w:lang w:val="en-GB"/>
              </w:rPr>
              <w:t>?</w:t>
            </w:r>
          </w:p>
          <w:p w14:paraId="255C0BA6" w14:textId="77777777" w:rsidR="009A3F63" w:rsidRPr="009C5608" w:rsidRDefault="009A3F63" w:rsidP="009A3F63">
            <w:pPr>
              <w:numPr>
                <w:ilvl w:val="0"/>
                <w:numId w:val="52"/>
              </w:numPr>
              <w:overflowPunct w:val="0"/>
              <w:autoSpaceDE w:val="0"/>
              <w:autoSpaceDN w:val="0"/>
              <w:adjustRightInd w:val="0"/>
              <w:spacing w:before="60"/>
              <w:jc w:val="both"/>
              <w:textAlignment w:val="baseline"/>
              <w:rPr>
                <w:rFonts w:cs="Arial"/>
                <w:lang w:val="en-GB"/>
              </w:rPr>
            </w:pPr>
            <w:r>
              <w:rPr>
                <w:rFonts w:cs="Arial"/>
                <w:lang w:val="en-GB"/>
              </w:rPr>
              <w:t>Are</w:t>
            </w:r>
            <w:r w:rsidRPr="009C5608">
              <w:rPr>
                <w:rFonts w:cs="Arial"/>
                <w:lang w:val="en-GB"/>
              </w:rPr>
              <w:t xml:space="preserve"> the planned resources (human) sufficient, as planned, to achieve the expected results?</w:t>
            </w:r>
          </w:p>
          <w:p w14:paraId="5737A6DC" w14:textId="77777777" w:rsidR="009A3F63" w:rsidRPr="009C5608" w:rsidRDefault="009A3F63" w:rsidP="009A3F63">
            <w:pPr>
              <w:rPr>
                <w:rFonts w:cs="Arial"/>
                <w:u w:val="single"/>
                <w:lang w:val="en-GB"/>
              </w:rPr>
            </w:pPr>
          </w:p>
          <w:p w14:paraId="0D0931AC" w14:textId="77777777" w:rsidR="009A3F63" w:rsidRPr="009C5608" w:rsidRDefault="009A3F63" w:rsidP="009A3F63">
            <w:pPr>
              <w:rPr>
                <w:rFonts w:cs="Arial"/>
                <w:lang w:val="en-GB"/>
              </w:rPr>
            </w:pPr>
            <w:r w:rsidRPr="009C5608">
              <w:rPr>
                <w:rFonts w:cs="Arial"/>
                <w:u w:val="single"/>
                <w:lang w:val="en-GB"/>
              </w:rPr>
              <w:t>Effectiveness</w:t>
            </w:r>
            <w:r w:rsidRPr="009C5608">
              <w:rPr>
                <w:rFonts w:cs="Arial"/>
                <w:lang w:val="en-GB"/>
              </w:rPr>
              <w:t>:</w:t>
            </w:r>
          </w:p>
          <w:p w14:paraId="34C34E9B" w14:textId="3346348D" w:rsidR="009A3F63" w:rsidRPr="009C5608" w:rsidRDefault="008213AA" w:rsidP="009A3F63">
            <w:pPr>
              <w:numPr>
                <w:ilvl w:val="0"/>
                <w:numId w:val="52"/>
              </w:numPr>
              <w:overflowPunct w:val="0"/>
              <w:autoSpaceDE w:val="0"/>
              <w:autoSpaceDN w:val="0"/>
              <w:adjustRightInd w:val="0"/>
              <w:spacing w:before="60"/>
              <w:jc w:val="both"/>
              <w:textAlignment w:val="baseline"/>
              <w:rPr>
                <w:rFonts w:cs="Arial"/>
                <w:lang w:val="en-GB"/>
              </w:rPr>
            </w:pPr>
            <w:r>
              <w:rPr>
                <w:rFonts w:cs="Arial"/>
                <w:lang w:val="en-GB"/>
              </w:rPr>
              <w:t>Is achievement of envisaged</w:t>
            </w:r>
            <w:r w:rsidR="009A3F63" w:rsidRPr="009C5608">
              <w:rPr>
                <w:rFonts w:cs="Arial"/>
                <w:lang w:val="en-GB"/>
              </w:rPr>
              <w:t xml:space="preserve"> results </w:t>
            </w:r>
            <w:r>
              <w:rPr>
                <w:rFonts w:cs="Arial"/>
                <w:lang w:val="en-GB"/>
              </w:rPr>
              <w:t xml:space="preserve">on track, and </w:t>
            </w:r>
            <w:r w:rsidR="009A3F63" w:rsidRPr="009C5608">
              <w:rPr>
                <w:rFonts w:cs="Arial"/>
                <w:lang w:val="en-GB"/>
              </w:rPr>
              <w:t>in line with the planned results (reference to be made to the project proposal</w:t>
            </w:r>
            <w:r>
              <w:rPr>
                <w:rFonts w:cs="Arial"/>
                <w:lang w:val="en-GB"/>
              </w:rPr>
              <w:t>,</w:t>
            </w:r>
            <w:r w:rsidR="009A3F63" w:rsidRPr="009C5608">
              <w:rPr>
                <w:rFonts w:cs="Arial"/>
                <w:lang w:val="en-GB"/>
              </w:rPr>
              <w:t xml:space="preserve"> logframe</w:t>
            </w:r>
            <w:r>
              <w:rPr>
                <w:rFonts w:cs="Arial"/>
                <w:lang w:val="en-GB"/>
              </w:rPr>
              <w:t xml:space="preserve"> and indicative action plan</w:t>
            </w:r>
            <w:r w:rsidR="009A3F63" w:rsidRPr="009C5608">
              <w:rPr>
                <w:rFonts w:cs="Arial"/>
                <w:lang w:val="en-GB"/>
              </w:rPr>
              <w:t>)?</w:t>
            </w:r>
          </w:p>
          <w:p w14:paraId="43AB4FD9" w14:textId="284E0763" w:rsidR="009A3F63" w:rsidRPr="00F66165" w:rsidRDefault="009A3F63" w:rsidP="009A3F63">
            <w:pPr>
              <w:numPr>
                <w:ilvl w:val="0"/>
                <w:numId w:val="52"/>
              </w:numPr>
              <w:overflowPunct w:val="0"/>
              <w:autoSpaceDE w:val="0"/>
              <w:autoSpaceDN w:val="0"/>
              <w:adjustRightInd w:val="0"/>
              <w:spacing w:before="60"/>
              <w:jc w:val="both"/>
              <w:textAlignment w:val="baseline"/>
              <w:rPr>
                <w:rFonts w:asciiTheme="minorHAnsi" w:hAnsiTheme="minorHAnsi" w:cstheme="minorHAnsi"/>
                <w:lang w:val="en-GB"/>
              </w:rPr>
            </w:pPr>
            <w:r w:rsidRPr="00F66165">
              <w:rPr>
                <w:rFonts w:asciiTheme="minorHAnsi" w:hAnsiTheme="minorHAnsi" w:cstheme="minorHAnsi"/>
                <w:lang w:val="en-GB"/>
              </w:rPr>
              <w:t xml:space="preserve">To what extent </w:t>
            </w:r>
            <w:r w:rsidR="008213AA">
              <w:rPr>
                <w:rFonts w:asciiTheme="minorHAnsi" w:hAnsiTheme="minorHAnsi" w:cstheme="minorHAnsi"/>
                <w:lang w:val="en-GB"/>
              </w:rPr>
              <w:t xml:space="preserve">has </w:t>
            </w:r>
            <w:r w:rsidR="00F66165">
              <w:rPr>
                <w:rFonts w:asciiTheme="minorHAnsi" w:hAnsiTheme="minorHAnsi" w:cstheme="minorHAnsi"/>
                <w:lang w:val="en-GB"/>
              </w:rPr>
              <w:t xml:space="preserve">the project </w:t>
            </w:r>
            <w:r w:rsidR="008213AA">
              <w:rPr>
                <w:rFonts w:asciiTheme="minorHAnsi" w:hAnsiTheme="minorHAnsi" w:cstheme="minorHAnsi"/>
              </w:rPr>
              <w:t xml:space="preserve">been </w:t>
            </w:r>
            <w:r w:rsidR="008213AA">
              <w:rPr>
                <w:rFonts w:asciiTheme="minorHAnsi" w:hAnsiTheme="minorHAnsi" w:cstheme="minorHAnsi"/>
                <w:lang w:val="en-GB"/>
              </w:rPr>
              <w:t xml:space="preserve">taking into account the needs and roles of </w:t>
            </w:r>
            <w:r w:rsidR="00F66165" w:rsidRPr="00F66165">
              <w:rPr>
                <w:rFonts w:asciiTheme="minorHAnsi" w:hAnsiTheme="minorHAnsi" w:cstheme="minorHAnsi"/>
              </w:rPr>
              <w:t>traditional leaders, youth, women by planning special programs and activities for all these target groups</w:t>
            </w:r>
            <w:r w:rsidRPr="00F66165">
              <w:rPr>
                <w:rFonts w:asciiTheme="minorHAnsi" w:hAnsiTheme="minorHAnsi" w:cstheme="minorHAnsi"/>
                <w:lang w:val="en-GB"/>
              </w:rPr>
              <w:t>?</w:t>
            </w:r>
          </w:p>
          <w:p w14:paraId="4297C316" w14:textId="08D3CBD3" w:rsidR="009A3F63" w:rsidRPr="00F72F12" w:rsidRDefault="009A3F63" w:rsidP="00F72F12">
            <w:pPr>
              <w:numPr>
                <w:ilvl w:val="0"/>
                <w:numId w:val="52"/>
              </w:numPr>
              <w:overflowPunct w:val="0"/>
              <w:autoSpaceDE w:val="0"/>
              <w:autoSpaceDN w:val="0"/>
              <w:adjustRightInd w:val="0"/>
              <w:spacing w:before="60"/>
              <w:jc w:val="both"/>
              <w:textAlignment w:val="baseline"/>
              <w:rPr>
                <w:rFonts w:cs="Arial"/>
                <w:lang w:val="en-GB"/>
              </w:rPr>
            </w:pPr>
            <w:r w:rsidRPr="009C5608">
              <w:rPr>
                <w:rFonts w:cs="Arial"/>
                <w:lang w:val="en-GB"/>
              </w:rPr>
              <w:lastRenderedPageBreak/>
              <w:t xml:space="preserve">To what extent </w:t>
            </w:r>
            <w:r w:rsidR="008213AA">
              <w:rPr>
                <w:rFonts w:cs="Arial"/>
                <w:lang w:val="en-GB"/>
              </w:rPr>
              <w:t>have</w:t>
            </w:r>
            <w:r w:rsidR="008213AA" w:rsidRPr="009C5608">
              <w:rPr>
                <w:rFonts w:cs="Arial"/>
                <w:lang w:val="en-GB"/>
              </w:rPr>
              <w:t xml:space="preserve"> </w:t>
            </w:r>
            <w:r w:rsidRPr="009C5608">
              <w:rPr>
                <w:rFonts w:cs="Arial"/>
                <w:lang w:val="en-GB"/>
              </w:rPr>
              <w:t xml:space="preserve">the </w:t>
            </w:r>
            <w:r>
              <w:rPr>
                <w:rFonts w:cs="Arial"/>
                <w:lang w:val="en-GB"/>
              </w:rPr>
              <w:t xml:space="preserve">project </w:t>
            </w:r>
            <w:r w:rsidRPr="009C5608">
              <w:rPr>
                <w:rFonts w:cs="Arial"/>
                <w:lang w:val="en-GB"/>
              </w:rPr>
              <w:t xml:space="preserve">stakeholders (Steering Committee, Project Management Group) </w:t>
            </w:r>
            <w:r w:rsidR="008213AA">
              <w:rPr>
                <w:rFonts w:cs="Arial"/>
                <w:lang w:val="en-GB"/>
              </w:rPr>
              <w:t xml:space="preserve">been </w:t>
            </w:r>
            <w:r w:rsidRPr="009C5608">
              <w:rPr>
                <w:rFonts w:cs="Arial"/>
                <w:lang w:val="en-GB"/>
              </w:rPr>
              <w:t xml:space="preserve">involved in the project’s decision-making processes? To what extent have </w:t>
            </w:r>
            <w:r>
              <w:rPr>
                <w:rFonts w:cs="Arial"/>
              </w:rPr>
              <w:t xml:space="preserve">these </w:t>
            </w:r>
            <w:r w:rsidRPr="009C5608">
              <w:rPr>
                <w:rFonts w:cs="Arial"/>
                <w:lang w:val="en-GB"/>
              </w:rPr>
              <w:t>stakeholder</w:t>
            </w:r>
            <w:r>
              <w:rPr>
                <w:rFonts w:cs="Arial"/>
                <w:lang w:val="en-GB"/>
              </w:rPr>
              <w:t>s</w:t>
            </w:r>
            <w:r w:rsidRPr="009C5608">
              <w:rPr>
                <w:rFonts w:cs="Arial"/>
                <w:lang w:val="en-GB"/>
              </w:rPr>
              <w:t xml:space="preserve"> participated in the project activities?</w:t>
            </w:r>
          </w:p>
          <w:p w14:paraId="5324072C" w14:textId="2E5950C1" w:rsidR="009A3F63" w:rsidRDefault="009A3F63" w:rsidP="009A3F63">
            <w:pPr>
              <w:numPr>
                <w:ilvl w:val="0"/>
                <w:numId w:val="52"/>
              </w:numPr>
              <w:overflowPunct w:val="0"/>
              <w:autoSpaceDE w:val="0"/>
              <w:autoSpaceDN w:val="0"/>
              <w:adjustRightInd w:val="0"/>
              <w:spacing w:before="60"/>
              <w:jc w:val="both"/>
              <w:textAlignment w:val="baseline"/>
              <w:rPr>
                <w:rFonts w:cs="Arial"/>
                <w:lang w:val="en-GB"/>
              </w:rPr>
            </w:pPr>
            <w:r w:rsidRPr="00356935">
              <w:rPr>
                <w:rFonts w:cs="Arial"/>
                <w:lang w:val="en-GB"/>
              </w:rPr>
              <w:t xml:space="preserve">To what extent </w:t>
            </w:r>
            <w:r>
              <w:rPr>
                <w:rFonts w:cs="Arial"/>
                <w:lang w:val="en-GB"/>
              </w:rPr>
              <w:t>have</w:t>
            </w:r>
            <w:r w:rsidRPr="00356935">
              <w:rPr>
                <w:rFonts w:cs="Arial"/>
                <w:lang w:val="en-GB"/>
              </w:rPr>
              <w:t xml:space="preserve"> </w:t>
            </w:r>
            <w:r>
              <w:rPr>
                <w:rFonts w:cs="Arial"/>
                <w:lang w:val="en-GB"/>
              </w:rPr>
              <w:t xml:space="preserve">cooperation and </w:t>
            </w:r>
            <w:r w:rsidRPr="00356935">
              <w:rPr>
                <w:rFonts w:cs="Arial"/>
                <w:lang w:val="en-GB"/>
              </w:rPr>
              <w:t xml:space="preserve">partnership between CSOs </w:t>
            </w:r>
            <w:r>
              <w:rPr>
                <w:rFonts w:cs="Arial"/>
                <w:lang w:val="en-GB"/>
              </w:rPr>
              <w:t xml:space="preserve">and local </w:t>
            </w:r>
            <w:r w:rsidR="004C251A">
              <w:rPr>
                <w:rFonts w:cs="Arial"/>
                <w:lang w:val="en-GB"/>
              </w:rPr>
              <w:t>self-government</w:t>
            </w:r>
            <w:r>
              <w:rPr>
                <w:rFonts w:cs="Arial"/>
                <w:lang w:val="en-GB"/>
              </w:rPr>
              <w:t xml:space="preserve"> been</w:t>
            </w:r>
            <w:r w:rsidRPr="00356935">
              <w:rPr>
                <w:rFonts w:cs="Arial"/>
                <w:lang w:val="en-GB"/>
              </w:rPr>
              <w:t xml:space="preserve"> built to promote </w:t>
            </w:r>
            <w:r>
              <w:rPr>
                <w:rFonts w:cs="Arial"/>
                <w:lang w:val="en-GB"/>
              </w:rPr>
              <w:t>the successful implementation of the project</w:t>
            </w:r>
            <w:r w:rsidRPr="00356935">
              <w:rPr>
                <w:rFonts w:cs="Arial"/>
                <w:lang w:val="en-GB"/>
              </w:rPr>
              <w:t>?</w:t>
            </w:r>
          </w:p>
          <w:p w14:paraId="75630D37" w14:textId="16E3AEB7" w:rsidR="009A3F63" w:rsidRDefault="00E172B5" w:rsidP="009A3F63">
            <w:pPr>
              <w:numPr>
                <w:ilvl w:val="0"/>
                <w:numId w:val="52"/>
              </w:numPr>
              <w:overflowPunct w:val="0"/>
              <w:autoSpaceDE w:val="0"/>
              <w:autoSpaceDN w:val="0"/>
              <w:adjustRightInd w:val="0"/>
              <w:spacing w:before="60"/>
              <w:jc w:val="both"/>
              <w:textAlignment w:val="baseline"/>
              <w:rPr>
                <w:rFonts w:cs="Arial"/>
                <w:lang w:val="en-GB"/>
              </w:rPr>
            </w:pPr>
            <w:r>
              <w:rPr>
                <w:rFonts w:cs="Arial"/>
                <w:lang w:val="en-GB"/>
              </w:rPr>
              <w:t>Have</w:t>
            </w:r>
            <w:r w:rsidRPr="006B403D">
              <w:rPr>
                <w:rFonts w:cs="Arial"/>
                <w:lang w:val="en-GB"/>
              </w:rPr>
              <w:t xml:space="preserve"> </w:t>
            </w:r>
            <w:r w:rsidR="009A3F63">
              <w:rPr>
                <w:rFonts w:cs="Arial"/>
                <w:lang w:val="en-GB"/>
              </w:rPr>
              <w:t xml:space="preserve">there </w:t>
            </w:r>
            <w:r>
              <w:rPr>
                <w:rFonts w:cs="Arial"/>
                <w:lang w:val="en-GB"/>
              </w:rPr>
              <w:t xml:space="preserve">been </w:t>
            </w:r>
            <w:r w:rsidR="009A3F63" w:rsidRPr="006B403D">
              <w:rPr>
                <w:rFonts w:cs="Arial"/>
                <w:lang w:val="en-GB"/>
              </w:rPr>
              <w:t xml:space="preserve">any significant unexpected positive or negative </w:t>
            </w:r>
            <w:r>
              <w:rPr>
                <w:rFonts w:cs="Arial"/>
                <w:lang w:val="en-GB"/>
              </w:rPr>
              <w:t>impacts of project activities so far</w:t>
            </w:r>
            <w:r w:rsidR="009A3F63" w:rsidRPr="006B403D">
              <w:rPr>
                <w:rFonts w:cs="Arial"/>
                <w:lang w:val="en-GB"/>
              </w:rPr>
              <w:t>?</w:t>
            </w:r>
          </w:p>
          <w:p w14:paraId="73FF0019" w14:textId="77777777" w:rsidR="009A3F63" w:rsidRPr="009C5608" w:rsidRDefault="009A3F63" w:rsidP="009A3F63">
            <w:pPr>
              <w:rPr>
                <w:rFonts w:cs="Arial"/>
                <w:u w:val="single"/>
                <w:lang w:val="en-GB"/>
              </w:rPr>
            </w:pPr>
          </w:p>
          <w:p w14:paraId="18B3A882" w14:textId="77777777" w:rsidR="009A3F63" w:rsidRPr="009C5608" w:rsidRDefault="009A3F63" w:rsidP="009A3F63">
            <w:pPr>
              <w:rPr>
                <w:rFonts w:cs="Arial"/>
                <w:lang w:val="en-GB"/>
              </w:rPr>
            </w:pPr>
            <w:r w:rsidRPr="009C5608">
              <w:rPr>
                <w:rFonts w:cs="Arial"/>
                <w:u w:val="single"/>
                <w:lang w:val="en-GB"/>
              </w:rPr>
              <w:t>Sustainability</w:t>
            </w:r>
            <w:r w:rsidRPr="009C5608">
              <w:rPr>
                <w:rFonts w:cs="Arial"/>
                <w:lang w:val="en-GB"/>
              </w:rPr>
              <w:t>:</w:t>
            </w:r>
          </w:p>
          <w:p w14:paraId="3F544C95" w14:textId="50789F96" w:rsidR="009A3F63" w:rsidRPr="009C5608" w:rsidRDefault="009A3F63" w:rsidP="009A3F63">
            <w:pPr>
              <w:numPr>
                <w:ilvl w:val="0"/>
                <w:numId w:val="53"/>
              </w:numPr>
              <w:overflowPunct w:val="0"/>
              <w:autoSpaceDE w:val="0"/>
              <w:autoSpaceDN w:val="0"/>
              <w:adjustRightInd w:val="0"/>
              <w:jc w:val="both"/>
              <w:textAlignment w:val="baseline"/>
              <w:rPr>
                <w:rFonts w:cs="Arial"/>
                <w:lang w:val="en-GB"/>
              </w:rPr>
            </w:pPr>
            <w:r w:rsidRPr="009C5608">
              <w:rPr>
                <w:rFonts w:cs="Arial"/>
                <w:lang w:val="en-GB"/>
              </w:rPr>
              <w:t xml:space="preserve">What is the social and political acceptance of the project? To what extent </w:t>
            </w:r>
            <w:r w:rsidR="00E172B5">
              <w:rPr>
                <w:rFonts w:cs="Arial"/>
                <w:lang w:val="en-GB"/>
              </w:rPr>
              <w:t>have</w:t>
            </w:r>
            <w:r>
              <w:rPr>
                <w:rFonts w:cs="Arial"/>
                <w:lang w:val="en-GB"/>
              </w:rPr>
              <w:t xml:space="preserve"> state authorities </w:t>
            </w:r>
            <w:r w:rsidR="00E172B5">
              <w:rPr>
                <w:rFonts w:cs="Arial"/>
                <w:lang w:val="en-GB"/>
              </w:rPr>
              <w:t xml:space="preserve">been </w:t>
            </w:r>
            <w:r>
              <w:rPr>
                <w:rFonts w:cs="Arial"/>
                <w:lang w:val="en-GB"/>
              </w:rPr>
              <w:t>express</w:t>
            </w:r>
            <w:r w:rsidR="00E172B5">
              <w:rPr>
                <w:rFonts w:cs="Arial"/>
                <w:lang w:val="en-GB"/>
              </w:rPr>
              <w:t>ing</w:t>
            </w:r>
            <w:r w:rsidRPr="009C5608">
              <w:rPr>
                <w:rFonts w:cs="Arial"/>
                <w:lang w:val="en-GB"/>
              </w:rPr>
              <w:t xml:space="preserve"> their willingness and commitment to support the project? To what extent do the local stakeholders (members of the Project Steering Committee) recognize the importance of their involvement and their responsibilities in the process?</w:t>
            </w:r>
          </w:p>
          <w:p w14:paraId="26F66853" w14:textId="77777777" w:rsidR="009A3F63" w:rsidRDefault="009A3F63" w:rsidP="009A3F63">
            <w:pPr>
              <w:rPr>
                <w:rFonts w:cs="Arial"/>
                <w:u w:val="single"/>
                <w:lang w:val="en-GB"/>
              </w:rPr>
            </w:pPr>
          </w:p>
          <w:p w14:paraId="560D0B66" w14:textId="77777777" w:rsidR="009A3F63" w:rsidRPr="009C5608" w:rsidRDefault="009A3F63" w:rsidP="009A3F63">
            <w:pPr>
              <w:rPr>
                <w:rFonts w:cs="Arial"/>
                <w:u w:val="single"/>
                <w:lang w:val="en-GB"/>
              </w:rPr>
            </w:pPr>
            <w:r w:rsidRPr="009C5608">
              <w:rPr>
                <w:rFonts w:cs="Arial"/>
                <w:u w:val="single"/>
                <w:lang w:val="en-GB"/>
              </w:rPr>
              <w:t>Visibility:</w:t>
            </w:r>
          </w:p>
          <w:p w14:paraId="4D7B1A53" w14:textId="03DDDC4D" w:rsidR="009A3F63" w:rsidRPr="009C5608" w:rsidRDefault="009A3F63" w:rsidP="009A3F63">
            <w:pPr>
              <w:numPr>
                <w:ilvl w:val="0"/>
                <w:numId w:val="54"/>
              </w:numPr>
              <w:overflowPunct w:val="0"/>
              <w:autoSpaceDE w:val="0"/>
              <w:autoSpaceDN w:val="0"/>
              <w:adjustRightInd w:val="0"/>
              <w:jc w:val="both"/>
              <w:textAlignment w:val="baseline"/>
              <w:rPr>
                <w:rFonts w:cs="Arial"/>
              </w:rPr>
            </w:pPr>
            <w:r w:rsidRPr="009C5608">
              <w:rPr>
                <w:rFonts w:cs="Arial"/>
              </w:rPr>
              <w:t xml:space="preserve">Are the project </w:t>
            </w:r>
            <w:r w:rsidR="006F7A4A">
              <w:rPr>
                <w:rFonts w:cs="Arial"/>
              </w:rPr>
              <w:t>participants</w:t>
            </w:r>
            <w:r w:rsidRPr="009C5608">
              <w:rPr>
                <w:rFonts w:cs="Arial"/>
              </w:rPr>
              <w:t xml:space="preserve"> aware of the funding and co-funding organizations?</w:t>
            </w:r>
          </w:p>
          <w:p w14:paraId="06ADCCEE" w14:textId="7560DACC" w:rsidR="009A3F63" w:rsidRDefault="009A3F63" w:rsidP="009A3F63">
            <w:pPr>
              <w:numPr>
                <w:ilvl w:val="0"/>
                <w:numId w:val="54"/>
              </w:numPr>
              <w:overflowPunct w:val="0"/>
              <w:autoSpaceDE w:val="0"/>
              <w:autoSpaceDN w:val="0"/>
              <w:adjustRightInd w:val="0"/>
              <w:jc w:val="both"/>
              <w:textAlignment w:val="baseline"/>
              <w:rPr>
                <w:rFonts w:cs="Arial"/>
              </w:rPr>
            </w:pPr>
            <w:r w:rsidRPr="009C5608">
              <w:rPr>
                <w:rFonts w:cs="Arial"/>
              </w:rPr>
              <w:t xml:space="preserve">To what extent </w:t>
            </w:r>
            <w:r w:rsidR="00E172B5">
              <w:rPr>
                <w:rFonts w:cs="Arial"/>
              </w:rPr>
              <w:t>h</w:t>
            </w:r>
            <w:r w:rsidRPr="009C5608">
              <w:rPr>
                <w:rFonts w:cs="Arial"/>
              </w:rPr>
              <w:t>as</w:t>
            </w:r>
            <w:r>
              <w:rPr>
                <w:rFonts w:cs="Arial"/>
              </w:rPr>
              <w:t xml:space="preserve"> the</w:t>
            </w:r>
            <w:r w:rsidRPr="009C5608">
              <w:rPr>
                <w:rFonts w:cs="Arial"/>
              </w:rPr>
              <w:t xml:space="preserve"> visibility of the EU and DVV International </w:t>
            </w:r>
            <w:r w:rsidR="00E172B5">
              <w:rPr>
                <w:rFonts w:cs="Arial"/>
              </w:rPr>
              <w:t xml:space="preserve">been </w:t>
            </w:r>
            <w:r w:rsidRPr="009C5608">
              <w:rPr>
                <w:rFonts w:cs="Arial"/>
              </w:rPr>
              <w:t>ensured?</w:t>
            </w:r>
          </w:p>
          <w:p w14:paraId="3EEFA27D" w14:textId="77777777" w:rsidR="009A3F63" w:rsidRDefault="009A3F63" w:rsidP="006A77B8">
            <w:pPr>
              <w:tabs>
                <w:tab w:val="left" w:pos="567"/>
                <w:tab w:val="left" w:pos="1417"/>
              </w:tabs>
              <w:spacing w:before="120" w:line="276" w:lineRule="auto"/>
              <w:ind w:firstLine="0"/>
              <w:jc w:val="both"/>
              <w:rPr>
                <w:rFonts w:cs="Arial"/>
                <w:bCs/>
              </w:rPr>
            </w:pPr>
          </w:p>
          <w:p w14:paraId="051887D4" w14:textId="191C8534" w:rsidR="00B830AC" w:rsidRDefault="006A6708" w:rsidP="00B830AC">
            <w:pPr>
              <w:pStyle w:val="1"/>
              <w:outlineLvl w:val="0"/>
            </w:pPr>
            <w:r>
              <w:t xml:space="preserve">7. </w:t>
            </w:r>
            <w:r w:rsidR="00B830AC" w:rsidRPr="00CB31BA">
              <w:t>Evaluation approach and methods</w:t>
            </w:r>
          </w:p>
          <w:p w14:paraId="191F92A1" w14:textId="162B2203" w:rsidR="00B830AC" w:rsidRDefault="00B830AC" w:rsidP="00B830AC">
            <w:pPr>
              <w:spacing w:line="276" w:lineRule="auto"/>
              <w:ind w:firstLine="0"/>
              <w:jc w:val="both"/>
              <w:rPr>
                <w:rFonts w:cs="Arial"/>
                <w:bCs/>
              </w:rPr>
            </w:pPr>
            <w:r w:rsidRPr="009951DA">
              <w:rPr>
                <w:rFonts w:cs="Arial"/>
                <w:bCs/>
              </w:rPr>
              <w:t xml:space="preserve">The evaluation will consist of both desk and field study and will take place </w:t>
            </w:r>
            <w:r w:rsidR="009951DA">
              <w:rPr>
                <w:rFonts w:cs="Arial"/>
                <w:bCs/>
              </w:rPr>
              <w:t>after the first 15 months</w:t>
            </w:r>
            <w:r w:rsidR="00CF0A08" w:rsidRPr="009951DA">
              <w:rPr>
                <w:rFonts w:cs="Arial"/>
                <w:bCs/>
              </w:rPr>
              <w:t xml:space="preserve"> of </w:t>
            </w:r>
            <w:r w:rsidRPr="009951DA">
              <w:rPr>
                <w:rFonts w:cs="Arial"/>
                <w:bCs/>
              </w:rPr>
              <w:t>project</w:t>
            </w:r>
            <w:r w:rsidR="00CF0A08" w:rsidRPr="009951DA">
              <w:rPr>
                <w:rFonts w:cs="Arial"/>
                <w:bCs/>
              </w:rPr>
              <w:t xml:space="preserve"> implementation</w:t>
            </w:r>
            <w:r w:rsidRPr="009951DA">
              <w:rPr>
                <w:rStyle w:val="af"/>
                <w:rFonts w:eastAsiaTheme="majorEastAsia"/>
                <w:lang w:eastAsia="x-none" w:bidi="ar-SA"/>
              </w:rPr>
              <w:t>.</w:t>
            </w:r>
            <w:r w:rsidRPr="009951DA">
              <w:rPr>
                <w:rFonts w:cs="Arial"/>
                <w:bCs/>
              </w:rPr>
              <w:t xml:space="preserve"> A combination of primary data collection and secondary data review is expected during the evaluation. </w:t>
            </w:r>
            <w:r w:rsidRPr="009951DA">
              <w:t>The consultants are requested to propose appropriate methodological approaches to provide evidence</w:t>
            </w:r>
            <w:r w:rsidR="00CF0A08" w:rsidRPr="009951DA">
              <w:t xml:space="preserve"> based answers to the questions</w:t>
            </w:r>
            <w:r w:rsidRPr="009951DA">
              <w:t>, adapted to the circumstances of the continued COVID-19 pandemic</w:t>
            </w:r>
            <w:r w:rsidR="009951DA">
              <w:t xml:space="preserve"> and the sensitivity of the project topic and situation in the project locations</w:t>
            </w:r>
            <w:r w:rsidRPr="009951DA">
              <w:t xml:space="preserve">. </w:t>
            </w:r>
            <w:r w:rsidRPr="009951DA">
              <w:rPr>
                <w:rFonts w:cs="Arial"/>
                <w:bCs/>
              </w:rPr>
              <w:t>Secondary</w:t>
            </w:r>
            <w:r w:rsidRPr="00CB31BA">
              <w:rPr>
                <w:rFonts w:cs="Arial"/>
                <w:bCs/>
              </w:rPr>
              <w:t xml:space="preserve"> data shall be collected from </w:t>
            </w:r>
            <w:r>
              <w:rPr>
                <w:rFonts w:cs="Arial"/>
                <w:bCs/>
              </w:rPr>
              <w:t>project monitoring data, statistical sources,</w:t>
            </w:r>
            <w:r w:rsidRPr="00CB31BA">
              <w:rPr>
                <w:rFonts w:cs="Arial"/>
                <w:bCs/>
              </w:rPr>
              <w:t xml:space="preserve"> and other relevant data at various levels of aggregation.</w:t>
            </w:r>
            <w:r>
              <w:rPr>
                <w:rFonts w:cs="Arial"/>
                <w:bCs/>
              </w:rPr>
              <w:t xml:space="preserve"> The context of the pandemic </w:t>
            </w:r>
            <w:r w:rsidR="009951DA">
              <w:rPr>
                <w:rFonts w:cs="Arial"/>
                <w:bCs/>
              </w:rPr>
              <w:t xml:space="preserve">and the cross-border tensions </w:t>
            </w:r>
            <w:r>
              <w:rPr>
                <w:rFonts w:cs="Arial"/>
                <w:bCs/>
              </w:rPr>
              <w:t>should generally be taken into account while drafting the evaluation methodology, and alternative approaches be suggested, for a situation where accessibility of project locations and final beneficiaries might be limited.</w:t>
            </w:r>
          </w:p>
          <w:p w14:paraId="6B48F052" w14:textId="58878A1F" w:rsidR="00B830AC" w:rsidRPr="003B2AE1" w:rsidRDefault="00B830AC" w:rsidP="00B830AC">
            <w:pPr>
              <w:spacing w:line="276" w:lineRule="auto"/>
              <w:ind w:firstLine="0"/>
              <w:jc w:val="both"/>
              <w:rPr>
                <w:rFonts w:cs="Arial"/>
                <w:bCs/>
              </w:rPr>
            </w:pPr>
            <w:r w:rsidRPr="003B2AE1">
              <w:rPr>
                <w:rFonts w:cs="Arial"/>
                <w:bCs/>
              </w:rPr>
              <w:t>The evaluation will begin with an inception phase of reviewing documents provided by DVV International (desk study)</w:t>
            </w:r>
            <w:r>
              <w:rPr>
                <w:rFonts w:cs="Arial"/>
                <w:bCs/>
              </w:rPr>
              <w:t xml:space="preserve"> and preparing an inception report to be reviewed and agreed by DVV International</w:t>
            </w:r>
            <w:r w:rsidRPr="003B2AE1">
              <w:rPr>
                <w:rFonts w:cs="Arial"/>
                <w:bCs/>
              </w:rPr>
              <w:t>. This is followed by a period of field study and the preparation of a draft report. The final report will consider remarks to the draft report made by the DVV International regional office.</w:t>
            </w:r>
          </w:p>
          <w:p w14:paraId="0571FBEA" w14:textId="3AF94FFD" w:rsidR="009B02EB" w:rsidRPr="0007290D" w:rsidRDefault="009B02EB" w:rsidP="00683DF8">
            <w:pPr>
              <w:shd w:val="clear" w:color="auto" w:fill="FFFFFF"/>
              <w:spacing w:after="120"/>
              <w:ind w:right="-45" w:firstLine="0"/>
              <w:rPr>
                <w:rFonts w:cstheme="minorHAnsi"/>
              </w:rPr>
            </w:pPr>
          </w:p>
        </w:tc>
      </w:tr>
      <w:tr w:rsidR="009B02EB" w:rsidRPr="00D50A44" w14:paraId="1DDED60D" w14:textId="77777777" w:rsidTr="00FC72D5">
        <w:tc>
          <w:tcPr>
            <w:tcW w:w="9356" w:type="dxa"/>
            <w:gridSpan w:val="2"/>
            <w:shd w:val="clear" w:color="auto" w:fill="auto"/>
          </w:tcPr>
          <w:p w14:paraId="0441A580" w14:textId="5E5C0BD5" w:rsidR="008D285D" w:rsidRPr="003D0FA3" w:rsidRDefault="006A6708" w:rsidP="00436B26">
            <w:pPr>
              <w:pStyle w:val="1"/>
              <w:spacing w:after="120"/>
              <w:outlineLvl w:val="0"/>
            </w:pPr>
            <w:r>
              <w:lastRenderedPageBreak/>
              <w:t xml:space="preserve">8. </w:t>
            </w:r>
            <w:r w:rsidR="008D285D" w:rsidRPr="003D0FA3">
              <w:t>Duration</w:t>
            </w:r>
            <w:r w:rsidR="003D0FA3">
              <w:t xml:space="preserve"> and </w:t>
            </w:r>
            <w:r w:rsidR="00436B26">
              <w:t>D</w:t>
            </w:r>
            <w:r w:rsidR="008D285D" w:rsidRPr="003D0FA3">
              <w:t xml:space="preserve">eadlines </w:t>
            </w:r>
            <w:r w:rsidR="003D0FA3">
              <w:t xml:space="preserve">for </w:t>
            </w:r>
            <w:r w:rsidR="00677AE5">
              <w:t>A</w:t>
            </w:r>
            <w:r w:rsidR="003D0FA3">
              <w:t xml:space="preserve">ssignment </w:t>
            </w:r>
            <w:r w:rsidR="008D285D" w:rsidRPr="003D0FA3">
              <w:t xml:space="preserve"> </w:t>
            </w:r>
          </w:p>
          <w:p w14:paraId="6529DBC9" w14:textId="0014A973" w:rsidR="008D285D" w:rsidRPr="003D0FA3" w:rsidRDefault="008D285D" w:rsidP="00436B26">
            <w:pPr>
              <w:ind w:firstLine="0"/>
              <w:jc w:val="both"/>
              <w:rPr>
                <w:lang w:val="en-GB" w:eastAsia="de-DE" w:bidi="ar-SA"/>
              </w:rPr>
            </w:pPr>
            <w:r w:rsidRPr="003D0FA3">
              <w:rPr>
                <w:lang w:val="en-GB" w:eastAsia="de-DE" w:bidi="ar-SA"/>
              </w:rPr>
              <w:t>The time allocated for th</w:t>
            </w:r>
            <w:r w:rsidR="003D0FA3" w:rsidRPr="003D0FA3">
              <w:rPr>
                <w:lang w:val="en-GB" w:eastAsia="de-DE" w:bidi="ar-SA"/>
              </w:rPr>
              <w:t xml:space="preserve">is assignment </w:t>
            </w:r>
            <w:r w:rsidRPr="003D0FA3">
              <w:rPr>
                <w:lang w:val="en-GB" w:eastAsia="de-DE" w:bidi="ar-SA"/>
              </w:rPr>
              <w:t xml:space="preserve">will </w:t>
            </w:r>
            <w:r w:rsidR="003D0FA3" w:rsidRPr="003D0FA3">
              <w:rPr>
                <w:lang w:val="en-GB" w:eastAsia="de-DE" w:bidi="ar-SA"/>
              </w:rPr>
              <w:t xml:space="preserve">be </w:t>
            </w:r>
            <w:r w:rsidR="00CC1DAD">
              <w:rPr>
                <w:lang w:val="en-GB" w:eastAsia="de-DE" w:bidi="ar-SA"/>
              </w:rPr>
              <w:t xml:space="preserve">four </w:t>
            </w:r>
            <w:r w:rsidRPr="003D0FA3">
              <w:rPr>
                <w:lang w:val="en-GB" w:eastAsia="de-DE" w:bidi="ar-SA"/>
              </w:rPr>
              <w:t>weeks f</w:t>
            </w:r>
            <w:r w:rsidR="003D0FA3" w:rsidRPr="003D0FA3">
              <w:rPr>
                <w:lang w:val="en-GB" w:eastAsia="de-DE" w:bidi="ar-SA"/>
              </w:rPr>
              <w:t>r</w:t>
            </w:r>
            <w:r w:rsidRPr="003D0FA3">
              <w:rPr>
                <w:lang w:val="en-GB" w:eastAsia="de-DE" w:bidi="ar-SA"/>
              </w:rPr>
              <w:t xml:space="preserve">om the signing of </w:t>
            </w:r>
            <w:r w:rsidR="003D0FA3" w:rsidRPr="003D0FA3">
              <w:rPr>
                <w:lang w:val="en-GB" w:eastAsia="de-DE" w:bidi="ar-SA"/>
              </w:rPr>
              <w:t xml:space="preserve">the </w:t>
            </w:r>
            <w:r w:rsidRPr="003D0FA3">
              <w:rPr>
                <w:lang w:val="en-GB" w:eastAsia="de-DE" w:bidi="ar-SA"/>
              </w:rPr>
              <w:t>cont</w:t>
            </w:r>
            <w:r w:rsidR="003D0FA3" w:rsidRPr="003D0FA3">
              <w:rPr>
                <w:lang w:val="en-GB" w:eastAsia="de-DE" w:bidi="ar-SA"/>
              </w:rPr>
              <w:t>ract</w:t>
            </w:r>
            <w:r w:rsidR="003D0FA3">
              <w:rPr>
                <w:lang w:val="en-GB" w:eastAsia="de-DE" w:bidi="ar-SA"/>
              </w:rPr>
              <w:t xml:space="preserve"> (indicatively </w:t>
            </w:r>
            <w:r w:rsidR="00677AE5">
              <w:rPr>
                <w:lang w:val="en-GB" w:eastAsia="de-DE" w:bidi="ar-SA"/>
              </w:rPr>
              <w:t>1</w:t>
            </w:r>
            <w:r w:rsidR="009951DA">
              <w:rPr>
                <w:lang w:val="en-GB" w:eastAsia="de-DE" w:bidi="ar-SA"/>
              </w:rPr>
              <w:t>5</w:t>
            </w:r>
            <w:r w:rsidR="003D0FA3">
              <w:rPr>
                <w:lang w:val="en-GB" w:eastAsia="de-DE" w:bidi="ar-SA"/>
              </w:rPr>
              <w:t xml:space="preserve"> </w:t>
            </w:r>
            <w:r w:rsidR="006A6708">
              <w:rPr>
                <w:lang w:val="en-GB" w:eastAsia="de-DE" w:bidi="ar-SA"/>
              </w:rPr>
              <w:t>July</w:t>
            </w:r>
            <w:r w:rsidR="003D0FA3">
              <w:rPr>
                <w:lang w:val="en-GB" w:eastAsia="de-DE" w:bidi="ar-SA"/>
              </w:rPr>
              <w:t xml:space="preserve">). </w:t>
            </w:r>
          </w:p>
          <w:p w14:paraId="10D38696" w14:textId="77777777" w:rsidR="009B02EB" w:rsidRPr="00D50A44" w:rsidRDefault="009B02EB" w:rsidP="00C8205E">
            <w:pPr>
              <w:ind w:firstLine="0"/>
              <w:rPr>
                <w:rFonts w:asciiTheme="minorHAnsi" w:hAnsiTheme="minorHAnsi" w:cstheme="minorHAnsi"/>
                <w:lang w:val="en-GB" w:eastAsia="de-DE" w:bidi="ar-SA"/>
              </w:rPr>
            </w:pPr>
          </w:p>
        </w:tc>
      </w:tr>
      <w:tr w:rsidR="009B02EB" w:rsidRPr="00D50A44" w14:paraId="56A90EDD" w14:textId="77777777" w:rsidTr="00FC72D5">
        <w:trPr>
          <w:gridBefore w:val="1"/>
          <w:wBefore w:w="34" w:type="dxa"/>
        </w:trPr>
        <w:tc>
          <w:tcPr>
            <w:tcW w:w="9322" w:type="dxa"/>
            <w:shd w:val="clear" w:color="auto" w:fill="auto"/>
          </w:tcPr>
          <w:p w14:paraId="08C674FC" w14:textId="25F7727A" w:rsidR="009B02EB" w:rsidRPr="00D50A44" w:rsidRDefault="006A6708" w:rsidP="00F429F0">
            <w:pPr>
              <w:pStyle w:val="1"/>
              <w:outlineLvl w:val="0"/>
            </w:pPr>
            <w:r>
              <w:t xml:space="preserve">9. </w:t>
            </w:r>
            <w:r w:rsidR="008D285D">
              <w:t xml:space="preserve">Requirements of </w:t>
            </w:r>
            <w:r w:rsidR="008D285D">
              <w:rPr>
                <w:rFonts w:cstheme="minorHAnsi"/>
              </w:rPr>
              <w:t xml:space="preserve">company/team of researchers </w:t>
            </w:r>
          </w:p>
          <w:p w14:paraId="0C04EA23" w14:textId="77777777" w:rsidR="009951DA" w:rsidRDefault="009951DA" w:rsidP="00FC72D5">
            <w:pPr>
              <w:pStyle w:val="Default"/>
              <w:jc w:val="both"/>
              <w:rPr>
                <w:rFonts w:asciiTheme="minorHAnsi" w:hAnsiTheme="minorHAnsi" w:cstheme="minorHAnsi"/>
                <w:color w:val="auto"/>
                <w:sz w:val="22"/>
                <w:szCs w:val="22"/>
                <w:lang w:val="en-GB"/>
              </w:rPr>
            </w:pPr>
          </w:p>
          <w:p w14:paraId="415F2AC2" w14:textId="0424117B" w:rsidR="009951DA" w:rsidRDefault="009951DA" w:rsidP="00FC72D5">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Bidders should represent a registered company or individual entrepreneurs who can offer the necessary human resources </w:t>
            </w:r>
            <w:r w:rsidR="006A6708">
              <w:rPr>
                <w:rFonts w:asciiTheme="minorHAnsi" w:hAnsiTheme="minorHAnsi" w:cstheme="minorHAnsi"/>
                <w:color w:val="auto"/>
                <w:sz w:val="22"/>
                <w:szCs w:val="22"/>
                <w:lang w:val="en-GB"/>
              </w:rPr>
              <w:t xml:space="preserve">with proven experience </w:t>
            </w:r>
            <w:r>
              <w:rPr>
                <w:rFonts w:asciiTheme="minorHAnsi" w:hAnsiTheme="minorHAnsi" w:cstheme="minorHAnsi"/>
                <w:color w:val="auto"/>
                <w:sz w:val="22"/>
                <w:szCs w:val="22"/>
                <w:lang w:val="en-GB"/>
              </w:rPr>
              <w:t>to conduct all the tasks necessary to conduct the evaluation.</w:t>
            </w:r>
          </w:p>
          <w:p w14:paraId="47DCB81C" w14:textId="77777777" w:rsidR="009951DA" w:rsidRDefault="009951DA" w:rsidP="00FC72D5">
            <w:pPr>
              <w:pStyle w:val="Default"/>
              <w:jc w:val="both"/>
              <w:rPr>
                <w:rFonts w:asciiTheme="minorHAnsi" w:hAnsiTheme="minorHAnsi" w:cstheme="minorHAnsi"/>
                <w:color w:val="auto"/>
                <w:sz w:val="22"/>
                <w:szCs w:val="22"/>
                <w:lang w:val="en-GB"/>
              </w:rPr>
            </w:pPr>
          </w:p>
          <w:p w14:paraId="4082AD3B" w14:textId="3396F5C4" w:rsidR="009B02EB" w:rsidRPr="00D50A44" w:rsidRDefault="008D285D" w:rsidP="00FC72D5">
            <w:pPr>
              <w:pStyle w:val="Default"/>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Qualifications: </w:t>
            </w:r>
          </w:p>
          <w:p w14:paraId="703C876C" w14:textId="212C0179" w:rsidR="009B02EB" w:rsidRPr="00D50A44" w:rsidRDefault="009B02EB" w:rsidP="00677AE5">
            <w:pPr>
              <w:pStyle w:val="Default"/>
              <w:numPr>
                <w:ilvl w:val="0"/>
                <w:numId w:val="20"/>
              </w:numPr>
              <w:ind w:left="714" w:hanging="357"/>
              <w:jc w:val="both"/>
              <w:rPr>
                <w:rFonts w:asciiTheme="minorHAnsi" w:hAnsiTheme="minorHAnsi" w:cstheme="minorHAnsi"/>
                <w:color w:val="auto"/>
                <w:sz w:val="22"/>
                <w:szCs w:val="22"/>
                <w:lang w:val="en-GB"/>
              </w:rPr>
            </w:pPr>
            <w:r w:rsidRPr="00D50A44">
              <w:rPr>
                <w:rFonts w:asciiTheme="minorHAnsi" w:hAnsiTheme="minorHAnsi" w:cstheme="minorHAnsi"/>
                <w:color w:val="auto"/>
                <w:sz w:val="22"/>
                <w:szCs w:val="22"/>
                <w:lang w:val="en-GB"/>
              </w:rPr>
              <w:t xml:space="preserve">at least 5 years of experience in </w:t>
            </w:r>
            <w:r w:rsidR="00E65576">
              <w:rPr>
                <w:rFonts w:asciiTheme="minorHAnsi" w:hAnsiTheme="minorHAnsi" w:cstheme="minorHAnsi"/>
                <w:color w:val="auto"/>
                <w:sz w:val="22"/>
                <w:szCs w:val="22"/>
                <w:lang w:val="en-GB"/>
              </w:rPr>
              <w:t xml:space="preserve">monitoring and evaluation of </w:t>
            </w:r>
            <w:r w:rsidRPr="00D50A44">
              <w:rPr>
                <w:rFonts w:asciiTheme="minorHAnsi" w:hAnsiTheme="minorHAnsi" w:cstheme="minorHAnsi"/>
                <w:color w:val="auto"/>
                <w:sz w:val="22"/>
                <w:szCs w:val="22"/>
                <w:lang w:val="en-GB"/>
              </w:rPr>
              <w:t xml:space="preserve">development projects </w:t>
            </w:r>
            <w:r w:rsidR="00E65576">
              <w:rPr>
                <w:rFonts w:asciiTheme="minorHAnsi" w:hAnsiTheme="minorHAnsi" w:cstheme="minorHAnsi"/>
                <w:color w:val="auto"/>
                <w:sz w:val="22"/>
                <w:szCs w:val="22"/>
                <w:lang w:val="en-GB"/>
              </w:rPr>
              <w:t xml:space="preserve">and programs </w:t>
            </w:r>
            <w:r w:rsidRPr="00D50A44">
              <w:rPr>
                <w:rFonts w:asciiTheme="minorHAnsi" w:hAnsiTheme="minorHAnsi" w:cstheme="minorHAnsi"/>
                <w:color w:val="auto"/>
                <w:sz w:val="22"/>
                <w:szCs w:val="22"/>
                <w:lang w:val="en-GB"/>
              </w:rPr>
              <w:t xml:space="preserve">(please, provide proof of this experience); </w:t>
            </w:r>
          </w:p>
          <w:p w14:paraId="5D243604" w14:textId="2E48EE4A" w:rsidR="009B02EB" w:rsidRPr="00D50A44" w:rsidRDefault="00E65576" w:rsidP="00677AE5">
            <w:pPr>
              <w:pStyle w:val="aa"/>
              <w:numPr>
                <w:ilvl w:val="0"/>
                <w:numId w:val="20"/>
              </w:numPr>
              <w:ind w:left="714" w:hanging="357"/>
              <w:jc w:val="both"/>
              <w:rPr>
                <w:rFonts w:asciiTheme="minorHAnsi" w:hAnsiTheme="minorHAnsi" w:cstheme="minorHAnsi"/>
                <w:lang w:val="en-GB" w:eastAsia="de-DE"/>
              </w:rPr>
            </w:pPr>
            <w:r>
              <w:rPr>
                <w:rFonts w:asciiTheme="minorHAnsi" w:hAnsiTheme="minorHAnsi" w:cstheme="minorHAnsi"/>
                <w:lang w:val="en-GB" w:eastAsia="de-DE"/>
              </w:rPr>
              <w:t>proven quantitative and qualitative research skills (candidates should provide a copy of baseline/evaluation reports produced</w:t>
            </w:r>
            <w:r w:rsidR="00841559">
              <w:rPr>
                <w:rFonts w:asciiTheme="minorHAnsi" w:hAnsiTheme="minorHAnsi" w:cstheme="minorHAnsi"/>
                <w:lang w:val="en-GB" w:eastAsia="de-DE"/>
              </w:rPr>
              <w:t>)</w:t>
            </w:r>
            <w:r w:rsidR="009B02EB" w:rsidRPr="00D50A44">
              <w:rPr>
                <w:rFonts w:asciiTheme="minorHAnsi" w:hAnsiTheme="minorHAnsi" w:cstheme="minorHAnsi"/>
                <w:lang w:val="en-GB" w:eastAsia="de-DE"/>
              </w:rPr>
              <w:t>;</w:t>
            </w:r>
          </w:p>
          <w:p w14:paraId="67AE66C8" w14:textId="698B01AD" w:rsidR="00BE2799" w:rsidRPr="002823C0" w:rsidRDefault="00E65576" w:rsidP="00677AE5">
            <w:pPr>
              <w:pStyle w:val="aa"/>
              <w:numPr>
                <w:ilvl w:val="0"/>
                <w:numId w:val="20"/>
              </w:numPr>
              <w:ind w:left="714" w:hanging="357"/>
              <w:jc w:val="both"/>
              <w:rPr>
                <w:rFonts w:asciiTheme="minorHAnsi" w:hAnsiTheme="minorHAnsi" w:cstheme="minorHAnsi"/>
                <w:lang w:val="en-GB" w:eastAsia="de-DE"/>
              </w:rPr>
            </w:pPr>
            <w:r>
              <w:rPr>
                <w:rFonts w:asciiTheme="minorHAnsi" w:hAnsiTheme="minorHAnsi" w:cstheme="minorHAnsi"/>
                <w:lang w:val="en-GB" w:eastAsia="de-DE"/>
              </w:rPr>
              <w:lastRenderedPageBreak/>
              <w:t xml:space="preserve">knowledge and </w:t>
            </w:r>
            <w:r w:rsidR="00BE2799" w:rsidRPr="002823C0">
              <w:rPr>
                <w:rFonts w:asciiTheme="minorHAnsi" w:hAnsiTheme="minorHAnsi" w:cstheme="minorHAnsi"/>
                <w:lang w:val="en-GB" w:eastAsia="de-DE"/>
              </w:rPr>
              <w:t xml:space="preserve">professional experience </w:t>
            </w:r>
            <w:r w:rsidR="002823C0">
              <w:rPr>
                <w:rFonts w:asciiTheme="minorHAnsi" w:hAnsiTheme="minorHAnsi" w:cstheme="minorHAnsi"/>
                <w:lang w:val="en-GB" w:eastAsia="de-DE"/>
              </w:rPr>
              <w:t xml:space="preserve">in </w:t>
            </w:r>
            <w:r w:rsidR="002823C0" w:rsidRPr="002823C0">
              <w:rPr>
                <w:rFonts w:asciiTheme="minorHAnsi" w:hAnsiTheme="minorHAnsi" w:cstheme="minorHAnsi"/>
                <w:lang w:val="en-GB" w:eastAsia="de-DE"/>
              </w:rPr>
              <w:t>conflict prevention, peace and security, youth and gender, PVE and/or peacebuilding</w:t>
            </w:r>
            <w:r w:rsidR="000C71CF">
              <w:rPr>
                <w:rFonts w:asciiTheme="minorHAnsi" w:hAnsiTheme="minorHAnsi" w:cstheme="minorHAnsi"/>
                <w:lang w:val="en-GB" w:eastAsia="de-DE"/>
              </w:rPr>
              <w:t>;</w:t>
            </w:r>
          </w:p>
          <w:p w14:paraId="3D59715D" w14:textId="13A07F47" w:rsidR="009B02EB" w:rsidRPr="009951DA" w:rsidRDefault="009B02EB" w:rsidP="00677AE5">
            <w:pPr>
              <w:pStyle w:val="Default"/>
              <w:numPr>
                <w:ilvl w:val="0"/>
                <w:numId w:val="20"/>
              </w:numPr>
              <w:ind w:left="714" w:hanging="357"/>
              <w:jc w:val="both"/>
              <w:rPr>
                <w:rFonts w:asciiTheme="minorHAnsi" w:hAnsiTheme="minorHAnsi" w:cstheme="minorHAnsi"/>
                <w:color w:val="auto"/>
                <w:sz w:val="22"/>
                <w:szCs w:val="22"/>
                <w:lang w:val="en-GB"/>
              </w:rPr>
            </w:pPr>
            <w:r w:rsidRPr="00D50A44">
              <w:rPr>
                <w:rFonts w:asciiTheme="minorHAnsi" w:hAnsiTheme="minorHAnsi" w:cstheme="minorHAnsi"/>
                <w:color w:val="auto"/>
                <w:sz w:val="22"/>
                <w:szCs w:val="22"/>
                <w:lang w:val="en-GB"/>
              </w:rPr>
              <w:t>previous</w:t>
            </w:r>
            <w:r w:rsidR="00E65576">
              <w:rPr>
                <w:rFonts w:asciiTheme="minorHAnsi" w:hAnsiTheme="minorHAnsi" w:cstheme="minorHAnsi"/>
                <w:color w:val="auto"/>
                <w:sz w:val="22"/>
                <w:szCs w:val="22"/>
                <w:lang w:val="en-GB"/>
              </w:rPr>
              <w:t xml:space="preserve"> </w:t>
            </w:r>
            <w:r w:rsidR="00E65576" w:rsidRPr="009951DA">
              <w:rPr>
                <w:rFonts w:asciiTheme="minorHAnsi" w:hAnsiTheme="minorHAnsi" w:cstheme="minorHAnsi"/>
                <w:color w:val="auto"/>
                <w:sz w:val="22"/>
                <w:szCs w:val="22"/>
                <w:lang w:val="en-GB"/>
              </w:rPr>
              <w:t xml:space="preserve">research </w:t>
            </w:r>
            <w:r w:rsidRPr="009951DA">
              <w:rPr>
                <w:rFonts w:asciiTheme="minorHAnsi" w:hAnsiTheme="minorHAnsi" w:cstheme="minorHAnsi"/>
                <w:color w:val="auto"/>
                <w:sz w:val="22"/>
                <w:szCs w:val="22"/>
                <w:lang w:val="en-GB"/>
              </w:rPr>
              <w:t xml:space="preserve">experience in </w:t>
            </w:r>
            <w:r w:rsidR="00BE2799" w:rsidRPr="009951DA">
              <w:rPr>
                <w:rFonts w:asciiTheme="minorHAnsi" w:hAnsiTheme="minorHAnsi" w:cstheme="minorHAnsi"/>
                <w:color w:val="auto"/>
                <w:sz w:val="22"/>
                <w:szCs w:val="22"/>
                <w:lang w:val="en-GB"/>
              </w:rPr>
              <w:t>Kyrgyzstan and Tajikistan</w:t>
            </w:r>
            <w:r w:rsidR="00677AE5" w:rsidRPr="009951DA">
              <w:rPr>
                <w:rFonts w:asciiTheme="minorHAnsi" w:hAnsiTheme="minorHAnsi" w:cstheme="minorHAnsi"/>
                <w:color w:val="auto"/>
                <w:sz w:val="22"/>
                <w:szCs w:val="22"/>
                <w:lang w:val="en-GB"/>
              </w:rPr>
              <w:t>;</w:t>
            </w:r>
          </w:p>
          <w:p w14:paraId="0754AE22" w14:textId="031A1F6B" w:rsidR="00E65576" w:rsidRPr="00D50A44" w:rsidRDefault="001864C2" w:rsidP="008C4A45">
            <w:pPr>
              <w:pStyle w:val="Default"/>
              <w:numPr>
                <w:ilvl w:val="0"/>
                <w:numId w:val="20"/>
              </w:numPr>
              <w:ind w:left="714" w:hanging="357"/>
              <w:jc w:val="both"/>
              <w:rPr>
                <w:rFonts w:asciiTheme="minorHAnsi" w:hAnsiTheme="minorHAnsi" w:cstheme="minorHAnsi"/>
                <w:sz w:val="22"/>
                <w:szCs w:val="22"/>
                <w:lang w:val="en-GB"/>
              </w:rPr>
            </w:pPr>
            <w:r>
              <w:rPr>
                <w:rFonts w:asciiTheme="minorHAnsi" w:hAnsiTheme="minorHAnsi" w:cstheme="minorHAnsi"/>
                <w:color w:val="auto"/>
                <w:sz w:val="22"/>
                <w:szCs w:val="22"/>
                <w:lang w:val="en-GB"/>
              </w:rPr>
              <w:t>k</w:t>
            </w:r>
            <w:bookmarkStart w:id="0" w:name="_GoBack"/>
            <w:bookmarkEnd w:id="0"/>
            <w:r w:rsidR="008C4A45" w:rsidRPr="009951DA">
              <w:rPr>
                <w:rFonts w:asciiTheme="minorHAnsi" w:hAnsiTheme="minorHAnsi" w:cstheme="minorHAnsi"/>
                <w:color w:val="auto"/>
                <w:sz w:val="22"/>
                <w:szCs w:val="22"/>
                <w:lang w:val="en-GB"/>
              </w:rPr>
              <w:t>nowledge of</w:t>
            </w:r>
            <w:r w:rsidR="00E65576" w:rsidRPr="009951DA">
              <w:rPr>
                <w:rFonts w:asciiTheme="minorHAnsi" w:hAnsiTheme="minorHAnsi" w:cstheme="minorHAnsi"/>
                <w:color w:val="auto"/>
                <w:sz w:val="22"/>
                <w:szCs w:val="22"/>
                <w:lang w:val="en-GB"/>
              </w:rPr>
              <w:t xml:space="preserve"> </w:t>
            </w:r>
            <w:r w:rsidR="008C4A45" w:rsidRPr="009951DA">
              <w:rPr>
                <w:rFonts w:asciiTheme="minorHAnsi" w:hAnsiTheme="minorHAnsi" w:cstheme="minorHAnsi"/>
                <w:color w:val="auto"/>
                <w:sz w:val="22"/>
                <w:szCs w:val="22"/>
                <w:lang w:val="en-GB"/>
              </w:rPr>
              <w:t xml:space="preserve">English, </w:t>
            </w:r>
            <w:r w:rsidR="00E65576" w:rsidRPr="009951DA">
              <w:rPr>
                <w:rFonts w:asciiTheme="minorHAnsi" w:hAnsiTheme="minorHAnsi" w:cstheme="minorHAnsi"/>
                <w:color w:val="auto"/>
                <w:sz w:val="22"/>
                <w:szCs w:val="22"/>
                <w:lang w:val="en-GB"/>
              </w:rPr>
              <w:t>Kyrgyz,</w:t>
            </w:r>
            <w:r w:rsidR="00FE3F62" w:rsidRPr="009951DA">
              <w:rPr>
                <w:rFonts w:asciiTheme="minorHAnsi" w:hAnsiTheme="minorHAnsi" w:cstheme="minorHAnsi"/>
                <w:color w:val="auto"/>
                <w:sz w:val="22"/>
                <w:szCs w:val="22"/>
                <w:lang w:val="en-GB"/>
              </w:rPr>
              <w:t xml:space="preserve"> </w:t>
            </w:r>
            <w:r w:rsidR="00C77796" w:rsidRPr="009951DA">
              <w:rPr>
                <w:rFonts w:asciiTheme="minorHAnsi" w:hAnsiTheme="minorHAnsi" w:cstheme="minorHAnsi"/>
                <w:color w:val="auto"/>
                <w:sz w:val="22"/>
                <w:szCs w:val="22"/>
                <w:lang w:val="en-GB"/>
              </w:rPr>
              <w:t>Russian</w:t>
            </w:r>
            <w:r w:rsidR="008C4A45" w:rsidRPr="009951DA">
              <w:rPr>
                <w:rFonts w:asciiTheme="minorHAnsi" w:hAnsiTheme="minorHAnsi" w:cstheme="minorHAnsi"/>
                <w:color w:val="auto"/>
                <w:sz w:val="22"/>
                <w:szCs w:val="22"/>
                <w:lang w:val="en-GB"/>
              </w:rPr>
              <w:t xml:space="preserve"> and Tajik languages.</w:t>
            </w:r>
            <w:r w:rsidR="008C4A45">
              <w:rPr>
                <w:rFonts w:asciiTheme="minorHAnsi" w:hAnsiTheme="minorHAnsi" w:cstheme="minorHAnsi"/>
                <w:color w:val="auto"/>
                <w:sz w:val="22"/>
                <w:szCs w:val="22"/>
                <w:lang w:val="en-GB"/>
              </w:rPr>
              <w:t xml:space="preserve"> </w:t>
            </w:r>
          </w:p>
        </w:tc>
      </w:tr>
      <w:tr w:rsidR="009B02EB" w:rsidRPr="00D50A44" w14:paraId="0005487F" w14:textId="77777777" w:rsidTr="00FC72D5">
        <w:trPr>
          <w:gridBefore w:val="1"/>
          <w:wBefore w:w="34" w:type="dxa"/>
        </w:trPr>
        <w:tc>
          <w:tcPr>
            <w:tcW w:w="9322" w:type="dxa"/>
            <w:shd w:val="clear" w:color="auto" w:fill="auto"/>
          </w:tcPr>
          <w:p w14:paraId="7F0F10D2" w14:textId="77777777" w:rsidR="009B02EB" w:rsidRPr="008C4A45" w:rsidRDefault="009B02EB" w:rsidP="00C77796">
            <w:pPr>
              <w:tabs>
                <w:tab w:val="left" w:pos="7973"/>
              </w:tabs>
              <w:ind w:firstLine="0"/>
              <w:rPr>
                <w:rFonts w:asciiTheme="minorHAnsi" w:hAnsiTheme="minorHAnsi" w:cstheme="minorHAnsi"/>
                <w:lang w:eastAsia="de-DE"/>
              </w:rPr>
            </w:pPr>
          </w:p>
        </w:tc>
      </w:tr>
      <w:tr w:rsidR="009B02EB" w:rsidRPr="00D50A44" w14:paraId="1D3028E1" w14:textId="77777777" w:rsidTr="00FC72D5">
        <w:trPr>
          <w:gridBefore w:val="1"/>
          <w:wBefore w:w="34" w:type="dxa"/>
        </w:trPr>
        <w:tc>
          <w:tcPr>
            <w:tcW w:w="9322" w:type="dxa"/>
            <w:shd w:val="clear" w:color="auto" w:fill="auto"/>
          </w:tcPr>
          <w:p w14:paraId="65BADB85" w14:textId="3417CBAA" w:rsidR="009B02EB" w:rsidRPr="00D50A44" w:rsidRDefault="006A6708" w:rsidP="00B10955">
            <w:pPr>
              <w:pStyle w:val="1"/>
              <w:tabs>
                <w:tab w:val="left" w:pos="7973"/>
              </w:tabs>
              <w:outlineLvl w:val="0"/>
            </w:pPr>
            <w:r>
              <w:t xml:space="preserve">10. </w:t>
            </w:r>
            <w:r w:rsidR="009B02EB" w:rsidRPr="00D50A44">
              <w:t>Application</w:t>
            </w:r>
          </w:p>
          <w:p w14:paraId="4C845DAD" w14:textId="0F28A5BC" w:rsidR="009B02EB" w:rsidRPr="00D50A44" w:rsidRDefault="009B02EB" w:rsidP="00B10955">
            <w:pPr>
              <w:shd w:val="clear" w:color="auto" w:fill="FFFFFF"/>
              <w:tabs>
                <w:tab w:val="left" w:pos="7973"/>
              </w:tabs>
              <w:ind w:firstLine="0"/>
              <w:jc w:val="both"/>
              <w:rPr>
                <w:rFonts w:asciiTheme="minorHAnsi" w:hAnsiTheme="minorHAnsi" w:cstheme="minorHAnsi"/>
                <w:lang w:val="en-GB" w:eastAsia="ru-RU"/>
              </w:rPr>
            </w:pPr>
            <w:r w:rsidRPr="00D50A44">
              <w:rPr>
                <w:rFonts w:asciiTheme="minorHAnsi" w:hAnsiTheme="minorHAnsi" w:cstheme="minorHAnsi"/>
                <w:lang w:val="en-GB" w:eastAsia="ru-RU"/>
              </w:rPr>
              <w:t xml:space="preserve">All candidates who would like to participate in the tender for conducting the outlined </w:t>
            </w:r>
            <w:r w:rsidR="002823C0">
              <w:rPr>
                <w:rFonts w:asciiTheme="minorHAnsi" w:hAnsiTheme="minorHAnsi" w:cstheme="minorHAnsi"/>
                <w:lang w:val="en-GB" w:eastAsia="ru-RU"/>
              </w:rPr>
              <w:t xml:space="preserve">study </w:t>
            </w:r>
            <w:r w:rsidRPr="00D50A44">
              <w:rPr>
                <w:rFonts w:asciiTheme="minorHAnsi" w:hAnsiTheme="minorHAnsi" w:cstheme="minorHAnsi"/>
                <w:lang w:val="en-GB" w:eastAsia="ru-RU"/>
              </w:rPr>
              <w:t xml:space="preserve">should submit the following documents: </w:t>
            </w:r>
          </w:p>
          <w:p w14:paraId="0D0A8DD1" w14:textId="25ADA53E" w:rsidR="009B02EB" w:rsidRPr="00D50A44"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CV(s) of person(s) involved in assignment</w:t>
            </w:r>
          </w:p>
          <w:p w14:paraId="68EF47D7" w14:textId="47BF37E6" w:rsidR="009B02EB" w:rsidRPr="00D50A44"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Technical proposal covering the following aspects (maximum of </w:t>
            </w:r>
            <w:r w:rsidR="00E716C8" w:rsidRPr="00E716C8">
              <w:rPr>
                <w:rFonts w:asciiTheme="minorHAnsi" w:hAnsiTheme="minorHAnsi" w:cstheme="minorHAnsi"/>
                <w:lang w:val="en-GB" w:eastAsia="ru-RU"/>
              </w:rPr>
              <w:t xml:space="preserve">5 </w:t>
            </w:r>
            <w:r w:rsidRPr="00D50A44">
              <w:rPr>
                <w:rFonts w:asciiTheme="minorHAnsi" w:hAnsiTheme="minorHAnsi" w:cstheme="minorHAnsi"/>
                <w:lang w:val="en-GB" w:eastAsia="ru-RU"/>
              </w:rPr>
              <w:t xml:space="preserve">pages): </w:t>
            </w:r>
          </w:p>
          <w:p w14:paraId="3EA3F6CC"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Show understanding of the task</w:t>
            </w:r>
          </w:p>
          <w:p w14:paraId="333FB4F8" w14:textId="032C84EA"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Methodological approach</w:t>
            </w:r>
            <w:r w:rsidR="008E387E">
              <w:rPr>
                <w:rFonts w:asciiTheme="minorHAnsi" w:hAnsiTheme="minorHAnsi" w:cstheme="minorHAnsi"/>
                <w:lang w:val="en-GB" w:eastAsia="ru-RU"/>
              </w:rPr>
              <w:t xml:space="preserve"> (included </w:t>
            </w:r>
            <w:r w:rsidR="005A0310">
              <w:rPr>
                <w:rFonts w:asciiTheme="minorHAnsi" w:hAnsiTheme="minorHAnsi" w:cstheme="minorHAnsi"/>
                <w:lang w:val="en-GB" w:eastAsia="ru-RU"/>
              </w:rPr>
              <w:t xml:space="preserve">draft questionnaire and sampling for </w:t>
            </w:r>
            <w:r w:rsidR="00683DF8">
              <w:rPr>
                <w:rFonts w:asciiTheme="minorHAnsi" w:hAnsiTheme="minorHAnsi" w:cstheme="minorHAnsi"/>
                <w:lang w:val="en-GB" w:eastAsia="ru-RU"/>
              </w:rPr>
              <w:t>mid-term evaluation</w:t>
            </w:r>
            <w:r w:rsidR="005A0310">
              <w:rPr>
                <w:rFonts w:asciiTheme="minorHAnsi" w:hAnsiTheme="minorHAnsi" w:cstheme="minorHAnsi"/>
                <w:lang w:val="en-GB" w:eastAsia="ru-RU"/>
              </w:rPr>
              <w:t>)</w:t>
            </w:r>
          </w:p>
          <w:p w14:paraId="2E0E6529"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Work Plan / steps of implementation</w:t>
            </w:r>
          </w:p>
          <w:p w14:paraId="0436CB26" w14:textId="77777777" w:rsidR="005115A4" w:rsidRDefault="009B02EB" w:rsidP="005115A4">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Consideration of specific requirements of the context of the </w:t>
            </w:r>
            <w:r w:rsidR="008E387E">
              <w:rPr>
                <w:rFonts w:asciiTheme="minorHAnsi" w:hAnsiTheme="minorHAnsi" w:cstheme="minorHAnsi"/>
                <w:lang w:val="en-GB" w:eastAsia="ru-RU"/>
              </w:rPr>
              <w:t>study</w:t>
            </w:r>
            <w:r w:rsidR="005115A4">
              <w:rPr>
                <w:rFonts w:asciiTheme="minorHAnsi" w:hAnsiTheme="minorHAnsi" w:cstheme="minorHAnsi"/>
                <w:lang w:val="en-GB" w:eastAsia="ru-RU"/>
              </w:rPr>
              <w:t xml:space="preserve"> such as</w:t>
            </w:r>
          </w:p>
          <w:p w14:paraId="70F4D38F" w14:textId="3F625FB3" w:rsidR="005115A4" w:rsidRPr="005115A4" w:rsidRDefault="005115A4" w:rsidP="005115A4">
            <w:pPr>
              <w:pStyle w:val="aa"/>
              <w:numPr>
                <w:ilvl w:val="2"/>
                <w:numId w:val="21"/>
              </w:numPr>
              <w:shd w:val="clear" w:color="auto" w:fill="FFFFFF"/>
              <w:tabs>
                <w:tab w:val="left" w:pos="7973"/>
              </w:tabs>
              <w:jc w:val="both"/>
              <w:rPr>
                <w:rFonts w:asciiTheme="minorHAnsi" w:hAnsiTheme="minorHAnsi" w:cstheme="minorHAnsi"/>
                <w:lang w:val="en-GB" w:eastAsia="ru-RU"/>
              </w:rPr>
            </w:pPr>
            <w:r w:rsidRPr="005115A4">
              <w:rPr>
                <w:rFonts w:asciiTheme="minorHAnsi" w:hAnsiTheme="minorHAnsi" w:cstheme="minorHAnsi"/>
                <w:lang w:val="en-GB" w:eastAsia="ru-RU"/>
              </w:rPr>
              <w:t>COVID-19-related measures</w:t>
            </w:r>
            <w:r>
              <w:rPr>
                <w:rFonts w:asciiTheme="minorHAnsi" w:hAnsiTheme="minorHAnsi" w:cstheme="minorHAnsi"/>
                <w:lang w:val="en-GB" w:eastAsia="ru-RU"/>
              </w:rPr>
              <w:t xml:space="preserve"> you plan to use</w:t>
            </w:r>
          </w:p>
          <w:p w14:paraId="3178D494" w14:textId="77777777" w:rsidR="005115A4" w:rsidRDefault="005115A4" w:rsidP="005115A4">
            <w:pPr>
              <w:pStyle w:val="aa"/>
              <w:numPr>
                <w:ilvl w:val="2"/>
                <w:numId w:val="21"/>
              </w:numPr>
              <w:shd w:val="clear" w:color="auto" w:fill="FFFFFF"/>
              <w:tabs>
                <w:tab w:val="left" w:pos="4429"/>
                <w:tab w:val="left" w:pos="7973"/>
              </w:tabs>
              <w:jc w:val="both"/>
              <w:rPr>
                <w:rFonts w:asciiTheme="minorHAnsi" w:hAnsiTheme="minorHAnsi" w:cstheme="minorHAnsi"/>
                <w:lang w:val="en-GB" w:eastAsia="ru-RU"/>
              </w:rPr>
            </w:pPr>
            <w:r>
              <w:rPr>
                <w:rFonts w:asciiTheme="minorHAnsi" w:hAnsiTheme="minorHAnsi" w:cstheme="minorHAnsi"/>
                <w:lang w:val="en-GB" w:eastAsia="ru-RU"/>
              </w:rPr>
              <w:t>How you will ensure confidentiality from data collection process to data delivery</w:t>
            </w:r>
          </w:p>
          <w:p w14:paraId="79EBBD56" w14:textId="37D8C861" w:rsidR="00B10955" w:rsidRPr="005115A4" w:rsidRDefault="005115A4" w:rsidP="005115A4">
            <w:pPr>
              <w:pStyle w:val="aa"/>
              <w:numPr>
                <w:ilvl w:val="2"/>
                <w:numId w:val="21"/>
              </w:numPr>
              <w:shd w:val="clear" w:color="auto" w:fill="FFFFFF"/>
              <w:tabs>
                <w:tab w:val="left" w:pos="4429"/>
                <w:tab w:val="left" w:pos="7973"/>
              </w:tabs>
              <w:jc w:val="both"/>
              <w:rPr>
                <w:rFonts w:asciiTheme="minorHAnsi" w:hAnsiTheme="minorHAnsi" w:cstheme="minorHAnsi"/>
                <w:lang w:val="en-GB" w:eastAsia="ru-RU"/>
              </w:rPr>
            </w:pPr>
            <w:r>
              <w:rPr>
                <w:rFonts w:asciiTheme="minorHAnsi" w:hAnsiTheme="minorHAnsi" w:cstheme="minorHAnsi"/>
                <w:lang w:val="en-GB" w:eastAsia="ru-RU"/>
              </w:rPr>
              <w:t>How you plan to</w:t>
            </w:r>
            <w:r w:rsidR="00B10955" w:rsidRPr="005115A4">
              <w:rPr>
                <w:rFonts w:asciiTheme="minorHAnsi" w:hAnsiTheme="minorHAnsi" w:cstheme="minorHAnsi"/>
                <w:lang w:val="en-GB" w:eastAsia="ru-RU"/>
              </w:rPr>
              <w:t xml:space="preserve"> access the field </w:t>
            </w:r>
            <w:r w:rsidR="002D58AA">
              <w:rPr>
                <w:rFonts w:asciiTheme="minorHAnsi" w:hAnsiTheme="minorHAnsi" w:cstheme="minorHAnsi"/>
                <w:lang w:val="en-GB" w:eastAsia="ru-RU"/>
              </w:rPr>
              <w:t>(or use alternative methodological approaches)</w:t>
            </w:r>
          </w:p>
          <w:p w14:paraId="68034C92" w14:textId="77777777" w:rsidR="009B02EB" w:rsidRPr="00D50A44" w:rsidRDefault="009B02EB" w:rsidP="00B10955">
            <w:pPr>
              <w:pStyle w:val="aa"/>
              <w:numPr>
                <w:ilvl w:val="1"/>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Internal Quality Management</w:t>
            </w:r>
          </w:p>
          <w:p w14:paraId="619D63C4" w14:textId="1A3BB549" w:rsidR="009B02EB" w:rsidRDefault="009B02EB" w:rsidP="00B10955">
            <w:pPr>
              <w:pStyle w:val="aa"/>
              <w:numPr>
                <w:ilvl w:val="0"/>
                <w:numId w:val="21"/>
              </w:numPr>
              <w:shd w:val="clear" w:color="auto" w:fill="FFFFFF"/>
              <w:tabs>
                <w:tab w:val="left" w:pos="7973"/>
              </w:tabs>
              <w:jc w:val="both"/>
              <w:rPr>
                <w:rFonts w:asciiTheme="minorHAnsi" w:hAnsiTheme="minorHAnsi" w:cstheme="minorHAnsi"/>
                <w:lang w:val="en-GB" w:eastAsia="ru-RU"/>
              </w:rPr>
            </w:pPr>
            <w:r w:rsidRPr="00D50A44">
              <w:rPr>
                <w:rFonts w:asciiTheme="minorHAnsi" w:hAnsiTheme="minorHAnsi" w:cstheme="minorHAnsi"/>
                <w:lang w:val="en-GB" w:eastAsia="ru-RU"/>
              </w:rPr>
              <w:t xml:space="preserve">Financial proposal. </w:t>
            </w:r>
          </w:p>
          <w:p w14:paraId="6FD35810" w14:textId="77777777" w:rsidR="00E716C8" w:rsidRPr="00D50A44" w:rsidRDefault="00E716C8" w:rsidP="00B10955">
            <w:pPr>
              <w:pStyle w:val="aa"/>
              <w:shd w:val="clear" w:color="auto" w:fill="FFFFFF"/>
              <w:tabs>
                <w:tab w:val="left" w:pos="7973"/>
              </w:tabs>
              <w:ind w:firstLine="0"/>
              <w:jc w:val="both"/>
              <w:rPr>
                <w:rFonts w:asciiTheme="minorHAnsi" w:hAnsiTheme="minorHAnsi" w:cstheme="minorHAnsi"/>
                <w:lang w:val="en-GB" w:eastAsia="ru-RU"/>
              </w:rPr>
            </w:pPr>
          </w:p>
          <w:p w14:paraId="34452161" w14:textId="6987F16D" w:rsidR="006268B1" w:rsidRPr="00D50A44" w:rsidRDefault="009B02EB" w:rsidP="00B10955">
            <w:pPr>
              <w:shd w:val="clear" w:color="auto" w:fill="FFFFFF"/>
              <w:tabs>
                <w:tab w:val="left" w:pos="7973"/>
              </w:tabs>
              <w:ind w:firstLine="0"/>
              <w:jc w:val="both"/>
              <w:rPr>
                <w:rFonts w:asciiTheme="minorHAnsi" w:hAnsiTheme="minorHAnsi" w:cstheme="minorHAnsi"/>
                <w:lang w:val="en-GB" w:eastAsia="ru-RU"/>
              </w:rPr>
            </w:pPr>
            <w:r w:rsidRPr="00D50A44">
              <w:rPr>
                <w:rFonts w:asciiTheme="minorHAnsi" w:hAnsiTheme="minorHAnsi" w:cstheme="minorHAnsi"/>
                <w:lang w:val="en-GB" w:eastAsia="ru-RU"/>
              </w:rPr>
              <w:t xml:space="preserve">The offers must be sent </w:t>
            </w:r>
            <w:r w:rsidRPr="00D50A44">
              <w:rPr>
                <w:rFonts w:asciiTheme="minorHAnsi" w:hAnsiTheme="minorHAnsi" w:cstheme="minorHAnsi"/>
                <w:b/>
                <w:lang w:val="en-GB" w:eastAsia="ru-RU"/>
              </w:rPr>
              <w:t>until 24:00</w:t>
            </w:r>
            <w:r w:rsidR="002D58AA">
              <w:rPr>
                <w:rFonts w:asciiTheme="minorHAnsi" w:hAnsiTheme="minorHAnsi" w:cstheme="minorHAnsi"/>
                <w:b/>
                <w:lang w:val="en-GB" w:eastAsia="ru-RU"/>
              </w:rPr>
              <w:t>h</w:t>
            </w:r>
            <w:r w:rsidRPr="00D50A44">
              <w:rPr>
                <w:rFonts w:asciiTheme="minorHAnsi" w:hAnsiTheme="minorHAnsi" w:cstheme="minorHAnsi"/>
                <w:b/>
                <w:lang w:val="en-GB" w:eastAsia="ru-RU"/>
              </w:rPr>
              <w:t xml:space="preserve"> (</w:t>
            </w:r>
            <w:r w:rsidR="009951DA">
              <w:rPr>
                <w:rFonts w:asciiTheme="minorHAnsi" w:hAnsiTheme="minorHAnsi" w:cstheme="minorHAnsi"/>
                <w:b/>
                <w:lang w:val="en-GB" w:eastAsia="ru-RU"/>
              </w:rPr>
              <w:t>Bishkek</w:t>
            </w:r>
            <w:r w:rsidRPr="00D50A44">
              <w:rPr>
                <w:rFonts w:asciiTheme="minorHAnsi" w:hAnsiTheme="minorHAnsi" w:cstheme="minorHAnsi"/>
                <w:b/>
                <w:lang w:val="en-GB" w:eastAsia="ru-RU"/>
              </w:rPr>
              <w:t xml:space="preserve"> time</w:t>
            </w:r>
            <w:r w:rsidRPr="009951DA">
              <w:rPr>
                <w:rFonts w:asciiTheme="minorHAnsi" w:hAnsiTheme="minorHAnsi" w:cstheme="minorHAnsi"/>
                <w:b/>
                <w:lang w:val="en-GB" w:eastAsia="ru-RU"/>
              </w:rPr>
              <w:t xml:space="preserve">), </w:t>
            </w:r>
            <w:r w:rsidR="006A6708">
              <w:rPr>
                <w:rFonts w:asciiTheme="minorHAnsi" w:hAnsiTheme="minorHAnsi" w:cstheme="minorHAnsi"/>
                <w:b/>
                <w:lang w:val="en-GB" w:eastAsia="ru-RU"/>
              </w:rPr>
              <w:t>27</w:t>
            </w:r>
            <w:r w:rsidR="00677AE5" w:rsidRPr="009951DA">
              <w:rPr>
                <w:rFonts w:asciiTheme="minorHAnsi" w:hAnsiTheme="minorHAnsi" w:cstheme="minorHAnsi"/>
                <w:b/>
                <w:lang w:val="en-GB" w:eastAsia="ru-RU"/>
              </w:rPr>
              <w:t xml:space="preserve"> </w:t>
            </w:r>
            <w:r w:rsidR="009951DA">
              <w:rPr>
                <w:rFonts w:asciiTheme="minorHAnsi" w:hAnsiTheme="minorHAnsi" w:cstheme="minorHAnsi"/>
                <w:b/>
                <w:lang w:val="en-GB" w:eastAsia="ru-RU"/>
              </w:rPr>
              <w:t>June</w:t>
            </w:r>
            <w:r w:rsidR="00376D3E" w:rsidRPr="009951DA">
              <w:rPr>
                <w:rFonts w:asciiTheme="minorHAnsi" w:hAnsiTheme="minorHAnsi" w:cstheme="minorHAnsi"/>
                <w:b/>
                <w:lang w:val="en-GB" w:eastAsia="ru-RU"/>
              </w:rPr>
              <w:t xml:space="preserve"> 2021</w:t>
            </w:r>
            <w:r w:rsidRPr="009951DA">
              <w:rPr>
                <w:rFonts w:asciiTheme="minorHAnsi" w:hAnsiTheme="minorHAnsi" w:cstheme="minorHAnsi"/>
                <w:b/>
                <w:lang w:val="en-GB" w:eastAsia="ru-RU"/>
              </w:rPr>
              <w:t xml:space="preserve">, </w:t>
            </w:r>
            <w:r w:rsidRPr="009951DA">
              <w:rPr>
                <w:rFonts w:asciiTheme="minorHAnsi" w:hAnsiTheme="minorHAnsi" w:cstheme="minorHAnsi"/>
                <w:lang w:val="en-GB" w:eastAsia="ru-RU"/>
              </w:rPr>
              <w:t>to</w:t>
            </w:r>
            <w:r w:rsidRPr="00D50A44">
              <w:rPr>
                <w:rFonts w:asciiTheme="minorHAnsi" w:hAnsiTheme="minorHAnsi" w:cstheme="minorHAnsi"/>
                <w:lang w:val="en-GB" w:eastAsia="ru-RU"/>
              </w:rPr>
              <w:t xml:space="preserve"> the following e-mail addresses: </w:t>
            </w:r>
          </w:p>
          <w:p w14:paraId="5F765168" w14:textId="63E31D4F" w:rsidR="00677AE5" w:rsidRDefault="009B02EB" w:rsidP="00B10955">
            <w:pPr>
              <w:tabs>
                <w:tab w:val="left" w:pos="7973"/>
              </w:tabs>
              <w:ind w:firstLine="0"/>
              <w:jc w:val="both"/>
              <w:rPr>
                <w:rStyle w:val="ae"/>
                <w:rFonts w:asciiTheme="minorHAnsi" w:hAnsiTheme="minorHAnsi" w:cstheme="minorHAnsi"/>
                <w:lang w:val="en-GB"/>
              </w:rPr>
            </w:pPr>
            <w:r w:rsidRPr="00C8205E">
              <w:rPr>
                <w:rStyle w:val="longtext"/>
                <w:rFonts w:asciiTheme="minorHAnsi" w:hAnsiTheme="minorHAnsi" w:cstheme="minorHAnsi"/>
                <w:color w:val="000000"/>
                <w:lang w:val="en-GB"/>
              </w:rPr>
              <w:t xml:space="preserve">Dr. Thekla Kelbert (Regional Director for Central Asia at DVV International Regional Office in Bishkek), e-mail address: </w:t>
            </w:r>
            <w:hyperlink r:id="rId9" w:history="1">
              <w:r w:rsidR="007F5093" w:rsidRPr="00B51E56">
                <w:rPr>
                  <w:rStyle w:val="ae"/>
                  <w:rFonts w:asciiTheme="minorHAnsi" w:hAnsiTheme="minorHAnsi" w:cstheme="minorHAnsi"/>
                  <w:lang w:val="en-GB"/>
                </w:rPr>
                <w:t>kelbert@dvv-international.de</w:t>
              </w:r>
            </w:hyperlink>
            <w:r w:rsidR="007F5093">
              <w:rPr>
                <w:rFonts w:asciiTheme="minorHAnsi" w:hAnsiTheme="minorHAnsi" w:cstheme="minorHAnsi"/>
                <w:lang w:val="en-GB"/>
              </w:rPr>
              <w:t>, ccing the following:</w:t>
            </w:r>
          </w:p>
          <w:p w14:paraId="7F943A40" w14:textId="77777777" w:rsidR="005115A4" w:rsidRDefault="005115A4" w:rsidP="00B10955">
            <w:pPr>
              <w:tabs>
                <w:tab w:val="left" w:pos="7973"/>
              </w:tabs>
              <w:ind w:firstLine="0"/>
              <w:jc w:val="both"/>
              <w:rPr>
                <w:rStyle w:val="ae"/>
                <w:rFonts w:asciiTheme="minorHAnsi" w:hAnsiTheme="minorHAnsi" w:cstheme="minorHAnsi"/>
                <w:lang w:val="en-GB"/>
              </w:rPr>
            </w:pPr>
          </w:p>
          <w:p w14:paraId="7424A2A9" w14:textId="7ED51E78" w:rsidR="008C4A45" w:rsidRPr="008C4A45" w:rsidRDefault="008C4A45" w:rsidP="008C4A45">
            <w:pPr>
              <w:ind w:firstLine="0"/>
              <w:rPr>
                <w:rStyle w:val="longtext"/>
                <w:rFonts w:asciiTheme="minorHAnsi" w:hAnsiTheme="minorHAnsi" w:cstheme="minorHAnsi"/>
                <w:lang w:val="en-GB"/>
              </w:rPr>
            </w:pPr>
            <w:r w:rsidRPr="008C4A45">
              <w:rPr>
                <w:rStyle w:val="longtext"/>
                <w:rFonts w:asciiTheme="minorHAnsi" w:hAnsiTheme="minorHAnsi" w:cstheme="minorHAnsi"/>
              </w:rPr>
              <w:t xml:space="preserve">Nadezhda Romanenko (Country Director for Kyrgyzstan </w:t>
            </w:r>
            <w:r w:rsidRPr="00C8205E">
              <w:rPr>
                <w:rStyle w:val="longtext"/>
                <w:rFonts w:asciiTheme="minorHAnsi" w:hAnsiTheme="minorHAnsi" w:cstheme="minorHAnsi"/>
                <w:color w:val="000000"/>
                <w:lang w:val="en-GB"/>
              </w:rPr>
              <w:t>at DVV International Regional Office in Bishkek</w:t>
            </w:r>
            <w:r>
              <w:rPr>
                <w:rStyle w:val="longtext"/>
                <w:rFonts w:asciiTheme="minorHAnsi" w:hAnsiTheme="minorHAnsi" w:cstheme="minorHAnsi"/>
                <w:color w:val="000000"/>
                <w:lang w:val="en-GB"/>
              </w:rPr>
              <w:t>)</w:t>
            </w:r>
            <w:r w:rsidRPr="008C4A45">
              <w:rPr>
                <w:rStyle w:val="longtext"/>
                <w:rFonts w:asciiTheme="minorHAnsi" w:hAnsiTheme="minorHAnsi" w:cstheme="minorHAnsi"/>
              </w:rPr>
              <w:t xml:space="preserve">, e-mail address: </w:t>
            </w:r>
            <w:hyperlink r:id="rId10" w:history="1">
              <w:r w:rsidRPr="008C4A45">
                <w:rPr>
                  <w:rStyle w:val="longtext"/>
                  <w:rFonts w:asciiTheme="minorHAnsi" w:hAnsiTheme="minorHAnsi" w:cstheme="minorHAnsi"/>
                  <w:color w:val="000000"/>
                  <w:lang w:val="en-GB"/>
                </w:rPr>
                <w:t>romanenko@dvv-international.kg</w:t>
              </w:r>
            </w:hyperlink>
          </w:p>
          <w:p w14:paraId="23538CDB" w14:textId="50FED2F6" w:rsidR="008C4A45" w:rsidRPr="008C4A45" w:rsidRDefault="008C4A45" w:rsidP="008C4A45">
            <w:pPr>
              <w:ind w:firstLine="0"/>
              <w:rPr>
                <w:rStyle w:val="longtext"/>
                <w:rFonts w:asciiTheme="minorHAnsi" w:hAnsiTheme="minorHAnsi" w:cstheme="minorHAnsi"/>
                <w:lang w:val="en-GB"/>
              </w:rPr>
            </w:pPr>
          </w:p>
          <w:p w14:paraId="0C5461C1" w14:textId="202DC3B7" w:rsidR="00C77796" w:rsidRPr="005115A4" w:rsidRDefault="008C4A45" w:rsidP="008C4A45">
            <w:pPr>
              <w:ind w:firstLine="0"/>
              <w:rPr>
                <w:rStyle w:val="longtext"/>
                <w:rFonts w:ascii="Times New Roman" w:hAnsi="Times New Roman"/>
                <w:lang w:bidi="ar-SA"/>
              </w:rPr>
            </w:pPr>
            <w:r w:rsidRPr="008C4A45">
              <w:rPr>
                <w:rStyle w:val="longtext"/>
                <w:rFonts w:asciiTheme="minorHAnsi" w:hAnsiTheme="minorHAnsi" w:cstheme="minorHAnsi"/>
                <w:lang w:val="en-GB"/>
              </w:rPr>
              <w:t>Babur Bolshov (M</w:t>
            </w:r>
            <w:r w:rsidRPr="008C4A45">
              <w:rPr>
                <w:rStyle w:val="longtext"/>
                <w:color w:val="000000"/>
                <w:lang w:val="en-GB"/>
              </w:rPr>
              <w:t>&amp;E and Visibility Officer</w:t>
            </w:r>
            <w:r w:rsidRPr="008C4A45">
              <w:rPr>
                <w:rStyle w:val="longtext"/>
                <w:color w:val="000000"/>
              </w:rPr>
              <w:t xml:space="preserve"> at </w:t>
            </w:r>
            <w:r w:rsidRPr="00C8205E">
              <w:rPr>
                <w:rStyle w:val="longtext"/>
                <w:rFonts w:asciiTheme="minorHAnsi" w:hAnsiTheme="minorHAnsi" w:cstheme="minorHAnsi"/>
                <w:color w:val="000000"/>
                <w:lang w:val="en-GB"/>
              </w:rPr>
              <w:t>DVV International Regional Office in Bishkek</w:t>
            </w:r>
            <w:r>
              <w:rPr>
                <w:rStyle w:val="longtext"/>
                <w:rFonts w:asciiTheme="minorHAnsi" w:hAnsiTheme="minorHAnsi" w:cstheme="minorHAnsi"/>
                <w:color w:val="000000"/>
                <w:lang w:val="en-GB"/>
              </w:rPr>
              <w:t>)</w:t>
            </w:r>
            <w:r w:rsidRPr="008C4A45">
              <w:rPr>
                <w:rStyle w:val="longtext"/>
                <w:rFonts w:asciiTheme="minorHAnsi" w:hAnsiTheme="minorHAnsi" w:cstheme="minorHAnsi"/>
              </w:rPr>
              <w:t>, e-mail ad</w:t>
            </w:r>
            <w:r w:rsidRPr="005115A4">
              <w:rPr>
                <w:rStyle w:val="longtext"/>
                <w:rFonts w:asciiTheme="minorHAnsi" w:hAnsiTheme="minorHAnsi" w:cstheme="minorHAnsi"/>
                <w:color w:val="000000"/>
                <w:lang w:val="en-GB"/>
              </w:rPr>
              <w:t xml:space="preserve">dress: </w:t>
            </w:r>
            <w:hyperlink r:id="rId11" w:history="1">
              <w:r w:rsidR="005115A4" w:rsidRPr="005115A4">
                <w:rPr>
                  <w:rStyle w:val="longtext"/>
                  <w:rFonts w:asciiTheme="minorHAnsi" w:hAnsiTheme="minorHAnsi" w:cstheme="minorHAnsi"/>
                  <w:color w:val="000000"/>
                  <w:lang w:val="en-GB"/>
                </w:rPr>
                <w:t>bolshov@dvv-international.kg</w:t>
              </w:r>
            </w:hyperlink>
          </w:p>
          <w:p w14:paraId="58748493" w14:textId="77777777" w:rsidR="00C8205E" w:rsidRPr="00D50A44" w:rsidRDefault="00C8205E" w:rsidP="00B10955">
            <w:pPr>
              <w:tabs>
                <w:tab w:val="left" w:pos="7973"/>
              </w:tabs>
              <w:ind w:firstLine="0"/>
              <w:rPr>
                <w:rFonts w:asciiTheme="minorHAnsi" w:hAnsiTheme="minorHAnsi" w:cstheme="minorHAnsi"/>
                <w:highlight w:val="yellow"/>
                <w:lang w:val="en-GB"/>
              </w:rPr>
            </w:pPr>
          </w:p>
          <w:p w14:paraId="5B78C3BB" w14:textId="77777777" w:rsidR="00C8205E" w:rsidRDefault="00C8205E" w:rsidP="00B10955">
            <w:pPr>
              <w:tabs>
                <w:tab w:val="left" w:pos="7973"/>
              </w:tabs>
              <w:ind w:firstLine="0"/>
              <w:jc w:val="both"/>
              <w:rPr>
                <w:rStyle w:val="longtext"/>
                <w:rFonts w:asciiTheme="minorHAnsi" w:hAnsiTheme="minorHAnsi" w:cstheme="minorHAnsi"/>
                <w:lang w:val="en-GB"/>
              </w:rPr>
            </w:pPr>
            <w:r w:rsidRPr="00D50A44">
              <w:rPr>
                <w:rStyle w:val="longtext"/>
                <w:rFonts w:asciiTheme="minorHAnsi" w:hAnsiTheme="minorHAnsi" w:cstheme="minorHAnsi"/>
                <w:lang w:val="en-GB"/>
              </w:rPr>
              <w:t>Late submissions will not be accepted.</w:t>
            </w:r>
          </w:p>
          <w:p w14:paraId="08BEDCFA" w14:textId="7DE29973" w:rsidR="00C8205E" w:rsidRPr="00D50A44" w:rsidRDefault="00C8205E" w:rsidP="00B10955">
            <w:pPr>
              <w:tabs>
                <w:tab w:val="left" w:pos="7973"/>
              </w:tabs>
              <w:ind w:firstLine="0"/>
              <w:rPr>
                <w:rFonts w:asciiTheme="minorHAnsi" w:hAnsiTheme="minorHAnsi" w:cstheme="minorHAnsi"/>
                <w:color w:val="000000"/>
                <w:lang w:val="en-GB"/>
              </w:rPr>
            </w:pPr>
          </w:p>
        </w:tc>
      </w:tr>
      <w:tr w:rsidR="009B02EB" w:rsidRPr="00D50A44" w14:paraId="6A838815" w14:textId="77777777" w:rsidTr="00FC72D5">
        <w:trPr>
          <w:gridBefore w:val="1"/>
          <w:wBefore w:w="34" w:type="dxa"/>
        </w:trPr>
        <w:tc>
          <w:tcPr>
            <w:tcW w:w="9322" w:type="dxa"/>
            <w:shd w:val="clear" w:color="auto" w:fill="auto"/>
          </w:tcPr>
          <w:p w14:paraId="33F6BF6E" w14:textId="61EF8E52" w:rsidR="009B02EB" w:rsidRPr="00D50A44" w:rsidRDefault="009B02EB" w:rsidP="00F429F0">
            <w:pPr>
              <w:pStyle w:val="1"/>
              <w:outlineLvl w:val="0"/>
            </w:pPr>
            <w:r w:rsidRPr="00D50A44">
              <w:t>Evaluation criteria of proposals</w:t>
            </w:r>
          </w:p>
          <w:p w14:paraId="1C1ABD60" w14:textId="77777777" w:rsidR="009B02EB" w:rsidRPr="00D50A44" w:rsidRDefault="009B02EB" w:rsidP="00FC72D5">
            <w:pPr>
              <w:shd w:val="clear" w:color="auto" w:fill="FFFFFF"/>
              <w:ind w:firstLine="0"/>
              <w:jc w:val="both"/>
              <w:rPr>
                <w:rFonts w:asciiTheme="minorHAnsi" w:hAnsiTheme="minorHAnsi" w:cstheme="minorHAnsi"/>
                <w:lang w:val="en-GB"/>
              </w:rPr>
            </w:pPr>
            <w:r w:rsidRPr="00D50A44">
              <w:rPr>
                <w:rFonts w:asciiTheme="minorHAnsi" w:hAnsiTheme="minorHAnsi" w:cstheme="minorHAnsi"/>
                <w:lang w:val="en-GB"/>
              </w:rPr>
              <w:t xml:space="preserve">The proposals will be assessed according to the following criteria: </w:t>
            </w:r>
          </w:p>
          <w:p w14:paraId="48DFBA41" w14:textId="77777777" w:rsidR="009B02EB" w:rsidRPr="00D50A44" w:rsidRDefault="009B02EB" w:rsidP="009B02EB">
            <w:pPr>
              <w:pStyle w:val="aa"/>
              <w:numPr>
                <w:ilvl w:val="0"/>
                <w:numId w:val="25"/>
              </w:numPr>
              <w:ind w:left="709"/>
              <w:rPr>
                <w:rFonts w:asciiTheme="minorHAnsi" w:hAnsiTheme="minorHAnsi" w:cstheme="minorHAnsi"/>
                <w:b/>
                <w:lang w:val="en-GB"/>
              </w:rPr>
            </w:pPr>
            <w:r w:rsidRPr="00D50A44">
              <w:rPr>
                <w:rFonts w:asciiTheme="minorHAnsi" w:hAnsiTheme="minorHAnsi" w:cstheme="minorHAnsi"/>
                <w:b/>
                <w:lang w:val="en-GB"/>
              </w:rPr>
              <w:t>Qualification of evaluation team</w:t>
            </w:r>
            <w:r w:rsidRPr="00D50A44">
              <w:rPr>
                <w:rFonts w:asciiTheme="minorHAnsi" w:hAnsiTheme="minorHAnsi" w:cstheme="minorHAnsi"/>
                <w:lang w:val="en-GB"/>
              </w:rPr>
              <w:t xml:space="preserve"> (</w:t>
            </w:r>
            <w:r w:rsidRPr="00D50A44">
              <w:rPr>
                <w:rFonts w:asciiTheme="minorHAnsi" w:hAnsiTheme="minorHAnsi" w:cstheme="minorHAnsi"/>
                <w:b/>
                <w:lang w:val="en-GB"/>
              </w:rPr>
              <w:t>counts one third</w:t>
            </w:r>
            <w:r w:rsidRPr="00D50A44">
              <w:rPr>
                <w:rFonts w:asciiTheme="minorHAnsi" w:hAnsiTheme="minorHAnsi" w:cstheme="minorHAnsi"/>
                <w:lang w:val="en-GB"/>
              </w:rPr>
              <w:t>) (based on criteria mentioned above);</w:t>
            </w:r>
          </w:p>
          <w:p w14:paraId="49F93A29" w14:textId="7CE16A46" w:rsidR="009B02EB" w:rsidRPr="005115A4" w:rsidRDefault="009B02EB" w:rsidP="009B02EB">
            <w:pPr>
              <w:pStyle w:val="aa"/>
              <w:numPr>
                <w:ilvl w:val="0"/>
                <w:numId w:val="23"/>
              </w:numPr>
              <w:shd w:val="clear" w:color="auto" w:fill="FFFFFF"/>
              <w:jc w:val="both"/>
              <w:rPr>
                <w:rFonts w:asciiTheme="minorHAnsi" w:hAnsiTheme="minorHAnsi" w:cstheme="minorHAnsi"/>
                <w:b/>
                <w:lang w:val="en-GB" w:eastAsia="ru-RU"/>
              </w:rPr>
            </w:pPr>
            <w:r w:rsidRPr="00D50A44">
              <w:rPr>
                <w:rFonts w:asciiTheme="minorHAnsi" w:hAnsiTheme="minorHAnsi" w:cstheme="minorHAnsi"/>
                <w:b/>
                <w:lang w:val="en-GB" w:eastAsia="ru-RU"/>
              </w:rPr>
              <w:t xml:space="preserve">Technical </w:t>
            </w:r>
            <w:r w:rsidRPr="005115A4">
              <w:rPr>
                <w:rFonts w:asciiTheme="minorHAnsi" w:hAnsiTheme="minorHAnsi" w:cstheme="minorHAnsi"/>
                <w:b/>
                <w:lang w:val="en-GB" w:eastAsia="ru-RU"/>
              </w:rPr>
              <w:t>proposa</w:t>
            </w:r>
            <w:r w:rsidR="00C77796" w:rsidRPr="005115A4">
              <w:rPr>
                <w:rFonts w:asciiTheme="minorHAnsi" w:hAnsiTheme="minorHAnsi" w:cstheme="minorHAnsi"/>
                <w:b/>
                <w:lang w:val="en-GB" w:eastAsia="ru-RU"/>
              </w:rPr>
              <w:t>l (</w:t>
            </w:r>
            <w:r w:rsidR="005115A4" w:rsidRPr="005115A4">
              <w:rPr>
                <w:rFonts w:asciiTheme="minorHAnsi" w:hAnsiTheme="minorHAnsi" w:cstheme="minorHAnsi"/>
                <w:b/>
                <w:lang w:val="en-GB" w:eastAsia="ru-RU"/>
              </w:rPr>
              <w:t xml:space="preserve">especially taking account the </w:t>
            </w:r>
            <w:r w:rsidR="002D58AA">
              <w:rPr>
                <w:rFonts w:asciiTheme="minorHAnsi" w:hAnsiTheme="minorHAnsi" w:cstheme="minorHAnsi"/>
                <w:b/>
                <w:lang w:val="en-GB" w:eastAsia="ru-RU"/>
              </w:rPr>
              <w:t>COVID</w:t>
            </w:r>
            <w:r w:rsidR="005115A4" w:rsidRPr="005115A4">
              <w:rPr>
                <w:rFonts w:asciiTheme="minorHAnsi" w:hAnsiTheme="minorHAnsi" w:cstheme="minorHAnsi"/>
                <w:b/>
                <w:lang w:val="en-GB" w:eastAsia="ru-RU"/>
              </w:rPr>
              <w:t xml:space="preserve">-19 </w:t>
            </w:r>
            <w:r w:rsidR="005115A4">
              <w:rPr>
                <w:rFonts w:asciiTheme="minorHAnsi" w:hAnsiTheme="minorHAnsi" w:cstheme="minorHAnsi"/>
                <w:b/>
                <w:lang w:val="en-GB" w:eastAsia="ru-RU"/>
              </w:rPr>
              <w:t>situation in the two countries</w:t>
            </w:r>
            <w:r w:rsidR="00C77796" w:rsidRPr="005115A4">
              <w:rPr>
                <w:rFonts w:asciiTheme="minorHAnsi" w:hAnsiTheme="minorHAnsi" w:cstheme="minorHAnsi"/>
                <w:b/>
                <w:lang w:val="en-GB" w:eastAsia="ru-RU"/>
              </w:rPr>
              <w:t xml:space="preserve">) </w:t>
            </w:r>
            <w:r w:rsidRPr="005115A4">
              <w:rPr>
                <w:rFonts w:asciiTheme="minorHAnsi" w:hAnsiTheme="minorHAnsi" w:cstheme="minorHAnsi"/>
                <w:b/>
                <w:lang w:val="en-GB" w:eastAsia="ru-RU"/>
              </w:rPr>
              <w:t>(counts one third)</w:t>
            </w:r>
            <w:r w:rsidRPr="005115A4">
              <w:rPr>
                <w:rFonts w:asciiTheme="minorHAnsi" w:hAnsiTheme="minorHAnsi" w:cstheme="minorHAnsi"/>
                <w:b/>
                <w:lang w:val="en-GB"/>
              </w:rPr>
              <w:t xml:space="preserve"> </w:t>
            </w:r>
            <w:r w:rsidRPr="005115A4">
              <w:rPr>
                <w:rFonts w:asciiTheme="minorHAnsi" w:hAnsiTheme="minorHAnsi" w:cstheme="minorHAnsi"/>
                <w:lang w:val="en-GB"/>
              </w:rPr>
              <w:t>(based on criteria mentioned above)</w:t>
            </w:r>
            <w:r w:rsidRPr="005115A4">
              <w:rPr>
                <w:rFonts w:asciiTheme="minorHAnsi" w:hAnsiTheme="minorHAnsi" w:cstheme="minorHAnsi"/>
                <w:b/>
                <w:lang w:val="en-GB"/>
              </w:rPr>
              <w:t>;</w:t>
            </w:r>
          </w:p>
          <w:p w14:paraId="79391BF8" w14:textId="77777777" w:rsidR="009B02EB" w:rsidRPr="00D50A44" w:rsidRDefault="009B02EB" w:rsidP="009B02EB">
            <w:pPr>
              <w:pStyle w:val="aa"/>
              <w:numPr>
                <w:ilvl w:val="0"/>
                <w:numId w:val="23"/>
              </w:numPr>
              <w:shd w:val="clear" w:color="auto" w:fill="FFFFFF"/>
              <w:jc w:val="both"/>
              <w:rPr>
                <w:rFonts w:asciiTheme="minorHAnsi" w:hAnsiTheme="minorHAnsi" w:cstheme="minorHAnsi"/>
                <w:b/>
                <w:lang w:val="en-GB" w:eastAsia="ru-RU"/>
              </w:rPr>
            </w:pPr>
            <w:r w:rsidRPr="00D50A44">
              <w:rPr>
                <w:rFonts w:asciiTheme="minorHAnsi" w:hAnsiTheme="minorHAnsi" w:cstheme="minorHAnsi"/>
                <w:b/>
                <w:lang w:val="en-GB" w:eastAsia="ru-RU"/>
              </w:rPr>
              <w:t xml:space="preserve">Financial proposal (counts one third) </w:t>
            </w:r>
            <w:r w:rsidRPr="00D50A44">
              <w:rPr>
                <w:rFonts w:asciiTheme="minorHAnsi" w:hAnsiTheme="minorHAnsi" w:cstheme="minorHAnsi"/>
                <w:lang w:val="en-GB" w:eastAsia="ru-RU"/>
              </w:rPr>
              <w:t>(best price-service relation).</w:t>
            </w:r>
          </w:p>
          <w:p w14:paraId="1EF2FA92" w14:textId="77777777" w:rsidR="009B02EB" w:rsidRPr="00D50A44" w:rsidRDefault="009B02EB" w:rsidP="00FC72D5">
            <w:pPr>
              <w:pStyle w:val="aa"/>
              <w:shd w:val="clear" w:color="auto" w:fill="FFFFFF"/>
              <w:ind w:firstLine="0"/>
              <w:jc w:val="both"/>
              <w:rPr>
                <w:rFonts w:asciiTheme="minorHAnsi" w:hAnsiTheme="minorHAnsi" w:cstheme="minorHAnsi"/>
                <w:b/>
                <w:lang w:val="en-GB" w:eastAsia="ru-RU"/>
              </w:rPr>
            </w:pPr>
          </w:p>
        </w:tc>
      </w:tr>
      <w:tr w:rsidR="009B02EB" w:rsidRPr="00D50A44" w14:paraId="072DB705" w14:textId="77777777" w:rsidTr="00FC72D5">
        <w:trPr>
          <w:gridBefore w:val="1"/>
          <w:wBefore w:w="34" w:type="dxa"/>
        </w:trPr>
        <w:tc>
          <w:tcPr>
            <w:tcW w:w="9322" w:type="dxa"/>
            <w:shd w:val="clear" w:color="auto" w:fill="auto"/>
          </w:tcPr>
          <w:p w14:paraId="53086DB0" w14:textId="699E7719" w:rsidR="009B02EB" w:rsidRPr="00D50A44" w:rsidRDefault="009B02EB" w:rsidP="00F429F0">
            <w:pPr>
              <w:pStyle w:val="1"/>
              <w:outlineLvl w:val="0"/>
            </w:pPr>
            <w:r w:rsidRPr="00D50A44">
              <w:t>Request for clarification</w:t>
            </w:r>
          </w:p>
          <w:p w14:paraId="0564CD89" w14:textId="2BF914BA" w:rsidR="009B02EB" w:rsidRPr="00D50A44" w:rsidRDefault="009B02EB" w:rsidP="00FC72D5">
            <w:pPr>
              <w:shd w:val="clear" w:color="auto" w:fill="FFFFFF"/>
              <w:ind w:firstLine="0"/>
              <w:jc w:val="both"/>
              <w:rPr>
                <w:rFonts w:asciiTheme="minorHAnsi" w:hAnsiTheme="minorHAnsi" w:cstheme="minorHAnsi"/>
                <w:lang w:val="en-GB"/>
              </w:rPr>
            </w:pPr>
            <w:r w:rsidRPr="00D50A44">
              <w:rPr>
                <w:rFonts w:asciiTheme="minorHAnsi" w:hAnsiTheme="minorHAnsi" w:cstheme="minorHAnsi"/>
                <w:lang w:val="en-GB"/>
              </w:rPr>
              <w:t>If you should have questions concerning this tender, please send your questions to</w:t>
            </w:r>
            <w:r w:rsidR="00C77796">
              <w:rPr>
                <w:rFonts w:asciiTheme="minorHAnsi" w:hAnsiTheme="minorHAnsi" w:cstheme="minorHAnsi"/>
                <w:lang w:val="en-GB"/>
              </w:rPr>
              <w:t xml:space="preserve"> </w:t>
            </w:r>
            <w:r w:rsidR="005115A4" w:rsidRPr="008C4A45">
              <w:rPr>
                <w:rStyle w:val="longtext"/>
                <w:rFonts w:asciiTheme="minorHAnsi" w:hAnsiTheme="minorHAnsi" w:cstheme="minorHAnsi"/>
                <w:lang w:val="en-GB"/>
              </w:rPr>
              <w:t>Babur Bolsho</w:t>
            </w:r>
            <w:r w:rsidR="005115A4">
              <w:rPr>
                <w:rStyle w:val="longtext"/>
                <w:rFonts w:asciiTheme="minorHAnsi" w:hAnsiTheme="minorHAnsi" w:cstheme="minorHAnsi"/>
                <w:lang w:val="en-GB"/>
              </w:rPr>
              <w:t>v</w:t>
            </w:r>
            <w:r w:rsidR="005115A4">
              <w:rPr>
                <w:rStyle w:val="longtext"/>
              </w:rPr>
              <w:t xml:space="preserve"> </w:t>
            </w:r>
            <w:r w:rsidR="00C77796">
              <w:rPr>
                <w:rFonts w:asciiTheme="minorHAnsi" w:hAnsiTheme="minorHAnsi" w:cstheme="minorHAnsi"/>
                <w:lang w:val="en-GB"/>
              </w:rPr>
              <w:t xml:space="preserve">(see above). </w:t>
            </w:r>
          </w:p>
        </w:tc>
      </w:tr>
    </w:tbl>
    <w:p w14:paraId="49326224" w14:textId="66D97593" w:rsidR="000E34FF" w:rsidRPr="00C9102B" w:rsidRDefault="000E34FF">
      <w:pPr>
        <w:ind w:firstLine="0"/>
        <w:rPr>
          <w:lang w:val="en-GB"/>
        </w:rPr>
      </w:pPr>
    </w:p>
    <w:sectPr w:rsidR="000E34FF" w:rsidRPr="00C9102B" w:rsidSect="009B02EB">
      <w:headerReference w:type="default" r:id="rId12"/>
      <w:pgSz w:w="11906" w:h="16838" w:code="9"/>
      <w:pgMar w:top="811"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2F87" w14:textId="77777777" w:rsidR="00F266E6" w:rsidRDefault="00F266E6" w:rsidP="00E400C8">
      <w:r>
        <w:separator/>
      </w:r>
    </w:p>
  </w:endnote>
  <w:endnote w:type="continuationSeparator" w:id="0">
    <w:p w14:paraId="2134AB12" w14:textId="77777777" w:rsidR="00F266E6" w:rsidRDefault="00F266E6" w:rsidP="00E4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70F8" w14:textId="77777777" w:rsidR="00F266E6" w:rsidRDefault="00F266E6" w:rsidP="00E400C8">
      <w:r>
        <w:separator/>
      </w:r>
    </w:p>
  </w:footnote>
  <w:footnote w:type="continuationSeparator" w:id="0">
    <w:p w14:paraId="1AAADB54" w14:textId="77777777" w:rsidR="00F266E6" w:rsidRDefault="00F266E6" w:rsidP="00E4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CC35" w14:textId="755963BF" w:rsidR="00225C71" w:rsidRDefault="00225C71" w:rsidP="001D7B57">
    <w:pPr>
      <w:pStyle w:val="a4"/>
      <w:pBdr>
        <w:bottom w:val="single" w:sz="4" w:space="0" w:color="auto"/>
      </w:pBdr>
      <w:spacing w:after="240"/>
      <w:ind w:firstLine="0"/>
    </w:pPr>
    <w:r>
      <w:t xml:space="preserve">ToR: </w:t>
    </w:r>
    <w:r w:rsidR="00EB7212">
      <w:t>Mid-T</w:t>
    </w:r>
    <w:r w:rsidR="004373F0">
      <w:t>erm evalaution</w:t>
    </w:r>
    <w:r>
      <w:t xml:space="preserve">, </w:t>
    </w:r>
    <w:r w:rsidR="004373F0">
      <w:t>PVE, Kyrgyzstan/Tajikistan 2021</w:t>
    </w:r>
    <w:r>
      <w:tab/>
    </w:r>
    <w:r w:rsidRPr="00080497">
      <w:rPr>
        <w:noProof/>
        <w:lang w:val="ru-RU" w:eastAsia="ru-RU" w:bidi="ar-SA"/>
      </w:rPr>
      <w:drawing>
        <wp:inline distT="0" distB="0" distL="0" distR="0" wp14:anchorId="3FD15703" wp14:editId="5D03DBCA">
          <wp:extent cx="428391" cy="295275"/>
          <wp:effectExtent l="0" t="0" r="0" b="0"/>
          <wp:docPr id="2" name="Рисунок 1" descr="vhs-dvv_int_logo_rgb_pos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dvv_int_logo_rgb_pos_v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491" cy="296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E7C"/>
    <w:multiLevelType w:val="hybridMultilevel"/>
    <w:tmpl w:val="B63CC8A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 w15:restartNumberingAfterBreak="0">
    <w:nsid w:val="03987FBC"/>
    <w:multiLevelType w:val="hybridMultilevel"/>
    <w:tmpl w:val="4EF43958"/>
    <w:lvl w:ilvl="0" w:tplc="49C0A2E6">
      <w:start w:val="1"/>
      <w:numFmt w:val="decimal"/>
      <w:lvlText w:val="%1."/>
      <w:lvlJc w:val="left"/>
      <w:pPr>
        <w:ind w:left="754" w:hanging="360"/>
      </w:pPr>
      <w:rPr>
        <w:rFont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 w15:restartNumberingAfterBreak="0">
    <w:nsid w:val="0B2B3042"/>
    <w:multiLevelType w:val="hybridMultilevel"/>
    <w:tmpl w:val="476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110EC1"/>
    <w:multiLevelType w:val="hybridMultilevel"/>
    <w:tmpl w:val="76AE7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717681"/>
    <w:multiLevelType w:val="hybridMultilevel"/>
    <w:tmpl w:val="F4F6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C74F7"/>
    <w:multiLevelType w:val="hybridMultilevel"/>
    <w:tmpl w:val="0AEAF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C71C9"/>
    <w:multiLevelType w:val="hybridMultilevel"/>
    <w:tmpl w:val="DE1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4506E9"/>
    <w:multiLevelType w:val="hybridMultilevel"/>
    <w:tmpl w:val="AF26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B153E"/>
    <w:multiLevelType w:val="hybridMultilevel"/>
    <w:tmpl w:val="1A9AF7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BC7561"/>
    <w:multiLevelType w:val="hybridMultilevel"/>
    <w:tmpl w:val="8C1CB58A"/>
    <w:lvl w:ilvl="0" w:tplc="A5E4A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E3ED4"/>
    <w:multiLevelType w:val="hybridMultilevel"/>
    <w:tmpl w:val="1E5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00F12"/>
    <w:multiLevelType w:val="hybridMultilevel"/>
    <w:tmpl w:val="9044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48395E"/>
    <w:multiLevelType w:val="hybridMultilevel"/>
    <w:tmpl w:val="A3102D1E"/>
    <w:lvl w:ilvl="0" w:tplc="8D36F3C0">
      <w:start w:val="3"/>
      <w:numFmt w:val="bullet"/>
      <w:lvlText w:val="-"/>
      <w:lvlJc w:val="left"/>
      <w:pPr>
        <w:tabs>
          <w:tab w:val="num" w:pos="401"/>
        </w:tabs>
        <w:ind w:left="401" w:hanging="360"/>
      </w:pPr>
      <w:rPr>
        <w:rFonts w:ascii="Arial" w:eastAsia="Times New Roman" w:hAnsi="Arial" w:cs="Arial" w:hint="default"/>
      </w:rPr>
    </w:lvl>
    <w:lvl w:ilvl="1" w:tplc="04070003" w:tentative="1">
      <w:start w:val="1"/>
      <w:numFmt w:val="bullet"/>
      <w:lvlText w:val="o"/>
      <w:lvlJc w:val="left"/>
      <w:pPr>
        <w:tabs>
          <w:tab w:val="num" w:pos="1121"/>
        </w:tabs>
        <w:ind w:left="1121" w:hanging="360"/>
      </w:pPr>
      <w:rPr>
        <w:rFonts w:ascii="Courier New" w:hAnsi="Courier New" w:hint="default"/>
      </w:rPr>
    </w:lvl>
    <w:lvl w:ilvl="2" w:tplc="04070005" w:tentative="1">
      <w:start w:val="1"/>
      <w:numFmt w:val="bullet"/>
      <w:lvlText w:val=""/>
      <w:lvlJc w:val="left"/>
      <w:pPr>
        <w:tabs>
          <w:tab w:val="num" w:pos="1841"/>
        </w:tabs>
        <w:ind w:left="1841" w:hanging="360"/>
      </w:pPr>
      <w:rPr>
        <w:rFonts w:ascii="Wingdings" w:hAnsi="Wingdings" w:hint="default"/>
      </w:rPr>
    </w:lvl>
    <w:lvl w:ilvl="3" w:tplc="04070001" w:tentative="1">
      <w:start w:val="1"/>
      <w:numFmt w:val="bullet"/>
      <w:lvlText w:val=""/>
      <w:lvlJc w:val="left"/>
      <w:pPr>
        <w:tabs>
          <w:tab w:val="num" w:pos="2561"/>
        </w:tabs>
        <w:ind w:left="2561" w:hanging="360"/>
      </w:pPr>
      <w:rPr>
        <w:rFonts w:ascii="Symbol" w:hAnsi="Symbol" w:hint="default"/>
      </w:rPr>
    </w:lvl>
    <w:lvl w:ilvl="4" w:tplc="04070003" w:tentative="1">
      <w:start w:val="1"/>
      <w:numFmt w:val="bullet"/>
      <w:lvlText w:val="o"/>
      <w:lvlJc w:val="left"/>
      <w:pPr>
        <w:tabs>
          <w:tab w:val="num" w:pos="3281"/>
        </w:tabs>
        <w:ind w:left="3281" w:hanging="360"/>
      </w:pPr>
      <w:rPr>
        <w:rFonts w:ascii="Courier New" w:hAnsi="Courier New" w:hint="default"/>
      </w:rPr>
    </w:lvl>
    <w:lvl w:ilvl="5" w:tplc="04070005" w:tentative="1">
      <w:start w:val="1"/>
      <w:numFmt w:val="bullet"/>
      <w:lvlText w:val=""/>
      <w:lvlJc w:val="left"/>
      <w:pPr>
        <w:tabs>
          <w:tab w:val="num" w:pos="4001"/>
        </w:tabs>
        <w:ind w:left="4001" w:hanging="360"/>
      </w:pPr>
      <w:rPr>
        <w:rFonts w:ascii="Wingdings" w:hAnsi="Wingdings" w:hint="default"/>
      </w:rPr>
    </w:lvl>
    <w:lvl w:ilvl="6" w:tplc="04070001" w:tentative="1">
      <w:start w:val="1"/>
      <w:numFmt w:val="bullet"/>
      <w:lvlText w:val=""/>
      <w:lvlJc w:val="left"/>
      <w:pPr>
        <w:tabs>
          <w:tab w:val="num" w:pos="4721"/>
        </w:tabs>
        <w:ind w:left="4721" w:hanging="360"/>
      </w:pPr>
      <w:rPr>
        <w:rFonts w:ascii="Symbol" w:hAnsi="Symbol" w:hint="default"/>
      </w:rPr>
    </w:lvl>
    <w:lvl w:ilvl="7" w:tplc="04070003" w:tentative="1">
      <w:start w:val="1"/>
      <w:numFmt w:val="bullet"/>
      <w:lvlText w:val="o"/>
      <w:lvlJc w:val="left"/>
      <w:pPr>
        <w:tabs>
          <w:tab w:val="num" w:pos="5441"/>
        </w:tabs>
        <w:ind w:left="5441" w:hanging="360"/>
      </w:pPr>
      <w:rPr>
        <w:rFonts w:ascii="Courier New" w:hAnsi="Courier New" w:hint="default"/>
      </w:rPr>
    </w:lvl>
    <w:lvl w:ilvl="8" w:tplc="04070005" w:tentative="1">
      <w:start w:val="1"/>
      <w:numFmt w:val="bullet"/>
      <w:lvlText w:val=""/>
      <w:lvlJc w:val="left"/>
      <w:pPr>
        <w:tabs>
          <w:tab w:val="num" w:pos="6161"/>
        </w:tabs>
        <w:ind w:left="6161" w:hanging="360"/>
      </w:pPr>
      <w:rPr>
        <w:rFonts w:ascii="Wingdings" w:hAnsi="Wingdings" w:hint="default"/>
      </w:rPr>
    </w:lvl>
  </w:abstractNum>
  <w:abstractNum w:abstractNumId="13" w15:restartNumberingAfterBreak="0">
    <w:nsid w:val="1FB9304A"/>
    <w:multiLevelType w:val="hybridMultilevel"/>
    <w:tmpl w:val="6E400EA4"/>
    <w:lvl w:ilvl="0" w:tplc="D140FE1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BE7094"/>
    <w:multiLevelType w:val="hybridMultilevel"/>
    <w:tmpl w:val="4DFA0594"/>
    <w:lvl w:ilvl="0" w:tplc="3A5896FC">
      <w:numFmt w:val="bullet"/>
      <w:lvlText w:val="-"/>
      <w:lvlJc w:val="left"/>
      <w:pPr>
        <w:ind w:left="417" w:hanging="284"/>
      </w:pPr>
      <w:rPr>
        <w:rFonts w:ascii="Cambria" w:eastAsia="Cambria" w:hAnsi="Cambria" w:cs="Cambria" w:hint="default"/>
        <w:spacing w:val="-27"/>
        <w:w w:val="100"/>
        <w:sz w:val="24"/>
        <w:szCs w:val="24"/>
        <w:lang w:val="en-US" w:eastAsia="en-US" w:bidi="en-US"/>
      </w:rPr>
    </w:lvl>
    <w:lvl w:ilvl="1" w:tplc="A72E4216">
      <w:numFmt w:val="bullet"/>
      <w:lvlText w:val="•"/>
      <w:lvlJc w:val="left"/>
      <w:pPr>
        <w:ind w:left="1336" w:hanging="284"/>
      </w:pPr>
      <w:rPr>
        <w:rFonts w:hint="default"/>
        <w:lang w:val="en-US" w:eastAsia="en-US" w:bidi="en-US"/>
      </w:rPr>
    </w:lvl>
    <w:lvl w:ilvl="2" w:tplc="BE322152">
      <w:numFmt w:val="bullet"/>
      <w:lvlText w:val="•"/>
      <w:lvlJc w:val="left"/>
      <w:pPr>
        <w:ind w:left="2252" w:hanging="284"/>
      </w:pPr>
      <w:rPr>
        <w:rFonts w:hint="default"/>
        <w:lang w:val="en-US" w:eastAsia="en-US" w:bidi="en-US"/>
      </w:rPr>
    </w:lvl>
    <w:lvl w:ilvl="3" w:tplc="9B708336">
      <w:numFmt w:val="bullet"/>
      <w:lvlText w:val="•"/>
      <w:lvlJc w:val="left"/>
      <w:pPr>
        <w:ind w:left="3168" w:hanging="284"/>
      </w:pPr>
      <w:rPr>
        <w:rFonts w:hint="default"/>
        <w:lang w:val="en-US" w:eastAsia="en-US" w:bidi="en-US"/>
      </w:rPr>
    </w:lvl>
    <w:lvl w:ilvl="4" w:tplc="46189836">
      <w:numFmt w:val="bullet"/>
      <w:lvlText w:val="•"/>
      <w:lvlJc w:val="left"/>
      <w:pPr>
        <w:ind w:left="4084" w:hanging="284"/>
      </w:pPr>
      <w:rPr>
        <w:rFonts w:hint="default"/>
        <w:lang w:val="en-US" w:eastAsia="en-US" w:bidi="en-US"/>
      </w:rPr>
    </w:lvl>
    <w:lvl w:ilvl="5" w:tplc="D2883356">
      <w:numFmt w:val="bullet"/>
      <w:lvlText w:val="•"/>
      <w:lvlJc w:val="left"/>
      <w:pPr>
        <w:ind w:left="5000" w:hanging="284"/>
      </w:pPr>
      <w:rPr>
        <w:rFonts w:hint="default"/>
        <w:lang w:val="en-US" w:eastAsia="en-US" w:bidi="en-US"/>
      </w:rPr>
    </w:lvl>
    <w:lvl w:ilvl="6" w:tplc="DCA44042">
      <w:numFmt w:val="bullet"/>
      <w:lvlText w:val="•"/>
      <w:lvlJc w:val="left"/>
      <w:pPr>
        <w:ind w:left="5916" w:hanging="284"/>
      </w:pPr>
      <w:rPr>
        <w:rFonts w:hint="default"/>
        <w:lang w:val="en-US" w:eastAsia="en-US" w:bidi="en-US"/>
      </w:rPr>
    </w:lvl>
    <w:lvl w:ilvl="7" w:tplc="A7D41BCA">
      <w:numFmt w:val="bullet"/>
      <w:lvlText w:val="•"/>
      <w:lvlJc w:val="left"/>
      <w:pPr>
        <w:ind w:left="6832" w:hanging="284"/>
      </w:pPr>
      <w:rPr>
        <w:rFonts w:hint="default"/>
        <w:lang w:val="en-US" w:eastAsia="en-US" w:bidi="en-US"/>
      </w:rPr>
    </w:lvl>
    <w:lvl w:ilvl="8" w:tplc="662069D4">
      <w:numFmt w:val="bullet"/>
      <w:lvlText w:val="•"/>
      <w:lvlJc w:val="left"/>
      <w:pPr>
        <w:ind w:left="7748" w:hanging="284"/>
      </w:pPr>
      <w:rPr>
        <w:rFonts w:hint="default"/>
        <w:lang w:val="en-US" w:eastAsia="en-US" w:bidi="en-US"/>
      </w:rPr>
    </w:lvl>
  </w:abstractNum>
  <w:abstractNum w:abstractNumId="15" w15:restartNumberingAfterBreak="0">
    <w:nsid w:val="2BAA47A4"/>
    <w:multiLevelType w:val="multilevel"/>
    <w:tmpl w:val="B42A238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2CC835E1"/>
    <w:multiLevelType w:val="hybridMultilevel"/>
    <w:tmpl w:val="57F4BFAC"/>
    <w:lvl w:ilvl="0" w:tplc="58645788">
      <w:start w:val="6"/>
      <w:numFmt w:val="bullet"/>
      <w:lvlText w:val="-"/>
      <w:lvlJc w:val="left"/>
      <w:pPr>
        <w:ind w:left="1080" w:hanging="360"/>
      </w:pPr>
      <w:rPr>
        <w:rFonts w:ascii="Calibri" w:eastAsia="Times New Roman" w:hAnsi="Calibri" w:cs="Calibri"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60707B"/>
    <w:multiLevelType w:val="hybridMultilevel"/>
    <w:tmpl w:val="CBB8EAFE"/>
    <w:lvl w:ilvl="0" w:tplc="667E7CAE">
      <w:start w:val="1"/>
      <w:numFmt w:val="bullet"/>
      <w:lvlText w:val=""/>
      <w:lvlJc w:val="left"/>
      <w:pPr>
        <w:tabs>
          <w:tab w:val="num" w:pos="720"/>
        </w:tabs>
        <w:ind w:left="720" w:hanging="360"/>
      </w:pPr>
      <w:rPr>
        <w:rFonts w:ascii="Symbol" w:hAnsi="Symbol"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3EC2BFD"/>
    <w:multiLevelType w:val="hybridMultilevel"/>
    <w:tmpl w:val="A906B6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57202BB"/>
    <w:multiLevelType w:val="hybridMultilevel"/>
    <w:tmpl w:val="F802F90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75C0A91"/>
    <w:multiLevelType w:val="hybridMultilevel"/>
    <w:tmpl w:val="05B2D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827DA"/>
    <w:multiLevelType w:val="hybridMultilevel"/>
    <w:tmpl w:val="06C28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5976B4"/>
    <w:multiLevelType w:val="multilevel"/>
    <w:tmpl w:val="5084323E"/>
    <w:lvl w:ilvl="0">
      <w:start w:val="3"/>
      <w:numFmt w:val="decimal"/>
      <w:lvlText w:val="%1"/>
      <w:lvlJc w:val="left"/>
      <w:pPr>
        <w:ind w:left="360" w:hanging="360"/>
      </w:pPr>
      <w:rPr>
        <w:rFonts w:ascii="Calibri" w:hAnsi="Calibri" w:cs="Arial" w:hint="default"/>
        <w:sz w:val="20"/>
      </w:rPr>
    </w:lvl>
    <w:lvl w:ilvl="1">
      <w:start w:val="2"/>
      <w:numFmt w:val="decimal"/>
      <w:lvlText w:val="%1.%2"/>
      <w:lvlJc w:val="left"/>
      <w:pPr>
        <w:ind w:left="360" w:hanging="360"/>
      </w:pPr>
      <w:rPr>
        <w:rFonts w:ascii="Calibri" w:hAnsi="Calibri" w:cs="Arial" w:hint="default"/>
        <w:sz w:val="20"/>
      </w:rPr>
    </w:lvl>
    <w:lvl w:ilvl="2">
      <w:start w:val="1"/>
      <w:numFmt w:val="decimal"/>
      <w:lvlText w:val="%1.%2.%3"/>
      <w:lvlJc w:val="left"/>
      <w:pPr>
        <w:ind w:left="720" w:hanging="720"/>
      </w:pPr>
      <w:rPr>
        <w:rFonts w:ascii="Calibri" w:hAnsi="Calibri" w:cs="Arial" w:hint="default"/>
        <w:sz w:val="20"/>
      </w:rPr>
    </w:lvl>
    <w:lvl w:ilvl="3">
      <w:start w:val="1"/>
      <w:numFmt w:val="decimal"/>
      <w:lvlText w:val="%1.%2.%3.%4"/>
      <w:lvlJc w:val="left"/>
      <w:pPr>
        <w:ind w:left="720" w:hanging="720"/>
      </w:pPr>
      <w:rPr>
        <w:rFonts w:ascii="Calibri" w:hAnsi="Calibri" w:cs="Arial" w:hint="default"/>
        <w:sz w:val="20"/>
      </w:rPr>
    </w:lvl>
    <w:lvl w:ilvl="4">
      <w:start w:val="1"/>
      <w:numFmt w:val="decimal"/>
      <w:lvlText w:val="%1.%2.%3.%4.%5"/>
      <w:lvlJc w:val="left"/>
      <w:pPr>
        <w:ind w:left="1080" w:hanging="1080"/>
      </w:pPr>
      <w:rPr>
        <w:rFonts w:ascii="Calibri" w:hAnsi="Calibri" w:cs="Arial" w:hint="default"/>
        <w:sz w:val="20"/>
      </w:rPr>
    </w:lvl>
    <w:lvl w:ilvl="5">
      <w:start w:val="1"/>
      <w:numFmt w:val="decimal"/>
      <w:lvlText w:val="%1.%2.%3.%4.%5.%6"/>
      <w:lvlJc w:val="left"/>
      <w:pPr>
        <w:ind w:left="1080" w:hanging="1080"/>
      </w:pPr>
      <w:rPr>
        <w:rFonts w:ascii="Calibri" w:hAnsi="Calibri" w:cs="Arial" w:hint="default"/>
        <w:sz w:val="20"/>
      </w:rPr>
    </w:lvl>
    <w:lvl w:ilvl="6">
      <w:start w:val="1"/>
      <w:numFmt w:val="decimal"/>
      <w:lvlText w:val="%1.%2.%3.%4.%5.%6.%7"/>
      <w:lvlJc w:val="left"/>
      <w:pPr>
        <w:ind w:left="1440" w:hanging="1440"/>
      </w:pPr>
      <w:rPr>
        <w:rFonts w:ascii="Calibri" w:hAnsi="Calibri" w:cs="Arial" w:hint="default"/>
        <w:sz w:val="20"/>
      </w:rPr>
    </w:lvl>
    <w:lvl w:ilvl="7">
      <w:start w:val="1"/>
      <w:numFmt w:val="decimal"/>
      <w:lvlText w:val="%1.%2.%3.%4.%5.%6.%7.%8"/>
      <w:lvlJc w:val="left"/>
      <w:pPr>
        <w:ind w:left="1440" w:hanging="1440"/>
      </w:pPr>
      <w:rPr>
        <w:rFonts w:ascii="Calibri" w:hAnsi="Calibri" w:cs="Arial" w:hint="default"/>
        <w:sz w:val="20"/>
      </w:rPr>
    </w:lvl>
    <w:lvl w:ilvl="8">
      <w:start w:val="1"/>
      <w:numFmt w:val="decimal"/>
      <w:lvlText w:val="%1.%2.%3.%4.%5.%6.%7.%8.%9"/>
      <w:lvlJc w:val="left"/>
      <w:pPr>
        <w:ind w:left="1440" w:hanging="1440"/>
      </w:pPr>
      <w:rPr>
        <w:rFonts w:ascii="Calibri" w:hAnsi="Calibri" w:cs="Arial" w:hint="default"/>
        <w:sz w:val="20"/>
      </w:rPr>
    </w:lvl>
  </w:abstractNum>
  <w:abstractNum w:abstractNumId="23" w15:restartNumberingAfterBreak="0">
    <w:nsid w:val="40FF3913"/>
    <w:multiLevelType w:val="hybridMultilevel"/>
    <w:tmpl w:val="A43055C2"/>
    <w:lvl w:ilvl="0" w:tplc="0407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322EB5"/>
    <w:multiLevelType w:val="hybridMultilevel"/>
    <w:tmpl w:val="17F691C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5" w15:restartNumberingAfterBreak="0">
    <w:nsid w:val="435F5C42"/>
    <w:multiLevelType w:val="hybridMultilevel"/>
    <w:tmpl w:val="2F16EF90"/>
    <w:lvl w:ilvl="0" w:tplc="0A968C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905DD0"/>
    <w:multiLevelType w:val="hybridMultilevel"/>
    <w:tmpl w:val="A2C61FBC"/>
    <w:lvl w:ilvl="0" w:tplc="8D36F3C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BD0A4C"/>
    <w:multiLevelType w:val="hybridMultilevel"/>
    <w:tmpl w:val="93AEF936"/>
    <w:lvl w:ilvl="0" w:tplc="54E2C35A">
      <w:start w:val="1"/>
      <w:numFmt w:val="decimal"/>
      <w:lvlText w:val="%1."/>
      <w:lvlJc w:val="left"/>
      <w:pPr>
        <w:ind w:left="820" w:hanging="360"/>
      </w:pPr>
      <w:rPr>
        <w:rFonts w:ascii="Calibri" w:eastAsia="Calibri" w:hAnsi="Calibri" w:cs="Calibri" w:hint="default"/>
        <w:i/>
        <w:spacing w:val="-27"/>
        <w:w w:val="100"/>
        <w:sz w:val="24"/>
        <w:szCs w:val="24"/>
        <w:lang w:val="en-US" w:eastAsia="en-US" w:bidi="en-US"/>
      </w:rPr>
    </w:lvl>
    <w:lvl w:ilvl="1" w:tplc="DFD2FE86">
      <w:numFmt w:val="bullet"/>
      <w:lvlText w:val=""/>
      <w:lvlJc w:val="left"/>
      <w:pPr>
        <w:ind w:left="1180" w:hanging="360"/>
      </w:pPr>
      <w:rPr>
        <w:rFonts w:ascii="Wingdings" w:eastAsia="Wingdings" w:hAnsi="Wingdings" w:cs="Wingdings" w:hint="default"/>
        <w:w w:val="100"/>
        <w:sz w:val="24"/>
        <w:szCs w:val="24"/>
        <w:lang w:val="en-US" w:eastAsia="en-US" w:bidi="en-US"/>
      </w:rPr>
    </w:lvl>
    <w:lvl w:ilvl="2" w:tplc="09160C86">
      <w:numFmt w:val="bullet"/>
      <w:lvlText w:val="•"/>
      <w:lvlJc w:val="left"/>
      <w:pPr>
        <w:ind w:left="2113" w:hanging="360"/>
      </w:pPr>
      <w:rPr>
        <w:rFonts w:hint="default"/>
        <w:lang w:val="en-US" w:eastAsia="en-US" w:bidi="en-US"/>
      </w:rPr>
    </w:lvl>
    <w:lvl w:ilvl="3" w:tplc="DC6EFCD8">
      <w:numFmt w:val="bullet"/>
      <w:lvlText w:val="•"/>
      <w:lvlJc w:val="left"/>
      <w:pPr>
        <w:ind w:left="3046" w:hanging="360"/>
      </w:pPr>
      <w:rPr>
        <w:rFonts w:hint="default"/>
        <w:lang w:val="en-US" w:eastAsia="en-US" w:bidi="en-US"/>
      </w:rPr>
    </w:lvl>
    <w:lvl w:ilvl="4" w:tplc="8F7CFECE">
      <w:numFmt w:val="bullet"/>
      <w:lvlText w:val="•"/>
      <w:lvlJc w:val="left"/>
      <w:pPr>
        <w:ind w:left="3980" w:hanging="360"/>
      </w:pPr>
      <w:rPr>
        <w:rFonts w:hint="default"/>
        <w:lang w:val="en-US" w:eastAsia="en-US" w:bidi="en-US"/>
      </w:rPr>
    </w:lvl>
    <w:lvl w:ilvl="5" w:tplc="B73AE48A">
      <w:numFmt w:val="bullet"/>
      <w:lvlText w:val="•"/>
      <w:lvlJc w:val="left"/>
      <w:pPr>
        <w:ind w:left="4913" w:hanging="360"/>
      </w:pPr>
      <w:rPr>
        <w:rFonts w:hint="default"/>
        <w:lang w:val="en-US" w:eastAsia="en-US" w:bidi="en-US"/>
      </w:rPr>
    </w:lvl>
    <w:lvl w:ilvl="6" w:tplc="34BEE9AA">
      <w:numFmt w:val="bullet"/>
      <w:lvlText w:val="•"/>
      <w:lvlJc w:val="left"/>
      <w:pPr>
        <w:ind w:left="5846" w:hanging="360"/>
      </w:pPr>
      <w:rPr>
        <w:rFonts w:hint="default"/>
        <w:lang w:val="en-US" w:eastAsia="en-US" w:bidi="en-US"/>
      </w:rPr>
    </w:lvl>
    <w:lvl w:ilvl="7" w:tplc="A992E43E">
      <w:numFmt w:val="bullet"/>
      <w:lvlText w:val="•"/>
      <w:lvlJc w:val="left"/>
      <w:pPr>
        <w:ind w:left="6780" w:hanging="360"/>
      </w:pPr>
      <w:rPr>
        <w:rFonts w:hint="default"/>
        <w:lang w:val="en-US" w:eastAsia="en-US" w:bidi="en-US"/>
      </w:rPr>
    </w:lvl>
    <w:lvl w:ilvl="8" w:tplc="C2468E16">
      <w:numFmt w:val="bullet"/>
      <w:lvlText w:val="•"/>
      <w:lvlJc w:val="left"/>
      <w:pPr>
        <w:ind w:left="7713" w:hanging="360"/>
      </w:pPr>
      <w:rPr>
        <w:rFonts w:hint="default"/>
        <w:lang w:val="en-US" w:eastAsia="en-US" w:bidi="en-US"/>
      </w:rPr>
    </w:lvl>
  </w:abstractNum>
  <w:abstractNum w:abstractNumId="28" w15:restartNumberingAfterBreak="0">
    <w:nsid w:val="4B5547F1"/>
    <w:multiLevelType w:val="hybridMultilevel"/>
    <w:tmpl w:val="536024A2"/>
    <w:lvl w:ilvl="0" w:tplc="8D36F3C0">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2F694A"/>
    <w:multiLevelType w:val="hybridMultilevel"/>
    <w:tmpl w:val="B5262770"/>
    <w:lvl w:ilvl="0" w:tplc="476A307C">
      <w:start w:val="1"/>
      <w:numFmt w:val="decimal"/>
      <w:lvlText w:val="%1."/>
      <w:lvlJc w:val="left"/>
      <w:pPr>
        <w:tabs>
          <w:tab w:val="num" w:pos="360"/>
        </w:tabs>
        <w:ind w:left="360" w:hanging="360"/>
      </w:pPr>
      <w:rPr>
        <w:rFonts w:hint="default"/>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4D231BD"/>
    <w:multiLevelType w:val="hybridMultilevel"/>
    <w:tmpl w:val="CA9A190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46AD2"/>
    <w:multiLevelType w:val="multilevel"/>
    <w:tmpl w:val="8FD8B742"/>
    <w:lvl w:ilvl="0">
      <w:start w:val="2"/>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Calibri" w:hAnsi="Calibri" w:hint="default"/>
        <w:sz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2" w15:restartNumberingAfterBreak="0">
    <w:nsid w:val="55E04559"/>
    <w:multiLevelType w:val="hybridMultilevel"/>
    <w:tmpl w:val="2528C96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5F6E49"/>
    <w:multiLevelType w:val="hybridMultilevel"/>
    <w:tmpl w:val="3DCAD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AE71E43"/>
    <w:multiLevelType w:val="hybridMultilevel"/>
    <w:tmpl w:val="58120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100D3B"/>
    <w:multiLevelType w:val="hybridMultilevel"/>
    <w:tmpl w:val="80C8E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FF6B89"/>
    <w:multiLevelType w:val="hybridMultilevel"/>
    <w:tmpl w:val="7362ECB6"/>
    <w:lvl w:ilvl="0" w:tplc="C9021014">
      <w:numFmt w:val="bullet"/>
      <w:lvlText w:val=""/>
      <w:lvlJc w:val="left"/>
      <w:pPr>
        <w:ind w:left="820" w:hanging="360"/>
      </w:pPr>
      <w:rPr>
        <w:rFonts w:hint="default"/>
        <w:w w:val="100"/>
        <w:lang w:val="en-US" w:eastAsia="en-US" w:bidi="en-US"/>
      </w:rPr>
    </w:lvl>
    <w:lvl w:ilvl="1" w:tplc="42E83722">
      <w:numFmt w:val="bullet"/>
      <w:lvlText w:val="•"/>
      <w:lvlJc w:val="left"/>
      <w:pPr>
        <w:ind w:left="1696" w:hanging="360"/>
      </w:pPr>
      <w:rPr>
        <w:rFonts w:hint="default"/>
        <w:lang w:val="en-US" w:eastAsia="en-US" w:bidi="en-US"/>
      </w:rPr>
    </w:lvl>
    <w:lvl w:ilvl="2" w:tplc="9BA0AE0C">
      <w:numFmt w:val="bullet"/>
      <w:lvlText w:val="•"/>
      <w:lvlJc w:val="left"/>
      <w:pPr>
        <w:ind w:left="2572" w:hanging="360"/>
      </w:pPr>
      <w:rPr>
        <w:rFonts w:hint="default"/>
        <w:lang w:val="en-US" w:eastAsia="en-US" w:bidi="en-US"/>
      </w:rPr>
    </w:lvl>
    <w:lvl w:ilvl="3" w:tplc="7EB8C03A">
      <w:numFmt w:val="bullet"/>
      <w:lvlText w:val="•"/>
      <w:lvlJc w:val="left"/>
      <w:pPr>
        <w:ind w:left="3448" w:hanging="360"/>
      </w:pPr>
      <w:rPr>
        <w:rFonts w:hint="default"/>
        <w:lang w:val="en-US" w:eastAsia="en-US" w:bidi="en-US"/>
      </w:rPr>
    </w:lvl>
    <w:lvl w:ilvl="4" w:tplc="E0F6BEFA">
      <w:numFmt w:val="bullet"/>
      <w:lvlText w:val="•"/>
      <w:lvlJc w:val="left"/>
      <w:pPr>
        <w:ind w:left="4324" w:hanging="360"/>
      </w:pPr>
      <w:rPr>
        <w:rFonts w:hint="default"/>
        <w:lang w:val="en-US" w:eastAsia="en-US" w:bidi="en-US"/>
      </w:rPr>
    </w:lvl>
    <w:lvl w:ilvl="5" w:tplc="2DCEC2A2">
      <w:numFmt w:val="bullet"/>
      <w:lvlText w:val="•"/>
      <w:lvlJc w:val="left"/>
      <w:pPr>
        <w:ind w:left="5200" w:hanging="360"/>
      </w:pPr>
      <w:rPr>
        <w:rFonts w:hint="default"/>
        <w:lang w:val="en-US" w:eastAsia="en-US" w:bidi="en-US"/>
      </w:rPr>
    </w:lvl>
    <w:lvl w:ilvl="6" w:tplc="45C27C16">
      <w:numFmt w:val="bullet"/>
      <w:lvlText w:val="•"/>
      <w:lvlJc w:val="left"/>
      <w:pPr>
        <w:ind w:left="6076" w:hanging="360"/>
      </w:pPr>
      <w:rPr>
        <w:rFonts w:hint="default"/>
        <w:lang w:val="en-US" w:eastAsia="en-US" w:bidi="en-US"/>
      </w:rPr>
    </w:lvl>
    <w:lvl w:ilvl="7" w:tplc="D8A49542">
      <w:numFmt w:val="bullet"/>
      <w:lvlText w:val="•"/>
      <w:lvlJc w:val="left"/>
      <w:pPr>
        <w:ind w:left="6952" w:hanging="360"/>
      </w:pPr>
      <w:rPr>
        <w:rFonts w:hint="default"/>
        <w:lang w:val="en-US" w:eastAsia="en-US" w:bidi="en-US"/>
      </w:rPr>
    </w:lvl>
    <w:lvl w:ilvl="8" w:tplc="9DAEB7C2">
      <w:numFmt w:val="bullet"/>
      <w:lvlText w:val="•"/>
      <w:lvlJc w:val="left"/>
      <w:pPr>
        <w:ind w:left="7828" w:hanging="360"/>
      </w:pPr>
      <w:rPr>
        <w:rFonts w:hint="default"/>
        <w:lang w:val="en-US" w:eastAsia="en-US" w:bidi="en-US"/>
      </w:rPr>
    </w:lvl>
  </w:abstractNum>
  <w:abstractNum w:abstractNumId="37" w15:restartNumberingAfterBreak="0">
    <w:nsid w:val="61C331A7"/>
    <w:multiLevelType w:val="hybridMultilevel"/>
    <w:tmpl w:val="2EE210D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8" w15:restartNumberingAfterBreak="0">
    <w:nsid w:val="63C4202C"/>
    <w:multiLevelType w:val="hybridMultilevel"/>
    <w:tmpl w:val="C210705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9" w15:restartNumberingAfterBreak="0">
    <w:nsid w:val="678B7FB6"/>
    <w:multiLevelType w:val="hybridMultilevel"/>
    <w:tmpl w:val="7076DA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E751FD"/>
    <w:multiLevelType w:val="multilevel"/>
    <w:tmpl w:val="F57AD19C"/>
    <w:lvl w:ilvl="0">
      <w:start w:val="1"/>
      <w:numFmt w:val="decimal"/>
      <w:lvlText w:val="%1."/>
      <w:lvlJc w:val="left"/>
      <w:pPr>
        <w:ind w:left="401" w:hanging="360"/>
      </w:pPr>
      <w:rPr>
        <w:rFonts w:asciiTheme="minorHAnsi" w:hAnsiTheme="minorHAnsi" w:hint="default"/>
        <w:sz w:val="22"/>
      </w:rPr>
    </w:lvl>
    <w:lvl w:ilvl="1">
      <w:start w:val="1"/>
      <w:numFmt w:val="decimal"/>
      <w:isLgl/>
      <w:lvlText w:val="%1.%2."/>
      <w:lvlJc w:val="left"/>
      <w:pPr>
        <w:ind w:left="401" w:hanging="360"/>
      </w:pPr>
      <w:rPr>
        <w:rFonts w:hint="default"/>
      </w:rPr>
    </w:lvl>
    <w:lvl w:ilvl="2">
      <w:start w:val="1"/>
      <w:numFmt w:val="decimal"/>
      <w:isLgl/>
      <w:lvlText w:val="%1.%2.%3."/>
      <w:lvlJc w:val="left"/>
      <w:pPr>
        <w:ind w:left="761" w:hanging="720"/>
      </w:pPr>
      <w:rPr>
        <w:rFonts w:hint="default"/>
      </w:rPr>
    </w:lvl>
    <w:lvl w:ilvl="3">
      <w:start w:val="1"/>
      <w:numFmt w:val="decimal"/>
      <w:isLgl/>
      <w:lvlText w:val="%1.%2.%3.%4."/>
      <w:lvlJc w:val="left"/>
      <w:pPr>
        <w:ind w:left="761" w:hanging="720"/>
      </w:pPr>
      <w:rPr>
        <w:rFonts w:hint="default"/>
      </w:rPr>
    </w:lvl>
    <w:lvl w:ilvl="4">
      <w:start w:val="1"/>
      <w:numFmt w:val="decimal"/>
      <w:isLgl/>
      <w:lvlText w:val="%1.%2.%3.%4.%5."/>
      <w:lvlJc w:val="left"/>
      <w:pPr>
        <w:ind w:left="1121" w:hanging="1080"/>
      </w:pPr>
      <w:rPr>
        <w:rFonts w:hint="default"/>
      </w:rPr>
    </w:lvl>
    <w:lvl w:ilvl="5">
      <w:start w:val="1"/>
      <w:numFmt w:val="decimal"/>
      <w:isLgl/>
      <w:lvlText w:val="%1.%2.%3.%4.%5.%6."/>
      <w:lvlJc w:val="left"/>
      <w:pPr>
        <w:ind w:left="1121" w:hanging="1080"/>
      </w:pPr>
      <w:rPr>
        <w:rFonts w:hint="default"/>
      </w:rPr>
    </w:lvl>
    <w:lvl w:ilvl="6">
      <w:start w:val="1"/>
      <w:numFmt w:val="decimal"/>
      <w:isLgl/>
      <w:lvlText w:val="%1.%2.%3.%4.%5.%6.%7."/>
      <w:lvlJc w:val="left"/>
      <w:pPr>
        <w:ind w:left="1121" w:hanging="1080"/>
      </w:pPr>
      <w:rPr>
        <w:rFonts w:hint="default"/>
      </w:rPr>
    </w:lvl>
    <w:lvl w:ilvl="7">
      <w:start w:val="1"/>
      <w:numFmt w:val="decimal"/>
      <w:isLgl/>
      <w:lvlText w:val="%1.%2.%3.%4.%5.%6.%7.%8."/>
      <w:lvlJc w:val="left"/>
      <w:pPr>
        <w:ind w:left="1481" w:hanging="1440"/>
      </w:pPr>
      <w:rPr>
        <w:rFonts w:hint="default"/>
      </w:rPr>
    </w:lvl>
    <w:lvl w:ilvl="8">
      <w:start w:val="1"/>
      <w:numFmt w:val="decimal"/>
      <w:isLgl/>
      <w:lvlText w:val="%1.%2.%3.%4.%5.%6.%7.%8.%9."/>
      <w:lvlJc w:val="left"/>
      <w:pPr>
        <w:ind w:left="1481" w:hanging="1440"/>
      </w:pPr>
      <w:rPr>
        <w:rFonts w:hint="default"/>
      </w:rPr>
    </w:lvl>
  </w:abstractNum>
  <w:abstractNum w:abstractNumId="41" w15:restartNumberingAfterBreak="0">
    <w:nsid w:val="6BD87A83"/>
    <w:multiLevelType w:val="hybridMultilevel"/>
    <w:tmpl w:val="B31EFF98"/>
    <w:lvl w:ilvl="0" w:tplc="8D36F3C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B76959"/>
    <w:multiLevelType w:val="hybridMultilevel"/>
    <w:tmpl w:val="51F4789A"/>
    <w:lvl w:ilvl="0" w:tplc="8D36F3C0">
      <w:start w:val="3"/>
      <w:numFmt w:val="bullet"/>
      <w:lvlText w:val="-"/>
      <w:lvlJc w:val="left"/>
      <w:pPr>
        <w:tabs>
          <w:tab w:val="num" w:pos="401"/>
        </w:tabs>
        <w:ind w:left="401" w:hanging="360"/>
      </w:pPr>
      <w:rPr>
        <w:rFonts w:ascii="Arial" w:eastAsia="Times New Roman" w:hAnsi="Arial" w:cs="Arial" w:hint="default"/>
      </w:rPr>
    </w:lvl>
    <w:lvl w:ilvl="1" w:tplc="04070003" w:tentative="1">
      <w:start w:val="1"/>
      <w:numFmt w:val="bullet"/>
      <w:lvlText w:val="o"/>
      <w:lvlJc w:val="left"/>
      <w:pPr>
        <w:tabs>
          <w:tab w:val="num" w:pos="1121"/>
        </w:tabs>
        <w:ind w:left="1121" w:hanging="360"/>
      </w:pPr>
      <w:rPr>
        <w:rFonts w:ascii="Courier New" w:hAnsi="Courier New" w:hint="default"/>
      </w:rPr>
    </w:lvl>
    <w:lvl w:ilvl="2" w:tplc="04070005" w:tentative="1">
      <w:start w:val="1"/>
      <w:numFmt w:val="bullet"/>
      <w:lvlText w:val=""/>
      <w:lvlJc w:val="left"/>
      <w:pPr>
        <w:tabs>
          <w:tab w:val="num" w:pos="1841"/>
        </w:tabs>
        <w:ind w:left="1841" w:hanging="360"/>
      </w:pPr>
      <w:rPr>
        <w:rFonts w:ascii="Wingdings" w:hAnsi="Wingdings" w:hint="default"/>
      </w:rPr>
    </w:lvl>
    <w:lvl w:ilvl="3" w:tplc="04070001" w:tentative="1">
      <w:start w:val="1"/>
      <w:numFmt w:val="bullet"/>
      <w:lvlText w:val=""/>
      <w:lvlJc w:val="left"/>
      <w:pPr>
        <w:tabs>
          <w:tab w:val="num" w:pos="2561"/>
        </w:tabs>
        <w:ind w:left="2561" w:hanging="360"/>
      </w:pPr>
      <w:rPr>
        <w:rFonts w:ascii="Symbol" w:hAnsi="Symbol" w:hint="default"/>
      </w:rPr>
    </w:lvl>
    <w:lvl w:ilvl="4" w:tplc="04070003" w:tentative="1">
      <w:start w:val="1"/>
      <w:numFmt w:val="bullet"/>
      <w:lvlText w:val="o"/>
      <w:lvlJc w:val="left"/>
      <w:pPr>
        <w:tabs>
          <w:tab w:val="num" w:pos="3281"/>
        </w:tabs>
        <w:ind w:left="3281" w:hanging="360"/>
      </w:pPr>
      <w:rPr>
        <w:rFonts w:ascii="Courier New" w:hAnsi="Courier New" w:hint="default"/>
      </w:rPr>
    </w:lvl>
    <w:lvl w:ilvl="5" w:tplc="04070005" w:tentative="1">
      <w:start w:val="1"/>
      <w:numFmt w:val="bullet"/>
      <w:lvlText w:val=""/>
      <w:lvlJc w:val="left"/>
      <w:pPr>
        <w:tabs>
          <w:tab w:val="num" w:pos="4001"/>
        </w:tabs>
        <w:ind w:left="4001" w:hanging="360"/>
      </w:pPr>
      <w:rPr>
        <w:rFonts w:ascii="Wingdings" w:hAnsi="Wingdings" w:hint="default"/>
      </w:rPr>
    </w:lvl>
    <w:lvl w:ilvl="6" w:tplc="04070001" w:tentative="1">
      <w:start w:val="1"/>
      <w:numFmt w:val="bullet"/>
      <w:lvlText w:val=""/>
      <w:lvlJc w:val="left"/>
      <w:pPr>
        <w:tabs>
          <w:tab w:val="num" w:pos="4721"/>
        </w:tabs>
        <w:ind w:left="4721" w:hanging="360"/>
      </w:pPr>
      <w:rPr>
        <w:rFonts w:ascii="Symbol" w:hAnsi="Symbol" w:hint="default"/>
      </w:rPr>
    </w:lvl>
    <w:lvl w:ilvl="7" w:tplc="04070003" w:tentative="1">
      <w:start w:val="1"/>
      <w:numFmt w:val="bullet"/>
      <w:lvlText w:val="o"/>
      <w:lvlJc w:val="left"/>
      <w:pPr>
        <w:tabs>
          <w:tab w:val="num" w:pos="5441"/>
        </w:tabs>
        <w:ind w:left="5441" w:hanging="360"/>
      </w:pPr>
      <w:rPr>
        <w:rFonts w:ascii="Courier New" w:hAnsi="Courier New" w:hint="default"/>
      </w:rPr>
    </w:lvl>
    <w:lvl w:ilvl="8" w:tplc="04070005" w:tentative="1">
      <w:start w:val="1"/>
      <w:numFmt w:val="bullet"/>
      <w:lvlText w:val=""/>
      <w:lvlJc w:val="left"/>
      <w:pPr>
        <w:tabs>
          <w:tab w:val="num" w:pos="6161"/>
        </w:tabs>
        <w:ind w:left="6161" w:hanging="360"/>
      </w:pPr>
      <w:rPr>
        <w:rFonts w:ascii="Wingdings" w:hAnsi="Wingdings" w:hint="default"/>
      </w:rPr>
    </w:lvl>
  </w:abstractNum>
  <w:abstractNum w:abstractNumId="43" w15:restartNumberingAfterBreak="0">
    <w:nsid w:val="6E1857F9"/>
    <w:multiLevelType w:val="hybridMultilevel"/>
    <w:tmpl w:val="4EEAE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9B5687"/>
    <w:multiLevelType w:val="hybridMultilevel"/>
    <w:tmpl w:val="940297E6"/>
    <w:lvl w:ilvl="0" w:tplc="788C1360">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45" w15:restartNumberingAfterBreak="0">
    <w:nsid w:val="7A6D6D9D"/>
    <w:multiLevelType w:val="hybridMultilevel"/>
    <w:tmpl w:val="C70A661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6" w15:restartNumberingAfterBreak="0">
    <w:nsid w:val="7BFE154B"/>
    <w:multiLevelType w:val="multilevel"/>
    <w:tmpl w:val="22EAB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2B51B5"/>
    <w:multiLevelType w:val="hybridMultilevel"/>
    <w:tmpl w:val="9C34F0B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8" w15:restartNumberingAfterBreak="0">
    <w:nsid w:val="7CB91F3F"/>
    <w:multiLevelType w:val="hybridMultilevel"/>
    <w:tmpl w:val="FBE41238"/>
    <w:lvl w:ilvl="0" w:tplc="8D36F3C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7"/>
  </w:num>
  <w:num w:numId="7">
    <w:abstractNumId w:val="37"/>
  </w:num>
  <w:num w:numId="8">
    <w:abstractNumId w:val="0"/>
  </w:num>
  <w:num w:numId="9">
    <w:abstractNumId w:val="24"/>
  </w:num>
  <w:num w:numId="10">
    <w:abstractNumId w:val="11"/>
  </w:num>
  <w:num w:numId="11">
    <w:abstractNumId w:val="43"/>
  </w:num>
  <w:num w:numId="12">
    <w:abstractNumId w:val="34"/>
  </w:num>
  <w:num w:numId="13">
    <w:abstractNumId w:val="21"/>
  </w:num>
  <w:num w:numId="14">
    <w:abstractNumId w:val="25"/>
  </w:num>
  <w:num w:numId="15">
    <w:abstractNumId w:val="29"/>
  </w:num>
  <w:num w:numId="16">
    <w:abstractNumId w:val="4"/>
  </w:num>
  <w:num w:numId="17">
    <w:abstractNumId w:val="35"/>
  </w:num>
  <w:num w:numId="18">
    <w:abstractNumId w:val="5"/>
  </w:num>
  <w:num w:numId="19">
    <w:abstractNumId w:val="2"/>
  </w:num>
  <w:num w:numId="20">
    <w:abstractNumId w:val="10"/>
  </w:num>
  <w:num w:numId="21">
    <w:abstractNumId w:val="39"/>
  </w:num>
  <w:num w:numId="22">
    <w:abstractNumId w:val="13"/>
  </w:num>
  <w:num w:numId="23">
    <w:abstractNumId w:val="6"/>
  </w:num>
  <w:num w:numId="24">
    <w:abstractNumId w:val="18"/>
  </w:num>
  <w:num w:numId="25">
    <w:abstractNumId w:val="45"/>
  </w:num>
  <w:num w:numId="26">
    <w:abstractNumId w:val="48"/>
  </w:num>
  <w:num w:numId="27">
    <w:abstractNumId w:val="41"/>
  </w:num>
  <w:num w:numId="28">
    <w:abstractNumId w:val="28"/>
  </w:num>
  <w:num w:numId="29">
    <w:abstractNumId w:val="26"/>
  </w:num>
  <w:num w:numId="30">
    <w:abstractNumId w:val="42"/>
  </w:num>
  <w:num w:numId="31">
    <w:abstractNumId w:val="12"/>
  </w:num>
  <w:num w:numId="32">
    <w:abstractNumId w:val="20"/>
  </w:num>
  <w:num w:numId="33">
    <w:abstractNumId w:val="15"/>
  </w:num>
  <w:num w:numId="34">
    <w:abstractNumId w:val="15"/>
  </w:num>
  <w:num w:numId="35">
    <w:abstractNumId w:val="40"/>
  </w:num>
  <w:num w:numId="36">
    <w:abstractNumId w:val="44"/>
  </w:num>
  <w:num w:numId="37">
    <w:abstractNumId w:val="7"/>
  </w:num>
  <w:num w:numId="38">
    <w:abstractNumId w:val="33"/>
  </w:num>
  <w:num w:numId="39">
    <w:abstractNumId w:val="31"/>
  </w:num>
  <w:num w:numId="40">
    <w:abstractNumId w:val="46"/>
  </w:num>
  <w:num w:numId="41">
    <w:abstractNumId w:val="22"/>
  </w:num>
  <w:num w:numId="42">
    <w:abstractNumId w:val="38"/>
  </w:num>
  <w:num w:numId="43">
    <w:abstractNumId w:val="14"/>
  </w:num>
  <w:num w:numId="44">
    <w:abstractNumId w:val="1"/>
  </w:num>
  <w:num w:numId="45">
    <w:abstractNumId w:val="1"/>
  </w:num>
  <w:num w:numId="46">
    <w:abstractNumId w:val="36"/>
  </w:num>
  <w:num w:numId="47">
    <w:abstractNumId w:val="27"/>
  </w:num>
  <w:num w:numId="48">
    <w:abstractNumId w:val="1"/>
  </w:num>
  <w:num w:numId="49">
    <w:abstractNumId w:val="16"/>
  </w:num>
  <w:num w:numId="50">
    <w:abstractNumId w:val="9"/>
  </w:num>
  <w:num w:numId="51">
    <w:abstractNumId w:val="8"/>
  </w:num>
  <w:num w:numId="52">
    <w:abstractNumId w:val="30"/>
  </w:num>
  <w:num w:numId="53">
    <w:abstractNumId w:val="32"/>
  </w:num>
  <w:num w:numId="54">
    <w:abstractNumId w:val="23"/>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C8"/>
    <w:rsid w:val="00002BE3"/>
    <w:rsid w:val="000256F0"/>
    <w:rsid w:val="00032EB1"/>
    <w:rsid w:val="000408C7"/>
    <w:rsid w:val="00052225"/>
    <w:rsid w:val="000660C0"/>
    <w:rsid w:val="0007290D"/>
    <w:rsid w:val="000732E8"/>
    <w:rsid w:val="00077742"/>
    <w:rsid w:val="000A5C58"/>
    <w:rsid w:val="000C483B"/>
    <w:rsid w:val="000C6969"/>
    <w:rsid w:val="000C71CF"/>
    <w:rsid w:val="000E34FF"/>
    <w:rsid w:val="000E72F8"/>
    <w:rsid w:val="001017B5"/>
    <w:rsid w:val="00106F73"/>
    <w:rsid w:val="0011367D"/>
    <w:rsid w:val="0011676F"/>
    <w:rsid w:val="001247EA"/>
    <w:rsid w:val="001261F7"/>
    <w:rsid w:val="00161123"/>
    <w:rsid w:val="00170F87"/>
    <w:rsid w:val="00174706"/>
    <w:rsid w:val="001864C2"/>
    <w:rsid w:val="00195383"/>
    <w:rsid w:val="0019684A"/>
    <w:rsid w:val="001A1912"/>
    <w:rsid w:val="001A2CBD"/>
    <w:rsid w:val="001A6ED8"/>
    <w:rsid w:val="001D7B57"/>
    <w:rsid w:val="001E4EFD"/>
    <w:rsid w:val="001F0D7F"/>
    <w:rsid w:val="00213F78"/>
    <w:rsid w:val="00225C71"/>
    <w:rsid w:val="002370F6"/>
    <w:rsid w:val="00244A4E"/>
    <w:rsid w:val="00253326"/>
    <w:rsid w:val="002807B0"/>
    <w:rsid w:val="002823C0"/>
    <w:rsid w:val="0029076F"/>
    <w:rsid w:val="002956E5"/>
    <w:rsid w:val="002A25AD"/>
    <w:rsid w:val="002A4091"/>
    <w:rsid w:val="002B0CFA"/>
    <w:rsid w:val="002C0365"/>
    <w:rsid w:val="002C1FE2"/>
    <w:rsid w:val="002D58AA"/>
    <w:rsid w:val="002E6ED9"/>
    <w:rsid w:val="003046D2"/>
    <w:rsid w:val="0031128C"/>
    <w:rsid w:val="00313892"/>
    <w:rsid w:val="003350CF"/>
    <w:rsid w:val="00335FA3"/>
    <w:rsid w:val="00360576"/>
    <w:rsid w:val="00374823"/>
    <w:rsid w:val="00376D3E"/>
    <w:rsid w:val="00382911"/>
    <w:rsid w:val="00385137"/>
    <w:rsid w:val="00385170"/>
    <w:rsid w:val="003A23F9"/>
    <w:rsid w:val="003D0FA3"/>
    <w:rsid w:val="003E4784"/>
    <w:rsid w:val="003E563E"/>
    <w:rsid w:val="004021BF"/>
    <w:rsid w:val="00406D27"/>
    <w:rsid w:val="00410161"/>
    <w:rsid w:val="00436B26"/>
    <w:rsid w:val="004373F0"/>
    <w:rsid w:val="00440EC5"/>
    <w:rsid w:val="00460991"/>
    <w:rsid w:val="004642DD"/>
    <w:rsid w:val="004654B7"/>
    <w:rsid w:val="004775CD"/>
    <w:rsid w:val="00486FEA"/>
    <w:rsid w:val="004A0675"/>
    <w:rsid w:val="004A1BDC"/>
    <w:rsid w:val="004B3F05"/>
    <w:rsid w:val="004C251A"/>
    <w:rsid w:val="004C2A0F"/>
    <w:rsid w:val="004D7AB8"/>
    <w:rsid w:val="004F2DE5"/>
    <w:rsid w:val="005111B6"/>
    <w:rsid w:val="005115A4"/>
    <w:rsid w:val="00531D1C"/>
    <w:rsid w:val="00532A3C"/>
    <w:rsid w:val="005522FD"/>
    <w:rsid w:val="005621D2"/>
    <w:rsid w:val="005644C4"/>
    <w:rsid w:val="00570684"/>
    <w:rsid w:val="0057271C"/>
    <w:rsid w:val="00574403"/>
    <w:rsid w:val="005A0310"/>
    <w:rsid w:val="005A3BD7"/>
    <w:rsid w:val="005B0D57"/>
    <w:rsid w:val="005D2211"/>
    <w:rsid w:val="005D2B0E"/>
    <w:rsid w:val="005E263A"/>
    <w:rsid w:val="005E28B3"/>
    <w:rsid w:val="005E71D8"/>
    <w:rsid w:val="005F4D78"/>
    <w:rsid w:val="00600F24"/>
    <w:rsid w:val="00603D98"/>
    <w:rsid w:val="0060749A"/>
    <w:rsid w:val="00615E01"/>
    <w:rsid w:val="006268B1"/>
    <w:rsid w:val="00626E22"/>
    <w:rsid w:val="00646528"/>
    <w:rsid w:val="00661803"/>
    <w:rsid w:val="00677AE5"/>
    <w:rsid w:val="00682F61"/>
    <w:rsid w:val="006831A2"/>
    <w:rsid w:val="00683DF8"/>
    <w:rsid w:val="006A3A45"/>
    <w:rsid w:val="006A3F42"/>
    <w:rsid w:val="006A6708"/>
    <w:rsid w:val="006A77B8"/>
    <w:rsid w:val="006B3DAB"/>
    <w:rsid w:val="006B68F6"/>
    <w:rsid w:val="006E7E29"/>
    <w:rsid w:val="006F103D"/>
    <w:rsid w:val="006F7A4A"/>
    <w:rsid w:val="00717A86"/>
    <w:rsid w:val="00725F41"/>
    <w:rsid w:val="007477D9"/>
    <w:rsid w:val="00751178"/>
    <w:rsid w:val="00775229"/>
    <w:rsid w:val="007A7F05"/>
    <w:rsid w:val="007F5093"/>
    <w:rsid w:val="008016E9"/>
    <w:rsid w:val="008213AA"/>
    <w:rsid w:val="00823ECA"/>
    <w:rsid w:val="008330B8"/>
    <w:rsid w:val="008331AA"/>
    <w:rsid w:val="00841559"/>
    <w:rsid w:val="00890458"/>
    <w:rsid w:val="00892007"/>
    <w:rsid w:val="008A0E2F"/>
    <w:rsid w:val="008B370B"/>
    <w:rsid w:val="008B70D2"/>
    <w:rsid w:val="008C1F31"/>
    <w:rsid w:val="008C20FB"/>
    <w:rsid w:val="008C3AF0"/>
    <w:rsid w:val="008C4A45"/>
    <w:rsid w:val="008D1A43"/>
    <w:rsid w:val="008D285D"/>
    <w:rsid w:val="008D5555"/>
    <w:rsid w:val="008E387E"/>
    <w:rsid w:val="00943704"/>
    <w:rsid w:val="00953DDA"/>
    <w:rsid w:val="009761FB"/>
    <w:rsid w:val="0098121C"/>
    <w:rsid w:val="00987F0C"/>
    <w:rsid w:val="00992BA5"/>
    <w:rsid w:val="009951DA"/>
    <w:rsid w:val="009A3F63"/>
    <w:rsid w:val="009B02EB"/>
    <w:rsid w:val="009C071A"/>
    <w:rsid w:val="009E1CA7"/>
    <w:rsid w:val="009E653B"/>
    <w:rsid w:val="009E6DEC"/>
    <w:rsid w:val="009F512C"/>
    <w:rsid w:val="009F6A61"/>
    <w:rsid w:val="00A20E95"/>
    <w:rsid w:val="00A334B5"/>
    <w:rsid w:val="00A3565A"/>
    <w:rsid w:val="00A47940"/>
    <w:rsid w:val="00A71FA7"/>
    <w:rsid w:val="00A76EF6"/>
    <w:rsid w:val="00A777C3"/>
    <w:rsid w:val="00A802C7"/>
    <w:rsid w:val="00A936F2"/>
    <w:rsid w:val="00AA126C"/>
    <w:rsid w:val="00AD525B"/>
    <w:rsid w:val="00AE25A6"/>
    <w:rsid w:val="00AF49ED"/>
    <w:rsid w:val="00AF6659"/>
    <w:rsid w:val="00B0328C"/>
    <w:rsid w:val="00B10955"/>
    <w:rsid w:val="00B24D92"/>
    <w:rsid w:val="00B3071A"/>
    <w:rsid w:val="00B558C2"/>
    <w:rsid w:val="00B61012"/>
    <w:rsid w:val="00B719A8"/>
    <w:rsid w:val="00B77D5C"/>
    <w:rsid w:val="00B80846"/>
    <w:rsid w:val="00B830AC"/>
    <w:rsid w:val="00B86C07"/>
    <w:rsid w:val="00B95734"/>
    <w:rsid w:val="00BA1A5C"/>
    <w:rsid w:val="00BA3F65"/>
    <w:rsid w:val="00BB75B3"/>
    <w:rsid w:val="00BC07AE"/>
    <w:rsid w:val="00BC7AEF"/>
    <w:rsid w:val="00BD424B"/>
    <w:rsid w:val="00BE2799"/>
    <w:rsid w:val="00BE5F57"/>
    <w:rsid w:val="00BE7E5B"/>
    <w:rsid w:val="00C05A3E"/>
    <w:rsid w:val="00C05B18"/>
    <w:rsid w:val="00C10BBD"/>
    <w:rsid w:val="00C204A6"/>
    <w:rsid w:val="00C241FD"/>
    <w:rsid w:val="00C24ADD"/>
    <w:rsid w:val="00C30FE1"/>
    <w:rsid w:val="00C3327E"/>
    <w:rsid w:val="00C36C43"/>
    <w:rsid w:val="00C3737B"/>
    <w:rsid w:val="00C4478D"/>
    <w:rsid w:val="00C57BDA"/>
    <w:rsid w:val="00C66D0B"/>
    <w:rsid w:val="00C76954"/>
    <w:rsid w:val="00C77796"/>
    <w:rsid w:val="00C8205E"/>
    <w:rsid w:val="00C9102B"/>
    <w:rsid w:val="00CA6D15"/>
    <w:rsid w:val="00CC06A0"/>
    <w:rsid w:val="00CC1DAD"/>
    <w:rsid w:val="00CC39CF"/>
    <w:rsid w:val="00CE0CCC"/>
    <w:rsid w:val="00CE4F02"/>
    <w:rsid w:val="00CF06E2"/>
    <w:rsid w:val="00CF0A08"/>
    <w:rsid w:val="00CF3AD2"/>
    <w:rsid w:val="00CF5679"/>
    <w:rsid w:val="00D0172B"/>
    <w:rsid w:val="00D022E6"/>
    <w:rsid w:val="00D102D4"/>
    <w:rsid w:val="00D1472C"/>
    <w:rsid w:val="00D22C72"/>
    <w:rsid w:val="00D26EF4"/>
    <w:rsid w:val="00D30C0A"/>
    <w:rsid w:val="00D32373"/>
    <w:rsid w:val="00D35AD8"/>
    <w:rsid w:val="00D50A44"/>
    <w:rsid w:val="00D55043"/>
    <w:rsid w:val="00D61FE4"/>
    <w:rsid w:val="00D72A52"/>
    <w:rsid w:val="00DA01E2"/>
    <w:rsid w:val="00DA3742"/>
    <w:rsid w:val="00DB2038"/>
    <w:rsid w:val="00DD5C7B"/>
    <w:rsid w:val="00DF3121"/>
    <w:rsid w:val="00E03D89"/>
    <w:rsid w:val="00E15DD6"/>
    <w:rsid w:val="00E1696F"/>
    <w:rsid w:val="00E172B5"/>
    <w:rsid w:val="00E243BA"/>
    <w:rsid w:val="00E400C8"/>
    <w:rsid w:val="00E41F23"/>
    <w:rsid w:val="00E43A71"/>
    <w:rsid w:val="00E65576"/>
    <w:rsid w:val="00E65EC1"/>
    <w:rsid w:val="00E716C8"/>
    <w:rsid w:val="00E817DD"/>
    <w:rsid w:val="00EB7212"/>
    <w:rsid w:val="00EC69C7"/>
    <w:rsid w:val="00F13D2E"/>
    <w:rsid w:val="00F266E6"/>
    <w:rsid w:val="00F30164"/>
    <w:rsid w:val="00F429F0"/>
    <w:rsid w:val="00F45379"/>
    <w:rsid w:val="00F6605F"/>
    <w:rsid w:val="00F66165"/>
    <w:rsid w:val="00F66688"/>
    <w:rsid w:val="00F70A99"/>
    <w:rsid w:val="00F72F12"/>
    <w:rsid w:val="00F829AB"/>
    <w:rsid w:val="00F8697A"/>
    <w:rsid w:val="00F96146"/>
    <w:rsid w:val="00FA62F6"/>
    <w:rsid w:val="00FC72D5"/>
    <w:rsid w:val="00FC7305"/>
    <w:rsid w:val="00FC7754"/>
    <w:rsid w:val="00FE2721"/>
    <w:rsid w:val="00FE3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5A75"/>
  <w15:docId w15:val="{4069E3A6-0BB7-446C-968A-0B686477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458"/>
    <w:pPr>
      <w:spacing w:after="0" w:line="240" w:lineRule="auto"/>
      <w:ind w:firstLine="357"/>
    </w:pPr>
    <w:rPr>
      <w:rFonts w:ascii="Calibri" w:eastAsia="Times New Roman" w:hAnsi="Calibri" w:cs="Times New Roman"/>
      <w:lang w:val="en-US" w:bidi="en-US"/>
    </w:rPr>
  </w:style>
  <w:style w:type="paragraph" w:styleId="1">
    <w:name w:val="heading 1"/>
    <w:basedOn w:val="a"/>
    <w:next w:val="a"/>
    <w:link w:val="10"/>
    <w:autoRedefine/>
    <w:uiPriority w:val="9"/>
    <w:qFormat/>
    <w:rsid w:val="00F429F0"/>
    <w:pPr>
      <w:widowControl w:val="0"/>
      <w:ind w:firstLine="0"/>
      <w:jc w:val="both"/>
      <w:outlineLvl w:val="0"/>
    </w:pPr>
    <w:rPr>
      <w:rFonts w:asciiTheme="minorHAnsi" w:eastAsiaTheme="majorEastAsia" w:hAnsiTheme="minorHAnsi" w:cstheme="majorBidi"/>
      <w:b/>
      <w:bCs/>
      <w:sz w:val="24"/>
      <w:lang w:val="en-GB" w:eastAsia="de-DE" w:bidi="ar-SA"/>
    </w:rPr>
  </w:style>
  <w:style w:type="paragraph" w:styleId="2">
    <w:name w:val="heading 2"/>
    <w:basedOn w:val="a"/>
    <w:next w:val="a"/>
    <w:link w:val="20"/>
    <w:uiPriority w:val="9"/>
    <w:qFormat/>
    <w:rsid w:val="00E400C8"/>
    <w:pPr>
      <w:numPr>
        <w:ilvl w:val="1"/>
        <w:numId w:val="2"/>
      </w:numPr>
      <w:spacing w:before="320" w:line="360" w:lineRule="auto"/>
      <w:outlineLvl w:val="1"/>
    </w:pPr>
    <w:rPr>
      <w:rFonts w:ascii="Arial" w:hAnsi="Arial"/>
      <w:b/>
      <w:bCs/>
      <w:i/>
      <w:iCs/>
      <w:sz w:val="20"/>
      <w:szCs w:val="28"/>
      <w:lang w:val="x-none" w:eastAsia="x-none" w:bidi="ar-SA"/>
    </w:rPr>
  </w:style>
  <w:style w:type="paragraph" w:styleId="3">
    <w:name w:val="heading 3"/>
    <w:basedOn w:val="a"/>
    <w:next w:val="a"/>
    <w:link w:val="30"/>
    <w:uiPriority w:val="9"/>
    <w:semiHidden/>
    <w:unhideWhenUsed/>
    <w:qFormat/>
    <w:rsid w:val="00E400C8"/>
    <w:pPr>
      <w:keepNext/>
      <w:keepLines/>
      <w:numPr>
        <w:ilvl w:val="2"/>
        <w:numId w:val="2"/>
      </w:numPr>
      <w:spacing w:before="200"/>
      <w:outlineLvl w:val="2"/>
    </w:pPr>
    <w:rPr>
      <w:rFonts w:asciiTheme="majorHAnsi" w:eastAsiaTheme="majorEastAsia" w:hAnsiTheme="majorHAnsi" w:cstheme="majorBidi"/>
      <w:b/>
      <w:bCs/>
      <w:color w:val="4F81BD" w:themeColor="accent1"/>
      <w:sz w:val="20"/>
      <w:szCs w:val="24"/>
      <w:lang w:val="de-DE" w:eastAsia="de-DE" w:bidi="ar-SA"/>
    </w:rPr>
  </w:style>
  <w:style w:type="paragraph" w:styleId="4">
    <w:name w:val="heading 4"/>
    <w:basedOn w:val="a"/>
    <w:next w:val="a"/>
    <w:link w:val="40"/>
    <w:uiPriority w:val="9"/>
    <w:semiHidden/>
    <w:unhideWhenUsed/>
    <w:qFormat/>
    <w:rsid w:val="00E400C8"/>
    <w:pPr>
      <w:keepNext/>
      <w:keepLines/>
      <w:numPr>
        <w:ilvl w:val="3"/>
        <w:numId w:val="2"/>
      </w:numPr>
      <w:spacing w:before="200"/>
      <w:outlineLvl w:val="3"/>
    </w:pPr>
    <w:rPr>
      <w:rFonts w:asciiTheme="majorHAnsi" w:eastAsiaTheme="majorEastAsia" w:hAnsiTheme="majorHAnsi" w:cstheme="majorBidi"/>
      <w:b/>
      <w:bCs/>
      <w:i/>
      <w:iCs/>
      <w:color w:val="4F81BD" w:themeColor="accent1"/>
      <w:sz w:val="20"/>
      <w:szCs w:val="24"/>
      <w:lang w:val="de-DE" w:eastAsia="de-DE" w:bidi="ar-SA"/>
    </w:rPr>
  </w:style>
  <w:style w:type="paragraph" w:styleId="5">
    <w:name w:val="heading 5"/>
    <w:basedOn w:val="a"/>
    <w:next w:val="a"/>
    <w:link w:val="50"/>
    <w:uiPriority w:val="9"/>
    <w:semiHidden/>
    <w:unhideWhenUsed/>
    <w:qFormat/>
    <w:rsid w:val="00E400C8"/>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4"/>
      <w:lang w:val="de-DE" w:eastAsia="de-DE" w:bidi="ar-SA"/>
    </w:rPr>
  </w:style>
  <w:style w:type="paragraph" w:styleId="6">
    <w:name w:val="heading 6"/>
    <w:basedOn w:val="a"/>
    <w:next w:val="a"/>
    <w:link w:val="60"/>
    <w:uiPriority w:val="9"/>
    <w:semiHidden/>
    <w:unhideWhenUsed/>
    <w:qFormat/>
    <w:rsid w:val="00E400C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4"/>
      <w:lang w:val="de-DE" w:eastAsia="de-DE" w:bidi="ar-SA"/>
    </w:rPr>
  </w:style>
  <w:style w:type="paragraph" w:styleId="7">
    <w:name w:val="heading 7"/>
    <w:basedOn w:val="a"/>
    <w:next w:val="a"/>
    <w:link w:val="70"/>
    <w:uiPriority w:val="9"/>
    <w:semiHidden/>
    <w:unhideWhenUsed/>
    <w:qFormat/>
    <w:rsid w:val="00E400C8"/>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4"/>
      <w:lang w:val="de-DE" w:eastAsia="de-DE" w:bidi="ar-SA"/>
    </w:rPr>
  </w:style>
  <w:style w:type="paragraph" w:styleId="8">
    <w:name w:val="heading 8"/>
    <w:basedOn w:val="a"/>
    <w:next w:val="a"/>
    <w:link w:val="80"/>
    <w:uiPriority w:val="9"/>
    <w:semiHidden/>
    <w:unhideWhenUsed/>
    <w:qFormat/>
    <w:rsid w:val="00E400C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de-DE" w:eastAsia="de-DE" w:bidi="ar-SA"/>
    </w:rPr>
  </w:style>
  <w:style w:type="paragraph" w:styleId="9">
    <w:name w:val="heading 9"/>
    <w:basedOn w:val="a"/>
    <w:next w:val="a"/>
    <w:link w:val="90"/>
    <w:uiPriority w:val="9"/>
    <w:semiHidden/>
    <w:unhideWhenUsed/>
    <w:qFormat/>
    <w:rsid w:val="00E400C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de-DE" w:eastAsia="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0C8"/>
    <w:pPr>
      <w:tabs>
        <w:tab w:val="center" w:pos="4536"/>
        <w:tab w:val="right" w:pos="9072"/>
      </w:tabs>
    </w:pPr>
  </w:style>
  <w:style w:type="character" w:customStyle="1" w:styleId="a5">
    <w:name w:val="Верхний колонтитул Знак"/>
    <w:basedOn w:val="a0"/>
    <w:link w:val="a4"/>
    <w:uiPriority w:val="99"/>
    <w:rsid w:val="00E400C8"/>
  </w:style>
  <w:style w:type="paragraph" w:styleId="a6">
    <w:name w:val="footer"/>
    <w:basedOn w:val="a"/>
    <w:link w:val="a7"/>
    <w:uiPriority w:val="99"/>
    <w:unhideWhenUsed/>
    <w:rsid w:val="00E400C8"/>
    <w:pPr>
      <w:tabs>
        <w:tab w:val="center" w:pos="4536"/>
        <w:tab w:val="right" w:pos="9072"/>
      </w:tabs>
    </w:pPr>
  </w:style>
  <w:style w:type="character" w:customStyle="1" w:styleId="a7">
    <w:name w:val="Нижний колонтитул Знак"/>
    <w:basedOn w:val="a0"/>
    <w:link w:val="a6"/>
    <w:uiPriority w:val="99"/>
    <w:rsid w:val="00E400C8"/>
  </w:style>
  <w:style w:type="character" w:customStyle="1" w:styleId="20">
    <w:name w:val="Заголовок 2 Знак"/>
    <w:basedOn w:val="a0"/>
    <w:link w:val="2"/>
    <w:uiPriority w:val="9"/>
    <w:rsid w:val="00E400C8"/>
    <w:rPr>
      <w:rFonts w:ascii="Arial" w:eastAsia="Times New Roman" w:hAnsi="Arial" w:cs="Times New Roman"/>
      <w:b/>
      <w:bCs/>
      <w:i/>
      <w:iCs/>
      <w:sz w:val="20"/>
      <w:szCs w:val="28"/>
      <w:lang w:val="x-none" w:eastAsia="x-none"/>
    </w:rPr>
  </w:style>
  <w:style w:type="paragraph" w:styleId="a8">
    <w:name w:val="Balloon Text"/>
    <w:basedOn w:val="a"/>
    <w:link w:val="a9"/>
    <w:uiPriority w:val="99"/>
    <w:semiHidden/>
    <w:unhideWhenUsed/>
    <w:rsid w:val="00E400C8"/>
    <w:rPr>
      <w:rFonts w:ascii="Tahoma" w:hAnsi="Tahoma" w:cs="Tahoma"/>
      <w:sz w:val="16"/>
      <w:szCs w:val="16"/>
    </w:rPr>
  </w:style>
  <w:style w:type="character" w:customStyle="1" w:styleId="a9">
    <w:name w:val="Текст выноски Знак"/>
    <w:basedOn w:val="a0"/>
    <w:link w:val="a8"/>
    <w:uiPriority w:val="99"/>
    <w:semiHidden/>
    <w:rsid w:val="00E400C8"/>
    <w:rPr>
      <w:rFonts w:ascii="Tahoma" w:eastAsia="Times New Roman" w:hAnsi="Tahoma" w:cs="Tahoma"/>
      <w:sz w:val="16"/>
      <w:szCs w:val="16"/>
      <w:lang w:val="en-US" w:bidi="en-US"/>
    </w:rPr>
  </w:style>
  <w:style w:type="character" w:customStyle="1" w:styleId="10">
    <w:name w:val="Заголовок 1 Знак"/>
    <w:basedOn w:val="a0"/>
    <w:link w:val="1"/>
    <w:uiPriority w:val="9"/>
    <w:rsid w:val="00F429F0"/>
    <w:rPr>
      <w:rFonts w:eastAsiaTheme="majorEastAsia" w:cstheme="majorBidi"/>
      <w:b/>
      <w:bCs/>
      <w:sz w:val="24"/>
      <w:lang w:val="en-GB" w:eastAsia="de-DE"/>
    </w:rPr>
  </w:style>
  <w:style w:type="character" w:customStyle="1" w:styleId="30">
    <w:name w:val="Заголовок 3 Знак"/>
    <w:basedOn w:val="a0"/>
    <w:link w:val="3"/>
    <w:uiPriority w:val="9"/>
    <w:semiHidden/>
    <w:rsid w:val="00E400C8"/>
    <w:rPr>
      <w:rFonts w:asciiTheme="majorHAnsi" w:eastAsiaTheme="majorEastAsia" w:hAnsiTheme="majorHAnsi" w:cstheme="majorBidi"/>
      <w:b/>
      <w:bCs/>
      <w:color w:val="4F81BD" w:themeColor="accent1"/>
      <w:sz w:val="20"/>
      <w:szCs w:val="24"/>
      <w:lang w:eastAsia="de-DE"/>
    </w:rPr>
  </w:style>
  <w:style w:type="character" w:customStyle="1" w:styleId="40">
    <w:name w:val="Заголовок 4 Знак"/>
    <w:basedOn w:val="a0"/>
    <w:link w:val="4"/>
    <w:uiPriority w:val="9"/>
    <w:semiHidden/>
    <w:rsid w:val="00E400C8"/>
    <w:rPr>
      <w:rFonts w:asciiTheme="majorHAnsi" w:eastAsiaTheme="majorEastAsia" w:hAnsiTheme="majorHAnsi" w:cstheme="majorBidi"/>
      <w:b/>
      <w:bCs/>
      <w:i/>
      <w:iCs/>
      <w:color w:val="4F81BD" w:themeColor="accent1"/>
      <w:sz w:val="20"/>
      <w:szCs w:val="24"/>
      <w:lang w:eastAsia="de-DE"/>
    </w:rPr>
  </w:style>
  <w:style w:type="character" w:customStyle="1" w:styleId="50">
    <w:name w:val="Заголовок 5 Знак"/>
    <w:basedOn w:val="a0"/>
    <w:link w:val="5"/>
    <w:uiPriority w:val="9"/>
    <w:semiHidden/>
    <w:rsid w:val="00E400C8"/>
    <w:rPr>
      <w:rFonts w:asciiTheme="majorHAnsi" w:eastAsiaTheme="majorEastAsia" w:hAnsiTheme="majorHAnsi" w:cstheme="majorBidi"/>
      <w:color w:val="243F60" w:themeColor="accent1" w:themeShade="7F"/>
      <w:sz w:val="20"/>
      <w:szCs w:val="24"/>
      <w:lang w:eastAsia="de-DE"/>
    </w:rPr>
  </w:style>
  <w:style w:type="character" w:customStyle="1" w:styleId="60">
    <w:name w:val="Заголовок 6 Знак"/>
    <w:basedOn w:val="a0"/>
    <w:link w:val="6"/>
    <w:uiPriority w:val="9"/>
    <w:semiHidden/>
    <w:rsid w:val="00E400C8"/>
    <w:rPr>
      <w:rFonts w:asciiTheme="majorHAnsi" w:eastAsiaTheme="majorEastAsia" w:hAnsiTheme="majorHAnsi" w:cstheme="majorBidi"/>
      <w:i/>
      <w:iCs/>
      <w:color w:val="243F60" w:themeColor="accent1" w:themeShade="7F"/>
      <w:sz w:val="20"/>
      <w:szCs w:val="24"/>
      <w:lang w:eastAsia="de-DE"/>
    </w:rPr>
  </w:style>
  <w:style w:type="character" w:customStyle="1" w:styleId="70">
    <w:name w:val="Заголовок 7 Знак"/>
    <w:basedOn w:val="a0"/>
    <w:link w:val="7"/>
    <w:uiPriority w:val="9"/>
    <w:semiHidden/>
    <w:rsid w:val="00E400C8"/>
    <w:rPr>
      <w:rFonts w:asciiTheme="majorHAnsi" w:eastAsiaTheme="majorEastAsia" w:hAnsiTheme="majorHAnsi" w:cstheme="majorBidi"/>
      <w:i/>
      <w:iCs/>
      <w:color w:val="404040" w:themeColor="text1" w:themeTint="BF"/>
      <w:sz w:val="20"/>
      <w:szCs w:val="24"/>
      <w:lang w:eastAsia="de-DE"/>
    </w:rPr>
  </w:style>
  <w:style w:type="character" w:customStyle="1" w:styleId="80">
    <w:name w:val="Заголовок 8 Знак"/>
    <w:basedOn w:val="a0"/>
    <w:link w:val="8"/>
    <w:uiPriority w:val="9"/>
    <w:semiHidden/>
    <w:rsid w:val="00E400C8"/>
    <w:rPr>
      <w:rFonts w:asciiTheme="majorHAnsi" w:eastAsiaTheme="majorEastAsia" w:hAnsiTheme="majorHAnsi" w:cstheme="majorBidi"/>
      <w:color w:val="404040" w:themeColor="text1" w:themeTint="BF"/>
      <w:sz w:val="20"/>
      <w:szCs w:val="20"/>
      <w:lang w:eastAsia="de-DE"/>
    </w:rPr>
  </w:style>
  <w:style w:type="character" w:customStyle="1" w:styleId="90">
    <w:name w:val="Заголовок 9 Знак"/>
    <w:basedOn w:val="a0"/>
    <w:link w:val="9"/>
    <w:uiPriority w:val="9"/>
    <w:semiHidden/>
    <w:rsid w:val="00E400C8"/>
    <w:rPr>
      <w:rFonts w:asciiTheme="majorHAnsi" w:eastAsiaTheme="majorEastAsia" w:hAnsiTheme="majorHAnsi" w:cstheme="majorBidi"/>
      <w:i/>
      <w:iCs/>
      <w:color w:val="404040" w:themeColor="text1" w:themeTint="BF"/>
      <w:sz w:val="20"/>
      <w:szCs w:val="20"/>
      <w:lang w:eastAsia="de-DE"/>
    </w:rPr>
  </w:style>
  <w:style w:type="paragraph" w:customStyle="1" w:styleId="Unterberschrift">
    <w:name w:val="Unterüberschrift"/>
    <w:basedOn w:val="1"/>
    <w:qFormat/>
    <w:rsid w:val="00E400C8"/>
    <w:pPr>
      <w:spacing w:before="120" w:after="120"/>
      <w:ind w:left="284"/>
    </w:pPr>
    <w:rPr>
      <w:rFonts w:eastAsia="Times New Roman" w:cs="Arial"/>
      <w:szCs w:val="24"/>
    </w:rPr>
  </w:style>
  <w:style w:type="paragraph" w:styleId="aa">
    <w:name w:val="List Paragraph"/>
    <w:aliases w:val="Red"/>
    <w:basedOn w:val="a"/>
    <w:link w:val="ab"/>
    <w:uiPriority w:val="34"/>
    <w:qFormat/>
    <w:rsid w:val="00D30C0A"/>
    <w:pPr>
      <w:ind w:left="720"/>
      <w:contextualSpacing/>
    </w:pPr>
  </w:style>
  <w:style w:type="paragraph" w:styleId="ac">
    <w:name w:val="annotation text"/>
    <w:basedOn w:val="a"/>
    <w:link w:val="ad"/>
    <w:uiPriority w:val="99"/>
    <w:semiHidden/>
    <w:rsid w:val="00077742"/>
    <w:pPr>
      <w:ind w:firstLine="0"/>
    </w:pPr>
    <w:rPr>
      <w:rFonts w:ascii="Times New Roman" w:hAnsi="Times New Roman"/>
      <w:sz w:val="20"/>
      <w:szCs w:val="20"/>
      <w:lang w:val="de-DE" w:eastAsia="de-DE" w:bidi="ar-SA"/>
    </w:rPr>
  </w:style>
  <w:style w:type="character" w:customStyle="1" w:styleId="ad">
    <w:name w:val="Текст примечания Знак"/>
    <w:basedOn w:val="a0"/>
    <w:link w:val="ac"/>
    <w:uiPriority w:val="99"/>
    <w:semiHidden/>
    <w:rsid w:val="00077742"/>
    <w:rPr>
      <w:rFonts w:ascii="Times New Roman" w:eastAsia="Times New Roman" w:hAnsi="Times New Roman" w:cs="Times New Roman"/>
      <w:sz w:val="20"/>
      <w:szCs w:val="20"/>
      <w:lang w:eastAsia="de-DE"/>
    </w:rPr>
  </w:style>
  <w:style w:type="character" w:styleId="ae">
    <w:name w:val="Hyperlink"/>
    <w:basedOn w:val="a0"/>
    <w:uiPriority w:val="99"/>
    <w:unhideWhenUsed/>
    <w:rsid w:val="00335FA3"/>
    <w:rPr>
      <w:color w:val="0000FF" w:themeColor="hyperlink"/>
      <w:u w:val="single"/>
    </w:rPr>
  </w:style>
  <w:style w:type="character" w:styleId="af">
    <w:name w:val="annotation reference"/>
    <w:basedOn w:val="a0"/>
    <w:uiPriority w:val="99"/>
    <w:semiHidden/>
    <w:unhideWhenUsed/>
    <w:rsid w:val="00335FA3"/>
    <w:rPr>
      <w:sz w:val="16"/>
      <w:szCs w:val="16"/>
    </w:rPr>
  </w:style>
  <w:style w:type="character" w:customStyle="1" w:styleId="longtext">
    <w:name w:val="long_text"/>
    <w:basedOn w:val="a0"/>
    <w:rsid w:val="006B3DAB"/>
  </w:style>
  <w:style w:type="paragraph" w:customStyle="1" w:styleId="Default">
    <w:name w:val="Default"/>
    <w:rsid w:val="00195383"/>
    <w:pPr>
      <w:widowControl w:val="0"/>
      <w:autoSpaceDE w:val="0"/>
      <w:autoSpaceDN w:val="0"/>
      <w:adjustRightInd w:val="0"/>
      <w:spacing w:after="0" w:line="240" w:lineRule="auto"/>
    </w:pPr>
    <w:rPr>
      <w:rFonts w:ascii="Calibri" w:eastAsiaTheme="minorEastAsia" w:hAnsi="Calibri" w:cs="Calibri"/>
      <w:color w:val="000000"/>
      <w:sz w:val="24"/>
      <w:szCs w:val="24"/>
      <w:lang w:eastAsia="de-DE"/>
    </w:rPr>
  </w:style>
  <w:style w:type="paragraph" w:styleId="af0">
    <w:name w:val="Subtitle"/>
    <w:aliases w:val="Знак1,Знак1 Char Char, Знак1, Знак1 Char Char, Знак1 Char Char Char"/>
    <w:basedOn w:val="a"/>
    <w:link w:val="af1"/>
    <w:qFormat/>
    <w:rsid w:val="0011676F"/>
    <w:pPr>
      <w:ind w:firstLine="0"/>
      <w:jc w:val="both"/>
    </w:pPr>
    <w:rPr>
      <w:rFonts w:ascii="Arial" w:hAnsi="Arial" w:cs="Arial"/>
      <w:b/>
      <w:bCs/>
      <w:sz w:val="24"/>
      <w:szCs w:val="24"/>
      <w:lang w:val="de-DE" w:eastAsia="de-DE" w:bidi="ar-SA"/>
    </w:rPr>
  </w:style>
  <w:style w:type="character" w:customStyle="1" w:styleId="af1">
    <w:name w:val="Подзаголовок Знак"/>
    <w:aliases w:val="Знак1 Знак,Знак1 Char Char Знак, Знак1 Знак, Знак1 Char Char Знак, Знак1 Char Char Char Знак"/>
    <w:basedOn w:val="a0"/>
    <w:link w:val="af0"/>
    <w:rsid w:val="0011676F"/>
    <w:rPr>
      <w:rFonts w:ascii="Arial" w:eastAsia="Times New Roman" w:hAnsi="Arial" w:cs="Arial"/>
      <w:b/>
      <w:bCs/>
      <w:sz w:val="24"/>
      <w:szCs w:val="24"/>
      <w:lang w:eastAsia="de-DE"/>
    </w:rPr>
  </w:style>
  <w:style w:type="paragraph" w:styleId="af2">
    <w:name w:val="Normal (Web)"/>
    <w:basedOn w:val="a"/>
    <w:rsid w:val="00646528"/>
    <w:pPr>
      <w:spacing w:before="100" w:beforeAutospacing="1" w:after="100" w:afterAutospacing="1"/>
      <w:ind w:firstLine="0"/>
    </w:pPr>
    <w:rPr>
      <w:rFonts w:ascii="Times New Roman" w:hAnsi="Times New Roman"/>
      <w:color w:val="000000"/>
      <w:sz w:val="24"/>
      <w:szCs w:val="24"/>
      <w:lang w:val="de-DE" w:eastAsia="de-DE" w:bidi="ar-SA"/>
    </w:rPr>
  </w:style>
  <w:style w:type="paragraph" w:styleId="af3">
    <w:name w:val="footnote text"/>
    <w:basedOn w:val="a"/>
    <w:link w:val="af4"/>
    <w:uiPriority w:val="99"/>
    <w:unhideWhenUsed/>
    <w:qFormat/>
    <w:rsid w:val="000660C0"/>
    <w:pPr>
      <w:ind w:firstLine="0"/>
    </w:pPr>
    <w:rPr>
      <w:rFonts w:asciiTheme="minorHAnsi" w:eastAsiaTheme="minorHAnsi" w:hAnsiTheme="minorHAnsi" w:cstheme="minorBidi"/>
      <w:sz w:val="20"/>
      <w:szCs w:val="20"/>
      <w:lang w:bidi="ar-SA"/>
    </w:rPr>
  </w:style>
  <w:style w:type="character" w:customStyle="1" w:styleId="af4">
    <w:name w:val="Текст сноски Знак"/>
    <w:basedOn w:val="a0"/>
    <w:link w:val="af3"/>
    <w:uiPriority w:val="99"/>
    <w:rsid w:val="000660C0"/>
    <w:rPr>
      <w:sz w:val="20"/>
      <w:szCs w:val="20"/>
      <w:lang w:val="en-US"/>
    </w:rPr>
  </w:style>
  <w:style w:type="character" w:styleId="af5">
    <w:name w:val="footnote reference"/>
    <w:basedOn w:val="a0"/>
    <w:link w:val="Char2"/>
    <w:uiPriority w:val="99"/>
    <w:unhideWhenUsed/>
    <w:qFormat/>
    <w:rsid w:val="000660C0"/>
    <w:rPr>
      <w:vertAlign w:val="superscript"/>
    </w:rPr>
  </w:style>
  <w:style w:type="paragraph" w:styleId="af6">
    <w:name w:val="annotation subject"/>
    <w:basedOn w:val="ac"/>
    <w:next w:val="ac"/>
    <w:link w:val="af7"/>
    <w:uiPriority w:val="99"/>
    <w:semiHidden/>
    <w:unhideWhenUsed/>
    <w:rsid w:val="00C9102B"/>
    <w:pPr>
      <w:ind w:firstLine="357"/>
    </w:pPr>
    <w:rPr>
      <w:rFonts w:ascii="Calibri" w:hAnsi="Calibri"/>
      <w:b/>
      <w:bCs/>
      <w:lang w:val="en-US" w:eastAsia="en-US" w:bidi="en-US"/>
    </w:rPr>
  </w:style>
  <w:style w:type="character" w:customStyle="1" w:styleId="af7">
    <w:name w:val="Тема примечания Знак"/>
    <w:basedOn w:val="ad"/>
    <w:link w:val="af6"/>
    <w:uiPriority w:val="99"/>
    <w:semiHidden/>
    <w:rsid w:val="00C9102B"/>
    <w:rPr>
      <w:rFonts w:ascii="Calibri" w:eastAsia="Times New Roman" w:hAnsi="Calibri" w:cs="Times New Roman"/>
      <w:b/>
      <w:bCs/>
      <w:sz w:val="20"/>
      <w:szCs w:val="20"/>
      <w:lang w:val="en-US" w:eastAsia="de-DE" w:bidi="en-US"/>
    </w:rPr>
  </w:style>
  <w:style w:type="paragraph" w:customStyle="1" w:styleId="Char2">
    <w:name w:val="Char2"/>
    <w:basedOn w:val="a"/>
    <w:link w:val="af5"/>
    <w:uiPriority w:val="99"/>
    <w:rsid w:val="00A334B5"/>
    <w:pPr>
      <w:spacing w:after="160" w:line="240" w:lineRule="exact"/>
      <w:ind w:firstLine="0"/>
    </w:pPr>
    <w:rPr>
      <w:rFonts w:asciiTheme="minorHAnsi" w:eastAsiaTheme="minorHAnsi" w:hAnsiTheme="minorHAnsi" w:cstheme="minorBidi"/>
      <w:vertAlign w:val="superscript"/>
      <w:lang w:val="de-DE" w:bidi="ar-SA"/>
    </w:rPr>
  </w:style>
  <w:style w:type="paragraph" w:styleId="af8">
    <w:name w:val="Body Text"/>
    <w:basedOn w:val="a"/>
    <w:link w:val="af9"/>
    <w:uiPriority w:val="1"/>
    <w:qFormat/>
    <w:rsid w:val="009B02EB"/>
    <w:pPr>
      <w:widowControl w:val="0"/>
      <w:autoSpaceDE w:val="0"/>
      <w:autoSpaceDN w:val="0"/>
      <w:ind w:left="820" w:firstLine="0"/>
    </w:pPr>
    <w:rPr>
      <w:rFonts w:eastAsia="Calibri" w:cs="Calibri"/>
      <w:sz w:val="24"/>
      <w:szCs w:val="24"/>
    </w:rPr>
  </w:style>
  <w:style w:type="character" w:customStyle="1" w:styleId="af9">
    <w:name w:val="Основной текст Знак"/>
    <w:basedOn w:val="a0"/>
    <w:link w:val="af8"/>
    <w:uiPriority w:val="1"/>
    <w:rsid w:val="009B02EB"/>
    <w:rPr>
      <w:rFonts w:ascii="Calibri" w:eastAsia="Calibri" w:hAnsi="Calibri" w:cs="Calibri"/>
      <w:sz w:val="24"/>
      <w:szCs w:val="24"/>
      <w:lang w:val="en-US" w:bidi="en-US"/>
    </w:rPr>
  </w:style>
  <w:style w:type="paragraph" w:styleId="afa">
    <w:name w:val="Revision"/>
    <w:hidden/>
    <w:uiPriority w:val="99"/>
    <w:semiHidden/>
    <w:rsid w:val="008016E9"/>
    <w:pPr>
      <w:spacing w:after="0" w:line="240" w:lineRule="auto"/>
    </w:pPr>
    <w:rPr>
      <w:rFonts w:ascii="Calibri" w:eastAsia="Times New Roman" w:hAnsi="Calibri" w:cs="Times New Roman"/>
      <w:lang w:val="en-US" w:bidi="en-US"/>
    </w:rPr>
  </w:style>
  <w:style w:type="character" w:styleId="afb">
    <w:name w:val="FollowedHyperlink"/>
    <w:basedOn w:val="a0"/>
    <w:uiPriority w:val="99"/>
    <w:semiHidden/>
    <w:unhideWhenUsed/>
    <w:rsid w:val="002823C0"/>
    <w:rPr>
      <w:color w:val="800080" w:themeColor="followedHyperlink"/>
      <w:u w:val="single"/>
    </w:rPr>
  </w:style>
  <w:style w:type="character" w:styleId="afc">
    <w:name w:val="Emphasis"/>
    <w:basedOn w:val="a0"/>
    <w:uiPriority w:val="20"/>
    <w:qFormat/>
    <w:rsid w:val="008C4A45"/>
    <w:rPr>
      <w:i/>
      <w:iCs/>
    </w:rPr>
  </w:style>
  <w:style w:type="character" w:customStyle="1" w:styleId="11">
    <w:name w:val="Неразрешенное упоминание1"/>
    <w:basedOn w:val="a0"/>
    <w:uiPriority w:val="99"/>
    <w:semiHidden/>
    <w:unhideWhenUsed/>
    <w:rsid w:val="008C4A45"/>
    <w:rPr>
      <w:color w:val="605E5C"/>
      <w:shd w:val="clear" w:color="auto" w:fill="E1DFDD"/>
    </w:rPr>
  </w:style>
  <w:style w:type="character" w:customStyle="1" w:styleId="ab">
    <w:name w:val="Абзац списка Знак"/>
    <w:aliases w:val="Red Знак"/>
    <w:basedOn w:val="a0"/>
    <w:link w:val="aa"/>
    <w:uiPriority w:val="34"/>
    <w:locked/>
    <w:rsid w:val="009A3F63"/>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110">
      <w:bodyDiv w:val="1"/>
      <w:marLeft w:val="0"/>
      <w:marRight w:val="0"/>
      <w:marTop w:val="0"/>
      <w:marBottom w:val="0"/>
      <w:divBdr>
        <w:top w:val="none" w:sz="0" w:space="0" w:color="auto"/>
        <w:left w:val="none" w:sz="0" w:space="0" w:color="auto"/>
        <w:bottom w:val="none" w:sz="0" w:space="0" w:color="auto"/>
        <w:right w:val="none" w:sz="0" w:space="0" w:color="auto"/>
      </w:divBdr>
    </w:div>
    <w:div w:id="426073035">
      <w:bodyDiv w:val="1"/>
      <w:marLeft w:val="0"/>
      <w:marRight w:val="0"/>
      <w:marTop w:val="0"/>
      <w:marBottom w:val="0"/>
      <w:divBdr>
        <w:top w:val="none" w:sz="0" w:space="0" w:color="auto"/>
        <w:left w:val="none" w:sz="0" w:space="0" w:color="auto"/>
        <w:bottom w:val="none" w:sz="0" w:space="0" w:color="auto"/>
        <w:right w:val="none" w:sz="0" w:space="0" w:color="auto"/>
      </w:divBdr>
    </w:div>
    <w:div w:id="1344670505">
      <w:bodyDiv w:val="1"/>
      <w:marLeft w:val="0"/>
      <w:marRight w:val="0"/>
      <w:marTop w:val="0"/>
      <w:marBottom w:val="0"/>
      <w:divBdr>
        <w:top w:val="none" w:sz="0" w:space="0" w:color="auto"/>
        <w:left w:val="none" w:sz="0" w:space="0" w:color="auto"/>
        <w:bottom w:val="none" w:sz="0" w:space="0" w:color="auto"/>
        <w:right w:val="none" w:sz="0" w:space="0" w:color="auto"/>
      </w:divBdr>
    </w:div>
    <w:div w:id="1531409517">
      <w:bodyDiv w:val="1"/>
      <w:marLeft w:val="0"/>
      <w:marRight w:val="0"/>
      <w:marTop w:val="0"/>
      <w:marBottom w:val="0"/>
      <w:divBdr>
        <w:top w:val="none" w:sz="0" w:space="0" w:color="auto"/>
        <w:left w:val="none" w:sz="0" w:space="0" w:color="auto"/>
        <w:bottom w:val="none" w:sz="0" w:space="0" w:color="auto"/>
        <w:right w:val="none" w:sz="0" w:space="0" w:color="auto"/>
      </w:divBdr>
    </w:div>
    <w:div w:id="1734429755">
      <w:bodyDiv w:val="1"/>
      <w:marLeft w:val="0"/>
      <w:marRight w:val="0"/>
      <w:marTop w:val="0"/>
      <w:marBottom w:val="0"/>
      <w:divBdr>
        <w:top w:val="none" w:sz="0" w:space="0" w:color="auto"/>
        <w:left w:val="none" w:sz="0" w:space="0" w:color="auto"/>
        <w:bottom w:val="none" w:sz="0" w:space="0" w:color="auto"/>
        <w:right w:val="none" w:sz="0" w:space="0" w:color="auto"/>
      </w:divBdr>
    </w:div>
    <w:div w:id="18046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shov@dvv-international.kg" TargetMode="External"/><Relationship Id="rId5" Type="http://schemas.openxmlformats.org/officeDocument/2006/relationships/webSettings" Target="webSettings.xml"/><Relationship Id="rId10" Type="http://schemas.openxmlformats.org/officeDocument/2006/relationships/hyperlink" Target="mailto:romanenko@dvv-international.kg" TargetMode="External"/><Relationship Id="rId4" Type="http://schemas.openxmlformats.org/officeDocument/2006/relationships/settings" Target="settings.xml"/><Relationship Id="rId9" Type="http://schemas.openxmlformats.org/officeDocument/2006/relationships/hyperlink" Target="mailto:kelbert@dvv-internationa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4363-05BE-43C7-A369-32D34F38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1693</Words>
  <Characters>9653</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Lichtenberg</dc:creator>
  <cp:keywords/>
  <dc:description/>
  <cp:lastModifiedBy>Nurgazy Osmonkanov</cp:lastModifiedBy>
  <cp:revision>4</cp:revision>
  <cp:lastPrinted>2020-06-22T07:49:00Z</cp:lastPrinted>
  <dcterms:created xsi:type="dcterms:W3CDTF">2021-05-31T23:43:00Z</dcterms:created>
  <dcterms:modified xsi:type="dcterms:W3CDTF">2021-06-01T08:05:00Z</dcterms:modified>
</cp:coreProperties>
</file>