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37" w:rsidRPr="00D76937" w:rsidRDefault="00D76937" w:rsidP="00D7693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007480"/>
          <w:kern w:val="36"/>
          <w:sz w:val="40"/>
          <w:szCs w:val="40"/>
          <w:lang w:eastAsia="ru-RU"/>
        </w:rPr>
      </w:pPr>
      <w:r w:rsidRPr="00D76937">
        <w:rPr>
          <w:rFonts w:ascii="Arial" w:eastAsia="Times New Roman" w:hAnsi="Arial" w:cs="Arial"/>
          <w:caps/>
          <w:color w:val="007480"/>
          <w:kern w:val="36"/>
          <w:sz w:val="40"/>
          <w:szCs w:val="40"/>
          <w:lang w:eastAsia="ru-RU"/>
        </w:rPr>
        <w:t>ЗАКУПКА УСЛУГ ПО ИЗГОТОВЛЕНИЮ ОБЪЕКТОВ РЕКЛАМЫ</w:t>
      </w:r>
    </w:p>
    <w:p w:rsidR="00D76937" w:rsidRPr="00D76937" w:rsidRDefault="00D76937" w:rsidP="00D7693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b/>
          <w:bCs/>
          <w:color w:val="333333"/>
          <w:lang w:eastAsia="ru-RU"/>
        </w:rPr>
        <w:t>ПРИГЛАШЕНИЕ К УЧАСТИЮ В ЗАКУПКЕ УСЛУГ ПО ИЗГОТОВЛЕНИЮ ОБЪЕКТОВ РЕКЛАМЫ </w:t>
      </w:r>
    </w:p>
    <w:p w:rsidR="00D76937" w:rsidRPr="00D76937" w:rsidRDefault="00D76937" w:rsidP="00D769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Юридическим лицам, зарегистрированным </w:t>
      </w:r>
      <w:r w:rsidRPr="00D76937">
        <w:rPr>
          <w:rFonts w:ascii="Arial" w:eastAsia="Times New Roman" w:hAnsi="Arial" w:cs="Arial"/>
          <w:color w:val="414042"/>
          <w:lang w:eastAsia="ru-RU"/>
        </w:rPr>
        <w:t>на территории Кыргызской Республики</w:t>
      </w:r>
    </w:p>
    <w:p w:rsidR="00D76937" w:rsidRPr="00D76937" w:rsidRDefault="00D76937" w:rsidP="00D7693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Комиссия по закупкам и проведению тендеров ОАО «Коммерческий банк КЫРГЫЗСТАН» приглашает правомочных претендентов представить свои коммерческие предложения для участия в закупке услуг по </w:t>
      </w:r>
      <w:r w:rsidRPr="00D76937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изготовлению объектов рекламы для сберкассы в аэропорте МАНАС</w:t>
      </w:r>
      <w:r w:rsidRPr="00D76937">
        <w:rPr>
          <w:rFonts w:ascii="Arial" w:eastAsia="Times New Roman" w:hAnsi="Arial" w:cs="Arial"/>
          <w:color w:val="333333"/>
          <w:lang w:eastAsia="ru-RU"/>
        </w:rPr>
        <w:t>, согласно следующим техническим характеристикам:</w:t>
      </w:r>
    </w:p>
    <w:tbl>
      <w:tblPr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69"/>
        <w:gridCol w:w="2397"/>
      </w:tblGrid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Размеры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Фасадная вывеска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0,62*6,55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Используемые материалы: </w:t>
            </w: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см., светодиодная </w:t>
            </w: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ленкта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(подсветка по периметру)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Объемные буквы КОММЕРЧЕСКИЙ БАНК КЫРГЫЗСТАН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0,46*2,40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Используемые материалы: Акрил </w:t>
            </w: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белыый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акрил желтый, </w:t>
            </w: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пленка, блочные светодиоды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Объемные элементы ОРНАМЕНТ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0,522*0,681*2 шт.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Используемые материалы: Акрил белый, </w:t>
            </w: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пленка, блочные светодиоды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вывески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шт.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Грузовое такси, перевозка, транспортные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Наклейки на стекло «График работы», «Касса»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0,40*0,50;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из пленки, монтаж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0,10*0,65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пленка-фон, аппликация из пленки,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0,80*1,20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акриловые</w:t>
            </w:r>
            <w:proofErr w:type="gram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кармашки 4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Табличка дверная "Открыто/закрыто"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Форекс</w:t>
            </w:r>
            <w:proofErr w:type="spell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 </w:t>
            </w:r>
            <w:proofErr w:type="gramStart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мм.,</w:t>
            </w:r>
            <w:proofErr w:type="gramEnd"/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пленка-фон, аппликация из пленки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0,10*0,30</w:t>
            </w:r>
          </w:p>
        </w:tc>
      </w:tr>
      <w:tr w:rsidR="00D76937" w:rsidRPr="00D76937" w:rsidTr="00D76937">
        <w:tc>
          <w:tcPr>
            <w:tcW w:w="585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dashed" w:sz="6" w:space="0" w:color="A1A1A1"/>
              <w:right w:val="nil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bottom"/>
            <w:hideMark/>
          </w:tcPr>
          <w:p w:rsidR="00D76937" w:rsidRPr="00D76937" w:rsidRDefault="00D76937" w:rsidP="00D7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6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76937" w:rsidRPr="00D76937" w:rsidRDefault="00D76937" w:rsidP="00D769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Срок установки готовых рекламных материалов до 09.07.2021 г</w:t>
      </w:r>
    </w:p>
    <w:p w:rsidR="00D76937" w:rsidRPr="00D76937" w:rsidRDefault="00D76937" w:rsidP="00D769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 </w:t>
      </w:r>
      <w:r w:rsidRPr="00D76937">
        <w:rPr>
          <w:rFonts w:ascii="Arial" w:eastAsia="Times New Roman" w:hAnsi="Arial" w:cs="Arial"/>
          <w:color w:val="414042"/>
          <w:lang w:eastAsia="ru-RU"/>
        </w:rPr>
        <w:t xml:space="preserve">            Заинтересованные правомочные претенденты могут получить дополнительную информацию по адресу: </w:t>
      </w:r>
      <w:proofErr w:type="spellStart"/>
      <w:r w:rsidRPr="00D76937">
        <w:rPr>
          <w:rFonts w:ascii="Arial" w:eastAsia="Times New Roman" w:hAnsi="Arial" w:cs="Arial"/>
          <w:color w:val="414042"/>
          <w:lang w:eastAsia="ru-RU"/>
        </w:rPr>
        <w:t>г.Бишкек</w:t>
      </w:r>
      <w:proofErr w:type="spellEnd"/>
      <w:r w:rsidRPr="00D76937">
        <w:rPr>
          <w:rFonts w:ascii="Arial" w:eastAsia="Times New Roman" w:hAnsi="Arial" w:cs="Arial"/>
          <w:color w:val="414042"/>
          <w:lang w:eastAsia="ru-RU"/>
        </w:rPr>
        <w:t xml:space="preserve">, </w:t>
      </w:r>
      <w:proofErr w:type="spellStart"/>
      <w:r w:rsidRPr="00D76937">
        <w:rPr>
          <w:rFonts w:ascii="Arial" w:eastAsia="Times New Roman" w:hAnsi="Arial" w:cs="Arial"/>
          <w:color w:val="414042"/>
          <w:lang w:eastAsia="ru-RU"/>
        </w:rPr>
        <w:t>ул.Тоголок</w:t>
      </w:r>
      <w:proofErr w:type="spellEnd"/>
      <w:r w:rsidRPr="00D76937">
        <w:rPr>
          <w:rFonts w:ascii="Arial" w:eastAsia="Times New Roman" w:hAnsi="Arial" w:cs="Arial"/>
          <w:color w:val="414042"/>
          <w:lang w:eastAsia="ru-RU"/>
        </w:rPr>
        <w:t xml:space="preserve"> </w:t>
      </w:r>
      <w:proofErr w:type="spellStart"/>
      <w:r w:rsidRPr="00D76937">
        <w:rPr>
          <w:rFonts w:ascii="Arial" w:eastAsia="Times New Roman" w:hAnsi="Arial" w:cs="Arial"/>
          <w:color w:val="414042"/>
          <w:lang w:eastAsia="ru-RU"/>
        </w:rPr>
        <w:t>Молдо</w:t>
      </w:r>
      <w:proofErr w:type="spellEnd"/>
      <w:r w:rsidRPr="00D76937">
        <w:rPr>
          <w:rFonts w:ascii="Arial" w:eastAsia="Times New Roman" w:hAnsi="Arial" w:cs="Arial"/>
          <w:color w:val="414042"/>
          <w:lang w:eastAsia="ru-RU"/>
        </w:rPr>
        <w:t xml:space="preserve"> 54А, тел.: 0312-61-09-00.</w:t>
      </w:r>
    </w:p>
    <w:p w:rsidR="00D76937" w:rsidRPr="00D76937" w:rsidRDefault="00D76937" w:rsidP="00D769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            Закупки будут проводиться методом неограниченного участия, все коммерческие предложения направить на электронный адрес:</w:t>
      </w:r>
      <w:r w:rsidRPr="00D76937">
        <w:rPr>
          <w:rFonts w:ascii="Arial" w:eastAsia="Times New Roman" w:hAnsi="Arial" w:cs="Arial"/>
          <w:b/>
          <w:bCs/>
          <w:color w:val="333333"/>
          <w:lang w:eastAsia="ru-RU"/>
        </w:rPr>
        <w:t> </w:t>
      </w:r>
      <w:hyperlink r:id="rId4" w:history="1">
        <w:r w:rsidRPr="00D76937">
          <w:rPr>
            <w:rFonts w:ascii="Arial" w:eastAsia="Times New Roman" w:hAnsi="Arial" w:cs="Arial"/>
            <w:b/>
            <w:bCs/>
            <w:color w:val="007480"/>
            <w:lang w:eastAsia="ru-RU"/>
          </w:rPr>
          <w:t>tender@cbk.kg</w:t>
        </w:r>
      </w:hyperlink>
      <w:r w:rsidRPr="00D76937">
        <w:rPr>
          <w:rFonts w:ascii="Arial" w:eastAsia="Times New Roman" w:hAnsi="Arial" w:cs="Arial"/>
          <w:color w:val="333333"/>
          <w:lang w:eastAsia="ru-RU"/>
        </w:rPr>
        <w:t>.</w:t>
      </w:r>
    </w:p>
    <w:p w:rsidR="00D76937" w:rsidRPr="00D76937" w:rsidRDefault="00D76937" w:rsidP="00D769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D76937">
        <w:rPr>
          <w:rFonts w:ascii="Arial" w:eastAsia="Times New Roman" w:hAnsi="Arial" w:cs="Arial"/>
          <w:color w:val="333333"/>
          <w:lang w:eastAsia="ru-RU"/>
        </w:rPr>
        <w:t>            Заявки на участие в закупке просим направить </w:t>
      </w:r>
      <w:r w:rsidRPr="00D76937">
        <w:rPr>
          <w:rFonts w:ascii="Arial" w:eastAsia="Times New Roman" w:hAnsi="Arial" w:cs="Arial"/>
          <w:b/>
          <w:bCs/>
          <w:i/>
          <w:iCs/>
          <w:color w:val="333333"/>
          <w:u w:val="single"/>
          <w:lang w:eastAsia="ru-RU"/>
        </w:rPr>
        <w:t>до 12:00 часов 02 июля 2021 года</w:t>
      </w:r>
      <w:r w:rsidRPr="00D76937">
        <w:rPr>
          <w:rFonts w:ascii="Arial" w:eastAsia="Times New Roman" w:hAnsi="Arial" w:cs="Arial"/>
          <w:color w:val="414042"/>
          <w:lang w:eastAsia="ru-RU"/>
        </w:rPr>
        <w:t>, коммерческие предложения, отправленные позже указанного срока, не будут рассмотрены комиссией.</w:t>
      </w:r>
      <w:bookmarkStart w:id="0" w:name="_GoBack"/>
      <w:bookmarkEnd w:id="0"/>
      <w:r w:rsidRPr="00D76937">
        <w:rPr>
          <w:rFonts w:ascii="Arial" w:eastAsia="Times New Roman" w:hAnsi="Arial" w:cs="Arial"/>
          <w:color w:val="333333"/>
          <w:lang w:eastAsia="ru-RU"/>
        </w:rPr>
        <w:fldChar w:fldCharType="begin"/>
      </w:r>
      <w:r w:rsidRPr="00D76937">
        <w:rPr>
          <w:rFonts w:ascii="Arial" w:eastAsia="Times New Roman" w:hAnsi="Arial" w:cs="Arial"/>
          <w:color w:val="333333"/>
          <w:lang w:eastAsia="ru-RU"/>
        </w:rPr>
        <w:instrText xml:space="preserve"> HYPERLINK "https://www.cbk.kg/ru/tenders/56/apply" \t "_blank" </w:instrText>
      </w:r>
      <w:r w:rsidRPr="00D76937">
        <w:rPr>
          <w:rFonts w:ascii="Arial" w:eastAsia="Times New Roman" w:hAnsi="Arial" w:cs="Arial"/>
          <w:color w:val="333333"/>
          <w:lang w:eastAsia="ru-RU"/>
        </w:rPr>
        <w:fldChar w:fldCharType="separate"/>
      </w:r>
      <w:r w:rsidRPr="00D76937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Подать заявку</w:t>
      </w:r>
      <w:r w:rsidRPr="00D76937">
        <w:rPr>
          <w:rFonts w:ascii="Arial" w:eastAsia="Times New Roman" w:hAnsi="Arial" w:cs="Arial"/>
          <w:color w:val="333333"/>
          <w:lang w:eastAsia="ru-RU"/>
        </w:rPr>
        <w:fldChar w:fldCharType="end"/>
      </w:r>
    </w:p>
    <w:p w:rsidR="007A42B2" w:rsidRDefault="007A42B2"/>
    <w:sectPr w:rsidR="007A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B"/>
    <w:rsid w:val="002E40EB"/>
    <w:rsid w:val="007A42B2"/>
    <w:rsid w:val="00D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B79EE-672F-485F-8BFA-155CA58B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nder@cbk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Усекова Айнура Абдулазизовна</dc:creator>
  <cp:keywords/>
  <dc:description/>
  <cp:lastModifiedBy>Усекова Айнура Абдулазизовна</cp:lastModifiedBy>
  <cp:revision>2</cp:revision>
  <dcterms:created xsi:type="dcterms:W3CDTF">2021-06-30T03:22:00Z</dcterms:created>
  <dcterms:modified xsi:type="dcterms:W3CDTF">2021-06-30T03:22:00Z</dcterms:modified>
</cp:coreProperties>
</file>