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81747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4D0C66" w:rsidRPr="002A51F5" w:rsidRDefault="004D0C66" w:rsidP="004D0C6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A51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2A51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2A51F5">
        <w:rPr>
          <w:rFonts w:ascii="Calibri" w:eastAsia="Times New Roman" w:hAnsi="Calibri" w:cs="Times New Roman"/>
          <w:sz w:val="24"/>
          <w:szCs w:val="24"/>
          <w:lang w:eastAsia="ru-RU"/>
        </w:rPr>
        <w:t>поддержанн</w:t>
      </w:r>
      <w:proofErr w:type="spellEnd"/>
      <w:r w:rsidRPr="002A51F5">
        <w:rPr>
          <w:rFonts w:ascii="Calibri" w:eastAsia="Times New Roman" w:hAnsi="Calibri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2A51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A51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Фонд оказывает финансовую и консультационную поддержку экономических и бизнес проектов пилотных муниципалитетов, подготовленных в рамках данной деятельности.</w:t>
      </w:r>
    </w:p>
    <w:p w:rsidR="004D0C66" w:rsidRPr="002A51F5" w:rsidRDefault="004D0C66" w:rsidP="004D0C66">
      <w:pPr>
        <w:rPr>
          <w:rFonts w:ascii="Calibri" w:eastAsia="Times New Roman" w:hAnsi="Calibri" w:cs="Times New Roman"/>
          <w:lang w:eastAsia="ru-RU"/>
        </w:rPr>
      </w:pPr>
      <w:r w:rsidRPr="002A51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 </w:t>
      </w:r>
    </w:p>
    <w:p w:rsidR="00A616BE" w:rsidRPr="002A51F5" w:rsidRDefault="003C69C9" w:rsidP="003C69C9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рамках данногопроекта буду</w:t>
      </w:r>
      <w:r w:rsidR="00E1269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 закуплены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6 глубинных насосов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для скважин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Сакалдинского и Аралского айылных аймаков</w:t>
      </w:r>
      <w:r w:rsidRPr="002A51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Ноокенского района Джалал-Абадской области. </w:t>
      </w:r>
    </w:p>
    <w:p w:rsidR="00D10397" w:rsidRPr="004D0C66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81747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81747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EA78E0" w:rsidTr="008648C7">
        <w:tc>
          <w:tcPr>
            <w:tcW w:w="3681" w:type="dxa"/>
          </w:tcPr>
          <w:p w:rsidR="00D10397" w:rsidRPr="002402C6" w:rsidRDefault="00D10397" w:rsidP="00240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24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14403A" w:rsidRPr="0014403A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4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2402C6" w:rsidRDefault="00EA78E0" w:rsidP="00240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  <w:r w:rsidR="002402C6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4403A" w:rsidRPr="002402C6" w:rsidRDefault="002402C6" w:rsidP="00240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pf_abad@mail.ru</w:t>
            </w:r>
          </w:p>
          <w:p w:rsidR="00D10397" w:rsidRPr="0014403A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A78E0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4403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281747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E3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глубинных </w:t>
            </w:r>
            <w:r w:rsidR="0057740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</w:t>
            </w:r>
            <w:r w:rsidR="00577402" w:rsidRPr="0057740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асос</w:t>
            </w:r>
            <w:r w:rsidR="0088147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ов для ск</w:t>
            </w:r>
            <w:r w:rsidR="0057740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важин</w:t>
            </w:r>
          </w:p>
          <w:p w:rsidR="00D10397" w:rsidRPr="00281747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A83110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2402C6" w:rsidRPr="00281747" w:rsidTr="008648C7">
        <w:tc>
          <w:tcPr>
            <w:tcW w:w="3681" w:type="dxa"/>
          </w:tcPr>
          <w:p w:rsidR="002402C6" w:rsidRPr="00281747" w:rsidRDefault="002402C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2402C6" w:rsidRPr="001F1C40" w:rsidRDefault="003C69C9" w:rsidP="00316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="002402C6" w:rsidRPr="001F1C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июнь 2021 г.</w:t>
            </w:r>
          </w:p>
        </w:tc>
      </w:tr>
      <w:tr w:rsidR="002402C6" w:rsidRPr="00281747" w:rsidTr="008648C7">
        <w:tc>
          <w:tcPr>
            <w:tcW w:w="3681" w:type="dxa"/>
          </w:tcPr>
          <w:p w:rsidR="002402C6" w:rsidRPr="00281747" w:rsidRDefault="002402C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2402C6" w:rsidRPr="001F1C40" w:rsidRDefault="00ED1D24" w:rsidP="00316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2C6" w:rsidRPr="001F1C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июль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81747" w:rsidRDefault="0006776E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bookmarkStart w:id="0" w:name="_GoBack"/>
            <w:bookmarkEnd w:id="0"/>
            <w:r w:rsidR="00F335F8"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5F1B64" w:rsidRDefault="00A616BE" w:rsidP="008648C7">
            <w:pPr>
              <w:rPr>
                <w:rFonts w:ascii="Calibri" w:eastAsia="Times New Roman" w:hAnsi="Calibri" w:cs="Times New Roman"/>
                <w:lang w:val="ky-KG" w:eastAsia="ru-RU"/>
              </w:rPr>
            </w:pPr>
            <w:r w:rsidRPr="002402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Сакалдинский</w:t>
            </w:r>
            <w:r w:rsidR="005F1B64" w:rsidRPr="002402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Аралский айылные</w:t>
            </w:r>
            <w:r w:rsidR="005F1B64" w:rsidRPr="002402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аймак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r w:rsidR="005F1B64" w:rsidRPr="002402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Ноокенский район, Джалал-Абадская область.</w:t>
            </w:r>
            <w:r w:rsidR="005F1B64" w:rsidRPr="002A51F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A83110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E5709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3</w:t>
            </w:r>
            <w:r w:rsidR="002844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281747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3C69C9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</w:t>
            </w:r>
            <w:proofErr w:type="spellEnd"/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 год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EA78E0" w:rsidRDefault="00E34A16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Насос </w:t>
            </w:r>
          </w:p>
          <w:p w:rsidR="00E34A16" w:rsidRPr="002844D4" w:rsidRDefault="0056445D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(6</w:t>
            </w:r>
            <w:r w:rsidR="00E34A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шт)</w:t>
            </w:r>
          </w:p>
        </w:tc>
        <w:tc>
          <w:tcPr>
            <w:tcW w:w="5663" w:type="dxa"/>
          </w:tcPr>
          <w:p w:rsidR="00577402" w:rsidRPr="00577402" w:rsidRDefault="00577402" w:rsidP="0057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40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водозабор из скважины, водоснабжение холодное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45D" w:rsidRDefault="0056445D" w:rsidP="00E11F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ЭЦВ 12-160-65 (3 шт)</w:t>
            </w:r>
          </w:p>
          <w:p w:rsidR="0056445D" w:rsidRDefault="0056445D" w:rsidP="00E11F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ЭЦВ 10-120-80 (1 шт)</w:t>
            </w:r>
          </w:p>
          <w:p w:rsidR="0056445D" w:rsidRDefault="0056445D" w:rsidP="00E11F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ЭЦВ 12-160-100 (2 шт)</w:t>
            </w:r>
          </w:p>
          <w:p w:rsidR="00FE09E9" w:rsidRPr="005B5D9B" w:rsidRDefault="00577402" w:rsidP="00E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402">
              <w:rPr>
                <w:rFonts w:ascii="Times New Roman" w:hAnsi="Times New Roman" w:cs="Times New Roman"/>
                <w:sz w:val="24"/>
                <w:szCs w:val="24"/>
              </w:rPr>
              <w:t xml:space="preserve">Тип конструкции насоса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402">
              <w:rPr>
                <w:rFonts w:ascii="Times New Roman" w:hAnsi="Times New Roman" w:cs="Times New Roman"/>
                <w:sz w:val="24"/>
                <w:szCs w:val="24"/>
              </w:rPr>
              <w:t>погружные, многоступенчатые (секционные)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49F" w:rsidRPr="00281747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F03E02" w:rsidP="00240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2402C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инструктажа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28174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402C6" w:rsidRPr="002402C6" w:rsidRDefault="002258A3" w:rsidP="002402C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81747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81747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81747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</w:t>
      </w:r>
      <w:r w:rsidR="00A50934" w:rsidRPr="002402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16BE" w:rsidRPr="002402C6">
        <w:rPr>
          <w:rFonts w:ascii="Times New Roman" w:hAnsi="Times New Roman" w:cs="Times New Roman"/>
          <w:sz w:val="24"/>
          <w:szCs w:val="24"/>
        </w:rPr>
        <w:t>Сакалдинский</w:t>
      </w:r>
      <w:proofErr w:type="spellEnd"/>
      <w:r w:rsidR="0056445D">
        <w:rPr>
          <w:rFonts w:ascii="Times New Roman" w:hAnsi="Times New Roman" w:cs="Times New Roman"/>
          <w:sz w:val="24"/>
          <w:szCs w:val="24"/>
          <w:lang w:val="ky-KG"/>
        </w:rPr>
        <w:t xml:space="preserve"> и Аралский</w:t>
      </w:r>
      <w:r w:rsidR="00A616BE" w:rsidRPr="0024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5D">
        <w:rPr>
          <w:rFonts w:ascii="Times New Roman" w:hAnsi="Times New Roman" w:cs="Times New Roman"/>
          <w:sz w:val="24"/>
          <w:szCs w:val="24"/>
        </w:rPr>
        <w:t>айылн</w:t>
      </w:r>
      <w:proofErr w:type="spellEnd"/>
      <w:r w:rsidR="0056445D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="00A50934" w:rsidRPr="002402C6">
        <w:rPr>
          <w:rFonts w:ascii="Times New Roman" w:hAnsi="Times New Roman" w:cs="Times New Roman"/>
          <w:sz w:val="24"/>
          <w:szCs w:val="24"/>
        </w:rPr>
        <w:t xml:space="preserve"> аймак</w:t>
      </w:r>
      <w:r w:rsidR="0056445D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2402C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50934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81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402C6" w:rsidRPr="002402C6" w:rsidRDefault="002402C6" w:rsidP="002402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402C6" w:rsidRDefault="002402C6" w:rsidP="002402C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2C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402C6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02C6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402C6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402C6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402C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402C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402C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Pr="002402C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="00C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«Закупка 6</w:t>
      </w:r>
      <w:r w:rsidRPr="0024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2C6">
        <w:rPr>
          <w:rFonts w:ascii="Times New Roman" w:hAnsi="Times New Roman" w:cs="Times New Roman"/>
          <w:b/>
          <w:iCs/>
          <w:sz w:val="24"/>
          <w:szCs w:val="24"/>
          <w:lang w:val="ky-KG"/>
        </w:rPr>
        <w:t>насос</w:t>
      </w:r>
      <w:r w:rsidR="0088147B">
        <w:rPr>
          <w:rFonts w:ascii="Times New Roman" w:hAnsi="Times New Roman" w:cs="Times New Roman"/>
          <w:b/>
          <w:iCs/>
          <w:sz w:val="24"/>
          <w:szCs w:val="24"/>
          <w:lang w:val="ky-KG"/>
        </w:rPr>
        <w:t>ов для ск</w:t>
      </w:r>
      <w:r w:rsidRPr="002402C6">
        <w:rPr>
          <w:rFonts w:ascii="Times New Roman" w:hAnsi="Times New Roman" w:cs="Times New Roman"/>
          <w:b/>
          <w:iCs/>
          <w:sz w:val="24"/>
          <w:szCs w:val="24"/>
          <w:lang w:val="ky-KG"/>
        </w:rPr>
        <w:t>важин</w:t>
      </w:r>
      <w:r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</w:t>
      </w:r>
      <w:r w:rsidRPr="002402C6">
        <w:rPr>
          <w:rFonts w:ascii="Times New Roman" w:hAnsi="Times New Roman" w:cs="Times New Roman"/>
          <w:b/>
          <w:iCs/>
          <w:sz w:val="24"/>
          <w:szCs w:val="24"/>
          <w:lang w:val="ky-KG"/>
        </w:rPr>
        <w:t>/</w:t>
      </w:r>
      <w:r w:rsidR="0088147B">
        <w:rPr>
          <w:rFonts w:ascii="Times New Roman" w:hAnsi="Times New Roman" w:cs="Times New Roman"/>
          <w:b/>
          <w:iCs/>
          <w:sz w:val="24"/>
          <w:szCs w:val="24"/>
          <w:lang w:val="ky-KG"/>
        </w:rPr>
        <w:t>Сакалди</w:t>
      </w:r>
      <w:r>
        <w:rPr>
          <w:rFonts w:ascii="Times New Roman" w:hAnsi="Times New Roman" w:cs="Times New Roman"/>
          <w:b/>
          <w:iCs/>
          <w:sz w:val="24"/>
          <w:szCs w:val="24"/>
          <w:lang w:val="ky-KG"/>
        </w:rPr>
        <w:t>нский</w:t>
      </w:r>
      <w:r w:rsidR="00C33C8A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и Аралский</w:t>
      </w:r>
      <w:r w:rsidRPr="002402C6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АА</w:t>
      </w:r>
      <w:r w:rsidRPr="0024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02C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402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02C6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3C69C9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="003C69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справку об о</w:t>
      </w:r>
      <w:proofErr w:type="spellStart"/>
      <w:r w:rsidR="003C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3C69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3C69C9"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3C69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3C69C9"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Pr="002402C6">
        <w:rPr>
          <w:rFonts w:ascii="Times New Roman" w:hAnsi="Times New Roman" w:cs="Times New Roman"/>
          <w:sz w:val="24"/>
          <w:szCs w:val="24"/>
        </w:rPr>
        <w:t>.</w:t>
      </w:r>
    </w:p>
    <w:p w:rsidR="002402C6" w:rsidRPr="002402C6" w:rsidRDefault="002402C6" w:rsidP="0024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Конкурсное предложение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81747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81747">
        <w:rPr>
          <w:rFonts w:ascii="Times New Roman" w:hAnsi="Times New Roman" w:cs="Times New Roman"/>
          <w:iCs/>
          <w:sz w:val="24"/>
          <w:szCs w:val="24"/>
        </w:rPr>
        <w:t>.</w:t>
      </w:r>
      <w:r w:rsidR="0086735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>
        <w:rPr>
          <w:lang w:val="ky-KG"/>
        </w:rPr>
        <w:t>Д</w:t>
      </w:r>
      <w:r w:rsidR="000A21A8" w:rsidRPr="00281747">
        <w:t xml:space="preserve">о вскрытия конкурсных заявок </w:t>
      </w:r>
      <w:r w:rsidR="000A21A8" w:rsidRPr="00281747">
        <w:rPr>
          <w:lang w:val="ky-KG"/>
        </w:rPr>
        <w:t>заинтересованные поставщики</w:t>
      </w:r>
      <w:r w:rsidR="000A21A8" w:rsidRPr="00281747">
        <w:t xml:space="preserve"> </w:t>
      </w:r>
      <w:proofErr w:type="spellStart"/>
      <w:r w:rsidR="000A21A8" w:rsidRPr="00281747">
        <w:t>име</w:t>
      </w:r>
      <w:proofErr w:type="spellEnd"/>
      <w:r w:rsidR="000A21A8" w:rsidRPr="00281747">
        <w:rPr>
          <w:lang w:val="ky-KG"/>
        </w:rPr>
        <w:t>ю</w:t>
      </w:r>
      <w:r w:rsidR="000A21A8" w:rsidRPr="00281747">
        <w:t xml:space="preserve">т право обратиться </w:t>
      </w:r>
      <w:r w:rsidR="000A21A8" w:rsidRPr="00281747">
        <w:rPr>
          <w:lang w:val="ky-KG"/>
        </w:rPr>
        <w:t>к з</w:t>
      </w:r>
      <w:proofErr w:type="spellStart"/>
      <w:r w:rsidR="000A21A8" w:rsidRPr="00281747">
        <w:t>аказчик</w:t>
      </w:r>
      <w:proofErr w:type="spellEnd"/>
      <w:r w:rsidR="000A21A8" w:rsidRPr="00281747">
        <w:rPr>
          <w:lang w:val="ky-KG"/>
        </w:rPr>
        <w:t>у</w:t>
      </w:r>
      <w:r w:rsidR="000A21A8" w:rsidRPr="00281747">
        <w:t xml:space="preserve"> за разъяснением конкурсной документации.</w:t>
      </w:r>
      <w:r w:rsidR="000A21A8" w:rsidRPr="00281747">
        <w:rPr>
          <w:lang w:val="ky-KG"/>
        </w:rPr>
        <w:t xml:space="preserve"> </w:t>
      </w:r>
      <w:r w:rsidR="000A21A8" w:rsidRPr="00281747">
        <w:t xml:space="preserve">Во время оценки конкурсных заявок </w:t>
      </w:r>
      <w:r w:rsidR="000A21A8" w:rsidRPr="00281747">
        <w:rPr>
          <w:lang w:val="ky-KG"/>
        </w:rPr>
        <w:t>з</w:t>
      </w:r>
      <w:proofErr w:type="spellStart"/>
      <w:r w:rsidR="000A21A8" w:rsidRPr="00281747">
        <w:t>аказчик</w:t>
      </w:r>
      <w:proofErr w:type="spellEnd"/>
      <w:r w:rsidR="000A21A8" w:rsidRPr="00281747">
        <w:t xml:space="preserve"> вправе обратиться к участнику конкурса </w:t>
      </w:r>
      <w:r w:rsidR="000A21A8" w:rsidRPr="00281747">
        <w:rPr>
          <w:lang w:val="ky-KG"/>
        </w:rPr>
        <w:t xml:space="preserve">за </w:t>
      </w:r>
      <w:r w:rsidR="000A21A8" w:rsidRPr="00281747">
        <w:t xml:space="preserve"> разъяснения</w:t>
      </w:r>
      <w:r w:rsidR="000A21A8" w:rsidRPr="00281747">
        <w:rPr>
          <w:lang w:val="ky-KG"/>
        </w:rPr>
        <w:t>ми</w:t>
      </w:r>
      <w:r w:rsidR="000A21A8" w:rsidRPr="00281747">
        <w:t xml:space="preserve"> по поводу его конкурсной заявки. Просьба о разъяснении и ответ на нее должны подаваться </w:t>
      </w:r>
      <w:r w:rsidR="000A21A8" w:rsidRPr="00281747">
        <w:rPr>
          <w:lang w:val="ky-KG"/>
        </w:rPr>
        <w:t xml:space="preserve">только </w:t>
      </w:r>
      <w:r w:rsidR="000A21A8" w:rsidRPr="00281747">
        <w:t>в письменном виде </w:t>
      </w:r>
      <w:r w:rsidR="000A21A8" w:rsidRPr="00281747">
        <w:rPr>
          <w:lang w:val="ky-KG"/>
        </w:rPr>
        <w:t xml:space="preserve">на электронный адрес </w:t>
      </w:r>
      <w:r w:rsidR="00685AE2">
        <w:fldChar w:fldCharType="begin"/>
      </w:r>
      <w:r w:rsidR="00685AE2">
        <w:instrText xml:space="preserve"> HYPERLINK "mailto:abad.pf@gmail.com" </w:instrText>
      </w:r>
      <w:r w:rsidR="00685AE2">
        <w:fldChar w:fldCharType="separate"/>
      </w:r>
      <w:r w:rsidR="000A21A8" w:rsidRPr="00281747">
        <w:rPr>
          <w:rStyle w:val="a4"/>
          <w:lang w:val="en-US"/>
        </w:rPr>
        <w:t>abad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pf</w:t>
      </w:r>
      <w:r w:rsidR="000A21A8" w:rsidRPr="00281747">
        <w:rPr>
          <w:rStyle w:val="a4"/>
        </w:rPr>
        <w:t>@</w:t>
      </w:r>
      <w:r w:rsidR="000A21A8" w:rsidRPr="00281747">
        <w:rPr>
          <w:rStyle w:val="a4"/>
          <w:lang w:val="en-US"/>
        </w:rPr>
        <w:t>gmail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com</w:t>
      </w:r>
      <w:r w:rsidR="00685AE2">
        <w:rPr>
          <w:rStyle w:val="a4"/>
          <w:lang w:val="en-US"/>
        </w:rPr>
        <w:fldChar w:fldCharType="end"/>
      </w:r>
      <w:r w:rsidR="000A21A8" w:rsidRPr="00281747">
        <w:t xml:space="preserve">. </w:t>
      </w:r>
      <w:r w:rsidR="000A21A8" w:rsidRPr="00281747">
        <w:rPr>
          <w:lang w:val="ky-KG"/>
        </w:rPr>
        <w:t xml:space="preserve">Не допускается изменение цены и сути конкурсной заявки. </w:t>
      </w:r>
      <w:r w:rsidR="000A21A8" w:rsidRPr="00281747">
        <w:t>Срок предоставления ответов на разъяснения составляет 3 рабочих дня.</w:t>
      </w:r>
    </w:p>
    <w:p w:rsidR="000A21A8" w:rsidRPr="00281747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88147B" w:rsidRDefault="000A21A8" w:rsidP="0088147B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88147B" w:rsidRPr="00520EF2" w:rsidRDefault="0088147B" w:rsidP="0088147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C33C8A">
        <w:rPr>
          <w:rFonts w:ascii="Times New Roman" w:hAnsi="Times New Roman" w:cs="Times New Roman"/>
          <w:iCs/>
          <w:sz w:val="24"/>
          <w:szCs w:val="24"/>
          <w:lang w:val="ky-KG"/>
        </w:rPr>
        <w:t>3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06776E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81747">
        <w:rPr>
          <w:rFonts w:ascii="Times New Roman" w:hAnsi="Times New Roman" w:cs="Times New Roman"/>
          <w:sz w:val="24"/>
          <w:szCs w:val="24"/>
        </w:rPr>
        <w:t>0 (</w:t>
      </w:r>
      <w:r w:rsidR="0006776E">
        <w:rPr>
          <w:rFonts w:ascii="Times New Roman" w:hAnsi="Times New Roman" w:cs="Times New Roman"/>
          <w:sz w:val="24"/>
          <w:szCs w:val="24"/>
          <w:lang w:val="ky-KG"/>
        </w:rPr>
        <w:t>тридцать</w:t>
      </w:r>
      <w:r w:rsidRPr="00281747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81747" w:rsidRDefault="0006776E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6776E"/>
    <w:rsid w:val="000A1138"/>
    <w:rsid w:val="000A1532"/>
    <w:rsid w:val="000A21A8"/>
    <w:rsid w:val="0014403A"/>
    <w:rsid w:val="001477FC"/>
    <w:rsid w:val="0017114C"/>
    <w:rsid w:val="001B1DF1"/>
    <w:rsid w:val="001E18E0"/>
    <w:rsid w:val="0020625C"/>
    <w:rsid w:val="002258A3"/>
    <w:rsid w:val="002402C6"/>
    <w:rsid w:val="00242BB9"/>
    <w:rsid w:val="0027279D"/>
    <w:rsid w:val="00281747"/>
    <w:rsid w:val="002844D4"/>
    <w:rsid w:val="002C1EE2"/>
    <w:rsid w:val="002C4B93"/>
    <w:rsid w:val="002E580E"/>
    <w:rsid w:val="00302393"/>
    <w:rsid w:val="003B4220"/>
    <w:rsid w:val="003C69C9"/>
    <w:rsid w:val="00403A50"/>
    <w:rsid w:val="00461081"/>
    <w:rsid w:val="004B3E75"/>
    <w:rsid w:val="004D0C66"/>
    <w:rsid w:val="004E6FB8"/>
    <w:rsid w:val="00520EF2"/>
    <w:rsid w:val="0052162D"/>
    <w:rsid w:val="0056445D"/>
    <w:rsid w:val="0057408A"/>
    <w:rsid w:val="00577402"/>
    <w:rsid w:val="00577DD5"/>
    <w:rsid w:val="005B5D9B"/>
    <w:rsid w:val="005E705E"/>
    <w:rsid w:val="005F1B64"/>
    <w:rsid w:val="00624A0D"/>
    <w:rsid w:val="00647733"/>
    <w:rsid w:val="00685AE2"/>
    <w:rsid w:val="006C4EDF"/>
    <w:rsid w:val="0072032A"/>
    <w:rsid w:val="00742947"/>
    <w:rsid w:val="00770EBD"/>
    <w:rsid w:val="007743EB"/>
    <w:rsid w:val="00786834"/>
    <w:rsid w:val="007B49FD"/>
    <w:rsid w:val="00867358"/>
    <w:rsid w:val="008776ED"/>
    <w:rsid w:val="0088147B"/>
    <w:rsid w:val="008847CB"/>
    <w:rsid w:val="008A5F5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119EE"/>
    <w:rsid w:val="00A41D4E"/>
    <w:rsid w:val="00A50280"/>
    <w:rsid w:val="00A50934"/>
    <w:rsid w:val="00A616BE"/>
    <w:rsid w:val="00A83110"/>
    <w:rsid w:val="00AE6D10"/>
    <w:rsid w:val="00AF738B"/>
    <w:rsid w:val="00B16979"/>
    <w:rsid w:val="00B51FDC"/>
    <w:rsid w:val="00B5355D"/>
    <w:rsid w:val="00B73746"/>
    <w:rsid w:val="00B86E60"/>
    <w:rsid w:val="00BB4F91"/>
    <w:rsid w:val="00C0469E"/>
    <w:rsid w:val="00C33C8A"/>
    <w:rsid w:val="00C62649"/>
    <w:rsid w:val="00CB1F70"/>
    <w:rsid w:val="00CB3910"/>
    <w:rsid w:val="00CC1ACD"/>
    <w:rsid w:val="00CE52E0"/>
    <w:rsid w:val="00D10397"/>
    <w:rsid w:val="00D33C0C"/>
    <w:rsid w:val="00D934FC"/>
    <w:rsid w:val="00DC340F"/>
    <w:rsid w:val="00E0065A"/>
    <w:rsid w:val="00E11F98"/>
    <w:rsid w:val="00E1269D"/>
    <w:rsid w:val="00E34A16"/>
    <w:rsid w:val="00E5709F"/>
    <w:rsid w:val="00E83CB0"/>
    <w:rsid w:val="00EA78E0"/>
    <w:rsid w:val="00EC6302"/>
    <w:rsid w:val="00ED1D24"/>
    <w:rsid w:val="00EE2F1F"/>
    <w:rsid w:val="00F00760"/>
    <w:rsid w:val="00F03E02"/>
    <w:rsid w:val="00F335F8"/>
    <w:rsid w:val="00F35A12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2021-06-21T09:43:00Z</dcterms:created>
  <dcterms:modified xsi:type="dcterms:W3CDTF">2021-06-30T20:01:00Z</dcterms:modified>
</cp:coreProperties>
</file>