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55" w:rsidRPr="00206A55" w:rsidRDefault="00206A55" w:rsidP="00206A55">
      <w:pPr>
        <w:pStyle w:val="Style5"/>
        <w:widowControl/>
        <w:spacing w:line="240" w:lineRule="auto"/>
        <w:ind w:right="-624"/>
        <w:jc w:val="left"/>
        <w:rPr>
          <w:rStyle w:val="FontStyle30"/>
        </w:rPr>
      </w:pPr>
      <w:r w:rsidRPr="00E227CF">
        <w:rPr>
          <w:rStyle w:val="FontStyle30"/>
        </w:rPr>
        <w:t>ПРИЛОЖЕНИЕ 1</w:t>
      </w:r>
    </w:p>
    <w:p w:rsidR="00206A55" w:rsidRPr="00E227CF" w:rsidRDefault="00206A55" w:rsidP="00206A55">
      <w:pPr>
        <w:pStyle w:val="Style1"/>
        <w:widowControl/>
        <w:spacing w:before="34" w:line="240" w:lineRule="auto"/>
        <w:ind w:right="494"/>
        <w:rPr>
          <w:rStyle w:val="FontStyle30"/>
        </w:rPr>
      </w:pPr>
      <w:r w:rsidRPr="00E227CF">
        <w:rPr>
          <w:rStyle w:val="FontStyle30"/>
        </w:rPr>
        <w:t>ФОРМА ПРЕДСТАВЛЕНИЯ ПРЕДЛОЖЕНИЯ ПОСТАВЩИКА</w:t>
      </w:r>
    </w:p>
    <w:p w:rsidR="00206A55" w:rsidRPr="0086256D" w:rsidRDefault="00206A55" w:rsidP="00206A55">
      <w:pPr>
        <w:pStyle w:val="Style10"/>
        <w:widowControl/>
        <w:jc w:val="center"/>
        <w:rPr>
          <w:rFonts w:cs="Calibri"/>
          <w:b/>
          <w:bCs/>
          <w:i/>
          <w:iCs/>
          <w:color w:val="FF0000"/>
          <w:sz w:val="18"/>
          <w:szCs w:val="18"/>
        </w:rPr>
      </w:pPr>
      <w:r w:rsidRPr="0086256D">
        <w:rPr>
          <w:rStyle w:val="FontStyle32"/>
          <w:color w:val="FF0000"/>
        </w:rPr>
        <w:t>(Данная форма должна быть представлена на официальном бланке Поставщика)</w:t>
      </w:r>
    </w:p>
    <w:p w:rsidR="00206A55" w:rsidRDefault="00206A55" w:rsidP="00206A55">
      <w:pPr>
        <w:pStyle w:val="Style7"/>
        <w:widowControl/>
        <w:spacing w:before="5" w:line="259" w:lineRule="exact"/>
        <w:rPr>
          <w:rStyle w:val="FontStyle33"/>
          <w:lang w:eastAsia="en-US"/>
        </w:rPr>
      </w:pPr>
      <w:r w:rsidRPr="00E227CF">
        <w:rPr>
          <w:rStyle w:val="FontStyle33"/>
          <w:lang w:eastAsia="en-US"/>
        </w:rPr>
        <w:tab/>
        <w:t xml:space="preserve">Мы, нижеподписавшиеся, настоящим принимаем полностью Общие условия и положения УНП ООН и настоящим предлагаем </w:t>
      </w:r>
      <w:r>
        <w:rPr>
          <w:rStyle w:val="FontStyle33"/>
          <w:lang w:eastAsia="en-US"/>
        </w:rPr>
        <w:t>оборудование для Государственного центра судебных экспертиз при Министерстве юстиции Кыргызской Республики</w:t>
      </w:r>
      <w:r w:rsidRPr="00E227CF">
        <w:rPr>
          <w:rStyle w:val="FontStyle33"/>
          <w:lang w:eastAsia="en-US"/>
        </w:rPr>
        <w:t xml:space="preserve">. </w:t>
      </w:r>
    </w:p>
    <w:p w:rsidR="00206A55" w:rsidRPr="000C1FA5" w:rsidRDefault="00206A55" w:rsidP="00206A55">
      <w:pPr>
        <w:pStyle w:val="Style7"/>
        <w:widowControl/>
        <w:spacing w:before="5" w:line="259" w:lineRule="exact"/>
        <w:rPr>
          <w:rFonts w:cs="Calibri"/>
          <w:b/>
          <w:bCs/>
          <w:color w:val="000000"/>
          <w:sz w:val="18"/>
          <w:szCs w:val="18"/>
          <w:lang w:eastAsia="en-US"/>
        </w:rPr>
      </w:pPr>
      <w:r w:rsidRPr="00E227CF">
        <w:rPr>
          <w:rStyle w:val="FontStyle31"/>
          <w:u w:val="single"/>
        </w:rPr>
        <w:t>ТАБЛИЦА</w:t>
      </w:r>
      <w:r>
        <w:rPr>
          <w:rStyle w:val="FontStyle31"/>
          <w:u w:val="single"/>
        </w:rPr>
        <w:t xml:space="preserve"> А</w:t>
      </w:r>
      <w:r w:rsidRPr="00E227CF">
        <w:rPr>
          <w:rStyle w:val="FontStyle31"/>
          <w:u w:val="single"/>
        </w:rPr>
        <w:t>:</w:t>
      </w:r>
    </w:p>
    <w:p w:rsidR="0027112E" w:rsidRPr="0027112E" w:rsidRDefault="0027112E" w:rsidP="00793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TableGrid"/>
        <w:tblW w:w="15019" w:type="dxa"/>
        <w:tblInd w:w="-459" w:type="dxa"/>
        <w:tblLook w:val="04A0" w:firstRow="1" w:lastRow="0" w:firstColumn="1" w:lastColumn="0" w:noHBand="0" w:noVBand="1"/>
      </w:tblPr>
      <w:tblGrid>
        <w:gridCol w:w="3029"/>
        <w:gridCol w:w="1713"/>
        <w:gridCol w:w="4442"/>
        <w:gridCol w:w="2917"/>
        <w:gridCol w:w="2918"/>
      </w:tblGrid>
      <w:tr w:rsidR="00206A55" w:rsidRPr="0079392A" w:rsidTr="00B65CFF">
        <w:trPr>
          <w:trHeight w:val="833"/>
        </w:trPr>
        <w:tc>
          <w:tcPr>
            <w:tcW w:w="3029" w:type="dxa"/>
          </w:tcPr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92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92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92A">
              <w:rPr>
                <w:rFonts w:ascii="Times New Roman" w:hAnsi="Times New Roman"/>
                <w:b/>
                <w:sz w:val="28"/>
                <w:szCs w:val="28"/>
              </w:rPr>
              <w:t>(штук)</w:t>
            </w:r>
          </w:p>
        </w:tc>
        <w:tc>
          <w:tcPr>
            <w:tcW w:w="4442" w:type="dxa"/>
          </w:tcPr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92A">
              <w:rPr>
                <w:rFonts w:ascii="Times New Roman" w:hAnsi="Times New Roman"/>
                <w:b/>
                <w:sz w:val="28"/>
                <w:szCs w:val="28"/>
              </w:rPr>
              <w:t>Оборудование (модель)</w:t>
            </w:r>
          </w:p>
        </w:tc>
        <w:tc>
          <w:tcPr>
            <w:tcW w:w="2917" w:type="dxa"/>
          </w:tcPr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Цена за единицу</w:t>
            </w:r>
          </w:p>
        </w:tc>
        <w:tc>
          <w:tcPr>
            <w:tcW w:w="2918" w:type="dxa"/>
          </w:tcPr>
          <w:p w:rsidR="00206A55" w:rsidRPr="0079392A" w:rsidRDefault="00206A55" w:rsidP="00793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сумма</w:t>
            </w:r>
          </w:p>
        </w:tc>
      </w:tr>
      <w:tr w:rsidR="00206A55" w:rsidRPr="00593A28" w:rsidTr="005C1B11">
        <w:trPr>
          <w:trHeight w:val="930"/>
        </w:trPr>
        <w:tc>
          <w:tcPr>
            <w:tcW w:w="3029" w:type="dxa"/>
          </w:tcPr>
          <w:p w:rsidR="00206A55" w:rsidRPr="00D210BC" w:rsidRDefault="00206A55" w:rsidP="0079392A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Компьютер с дисководом </w:t>
            </w:r>
          </w:p>
        </w:tc>
        <w:tc>
          <w:tcPr>
            <w:tcW w:w="1713" w:type="dxa"/>
          </w:tcPr>
          <w:p w:rsidR="00206A55" w:rsidRPr="00D210BC" w:rsidRDefault="00206A55" w:rsidP="0079392A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</w:p>
        </w:tc>
        <w:tc>
          <w:tcPr>
            <w:tcW w:w="4442" w:type="dxa"/>
          </w:tcPr>
          <w:p w:rsidR="00206A55" w:rsidRPr="00CE2E43" w:rsidRDefault="00206A55" w:rsidP="00B274DA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593A28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ядерный, 1тб жесткий диск, 8гб ОЗУ, монитор 24 дюйма, процессор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, 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приводом(дисководом)</w:t>
            </w:r>
          </w:p>
        </w:tc>
        <w:tc>
          <w:tcPr>
            <w:tcW w:w="2917" w:type="dxa"/>
          </w:tcPr>
          <w:p w:rsidR="00206A55" w:rsidRPr="00206A55" w:rsidRDefault="00206A55" w:rsidP="00B274DA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206A55" w:rsidRDefault="00206A55" w:rsidP="00B274DA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A55" w:rsidRPr="0079392A" w:rsidTr="00B33BDF">
        <w:trPr>
          <w:trHeight w:val="930"/>
        </w:trPr>
        <w:tc>
          <w:tcPr>
            <w:tcW w:w="3029" w:type="dxa"/>
          </w:tcPr>
          <w:p w:rsidR="00206A55" w:rsidRPr="001C3EDE" w:rsidRDefault="00206A55" w:rsidP="007D2B73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Ноутбук</w:t>
            </w:r>
          </w:p>
        </w:tc>
        <w:tc>
          <w:tcPr>
            <w:tcW w:w="1713" w:type="dxa"/>
          </w:tcPr>
          <w:p w:rsidR="00206A55" w:rsidRPr="00307DBE" w:rsidRDefault="00206A55" w:rsidP="007D2B73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</w:p>
        </w:tc>
        <w:tc>
          <w:tcPr>
            <w:tcW w:w="4442" w:type="dxa"/>
          </w:tcPr>
          <w:p w:rsidR="00206A55" w:rsidRPr="00AF3714" w:rsidRDefault="00206A55" w:rsidP="00AF3714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AF3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ASPIRE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 w:rsidRPr="00593A2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ядерный, 1тб жесткий диск, 8гб ОЗУ, процессор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, 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3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приводом(дисководом)</w:t>
            </w:r>
          </w:p>
        </w:tc>
        <w:tc>
          <w:tcPr>
            <w:tcW w:w="2917" w:type="dxa"/>
          </w:tcPr>
          <w:p w:rsidR="00206A55" w:rsidRPr="00206A55" w:rsidRDefault="00206A55" w:rsidP="00AF3714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206A55" w:rsidRDefault="00206A55" w:rsidP="00AF3714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A55" w:rsidRPr="0079392A" w:rsidTr="00D37BA1">
        <w:trPr>
          <w:trHeight w:val="930"/>
        </w:trPr>
        <w:tc>
          <w:tcPr>
            <w:tcW w:w="3029" w:type="dxa"/>
          </w:tcPr>
          <w:p w:rsidR="00206A55" w:rsidRPr="00D210BC" w:rsidRDefault="00206A55" w:rsidP="007D2B73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Принтер </w:t>
            </w:r>
          </w:p>
        </w:tc>
        <w:tc>
          <w:tcPr>
            <w:tcW w:w="1713" w:type="dxa"/>
          </w:tcPr>
          <w:p w:rsidR="00206A55" w:rsidRDefault="00206A55" w:rsidP="007D2B73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</w:p>
        </w:tc>
        <w:tc>
          <w:tcPr>
            <w:tcW w:w="4442" w:type="dxa"/>
          </w:tcPr>
          <w:p w:rsidR="00206A55" w:rsidRPr="001C3EDE" w:rsidRDefault="00206A55" w:rsidP="007D2B73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EDE">
              <w:rPr>
                <w:rFonts w:ascii="Times New Roman" w:hAnsi="Times New Roman"/>
                <w:sz w:val="28"/>
                <w:szCs w:val="28"/>
                <w:lang w:val="en-US"/>
              </w:rPr>
              <w:t>Image CLASS MF3010</w:t>
            </w:r>
          </w:p>
        </w:tc>
        <w:tc>
          <w:tcPr>
            <w:tcW w:w="2917" w:type="dxa"/>
          </w:tcPr>
          <w:p w:rsidR="00206A55" w:rsidRPr="001C3EDE" w:rsidRDefault="00206A55" w:rsidP="007D2B73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18" w:type="dxa"/>
          </w:tcPr>
          <w:p w:rsidR="00206A55" w:rsidRPr="001C3EDE" w:rsidRDefault="00206A55" w:rsidP="007D2B73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06A55" w:rsidRPr="0079392A" w:rsidTr="0030675E">
        <w:trPr>
          <w:trHeight w:val="930"/>
        </w:trPr>
        <w:tc>
          <w:tcPr>
            <w:tcW w:w="3029" w:type="dxa"/>
          </w:tcPr>
          <w:p w:rsidR="00206A55" w:rsidRPr="00D210BC" w:rsidRDefault="00206A55" w:rsidP="007D2B73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Наушники с шумоподавлением</w:t>
            </w:r>
          </w:p>
        </w:tc>
        <w:tc>
          <w:tcPr>
            <w:tcW w:w="1713" w:type="dxa"/>
          </w:tcPr>
          <w:p w:rsidR="00206A55" w:rsidRDefault="00206A55" w:rsidP="007D2B73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</w:p>
        </w:tc>
        <w:tc>
          <w:tcPr>
            <w:tcW w:w="4442" w:type="dxa"/>
          </w:tcPr>
          <w:p w:rsidR="00206A55" w:rsidRPr="00D72310" w:rsidRDefault="00206A55" w:rsidP="00D7231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Н</w:t>
            </w:r>
            <w:r w:rsidRPr="00D72310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 xml:space="preserve">аушники с шумоподавлением </w:t>
            </w:r>
            <w:r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val="en-US" w:eastAsia="ru-RU"/>
              </w:rPr>
              <w:t>Sony</w:t>
            </w:r>
            <w:r w:rsidRPr="009224C1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206A55" w:rsidRPr="00D72310" w:rsidRDefault="00206A55" w:rsidP="007D2B73">
            <w:pPr>
              <w:tabs>
                <w:tab w:val="left" w:pos="4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06A55" w:rsidRDefault="00206A55" w:rsidP="00D7231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</w:tcPr>
          <w:p w:rsidR="00206A55" w:rsidRDefault="00206A55" w:rsidP="00D7231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</w:p>
        </w:tc>
      </w:tr>
      <w:tr w:rsidR="00206A55" w:rsidRPr="0079392A" w:rsidTr="0012681E">
        <w:trPr>
          <w:trHeight w:val="930"/>
        </w:trPr>
        <w:tc>
          <w:tcPr>
            <w:tcW w:w="3029" w:type="dxa"/>
          </w:tcPr>
          <w:p w:rsidR="00206A55" w:rsidRPr="000C32DA" w:rsidRDefault="00206A55" w:rsidP="007D2B73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206A55">
              <w:rPr>
                <w:rFonts w:ascii="Times New Roman" w:hAnsi="Times New Roman"/>
                <w:sz w:val="28"/>
                <w:szCs w:val="28"/>
                <w:lang/>
              </w:rPr>
              <w:t>ампа-лупа со светодиодной подсветкой на подставке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Лупа с подсветкой </w:t>
            </w:r>
          </w:p>
        </w:tc>
        <w:tc>
          <w:tcPr>
            <w:tcW w:w="1713" w:type="dxa"/>
          </w:tcPr>
          <w:p w:rsidR="00206A55" w:rsidRPr="000C32DA" w:rsidRDefault="00206A55" w:rsidP="007D2B73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442" w:type="dxa"/>
          </w:tcPr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Материал линзы: стекло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Размер линзы: 4” (10,1 см)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Оптическая сила линзы: 3 диоптрии + 12 диоптрий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Напряжение питания: 220В-240В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Источник света: 60 светодиодов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t>Установка: настольная - подставка</w:t>
            </w:r>
          </w:p>
          <w:p w:rsidR="00206A55" w:rsidRPr="00206A55" w:rsidRDefault="00206A55" w:rsidP="00206A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  <w:lastRenderedPageBreak/>
              <w:t>Возможные цвета корпуса: белый</w:t>
            </w:r>
          </w:p>
        </w:tc>
        <w:tc>
          <w:tcPr>
            <w:tcW w:w="2917" w:type="dxa"/>
          </w:tcPr>
          <w:p w:rsidR="00206A55" w:rsidRDefault="00206A55" w:rsidP="00D7231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</w:tcPr>
          <w:p w:rsidR="00206A55" w:rsidRDefault="00206A55" w:rsidP="00D7231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353D"/>
                <w:spacing w:val="-10"/>
                <w:kern w:val="36"/>
                <w:sz w:val="28"/>
                <w:szCs w:val="28"/>
                <w:lang w:eastAsia="ru-RU"/>
              </w:rPr>
            </w:pPr>
          </w:p>
        </w:tc>
      </w:tr>
      <w:tr w:rsidR="00206A55" w:rsidRPr="00206A55" w:rsidTr="00F36847">
        <w:trPr>
          <w:trHeight w:val="930"/>
        </w:trPr>
        <w:tc>
          <w:tcPr>
            <w:tcW w:w="3029" w:type="dxa"/>
          </w:tcPr>
          <w:p w:rsidR="00206A55" w:rsidRPr="0032595B" w:rsidRDefault="00206A55" w:rsidP="0035355C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Кондиционер (лето/зима)</w:t>
            </w:r>
          </w:p>
        </w:tc>
        <w:tc>
          <w:tcPr>
            <w:tcW w:w="1713" w:type="dxa"/>
          </w:tcPr>
          <w:p w:rsidR="00206A55" w:rsidRPr="0032595B" w:rsidRDefault="00206A55" w:rsidP="0035355C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442" w:type="dxa"/>
          </w:tcPr>
          <w:p w:rsidR="00206A55" w:rsidRPr="0091709F" w:rsidRDefault="00206A55" w:rsidP="0091709F">
            <w:pPr>
              <w:shd w:val="clear" w:color="auto" w:fill="FFFFFF"/>
              <w:spacing w:before="105" w:after="75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206A5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Haier HSU-12HNF303/R2-G HSU-12HUN203/R2</w:t>
            </w:r>
          </w:p>
        </w:tc>
        <w:tc>
          <w:tcPr>
            <w:tcW w:w="2917" w:type="dxa"/>
          </w:tcPr>
          <w:p w:rsidR="00206A55" w:rsidRPr="00206A55" w:rsidRDefault="00206A55" w:rsidP="0035355C">
            <w:pPr>
              <w:shd w:val="clear" w:color="auto" w:fill="FFFFFF"/>
              <w:spacing w:before="105" w:after="75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</w:tcPr>
          <w:p w:rsidR="00206A55" w:rsidRPr="00206A55" w:rsidRDefault="00206A55" w:rsidP="0035355C">
            <w:pPr>
              <w:shd w:val="clear" w:color="auto" w:fill="FFFFFF"/>
              <w:spacing w:before="105" w:after="75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206A55" w:rsidRPr="0079392A" w:rsidTr="00365AF6">
        <w:trPr>
          <w:trHeight w:val="394"/>
        </w:trPr>
        <w:tc>
          <w:tcPr>
            <w:tcW w:w="3029" w:type="dxa"/>
          </w:tcPr>
          <w:p w:rsidR="00206A55" w:rsidRPr="009224C1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Офисный стол с выдвижными ящиками </w:t>
            </w:r>
          </w:p>
        </w:tc>
        <w:tc>
          <w:tcPr>
            <w:tcW w:w="1713" w:type="dxa"/>
          </w:tcPr>
          <w:p w:rsidR="00206A55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</w:t>
            </w:r>
          </w:p>
        </w:tc>
        <w:tc>
          <w:tcPr>
            <w:tcW w:w="4442" w:type="dxa"/>
          </w:tcPr>
          <w:p w:rsidR="00206A55" w:rsidRPr="000C1C66" w:rsidRDefault="00206A55" w:rsidP="000C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66">
              <w:rPr>
                <w:rFonts w:ascii="Times New Roman" w:hAnsi="Times New Roman" w:cs="Times New Roman"/>
                <w:sz w:val="28"/>
                <w:szCs w:val="28"/>
              </w:rPr>
              <w:t>W-3 Стол прямой 1350x650x770</w:t>
            </w:r>
          </w:p>
        </w:tc>
        <w:tc>
          <w:tcPr>
            <w:tcW w:w="2917" w:type="dxa"/>
          </w:tcPr>
          <w:p w:rsidR="00206A55" w:rsidRPr="000C1C66" w:rsidRDefault="00206A55" w:rsidP="000C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0C1C66" w:rsidRDefault="00206A55" w:rsidP="000C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55" w:rsidRPr="0079392A" w:rsidTr="003B3761">
        <w:trPr>
          <w:trHeight w:val="394"/>
        </w:trPr>
        <w:tc>
          <w:tcPr>
            <w:tcW w:w="3029" w:type="dxa"/>
          </w:tcPr>
          <w:p w:rsidR="00206A55" w:rsidRPr="0079392A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Металлические шкафы (сейфы</w:t>
            </w:r>
            <w:r w:rsidRPr="0079392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13" w:type="dxa"/>
          </w:tcPr>
          <w:p w:rsidR="00206A55" w:rsidRPr="0079392A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06A55" w:rsidRPr="0079392A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206A55" w:rsidRPr="00206A55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  <w:r w:rsidRPr="0027112E">
              <w:rPr>
                <w:rFonts w:ascii="Times New Roman" w:hAnsi="Times New Roman"/>
                <w:sz w:val="28"/>
                <w:szCs w:val="28"/>
              </w:rPr>
              <w:t xml:space="preserve">Бухгалтерские шкафы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Aiko</w:t>
            </w:r>
            <w:r w:rsidRPr="00220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SL</w:t>
            </w:r>
            <w:r w:rsidRPr="002203BF">
              <w:rPr>
                <w:rFonts w:ascii="Times New Roman" w:hAnsi="Times New Roman"/>
                <w:sz w:val="28"/>
                <w:szCs w:val="28"/>
              </w:rPr>
              <w:t>-65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206A55" w:rsidRPr="002203BF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206A55" w:rsidRPr="0027112E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27112E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A55" w:rsidRPr="0079392A" w:rsidTr="005D6D60">
        <w:trPr>
          <w:trHeight w:val="394"/>
        </w:trPr>
        <w:tc>
          <w:tcPr>
            <w:tcW w:w="3029" w:type="dxa"/>
          </w:tcPr>
          <w:p w:rsidR="00206A55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Офисный шкаф-стеллаж</w:t>
            </w:r>
          </w:p>
        </w:tc>
        <w:tc>
          <w:tcPr>
            <w:tcW w:w="1713" w:type="dxa"/>
          </w:tcPr>
          <w:p w:rsidR="00206A55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442" w:type="dxa"/>
          </w:tcPr>
          <w:p w:rsidR="00206A55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DA">
              <w:rPr>
                <w:rFonts w:ascii="Times New Roman" w:hAnsi="Times New Roman" w:cs="Times New Roman"/>
                <w:sz w:val="28"/>
                <w:szCs w:val="28"/>
              </w:rPr>
              <w:t>W-46 Стеллаж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274DA">
              <w:rPr>
                <w:rFonts w:ascii="Times New Roman" w:hAnsi="Times New Roman" w:cs="Times New Roman"/>
                <w:sz w:val="28"/>
                <w:szCs w:val="28"/>
              </w:rPr>
              <w:t>720x360x1830</w:t>
            </w:r>
          </w:p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8470FF" wp14:editId="1A4E07D4">
                  <wp:extent cx="761350" cy="1249680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20" cy="12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55" w:rsidRPr="0079392A" w:rsidTr="0068489B">
        <w:trPr>
          <w:trHeight w:val="394"/>
        </w:trPr>
        <w:tc>
          <w:tcPr>
            <w:tcW w:w="3029" w:type="dxa"/>
          </w:tcPr>
          <w:p w:rsidR="00206A55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Офисный шкаф закрытый высокий </w:t>
            </w:r>
          </w:p>
        </w:tc>
        <w:tc>
          <w:tcPr>
            <w:tcW w:w="1713" w:type="dxa"/>
          </w:tcPr>
          <w:p w:rsidR="00206A55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442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DA">
              <w:rPr>
                <w:rFonts w:ascii="Times New Roman" w:hAnsi="Times New Roman" w:cs="Times New Roman"/>
                <w:sz w:val="28"/>
                <w:szCs w:val="28"/>
              </w:rPr>
              <w:t>W-46+W-9.2 Шкаф для документов закрытый</w:t>
            </w:r>
          </w:p>
          <w:p w:rsidR="00206A55" w:rsidRPr="00B274DA" w:rsidRDefault="0091709F" w:rsidP="000C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44414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838200" cy="1267522"/>
                  <wp:effectExtent l="0" t="0" r="0" b="8890"/>
                  <wp:wrapTight wrapText="bothSides">
                    <wp:wrapPolygon edited="0">
                      <wp:start x="0" y="0"/>
                      <wp:lineTo x="0" y="21427"/>
                      <wp:lineTo x="21109" y="21427"/>
                      <wp:lineTo x="211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6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7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55" w:rsidRPr="0079392A" w:rsidTr="002A3E6A">
        <w:trPr>
          <w:trHeight w:val="394"/>
        </w:trPr>
        <w:tc>
          <w:tcPr>
            <w:tcW w:w="3029" w:type="dxa"/>
          </w:tcPr>
          <w:p w:rsidR="00206A55" w:rsidRPr="00B274DA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Шкаф для одежды</w:t>
            </w:r>
          </w:p>
        </w:tc>
        <w:tc>
          <w:tcPr>
            <w:tcW w:w="1713" w:type="dxa"/>
          </w:tcPr>
          <w:p w:rsidR="00206A55" w:rsidRPr="00B274DA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</w:t>
            </w:r>
          </w:p>
        </w:tc>
        <w:tc>
          <w:tcPr>
            <w:tcW w:w="4442" w:type="dxa"/>
          </w:tcPr>
          <w:p w:rsidR="00206A55" w:rsidRDefault="00206A55" w:rsidP="0020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DA">
              <w:rPr>
                <w:rFonts w:ascii="Times New Roman" w:hAnsi="Times New Roman" w:cs="Times New Roman"/>
                <w:sz w:val="28"/>
                <w:szCs w:val="28"/>
              </w:rPr>
              <w:t>W-50+W-9.2 Шкаф для одежды с продольной штангой</w:t>
            </w:r>
          </w:p>
          <w:p w:rsidR="0091709F" w:rsidRDefault="0091709F" w:rsidP="0020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8C8C8C"/>
                <w:sz w:val="21"/>
                <w:szCs w:val="21"/>
                <w:shd w:val="clear" w:color="auto" w:fill="FFFFFF"/>
              </w:rPr>
              <w:lastRenderedPageBreak/>
              <w:t>720x600x1830</w:t>
            </w:r>
          </w:p>
          <w:p w:rsidR="0091709F" w:rsidRPr="00B274DA" w:rsidRDefault="0091709F" w:rsidP="0020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63DBA7" wp14:editId="683D0E17">
                  <wp:extent cx="800100" cy="105944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39" cy="10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7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06A55" w:rsidRPr="00B274DA" w:rsidRDefault="00206A55" w:rsidP="00B27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55" w:rsidRPr="0079392A" w:rsidTr="003E7FAA">
        <w:trPr>
          <w:trHeight w:val="394"/>
        </w:trPr>
        <w:tc>
          <w:tcPr>
            <w:tcW w:w="3029" w:type="dxa"/>
          </w:tcPr>
          <w:p w:rsidR="00206A55" w:rsidRPr="001D336B" w:rsidRDefault="00206A55" w:rsidP="000C1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Проводной телефон</w:t>
            </w:r>
          </w:p>
        </w:tc>
        <w:tc>
          <w:tcPr>
            <w:tcW w:w="1713" w:type="dxa"/>
          </w:tcPr>
          <w:p w:rsidR="00206A55" w:rsidRPr="001D336B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206A55" w:rsidRPr="001D336B" w:rsidRDefault="00206A55" w:rsidP="000C1C6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hyperlink r:id="rId10" w:tgtFrame="_blank" w:history="1">
              <w:r w:rsidRPr="001D336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Проводной телефон Panasonic KX-TS2350RUB</w:t>
              </w:r>
            </w:hyperlink>
          </w:p>
        </w:tc>
        <w:tc>
          <w:tcPr>
            <w:tcW w:w="2917" w:type="dxa"/>
          </w:tcPr>
          <w:p w:rsidR="00206A55" w:rsidRDefault="00206A55" w:rsidP="000C1C66"/>
        </w:tc>
        <w:tc>
          <w:tcPr>
            <w:tcW w:w="2918" w:type="dxa"/>
          </w:tcPr>
          <w:p w:rsidR="00206A55" w:rsidRDefault="00206A55" w:rsidP="000C1C66"/>
        </w:tc>
      </w:tr>
      <w:tr w:rsidR="00206A55" w:rsidRPr="0079392A" w:rsidTr="00206A55">
        <w:trPr>
          <w:trHeight w:val="394"/>
        </w:trPr>
        <w:tc>
          <w:tcPr>
            <w:tcW w:w="3029" w:type="dxa"/>
          </w:tcPr>
          <w:p w:rsidR="00206A55" w:rsidRPr="00B36722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Диспенсер </w:t>
            </w:r>
          </w:p>
        </w:tc>
        <w:tc>
          <w:tcPr>
            <w:tcW w:w="1713" w:type="dxa"/>
          </w:tcPr>
          <w:p w:rsidR="00206A55" w:rsidRPr="00B36722" w:rsidRDefault="00206A55" w:rsidP="000C1C66">
            <w:pPr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2</w:t>
            </w:r>
          </w:p>
        </w:tc>
        <w:tc>
          <w:tcPr>
            <w:tcW w:w="4442" w:type="dxa"/>
          </w:tcPr>
          <w:p w:rsidR="00206A55" w:rsidRPr="00B36722" w:rsidRDefault="00206A55" w:rsidP="00B36722">
            <w:pPr>
              <w:pStyle w:val="Heading1"/>
              <w:shd w:val="clear" w:color="auto" w:fill="FFFFFF"/>
              <w:spacing w:before="0" w:after="450"/>
              <w:outlineLvl w:val="0"/>
              <w:rPr>
                <w:rFonts w:ascii="Times New Roman" w:eastAsia="Times New Roman" w:hAnsi="Times New Roman" w:cs="Times New Roman"/>
                <w:bCs/>
                <w:color w:val="153F73"/>
                <w:kern w:val="36"/>
                <w:sz w:val="30"/>
                <w:szCs w:val="30"/>
                <w:lang w:eastAsia="ru-RU"/>
              </w:rPr>
            </w:pPr>
            <w:r w:rsidRPr="00B3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Corona</w:t>
            </w:r>
            <w:r w:rsidRPr="00B3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Ice</w:t>
            </w:r>
            <w:r w:rsidRPr="00B36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7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30"/>
                <w:szCs w:val="30"/>
                <w:lang w:eastAsia="ru-RU"/>
              </w:rPr>
              <w:t xml:space="preserve"> Модель 65LB</w:t>
            </w:r>
          </w:p>
          <w:p w:rsidR="00206A55" w:rsidRPr="00B36722" w:rsidRDefault="00206A55" w:rsidP="000C1C66">
            <w:pPr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5835" w:type="dxa"/>
            <w:gridSpan w:val="2"/>
          </w:tcPr>
          <w:p w:rsidR="00206A55" w:rsidRPr="00B36722" w:rsidRDefault="00206A55" w:rsidP="00B36722">
            <w:pPr>
              <w:pStyle w:val="Heading1"/>
              <w:shd w:val="clear" w:color="auto" w:fill="FFFFFF"/>
              <w:spacing w:before="0" w:after="45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7112E" w:rsidRDefault="0027112E" w:rsidP="00793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1709F" w:rsidRPr="00E227CF" w:rsidRDefault="0091709F" w:rsidP="0091709F">
      <w:pPr>
        <w:pStyle w:val="Style16"/>
        <w:widowControl/>
        <w:spacing w:before="29" w:line="240" w:lineRule="auto"/>
        <w:jc w:val="both"/>
        <w:rPr>
          <w:rStyle w:val="FontStyle31"/>
          <w:u w:val="single"/>
        </w:rPr>
      </w:pPr>
      <w:r w:rsidRPr="00E227CF">
        <w:rPr>
          <w:rStyle w:val="FontStyle31"/>
          <w:u w:val="single"/>
        </w:rPr>
        <w:t>ТАБЛИЦА</w:t>
      </w:r>
      <w:r>
        <w:rPr>
          <w:rStyle w:val="FontStyle31"/>
          <w:u w:val="single"/>
        </w:rPr>
        <w:t xml:space="preserve"> Б</w:t>
      </w:r>
      <w:r w:rsidRPr="00E227CF">
        <w:rPr>
          <w:rStyle w:val="FontStyle31"/>
          <w:u w:val="single"/>
        </w:rPr>
        <w:t>: Предложение по выполнению других условий и соответствующих требованиям УНП ООН:</w:t>
      </w:r>
    </w:p>
    <w:p w:rsidR="0091709F" w:rsidRPr="00E227CF" w:rsidRDefault="0091709F" w:rsidP="0091709F">
      <w:pPr>
        <w:spacing w:after="250" w:line="1" w:lineRule="exact"/>
        <w:rPr>
          <w:rFonts w:cs="Calibri"/>
        </w:rPr>
      </w:pPr>
    </w:p>
    <w:tbl>
      <w:tblPr>
        <w:tblW w:w="960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1"/>
        <w:gridCol w:w="1984"/>
        <w:gridCol w:w="1657"/>
        <w:gridCol w:w="2126"/>
      </w:tblGrid>
      <w:tr w:rsidR="0091709F" w:rsidRPr="00E227CF" w:rsidTr="00CB75D2">
        <w:trPr>
          <w:trHeight w:val="4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1709F" w:rsidRPr="00E227CF" w:rsidRDefault="0091709F" w:rsidP="00CB75D2">
            <w:pPr>
              <w:pStyle w:val="Style24"/>
              <w:widowControl/>
              <w:ind w:left="5" w:hanging="5"/>
              <w:jc w:val="center"/>
              <w:rPr>
                <w:rStyle w:val="FontStyle31"/>
                <w:lang w:eastAsia="en-US"/>
              </w:rPr>
            </w:pPr>
            <w:r w:rsidRPr="00E227CF">
              <w:rPr>
                <w:rStyle w:val="FontStyle31"/>
                <w:lang w:eastAsia="en-US"/>
              </w:rPr>
              <w:t>Другая информация, касающаяся нашего Предложения: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1709F" w:rsidRPr="00E227CF" w:rsidRDefault="0091709F" w:rsidP="00CB75D2">
            <w:pPr>
              <w:pStyle w:val="Style24"/>
              <w:widowControl/>
              <w:spacing w:line="240" w:lineRule="auto"/>
              <w:ind w:left="1512"/>
              <w:jc w:val="center"/>
              <w:rPr>
                <w:rStyle w:val="FontStyle31"/>
                <w:lang w:val="en-US" w:eastAsia="en-US"/>
              </w:rPr>
            </w:pPr>
            <w:r w:rsidRPr="00E227CF">
              <w:rPr>
                <w:rStyle w:val="FontStyle31"/>
                <w:lang w:eastAsia="en-US"/>
              </w:rPr>
              <w:t>Ваш ответ</w:t>
            </w:r>
          </w:p>
        </w:tc>
      </w:tr>
      <w:tr w:rsidR="0091709F" w:rsidRPr="00AB5A98" w:rsidTr="00CB75D2"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1709F" w:rsidRPr="00E227CF" w:rsidRDefault="0091709F" w:rsidP="00CB75D2">
            <w:pPr>
              <w:spacing w:line="256" w:lineRule="auto"/>
              <w:rPr>
                <w:rStyle w:val="FontStyle31"/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1709F" w:rsidRPr="00E227CF" w:rsidRDefault="0091709F" w:rsidP="00CB75D2">
            <w:pPr>
              <w:pStyle w:val="Style20"/>
              <w:widowControl/>
              <w:spacing w:line="235" w:lineRule="exact"/>
              <w:ind w:firstLine="0"/>
              <w:jc w:val="center"/>
              <w:rPr>
                <w:rStyle w:val="FontStyle32"/>
              </w:rPr>
            </w:pPr>
            <w:r w:rsidRPr="00E227CF">
              <w:rPr>
                <w:rStyle w:val="FontStyle32"/>
                <w:lang w:eastAsia="en-US"/>
              </w:rPr>
              <w:t>Да, мы соответствуем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1709F" w:rsidRPr="00E227CF" w:rsidRDefault="0091709F" w:rsidP="00CB75D2">
            <w:pPr>
              <w:pStyle w:val="Style21"/>
              <w:widowControl/>
              <w:spacing w:line="235" w:lineRule="exact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Нет, мы не соответствуем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1709F" w:rsidRPr="00E227CF" w:rsidRDefault="0091709F" w:rsidP="00CB75D2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Если Вы не</w:t>
            </w:r>
          </w:p>
          <w:p w:rsidR="0091709F" w:rsidRPr="00E227CF" w:rsidRDefault="0091709F" w:rsidP="00CB75D2">
            <w:pPr>
              <w:pStyle w:val="Style21"/>
              <w:widowControl/>
              <w:spacing w:line="235" w:lineRule="exact"/>
              <w:ind w:right="5"/>
              <w:jc w:val="center"/>
              <w:rPr>
                <w:rStyle w:val="FontStyle32"/>
                <w:lang w:eastAsia="en-US"/>
              </w:rPr>
            </w:pPr>
            <w:r w:rsidRPr="00E227CF">
              <w:rPr>
                <w:rStyle w:val="FontStyle32"/>
                <w:lang w:eastAsia="en-US"/>
              </w:rPr>
              <w:t>можете выполнить, дайте встречное предложение</w:t>
            </w:r>
          </w:p>
        </w:tc>
      </w:tr>
      <w:tr w:rsidR="0091709F" w:rsidRPr="00E227CF" w:rsidTr="00CB75D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9F" w:rsidRPr="00E227CF" w:rsidRDefault="0091709F" w:rsidP="0091709F">
            <w:pPr>
              <w:pStyle w:val="Style9"/>
              <w:widowControl/>
              <w:numPr>
                <w:ilvl w:val="0"/>
                <w:numId w:val="2"/>
              </w:numPr>
              <w:spacing w:line="240" w:lineRule="auto"/>
              <w:ind w:left="386"/>
              <w:rPr>
                <w:rStyle w:val="FontStyle33"/>
              </w:rPr>
            </w:pPr>
            <w:r w:rsidRPr="00E227CF">
              <w:rPr>
                <w:rStyle w:val="FontStyle33"/>
              </w:rPr>
              <w:t>Без учета налога на добавленную стоимость</w:t>
            </w:r>
          </w:p>
          <w:p w:rsidR="0091709F" w:rsidRPr="00E227CF" w:rsidRDefault="0091709F" w:rsidP="0091709F">
            <w:pPr>
              <w:pStyle w:val="Style9"/>
              <w:widowControl/>
              <w:numPr>
                <w:ilvl w:val="0"/>
                <w:numId w:val="2"/>
              </w:numPr>
              <w:spacing w:line="240" w:lineRule="auto"/>
              <w:ind w:left="386"/>
              <w:rPr>
                <w:rStyle w:val="FontStyle33"/>
              </w:rPr>
            </w:pPr>
            <w:r w:rsidRPr="00E227CF">
              <w:rPr>
                <w:rStyle w:val="FontStyle33"/>
                <w:lang w:eastAsia="en-US"/>
              </w:rPr>
              <w:t xml:space="preserve">Условия оплаты: </w:t>
            </w:r>
          </w:p>
          <w:p w:rsidR="0091709F" w:rsidRPr="00E227CF" w:rsidRDefault="0091709F" w:rsidP="0091709F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spacing w:before="1" w:line="256" w:lineRule="auto"/>
              <w:ind w:right="101"/>
              <w:jc w:val="both"/>
              <w:rPr>
                <w:rStyle w:val="FontStyle33"/>
                <w:lang w:val="ru-RU"/>
              </w:rPr>
            </w:pPr>
            <w:r w:rsidRPr="00E227CF">
              <w:rPr>
                <w:rStyle w:val="FontStyle33"/>
                <w:lang w:val="ru-RU"/>
              </w:rPr>
              <w:t xml:space="preserve">Авансовые платежи не предусмотрены. </w:t>
            </w:r>
          </w:p>
          <w:p w:rsidR="0091709F" w:rsidRPr="00E227CF" w:rsidRDefault="0091709F" w:rsidP="0091709F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spacing w:before="1" w:line="256" w:lineRule="auto"/>
              <w:ind w:right="101"/>
              <w:jc w:val="both"/>
              <w:rPr>
                <w:rStyle w:val="FontStyle33"/>
                <w:lang w:val="ru-RU"/>
              </w:rPr>
            </w:pPr>
            <w:r w:rsidRPr="00E227CF">
              <w:rPr>
                <w:rStyle w:val="FontStyle33"/>
                <w:lang w:val="ru-RU"/>
              </w:rPr>
              <w:t>Оплата будет произведена в течение 30 дней после подписания акта выполненных работ и получения счет-фактуры</w:t>
            </w:r>
          </w:p>
          <w:p w:rsidR="0091709F" w:rsidRPr="00E227CF" w:rsidRDefault="0091709F" w:rsidP="0091709F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spacing w:before="1" w:line="256" w:lineRule="auto"/>
              <w:ind w:right="101"/>
              <w:jc w:val="both"/>
              <w:rPr>
                <w:rStyle w:val="FontStyle33"/>
                <w:lang w:val="ru-RU"/>
              </w:rPr>
            </w:pPr>
            <w:r w:rsidRPr="00E227CF">
              <w:rPr>
                <w:rStyle w:val="FontStyle33"/>
                <w:lang w:val="ru-RU"/>
              </w:rPr>
              <w:t xml:space="preserve">Вид платежа: Безналичный (перечислением).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9F" w:rsidRPr="00E227CF" w:rsidRDefault="0091709F" w:rsidP="00CB75D2">
            <w:pPr>
              <w:pStyle w:val="Style26"/>
              <w:widowControl/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9F" w:rsidRPr="00E227CF" w:rsidRDefault="0091709F" w:rsidP="00CB75D2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9F" w:rsidRPr="00E227CF" w:rsidRDefault="0091709F" w:rsidP="00CB75D2">
            <w:pPr>
              <w:pStyle w:val="Style26"/>
              <w:widowControl/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</w:tbl>
    <w:p w:rsidR="0091709F" w:rsidRPr="00F44AB8" w:rsidRDefault="0091709F" w:rsidP="0091709F">
      <w:pPr>
        <w:pStyle w:val="Style8"/>
        <w:widowControl/>
        <w:spacing w:before="230" w:line="235" w:lineRule="exact"/>
        <w:ind w:firstLine="0"/>
        <w:rPr>
          <w:rFonts w:cs="Calibri"/>
          <w:color w:val="000000"/>
          <w:sz w:val="18"/>
          <w:szCs w:val="18"/>
          <w:lang w:eastAsia="en-US"/>
        </w:rPr>
      </w:pPr>
      <w:r w:rsidRPr="00E227CF">
        <w:rPr>
          <w:rStyle w:val="FontStyle33"/>
          <w:lang w:eastAsia="en-US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</w:t>
      </w:r>
    </w:p>
    <w:p w:rsidR="0091709F" w:rsidRPr="00E227CF" w:rsidRDefault="0091709F" w:rsidP="0091709F">
      <w:pPr>
        <w:pStyle w:val="Style2"/>
        <w:widowControl/>
        <w:spacing w:line="240" w:lineRule="exact"/>
        <w:jc w:val="both"/>
        <w:rPr>
          <w:rFonts w:cs="Calibri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88"/>
        <w:gridCol w:w="5035"/>
      </w:tblGrid>
      <w:tr w:rsidR="0091709F" w:rsidRPr="00E227CF" w:rsidTr="00CB75D2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r w:rsidRPr="00425689">
              <w:rPr>
                <w:rStyle w:val="FontStyle33"/>
                <w:lang w:eastAsia="en-US"/>
              </w:rPr>
              <w:t xml:space="preserve"> </w:t>
            </w:r>
            <w:r w:rsidRPr="00425689">
              <w:rPr>
                <w:rStyle w:val="FontStyle33"/>
                <w:lang w:val="en-US" w:eastAsia="en-US"/>
              </w:rPr>
              <w:t>Дата:</w:t>
            </w:r>
            <w:r w:rsidRPr="00425689">
              <w:rPr>
                <w:rStyle w:val="FontStyle33"/>
                <w:lang w:val="en-US" w:eastAsia="en-US"/>
              </w:rPr>
              <w:tab/>
            </w: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Style w:val="FontStyle33"/>
              </w:rPr>
            </w:pPr>
            <w:r w:rsidRPr="00425689">
              <w:rPr>
                <w:rStyle w:val="FontStyle33"/>
                <w:lang w:val="en-US" w:eastAsia="en-US"/>
              </w:rPr>
              <w:t>Подпись:</w:t>
            </w:r>
          </w:p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Fonts w:cs="Calibri"/>
              </w:rPr>
            </w:pPr>
            <w:r w:rsidRPr="00425689">
              <w:rPr>
                <w:rStyle w:val="FontStyle33"/>
                <w:lang w:val="en-US" w:eastAsia="en-US"/>
              </w:rPr>
              <w:tab/>
            </w:r>
          </w:p>
        </w:tc>
      </w:tr>
      <w:tr w:rsidR="0091709F" w:rsidRPr="00E227CF" w:rsidTr="00CB75D2">
        <w:tc>
          <w:tcPr>
            <w:tcW w:w="48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Style w:val="FontStyle33"/>
                <w:lang w:val="en-US" w:eastAsia="en-US"/>
              </w:rPr>
            </w:pPr>
            <w:r w:rsidRPr="00425689">
              <w:rPr>
                <w:rStyle w:val="FontStyle33"/>
                <w:lang w:val="en-US" w:eastAsia="en-US"/>
              </w:rPr>
              <w:t>ФИО:</w:t>
            </w:r>
          </w:p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0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91709F" w:rsidRPr="00425689" w:rsidRDefault="0091709F" w:rsidP="00CB75D2">
            <w:pPr>
              <w:pStyle w:val="Style2"/>
              <w:widowControl/>
              <w:spacing w:line="240" w:lineRule="auto"/>
              <w:jc w:val="both"/>
              <w:rPr>
                <w:rFonts w:cs="Calibri"/>
                <w:b/>
                <w:sz w:val="18"/>
                <w:szCs w:val="18"/>
                <w:lang w:val="en-US" w:eastAsia="en-US"/>
              </w:rPr>
            </w:pPr>
            <w:r w:rsidRPr="00425689">
              <w:rPr>
                <w:rStyle w:val="FontStyle33"/>
                <w:lang w:val="en-US" w:eastAsia="en-US"/>
              </w:rPr>
              <w:t>Должность:</w:t>
            </w:r>
          </w:p>
        </w:tc>
      </w:tr>
      <w:tr w:rsidR="0091709F" w:rsidRPr="00E227CF" w:rsidTr="00CB75D2">
        <w:tc>
          <w:tcPr>
            <w:tcW w:w="99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91709F" w:rsidRPr="00425689" w:rsidRDefault="0091709F" w:rsidP="00CB75D2">
            <w:pPr>
              <w:pStyle w:val="Style2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 w:rsidRPr="00425689">
              <w:rPr>
                <w:rStyle w:val="FontStyle33"/>
                <w:lang w:val="en-US" w:eastAsia="en-US"/>
              </w:rPr>
              <w:t>Место для печати:</w:t>
            </w:r>
          </w:p>
          <w:p w:rsidR="0091709F" w:rsidRPr="00425689" w:rsidRDefault="0091709F" w:rsidP="00CB75D2">
            <w:pPr>
              <w:pStyle w:val="Style2"/>
              <w:widowControl/>
              <w:spacing w:line="240" w:lineRule="auto"/>
              <w:rPr>
                <w:rFonts w:cs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91709F" w:rsidRPr="00E227CF" w:rsidRDefault="0091709F" w:rsidP="0091709F"/>
    <w:p w:rsidR="0091709F" w:rsidRDefault="0091709F" w:rsidP="0091709F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91709F" w:rsidRDefault="0091709F" w:rsidP="0091709F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91709F" w:rsidRPr="006D2142" w:rsidRDefault="0091709F" w:rsidP="0091709F">
      <w:pPr>
        <w:pStyle w:val="BodyText"/>
        <w:ind w:right="528"/>
        <w:jc w:val="both"/>
        <w:rPr>
          <w:rFonts w:ascii="Arial" w:eastAsia="Times New Roman" w:hAnsi="Arial" w:cs="Arial"/>
          <w:color w:val="1F497D"/>
          <w:spacing w:val="-6"/>
          <w:sz w:val="22"/>
          <w:szCs w:val="22"/>
          <w:lang w:val="ru-RU" w:eastAsia="ru-RU"/>
        </w:rPr>
      </w:pPr>
    </w:p>
    <w:p w:rsidR="0091709F" w:rsidRDefault="0091709F" w:rsidP="0091709F"/>
    <w:p w:rsidR="0091709F" w:rsidRDefault="0091709F" w:rsidP="0091709F"/>
    <w:p w:rsidR="0091709F" w:rsidRDefault="0091709F" w:rsidP="0091709F"/>
    <w:p w:rsidR="0079392A" w:rsidRPr="0091709F" w:rsidRDefault="0079392A" w:rsidP="000931B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9392A" w:rsidRPr="0091709F" w:rsidSect="00EE03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A4" w:rsidRDefault="003E6AA4" w:rsidP="00EA5433">
      <w:pPr>
        <w:spacing w:after="0" w:line="240" w:lineRule="auto"/>
      </w:pPr>
      <w:r>
        <w:separator/>
      </w:r>
    </w:p>
  </w:endnote>
  <w:endnote w:type="continuationSeparator" w:id="0">
    <w:p w:rsidR="003E6AA4" w:rsidRDefault="003E6AA4" w:rsidP="00EA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A4" w:rsidRDefault="003E6AA4" w:rsidP="00EA5433">
      <w:pPr>
        <w:spacing w:after="0" w:line="240" w:lineRule="auto"/>
      </w:pPr>
      <w:r>
        <w:separator/>
      </w:r>
    </w:p>
  </w:footnote>
  <w:footnote w:type="continuationSeparator" w:id="0">
    <w:p w:rsidR="003E6AA4" w:rsidRDefault="003E6AA4" w:rsidP="00EA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0556C"/>
    <w:multiLevelType w:val="hybridMultilevel"/>
    <w:tmpl w:val="805A82E0"/>
    <w:lvl w:ilvl="0" w:tplc="6BA29FF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5D781A48">
      <w:start w:val="1"/>
      <w:numFmt w:val="lowerLetter"/>
      <w:lvlText w:val="%2."/>
      <w:lvlJc w:val="left"/>
      <w:pPr>
        <w:ind w:left="1080" w:hanging="360"/>
      </w:pPr>
    </w:lvl>
    <w:lvl w:ilvl="2" w:tplc="95068A82">
      <w:start w:val="1"/>
      <w:numFmt w:val="lowerRoman"/>
      <w:lvlText w:val="%3."/>
      <w:lvlJc w:val="right"/>
      <w:pPr>
        <w:ind w:left="1800" w:hanging="180"/>
      </w:pPr>
    </w:lvl>
    <w:lvl w:ilvl="3" w:tplc="08C2361E">
      <w:start w:val="1"/>
      <w:numFmt w:val="decimal"/>
      <w:lvlText w:val="%4."/>
      <w:lvlJc w:val="left"/>
      <w:pPr>
        <w:ind w:left="2520" w:hanging="360"/>
      </w:pPr>
    </w:lvl>
    <w:lvl w:ilvl="4" w:tplc="8558E6FC">
      <w:start w:val="1"/>
      <w:numFmt w:val="lowerLetter"/>
      <w:lvlText w:val="%5."/>
      <w:lvlJc w:val="left"/>
      <w:pPr>
        <w:ind w:left="3240" w:hanging="360"/>
      </w:pPr>
    </w:lvl>
    <w:lvl w:ilvl="5" w:tplc="E5522BBC">
      <w:start w:val="1"/>
      <w:numFmt w:val="lowerRoman"/>
      <w:lvlText w:val="%6."/>
      <w:lvlJc w:val="right"/>
      <w:pPr>
        <w:ind w:left="3960" w:hanging="180"/>
      </w:pPr>
    </w:lvl>
    <w:lvl w:ilvl="6" w:tplc="47A8664E">
      <w:start w:val="1"/>
      <w:numFmt w:val="decimal"/>
      <w:lvlText w:val="%7."/>
      <w:lvlJc w:val="left"/>
      <w:pPr>
        <w:ind w:left="4680" w:hanging="360"/>
      </w:pPr>
    </w:lvl>
    <w:lvl w:ilvl="7" w:tplc="524814B4">
      <w:start w:val="1"/>
      <w:numFmt w:val="lowerLetter"/>
      <w:lvlText w:val="%8."/>
      <w:lvlJc w:val="left"/>
      <w:pPr>
        <w:ind w:left="5400" w:hanging="360"/>
      </w:pPr>
    </w:lvl>
    <w:lvl w:ilvl="8" w:tplc="AF82AE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637B7"/>
    <w:multiLevelType w:val="hybridMultilevel"/>
    <w:tmpl w:val="46FEE68A"/>
    <w:lvl w:ilvl="0" w:tplc="041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7E5C659D"/>
    <w:multiLevelType w:val="multilevel"/>
    <w:tmpl w:val="2F6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13"/>
    <w:rsid w:val="00027257"/>
    <w:rsid w:val="00027E6E"/>
    <w:rsid w:val="00036BD9"/>
    <w:rsid w:val="00043EF6"/>
    <w:rsid w:val="00050B2F"/>
    <w:rsid w:val="000668DC"/>
    <w:rsid w:val="0007622F"/>
    <w:rsid w:val="000848AB"/>
    <w:rsid w:val="000931BD"/>
    <w:rsid w:val="000A35A4"/>
    <w:rsid w:val="000C1C66"/>
    <w:rsid w:val="000C32DA"/>
    <w:rsid w:val="000E2835"/>
    <w:rsid w:val="000F1A80"/>
    <w:rsid w:val="0015082C"/>
    <w:rsid w:val="00186851"/>
    <w:rsid w:val="00197C9A"/>
    <w:rsid w:val="001A673F"/>
    <w:rsid w:val="001C3EDE"/>
    <w:rsid w:val="001D336B"/>
    <w:rsid w:val="00206A55"/>
    <w:rsid w:val="002203BF"/>
    <w:rsid w:val="00220C2C"/>
    <w:rsid w:val="00264F54"/>
    <w:rsid w:val="0027112E"/>
    <w:rsid w:val="00293299"/>
    <w:rsid w:val="002B3C1E"/>
    <w:rsid w:val="002E73D7"/>
    <w:rsid w:val="002F45E5"/>
    <w:rsid w:val="00307DBE"/>
    <w:rsid w:val="0032595B"/>
    <w:rsid w:val="00350705"/>
    <w:rsid w:val="0035355C"/>
    <w:rsid w:val="00381D77"/>
    <w:rsid w:val="003907DA"/>
    <w:rsid w:val="003A620E"/>
    <w:rsid w:val="003D4AFD"/>
    <w:rsid w:val="003E6AA4"/>
    <w:rsid w:val="00400613"/>
    <w:rsid w:val="00414B15"/>
    <w:rsid w:val="00415252"/>
    <w:rsid w:val="00440B4F"/>
    <w:rsid w:val="00446442"/>
    <w:rsid w:val="004710F9"/>
    <w:rsid w:val="0049306E"/>
    <w:rsid w:val="004A2D84"/>
    <w:rsid w:val="004C74F0"/>
    <w:rsid w:val="004D03EF"/>
    <w:rsid w:val="00526F21"/>
    <w:rsid w:val="005447AA"/>
    <w:rsid w:val="00551EE9"/>
    <w:rsid w:val="00573BD4"/>
    <w:rsid w:val="00593A28"/>
    <w:rsid w:val="0059674F"/>
    <w:rsid w:val="005A0E11"/>
    <w:rsid w:val="005C0494"/>
    <w:rsid w:val="005E02FE"/>
    <w:rsid w:val="0065309B"/>
    <w:rsid w:val="006947EA"/>
    <w:rsid w:val="0070194A"/>
    <w:rsid w:val="00747451"/>
    <w:rsid w:val="00753890"/>
    <w:rsid w:val="00760CCD"/>
    <w:rsid w:val="00771143"/>
    <w:rsid w:val="00790FEF"/>
    <w:rsid w:val="0079392A"/>
    <w:rsid w:val="007D2B73"/>
    <w:rsid w:val="007D7F9D"/>
    <w:rsid w:val="008006A3"/>
    <w:rsid w:val="00855686"/>
    <w:rsid w:val="008A2561"/>
    <w:rsid w:val="00901833"/>
    <w:rsid w:val="00911541"/>
    <w:rsid w:val="0091709F"/>
    <w:rsid w:val="009224C1"/>
    <w:rsid w:val="0098307E"/>
    <w:rsid w:val="009A629E"/>
    <w:rsid w:val="009C1CED"/>
    <w:rsid w:val="009D279B"/>
    <w:rsid w:val="009E0D44"/>
    <w:rsid w:val="009E64EF"/>
    <w:rsid w:val="009F4254"/>
    <w:rsid w:val="00A023C2"/>
    <w:rsid w:val="00A679F3"/>
    <w:rsid w:val="00AB2701"/>
    <w:rsid w:val="00AB70A4"/>
    <w:rsid w:val="00AC1846"/>
    <w:rsid w:val="00AC4B28"/>
    <w:rsid w:val="00AF135C"/>
    <w:rsid w:val="00AF3714"/>
    <w:rsid w:val="00B027FC"/>
    <w:rsid w:val="00B274DA"/>
    <w:rsid w:val="00B3200A"/>
    <w:rsid w:val="00B36722"/>
    <w:rsid w:val="00B63955"/>
    <w:rsid w:val="00B770A7"/>
    <w:rsid w:val="00B96D45"/>
    <w:rsid w:val="00BF1704"/>
    <w:rsid w:val="00C243D8"/>
    <w:rsid w:val="00C31DB7"/>
    <w:rsid w:val="00C37423"/>
    <w:rsid w:val="00C52685"/>
    <w:rsid w:val="00C9097F"/>
    <w:rsid w:val="00CC6489"/>
    <w:rsid w:val="00CD4E51"/>
    <w:rsid w:val="00CE2E43"/>
    <w:rsid w:val="00CF2BAD"/>
    <w:rsid w:val="00D10C6F"/>
    <w:rsid w:val="00D14211"/>
    <w:rsid w:val="00D142A1"/>
    <w:rsid w:val="00D210BC"/>
    <w:rsid w:val="00D4508C"/>
    <w:rsid w:val="00D72310"/>
    <w:rsid w:val="00D83628"/>
    <w:rsid w:val="00D917D5"/>
    <w:rsid w:val="00DB2931"/>
    <w:rsid w:val="00DB7881"/>
    <w:rsid w:val="00DE25D3"/>
    <w:rsid w:val="00DE31A4"/>
    <w:rsid w:val="00E2658A"/>
    <w:rsid w:val="00E26600"/>
    <w:rsid w:val="00E33069"/>
    <w:rsid w:val="00E60F34"/>
    <w:rsid w:val="00EA5433"/>
    <w:rsid w:val="00EE03B9"/>
    <w:rsid w:val="00F112D8"/>
    <w:rsid w:val="00F4158A"/>
    <w:rsid w:val="00FD3B3A"/>
    <w:rsid w:val="00FD7C65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613E"/>
  <w15:docId w15:val="{03D51453-989C-47DD-9837-114565D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33"/>
  </w:style>
  <w:style w:type="paragraph" w:styleId="Footer">
    <w:name w:val="footer"/>
    <w:basedOn w:val="Normal"/>
    <w:link w:val="FooterChar"/>
    <w:uiPriority w:val="99"/>
    <w:unhideWhenUsed/>
    <w:rsid w:val="00EA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33"/>
  </w:style>
  <w:style w:type="paragraph" w:styleId="BalloonText">
    <w:name w:val="Balloon Text"/>
    <w:basedOn w:val="Normal"/>
    <w:link w:val="BalloonTextChar"/>
    <w:uiPriority w:val="99"/>
    <w:semiHidden/>
    <w:unhideWhenUsed/>
    <w:rsid w:val="00DE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D3"/>
    <w:rPr>
      <w:rFonts w:ascii="Tahoma" w:hAnsi="Tahoma" w:cs="Tahoma"/>
      <w:sz w:val="16"/>
      <w:szCs w:val="16"/>
    </w:rPr>
  </w:style>
  <w:style w:type="character" w:customStyle="1" w:styleId="ty-price-num">
    <w:name w:val="ty-price-num"/>
    <w:basedOn w:val="DefaultParagraphFont"/>
    <w:rsid w:val="009D279B"/>
  </w:style>
  <w:style w:type="character" w:customStyle="1" w:styleId="sv-som">
    <w:name w:val="sv-som"/>
    <w:basedOn w:val="DefaultParagraphFont"/>
    <w:rsid w:val="009D279B"/>
  </w:style>
  <w:style w:type="character" w:customStyle="1" w:styleId="price">
    <w:name w:val="price"/>
    <w:basedOn w:val="DefaultParagraphFont"/>
    <w:rsid w:val="00446442"/>
  </w:style>
  <w:style w:type="character" w:styleId="Strong">
    <w:name w:val="Strong"/>
    <w:basedOn w:val="DefaultParagraphFont"/>
    <w:uiPriority w:val="22"/>
    <w:qFormat/>
    <w:rsid w:val="001D33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3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7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64F54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206A55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206A5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206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06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06A55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30">
    <w:name w:val="Font Style30"/>
    <w:uiPriority w:val="99"/>
    <w:rsid w:val="00206A55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31">
    <w:name w:val="Font Style31"/>
    <w:uiPriority w:val="99"/>
    <w:rsid w:val="00206A55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32">
    <w:name w:val="Font Style32"/>
    <w:uiPriority w:val="99"/>
    <w:rsid w:val="00206A55"/>
    <w:rPr>
      <w:rFonts w:ascii="Calibri" w:hAnsi="Calibri" w:cs="Calibri" w:hint="default"/>
      <w:b/>
      <w:bCs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1709F"/>
    <w:pPr>
      <w:widowControl w:val="0"/>
      <w:spacing w:after="0" w:line="240" w:lineRule="auto"/>
      <w:ind w:left="10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09F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"/>
    <w:basedOn w:val="Normal"/>
    <w:link w:val="ListParagraphChar"/>
    <w:uiPriority w:val="34"/>
    <w:qFormat/>
    <w:rsid w:val="009170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91709F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62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3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91709F"/>
    <w:pPr>
      <w:widowControl w:val="0"/>
      <w:autoSpaceDE w:val="0"/>
      <w:autoSpaceDN w:val="0"/>
      <w:adjustRightInd w:val="0"/>
      <w:spacing w:after="0" w:line="238" w:lineRule="exac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8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ivano.kg/product/view/provodnoy-telefon-panasonic-kx-ts2350ru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Zhazgul Bechelova</cp:lastModifiedBy>
  <cp:revision>2</cp:revision>
  <cp:lastPrinted>2021-06-30T09:26:00Z</cp:lastPrinted>
  <dcterms:created xsi:type="dcterms:W3CDTF">2021-07-01T04:11:00Z</dcterms:created>
  <dcterms:modified xsi:type="dcterms:W3CDTF">2021-07-01T04:11:00Z</dcterms:modified>
</cp:coreProperties>
</file>