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72F" w:rsidRPr="00D840E2" w:rsidRDefault="00BD472F" w:rsidP="00BD472F">
      <w:pPr>
        <w:rPr>
          <w:rFonts w:cstheme="minorHAnsi"/>
          <w:sz w:val="24"/>
          <w:szCs w:val="24"/>
          <w:lang w:val="en-US"/>
        </w:rPr>
      </w:pPr>
      <w:bookmarkStart w:id="0" w:name="_Hlk76470662"/>
      <w:r w:rsidRPr="00D840E2">
        <w:rPr>
          <w:rFonts w:cstheme="minorHAnsi"/>
          <w:sz w:val="24"/>
          <w:szCs w:val="24"/>
        </w:rPr>
        <w:t>Приложение</w:t>
      </w:r>
      <w:r w:rsidRPr="00D840E2">
        <w:rPr>
          <w:rFonts w:cstheme="minorHAnsi"/>
          <w:sz w:val="24"/>
          <w:szCs w:val="24"/>
          <w:lang w:val="en-US"/>
        </w:rPr>
        <w:t xml:space="preserve"> 1 </w:t>
      </w:r>
    </w:p>
    <w:p w:rsidR="003E0492" w:rsidRPr="00E227CF" w:rsidRDefault="003E0492" w:rsidP="003E0492">
      <w:pPr>
        <w:pStyle w:val="Style1"/>
        <w:widowControl/>
        <w:spacing w:before="34" w:line="240" w:lineRule="auto"/>
        <w:ind w:right="494"/>
        <w:rPr>
          <w:rStyle w:val="FontStyle30"/>
        </w:rPr>
      </w:pPr>
      <w:r w:rsidRPr="00E227CF">
        <w:rPr>
          <w:rStyle w:val="FontStyle30"/>
        </w:rPr>
        <w:t>ФОРМА ПРЕДСТАВЛЕНИЯ ПРЕДЛОЖЕНИЯ ПОСТАВЩИКА</w:t>
      </w:r>
    </w:p>
    <w:p w:rsidR="003E0492" w:rsidRPr="0086256D" w:rsidRDefault="003E0492" w:rsidP="003E0492">
      <w:pPr>
        <w:pStyle w:val="Style10"/>
        <w:widowControl/>
        <w:jc w:val="center"/>
        <w:rPr>
          <w:rFonts w:cs="Calibri"/>
          <w:b/>
          <w:bCs/>
          <w:i/>
          <w:iCs/>
          <w:color w:val="FF0000"/>
          <w:sz w:val="18"/>
          <w:szCs w:val="18"/>
        </w:rPr>
      </w:pPr>
      <w:r w:rsidRPr="0086256D">
        <w:rPr>
          <w:rStyle w:val="FontStyle32"/>
          <w:color w:val="FF0000"/>
        </w:rPr>
        <w:t>(Данная форма должна быть представлена на официальном бланке Поставщика)</w:t>
      </w:r>
    </w:p>
    <w:p w:rsidR="003E0492" w:rsidRPr="00D840E2" w:rsidRDefault="003E0492" w:rsidP="00D840E2">
      <w:pPr>
        <w:pStyle w:val="Style7"/>
        <w:widowControl/>
        <w:spacing w:before="5" w:line="259" w:lineRule="exact"/>
        <w:rPr>
          <w:rStyle w:val="FontStyle31"/>
          <w:rFonts w:eastAsiaTheme="minorHAnsi"/>
          <w:b w:val="0"/>
          <w:bCs w:val="0"/>
        </w:rPr>
      </w:pPr>
      <w:r w:rsidRPr="00E227CF">
        <w:rPr>
          <w:rStyle w:val="FontStyle33"/>
          <w:rFonts w:eastAsiaTheme="minorHAnsi"/>
        </w:rPr>
        <w:tab/>
        <w:t xml:space="preserve">Мы, нижеподписавшиеся, настоящим принимаем полностью Общие условия и положения УНП ООН и настоящим предлагаем </w:t>
      </w:r>
      <w:r>
        <w:rPr>
          <w:rStyle w:val="FontStyle33"/>
          <w:rFonts w:eastAsiaTheme="minorHAnsi"/>
        </w:rPr>
        <w:t xml:space="preserve">оборудование для </w:t>
      </w:r>
      <w:r>
        <w:rPr>
          <w:rStyle w:val="FontStyle33"/>
          <w:rFonts w:eastAsiaTheme="minorHAnsi"/>
        </w:rPr>
        <w:t xml:space="preserve">СТО </w:t>
      </w:r>
      <w:r w:rsidR="00D840E2">
        <w:rPr>
          <w:rStyle w:val="FontStyle33"/>
          <w:rFonts w:eastAsiaTheme="minorHAnsi"/>
        </w:rPr>
        <w:t>в ИК № 32 с. Ново-Покровка, Чуйская область, Кыргызстан</w:t>
      </w:r>
      <w:r w:rsidR="00A33008">
        <w:rPr>
          <w:rStyle w:val="FontStyle33"/>
          <w:rFonts w:eastAsiaTheme="minorHAnsi"/>
        </w:rPr>
        <w:t xml:space="preserve"> (Лот 1)</w:t>
      </w:r>
      <w:bookmarkStart w:id="1" w:name="_GoBack"/>
      <w:bookmarkEnd w:id="1"/>
      <w:r w:rsidRPr="00E227CF">
        <w:rPr>
          <w:rStyle w:val="FontStyle33"/>
          <w:rFonts w:eastAsiaTheme="minorHAnsi"/>
        </w:rPr>
        <w:t xml:space="preserve">. </w:t>
      </w:r>
    </w:p>
    <w:p w:rsidR="003E0492" w:rsidRPr="00D840E2" w:rsidRDefault="003E0492" w:rsidP="00D840E2">
      <w:pPr>
        <w:pStyle w:val="Style7"/>
        <w:widowControl/>
        <w:spacing w:before="5" w:line="259" w:lineRule="exact"/>
        <w:rPr>
          <w:rFonts w:cs="Calibri"/>
          <w:b/>
          <w:bCs/>
          <w:color w:val="000000"/>
          <w:sz w:val="18"/>
          <w:szCs w:val="18"/>
          <w:u w:val="single"/>
        </w:rPr>
      </w:pPr>
      <w:r w:rsidRPr="00E227CF">
        <w:rPr>
          <w:rStyle w:val="FontStyle31"/>
          <w:u w:val="single"/>
        </w:rPr>
        <w:t>ТАБЛИЦА</w:t>
      </w:r>
      <w:r>
        <w:rPr>
          <w:rStyle w:val="FontStyle31"/>
          <w:u w:val="single"/>
        </w:rPr>
        <w:t xml:space="preserve"> А</w:t>
      </w:r>
      <w:r w:rsidRPr="00E227CF">
        <w:rPr>
          <w:rStyle w:val="FontStyle31"/>
          <w:u w:val="single"/>
        </w:rPr>
        <w:t>: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76"/>
        <w:gridCol w:w="6808"/>
        <w:gridCol w:w="1303"/>
        <w:gridCol w:w="850"/>
        <w:gridCol w:w="1087"/>
        <w:gridCol w:w="990"/>
        <w:gridCol w:w="2801"/>
      </w:tblGrid>
      <w:tr w:rsidR="00D840E2" w:rsidRPr="00D840E2" w:rsidTr="00D840E2">
        <w:trPr>
          <w:trHeight w:val="620"/>
        </w:trPr>
        <w:tc>
          <w:tcPr>
            <w:tcW w:w="576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b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b/>
                <w:color w:val="2B2B2B"/>
                <w:sz w:val="20"/>
                <w:szCs w:val="20"/>
              </w:rPr>
              <w:t>№</w:t>
            </w:r>
          </w:p>
          <w:p w:rsidR="00D840E2" w:rsidRPr="00D840E2" w:rsidRDefault="00D840E2" w:rsidP="00D840E2">
            <w:pPr>
              <w:jc w:val="center"/>
              <w:rPr>
                <w:rFonts w:eastAsia="Calibri" w:cstheme="minorHAnsi"/>
                <w:b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b/>
                <w:color w:val="2B2B2B"/>
                <w:sz w:val="20"/>
                <w:szCs w:val="20"/>
              </w:rPr>
              <w:t>п/п</w:t>
            </w:r>
          </w:p>
        </w:tc>
        <w:tc>
          <w:tcPr>
            <w:tcW w:w="6808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b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b/>
                <w:color w:val="2B2B2B"/>
                <w:sz w:val="20"/>
                <w:szCs w:val="20"/>
              </w:rPr>
              <w:t>Наименование материалов</w:t>
            </w:r>
            <w:r w:rsidRPr="00D840E2">
              <w:rPr>
                <w:rFonts w:eastAsia="Calibri" w:cstheme="minorHAnsi"/>
                <w:b/>
                <w:color w:val="2B2B2B"/>
                <w:sz w:val="20"/>
                <w:szCs w:val="20"/>
              </w:rPr>
              <w:t xml:space="preserve"> и технические спецификации</w:t>
            </w:r>
          </w:p>
        </w:tc>
        <w:tc>
          <w:tcPr>
            <w:tcW w:w="1303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b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b/>
                <w:color w:val="2B2B2B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b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b/>
                <w:color w:val="2B2B2B"/>
                <w:sz w:val="20"/>
                <w:szCs w:val="20"/>
              </w:rPr>
              <w:t>Ед. изм.</w:t>
            </w:r>
          </w:p>
        </w:tc>
        <w:tc>
          <w:tcPr>
            <w:tcW w:w="1087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b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b/>
                <w:color w:val="2B2B2B"/>
                <w:sz w:val="20"/>
                <w:szCs w:val="20"/>
              </w:rPr>
              <w:t>Цена за ед.</w:t>
            </w:r>
          </w:p>
        </w:tc>
        <w:tc>
          <w:tcPr>
            <w:tcW w:w="990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b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b/>
                <w:color w:val="2B2B2B"/>
                <w:sz w:val="20"/>
                <w:szCs w:val="20"/>
              </w:rPr>
              <w:t>Общая сумма</w:t>
            </w:r>
          </w:p>
        </w:tc>
        <w:tc>
          <w:tcPr>
            <w:tcW w:w="2801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b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b/>
                <w:color w:val="2B2B2B"/>
                <w:sz w:val="20"/>
                <w:szCs w:val="20"/>
              </w:rPr>
              <w:t>Предлагаемая модель и тех спецификации</w:t>
            </w:r>
          </w:p>
        </w:tc>
      </w:tr>
      <w:tr w:rsidR="00D840E2" w:rsidRPr="00D840E2" w:rsidTr="00D840E2">
        <w:tc>
          <w:tcPr>
            <w:tcW w:w="576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color w:val="2B2B2B"/>
                <w:sz w:val="20"/>
                <w:szCs w:val="20"/>
              </w:rPr>
              <w:t>1</w:t>
            </w:r>
          </w:p>
        </w:tc>
        <w:tc>
          <w:tcPr>
            <w:tcW w:w="6808" w:type="dxa"/>
          </w:tcPr>
          <w:p w:rsidR="00D840E2" w:rsidRPr="00D840E2" w:rsidRDefault="00D840E2" w:rsidP="00EA7911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Подъемник 2-х стоечный 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Грузоподъёмность: 3,5 т </w:t>
            </w:r>
          </w:p>
          <w:p w:rsidR="00D840E2" w:rsidRPr="00D840E2" w:rsidRDefault="00D840E2" w:rsidP="00EA791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Высота подъёма: 1950 мм 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• Время подъёма на максимальную высоту: 50 сек 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• Время опускания: 40 сек 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• Ширина проёма для проезда а/м: 2486 мм 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 xml:space="preserve">• Минимальная высота подхватов от пола: </w:t>
            </w:r>
          </w:p>
          <w:p w:rsidR="00D840E2" w:rsidRPr="00D840E2" w:rsidRDefault="00D840E2" w:rsidP="00EA791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110 мм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• Габаритные размеры: высота: 2780 мм, ширина: 3370 мм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• Уровень шума: до 80dB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• Рабочее давление компрессора:16MPa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br/>
              <w:t>• Параметры электродвигателя: трехфазный \ однофазный - 380V/50Hz 2.2kw \ 220V/50Hz 2.2kw.</w:t>
            </w:r>
          </w:p>
        </w:tc>
        <w:tc>
          <w:tcPr>
            <w:tcW w:w="1303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color w:val="2B2B2B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color w:val="2B2B2B"/>
                <w:sz w:val="20"/>
                <w:szCs w:val="20"/>
              </w:rPr>
              <w:t>шт.</w:t>
            </w:r>
          </w:p>
        </w:tc>
        <w:tc>
          <w:tcPr>
            <w:tcW w:w="1087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</w:p>
        </w:tc>
        <w:tc>
          <w:tcPr>
            <w:tcW w:w="990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</w:p>
        </w:tc>
        <w:tc>
          <w:tcPr>
            <w:tcW w:w="2801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</w:p>
        </w:tc>
      </w:tr>
      <w:tr w:rsidR="00D840E2" w:rsidRPr="00D840E2" w:rsidTr="00D840E2">
        <w:tc>
          <w:tcPr>
            <w:tcW w:w="576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color w:val="2B2B2B"/>
                <w:sz w:val="20"/>
                <w:szCs w:val="20"/>
              </w:rPr>
              <w:t>2</w:t>
            </w:r>
          </w:p>
        </w:tc>
        <w:tc>
          <w:tcPr>
            <w:tcW w:w="6808" w:type="dxa"/>
          </w:tcPr>
          <w:p w:rsidR="00D840E2" w:rsidRPr="00D840E2" w:rsidRDefault="00D840E2" w:rsidP="00EA7911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Подъемник 2-х стоечный 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Грузоподъёмность: 5 т </w:t>
            </w:r>
          </w:p>
          <w:p w:rsidR="00D840E2" w:rsidRPr="00D840E2" w:rsidRDefault="00D840E2" w:rsidP="00EA791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cstheme="minorHAnsi"/>
                <w:sz w:val="20"/>
                <w:szCs w:val="20"/>
                <w:shd w:val="clear" w:color="auto" w:fill="FFFFFF"/>
              </w:rPr>
              <w:t>• Грузоподъёмность: TLT-240SBA - 5,0 т </w:t>
            </w:r>
            <w:r w:rsidRPr="00D840E2">
              <w:rPr>
                <w:rFonts w:cstheme="minorHAnsi"/>
                <w:sz w:val="20"/>
                <w:szCs w:val="20"/>
              </w:rPr>
              <w:br/>
            </w:r>
            <w:r w:rsidRPr="00D840E2">
              <w:rPr>
                <w:rFonts w:cstheme="minorHAnsi"/>
                <w:sz w:val="20"/>
                <w:szCs w:val="20"/>
                <w:shd w:val="clear" w:color="auto" w:fill="FFFFFF"/>
              </w:rPr>
              <w:t>• Высота подъёма: 1950 мм </w:t>
            </w:r>
            <w:r w:rsidRPr="00D840E2">
              <w:rPr>
                <w:rFonts w:cstheme="minorHAnsi"/>
                <w:sz w:val="20"/>
                <w:szCs w:val="20"/>
              </w:rPr>
              <w:br/>
            </w:r>
            <w:r w:rsidRPr="00D840E2">
              <w:rPr>
                <w:rFonts w:cstheme="minorHAnsi"/>
                <w:sz w:val="20"/>
                <w:szCs w:val="20"/>
                <w:shd w:val="clear" w:color="auto" w:fill="FFFFFF"/>
              </w:rPr>
              <w:t>• Время подъёма на максимальную высоту: 50 сек </w:t>
            </w:r>
            <w:r w:rsidRPr="00D840E2">
              <w:rPr>
                <w:rFonts w:cstheme="minorHAnsi"/>
                <w:sz w:val="20"/>
                <w:szCs w:val="20"/>
              </w:rPr>
              <w:br/>
            </w:r>
            <w:r w:rsidRPr="00D840E2">
              <w:rPr>
                <w:rFonts w:cstheme="minorHAnsi"/>
                <w:sz w:val="20"/>
                <w:szCs w:val="20"/>
                <w:shd w:val="clear" w:color="auto" w:fill="FFFFFF"/>
              </w:rPr>
              <w:t>• Время опускания: 40 сек </w:t>
            </w:r>
            <w:r w:rsidRPr="00D840E2">
              <w:rPr>
                <w:rFonts w:cstheme="minorHAnsi"/>
                <w:sz w:val="20"/>
                <w:szCs w:val="20"/>
              </w:rPr>
              <w:br/>
            </w:r>
            <w:r w:rsidRPr="00D840E2">
              <w:rPr>
                <w:rFonts w:cstheme="minorHAnsi"/>
                <w:sz w:val="20"/>
                <w:szCs w:val="20"/>
                <w:shd w:val="clear" w:color="auto" w:fill="FFFFFF"/>
              </w:rPr>
              <w:t>• Ширина проёма для проезда а/м: 2486 мм </w:t>
            </w:r>
            <w:r w:rsidRPr="00D840E2">
              <w:rPr>
                <w:rFonts w:cstheme="minorHAnsi"/>
                <w:sz w:val="20"/>
                <w:szCs w:val="20"/>
              </w:rPr>
              <w:br/>
            </w:r>
            <w:r w:rsidRPr="00D840E2">
              <w:rPr>
                <w:rFonts w:cstheme="minorHAnsi"/>
                <w:sz w:val="20"/>
                <w:szCs w:val="20"/>
                <w:shd w:val="clear" w:color="auto" w:fill="FFFFFF"/>
              </w:rPr>
              <w:t>• Минимальная высота подхватов от пола : 110 мм</w:t>
            </w:r>
            <w:r w:rsidRPr="00D840E2">
              <w:rPr>
                <w:rFonts w:cstheme="minorHAnsi"/>
                <w:sz w:val="20"/>
                <w:szCs w:val="20"/>
              </w:rPr>
              <w:br/>
            </w:r>
            <w:r w:rsidRPr="00D840E2">
              <w:rPr>
                <w:rFonts w:cstheme="minorHAnsi"/>
                <w:sz w:val="20"/>
                <w:szCs w:val="20"/>
                <w:shd w:val="clear" w:color="auto" w:fill="FFFFFF"/>
              </w:rPr>
              <w:t>• Габаритные размеры: высота: 2780 мм, ширина: 3370 мм</w:t>
            </w:r>
            <w:r w:rsidRPr="00D840E2">
              <w:rPr>
                <w:rFonts w:cstheme="minorHAnsi"/>
                <w:sz w:val="20"/>
                <w:szCs w:val="20"/>
              </w:rPr>
              <w:br/>
            </w:r>
            <w:r w:rsidRPr="00D840E2">
              <w:rPr>
                <w:rFonts w:cstheme="minorHAnsi"/>
                <w:sz w:val="20"/>
                <w:szCs w:val="20"/>
                <w:shd w:val="clear" w:color="auto" w:fill="FFFFFF"/>
              </w:rPr>
              <w:t>• Уровень шума: до 80dB</w:t>
            </w:r>
            <w:r w:rsidRPr="00D840E2">
              <w:rPr>
                <w:rFonts w:cstheme="minorHAnsi"/>
                <w:sz w:val="20"/>
                <w:szCs w:val="20"/>
              </w:rPr>
              <w:br/>
            </w:r>
            <w:r w:rsidRPr="00D840E2">
              <w:rPr>
                <w:rFonts w:cstheme="minorHAnsi"/>
                <w:sz w:val="20"/>
                <w:szCs w:val="20"/>
                <w:shd w:val="clear" w:color="auto" w:fill="FFFFFF"/>
              </w:rPr>
              <w:t>• Рабочее давление компрессора: 18MPa</w:t>
            </w:r>
            <w:r w:rsidRPr="00D840E2">
              <w:rPr>
                <w:rFonts w:cstheme="minorHAnsi"/>
                <w:sz w:val="20"/>
                <w:szCs w:val="20"/>
              </w:rPr>
              <w:br/>
            </w:r>
            <w:r w:rsidRPr="00D840E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• Параметры электродвигателя: трехфазный \ однофазный - 380V/50Hz 2.2kw \ 220V/50Hz </w:t>
            </w:r>
          </w:p>
        </w:tc>
        <w:tc>
          <w:tcPr>
            <w:tcW w:w="1303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color w:val="2B2B2B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color w:val="2B2B2B"/>
                <w:sz w:val="20"/>
                <w:szCs w:val="20"/>
              </w:rPr>
              <w:t>шт.</w:t>
            </w:r>
          </w:p>
        </w:tc>
        <w:tc>
          <w:tcPr>
            <w:tcW w:w="1087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</w:p>
        </w:tc>
        <w:tc>
          <w:tcPr>
            <w:tcW w:w="990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</w:p>
        </w:tc>
        <w:tc>
          <w:tcPr>
            <w:tcW w:w="2801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</w:p>
        </w:tc>
      </w:tr>
      <w:tr w:rsidR="00D840E2" w:rsidRPr="00D840E2" w:rsidTr="00D840E2">
        <w:tc>
          <w:tcPr>
            <w:tcW w:w="576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color w:val="2B2B2B"/>
                <w:sz w:val="20"/>
                <w:szCs w:val="20"/>
              </w:rPr>
              <w:lastRenderedPageBreak/>
              <w:t>3</w:t>
            </w:r>
          </w:p>
        </w:tc>
        <w:tc>
          <w:tcPr>
            <w:tcW w:w="6808" w:type="dxa"/>
          </w:tcPr>
          <w:p w:rsidR="00D840E2" w:rsidRPr="00D840E2" w:rsidRDefault="00D840E2" w:rsidP="00EA7911">
            <w:pPr>
              <w:rPr>
                <w:rFonts w:eastAsia="Calibri" w:cstheme="minorHAnsi"/>
                <w:b/>
                <w:bCs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b/>
                <w:bCs/>
                <w:color w:val="2B2B2B"/>
                <w:sz w:val="20"/>
                <w:szCs w:val="20"/>
              </w:rPr>
              <w:t xml:space="preserve">Компрессор </w:t>
            </w:r>
          </w:p>
          <w:p w:rsidR="00D840E2" w:rsidRPr="00D840E2" w:rsidRDefault="00D840E2" w:rsidP="00EA791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>4-х цилиндровый</w:t>
            </w:r>
          </w:p>
          <w:p w:rsidR="00D840E2" w:rsidRPr="00D840E2" w:rsidRDefault="00D840E2" w:rsidP="00EA791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>Размер (L*W*H): 73*39*64 см</w:t>
            </w:r>
          </w:p>
          <w:p w:rsidR="00D840E2" w:rsidRPr="00D840E2" w:rsidRDefault="00D840E2" w:rsidP="00EA791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 xml:space="preserve">Гарантированность: 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1 год</w:t>
            </w:r>
          </w:p>
          <w:p w:rsidR="00D840E2" w:rsidRPr="00D840E2" w:rsidRDefault="00D840E2" w:rsidP="00EA791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 xml:space="preserve">Майка: 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50L </w:t>
            </w:r>
          </w:p>
          <w:p w:rsidR="00D840E2" w:rsidRPr="00D840E2" w:rsidRDefault="00D840E2" w:rsidP="00EA791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 xml:space="preserve">Мощность: 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1.5HP/2HP</w:t>
            </w:r>
          </w:p>
          <w:p w:rsidR="00D840E2" w:rsidRPr="00D840E2" w:rsidRDefault="00D840E2" w:rsidP="00EA791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 xml:space="preserve">Давление: 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8bar/115psi</w:t>
            </w:r>
          </w:p>
          <w:p w:rsidR="00D840E2" w:rsidRPr="00D840E2" w:rsidRDefault="00D840E2" w:rsidP="00EA791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 xml:space="preserve">Тип: 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Поршень</w:t>
            </w:r>
          </w:p>
          <w:p w:rsidR="00D840E2" w:rsidRPr="00D840E2" w:rsidRDefault="00D840E2" w:rsidP="00EA791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 xml:space="preserve">Конфигурация: 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Портативный</w:t>
            </w:r>
          </w:p>
          <w:p w:rsidR="00D840E2" w:rsidRPr="00D840E2" w:rsidRDefault="00D840E2" w:rsidP="00EA791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 xml:space="preserve">Источник питания: 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Питание от переменного тока</w:t>
            </w:r>
          </w:p>
          <w:p w:rsidR="00D840E2" w:rsidRPr="00D840E2" w:rsidRDefault="00D840E2" w:rsidP="00EA791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 xml:space="preserve">Способ смазки: 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Обезжиренный</w:t>
            </w:r>
          </w:p>
          <w:p w:rsidR="00D840E2" w:rsidRPr="00D840E2" w:rsidRDefault="00D840E2" w:rsidP="00EA7911">
            <w:pPr>
              <w:rPr>
                <w:rFonts w:eastAsia="Calibri" w:cstheme="minorHAnsi"/>
                <w:color w:val="2B2B2B"/>
                <w:sz w:val="20"/>
                <w:szCs w:val="20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 xml:space="preserve">Напряжение: </w:t>
            </w: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127 В/220 В</w:t>
            </w:r>
            <w:r w:rsidRPr="00D840E2">
              <w:rPr>
                <w:rFonts w:eastAsia="Calibri" w:cstheme="minorHAnsi"/>
                <w:color w:val="2B2B2B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color w:val="2B2B2B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color w:val="2B2B2B"/>
                <w:sz w:val="20"/>
                <w:szCs w:val="20"/>
              </w:rPr>
              <w:t>шт.</w:t>
            </w:r>
          </w:p>
        </w:tc>
        <w:tc>
          <w:tcPr>
            <w:tcW w:w="1087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</w:p>
        </w:tc>
        <w:tc>
          <w:tcPr>
            <w:tcW w:w="990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</w:p>
        </w:tc>
        <w:tc>
          <w:tcPr>
            <w:tcW w:w="2801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</w:p>
        </w:tc>
      </w:tr>
      <w:tr w:rsidR="00D840E2" w:rsidRPr="00D840E2" w:rsidTr="00D840E2">
        <w:tc>
          <w:tcPr>
            <w:tcW w:w="576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color w:val="2B2B2B"/>
                <w:sz w:val="20"/>
                <w:szCs w:val="20"/>
              </w:rPr>
              <w:t>4</w:t>
            </w:r>
          </w:p>
        </w:tc>
        <w:tc>
          <w:tcPr>
            <w:tcW w:w="6808" w:type="dxa"/>
          </w:tcPr>
          <w:p w:rsidR="00D840E2" w:rsidRPr="00D840E2" w:rsidRDefault="00D840E2" w:rsidP="00D840E2">
            <w:pPr>
              <w:rPr>
                <w:rFonts w:eastAsia="Calibri" w:cstheme="minorHAnsi"/>
                <w:b/>
                <w:bCs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b/>
                <w:bCs/>
                <w:color w:val="2B2B2B"/>
                <w:sz w:val="20"/>
                <w:szCs w:val="20"/>
              </w:rPr>
              <w:t xml:space="preserve">Домкраты </w:t>
            </w:r>
          </w:p>
          <w:p w:rsidR="00D840E2" w:rsidRPr="00D840E2" w:rsidRDefault="00D840E2" w:rsidP="00D840E2">
            <w:pPr>
              <w:spacing w:after="0"/>
              <w:rPr>
                <w:rFonts w:eastAsia="Calibri" w:cstheme="minorHAnsi"/>
                <w:b/>
                <w:bCs/>
                <w:color w:val="2B2B2B"/>
                <w:sz w:val="20"/>
                <w:szCs w:val="20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 xml:space="preserve">Тип </w:t>
            </w:r>
            <w:proofErr w:type="gramStart"/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 xml:space="preserve">механизма:   </w:t>
            </w:r>
            <w:proofErr w:type="gramEnd"/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 xml:space="preserve">  </w:t>
            </w:r>
            <w:hyperlink r:id="rId7" w:history="1">
              <w:r w:rsidRPr="00D840E2">
                <w:rPr>
                  <w:rFonts w:eastAsia="Times New Roman" w:cstheme="minorHAnsi"/>
                  <w:sz w:val="20"/>
                  <w:szCs w:val="20"/>
                  <w:bdr w:val="none" w:sz="0" w:space="0" w:color="auto" w:frame="1"/>
                  <w:lang w:eastAsia="ru-RU"/>
                </w:rPr>
                <w:t>Гидравлический</w:t>
              </w:r>
            </w:hyperlink>
          </w:p>
          <w:p w:rsidR="00D840E2" w:rsidRPr="00D840E2" w:rsidRDefault="00D840E2" w:rsidP="00D840E2">
            <w:pPr>
              <w:spacing w:after="0"/>
              <w:rPr>
                <w:rFonts w:eastAsia="Calibri" w:cstheme="minorHAnsi"/>
                <w:b/>
                <w:bCs/>
                <w:color w:val="2B2B2B"/>
                <w:sz w:val="20"/>
                <w:szCs w:val="20"/>
              </w:rPr>
            </w:pPr>
            <w:proofErr w:type="gramStart"/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>Грузоподъемность:т</w:t>
            </w:r>
            <w:proofErr w:type="gramEnd"/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>3.5 т.</w:t>
            </w:r>
          </w:p>
          <w:p w:rsidR="00D840E2" w:rsidRPr="00D840E2" w:rsidRDefault="00D840E2" w:rsidP="00D840E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 xml:space="preserve">Высота </w:t>
            </w:r>
            <w:proofErr w:type="spellStart"/>
            <w:proofErr w:type="gramStart"/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>подхвата:тсм</w:t>
            </w:r>
            <w:proofErr w:type="spellEnd"/>
            <w:proofErr w:type="gramEnd"/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 xml:space="preserve"> 14.5 см</w:t>
            </w:r>
          </w:p>
          <w:p w:rsidR="00D840E2" w:rsidRPr="00D840E2" w:rsidRDefault="00D840E2" w:rsidP="00D840E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bdr w:val="none" w:sz="0" w:space="0" w:color="auto" w:frame="1"/>
                <w:lang w:eastAsia="ru-RU"/>
              </w:rPr>
              <w:t>Высота подъема: 49 см</w:t>
            </w:r>
          </w:p>
        </w:tc>
        <w:tc>
          <w:tcPr>
            <w:tcW w:w="1303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  <w:lang w:val="en-GB"/>
              </w:rPr>
            </w:pPr>
            <w:r w:rsidRPr="00D840E2">
              <w:rPr>
                <w:rFonts w:eastAsia="Calibri" w:cstheme="minorHAnsi"/>
                <w:color w:val="2B2B2B"/>
                <w:sz w:val="20"/>
                <w:szCs w:val="20"/>
                <w:lang w:val="en-GB"/>
              </w:rPr>
              <w:t>2</w:t>
            </w:r>
          </w:p>
        </w:tc>
        <w:tc>
          <w:tcPr>
            <w:tcW w:w="850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color w:val="2B2B2B"/>
                <w:sz w:val="20"/>
                <w:szCs w:val="20"/>
              </w:rPr>
              <w:t>шт.</w:t>
            </w:r>
          </w:p>
        </w:tc>
        <w:tc>
          <w:tcPr>
            <w:tcW w:w="1087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</w:p>
        </w:tc>
        <w:tc>
          <w:tcPr>
            <w:tcW w:w="990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</w:p>
        </w:tc>
        <w:tc>
          <w:tcPr>
            <w:tcW w:w="2801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</w:p>
        </w:tc>
      </w:tr>
      <w:tr w:rsidR="00D840E2" w:rsidRPr="00D840E2" w:rsidTr="00D840E2">
        <w:tc>
          <w:tcPr>
            <w:tcW w:w="576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color w:val="2B2B2B"/>
                <w:sz w:val="20"/>
                <w:szCs w:val="20"/>
              </w:rPr>
              <w:t>5</w:t>
            </w:r>
          </w:p>
        </w:tc>
        <w:tc>
          <w:tcPr>
            <w:tcW w:w="6808" w:type="dxa"/>
          </w:tcPr>
          <w:p w:rsidR="00D840E2" w:rsidRPr="00D840E2" w:rsidRDefault="00D840E2" w:rsidP="00EA7911">
            <w:pPr>
              <w:shd w:val="clear" w:color="auto" w:fill="FFFFFF"/>
              <w:spacing w:after="0" w:line="240" w:lineRule="auto"/>
              <w:ind w:left="-128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Пресс гидравлический (ручной)</w:t>
            </w:r>
          </w:p>
          <w:p w:rsidR="00D840E2" w:rsidRPr="00D840E2" w:rsidRDefault="00D840E2" w:rsidP="00EA7911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Насос в комплекте</w:t>
            </w:r>
          </w:p>
          <w:p w:rsidR="00D840E2" w:rsidRPr="00D840E2" w:rsidRDefault="00D840E2" w:rsidP="00EA7911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Привод ручной гидравлический</w:t>
            </w:r>
          </w:p>
          <w:p w:rsidR="00D840E2" w:rsidRPr="00D840E2" w:rsidRDefault="00D840E2" w:rsidP="00EA7911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Усилие, т10</w:t>
            </w:r>
          </w:p>
          <w:p w:rsidR="00D840E2" w:rsidRPr="00D840E2" w:rsidRDefault="00D840E2" w:rsidP="00EA7911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Рабочий ход, мм180</w:t>
            </w:r>
          </w:p>
          <w:p w:rsidR="00D840E2" w:rsidRPr="00D840E2" w:rsidRDefault="00D840E2" w:rsidP="00EA7911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Вес, кг50</w:t>
            </w:r>
          </w:p>
          <w:p w:rsidR="00D840E2" w:rsidRPr="00D840E2" w:rsidRDefault="00D840E2" w:rsidP="00EA7911">
            <w:pPr>
              <w:spacing w:after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Подъем станины </w:t>
            </w:r>
            <w:proofErr w:type="spellStart"/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min</w:t>
            </w:r>
            <w:proofErr w:type="spellEnd"/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, мм310 2.2kw Подъем станины </w:t>
            </w:r>
            <w:proofErr w:type="spellStart"/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max</w:t>
            </w:r>
            <w:proofErr w:type="spellEnd"/>
            <w:r w:rsidRPr="00D840E2">
              <w:rPr>
                <w:rFonts w:eastAsia="Times New Roman" w:cstheme="minorHAnsi"/>
                <w:sz w:val="20"/>
                <w:szCs w:val="20"/>
                <w:lang w:eastAsia="ru-RU"/>
              </w:rPr>
              <w:t>, мм350</w:t>
            </w:r>
          </w:p>
        </w:tc>
        <w:tc>
          <w:tcPr>
            <w:tcW w:w="1303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  <w:r w:rsidRPr="00D840E2">
              <w:rPr>
                <w:rFonts w:eastAsia="Calibri" w:cstheme="minorHAnsi"/>
                <w:color w:val="2B2B2B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  <w:lang w:val="en-US"/>
              </w:rPr>
            </w:pPr>
            <w:r w:rsidRPr="00D840E2">
              <w:rPr>
                <w:rFonts w:eastAsia="Calibri" w:cstheme="minorHAnsi"/>
                <w:color w:val="2B2B2B"/>
                <w:sz w:val="20"/>
                <w:szCs w:val="20"/>
              </w:rPr>
              <w:t>шт.</w:t>
            </w:r>
          </w:p>
        </w:tc>
        <w:tc>
          <w:tcPr>
            <w:tcW w:w="1087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</w:p>
        </w:tc>
        <w:tc>
          <w:tcPr>
            <w:tcW w:w="990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</w:p>
        </w:tc>
        <w:tc>
          <w:tcPr>
            <w:tcW w:w="2801" w:type="dxa"/>
          </w:tcPr>
          <w:p w:rsidR="00D840E2" w:rsidRPr="00D840E2" w:rsidRDefault="00D840E2" w:rsidP="00EA7911">
            <w:pPr>
              <w:jc w:val="center"/>
              <w:rPr>
                <w:rFonts w:eastAsia="Calibri" w:cstheme="minorHAnsi"/>
                <w:color w:val="2B2B2B"/>
                <w:sz w:val="20"/>
                <w:szCs w:val="20"/>
              </w:rPr>
            </w:pPr>
          </w:p>
        </w:tc>
      </w:tr>
    </w:tbl>
    <w:p w:rsidR="00D840E2" w:rsidRDefault="00D840E2" w:rsidP="00D840E2">
      <w:pPr>
        <w:pStyle w:val="Style16"/>
        <w:widowControl/>
        <w:spacing w:before="29" w:line="240" w:lineRule="auto"/>
        <w:jc w:val="both"/>
        <w:rPr>
          <w:rStyle w:val="FontStyle31"/>
          <w:u w:val="single"/>
        </w:rPr>
      </w:pPr>
    </w:p>
    <w:p w:rsidR="00D840E2" w:rsidRPr="00E227CF" w:rsidRDefault="00D840E2" w:rsidP="00D840E2">
      <w:pPr>
        <w:pStyle w:val="Style16"/>
        <w:widowControl/>
        <w:spacing w:before="29" w:line="240" w:lineRule="auto"/>
        <w:jc w:val="both"/>
        <w:rPr>
          <w:rStyle w:val="FontStyle31"/>
          <w:u w:val="single"/>
        </w:rPr>
      </w:pPr>
      <w:r w:rsidRPr="00E227CF">
        <w:rPr>
          <w:rStyle w:val="FontStyle31"/>
          <w:u w:val="single"/>
        </w:rPr>
        <w:t>ТАБЛИЦА</w:t>
      </w:r>
      <w:r>
        <w:rPr>
          <w:rStyle w:val="FontStyle31"/>
          <w:u w:val="single"/>
        </w:rPr>
        <w:t xml:space="preserve"> Б</w:t>
      </w:r>
      <w:r w:rsidRPr="00E227CF">
        <w:rPr>
          <w:rStyle w:val="FontStyle31"/>
          <w:u w:val="single"/>
        </w:rPr>
        <w:t>: Предложение по выполнению других условий и соответствующих требованиям УНП ООН:</w:t>
      </w:r>
    </w:p>
    <w:p w:rsidR="00D840E2" w:rsidRPr="00E227CF" w:rsidRDefault="00D840E2" w:rsidP="00D840E2">
      <w:pPr>
        <w:spacing w:after="250" w:line="1" w:lineRule="exact"/>
        <w:rPr>
          <w:rFonts w:cs="Calibri"/>
        </w:rPr>
      </w:pPr>
    </w:p>
    <w:tbl>
      <w:tblPr>
        <w:tblW w:w="10395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41"/>
        <w:gridCol w:w="1984"/>
        <w:gridCol w:w="1657"/>
        <w:gridCol w:w="2913"/>
      </w:tblGrid>
      <w:tr w:rsidR="00D840E2" w:rsidRPr="00E227CF" w:rsidTr="00D840E2">
        <w:trPr>
          <w:trHeight w:val="488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840E2" w:rsidRPr="00E227CF" w:rsidRDefault="00D840E2" w:rsidP="00EA7911">
            <w:pPr>
              <w:pStyle w:val="Style24"/>
              <w:widowControl/>
              <w:ind w:left="5" w:hanging="5"/>
              <w:jc w:val="center"/>
              <w:rPr>
                <w:rStyle w:val="FontStyle31"/>
                <w:lang w:eastAsia="en-US"/>
              </w:rPr>
            </w:pPr>
            <w:r w:rsidRPr="00E227CF">
              <w:rPr>
                <w:rStyle w:val="FontStyle31"/>
                <w:lang w:eastAsia="en-US"/>
              </w:rPr>
              <w:t>Другая информация, касающаяся нашего Предложения: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840E2" w:rsidRPr="00E227CF" w:rsidRDefault="00D840E2" w:rsidP="00EA7911">
            <w:pPr>
              <w:pStyle w:val="Style24"/>
              <w:widowControl/>
              <w:spacing w:line="240" w:lineRule="auto"/>
              <w:ind w:left="1512"/>
              <w:jc w:val="center"/>
              <w:rPr>
                <w:rStyle w:val="FontStyle31"/>
                <w:lang w:val="en-US" w:eastAsia="en-US"/>
              </w:rPr>
            </w:pPr>
            <w:r w:rsidRPr="00E227CF">
              <w:rPr>
                <w:rStyle w:val="FontStyle31"/>
                <w:lang w:eastAsia="en-US"/>
              </w:rPr>
              <w:t>Ваш ответ</w:t>
            </w:r>
          </w:p>
        </w:tc>
      </w:tr>
      <w:tr w:rsidR="00D840E2" w:rsidRPr="00AB5A98" w:rsidTr="00D840E2"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840E2" w:rsidRPr="00E227CF" w:rsidRDefault="00D840E2" w:rsidP="00EA7911">
            <w:pPr>
              <w:spacing w:line="256" w:lineRule="auto"/>
              <w:rPr>
                <w:rStyle w:val="FontStyle31"/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840E2" w:rsidRPr="00E227CF" w:rsidRDefault="00D840E2" w:rsidP="00EA7911">
            <w:pPr>
              <w:pStyle w:val="Style20"/>
              <w:widowControl/>
              <w:spacing w:line="235" w:lineRule="exact"/>
              <w:ind w:firstLine="0"/>
              <w:jc w:val="center"/>
              <w:rPr>
                <w:rStyle w:val="FontStyle32"/>
              </w:rPr>
            </w:pPr>
            <w:r w:rsidRPr="00E227CF">
              <w:rPr>
                <w:rStyle w:val="FontStyle32"/>
                <w:lang w:eastAsia="en-US"/>
              </w:rPr>
              <w:t>Да, мы соответствуем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840E2" w:rsidRPr="00E227CF" w:rsidRDefault="00D840E2" w:rsidP="00EA7911">
            <w:pPr>
              <w:pStyle w:val="Style21"/>
              <w:widowControl/>
              <w:spacing w:line="235" w:lineRule="exact"/>
              <w:jc w:val="center"/>
              <w:rPr>
                <w:rStyle w:val="FontStyle32"/>
                <w:lang w:eastAsia="en-US"/>
              </w:rPr>
            </w:pPr>
            <w:r w:rsidRPr="00E227CF">
              <w:rPr>
                <w:rStyle w:val="FontStyle32"/>
                <w:lang w:eastAsia="en-US"/>
              </w:rPr>
              <w:t>Нет, мы не соответствуем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D840E2" w:rsidRPr="00E227CF" w:rsidRDefault="00D840E2" w:rsidP="00EA7911">
            <w:pPr>
              <w:pStyle w:val="Style21"/>
              <w:widowControl/>
              <w:spacing w:line="235" w:lineRule="exact"/>
              <w:ind w:right="5"/>
              <w:jc w:val="center"/>
              <w:rPr>
                <w:rStyle w:val="FontStyle32"/>
                <w:lang w:eastAsia="en-US"/>
              </w:rPr>
            </w:pPr>
            <w:r w:rsidRPr="00E227CF">
              <w:rPr>
                <w:rStyle w:val="FontStyle32"/>
                <w:lang w:eastAsia="en-US"/>
              </w:rPr>
              <w:t>Если Вы не</w:t>
            </w:r>
          </w:p>
          <w:p w:rsidR="00D840E2" w:rsidRPr="00E227CF" w:rsidRDefault="00D840E2" w:rsidP="00EA7911">
            <w:pPr>
              <w:pStyle w:val="Style21"/>
              <w:widowControl/>
              <w:spacing w:line="235" w:lineRule="exact"/>
              <w:ind w:right="5"/>
              <w:jc w:val="center"/>
              <w:rPr>
                <w:rStyle w:val="FontStyle32"/>
                <w:lang w:eastAsia="en-US"/>
              </w:rPr>
            </w:pPr>
            <w:r w:rsidRPr="00E227CF">
              <w:rPr>
                <w:rStyle w:val="FontStyle32"/>
                <w:lang w:eastAsia="en-US"/>
              </w:rPr>
              <w:t>можете выполнить, дайте встречное предложение</w:t>
            </w:r>
          </w:p>
        </w:tc>
      </w:tr>
      <w:tr w:rsidR="00D840E2" w:rsidRPr="00E227CF" w:rsidTr="00D840E2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0E2" w:rsidRPr="00E227CF" w:rsidRDefault="00D840E2" w:rsidP="00D840E2">
            <w:pPr>
              <w:pStyle w:val="Style9"/>
              <w:widowControl/>
              <w:numPr>
                <w:ilvl w:val="0"/>
                <w:numId w:val="4"/>
              </w:numPr>
              <w:spacing w:line="240" w:lineRule="auto"/>
              <w:ind w:left="386"/>
              <w:rPr>
                <w:rStyle w:val="FontStyle33"/>
                <w:rFonts w:eastAsiaTheme="minorHAnsi"/>
              </w:rPr>
            </w:pPr>
            <w:r w:rsidRPr="00E227CF">
              <w:rPr>
                <w:rStyle w:val="FontStyle33"/>
                <w:rFonts w:eastAsiaTheme="minorHAnsi"/>
              </w:rPr>
              <w:t>Без учета налога на добавленную стоимость</w:t>
            </w:r>
          </w:p>
          <w:p w:rsidR="00D840E2" w:rsidRPr="00E227CF" w:rsidRDefault="00D840E2" w:rsidP="00D840E2">
            <w:pPr>
              <w:pStyle w:val="Style9"/>
              <w:widowControl/>
              <w:numPr>
                <w:ilvl w:val="0"/>
                <w:numId w:val="4"/>
              </w:numPr>
              <w:spacing w:line="240" w:lineRule="auto"/>
              <w:ind w:left="386"/>
              <w:rPr>
                <w:rStyle w:val="FontStyle33"/>
                <w:rFonts w:eastAsiaTheme="minorHAnsi"/>
              </w:rPr>
            </w:pPr>
            <w:r w:rsidRPr="00E227CF">
              <w:rPr>
                <w:rStyle w:val="FontStyle33"/>
                <w:rFonts w:eastAsiaTheme="minorHAnsi"/>
              </w:rPr>
              <w:lastRenderedPageBreak/>
              <w:t xml:space="preserve">Условия оплаты: </w:t>
            </w:r>
          </w:p>
          <w:p w:rsidR="00D840E2" w:rsidRPr="00E227CF" w:rsidRDefault="00D840E2" w:rsidP="00D840E2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58"/>
              </w:tabs>
              <w:spacing w:before="1" w:after="0" w:line="256" w:lineRule="auto"/>
              <w:ind w:right="101"/>
              <w:contextualSpacing w:val="0"/>
              <w:jc w:val="both"/>
              <w:rPr>
                <w:rStyle w:val="FontStyle33"/>
              </w:rPr>
            </w:pPr>
            <w:r w:rsidRPr="00E227CF">
              <w:rPr>
                <w:rStyle w:val="FontStyle33"/>
              </w:rPr>
              <w:t xml:space="preserve">Авансовые платежи не предусмотрены. </w:t>
            </w:r>
          </w:p>
          <w:p w:rsidR="00D840E2" w:rsidRPr="00E227CF" w:rsidRDefault="00D840E2" w:rsidP="00D840E2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58"/>
              </w:tabs>
              <w:spacing w:before="1" w:after="0" w:line="256" w:lineRule="auto"/>
              <w:ind w:right="101"/>
              <w:contextualSpacing w:val="0"/>
              <w:jc w:val="both"/>
              <w:rPr>
                <w:rStyle w:val="FontStyle33"/>
              </w:rPr>
            </w:pPr>
            <w:r w:rsidRPr="00E227CF">
              <w:rPr>
                <w:rStyle w:val="FontStyle33"/>
              </w:rPr>
              <w:t>Оплата будет произведена в течение 30 дней после подписания акта выполненных работ и получения счет-фактуры</w:t>
            </w:r>
          </w:p>
          <w:p w:rsidR="00D840E2" w:rsidRPr="00E227CF" w:rsidRDefault="00D840E2" w:rsidP="00D840E2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58"/>
              </w:tabs>
              <w:spacing w:before="1" w:after="0" w:line="256" w:lineRule="auto"/>
              <w:ind w:right="101"/>
              <w:contextualSpacing w:val="0"/>
              <w:jc w:val="both"/>
              <w:rPr>
                <w:rStyle w:val="FontStyle33"/>
              </w:rPr>
            </w:pPr>
            <w:r w:rsidRPr="00E227CF">
              <w:rPr>
                <w:rStyle w:val="FontStyle33"/>
              </w:rPr>
              <w:t xml:space="preserve">Вид платежа: Безналичный (перечислением).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2" w:rsidRPr="00E227CF" w:rsidRDefault="00D840E2" w:rsidP="00EA7911">
            <w:pPr>
              <w:pStyle w:val="Style26"/>
              <w:widowControl/>
              <w:spacing w:line="256" w:lineRule="auto"/>
              <w:rPr>
                <w:rFonts w:cs="Calibri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2" w:rsidRPr="00E227CF" w:rsidRDefault="00D840E2" w:rsidP="00EA7911">
            <w:pPr>
              <w:pStyle w:val="Style26"/>
              <w:widowControl/>
              <w:spacing w:line="256" w:lineRule="auto"/>
              <w:rPr>
                <w:rFonts w:cs="Calibri"/>
                <w:sz w:val="18"/>
                <w:szCs w:val="18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E2" w:rsidRPr="00E227CF" w:rsidRDefault="00D840E2" w:rsidP="00EA7911">
            <w:pPr>
              <w:pStyle w:val="Style26"/>
              <w:widowControl/>
              <w:spacing w:line="256" w:lineRule="auto"/>
              <w:rPr>
                <w:rFonts w:cs="Calibri"/>
                <w:sz w:val="18"/>
                <w:szCs w:val="18"/>
                <w:lang w:eastAsia="en-US"/>
              </w:rPr>
            </w:pPr>
          </w:p>
        </w:tc>
      </w:tr>
    </w:tbl>
    <w:p w:rsidR="00D840E2" w:rsidRPr="00F44AB8" w:rsidRDefault="00D840E2" w:rsidP="00D840E2">
      <w:pPr>
        <w:pStyle w:val="Style8"/>
        <w:widowControl/>
        <w:spacing w:before="230" w:line="235" w:lineRule="exact"/>
        <w:ind w:firstLine="0"/>
        <w:rPr>
          <w:rFonts w:cs="Calibri"/>
          <w:color w:val="000000"/>
          <w:sz w:val="18"/>
          <w:szCs w:val="18"/>
          <w:lang w:eastAsia="en-US"/>
        </w:rPr>
      </w:pPr>
      <w:r w:rsidRPr="00E227CF">
        <w:rPr>
          <w:rStyle w:val="FontStyle33"/>
          <w:rFonts w:eastAsiaTheme="minorHAnsi"/>
        </w:rPr>
        <w:t>Вся другая информация, не предоставленная нами в данном Предложении, автоматически подразумевает полное соблюдение требований, сроков и условий Запроса на представление коммерческого предложения</w:t>
      </w:r>
    </w:p>
    <w:p w:rsidR="00D840E2" w:rsidRPr="00E227CF" w:rsidRDefault="00D840E2" w:rsidP="00D840E2">
      <w:pPr>
        <w:pStyle w:val="Style2"/>
        <w:widowControl/>
        <w:spacing w:line="240" w:lineRule="exact"/>
        <w:jc w:val="both"/>
        <w:rPr>
          <w:rFonts w:cs="Calibri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88"/>
        <w:gridCol w:w="5035"/>
      </w:tblGrid>
      <w:tr w:rsidR="00D840E2" w:rsidRPr="00E227CF" w:rsidTr="00EA7911">
        <w:tc>
          <w:tcPr>
            <w:tcW w:w="48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840E2" w:rsidRPr="00425689" w:rsidRDefault="00D840E2" w:rsidP="00EA7911">
            <w:pPr>
              <w:pStyle w:val="Style2"/>
              <w:widowControl/>
              <w:spacing w:line="240" w:lineRule="auto"/>
              <w:jc w:val="both"/>
              <w:rPr>
                <w:rFonts w:cs="Calibri"/>
                <w:b/>
                <w:sz w:val="18"/>
                <w:szCs w:val="18"/>
                <w:lang w:val="en-US" w:eastAsia="en-US"/>
              </w:rPr>
            </w:pPr>
            <w:r w:rsidRPr="00425689">
              <w:rPr>
                <w:rStyle w:val="FontStyle33"/>
                <w:rFonts w:eastAsiaTheme="minorHAnsi"/>
              </w:rPr>
              <w:t xml:space="preserve"> </w:t>
            </w:r>
            <w:proofErr w:type="spellStart"/>
            <w:r w:rsidRPr="00425689">
              <w:rPr>
                <w:rStyle w:val="FontStyle33"/>
                <w:rFonts w:eastAsiaTheme="minorHAnsi"/>
                <w:lang w:val="en-US"/>
              </w:rPr>
              <w:t>Дата</w:t>
            </w:r>
            <w:proofErr w:type="spellEnd"/>
            <w:r w:rsidRPr="00425689">
              <w:rPr>
                <w:rStyle w:val="FontStyle33"/>
                <w:rFonts w:eastAsiaTheme="minorHAnsi"/>
                <w:lang w:val="en-US"/>
              </w:rPr>
              <w:t>:</w:t>
            </w:r>
            <w:r w:rsidRPr="00425689">
              <w:rPr>
                <w:rStyle w:val="FontStyle33"/>
                <w:rFonts w:eastAsiaTheme="minorHAnsi"/>
                <w:lang w:val="en-US"/>
              </w:rPr>
              <w:tab/>
            </w:r>
          </w:p>
        </w:tc>
        <w:tc>
          <w:tcPr>
            <w:tcW w:w="50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840E2" w:rsidRPr="00425689" w:rsidRDefault="00D840E2" w:rsidP="00EA7911">
            <w:pPr>
              <w:pStyle w:val="Style2"/>
              <w:widowControl/>
              <w:spacing w:line="240" w:lineRule="auto"/>
              <w:jc w:val="both"/>
              <w:rPr>
                <w:rStyle w:val="FontStyle33"/>
                <w:rFonts w:eastAsiaTheme="minorHAnsi"/>
              </w:rPr>
            </w:pPr>
            <w:proofErr w:type="spellStart"/>
            <w:r w:rsidRPr="00425689">
              <w:rPr>
                <w:rStyle w:val="FontStyle33"/>
                <w:rFonts w:eastAsiaTheme="minorHAnsi"/>
                <w:lang w:val="en-US"/>
              </w:rPr>
              <w:t>Подпись</w:t>
            </w:r>
            <w:proofErr w:type="spellEnd"/>
            <w:r w:rsidRPr="00425689">
              <w:rPr>
                <w:rStyle w:val="FontStyle33"/>
                <w:rFonts w:eastAsiaTheme="minorHAnsi"/>
                <w:lang w:val="en-US"/>
              </w:rPr>
              <w:t>:</w:t>
            </w:r>
          </w:p>
          <w:p w:rsidR="00D840E2" w:rsidRPr="00425689" w:rsidRDefault="00D840E2" w:rsidP="00EA7911">
            <w:pPr>
              <w:pStyle w:val="Style2"/>
              <w:widowControl/>
              <w:spacing w:line="240" w:lineRule="auto"/>
              <w:jc w:val="both"/>
              <w:rPr>
                <w:rFonts w:cs="Calibri"/>
              </w:rPr>
            </w:pPr>
            <w:r w:rsidRPr="00425689">
              <w:rPr>
                <w:rStyle w:val="FontStyle33"/>
                <w:rFonts w:eastAsiaTheme="minorHAnsi"/>
                <w:lang w:val="en-US"/>
              </w:rPr>
              <w:tab/>
            </w:r>
          </w:p>
        </w:tc>
      </w:tr>
      <w:tr w:rsidR="00D840E2" w:rsidRPr="00E227CF" w:rsidTr="00EA7911">
        <w:tc>
          <w:tcPr>
            <w:tcW w:w="48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840E2" w:rsidRPr="00425689" w:rsidRDefault="00D840E2" w:rsidP="00EA7911">
            <w:pPr>
              <w:pStyle w:val="Style2"/>
              <w:widowControl/>
              <w:spacing w:line="240" w:lineRule="auto"/>
              <w:jc w:val="both"/>
              <w:rPr>
                <w:rStyle w:val="FontStyle33"/>
                <w:rFonts w:eastAsiaTheme="minorHAnsi"/>
                <w:lang w:val="en-US"/>
              </w:rPr>
            </w:pPr>
            <w:r w:rsidRPr="00425689">
              <w:rPr>
                <w:rStyle w:val="FontStyle33"/>
                <w:rFonts w:eastAsiaTheme="minorHAnsi"/>
                <w:lang w:val="en-US"/>
              </w:rPr>
              <w:t>ФИО:</w:t>
            </w:r>
          </w:p>
          <w:p w:rsidR="00D840E2" w:rsidRPr="00425689" w:rsidRDefault="00D840E2" w:rsidP="00EA7911">
            <w:pPr>
              <w:pStyle w:val="Style2"/>
              <w:widowControl/>
              <w:spacing w:line="240" w:lineRule="auto"/>
              <w:jc w:val="both"/>
              <w:rPr>
                <w:rFonts w:cs="Calibr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0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840E2" w:rsidRPr="00425689" w:rsidRDefault="00D840E2" w:rsidP="00EA7911">
            <w:pPr>
              <w:pStyle w:val="Style2"/>
              <w:widowControl/>
              <w:spacing w:line="240" w:lineRule="auto"/>
              <w:jc w:val="both"/>
              <w:rPr>
                <w:rFonts w:cs="Calibri"/>
                <w:b/>
                <w:sz w:val="18"/>
                <w:szCs w:val="18"/>
                <w:lang w:val="en-US" w:eastAsia="en-US"/>
              </w:rPr>
            </w:pPr>
            <w:proofErr w:type="spellStart"/>
            <w:r w:rsidRPr="00425689">
              <w:rPr>
                <w:rStyle w:val="FontStyle33"/>
                <w:rFonts w:eastAsiaTheme="minorHAnsi"/>
                <w:lang w:val="en-US"/>
              </w:rPr>
              <w:t>Должность</w:t>
            </w:r>
            <w:proofErr w:type="spellEnd"/>
            <w:r w:rsidRPr="00425689">
              <w:rPr>
                <w:rStyle w:val="FontStyle33"/>
                <w:rFonts w:eastAsiaTheme="minorHAnsi"/>
                <w:lang w:val="en-US"/>
              </w:rPr>
              <w:t>:</w:t>
            </w:r>
          </w:p>
        </w:tc>
      </w:tr>
      <w:tr w:rsidR="00D840E2" w:rsidRPr="00E227CF" w:rsidTr="00EA7911">
        <w:tc>
          <w:tcPr>
            <w:tcW w:w="992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D840E2" w:rsidRPr="00425689" w:rsidRDefault="00D840E2" w:rsidP="00EA7911">
            <w:pPr>
              <w:pStyle w:val="Style2"/>
              <w:widowControl/>
              <w:spacing w:line="240" w:lineRule="auto"/>
              <w:rPr>
                <w:rStyle w:val="FontStyle33"/>
                <w:rFonts w:eastAsiaTheme="minorHAnsi"/>
                <w:lang w:val="en-US"/>
              </w:rPr>
            </w:pPr>
            <w:proofErr w:type="spellStart"/>
            <w:r w:rsidRPr="00425689">
              <w:rPr>
                <w:rStyle w:val="FontStyle33"/>
                <w:rFonts w:eastAsiaTheme="minorHAnsi"/>
                <w:lang w:val="en-US"/>
              </w:rPr>
              <w:t>Место</w:t>
            </w:r>
            <w:proofErr w:type="spellEnd"/>
            <w:r w:rsidRPr="00425689">
              <w:rPr>
                <w:rStyle w:val="FontStyle33"/>
                <w:rFonts w:eastAsiaTheme="minorHAnsi"/>
                <w:lang w:val="en-US"/>
              </w:rPr>
              <w:t xml:space="preserve"> </w:t>
            </w:r>
            <w:proofErr w:type="spellStart"/>
            <w:r w:rsidRPr="00425689">
              <w:rPr>
                <w:rStyle w:val="FontStyle33"/>
                <w:rFonts w:eastAsiaTheme="minorHAnsi"/>
                <w:lang w:val="en-US"/>
              </w:rPr>
              <w:t>для</w:t>
            </w:r>
            <w:proofErr w:type="spellEnd"/>
            <w:r w:rsidRPr="00425689">
              <w:rPr>
                <w:rStyle w:val="FontStyle33"/>
                <w:rFonts w:eastAsiaTheme="minorHAnsi"/>
                <w:lang w:val="en-US"/>
              </w:rPr>
              <w:t xml:space="preserve"> </w:t>
            </w:r>
            <w:proofErr w:type="spellStart"/>
            <w:r w:rsidRPr="00425689">
              <w:rPr>
                <w:rStyle w:val="FontStyle33"/>
                <w:rFonts w:eastAsiaTheme="minorHAnsi"/>
                <w:lang w:val="en-US"/>
              </w:rPr>
              <w:t>печати</w:t>
            </w:r>
            <w:proofErr w:type="spellEnd"/>
            <w:r w:rsidRPr="00425689">
              <w:rPr>
                <w:rStyle w:val="FontStyle33"/>
                <w:rFonts w:eastAsiaTheme="minorHAnsi"/>
                <w:lang w:val="en-US"/>
              </w:rPr>
              <w:t>:</w:t>
            </w:r>
          </w:p>
          <w:p w:rsidR="00D840E2" w:rsidRPr="00425689" w:rsidRDefault="00D840E2" w:rsidP="00EA7911">
            <w:pPr>
              <w:pStyle w:val="Style2"/>
              <w:widowControl/>
              <w:spacing w:line="240" w:lineRule="auto"/>
              <w:rPr>
                <w:rFonts w:cs="Calibri"/>
                <w:b/>
                <w:sz w:val="18"/>
                <w:szCs w:val="18"/>
                <w:lang w:val="en-US" w:eastAsia="en-US"/>
              </w:rPr>
            </w:pPr>
          </w:p>
        </w:tc>
      </w:tr>
    </w:tbl>
    <w:p w:rsidR="00D840E2" w:rsidRPr="00E227CF" w:rsidRDefault="00D840E2" w:rsidP="00D840E2"/>
    <w:p w:rsidR="00D840E2" w:rsidRDefault="00D840E2" w:rsidP="00D840E2">
      <w:pPr>
        <w:pStyle w:val="BodyText"/>
        <w:ind w:right="528"/>
        <w:jc w:val="both"/>
        <w:rPr>
          <w:rFonts w:ascii="Arial" w:eastAsia="Times New Roman" w:hAnsi="Arial" w:cs="Arial"/>
          <w:color w:val="1F497D"/>
          <w:spacing w:val="-6"/>
          <w:sz w:val="22"/>
          <w:szCs w:val="22"/>
          <w:lang w:val="ru-RU" w:eastAsia="ru-RU"/>
        </w:rPr>
      </w:pPr>
    </w:p>
    <w:p w:rsidR="00D840E2" w:rsidRDefault="00D840E2" w:rsidP="00D840E2">
      <w:pPr>
        <w:pStyle w:val="BodyText"/>
        <w:ind w:right="528"/>
        <w:jc w:val="both"/>
        <w:rPr>
          <w:rFonts w:ascii="Arial" w:eastAsia="Times New Roman" w:hAnsi="Arial" w:cs="Arial"/>
          <w:color w:val="1F497D"/>
          <w:spacing w:val="-6"/>
          <w:sz w:val="22"/>
          <w:szCs w:val="22"/>
          <w:lang w:val="ru-RU" w:eastAsia="ru-RU"/>
        </w:rPr>
      </w:pPr>
    </w:p>
    <w:p w:rsidR="00D840E2" w:rsidRPr="006D2142" w:rsidRDefault="00D840E2" w:rsidP="00D840E2">
      <w:pPr>
        <w:pStyle w:val="BodyText"/>
        <w:ind w:right="528"/>
        <w:jc w:val="both"/>
        <w:rPr>
          <w:rFonts w:ascii="Arial" w:eastAsia="Times New Roman" w:hAnsi="Arial" w:cs="Arial"/>
          <w:color w:val="1F497D"/>
          <w:spacing w:val="-6"/>
          <w:sz w:val="22"/>
          <w:szCs w:val="22"/>
          <w:lang w:val="ru-RU" w:eastAsia="ru-RU"/>
        </w:rPr>
      </w:pPr>
    </w:p>
    <w:p w:rsidR="00D840E2" w:rsidRDefault="00D840E2" w:rsidP="00D840E2"/>
    <w:p w:rsidR="00D840E2" w:rsidRDefault="00D840E2" w:rsidP="00D840E2"/>
    <w:p w:rsidR="00D840E2" w:rsidRDefault="00D840E2" w:rsidP="00D840E2"/>
    <w:p w:rsidR="00BD472F" w:rsidRPr="00E11D80" w:rsidRDefault="00BD472F" w:rsidP="00BD472F">
      <w:pPr>
        <w:rPr>
          <w:rFonts w:asciiTheme="majorBidi" w:hAnsiTheme="majorBidi" w:cstheme="majorBidi"/>
          <w:sz w:val="24"/>
          <w:szCs w:val="24"/>
        </w:rPr>
      </w:pPr>
    </w:p>
    <w:bookmarkEnd w:id="0"/>
    <w:p w:rsidR="0023071E" w:rsidRPr="00BD472F" w:rsidRDefault="0023071E" w:rsidP="00BD472F"/>
    <w:sectPr w:rsidR="0023071E" w:rsidRPr="00BD472F" w:rsidSect="001F2D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CD5" w:rsidRDefault="00441CD5" w:rsidP="007504B2">
      <w:pPr>
        <w:spacing w:after="0" w:line="240" w:lineRule="auto"/>
      </w:pPr>
      <w:r>
        <w:separator/>
      </w:r>
    </w:p>
  </w:endnote>
  <w:endnote w:type="continuationSeparator" w:id="0">
    <w:p w:rsidR="00441CD5" w:rsidRDefault="00441CD5" w:rsidP="0075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CD5" w:rsidRDefault="00441CD5" w:rsidP="007504B2">
      <w:pPr>
        <w:spacing w:after="0" w:line="240" w:lineRule="auto"/>
      </w:pPr>
      <w:r>
        <w:separator/>
      </w:r>
    </w:p>
  </w:footnote>
  <w:footnote w:type="continuationSeparator" w:id="0">
    <w:p w:rsidR="00441CD5" w:rsidRDefault="00441CD5" w:rsidP="00750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16F4"/>
    <w:multiLevelType w:val="multilevel"/>
    <w:tmpl w:val="6EAC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42F94"/>
    <w:multiLevelType w:val="multilevel"/>
    <w:tmpl w:val="1A46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0556C"/>
    <w:multiLevelType w:val="hybridMultilevel"/>
    <w:tmpl w:val="805A82E0"/>
    <w:lvl w:ilvl="0" w:tplc="6BA29FF8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5D781A48">
      <w:start w:val="1"/>
      <w:numFmt w:val="lowerLetter"/>
      <w:lvlText w:val="%2."/>
      <w:lvlJc w:val="left"/>
      <w:pPr>
        <w:ind w:left="1080" w:hanging="360"/>
      </w:pPr>
    </w:lvl>
    <w:lvl w:ilvl="2" w:tplc="95068A82">
      <w:start w:val="1"/>
      <w:numFmt w:val="lowerRoman"/>
      <w:lvlText w:val="%3."/>
      <w:lvlJc w:val="right"/>
      <w:pPr>
        <w:ind w:left="1800" w:hanging="180"/>
      </w:pPr>
    </w:lvl>
    <w:lvl w:ilvl="3" w:tplc="08C2361E">
      <w:start w:val="1"/>
      <w:numFmt w:val="decimal"/>
      <w:lvlText w:val="%4."/>
      <w:lvlJc w:val="left"/>
      <w:pPr>
        <w:ind w:left="2520" w:hanging="360"/>
      </w:pPr>
    </w:lvl>
    <w:lvl w:ilvl="4" w:tplc="8558E6FC">
      <w:start w:val="1"/>
      <w:numFmt w:val="lowerLetter"/>
      <w:lvlText w:val="%5."/>
      <w:lvlJc w:val="left"/>
      <w:pPr>
        <w:ind w:left="3240" w:hanging="360"/>
      </w:pPr>
    </w:lvl>
    <w:lvl w:ilvl="5" w:tplc="E5522BBC">
      <w:start w:val="1"/>
      <w:numFmt w:val="lowerRoman"/>
      <w:lvlText w:val="%6."/>
      <w:lvlJc w:val="right"/>
      <w:pPr>
        <w:ind w:left="3960" w:hanging="180"/>
      </w:pPr>
    </w:lvl>
    <w:lvl w:ilvl="6" w:tplc="47A8664E">
      <w:start w:val="1"/>
      <w:numFmt w:val="decimal"/>
      <w:lvlText w:val="%7."/>
      <w:lvlJc w:val="left"/>
      <w:pPr>
        <w:ind w:left="4680" w:hanging="360"/>
      </w:pPr>
    </w:lvl>
    <w:lvl w:ilvl="7" w:tplc="524814B4">
      <w:start w:val="1"/>
      <w:numFmt w:val="lowerLetter"/>
      <w:lvlText w:val="%8."/>
      <w:lvlJc w:val="left"/>
      <w:pPr>
        <w:ind w:left="5400" w:hanging="360"/>
      </w:pPr>
    </w:lvl>
    <w:lvl w:ilvl="8" w:tplc="AF82AE10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E637B7"/>
    <w:multiLevelType w:val="hybridMultilevel"/>
    <w:tmpl w:val="46FEE68A"/>
    <w:lvl w:ilvl="0" w:tplc="0419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7B4C6252"/>
    <w:multiLevelType w:val="multilevel"/>
    <w:tmpl w:val="57B0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96"/>
    <w:rsid w:val="000B55F1"/>
    <w:rsid w:val="001F2D04"/>
    <w:rsid w:val="00224A65"/>
    <w:rsid w:val="0023071E"/>
    <w:rsid w:val="00286B26"/>
    <w:rsid w:val="00331063"/>
    <w:rsid w:val="003E0492"/>
    <w:rsid w:val="00441CD5"/>
    <w:rsid w:val="00667630"/>
    <w:rsid w:val="007504B2"/>
    <w:rsid w:val="009C3A96"/>
    <w:rsid w:val="00A200EC"/>
    <w:rsid w:val="00A33008"/>
    <w:rsid w:val="00A75490"/>
    <w:rsid w:val="00AC5C79"/>
    <w:rsid w:val="00B93944"/>
    <w:rsid w:val="00BD472F"/>
    <w:rsid w:val="00D375AA"/>
    <w:rsid w:val="00D840E2"/>
    <w:rsid w:val="00DF6785"/>
    <w:rsid w:val="00E11D80"/>
    <w:rsid w:val="00E13817"/>
    <w:rsid w:val="00F423FA"/>
    <w:rsid w:val="00F54973"/>
    <w:rsid w:val="00F7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CAC3A"/>
  <w15:chartTrackingRefBased/>
  <w15:docId w15:val="{B1816B3F-D219-4345-8877-A7AAAC94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A96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A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List Paragraph11,List Paragraph2,OBC Bullet"/>
    <w:basedOn w:val="Normal"/>
    <w:link w:val="ListParagraphChar"/>
    <w:uiPriority w:val="34"/>
    <w:qFormat/>
    <w:rsid w:val="00331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063"/>
    <w:rPr>
      <w:color w:val="0563C1" w:themeColor="hyperlink"/>
      <w:u w:val="single"/>
    </w:rPr>
  </w:style>
  <w:style w:type="character" w:customStyle="1" w:styleId="pagefortableinfoblocktitle">
    <w:name w:val="pagefortable__infoblocktitle"/>
    <w:basedOn w:val="DefaultParagraphFont"/>
    <w:rsid w:val="00331063"/>
  </w:style>
  <w:style w:type="character" w:customStyle="1" w:styleId="c-black">
    <w:name w:val="c-black"/>
    <w:basedOn w:val="DefaultParagraphFont"/>
    <w:rsid w:val="000B55F1"/>
  </w:style>
  <w:style w:type="paragraph" w:styleId="Header">
    <w:name w:val="header"/>
    <w:basedOn w:val="Normal"/>
    <w:link w:val="HeaderChar"/>
    <w:uiPriority w:val="99"/>
    <w:unhideWhenUsed/>
    <w:rsid w:val="0075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B2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B2"/>
    <w:rPr>
      <w:rFonts w:eastAsiaTheme="minorHAnsi"/>
      <w:lang w:eastAsia="en-US"/>
    </w:rPr>
  </w:style>
  <w:style w:type="paragraph" w:customStyle="1" w:styleId="Style1">
    <w:name w:val="Style1"/>
    <w:basedOn w:val="Normal"/>
    <w:uiPriority w:val="99"/>
    <w:rsid w:val="003E0492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3E04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3E0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3E0492"/>
    <w:rPr>
      <w:rFonts w:ascii="Calibri" w:hAnsi="Calibri" w:cs="Calibri" w:hint="default"/>
      <w:color w:val="000000"/>
      <w:sz w:val="18"/>
      <w:szCs w:val="18"/>
    </w:rPr>
  </w:style>
  <w:style w:type="character" w:customStyle="1" w:styleId="FontStyle30">
    <w:name w:val="Font Style30"/>
    <w:uiPriority w:val="99"/>
    <w:rsid w:val="003E0492"/>
    <w:rPr>
      <w:rFonts w:ascii="Calibri" w:hAnsi="Calibri" w:cs="Calibri" w:hint="default"/>
      <w:b/>
      <w:bCs/>
      <w:color w:val="000000"/>
      <w:sz w:val="26"/>
      <w:szCs w:val="26"/>
    </w:rPr>
  </w:style>
  <w:style w:type="character" w:customStyle="1" w:styleId="FontStyle31">
    <w:name w:val="Font Style31"/>
    <w:uiPriority w:val="99"/>
    <w:rsid w:val="003E0492"/>
    <w:rPr>
      <w:rFonts w:ascii="Calibri" w:hAnsi="Calibri" w:cs="Calibri" w:hint="default"/>
      <w:b/>
      <w:bCs/>
      <w:color w:val="000000"/>
      <w:sz w:val="18"/>
      <w:szCs w:val="18"/>
    </w:rPr>
  </w:style>
  <w:style w:type="character" w:customStyle="1" w:styleId="FontStyle32">
    <w:name w:val="Font Style32"/>
    <w:uiPriority w:val="99"/>
    <w:rsid w:val="003E0492"/>
    <w:rPr>
      <w:rFonts w:ascii="Calibri" w:hAnsi="Calibri" w:cs="Calibri" w:hint="default"/>
      <w:b/>
      <w:bCs/>
      <w:i/>
      <w:iCs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840E2"/>
    <w:pPr>
      <w:widowControl w:val="0"/>
      <w:spacing w:after="0" w:line="240" w:lineRule="auto"/>
      <w:ind w:left="10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40E2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locked/>
    <w:rsid w:val="00D840E2"/>
    <w:rPr>
      <w:rFonts w:eastAsiaTheme="minorHAnsi"/>
      <w:lang w:eastAsia="en-US"/>
    </w:rPr>
  </w:style>
  <w:style w:type="paragraph" w:customStyle="1" w:styleId="Style9">
    <w:name w:val="Style9"/>
    <w:basedOn w:val="Normal"/>
    <w:uiPriority w:val="99"/>
    <w:rsid w:val="00D840E2"/>
    <w:pPr>
      <w:widowControl w:val="0"/>
      <w:autoSpaceDE w:val="0"/>
      <w:autoSpaceDN w:val="0"/>
      <w:adjustRightInd w:val="0"/>
      <w:spacing w:after="0" w:line="262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D840E2"/>
    <w:pPr>
      <w:widowControl w:val="0"/>
      <w:autoSpaceDE w:val="0"/>
      <w:autoSpaceDN w:val="0"/>
      <w:adjustRightInd w:val="0"/>
      <w:spacing w:after="0" w:line="262" w:lineRule="exact"/>
      <w:ind w:firstLine="71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rsid w:val="00D840E2"/>
    <w:pPr>
      <w:widowControl w:val="0"/>
      <w:autoSpaceDE w:val="0"/>
      <w:autoSpaceDN w:val="0"/>
      <w:adjustRightInd w:val="0"/>
      <w:spacing w:after="0" w:line="235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6">
    <w:name w:val="Style26"/>
    <w:basedOn w:val="Normal"/>
    <w:uiPriority w:val="99"/>
    <w:rsid w:val="00D840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D840E2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D840E2"/>
    <w:pPr>
      <w:widowControl w:val="0"/>
      <w:autoSpaceDE w:val="0"/>
      <w:autoSpaceDN w:val="0"/>
      <w:adjustRightInd w:val="0"/>
      <w:spacing w:after="0" w:line="23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D840E2"/>
    <w:pPr>
      <w:widowControl w:val="0"/>
      <w:autoSpaceDE w:val="0"/>
      <w:autoSpaceDN w:val="0"/>
      <w:adjustRightInd w:val="0"/>
      <w:spacing w:after="0" w:line="238" w:lineRule="exact"/>
      <w:ind w:firstLine="24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D840E2"/>
    <w:pPr>
      <w:widowControl w:val="0"/>
      <w:autoSpaceDE w:val="0"/>
      <w:autoSpaceDN w:val="0"/>
      <w:adjustRightInd w:val="0"/>
      <w:spacing w:after="0" w:line="238" w:lineRule="exac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p.by/avto/aksessuary_dlya_avto/domkrati/gidravlichesk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Mikhalchenko</dc:creator>
  <cp:keywords/>
  <dc:description/>
  <cp:lastModifiedBy>Zhazgul Bechelova</cp:lastModifiedBy>
  <cp:revision>3</cp:revision>
  <dcterms:created xsi:type="dcterms:W3CDTF">2021-07-06T08:06:00Z</dcterms:created>
  <dcterms:modified xsi:type="dcterms:W3CDTF">2021-07-06T08:20:00Z</dcterms:modified>
</cp:coreProperties>
</file>