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35" w:rsidRDefault="00E40035" w:rsidP="00E67A22">
      <w:pPr>
        <w:jc w:val="center"/>
        <w:rPr>
          <w:b/>
          <w:sz w:val="28"/>
          <w:szCs w:val="28"/>
        </w:rPr>
      </w:pPr>
    </w:p>
    <w:p w:rsidR="00611835" w:rsidRPr="009842E0" w:rsidRDefault="009842E0" w:rsidP="00611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ЗАО «</w:t>
      </w:r>
      <w:proofErr w:type="spellStart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Демир</w:t>
      </w:r>
      <w:proofErr w:type="spellEnd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Кыргыз</w:t>
      </w:r>
      <w:proofErr w:type="spellEnd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Интернэшнл Банк» (далее – </w:t>
      </w:r>
      <w:proofErr w:type="gramStart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Банк)  планирует</w:t>
      </w:r>
      <w:proofErr w:type="gramEnd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произвести закупку </w:t>
      </w:r>
      <w:r w:rsidRPr="009842E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инкассаторских машин, </w:t>
      </w:r>
      <w:r w:rsidR="008D633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количестве двух единиц</w:t>
      </w:r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техническими характеристиками, указанными в приложении к настоящему письму.</w:t>
      </w:r>
    </w:p>
    <w:p w:rsidR="009842E0" w:rsidRPr="009842E0" w:rsidRDefault="009842E0" w:rsidP="00984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42E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Данное письмо направлено с целью получения запрашиваемой информации и</w:t>
      </w:r>
      <w:r w:rsidRPr="009842E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u w:val="single"/>
          <w:lang w:eastAsia="ru-RU"/>
        </w:rPr>
        <w:t xml:space="preserve"> является</w:t>
      </w:r>
      <w:r w:rsidRPr="009842E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приглашением для участия в конкурсе</w:t>
      </w:r>
      <w:r w:rsidR="008D63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val="ky-KG" w:eastAsia="ru-RU"/>
        </w:rPr>
        <w:t>.</w:t>
      </w:r>
      <w:r w:rsidR="008D633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Банк</w:t>
      </w:r>
      <w:r w:rsidRPr="009842E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</w:t>
      </w:r>
    </w:p>
    <w:p w:rsidR="009842E0" w:rsidRPr="009842E0" w:rsidRDefault="008D6333" w:rsidP="009842E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842E0" w:rsidRPr="009842E0" w:rsidRDefault="009842E0" w:rsidP="00984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№ 1</w:t>
      </w:r>
    </w:p>
    <w:p w:rsidR="009842E0" w:rsidRPr="009842E0" w:rsidRDefault="009842E0" w:rsidP="00984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42E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Информации о техническом соответствии</w:t>
      </w:r>
    </w:p>
    <w:p w:rsidR="009842E0" w:rsidRPr="009842E0" w:rsidRDefault="009842E0" w:rsidP="00984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Наименование </w:t>
      </w:r>
      <w:proofErr w:type="gramStart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продукта:  Бронированные</w:t>
      </w:r>
      <w:proofErr w:type="gramEnd"/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инкассаторские автомашины, в количестве 2 ед.</w:t>
      </w:r>
    </w:p>
    <w:p w:rsidR="009842E0" w:rsidRPr="009842E0" w:rsidRDefault="009842E0" w:rsidP="00984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842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Информации о техническом соответствии:</w:t>
      </w:r>
    </w:p>
    <w:p w:rsidR="0016064E" w:rsidRPr="0016064E" w:rsidRDefault="0016064E" w:rsidP="0016064E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Требование к специальному бронированному автомобилю на базе </w:t>
      </w:r>
      <w:proofErr w:type="spellStart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Ford</w:t>
      </w:r>
      <w:proofErr w:type="spellEnd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Transit</w:t>
      </w:r>
      <w:proofErr w:type="spellEnd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с</w:t>
      </w:r>
      <w:proofErr w:type="gramEnd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бензиновым двигателем или Мерседес </w:t>
      </w:r>
      <w:proofErr w:type="spellStart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Бенц</w:t>
      </w:r>
      <w:proofErr w:type="spellEnd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с дизельным двигателем. Коробка передач(</w:t>
      </w:r>
      <w:proofErr w:type="gramStart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КПП)  -</w:t>
      </w:r>
      <w:proofErr w:type="gramEnd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автомат или </w:t>
      </w:r>
      <w:proofErr w:type="spellStart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типтроник</w:t>
      </w:r>
      <w:proofErr w:type="spellEnd"/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16064E" w:rsidRPr="0016064E" w:rsidRDefault="0016064E" w:rsidP="0016064E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606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Элементы броне защиты (пулестойкое стекло, специальная сталь) размещаются на вертикальных и наклонных плоскостях по круговому периметру пассажирского и грузового отсека. Броне защита крыши имеет класс пуле стойкости на 1 ниже, по сравнению с боковой защитой.</w:t>
      </w:r>
    </w:p>
    <w:p w:rsidR="00D97F1D" w:rsidRPr="00D97F1D" w:rsidRDefault="00D97F1D" w:rsidP="00D97F1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Скрытое бронирование 3 -го класса защиты обитаемого и грузового отсека.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Распашная бронированная дверь с электроуправлением открытия с места водителя (открывание наружу).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Полноразмерное пулестойкое ветровое стекло.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Полноразмерные пулестойкие стекла передних </w:t>
      </w:r>
      <w:proofErr w:type="gramStart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дверей ,</w:t>
      </w:r>
      <w:proofErr w:type="gramEnd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идентичные штатным.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Обзорное пулестойкое стекло в левой стенке у места инкассатора (за тонированным стеклом в кузове автомобиля)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Обзорное пулестойкое стекло во внутренней распашной двери (за тонированным стеклом в сдвижной двери).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Глухая бронированная стенка (20 — 40 см от задних дверей), отделяющая грузовой отсек.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Хозяйственный отсек за задними распашными дверьми для размещения запасного колеса и инструмента.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Высота потолка кабины, салона, грузового отсека не ниже 1 метра 60 сантиметров.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Бойницы по периметру автомобиля (4 шт.): открытого типа в стекле водительской двери, открытого типа в стекле пассажирской двери, скрытого типа около обзорного пулестойкого стекла в левой стенке у места инкассатора, скрытого типа во внутренней распашной двери.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Аварийно-вентиляционный люк в крыше автомобиля (4 стороны открытия).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Автоматическая система пожаротушения моторного отсека с возможностью принудительного включения с места водителя.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Четыре посадочных места, оборудованных ремнями безопасности: одноместное регулирующее сиденье водителя, одноместное регулирующее сиденье переднего пассажира, двухместное сиденье за местом водителя.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Освещение места водителя и переднего пассажира.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Освещение второго ряда сидений.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Освещение грузового отсека.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Усиление передних петель.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Опорные разгружающие устройства передних дверей.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Механические запоры всех бронированных дверей.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Износостойкое покрытие пола (</w:t>
      </w:r>
      <w:proofErr w:type="spellStart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автолин</w:t>
      </w:r>
      <w:proofErr w:type="spellEnd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обитаемого и грузового отсека.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Отделка обитаемого и грузового отсеков нетканым термошумоизоляционным материалом (</w:t>
      </w:r>
      <w:proofErr w:type="spellStart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ковролин</w:t>
      </w:r>
      <w:proofErr w:type="spellEnd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Крючки для одежды — 2 шт.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Кронштейн огнетушителя.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Кнопка аварийного отключения массовой клеммы с места водителя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Усиление подвески ходовой части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Усиление передних и боковых дверных навесов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Дополнительное оборудование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Кондиционер.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Вытяжная вентиляция с </w:t>
      </w:r>
      <w:proofErr w:type="spellStart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электро</w:t>
      </w:r>
      <w:proofErr w:type="spellEnd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вентилятором.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Переговорное устройство салон-улица.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 Сплошная перегородка со сдвижной дверью между обитаемым и грузовым отсеком.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Автомагнитола с акустикой.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Охранная сигнализация.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Система видеонаблюдения пространства сзади бронеавтомобиля.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Антикоррозийная обработка днища и полостей автомобиля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Противотуманные фары.</w:t>
      </w:r>
    </w:p>
    <w:p w:rsidR="00D97F1D" w:rsidRPr="00D97F1D" w:rsidRDefault="00D97F1D" w:rsidP="00D97F1D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Проблесковые маячки синего цвета.</w:t>
      </w:r>
    </w:p>
    <w:p w:rsidR="00E40035" w:rsidRDefault="00D97F1D" w:rsidP="00D97F1D">
      <w:pPr>
        <w:rPr>
          <w:b/>
          <w:sz w:val="28"/>
          <w:szCs w:val="28"/>
        </w:rPr>
      </w:pP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</w:t>
      </w:r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Документация на заводскую тонировку передних и боковых стёкол согласно </w:t>
      </w:r>
      <w:proofErr w:type="gramStart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нормативов  международного</w:t>
      </w:r>
      <w:proofErr w:type="gramEnd"/>
      <w:r w:rsidRPr="00D97F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ГОСТА.  </w:t>
      </w:r>
    </w:p>
    <w:sectPr w:rsidR="00E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0F9"/>
    <w:multiLevelType w:val="multilevel"/>
    <w:tmpl w:val="0A7E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25BF3"/>
    <w:multiLevelType w:val="hybridMultilevel"/>
    <w:tmpl w:val="6E66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399D"/>
    <w:multiLevelType w:val="multilevel"/>
    <w:tmpl w:val="158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B"/>
    <w:rsid w:val="000D1B47"/>
    <w:rsid w:val="0016064E"/>
    <w:rsid w:val="0016212B"/>
    <w:rsid w:val="00437737"/>
    <w:rsid w:val="00611835"/>
    <w:rsid w:val="007A364A"/>
    <w:rsid w:val="00807D5B"/>
    <w:rsid w:val="008B285A"/>
    <w:rsid w:val="008D6333"/>
    <w:rsid w:val="009842E0"/>
    <w:rsid w:val="00D97F1D"/>
    <w:rsid w:val="00E40035"/>
    <w:rsid w:val="00E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516B-449F-49B3-9BFA-20E457F6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0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Aslanov (General Administration - Senior Specialist)</dc:creator>
  <cp:keywords/>
  <dc:description/>
  <cp:lastModifiedBy>Kubanychbek Kalmurat uulu (General Administration Department - Specialist)</cp:lastModifiedBy>
  <cp:revision>9</cp:revision>
  <cp:lastPrinted>2021-06-10T03:33:00Z</cp:lastPrinted>
  <dcterms:created xsi:type="dcterms:W3CDTF">2021-07-23T12:07:00Z</dcterms:created>
  <dcterms:modified xsi:type="dcterms:W3CDTF">2021-08-04T03:17:00Z</dcterms:modified>
</cp:coreProperties>
</file>