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5DA1" w14:textId="77777777" w:rsidR="00325CA0" w:rsidRPr="006E3642" w:rsidRDefault="00587CEC" w:rsidP="00714357">
      <w:pPr>
        <w:pStyle w:val="Default"/>
        <w:jc w:val="center"/>
        <w:rPr>
          <w:rFonts w:ascii="Cambria" w:hAnsi="Cambria"/>
          <w:caps/>
          <w:noProof/>
          <w:lang w:val="ru-RU"/>
        </w:rPr>
      </w:pPr>
      <w:r w:rsidRPr="006E3642">
        <w:rPr>
          <w:noProof/>
        </w:rPr>
        <w:drawing>
          <wp:inline distT="0" distB="0" distL="0" distR="0" wp14:anchorId="10362A7E" wp14:editId="0908D11C">
            <wp:extent cx="2981325" cy="847725"/>
            <wp:effectExtent l="0" t="0" r="9525" b="9525"/>
            <wp:docPr id="1" name="Picture 3" descr="Description: AVlogo(tagbottom)-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AVlogo(tagbottom)-small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5A6D1" w14:textId="77777777" w:rsidR="00714357" w:rsidRPr="006E3642" w:rsidRDefault="001D646F" w:rsidP="001D646F">
      <w:pPr>
        <w:pStyle w:val="Default"/>
        <w:tabs>
          <w:tab w:val="left" w:pos="7350"/>
        </w:tabs>
        <w:rPr>
          <w:rFonts w:ascii="Calibri" w:hAnsi="Calibri" w:cs="Calibri"/>
          <w:sz w:val="20"/>
          <w:szCs w:val="20"/>
          <w:lang w:val="ru-RU"/>
        </w:rPr>
      </w:pPr>
      <w:r w:rsidRPr="006E3642">
        <w:rPr>
          <w:rFonts w:ascii="Calibri" w:hAnsi="Calibri" w:cs="Calibri"/>
          <w:sz w:val="20"/>
          <w:szCs w:val="20"/>
          <w:lang w:val="ru-RU"/>
        </w:rPr>
        <w:tab/>
      </w:r>
    </w:p>
    <w:p w14:paraId="466D8647" w14:textId="6F730601" w:rsidR="00714357" w:rsidRPr="006E3642" w:rsidRDefault="00D90C16" w:rsidP="00714357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E3642">
        <w:rPr>
          <w:rFonts w:ascii="Times New Roman" w:hAnsi="Times New Roman" w:cs="Times New Roman"/>
          <w:b/>
          <w:sz w:val="32"/>
          <w:szCs w:val="32"/>
          <w:lang w:val="ru-RU"/>
        </w:rPr>
        <w:t>ЗАПРОС НА ПОДАЧУ ПРЕДЛОЖЕНИЙ</w:t>
      </w:r>
    </w:p>
    <w:p w14:paraId="72C53046" w14:textId="77777777" w:rsidR="00714357" w:rsidRPr="006E3642" w:rsidRDefault="00714357" w:rsidP="0071435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2218DD6" w14:textId="21923EB6" w:rsidR="00D90C16" w:rsidRPr="006E3642" w:rsidRDefault="00A64D5D" w:rsidP="007D2161">
      <w:pPr>
        <w:pStyle w:val="Header"/>
        <w:tabs>
          <w:tab w:val="left" w:pos="720"/>
        </w:tabs>
        <w:spacing w:after="12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6E364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D90C16" w:rsidRPr="006E3642">
        <w:rPr>
          <w:rFonts w:ascii="Times New Roman" w:hAnsi="Times New Roman"/>
          <w:bCs/>
          <w:sz w:val="28"/>
          <w:szCs w:val="28"/>
          <w:lang w:val="ru-RU"/>
        </w:rPr>
        <w:t>Услуги добровольного медицинского страхования</w:t>
      </w:r>
    </w:p>
    <w:p w14:paraId="70C60E4A" w14:textId="5E0CD2CD" w:rsidR="007D2161" w:rsidRPr="00CC1C46" w:rsidRDefault="005744D9" w:rsidP="007D2161">
      <w:pPr>
        <w:pStyle w:val="Header"/>
        <w:tabs>
          <w:tab w:val="left" w:pos="720"/>
        </w:tabs>
        <w:spacing w:after="12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ECP</w:t>
      </w:r>
      <w:r w:rsidRPr="007C2764">
        <w:rPr>
          <w:rFonts w:ascii="Times New Roman" w:hAnsi="Times New Roman"/>
          <w:bCs/>
          <w:sz w:val="28"/>
          <w:szCs w:val="28"/>
          <w:lang w:val="ru-RU"/>
        </w:rPr>
        <w:t>-</w:t>
      </w:r>
      <w:r w:rsidR="004E224C" w:rsidRPr="006E3642">
        <w:rPr>
          <w:rFonts w:ascii="Times New Roman" w:hAnsi="Times New Roman"/>
          <w:bCs/>
          <w:sz w:val="28"/>
          <w:szCs w:val="28"/>
          <w:lang w:val="ru-RU"/>
        </w:rPr>
        <w:t>OPS-BIS-RFP-00</w:t>
      </w:r>
      <w:r w:rsidR="00E36102" w:rsidRPr="00CC1C46">
        <w:rPr>
          <w:rFonts w:ascii="Times New Roman" w:hAnsi="Times New Roman"/>
          <w:bCs/>
          <w:sz w:val="28"/>
          <w:szCs w:val="28"/>
          <w:lang w:val="ru-RU"/>
        </w:rPr>
        <w:t>1</w:t>
      </w:r>
    </w:p>
    <w:p w14:paraId="791F1255" w14:textId="77777777" w:rsidR="00A64D5D" w:rsidRPr="006E3642" w:rsidRDefault="00A64D5D" w:rsidP="00A64D5D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mallCaps/>
          <w:sz w:val="28"/>
          <w:szCs w:val="28"/>
          <w:lang w:val="ru-RU"/>
        </w:rPr>
      </w:pPr>
    </w:p>
    <w:p w14:paraId="380F44FC" w14:textId="5BDE4996" w:rsidR="00A64D5D" w:rsidRPr="006E3642" w:rsidRDefault="00D90C16" w:rsidP="00A64D5D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E3642">
        <w:rPr>
          <w:rFonts w:ascii="Times New Roman" w:hAnsi="Times New Roman"/>
          <w:b/>
          <w:sz w:val="28"/>
          <w:szCs w:val="28"/>
          <w:lang w:val="ru-RU"/>
        </w:rPr>
        <w:t>В рамках</w:t>
      </w:r>
    </w:p>
    <w:p w14:paraId="6C671ED5" w14:textId="77777777" w:rsidR="00964BEB" w:rsidRDefault="004C75BC" w:rsidP="00964BE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75BC">
        <w:rPr>
          <w:rFonts w:ascii="Times New Roman" w:hAnsi="Times New Roman" w:cs="Times New Roman"/>
          <w:sz w:val="28"/>
          <w:szCs w:val="28"/>
          <w:lang w:val="ru-RU"/>
        </w:rPr>
        <w:t xml:space="preserve">Проект </w:t>
      </w:r>
      <w:r w:rsidRPr="004C75BC">
        <w:rPr>
          <w:rFonts w:ascii="Times New Roman" w:hAnsi="Times New Roman" w:cs="Times New Roman"/>
          <w:sz w:val="28"/>
          <w:szCs w:val="28"/>
        </w:rPr>
        <w:t>USAID</w:t>
      </w:r>
      <w:r w:rsidRPr="004C7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3A29">
        <w:rPr>
          <w:rFonts w:ascii="Times New Roman" w:hAnsi="Times New Roman" w:cs="Times New Roman"/>
          <w:sz w:val="28"/>
          <w:szCs w:val="28"/>
          <w:lang w:val="ru-RU"/>
        </w:rPr>
        <w:t>«Конкурентное предприятие»</w:t>
      </w:r>
      <w:r w:rsidR="00964BE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14:paraId="3FC3D972" w14:textId="51665D09" w:rsidR="004747E4" w:rsidRDefault="00D90C16" w:rsidP="00964BEB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6E3642">
        <w:rPr>
          <w:rFonts w:ascii="Times New Roman" w:hAnsi="Times New Roman"/>
          <w:bCs/>
          <w:sz w:val="28"/>
          <w:szCs w:val="28"/>
          <w:lang w:val="ru-RU"/>
        </w:rPr>
        <w:t xml:space="preserve">программ </w:t>
      </w:r>
      <w:r w:rsidR="005744D9">
        <w:rPr>
          <w:rFonts w:ascii="Times New Roman" w:hAnsi="Times New Roman"/>
          <w:bCs/>
          <w:sz w:val="28"/>
          <w:szCs w:val="28"/>
          <w:lang w:val="ru-RU"/>
        </w:rPr>
        <w:t>«</w:t>
      </w:r>
      <w:r w:rsidRPr="006E3642">
        <w:rPr>
          <w:rFonts w:ascii="Times New Roman" w:hAnsi="Times New Roman"/>
          <w:bCs/>
          <w:sz w:val="28"/>
          <w:szCs w:val="28"/>
          <w:lang w:val="ru-RU"/>
        </w:rPr>
        <w:t>Фермер фермеру</w:t>
      </w:r>
      <w:r w:rsidR="005744D9">
        <w:rPr>
          <w:rFonts w:ascii="Times New Roman" w:hAnsi="Times New Roman"/>
          <w:bCs/>
          <w:sz w:val="28"/>
          <w:szCs w:val="28"/>
          <w:lang w:val="ru-RU"/>
        </w:rPr>
        <w:t>»</w:t>
      </w:r>
      <w:r w:rsidRPr="006E364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964BEB">
        <w:rPr>
          <w:rFonts w:ascii="Times New Roman" w:hAnsi="Times New Roman"/>
          <w:bCs/>
          <w:sz w:val="28"/>
          <w:szCs w:val="28"/>
          <w:lang w:val="ru-RU"/>
        </w:rPr>
        <w:t xml:space="preserve">и </w:t>
      </w:r>
      <w:r w:rsidR="005744D9">
        <w:rPr>
          <w:rFonts w:ascii="Times New Roman" w:hAnsi="Times New Roman"/>
          <w:bCs/>
          <w:sz w:val="28"/>
          <w:szCs w:val="28"/>
          <w:lang w:val="ru-RU"/>
        </w:rPr>
        <w:t>«</w:t>
      </w:r>
      <w:r w:rsidR="00964BEB">
        <w:rPr>
          <w:rFonts w:ascii="Times New Roman" w:hAnsi="Times New Roman"/>
          <w:bCs/>
          <w:sz w:val="28"/>
          <w:szCs w:val="28"/>
          <w:lang w:val="ru-RU"/>
        </w:rPr>
        <w:t>Агро</w:t>
      </w:r>
      <w:r w:rsidR="005744D9">
        <w:rPr>
          <w:rFonts w:ascii="Times New Roman" w:hAnsi="Times New Roman"/>
          <w:bCs/>
          <w:sz w:val="28"/>
          <w:szCs w:val="28"/>
          <w:lang w:val="ru-RU"/>
        </w:rPr>
        <w:t>соода»</w:t>
      </w:r>
    </w:p>
    <w:p w14:paraId="3CD645FF" w14:textId="54F1151D" w:rsidR="00A64D5D" w:rsidRPr="00964BEB" w:rsidRDefault="004C75BC" w:rsidP="00964BE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75BC">
        <w:rPr>
          <w:rFonts w:ascii="Times New Roman" w:hAnsi="Times New Roman" w:cs="Times New Roman"/>
          <w:sz w:val="28"/>
          <w:szCs w:val="28"/>
          <w:lang w:val="ru-RU"/>
        </w:rPr>
        <w:t>в Кыргызской Республике</w:t>
      </w:r>
    </w:p>
    <w:p w14:paraId="0348284C" w14:textId="0CF502FB" w:rsidR="00802591" w:rsidRPr="006E3642" w:rsidRDefault="00D90C16" w:rsidP="00BC4EF0">
      <w:pPr>
        <w:pStyle w:val="Header"/>
        <w:tabs>
          <w:tab w:val="left" w:pos="720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E3642">
        <w:rPr>
          <w:rFonts w:ascii="Times New Roman" w:hAnsi="Times New Roman"/>
          <w:b/>
          <w:sz w:val="28"/>
          <w:szCs w:val="28"/>
          <w:lang w:val="ru-RU"/>
        </w:rPr>
        <w:t>финансируемых</w:t>
      </w:r>
    </w:p>
    <w:p w14:paraId="023EAB3A" w14:textId="77777777" w:rsidR="00802591" w:rsidRPr="006E3642" w:rsidRDefault="00C813BB" w:rsidP="00802591">
      <w:pPr>
        <w:pStyle w:val="Header"/>
        <w:tabs>
          <w:tab w:val="left" w:pos="720"/>
        </w:tabs>
        <w:spacing w:after="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6E364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5235B6" w:rsidRPr="006E3642">
        <w:rPr>
          <w:rFonts w:ascii="Times New Roman" w:hAnsi="Times New Roman"/>
          <w:bCs/>
          <w:sz w:val="28"/>
          <w:szCs w:val="28"/>
          <w:lang w:val="ru-RU"/>
        </w:rPr>
        <w:t>USAID</w:t>
      </w:r>
    </w:p>
    <w:p w14:paraId="4BDCA225" w14:textId="1D9C60FF" w:rsidR="004C75BC" w:rsidRPr="009B3976" w:rsidRDefault="004C75BC" w:rsidP="004C75BC">
      <w:pPr>
        <w:pStyle w:val="Header"/>
        <w:tabs>
          <w:tab w:val="left" w:pos="720"/>
        </w:tabs>
        <w:spacing w:after="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9B3976">
        <w:rPr>
          <w:rFonts w:ascii="Times New Roman" w:hAnsi="Times New Roman"/>
          <w:bCs/>
          <w:sz w:val="28"/>
          <w:szCs w:val="28"/>
          <w:lang w:val="ru-RU"/>
        </w:rPr>
        <w:t>72011518</w:t>
      </w:r>
      <w:r>
        <w:rPr>
          <w:rFonts w:ascii="Times New Roman" w:hAnsi="Times New Roman"/>
          <w:bCs/>
          <w:sz w:val="28"/>
          <w:szCs w:val="28"/>
          <w:lang w:val="en-US"/>
        </w:rPr>
        <w:t>D</w:t>
      </w:r>
      <w:r w:rsidRPr="009B3976">
        <w:rPr>
          <w:rFonts w:ascii="Times New Roman" w:hAnsi="Times New Roman"/>
          <w:bCs/>
          <w:sz w:val="28"/>
          <w:szCs w:val="28"/>
          <w:lang w:val="ru-RU"/>
        </w:rPr>
        <w:t>00002</w:t>
      </w:r>
    </w:p>
    <w:p w14:paraId="1341EA8F" w14:textId="77777777" w:rsidR="0000314A" w:rsidRPr="009B3976" w:rsidRDefault="0000314A" w:rsidP="004C75BC">
      <w:pPr>
        <w:pStyle w:val="Header"/>
        <w:tabs>
          <w:tab w:val="left" w:pos="720"/>
        </w:tabs>
        <w:spacing w:after="0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4"/>
        <w:gridCol w:w="3942"/>
      </w:tblGrid>
      <w:tr w:rsidR="00C813BB" w:rsidRPr="006E3642" w14:paraId="6D75F098" w14:textId="77777777" w:rsidTr="00B62486">
        <w:trPr>
          <w:trHeight w:val="644"/>
        </w:trPr>
        <w:tc>
          <w:tcPr>
            <w:tcW w:w="0" w:type="auto"/>
            <w:shd w:val="clear" w:color="auto" w:fill="auto"/>
          </w:tcPr>
          <w:p w14:paraId="0E8E922C" w14:textId="573BD5E8" w:rsidR="00C813BB" w:rsidRPr="006E3642" w:rsidRDefault="00D90C16" w:rsidP="00B62486">
            <w:pPr>
              <w:pStyle w:val="Default"/>
              <w:rPr>
                <w:rStyle w:val="Strong"/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</w:pPr>
            <w:r w:rsidRPr="006E3642">
              <w:rPr>
                <w:rStyle w:val="Strong"/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Дата опубликования ЗПП: </w:t>
            </w:r>
            <w:r w:rsidR="00C813BB" w:rsidRPr="006E3642">
              <w:rPr>
                <w:rStyle w:val="Strong"/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  <w:r w:rsidR="00C813BB" w:rsidRPr="006E3642">
              <w:rPr>
                <w:rStyle w:val="Strong"/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  <w:r w:rsidR="00C813BB" w:rsidRPr="006E3642">
              <w:rPr>
                <w:rStyle w:val="Strong"/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  <w:r w:rsidR="00C813BB" w:rsidRPr="006E3642">
              <w:rPr>
                <w:rStyle w:val="Strong"/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</w:p>
        </w:tc>
        <w:tc>
          <w:tcPr>
            <w:tcW w:w="3942" w:type="dxa"/>
            <w:shd w:val="clear" w:color="auto" w:fill="auto"/>
          </w:tcPr>
          <w:p w14:paraId="0E8A5F47" w14:textId="16B09CD0" w:rsidR="00C813BB" w:rsidRPr="006E3642" w:rsidRDefault="00D90176" w:rsidP="00D90C16">
            <w:pPr>
              <w:pStyle w:val="Default"/>
              <w:rPr>
                <w:rStyle w:val="Strong"/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>02</w:t>
            </w:r>
            <w:r w:rsidR="004C75BC">
              <w:rPr>
                <w:rStyle w:val="Strong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Strong"/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>августа</w:t>
            </w:r>
            <w:r w:rsidR="004C75BC">
              <w:rPr>
                <w:rStyle w:val="Strong"/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="005235B6" w:rsidRPr="00D920BD">
              <w:rPr>
                <w:rStyle w:val="Strong"/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>20</w:t>
            </w:r>
            <w:r w:rsidR="00515782">
              <w:rPr>
                <w:rStyle w:val="Strong"/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>2</w:t>
            </w:r>
            <w:r w:rsidR="00E15060">
              <w:rPr>
                <w:rStyle w:val="Strong"/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>1</w:t>
            </w:r>
            <w:r w:rsidR="00D90C16" w:rsidRPr="00D920BD">
              <w:rPr>
                <w:rStyle w:val="Strong"/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C813BB" w:rsidRPr="00D90176" w14:paraId="05B4C360" w14:textId="77777777" w:rsidTr="00B62486">
        <w:trPr>
          <w:trHeight w:val="644"/>
        </w:trPr>
        <w:tc>
          <w:tcPr>
            <w:tcW w:w="0" w:type="auto"/>
            <w:shd w:val="clear" w:color="auto" w:fill="auto"/>
          </w:tcPr>
          <w:p w14:paraId="609BF433" w14:textId="258C5943" w:rsidR="00C813BB" w:rsidRPr="006E3642" w:rsidRDefault="00D90C16" w:rsidP="00B62486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E364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Период оказания услуг: </w:t>
            </w:r>
            <w:r w:rsidR="00C813BB" w:rsidRPr="006E364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ab/>
            </w:r>
            <w:r w:rsidR="00C813BB" w:rsidRPr="006E364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ab/>
            </w:r>
            <w:r w:rsidR="00C813BB" w:rsidRPr="006E364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ab/>
            </w:r>
          </w:p>
        </w:tc>
        <w:tc>
          <w:tcPr>
            <w:tcW w:w="3942" w:type="dxa"/>
            <w:shd w:val="clear" w:color="auto" w:fill="auto"/>
          </w:tcPr>
          <w:p w14:paraId="59F42177" w14:textId="449D30CA" w:rsidR="00C813BB" w:rsidRPr="006E3642" w:rsidRDefault="00D90C16" w:rsidP="00C813BB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36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757B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 октября 202</w:t>
            </w:r>
            <w:r w:rsidR="00E15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757B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  <w:r w:rsidRPr="006E36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30 сентября 20</w:t>
            </w:r>
            <w:r w:rsidR="005B16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E15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6E36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 </w:t>
            </w:r>
          </w:p>
        </w:tc>
      </w:tr>
      <w:tr w:rsidR="00C813BB" w:rsidRPr="00B45273" w14:paraId="45AE1704" w14:textId="77777777" w:rsidTr="00B62486">
        <w:trPr>
          <w:trHeight w:val="644"/>
        </w:trPr>
        <w:tc>
          <w:tcPr>
            <w:tcW w:w="0" w:type="auto"/>
            <w:shd w:val="clear" w:color="auto" w:fill="auto"/>
          </w:tcPr>
          <w:p w14:paraId="02B7F7FF" w14:textId="550CEEF2" w:rsidR="00C813BB" w:rsidRPr="006E3642" w:rsidRDefault="00D90C16" w:rsidP="00B62486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E364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Крайний срок подачи предложений: </w:t>
            </w:r>
            <w:r w:rsidR="00C813BB" w:rsidRPr="006E364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ab/>
              <w:t xml:space="preserve">    </w:t>
            </w:r>
            <w:r w:rsidR="00C813BB" w:rsidRPr="006E364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ab/>
            </w:r>
          </w:p>
        </w:tc>
        <w:tc>
          <w:tcPr>
            <w:tcW w:w="3942" w:type="dxa"/>
            <w:shd w:val="clear" w:color="auto" w:fill="auto"/>
          </w:tcPr>
          <w:p w14:paraId="66B19500" w14:textId="5226490D" w:rsidR="00C813BB" w:rsidRPr="009B3976" w:rsidRDefault="00B45273" w:rsidP="00D90C16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39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16.00 вечера, </w:t>
            </w:r>
            <w:r w:rsidR="00D90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</w:t>
            </w:r>
            <w:r w:rsidR="00FE553C" w:rsidRPr="009B39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90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сентября</w:t>
            </w:r>
            <w:r w:rsidR="007909D7" w:rsidRPr="009B39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</w:t>
            </w:r>
            <w:r w:rsidR="00515782" w:rsidRPr="009B39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7032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D90C16" w:rsidRPr="00C561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C813BB" w:rsidRPr="00B45273" w14:paraId="0846E27A" w14:textId="77777777" w:rsidTr="00B62486">
        <w:trPr>
          <w:trHeight w:val="644"/>
        </w:trPr>
        <w:tc>
          <w:tcPr>
            <w:tcW w:w="0" w:type="auto"/>
            <w:shd w:val="clear" w:color="auto" w:fill="auto"/>
          </w:tcPr>
          <w:p w14:paraId="42B5C227" w14:textId="418B8ED7" w:rsidR="00C813BB" w:rsidRPr="006E3642" w:rsidRDefault="00D90C16" w:rsidP="00D90C16">
            <w:pPr>
              <w:pStyle w:val="Default"/>
              <w:rPr>
                <w:rStyle w:val="Strong"/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</w:pPr>
            <w:r w:rsidRPr="006E364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По всем вопросам и за получением дополнительной информации обращаться не позднее:   </w:t>
            </w:r>
          </w:p>
        </w:tc>
        <w:tc>
          <w:tcPr>
            <w:tcW w:w="3942" w:type="dxa"/>
            <w:shd w:val="clear" w:color="auto" w:fill="auto"/>
          </w:tcPr>
          <w:p w14:paraId="51E639DE" w14:textId="35A1F6E9" w:rsidR="00C813BB" w:rsidRPr="009B3976" w:rsidRDefault="00B45273" w:rsidP="0059349E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39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16.00 вечера, </w:t>
            </w:r>
            <w:r w:rsidR="007032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7032B0" w:rsidRPr="00C561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FE553C" w:rsidRPr="009B39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032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7032B0" w:rsidRPr="00C561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вгуста</w:t>
            </w:r>
            <w:r w:rsidR="00FE553C" w:rsidRPr="009B39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</w:t>
            </w:r>
            <w:r w:rsidR="00135C4C" w:rsidRPr="009B39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7032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FE553C" w:rsidRPr="009B39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90C16" w:rsidRPr="009B39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года</w:t>
            </w:r>
          </w:p>
        </w:tc>
      </w:tr>
      <w:tr w:rsidR="000A0DFD" w:rsidRPr="006E3642" w14:paraId="146EAD99" w14:textId="77777777" w:rsidTr="00B62486">
        <w:trPr>
          <w:trHeight w:val="644"/>
        </w:trPr>
        <w:tc>
          <w:tcPr>
            <w:tcW w:w="0" w:type="auto"/>
            <w:shd w:val="clear" w:color="auto" w:fill="auto"/>
          </w:tcPr>
          <w:p w14:paraId="226B1A38" w14:textId="1D700A37" w:rsidR="000A0DFD" w:rsidRPr="006E3642" w:rsidRDefault="00D90C16" w:rsidP="00B62486">
            <w:pPr>
              <w:pStyle w:val="Default"/>
              <w:rPr>
                <w:rStyle w:val="Strong"/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E3642">
              <w:rPr>
                <w:rStyle w:val="Strong"/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Ответы на полученные вопросы будут предоставлены не позднее: </w:t>
            </w:r>
          </w:p>
        </w:tc>
        <w:tc>
          <w:tcPr>
            <w:tcW w:w="3942" w:type="dxa"/>
            <w:shd w:val="clear" w:color="auto" w:fill="auto"/>
          </w:tcPr>
          <w:p w14:paraId="01D99D28" w14:textId="260553A7" w:rsidR="000A0DFD" w:rsidRPr="009B3976" w:rsidRDefault="00D90C16" w:rsidP="00D90C16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39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16:</w:t>
            </w:r>
            <w:r w:rsidR="00B45273" w:rsidRPr="009B39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 вечера</w:t>
            </w:r>
            <w:r w:rsidR="00F77B2B" w:rsidRPr="009B39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7032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7032B0" w:rsidRPr="00C561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FE553C" w:rsidRPr="009B39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561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C56189" w:rsidRPr="00C561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вгуста</w:t>
            </w:r>
            <w:r w:rsidR="00FE553C" w:rsidRPr="009B39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</w:t>
            </w:r>
            <w:r w:rsidR="00135C4C" w:rsidRPr="009B39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C561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FE553C" w:rsidRPr="009B39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B39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года</w:t>
            </w:r>
          </w:p>
        </w:tc>
      </w:tr>
    </w:tbl>
    <w:p w14:paraId="7506848C" w14:textId="77777777" w:rsidR="00714357" w:rsidRPr="006E3642" w:rsidRDefault="00714357" w:rsidP="00A64D5D">
      <w:pPr>
        <w:pStyle w:val="NoSpacing"/>
        <w:jc w:val="center"/>
        <w:rPr>
          <w:rFonts w:ascii="Cambria" w:hAnsi="Cambria"/>
          <w:sz w:val="28"/>
          <w:szCs w:val="28"/>
          <w:lang w:val="ru-RU"/>
        </w:rPr>
      </w:pPr>
    </w:p>
    <w:sdt>
      <w:sdtPr>
        <w:rPr>
          <w:b/>
          <w:bCs/>
          <w:caps w:val="0"/>
          <w:color w:val="auto"/>
          <w:spacing w:val="0"/>
          <w:sz w:val="20"/>
          <w:szCs w:val="20"/>
          <w:lang w:val="ru-RU"/>
        </w:rPr>
        <w:id w:val="188844664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083D4F0" w14:textId="59180324" w:rsidR="00171DCE" w:rsidRPr="006E3642" w:rsidRDefault="006E3642">
          <w:pPr>
            <w:pStyle w:val="TOCHeading"/>
            <w:rPr>
              <w:lang w:val="ru-RU"/>
            </w:rPr>
          </w:pPr>
          <w:r>
            <w:rPr>
              <w:lang w:val="ru-RU"/>
            </w:rPr>
            <w:t>СОДЕРЖАНИЕ</w:t>
          </w:r>
        </w:p>
        <w:p w14:paraId="3FA0107A" w14:textId="77777777" w:rsidR="006E3642" w:rsidRDefault="00171DCE">
          <w:pPr>
            <w:pStyle w:val="TOC1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r w:rsidRPr="006E3642">
            <w:rPr>
              <w:lang w:val="ru-RU"/>
            </w:rPr>
            <w:fldChar w:fldCharType="begin"/>
          </w:r>
          <w:r w:rsidRPr="006E3642">
            <w:rPr>
              <w:lang w:val="ru-RU"/>
            </w:rPr>
            <w:instrText xml:space="preserve"> TOC \o "1-3" \h \z \u </w:instrText>
          </w:r>
          <w:r w:rsidRPr="006E3642">
            <w:rPr>
              <w:lang w:val="ru-RU"/>
            </w:rPr>
            <w:fldChar w:fldCharType="separate"/>
          </w:r>
          <w:hyperlink w:anchor="_Toc494376905" w:history="1">
            <w:r w:rsidR="006E3642" w:rsidRPr="001C4404">
              <w:rPr>
                <w:rStyle w:val="Hyperlink"/>
                <w:noProof/>
                <w:lang w:val="ru-RU"/>
              </w:rPr>
              <w:t>I.</w:t>
            </w:r>
            <w:r w:rsidR="006E3642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6E3642" w:rsidRPr="001C4404">
              <w:rPr>
                <w:rStyle w:val="Hyperlink"/>
                <w:noProof/>
                <w:lang w:val="ru-RU"/>
              </w:rPr>
              <w:t>ВВЕДЕНИЕ</w:t>
            </w:r>
            <w:r w:rsidR="006E3642">
              <w:rPr>
                <w:noProof/>
                <w:webHidden/>
              </w:rPr>
              <w:tab/>
            </w:r>
            <w:r w:rsidR="006E3642">
              <w:rPr>
                <w:noProof/>
                <w:webHidden/>
              </w:rPr>
              <w:fldChar w:fldCharType="begin"/>
            </w:r>
            <w:r w:rsidR="006E3642">
              <w:rPr>
                <w:noProof/>
                <w:webHidden/>
              </w:rPr>
              <w:instrText xml:space="preserve"> PAGEREF _Toc494376905 \h </w:instrText>
            </w:r>
            <w:r w:rsidR="006E3642">
              <w:rPr>
                <w:noProof/>
                <w:webHidden/>
              </w:rPr>
            </w:r>
            <w:r w:rsidR="006E3642">
              <w:rPr>
                <w:noProof/>
                <w:webHidden/>
              </w:rPr>
              <w:fldChar w:fldCharType="separate"/>
            </w:r>
            <w:r w:rsidR="006E3642">
              <w:rPr>
                <w:noProof/>
                <w:webHidden/>
              </w:rPr>
              <w:t>2</w:t>
            </w:r>
            <w:r w:rsidR="006E3642">
              <w:rPr>
                <w:noProof/>
                <w:webHidden/>
              </w:rPr>
              <w:fldChar w:fldCharType="end"/>
            </w:r>
          </w:hyperlink>
        </w:p>
        <w:p w14:paraId="7AA4F59A" w14:textId="77777777" w:rsidR="006E3642" w:rsidRDefault="006C49C7">
          <w:pPr>
            <w:pStyle w:val="TOC2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494376906" w:history="1">
            <w:r w:rsidR="006E3642" w:rsidRPr="001C4404">
              <w:rPr>
                <w:rStyle w:val="Hyperlink"/>
                <w:noProof/>
                <w:lang w:val="ru-RU"/>
              </w:rPr>
              <w:t>A.</w:t>
            </w:r>
            <w:r w:rsidR="006E3642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6E3642" w:rsidRPr="001C4404">
              <w:rPr>
                <w:rStyle w:val="Hyperlink"/>
                <w:noProof/>
                <w:lang w:val="ru-RU"/>
              </w:rPr>
              <w:t>ОБЩАЯ ИНФОРМАЦИЯ О КОМПАНИИ</w:t>
            </w:r>
            <w:r w:rsidR="006E3642">
              <w:rPr>
                <w:noProof/>
                <w:webHidden/>
              </w:rPr>
              <w:tab/>
            </w:r>
            <w:r w:rsidR="006E3642">
              <w:rPr>
                <w:noProof/>
                <w:webHidden/>
              </w:rPr>
              <w:fldChar w:fldCharType="begin"/>
            </w:r>
            <w:r w:rsidR="006E3642">
              <w:rPr>
                <w:noProof/>
                <w:webHidden/>
              </w:rPr>
              <w:instrText xml:space="preserve"> PAGEREF _Toc494376906 \h </w:instrText>
            </w:r>
            <w:r w:rsidR="006E3642">
              <w:rPr>
                <w:noProof/>
                <w:webHidden/>
              </w:rPr>
            </w:r>
            <w:r w:rsidR="006E3642">
              <w:rPr>
                <w:noProof/>
                <w:webHidden/>
              </w:rPr>
              <w:fldChar w:fldCharType="separate"/>
            </w:r>
            <w:r w:rsidR="006E3642">
              <w:rPr>
                <w:noProof/>
                <w:webHidden/>
              </w:rPr>
              <w:t>2</w:t>
            </w:r>
            <w:r w:rsidR="006E3642">
              <w:rPr>
                <w:noProof/>
                <w:webHidden/>
              </w:rPr>
              <w:fldChar w:fldCharType="end"/>
            </w:r>
          </w:hyperlink>
        </w:p>
        <w:p w14:paraId="256F1A9F" w14:textId="77777777" w:rsidR="006E3642" w:rsidRDefault="006C49C7">
          <w:pPr>
            <w:pStyle w:val="TOC2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494376907" w:history="1">
            <w:r w:rsidR="006E3642" w:rsidRPr="001C4404">
              <w:rPr>
                <w:rStyle w:val="Hyperlink"/>
                <w:noProof/>
                <w:lang w:val="ru-RU"/>
              </w:rPr>
              <w:t>B.</w:t>
            </w:r>
            <w:r w:rsidR="006E3642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6E3642" w:rsidRPr="001C4404">
              <w:rPr>
                <w:rStyle w:val="Hyperlink"/>
                <w:noProof/>
                <w:lang w:val="ru-RU"/>
              </w:rPr>
              <w:t>ОБЩАЯ ИНФОРМАЦИЯ О ПРОГРАММЕ</w:t>
            </w:r>
            <w:r w:rsidR="006E3642">
              <w:rPr>
                <w:noProof/>
                <w:webHidden/>
              </w:rPr>
              <w:tab/>
            </w:r>
            <w:r w:rsidR="006E3642">
              <w:rPr>
                <w:noProof/>
                <w:webHidden/>
              </w:rPr>
              <w:fldChar w:fldCharType="begin"/>
            </w:r>
            <w:r w:rsidR="006E3642">
              <w:rPr>
                <w:noProof/>
                <w:webHidden/>
              </w:rPr>
              <w:instrText xml:space="preserve"> PAGEREF _Toc494376907 \h </w:instrText>
            </w:r>
            <w:r w:rsidR="006E3642">
              <w:rPr>
                <w:noProof/>
                <w:webHidden/>
              </w:rPr>
            </w:r>
            <w:r w:rsidR="006E3642">
              <w:rPr>
                <w:noProof/>
                <w:webHidden/>
              </w:rPr>
              <w:fldChar w:fldCharType="separate"/>
            </w:r>
            <w:r w:rsidR="006E3642">
              <w:rPr>
                <w:noProof/>
                <w:webHidden/>
              </w:rPr>
              <w:t>3</w:t>
            </w:r>
            <w:r w:rsidR="006E3642">
              <w:rPr>
                <w:noProof/>
                <w:webHidden/>
              </w:rPr>
              <w:fldChar w:fldCharType="end"/>
            </w:r>
          </w:hyperlink>
        </w:p>
        <w:p w14:paraId="325CFB09" w14:textId="77777777" w:rsidR="006E3642" w:rsidRDefault="006C49C7">
          <w:pPr>
            <w:pStyle w:val="TOC1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494376908" w:history="1">
            <w:r w:rsidR="006E3642" w:rsidRPr="001C4404">
              <w:rPr>
                <w:rStyle w:val="Hyperlink"/>
                <w:noProof/>
                <w:lang w:val="ru-RU"/>
              </w:rPr>
              <w:t>II.</w:t>
            </w:r>
            <w:r w:rsidR="006E3642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6E3642" w:rsidRPr="001C4404">
              <w:rPr>
                <w:rStyle w:val="Hyperlink"/>
                <w:noProof/>
                <w:lang w:val="ru-RU"/>
              </w:rPr>
              <w:t>ЦЕЛЬ</w:t>
            </w:r>
            <w:r w:rsidR="006E3642">
              <w:rPr>
                <w:noProof/>
                <w:webHidden/>
              </w:rPr>
              <w:tab/>
            </w:r>
            <w:r w:rsidR="006E3642">
              <w:rPr>
                <w:noProof/>
                <w:webHidden/>
              </w:rPr>
              <w:fldChar w:fldCharType="begin"/>
            </w:r>
            <w:r w:rsidR="006E3642">
              <w:rPr>
                <w:noProof/>
                <w:webHidden/>
              </w:rPr>
              <w:instrText xml:space="preserve"> PAGEREF _Toc494376908 \h </w:instrText>
            </w:r>
            <w:r w:rsidR="006E3642">
              <w:rPr>
                <w:noProof/>
                <w:webHidden/>
              </w:rPr>
            </w:r>
            <w:r w:rsidR="006E3642">
              <w:rPr>
                <w:noProof/>
                <w:webHidden/>
              </w:rPr>
              <w:fldChar w:fldCharType="separate"/>
            </w:r>
            <w:r w:rsidR="006E3642">
              <w:rPr>
                <w:noProof/>
                <w:webHidden/>
              </w:rPr>
              <w:t>3</w:t>
            </w:r>
            <w:r w:rsidR="006E3642">
              <w:rPr>
                <w:noProof/>
                <w:webHidden/>
              </w:rPr>
              <w:fldChar w:fldCharType="end"/>
            </w:r>
          </w:hyperlink>
        </w:p>
        <w:p w14:paraId="341767BB" w14:textId="77777777" w:rsidR="006E3642" w:rsidRDefault="006C49C7">
          <w:pPr>
            <w:pStyle w:val="TOC2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494376909" w:history="1">
            <w:r w:rsidR="006E3642" w:rsidRPr="001C4404">
              <w:rPr>
                <w:rStyle w:val="Hyperlink"/>
                <w:rFonts w:cs="Garamond"/>
                <w:noProof/>
                <w:lang w:val="ru-RU"/>
              </w:rPr>
              <w:t>A.</w:t>
            </w:r>
            <w:r w:rsidR="006E3642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6E3642" w:rsidRPr="001C4404">
              <w:rPr>
                <w:rStyle w:val="Hyperlink"/>
                <w:rFonts w:cs="Garamond"/>
                <w:noProof/>
                <w:lang w:val="ru-RU"/>
              </w:rPr>
              <w:t>ОБЪЕМ РАБОТ / ТЕХНИЧЕСКОЕ ЗАДАНИЕ</w:t>
            </w:r>
            <w:r w:rsidR="006E3642">
              <w:rPr>
                <w:noProof/>
                <w:webHidden/>
              </w:rPr>
              <w:tab/>
            </w:r>
            <w:r w:rsidR="006E3642">
              <w:rPr>
                <w:noProof/>
                <w:webHidden/>
              </w:rPr>
              <w:fldChar w:fldCharType="begin"/>
            </w:r>
            <w:r w:rsidR="006E3642">
              <w:rPr>
                <w:noProof/>
                <w:webHidden/>
              </w:rPr>
              <w:instrText xml:space="preserve"> PAGEREF _Toc494376909 \h </w:instrText>
            </w:r>
            <w:r w:rsidR="006E3642">
              <w:rPr>
                <w:noProof/>
                <w:webHidden/>
              </w:rPr>
            </w:r>
            <w:r w:rsidR="006E3642">
              <w:rPr>
                <w:noProof/>
                <w:webHidden/>
              </w:rPr>
              <w:fldChar w:fldCharType="separate"/>
            </w:r>
            <w:r w:rsidR="006E3642">
              <w:rPr>
                <w:noProof/>
                <w:webHidden/>
              </w:rPr>
              <w:t>3</w:t>
            </w:r>
            <w:r w:rsidR="006E3642">
              <w:rPr>
                <w:noProof/>
                <w:webHidden/>
              </w:rPr>
              <w:fldChar w:fldCharType="end"/>
            </w:r>
          </w:hyperlink>
        </w:p>
        <w:p w14:paraId="00F33426" w14:textId="77777777" w:rsidR="006E3642" w:rsidRDefault="006C49C7">
          <w:pPr>
            <w:pStyle w:val="TOC2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494376910" w:history="1">
            <w:r w:rsidR="006E3642" w:rsidRPr="001C4404">
              <w:rPr>
                <w:rStyle w:val="Hyperlink"/>
                <w:noProof/>
                <w:lang w:val="ru-RU"/>
              </w:rPr>
              <w:t>B.</w:t>
            </w:r>
            <w:r w:rsidR="006E3642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6E3642" w:rsidRPr="001C4404">
              <w:rPr>
                <w:rStyle w:val="Hyperlink"/>
                <w:noProof/>
                <w:lang w:val="ru-RU"/>
              </w:rPr>
              <w:t>РЕЗУЛЬТАТЫ</w:t>
            </w:r>
            <w:r w:rsidR="006E3642">
              <w:rPr>
                <w:noProof/>
                <w:webHidden/>
              </w:rPr>
              <w:tab/>
            </w:r>
            <w:r w:rsidR="006E3642">
              <w:rPr>
                <w:noProof/>
                <w:webHidden/>
              </w:rPr>
              <w:fldChar w:fldCharType="begin"/>
            </w:r>
            <w:r w:rsidR="006E3642">
              <w:rPr>
                <w:noProof/>
                <w:webHidden/>
              </w:rPr>
              <w:instrText xml:space="preserve"> PAGEREF _Toc494376910 \h </w:instrText>
            </w:r>
            <w:r w:rsidR="006E3642">
              <w:rPr>
                <w:noProof/>
                <w:webHidden/>
              </w:rPr>
            </w:r>
            <w:r w:rsidR="006E3642">
              <w:rPr>
                <w:noProof/>
                <w:webHidden/>
              </w:rPr>
              <w:fldChar w:fldCharType="separate"/>
            </w:r>
            <w:r w:rsidR="006E3642">
              <w:rPr>
                <w:noProof/>
                <w:webHidden/>
              </w:rPr>
              <w:t>3</w:t>
            </w:r>
            <w:r w:rsidR="006E3642">
              <w:rPr>
                <w:noProof/>
                <w:webHidden/>
              </w:rPr>
              <w:fldChar w:fldCharType="end"/>
            </w:r>
          </w:hyperlink>
        </w:p>
        <w:p w14:paraId="0D2446A9" w14:textId="77777777" w:rsidR="006E3642" w:rsidRDefault="006C49C7">
          <w:pPr>
            <w:pStyle w:val="TOC1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494376911" w:history="1">
            <w:r w:rsidR="006E3642" w:rsidRPr="001C4404">
              <w:rPr>
                <w:rStyle w:val="Hyperlink"/>
                <w:noProof/>
                <w:lang w:val="ru-RU"/>
              </w:rPr>
              <w:t>III.</w:t>
            </w:r>
            <w:r w:rsidR="006E3642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6E3642" w:rsidRPr="001C4404">
              <w:rPr>
                <w:rStyle w:val="Hyperlink"/>
                <w:noProof/>
                <w:lang w:val="ru-RU"/>
              </w:rPr>
              <w:t>ТИП ДОГОВОРА И УСЛОВИЯ ОПЛАТЫ</w:t>
            </w:r>
            <w:r w:rsidR="006E3642">
              <w:rPr>
                <w:noProof/>
                <w:webHidden/>
              </w:rPr>
              <w:tab/>
            </w:r>
            <w:r w:rsidR="006E3642">
              <w:rPr>
                <w:noProof/>
                <w:webHidden/>
              </w:rPr>
              <w:fldChar w:fldCharType="begin"/>
            </w:r>
            <w:r w:rsidR="006E3642">
              <w:rPr>
                <w:noProof/>
                <w:webHidden/>
              </w:rPr>
              <w:instrText xml:space="preserve"> PAGEREF _Toc494376911 \h </w:instrText>
            </w:r>
            <w:r w:rsidR="006E3642">
              <w:rPr>
                <w:noProof/>
                <w:webHidden/>
              </w:rPr>
            </w:r>
            <w:r w:rsidR="006E3642">
              <w:rPr>
                <w:noProof/>
                <w:webHidden/>
              </w:rPr>
              <w:fldChar w:fldCharType="separate"/>
            </w:r>
            <w:r w:rsidR="006E3642">
              <w:rPr>
                <w:noProof/>
                <w:webHidden/>
              </w:rPr>
              <w:t>4</w:t>
            </w:r>
            <w:r w:rsidR="006E3642">
              <w:rPr>
                <w:noProof/>
                <w:webHidden/>
              </w:rPr>
              <w:fldChar w:fldCharType="end"/>
            </w:r>
          </w:hyperlink>
        </w:p>
        <w:p w14:paraId="43B7855B" w14:textId="77777777" w:rsidR="006E3642" w:rsidRDefault="006C49C7">
          <w:pPr>
            <w:pStyle w:val="TOC1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494376912" w:history="1">
            <w:r w:rsidR="006E3642" w:rsidRPr="001C4404">
              <w:rPr>
                <w:rStyle w:val="Hyperlink"/>
                <w:noProof/>
                <w:lang w:val="ru-RU"/>
              </w:rPr>
              <w:t>IV.</w:t>
            </w:r>
            <w:r w:rsidR="006E3642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6E3642" w:rsidRPr="001C4404">
              <w:rPr>
                <w:rStyle w:val="Hyperlink"/>
                <w:noProof/>
                <w:lang w:val="ru-RU"/>
              </w:rPr>
              <w:t>подготовка ПРЕДЛОЖЕНИЯ и требования к подаваемым документам</w:t>
            </w:r>
            <w:r w:rsidR="006E3642">
              <w:rPr>
                <w:noProof/>
                <w:webHidden/>
              </w:rPr>
              <w:tab/>
            </w:r>
            <w:r w:rsidR="006E3642">
              <w:rPr>
                <w:noProof/>
                <w:webHidden/>
              </w:rPr>
              <w:fldChar w:fldCharType="begin"/>
            </w:r>
            <w:r w:rsidR="006E3642">
              <w:rPr>
                <w:noProof/>
                <w:webHidden/>
              </w:rPr>
              <w:instrText xml:space="preserve"> PAGEREF _Toc494376912 \h </w:instrText>
            </w:r>
            <w:r w:rsidR="006E3642">
              <w:rPr>
                <w:noProof/>
                <w:webHidden/>
              </w:rPr>
            </w:r>
            <w:r w:rsidR="006E3642">
              <w:rPr>
                <w:noProof/>
                <w:webHidden/>
              </w:rPr>
              <w:fldChar w:fldCharType="separate"/>
            </w:r>
            <w:r w:rsidR="006E3642">
              <w:rPr>
                <w:noProof/>
                <w:webHidden/>
              </w:rPr>
              <w:t>4</w:t>
            </w:r>
            <w:r w:rsidR="006E3642">
              <w:rPr>
                <w:noProof/>
                <w:webHidden/>
              </w:rPr>
              <w:fldChar w:fldCharType="end"/>
            </w:r>
          </w:hyperlink>
        </w:p>
        <w:p w14:paraId="7283CFBB" w14:textId="77777777" w:rsidR="006E3642" w:rsidRDefault="006C49C7">
          <w:pPr>
            <w:pStyle w:val="TOC2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494376913" w:history="1">
            <w:r w:rsidR="006E3642" w:rsidRPr="001C4404">
              <w:rPr>
                <w:rStyle w:val="Hyperlink"/>
                <w:noProof/>
                <w:lang w:val="ru-RU"/>
              </w:rPr>
              <w:t>A.</w:t>
            </w:r>
            <w:r w:rsidR="006E3642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6E3642" w:rsidRPr="001C4404">
              <w:rPr>
                <w:rStyle w:val="Hyperlink"/>
                <w:noProof/>
                <w:lang w:val="ru-RU"/>
              </w:rPr>
              <w:t>подготовка предложения</w:t>
            </w:r>
            <w:r w:rsidR="006E3642">
              <w:rPr>
                <w:noProof/>
                <w:webHidden/>
              </w:rPr>
              <w:tab/>
            </w:r>
            <w:r w:rsidR="006E3642">
              <w:rPr>
                <w:noProof/>
                <w:webHidden/>
              </w:rPr>
              <w:fldChar w:fldCharType="begin"/>
            </w:r>
            <w:r w:rsidR="006E3642">
              <w:rPr>
                <w:noProof/>
                <w:webHidden/>
              </w:rPr>
              <w:instrText xml:space="preserve"> PAGEREF _Toc494376913 \h </w:instrText>
            </w:r>
            <w:r w:rsidR="006E3642">
              <w:rPr>
                <w:noProof/>
                <w:webHidden/>
              </w:rPr>
            </w:r>
            <w:r w:rsidR="006E3642">
              <w:rPr>
                <w:noProof/>
                <w:webHidden/>
              </w:rPr>
              <w:fldChar w:fldCharType="separate"/>
            </w:r>
            <w:r w:rsidR="006E3642">
              <w:rPr>
                <w:noProof/>
                <w:webHidden/>
              </w:rPr>
              <w:t>4</w:t>
            </w:r>
            <w:r w:rsidR="006E3642">
              <w:rPr>
                <w:noProof/>
                <w:webHidden/>
              </w:rPr>
              <w:fldChar w:fldCharType="end"/>
            </w:r>
          </w:hyperlink>
        </w:p>
        <w:p w14:paraId="45C52F05" w14:textId="77777777" w:rsidR="006E3642" w:rsidRDefault="006C49C7">
          <w:pPr>
            <w:pStyle w:val="TOC3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494376914" w:history="1">
            <w:r w:rsidR="006E3642" w:rsidRPr="001C4404">
              <w:rPr>
                <w:rStyle w:val="Hyperlink"/>
                <w:noProof/>
                <w:lang w:val="ru-RU"/>
              </w:rPr>
              <w:t>1.</w:t>
            </w:r>
            <w:r w:rsidR="006E3642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6E3642" w:rsidRPr="001C4404">
              <w:rPr>
                <w:rStyle w:val="Hyperlink"/>
                <w:noProof/>
                <w:lang w:val="ru-RU"/>
              </w:rPr>
              <w:t>сведения о потенциале компании и опыте оказания аналогичных услуг</w:t>
            </w:r>
            <w:r w:rsidR="006E3642">
              <w:rPr>
                <w:noProof/>
                <w:webHidden/>
              </w:rPr>
              <w:tab/>
            </w:r>
            <w:r w:rsidR="006E3642">
              <w:rPr>
                <w:noProof/>
                <w:webHidden/>
              </w:rPr>
              <w:fldChar w:fldCharType="begin"/>
            </w:r>
            <w:r w:rsidR="006E3642">
              <w:rPr>
                <w:noProof/>
                <w:webHidden/>
              </w:rPr>
              <w:instrText xml:space="preserve"> PAGEREF _Toc494376914 \h </w:instrText>
            </w:r>
            <w:r w:rsidR="006E3642">
              <w:rPr>
                <w:noProof/>
                <w:webHidden/>
              </w:rPr>
            </w:r>
            <w:r w:rsidR="006E3642">
              <w:rPr>
                <w:noProof/>
                <w:webHidden/>
              </w:rPr>
              <w:fldChar w:fldCharType="separate"/>
            </w:r>
            <w:r w:rsidR="006E3642">
              <w:rPr>
                <w:noProof/>
                <w:webHidden/>
              </w:rPr>
              <w:t>4</w:t>
            </w:r>
            <w:r w:rsidR="006E3642">
              <w:rPr>
                <w:noProof/>
                <w:webHidden/>
              </w:rPr>
              <w:fldChar w:fldCharType="end"/>
            </w:r>
          </w:hyperlink>
        </w:p>
        <w:p w14:paraId="38A9B6D9" w14:textId="77777777" w:rsidR="006E3642" w:rsidRDefault="006C49C7">
          <w:pPr>
            <w:pStyle w:val="TOC2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494376915" w:history="1">
            <w:r w:rsidR="006E3642" w:rsidRPr="001C4404">
              <w:rPr>
                <w:rStyle w:val="Hyperlink"/>
                <w:noProof/>
                <w:lang w:val="ru-RU"/>
              </w:rPr>
              <w:t>B.</w:t>
            </w:r>
            <w:r w:rsidR="006E3642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6E3642" w:rsidRPr="001C4404">
              <w:rPr>
                <w:rStyle w:val="Hyperlink"/>
                <w:noProof/>
                <w:lang w:val="ru-RU"/>
              </w:rPr>
              <w:t>ПОДАЧа предложения</w:t>
            </w:r>
            <w:r w:rsidR="006E3642">
              <w:rPr>
                <w:noProof/>
                <w:webHidden/>
              </w:rPr>
              <w:tab/>
            </w:r>
            <w:r w:rsidR="006E3642">
              <w:rPr>
                <w:noProof/>
                <w:webHidden/>
              </w:rPr>
              <w:fldChar w:fldCharType="begin"/>
            </w:r>
            <w:r w:rsidR="006E3642">
              <w:rPr>
                <w:noProof/>
                <w:webHidden/>
              </w:rPr>
              <w:instrText xml:space="preserve"> PAGEREF _Toc494376915 \h </w:instrText>
            </w:r>
            <w:r w:rsidR="006E3642">
              <w:rPr>
                <w:noProof/>
                <w:webHidden/>
              </w:rPr>
            </w:r>
            <w:r w:rsidR="006E3642">
              <w:rPr>
                <w:noProof/>
                <w:webHidden/>
              </w:rPr>
              <w:fldChar w:fldCharType="separate"/>
            </w:r>
            <w:r w:rsidR="006E3642">
              <w:rPr>
                <w:noProof/>
                <w:webHidden/>
              </w:rPr>
              <w:t>4</w:t>
            </w:r>
            <w:r w:rsidR="006E3642">
              <w:rPr>
                <w:noProof/>
                <w:webHidden/>
              </w:rPr>
              <w:fldChar w:fldCharType="end"/>
            </w:r>
          </w:hyperlink>
        </w:p>
        <w:p w14:paraId="61D8691D" w14:textId="77777777" w:rsidR="006E3642" w:rsidRDefault="006C49C7">
          <w:pPr>
            <w:pStyle w:val="TOC1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494376916" w:history="1">
            <w:r w:rsidR="006E3642" w:rsidRPr="001C4404">
              <w:rPr>
                <w:rStyle w:val="Hyperlink"/>
                <w:noProof/>
                <w:lang w:val="ru-RU"/>
              </w:rPr>
              <w:t>V.</w:t>
            </w:r>
            <w:r w:rsidR="006E3642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6E3642" w:rsidRPr="001C4404">
              <w:rPr>
                <w:rStyle w:val="Hyperlink"/>
                <w:noProof/>
                <w:lang w:val="ru-RU"/>
              </w:rPr>
              <w:t>критерии оценки</w:t>
            </w:r>
            <w:r w:rsidR="006E3642">
              <w:rPr>
                <w:noProof/>
                <w:webHidden/>
              </w:rPr>
              <w:tab/>
            </w:r>
            <w:r w:rsidR="006E3642">
              <w:rPr>
                <w:noProof/>
                <w:webHidden/>
              </w:rPr>
              <w:fldChar w:fldCharType="begin"/>
            </w:r>
            <w:r w:rsidR="006E3642">
              <w:rPr>
                <w:noProof/>
                <w:webHidden/>
              </w:rPr>
              <w:instrText xml:space="preserve"> PAGEREF _Toc494376916 \h </w:instrText>
            </w:r>
            <w:r w:rsidR="006E3642">
              <w:rPr>
                <w:noProof/>
                <w:webHidden/>
              </w:rPr>
            </w:r>
            <w:r w:rsidR="006E3642">
              <w:rPr>
                <w:noProof/>
                <w:webHidden/>
              </w:rPr>
              <w:fldChar w:fldCharType="separate"/>
            </w:r>
            <w:r w:rsidR="006E3642">
              <w:rPr>
                <w:noProof/>
                <w:webHidden/>
              </w:rPr>
              <w:t>5</w:t>
            </w:r>
            <w:r w:rsidR="006E3642">
              <w:rPr>
                <w:noProof/>
                <w:webHidden/>
              </w:rPr>
              <w:fldChar w:fldCharType="end"/>
            </w:r>
          </w:hyperlink>
        </w:p>
        <w:p w14:paraId="464565E9" w14:textId="77777777" w:rsidR="006E3642" w:rsidRDefault="006C49C7">
          <w:pPr>
            <w:pStyle w:val="TOC1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494376917" w:history="1">
            <w:r w:rsidR="006E3642" w:rsidRPr="001C4404">
              <w:rPr>
                <w:rStyle w:val="Hyperlink"/>
                <w:noProof/>
                <w:lang w:val="ru-RU"/>
              </w:rPr>
              <w:t>VI.</w:t>
            </w:r>
            <w:r w:rsidR="006E3642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6E3642" w:rsidRPr="001C4404">
              <w:rPr>
                <w:rStyle w:val="Hyperlink"/>
                <w:noProof/>
                <w:lang w:val="ru-RU"/>
              </w:rPr>
              <w:t>ПРОЦЕДУРА ПРОВЕДЕНИЯ ТЕНДЕРА</w:t>
            </w:r>
            <w:r w:rsidR="006E3642">
              <w:rPr>
                <w:noProof/>
                <w:webHidden/>
              </w:rPr>
              <w:tab/>
            </w:r>
            <w:r w:rsidR="006E3642">
              <w:rPr>
                <w:noProof/>
                <w:webHidden/>
              </w:rPr>
              <w:fldChar w:fldCharType="begin"/>
            </w:r>
            <w:r w:rsidR="006E3642">
              <w:rPr>
                <w:noProof/>
                <w:webHidden/>
              </w:rPr>
              <w:instrText xml:space="preserve"> PAGEREF _Toc494376917 \h </w:instrText>
            </w:r>
            <w:r w:rsidR="006E3642">
              <w:rPr>
                <w:noProof/>
                <w:webHidden/>
              </w:rPr>
            </w:r>
            <w:r w:rsidR="006E3642">
              <w:rPr>
                <w:noProof/>
                <w:webHidden/>
              </w:rPr>
              <w:fldChar w:fldCharType="separate"/>
            </w:r>
            <w:r w:rsidR="006E3642">
              <w:rPr>
                <w:noProof/>
                <w:webHidden/>
              </w:rPr>
              <w:t>5</w:t>
            </w:r>
            <w:r w:rsidR="006E3642">
              <w:rPr>
                <w:noProof/>
                <w:webHidden/>
              </w:rPr>
              <w:fldChar w:fldCharType="end"/>
            </w:r>
          </w:hyperlink>
        </w:p>
        <w:p w14:paraId="6F637674" w14:textId="77777777" w:rsidR="006E3642" w:rsidRDefault="006C49C7">
          <w:pPr>
            <w:pStyle w:val="TOC1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494376918" w:history="1">
            <w:r w:rsidR="006E3642" w:rsidRPr="001C4404">
              <w:rPr>
                <w:rStyle w:val="Hyperlink"/>
                <w:noProof/>
                <w:lang w:val="ru-RU"/>
              </w:rPr>
              <w:t>VII.</w:t>
            </w:r>
            <w:r w:rsidR="006E3642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6E3642" w:rsidRPr="001C4404">
              <w:rPr>
                <w:rStyle w:val="Hyperlink"/>
                <w:noProof/>
                <w:lang w:val="ru-RU"/>
              </w:rPr>
              <w:t>сроки и условия</w:t>
            </w:r>
            <w:r w:rsidR="006E3642">
              <w:rPr>
                <w:noProof/>
                <w:webHidden/>
              </w:rPr>
              <w:tab/>
            </w:r>
            <w:r w:rsidR="006E3642">
              <w:rPr>
                <w:noProof/>
                <w:webHidden/>
              </w:rPr>
              <w:fldChar w:fldCharType="begin"/>
            </w:r>
            <w:r w:rsidR="006E3642">
              <w:rPr>
                <w:noProof/>
                <w:webHidden/>
              </w:rPr>
              <w:instrText xml:space="preserve"> PAGEREF _Toc494376918 \h </w:instrText>
            </w:r>
            <w:r w:rsidR="006E3642">
              <w:rPr>
                <w:noProof/>
                <w:webHidden/>
              </w:rPr>
            </w:r>
            <w:r w:rsidR="006E3642">
              <w:rPr>
                <w:noProof/>
                <w:webHidden/>
              </w:rPr>
              <w:fldChar w:fldCharType="separate"/>
            </w:r>
            <w:r w:rsidR="006E3642">
              <w:rPr>
                <w:noProof/>
                <w:webHidden/>
              </w:rPr>
              <w:t>6</w:t>
            </w:r>
            <w:r w:rsidR="006E3642">
              <w:rPr>
                <w:noProof/>
                <w:webHidden/>
              </w:rPr>
              <w:fldChar w:fldCharType="end"/>
            </w:r>
          </w:hyperlink>
        </w:p>
        <w:p w14:paraId="55C44609" w14:textId="77777777" w:rsidR="006E3642" w:rsidRDefault="006C49C7">
          <w:pPr>
            <w:pStyle w:val="TOC2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494376919" w:history="1">
            <w:r w:rsidR="006E3642" w:rsidRPr="001C4404">
              <w:rPr>
                <w:rStyle w:val="Hyperlink"/>
                <w:noProof/>
                <w:lang w:val="ru-RU"/>
              </w:rPr>
              <w:t>A.</w:t>
            </w:r>
            <w:r w:rsidR="006E3642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6E3642" w:rsidRPr="001C4404">
              <w:rPr>
                <w:rStyle w:val="Hyperlink"/>
                <w:noProof/>
                <w:lang w:val="ru-RU"/>
              </w:rPr>
              <w:t>подача предложения после установленного срока</w:t>
            </w:r>
            <w:r w:rsidR="006E3642">
              <w:rPr>
                <w:noProof/>
                <w:webHidden/>
              </w:rPr>
              <w:tab/>
            </w:r>
            <w:r w:rsidR="006E3642">
              <w:rPr>
                <w:noProof/>
                <w:webHidden/>
              </w:rPr>
              <w:fldChar w:fldCharType="begin"/>
            </w:r>
            <w:r w:rsidR="006E3642">
              <w:rPr>
                <w:noProof/>
                <w:webHidden/>
              </w:rPr>
              <w:instrText xml:space="preserve"> PAGEREF _Toc494376919 \h </w:instrText>
            </w:r>
            <w:r w:rsidR="006E3642">
              <w:rPr>
                <w:noProof/>
                <w:webHidden/>
              </w:rPr>
            </w:r>
            <w:r w:rsidR="006E3642">
              <w:rPr>
                <w:noProof/>
                <w:webHidden/>
              </w:rPr>
              <w:fldChar w:fldCharType="separate"/>
            </w:r>
            <w:r w:rsidR="006E3642">
              <w:rPr>
                <w:noProof/>
                <w:webHidden/>
              </w:rPr>
              <w:t>6</w:t>
            </w:r>
            <w:r w:rsidR="006E3642">
              <w:rPr>
                <w:noProof/>
                <w:webHidden/>
              </w:rPr>
              <w:fldChar w:fldCharType="end"/>
            </w:r>
          </w:hyperlink>
        </w:p>
        <w:p w14:paraId="65BFB7E3" w14:textId="77777777" w:rsidR="006E3642" w:rsidRDefault="006C49C7">
          <w:pPr>
            <w:pStyle w:val="TOC2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494376920" w:history="1">
            <w:r w:rsidR="006E3642" w:rsidRPr="001C4404">
              <w:rPr>
                <w:rStyle w:val="Hyperlink"/>
                <w:noProof/>
                <w:lang w:val="ru-RU"/>
              </w:rPr>
              <w:t>B.</w:t>
            </w:r>
            <w:r w:rsidR="006E3642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6E3642" w:rsidRPr="001C4404">
              <w:rPr>
                <w:rStyle w:val="Hyperlink"/>
                <w:noProof/>
                <w:lang w:val="ru-RU"/>
              </w:rPr>
              <w:t>отзыв предложения</w:t>
            </w:r>
            <w:r w:rsidR="006E3642">
              <w:rPr>
                <w:noProof/>
                <w:webHidden/>
              </w:rPr>
              <w:tab/>
            </w:r>
            <w:r w:rsidR="006E3642">
              <w:rPr>
                <w:noProof/>
                <w:webHidden/>
              </w:rPr>
              <w:fldChar w:fldCharType="begin"/>
            </w:r>
            <w:r w:rsidR="006E3642">
              <w:rPr>
                <w:noProof/>
                <w:webHidden/>
              </w:rPr>
              <w:instrText xml:space="preserve"> PAGEREF _Toc494376920 \h </w:instrText>
            </w:r>
            <w:r w:rsidR="006E3642">
              <w:rPr>
                <w:noProof/>
                <w:webHidden/>
              </w:rPr>
            </w:r>
            <w:r w:rsidR="006E3642">
              <w:rPr>
                <w:noProof/>
                <w:webHidden/>
              </w:rPr>
              <w:fldChar w:fldCharType="separate"/>
            </w:r>
            <w:r w:rsidR="006E3642">
              <w:rPr>
                <w:noProof/>
                <w:webHidden/>
              </w:rPr>
              <w:t>6</w:t>
            </w:r>
            <w:r w:rsidR="006E3642">
              <w:rPr>
                <w:noProof/>
                <w:webHidden/>
              </w:rPr>
              <w:fldChar w:fldCharType="end"/>
            </w:r>
          </w:hyperlink>
        </w:p>
        <w:p w14:paraId="06FE5988" w14:textId="77777777" w:rsidR="006E3642" w:rsidRDefault="006C49C7">
          <w:pPr>
            <w:pStyle w:val="TOC2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494376921" w:history="1">
            <w:r w:rsidR="006E3642" w:rsidRPr="001C4404">
              <w:rPr>
                <w:rStyle w:val="Hyperlink"/>
                <w:noProof/>
                <w:lang w:val="ru-RU"/>
              </w:rPr>
              <w:t>C.</w:t>
            </w:r>
            <w:r w:rsidR="006E3642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6E3642" w:rsidRPr="001C4404">
              <w:rPr>
                <w:rStyle w:val="Hyperlink"/>
                <w:noProof/>
                <w:lang w:val="ru-RU"/>
              </w:rPr>
              <w:t>право на проведение переговоров и принятие предложения</w:t>
            </w:r>
            <w:r w:rsidR="006E3642">
              <w:rPr>
                <w:noProof/>
                <w:webHidden/>
              </w:rPr>
              <w:tab/>
            </w:r>
            <w:r w:rsidR="006E3642">
              <w:rPr>
                <w:noProof/>
                <w:webHidden/>
              </w:rPr>
              <w:fldChar w:fldCharType="begin"/>
            </w:r>
            <w:r w:rsidR="006E3642">
              <w:rPr>
                <w:noProof/>
                <w:webHidden/>
              </w:rPr>
              <w:instrText xml:space="preserve"> PAGEREF _Toc494376921 \h </w:instrText>
            </w:r>
            <w:r w:rsidR="006E3642">
              <w:rPr>
                <w:noProof/>
                <w:webHidden/>
              </w:rPr>
            </w:r>
            <w:r w:rsidR="006E3642">
              <w:rPr>
                <w:noProof/>
                <w:webHidden/>
              </w:rPr>
              <w:fldChar w:fldCharType="separate"/>
            </w:r>
            <w:r w:rsidR="006E3642">
              <w:rPr>
                <w:noProof/>
                <w:webHidden/>
              </w:rPr>
              <w:t>6</w:t>
            </w:r>
            <w:r w:rsidR="006E3642">
              <w:rPr>
                <w:noProof/>
                <w:webHidden/>
              </w:rPr>
              <w:fldChar w:fldCharType="end"/>
            </w:r>
          </w:hyperlink>
        </w:p>
        <w:p w14:paraId="66BD769E" w14:textId="77777777" w:rsidR="006E3642" w:rsidRDefault="006C49C7">
          <w:pPr>
            <w:pStyle w:val="TOC2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494376922" w:history="1">
            <w:r w:rsidR="006E3642" w:rsidRPr="001C4404">
              <w:rPr>
                <w:rStyle w:val="Hyperlink"/>
                <w:noProof/>
                <w:lang w:val="ru-RU"/>
              </w:rPr>
              <w:t>D.</w:t>
            </w:r>
            <w:r w:rsidR="006E3642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6E3642" w:rsidRPr="001C4404">
              <w:rPr>
                <w:rStyle w:val="Hyperlink"/>
                <w:noProof/>
                <w:lang w:val="ru-RU"/>
              </w:rPr>
              <w:t>срок действия предложения</w:t>
            </w:r>
            <w:r w:rsidR="006E3642">
              <w:rPr>
                <w:noProof/>
                <w:webHidden/>
              </w:rPr>
              <w:tab/>
            </w:r>
            <w:r w:rsidR="006E3642">
              <w:rPr>
                <w:noProof/>
                <w:webHidden/>
              </w:rPr>
              <w:fldChar w:fldCharType="begin"/>
            </w:r>
            <w:r w:rsidR="006E3642">
              <w:rPr>
                <w:noProof/>
                <w:webHidden/>
              </w:rPr>
              <w:instrText xml:space="preserve"> PAGEREF _Toc494376922 \h </w:instrText>
            </w:r>
            <w:r w:rsidR="006E3642">
              <w:rPr>
                <w:noProof/>
                <w:webHidden/>
              </w:rPr>
            </w:r>
            <w:r w:rsidR="006E3642">
              <w:rPr>
                <w:noProof/>
                <w:webHidden/>
              </w:rPr>
              <w:fldChar w:fldCharType="separate"/>
            </w:r>
            <w:r w:rsidR="006E3642">
              <w:rPr>
                <w:noProof/>
                <w:webHidden/>
              </w:rPr>
              <w:t>6</w:t>
            </w:r>
            <w:r w:rsidR="006E3642">
              <w:rPr>
                <w:noProof/>
                <w:webHidden/>
              </w:rPr>
              <w:fldChar w:fldCharType="end"/>
            </w:r>
          </w:hyperlink>
        </w:p>
        <w:p w14:paraId="0D7C7ECB" w14:textId="77777777" w:rsidR="006E3642" w:rsidRDefault="006C49C7">
          <w:pPr>
            <w:pStyle w:val="TOC2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494376923" w:history="1">
            <w:r w:rsidR="006E3642" w:rsidRPr="001C4404">
              <w:rPr>
                <w:rStyle w:val="Hyperlink"/>
                <w:noProof/>
                <w:lang w:val="ru-RU"/>
              </w:rPr>
              <w:t>E.</w:t>
            </w:r>
            <w:r w:rsidR="006E3642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6E3642" w:rsidRPr="001C4404">
              <w:rPr>
                <w:rStyle w:val="Hyperlink"/>
                <w:noProof/>
                <w:lang w:val="ru-RU"/>
              </w:rPr>
              <w:t>минимальные требования для участников тендера</w:t>
            </w:r>
            <w:r w:rsidR="006E3642">
              <w:rPr>
                <w:noProof/>
                <w:webHidden/>
              </w:rPr>
              <w:tab/>
            </w:r>
            <w:r w:rsidR="006E3642">
              <w:rPr>
                <w:noProof/>
                <w:webHidden/>
              </w:rPr>
              <w:fldChar w:fldCharType="begin"/>
            </w:r>
            <w:r w:rsidR="006E3642">
              <w:rPr>
                <w:noProof/>
                <w:webHidden/>
              </w:rPr>
              <w:instrText xml:space="preserve"> PAGEREF _Toc494376923 \h </w:instrText>
            </w:r>
            <w:r w:rsidR="006E3642">
              <w:rPr>
                <w:noProof/>
                <w:webHidden/>
              </w:rPr>
            </w:r>
            <w:r w:rsidR="006E3642">
              <w:rPr>
                <w:noProof/>
                <w:webHidden/>
              </w:rPr>
              <w:fldChar w:fldCharType="separate"/>
            </w:r>
            <w:r w:rsidR="006E3642">
              <w:rPr>
                <w:noProof/>
                <w:webHidden/>
              </w:rPr>
              <w:t>7</w:t>
            </w:r>
            <w:r w:rsidR="006E3642">
              <w:rPr>
                <w:noProof/>
                <w:webHidden/>
              </w:rPr>
              <w:fldChar w:fldCharType="end"/>
            </w:r>
          </w:hyperlink>
        </w:p>
        <w:p w14:paraId="7C18DABB" w14:textId="77777777" w:rsidR="006E3642" w:rsidRDefault="006C49C7">
          <w:pPr>
            <w:pStyle w:val="TOC2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494376924" w:history="1">
            <w:r w:rsidR="006E3642" w:rsidRPr="001C4404">
              <w:rPr>
                <w:rStyle w:val="Hyperlink"/>
                <w:noProof/>
                <w:lang w:val="ru-RU"/>
              </w:rPr>
              <w:t>F.</w:t>
            </w:r>
            <w:r w:rsidR="006E3642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6E3642" w:rsidRPr="001C4404">
              <w:rPr>
                <w:rStyle w:val="Hyperlink"/>
                <w:noProof/>
                <w:lang w:val="ru-RU"/>
              </w:rPr>
              <w:t>права на интеллектуальную собственность</w:t>
            </w:r>
            <w:r w:rsidR="006E3642">
              <w:rPr>
                <w:noProof/>
                <w:webHidden/>
              </w:rPr>
              <w:tab/>
            </w:r>
            <w:r w:rsidR="006E3642">
              <w:rPr>
                <w:noProof/>
                <w:webHidden/>
              </w:rPr>
              <w:fldChar w:fldCharType="begin"/>
            </w:r>
            <w:r w:rsidR="006E3642">
              <w:rPr>
                <w:noProof/>
                <w:webHidden/>
              </w:rPr>
              <w:instrText xml:space="preserve"> PAGEREF _Toc494376924 \h </w:instrText>
            </w:r>
            <w:r w:rsidR="006E3642">
              <w:rPr>
                <w:noProof/>
                <w:webHidden/>
              </w:rPr>
            </w:r>
            <w:r w:rsidR="006E3642">
              <w:rPr>
                <w:noProof/>
                <w:webHidden/>
              </w:rPr>
              <w:fldChar w:fldCharType="separate"/>
            </w:r>
            <w:r w:rsidR="006E3642">
              <w:rPr>
                <w:noProof/>
                <w:webHidden/>
              </w:rPr>
              <w:t>7</w:t>
            </w:r>
            <w:r w:rsidR="006E3642">
              <w:rPr>
                <w:noProof/>
                <w:webHidden/>
              </w:rPr>
              <w:fldChar w:fldCharType="end"/>
            </w:r>
          </w:hyperlink>
        </w:p>
        <w:p w14:paraId="608C1F7C" w14:textId="77777777" w:rsidR="006E3642" w:rsidRDefault="006C49C7">
          <w:pPr>
            <w:pStyle w:val="TOC1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494376925" w:history="1">
            <w:r w:rsidR="006E3642" w:rsidRPr="001C4404">
              <w:rPr>
                <w:rStyle w:val="Hyperlink"/>
                <w:noProof/>
                <w:lang w:val="ru-RU"/>
              </w:rPr>
              <w:t>VIII.</w:t>
            </w:r>
            <w:r w:rsidR="006E3642">
              <w:rPr>
                <w:rFonts w:eastAsiaTheme="minorEastAsia" w:cstheme="minorBidi"/>
                <w:noProof/>
                <w:sz w:val="22"/>
                <w:szCs w:val="22"/>
                <w:lang w:eastAsia="en-US"/>
              </w:rPr>
              <w:tab/>
            </w:r>
            <w:r w:rsidR="006E3642" w:rsidRPr="001C4404">
              <w:rPr>
                <w:rStyle w:val="Hyperlink"/>
                <w:noProof/>
                <w:lang w:val="ru-RU"/>
              </w:rPr>
              <w:t>приложения</w:t>
            </w:r>
            <w:r w:rsidR="006E3642">
              <w:rPr>
                <w:noProof/>
                <w:webHidden/>
              </w:rPr>
              <w:tab/>
            </w:r>
            <w:r w:rsidR="006E3642">
              <w:rPr>
                <w:noProof/>
                <w:webHidden/>
              </w:rPr>
              <w:fldChar w:fldCharType="begin"/>
            </w:r>
            <w:r w:rsidR="006E3642">
              <w:rPr>
                <w:noProof/>
                <w:webHidden/>
              </w:rPr>
              <w:instrText xml:space="preserve"> PAGEREF _Toc494376925 \h </w:instrText>
            </w:r>
            <w:r w:rsidR="006E3642">
              <w:rPr>
                <w:noProof/>
                <w:webHidden/>
              </w:rPr>
            </w:r>
            <w:r w:rsidR="006E3642">
              <w:rPr>
                <w:noProof/>
                <w:webHidden/>
              </w:rPr>
              <w:fldChar w:fldCharType="separate"/>
            </w:r>
            <w:r w:rsidR="006E3642">
              <w:rPr>
                <w:noProof/>
                <w:webHidden/>
              </w:rPr>
              <w:t>7</w:t>
            </w:r>
            <w:r w:rsidR="006E3642">
              <w:rPr>
                <w:noProof/>
                <w:webHidden/>
              </w:rPr>
              <w:fldChar w:fldCharType="end"/>
            </w:r>
          </w:hyperlink>
        </w:p>
        <w:p w14:paraId="7AA0B315" w14:textId="77777777" w:rsidR="006E3642" w:rsidRDefault="006C49C7">
          <w:pPr>
            <w:pStyle w:val="TOC2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494376926" w:history="1">
            <w:r w:rsidR="006E3642" w:rsidRPr="001C4404">
              <w:rPr>
                <w:rStyle w:val="Hyperlink"/>
                <w:noProof/>
                <w:lang w:val="ru-RU"/>
              </w:rPr>
              <w:t>приложение B. страховой план/техническое предложение – форма подачи заявки</w:t>
            </w:r>
            <w:r w:rsidR="006E3642">
              <w:rPr>
                <w:noProof/>
                <w:webHidden/>
              </w:rPr>
              <w:tab/>
            </w:r>
            <w:r w:rsidR="006E3642">
              <w:rPr>
                <w:noProof/>
                <w:webHidden/>
              </w:rPr>
              <w:fldChar w:fldCharType="begin"/>
            </w:r>
            <w:r w:rsidR="006E3642">
              <w:rPr>
                <w:noProof/>
                <w:webHidden/>
              </w:rPr>
              <w:instrText xml:space="preserve"> PAGEREF _Toc494376926 \h </w:instrText>
            </w:r>
            <w:r w:rsidR="006E3642">
              <w:rPr>
                <w:noProof/>
                <w:webHidden/>
              </w:rPr>
            </w:r>
            <w:r w:rsidR="006E3642">
              <w:rPr>
                <w:noProof/>
                <w:webHidden/>
              </w:rPr>
              <w:fldChar w:fldCharType="separate"/>
            </w:r>
            <w:r w:rsidR="006E3642">
              <w:rPr>
                <w:noProof/>
                <w:webHidden/>
              </w:rPr>
              <w:t>8</w:t>
            </w:r>
            <w:r w:rsidR="006E3642">
              <w:rPr>
                <w:noProof/>
                <w:webHidden/>
              </w:rPr>
              <w:fldChar w:fldCharType="end"/>
            </w:r>
          </w:hyperlink>
        </w:p>
        <w:p w14:paraId="02032112" w14:textId="77777777" w:rsidR="006E3642" w:rsidRDefault="006C49C7">
          <w:pPr>
            <w:pStyle w:val="TOC3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494376927" w:history="1">
            <w:r w:rsidR="006E3642" w:rsidRPr="001C4404">
              <w:rPr>
                <w:rStyle w:val="Hyperlink"/>
                <w:noProof/>
                <w:lang w:val="ru-RU"/>
              </w:rPr>
              <w:t xml:space="preserve">организационно-правовая форма </w:t>
            </w:r>
            <w:r w:rsidR="006E3642" w:rsidRPr="001C4404">
              <w:rPr>
                <w:rStyle w:val="Hyperlink"/>
                <w:i/>
                <w:noProof/>
                <w:lang w:val="ru-RU"/>
              </w:rPr>
              <w:t>(ОТМЕТЬТЕ все подходящие варианты)</w:t>
            </w:r>
            <w:r w:rsidR="006E3642">
              <w:rPr>
                <w:noProof/>
                <w:webHidden/>
              </w:rPr>
              <w:tab/>
            </w:r>
            <w:r w:rsidR="006E3642">
              <w:rPr>
                <w:noProof/>
                <w:webHidden/>
              </w:rPr>
              <w:fldChar w:fldCharType="begin"/>
            </w:r>
            <w:r w:rsidR="006E3642">
              <w:rPr>
                <w:noProof/>
                <w:webHidden/>
              </w:rPr>
              <w:instrText xml:space="preserve"> PAGEREF _Toc494376927 \h </w:instrText>
            </w:r>
            <w:r w:rsidR="006E3642">
              <w:rPr>
                <w:noProof/>
                <w:webHidden/>
              </w:rPr>
            </w:r>
            <w:r w:rsidR="006E3642">
              <w:rPr>
                <w:noProof/>
                <w:webHidden/>
              </w:rPr>
              <w:fldChar w:fldCharType="separate"/>
            </w:r>
            <w:r w:rsidR="006E3642">
              <w:rPr>
                <w:noProof/>
                <w:webHidden/>
              </w:rPr>
              <w:t>8</w:t>
            </w:r>
            <w:r w:rsidR="006E3642">
              <w:rPr>
                <w:noProof/>
                <w:webHidden/>
              </w:rPr>
              <w:fldChar w:fldCharType="end"/>
            </w:r>
          </w:hyperlink>
        </w:p>
        <w:p w14:paraId="4D186D81" w14:textId="77777777" w:rsidR="006E3642" w:rsidRDefault="006C49C7">
          <w:pPr>
            <w:pStyle w:val="TOC3"/>
            <w:rPr>
              <w:rFonts w:eastAsiaTheme="minorEastAsia" w:cstheme="minorBidi"/>
              <w:noProof/>
              <w:sz w:val="22"/>
              <w:szCs w:val="22"/>
              <w:lang w:eastAsia="en-US"/>
            </w:rPr>
          </w:pPr>
          <w:hyperlink w:anchor="_Toc494376928" w:history="1">
            <w:r w:rsidR="006E3642" w:rsidRPr="001C4404">
              <w:rPr>
                <w:rStyle w:val="Hyperlink"/>
                <w:noProof/>
                <w:lang w:val="ru-RU"/>
              </w:rPr>
              <w:t>Подтверждение о не-финансировании террористической деятельности</w:t>
            </w:r>
            <w:r w:rsidR="006E3642">
              <w:rPr>
                <w:noProof/>
                <w:webHidden/>
              </w:rPr>
              <w:tab/>
            </w:r>
            <w:r w:rsidR="006E3642">
              <w:rPr>
                <w:noProof/>
                <w:webHidden/>
              </w:rPr>
              <w:fldChar w:fldCharType="begin"/>
            </w:r>
            <w:r w:rsidR="006E3642">
              <w:rPr>
                <w:noProof/>
                <w:webHidden/>
              </w:rPr>
              <w:instrText xml:space="preserve"> PAGEREF _Toc494376928 \h </w:instrText>
            </w:r>
            <w:r w:rsidR="006E3642">
              <w:rPr>
                <w:noProof/>
                <w:webHidden/>
              </w:rPr>
            </w:r>
            <w:r w:rsidR="006E3642">
              <w:rPr>
                <w:noProof/>
                <w:webHidden/>
              </w:rPr>
              <w:fldChar w:fldCharType="separate"/>
            </w:r>
            <w:r w:rsidR="006E3642">
              <w:rPr>
                <w:noProof/>
                <w:webHidden/>
              </w:rPr>
              <w:t>8</w:t>
            </w:r>
            <w:r w:rsidR="006E3642">
              <w:rPr>
                <w:noProof/>
                <w:webHidden/>
              </w:rPr>
              <w:fldChar w:fldCharType="end"/>
            </w:r>
          </w:hyperlink>
        </w:p>
        <w:p w14:paraId="44AD164A" w14:textId="77777777" w:rsidR="00171DCE" w:rsidRPr="006E3642" w:rsidRDefault="00171DCE">
          <w:pPr>
            <w:rPr>
              <w:lang w:val="ru-RU"/>
            </w:rPr>
          </w:pPr>
          <w:r w:rsidRPr="006E3642">
            <w:rPr>
              <w:b/>
              <w:bCs/>
              <w:noProof/>
              <w:lang w:val="ru-RU"/>
            </w:rPr>
            <w:fldChar w:fldCharType="end"/>
          </w:r>
        </w:p>
      </w:sdtContent>
    </w:sdt>
    <w:p w14:paraId="3F3CE86E" w14:textId="77777777" w:rsidR="00BC1AC0" w:rsidRPr="006E3642" w:rsidRDefault="00BC1AC0" w:rsidP="00A64D5D">
      <w:pPr>
        <w:pStyle w:val="NoSpacing"/>
        <w:jc w:val="center"/>
        <w:rPr>
          <w:rFonts w:ascii="Cambria" w:hAnsi="Cambria"/>
          <w:sz w:val="28"/>
          <w:szCs w:val="28"/>
          <w:lang w:val="ru-RU"/>
        </w:rPr>
      </w:pPr>
    </w:p>
    <w:p w14:paraId="3C43CA60" w14:textId="77777777" w:rsidR="00466A74" w:rsidRPr="006E3642" w:rsidRDefault="00466A74" w:rsidP="00A64D5D">
      <w:pPr>
        <w:pStyle w:val="NoSpacing"/>
        <w:jc w:val="center"/>
        <w:rPr>
          <w:rFonts w:ascii="Cambria" w:hAnsi="Cambria"/>
          <w:sz w:val="28"/>
          <w:szCs w:val="28"/>
          <w:lang w:val="ru-RU"/>
        </w:rPr>
      </w:pPr>
    </w:p>
    <w:p w14:paraId="1EAD8BBF" w14:textId="77777777" w:rsidR="006F77DD" w:rsidRPr="006E3642" w:rsidRDefault="006F77DD" w:rsidP="00A64D5D">
      <w:pPr>
        <w:pStyle w:val="NoSpacing"/>
        <w:jc w:val="center"/>
        <w:rPr>
          <w:rFonts w:ascii="Cambria" w:hAnsi="Cambria"/>
          <w:sz w:val="28"/>
          <w:szCs w:val="28"/>
          <w:lang w:val="ru-RU"/>
        </w:rPr>
        <w:sectPr w:rsidR="006F77DD" w:rsidRPr="006E3642" w:rsidSect="006F77DD">
          <w:footerReference w:type="default" r:id="rId13"/>
          <w:type w:val="continuous"/>
          <w:pgSz w:w="12240" w:h="15840"/>
          <w:pgMar w:top="720" w:right="720" w:bottom="720" w:left="720" w:header="144" w:footer="144" w:gutter="0"/>
          <w:cols w:space="720"/>
          <w:docGrid w:linePitch="360"/>
        </w:sectPr>
      </w:pPr>
    </w:p>
    <w:p w14:paraId="02D6D251" w14:textId="5ED34432" w:rsidR="006F77DD" w:rsidRPr="006E3642" w:rsidRDefault="00466A74" w:rsidP="006942C3">
      <w:pPr>
        <w:pStyle w:val="Heading1"/>
        <w:numPr>
          <w:ilvl w:val="0"/>
          <w:numId w:val="1"/>
        </w:numPr>
        <w:rPr>
          <w:lang w:val="ru-RU"/>
        </w:rPr>
      </w:pPr>
      <w:bookmarkStart w:id="0" w:name="_Toc494376905"/>
      <w:r w:rsidRPr="006E3642">
        <w:rPr>
          <w:lang w:val="ru-RU"/>
        </w:rPr>
        <w:lastRenderedPageBreak/>
        <w:t>ВВЕДЕНИЕ</w:t>
      </w:r>
      <w:bookmarkEnd w:id="0"/>
    </w:p>
    <w:p w14:paraId="064F1C2F" w14:textId="20E6662C" w:rsidR="000A149A" w:rsidRPr="006E3642" w:rsidRDefault="00466A74" w:rsidP="006942C3">
      <w:pPr>
        <w:pStyle w:val="Heading2"/>
        <w:numPr>
          <w:ilvl w:val="0"/>
          <w:numId w:val="2"/>
        </w:numPr>
        <w:rPr>
          <w:lang w:val="ru-RU"/>
        </w:rPr>
      </w:pPr>
      <w:bookmarkStart w:id="1" w:name="_Toc494376906"/>
      <w:r w:rsidRPr="006E3642">
        <w:rPr>
          <w:lang w:val="ru-RU"/>
        </w:rPr>
        <w:t>ОБЩАЯ ИНФОРМАЦИЯ О КОМПАНИИ</w:t>
      </w:r>
      <w:bookmarkEnd w:id="1"/>
      <w:r w:rsidRPr="006E3642">
        <w:rPr>
          <w:lang w:val="ru-RU"/>
        </w:rPr>
        <w:t xml:space="preserve"> </w:t>
      </w:r>
    </w:p>
    <w:p w14:paraId="7853B547" w14:textId="5677F90F" w:rsidR="00466A74" w:rsidRPr="006E3642" w:rsidRDefault="00643A29" w:rsidP="006F77DD">
      <w:pPr>
        <w:ind w:left="360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Представительство</w:t>
      </w:r>
      <w:r w:rsidR="00466A74" w:rsidRPr="006E3642">
        <w:rPr>
          <w:rFonts w:ascii="Calibri" w:hAnsi="Calibri"/>
          <w:sz w:val="22"/>
          <w:szCs w:val="22"/>
          <w:lang w:val="ru-RU"/>
        </w:rPr>
        <w:t xml:space="preserve"> ACDI/VOCA</w:t>
      </w:r>
      <w:r w:rsidR="00834DB9" w:rsidRPr="006E3642">
        <w:rPr>
          <w:rFonts w:ascii="Calibri" w:hAnsi="Calibri"/>
          <w:sz w:val="22"/>
          <w:szCs w:val="22"/>
          <w:lang w:val="ru-RU"/>
        </w:rPr>
        <w:t xml:space="preserve"> – </w:t>
      </w:r>
      <w:r w:rsidR="00466A74" w:rsidRPr="006E3642">
        <w:rPr>
          <w:rFonts w:ascii="Calibri" w:hAnsi="Calibri"/>
          <w:sz w:val="22"/>
          <w:szCs w:val="22"/>
          <w:lang w:val="ru-RU"/>
        </w:rPr>
        <w:t>головной офис которо</w:t>
      </w:r>
      <w:r w:rsidR="00141C09">
        <w:rPr>
          <w:rFonts w:ascii="Calibri" w:hAnsi="Calibri"/>
          <w:sz w:val="22"/>
          <w:szCs w:val="22"/>
          <w:lang w:val="ru-RU"/>
        </w:rPr>
        <w:t>го</w:t>
      </w:r>
      <w:r w:rsidR="00466A74" w:rsidRPr="006E3642">
        <w:rPr>
          <w:rFonts w:ascii="Calibri" w:hAnsi="Calibri"/>
          <w:sz w:val="22"/>
          <w:szCs w:val="22"/>
          <w:lang w:val="ru-RU"/>
        </w:rPr>
        <w:t xml:space="preserve"> расположен в го</w:t>
      </w:r>
      <w:r w:rsidR="00834DB9" w:rsidRPr="006E3642">
        <w:rPr>
          <w:rFonts w:ascii="Calibri" w:hAnsi="Calibri"/>
          <w:sz w:val="22"/>
          <w:szCs w:val="22"/>
          <w:lang w:val="ru-RU"/>
        </w:rPr>
        <w:t xml:space="preserve">роде Вашингтон, округ Колумбия – </w:t>
      </w:r>
      <w:r w:rsidR="00466A74" w:rsidRPr="006E3642">
        <w:rPr>
          <w:rFonts w:ascii="Calibri" w:hAnsi="Calibri"/>
          <w:sz w:val="22"/>
          <w:szCs w:val="22"/>
          <w:lang w:val="ru-RU"/>
        </w:rPr>
        <w:t>является некоммерческой организацией, занятой в сфере международного развития.</w:t>
      </w:r>
      <w:r w:rsidR="00834DB9" w:rsidRPr="006E3642">
        <w:rPr>
          <w:rFonts w:ascii="Calibri" w:hAnsi="Calibri"/>
          <w:sz w:val="22"/>
          <w:szCs w:val="22"/>
          <w:lang w:val="ru-RU"/>
        </w:rPr>
        <w:t xml:space="preserve"> Для продвижения экономического роста и развития активного гражданского общества организация оказывает </w:t>
      </w:r>
      <w:r w:rsidR="00776B89" w:rsidRPr="006E3642">
        <w:rPr>
          <w:rFonts w:ascii="Calibri" w:hAnsi="Calibri"/>
          <w:sz w:val="22"/>
          <w:szCs w:val="22"/>
          <w:lang w:val="ru-RU"/>
        </w:rPr>
        <w:t xml:space="preserve">сельхозпредприятиям </w:t>
      </w:r>
      <w:r w:rsidR="00834DB9" w:rsidRPr="006E3642">
        <w:rPr>
          <w:rFonts w:ascii="Calibri" w:hAnsi="Calibri"/>
          <w:sz w:val="22"/>
          <w:szCs w:val="22"/>
          <w:lang w:val="ru-RU"/>
        </w:rPr>
        <w:t xml:space="preserve">техническую помощь и </w:t>
      </w:r>
      <w:r w:rsidR="00776B89" w:rsidRPr="006E3642">
        <w:rPr>
          <w:rFonts w:ascii="Calibri" w:hAnsi="Calibri"/>
          <w:sz w:val="22"/>
          <w:szCs w:val="22"/>
          <w:lang w:val="ru-RU"/>
        </w:rPr>
        <w:t>содействие с развитием управленческого потенциала</w:t>
      </w:r>
      <w:r w:rsidR="00834DB9" w:rsidRPr="006E3642">
        <w:rPr>
          <w:rFonts w:ascii="Calibri" w:hAnsi="Calibri"/>
          <w:sz w:val="22"/>
          <w:szCs w:val="22"/>
          <w:lang w:val="ru-RU"/>
        </w:rPr>
        <w:t>, финансовые услуги, услуг</w:t>
      </w:r>
      <w:r w:rsidR="00776B89" w:rsidRPr="006E3642">
        <w:rPr>
          <w:rFonts w:ascii="Calibri" w:hAnsi="Calibri"/>
          <w:sz w:val="22"/>
          <w:szCs w:val="22"/>
          <w:lang w:val="ru-RU"/>
        </w:rPr>
        <w:t>и</w:t>
      </w:r>
      <w:r w:rsidR="00834DB9" w:rsidRPr="006E3642">
        <w:rPr>
          <w:rFonts w:ascii="Calibri" w:hAnsi="Calibri"/>
          <w:sz w:val="22"/>
          <w:szCs w:val="22"/>
          <w:lang w:val="ru-RU"/>
        </w:rPr>
        <w:t xml:space="preserve"> по развитию предприятий, услуги по развитию сообществ, а также услуги, связанные с обеспечением продовольственной безопасности.  Дополнительная информация доступна на сайте: </w:t>
      </w:r>
      <w:hyperlink r:id="rId14" w:history="1">
        <w:r w:rsidR="00834DB9" w:rsidRPr="006E3642">
          <w:rPr>
            <w:rStyle w:val="Hyperlink"/>
            <w:rFonts w:ascii="Calibri" w:hAnsi="Calibri"/>
            <w:spacing w:val="-3"/>
            <w:sz w:val="22"/>
            <w:szCs w:val="22"/>
            <w:lang w:val="ru-RU"/>
          </w:rPr>
          <w:t>www.acdivoca.org</w:t>
        </w:r>
      </w:hyperlink>
      <w:r w:rsidR="00834DB9" w:rsidRPr="006E3642">
        <w:rPr>
          <w:rFonts w:ascii="Calibri" w:hAnsi="Calibri"/>
          <w:sz w:val="22"/>
          <w:szCs w:val="22"/>
          <w:lang w:val="ru-RU"/>
        </w:rPr>
        <w:t>.</w:t>
      </w:r>
    </w:p>
    <w:p w14:paraId="2144F521" w14:textId="7BA91EFD" w:rsidR="000A149A" w:rsidRPr="006E3642" w:rsidRDefault="00834DB9" w:rsidP="006942C3">
      <w:pPr>
        <w:pStyle w:val="Heading2"/>
        <w:numPr>
          <w:ilvl w:val="0"/>
          <w:numId w:val="2"/>
        </w:numPr>
        <w:rPr>
          <w:lang w:val="ru-RU"/>
        </w:rPr>
      </w:pPr>
      <w:bookmarkStart w:id="2" w:name="_Toc494376907"/>
      <w:r w:rsidRPr="006E3642">
        <w:rPr>
          <w:lang w:val="ru-RU"/>
        </w:rPr>
        <w:t>ОБЩАЯ ИНФОРМАЦИЯ О ПРОГРАММЕ</w:t>
      </w:r>
      <w:bookmarkEnd w:id="2"/>
      <w:r w:rsidRPr="006E3642">
        <w:rPr>
          <w:lang w:val="ru-RU"/>
        </w:rPr>
        <w:t xml:space="preserve"> </w:t>
      </w:r>
    </w:p>
    <w:p w14:paraId="401334CF" w14:textId="4F5B1A85" w:rsidR="00834DB9" w:rsidRPr="00643A29" w:rsidRDefault="00643A29" w:rsidP="00D20E04">
      <w:pPr>
        <w:spacing w:after="0" w:line="240" w:lineRule="auto"/>
        <w:ind w:left="360"/>
        <w:rPr>
          <w:rFonts w:ascii="Calibri" w:hAnsi="Calibri"/>
          <w:sz w:val="22"/>
          <w:szCs w:val="22"/>
          <w:lang w:val="ru-RU"/>
        </w:rPr>
      </w:pPr>
      <w:r w:rsidRPr="00643A29">
        <w:rPr>
          <w:rFonts w:ascii="Calibri" w:hAnsi="Calibri"/>
          <w:sz w:val="22"/>
          <w:szCs w:val="22"/>
          <w:lang w:val="ru-RU"/>
        </w:rPr>
        <w:t>Пятилетний проект USAID «Конкурентное предприятие» направлен на повышение объемов продаж и создание новых рабочих мест на предприятиях малого и среднего бизнеса (МСБ) в Кыргызской Республике. Проект будет работать с крупными предприятиями, представляющими конечные рынки сбыта для более мелких предприятий и индивидуальных предпринимателей, предприятиями МСБ, финансовыми институтами, фирмами, специализирующимися на оказании деловых и консалтинговых услуг, государственными органами, ассоциациями и другими участниками рынка, которые готовы совместно с проектом вкладывать ресурсы в ускорение инклюзивного рыночного роста. Данная цель будет обеспечиваться за счет создания системы, позволяющей улучшить доступ на рынок и повысить конкурентоспособность МСБ, привлечь инвестиции, расширить возможности для женщин и молодежи, развить навыки и обеспечить более благоприятные условия для ведения бизнеса.</w:t>
      </w:r>
    </w:p>
    <w:p w14:paraId="649EA738" w14:textId="14A417F5" w:rsidR="00E602B4" w:rsidRPr="006E3642" w:rsidRDefault="00976B73" w:rsidP="006942C3">
      <w:pPr>
        <w:pStyle w:val="Heading1"/>
        <w:numPr>
          <w:ilvl w:val="0"/>
          <w:numId w:val="1"/>
        </w:numPr>
        <w:rPr>
          <w:color w:val="000000" w:themeColor="text1"/>
          <w:lang w:val="ru-RU"/>
        </w:rPr>
      </w:pPr>
      <w:bookmarkStart w:id="3" w:name="_Toc494376908"/>
      <w:r w:rsidRPr="006E3642">
        <w:rPr>
          <w:color w:val="000000" w:themeColor="text1"/>
          <w:lang w:val="ru-RU"/>
        </w:rPr>
        <w:t>ЦЕЛЬ</w:t>
      </w:r>
      <w:bookmarkEnd w:id="3"/>
    </w:p>
    <w:sdt>
      <w:sdtPr>
        <w:rPr>
          <w:lang w:val="ru-RU"/>
        </w:rPr>
        <w:id w:val="1376205581"/>
      </w:sdtPr>
      <w:sdtEndPr/>
      <w:sdtContent>
        <w:p w14:paraId="58A9CA65" w14:textId="261D733D" w:rsidR="00A41C6C" w:rsidRPr="006E3642" w:rsidRDefault="00643A29" w:rsidP="00D20E04">
          <w:pPr>
            <w:keepNext/>
            <w:widowControl w:val="0"/>
            <w:autoSpaceDE w:val="0"/>
            <w:autoSpaceDN w:val="0"/>
            <w:adjustRightInd w:val="0"/>
            <w:spacing w:before="37" w:after="0" w:line="240" w:lineRule="auto"/>
            <w:ind w:left="360" w:right="607"/>
            <w:rPr>
              <w:rFonts w:cs="Garamond"/>
              <w:spacing w:val="-1"/>
              <w:sz w:val="22"/>
              <w:szCs w:val="22"/>
              <w:lang w:val="ru-RU"/>
            </w:rPr>
          </w:pPr>
          <w:r>
            <w:rPr>
              <w:rFonts w:cs="Garamond"/>
              <w:spacing w:val="-1"/>
              <w:sz w:val="22"/>
              <w:szCs w:val="22"/>
              <w:lang w:val="ru-RU"/>
            </w:rPr>
            <w:t>Представительство</w:t>
          </w:r>
          <w:r w:rsidR="00976B73" w:rsidRPr="006E3642">
            <w:rPr>
              <w:rFonts w:cs="Garamond"/>
              <w:spacing w:val="-1"/>
              <w:sz w:val="22"/>
              <w:szCs w:val="22"/>
              <w:lang w:val="ru-RU"/>
            </w:rPr>
            <w:t xml:space="preserve"> ACDI/VOCA объявляет среди страховых компаний запрос на подачу предложений о предоставлении услуг медицинского страхования для </w:t>
          </w:r>
          <w:r w:rsidR="003B08E8">
            <w:rPr>
              <w:rFonts w:cs="Garamond"/>
              <w:spacing w:val="-1"/>
              <w:sz w:val="22"/>
              <w:szCs w:val="22"/>
              <w:lang w:val="ru-RU"/>
            </w:rPr>
            <w:t xml:space="preserve">около </w:t>
          </w:r>
          <w:r w:rsidR="005F71D2" w:rsidRPr="005F71D2">
            <w:rPr>
              <w:rFonts w:cs="Garamond"/>
              <w:spacing w:val="-1"/>
              <w:sz w:val="22"/>
              <w:szCs w:val="22"/>
              <w:lang w:val="ru-RU"/>
            </w:rPr>
            <w:t>3</w:t>
          </w:r>
          <w:r w:rsidR="00DA235B" w:rsidRPr="00964BEB">
            <w:rPr>
              <w:rFonts w:cs="Garamond"/>
              <w:spacing w:val="-1"/>
              <w:sz w:val="22"/>
              <w:szCs w:val="22"/>
              <w:lang w:val="ru-RU"/>
            </w:rPr>
            <w:t>5</w:t>
          </w:r>
          <w:r w:rsidR="00976B73" w:rsidRPr="006E3642">
            <w:rPr>
              <w:rFonts w:cs="Garamond"/>
              <w:spacing w:val="-1"/>
              <w:sz w:val="22"/>
              <w:szCs w:val="22"/>
              <w:lang w:val="ru-RU"/>
            </w:rPr>
            <w:t xml:space="preserve"> сотрудников </w:t>
          </w:r>
          <w:r w:rsidR="003B08E8">
            <w:rPr>
              <w:rFonts w:cs="Garamond"/>
              <w:spacing w:val="-1"/>
              <w:sz w:val="22"/>
              <w:szCs w:val="22"/>
              <w:lang w:val="ru-RU"/>
            </w:rPr>
            <w:t>Представительства</w:t>
          </w:r>
          <w:r w:rsidR="00976B73" w:rsidRPr="006E3642">
            <w:rPr>
              <w:rFonts w:cs="Garamond"/>
              <w:spacing w:val="-1"/>
              <w:sz w:val="22"/>
              <w:szCs w:val="22"/>
              <w:lang w:val="ru-RU"/>
            </w:rPr>
            <w:t>. Полис медицинского страхования будет составлен на один год</w:t>
          </w:r>
          <w:r w:rsidR="00743365" w:rsidRPr="006E3642">
            <w:rPr>
              <w:rFonts w:cs="Garamond"/>
              <w:spacing w:val="-1"/>
              <w:sz w:val="22"/>
              <w:szCs w:val="22"/>
              <w:lang w:val="ru-RU"/>
            </w:rPr>
            <w:t>, однако после окончания его срока действия он может быть продлен</w:t>
          </w:r>
          <w:r w:rsidR="00976B73" w:rsidRPr="006E3642">
            <w:rPr>
              <w:rFonts w:cs="Garamond"/>
              <w:spacing w:val="-1"/>
              <w:sz w:val="22"/>
              <w:szCs w:val="22"/>
              <w:lang w:val="ru-RU"/>
            </w:rPr>
            <w:t xml:space="preserve"> по то</w:t>
          </w:r>
          <w:r w:rsidR="00743365" w:rsidRPr="006E3642">
            <w:rPr>
              <w:rFonts w:cs="Garamond"/>
              <w:spacing w:val="-1"/>
              <w:sz w:val="22"/>
              <w:szCs w:val="22"/>
              <w:lang w:val="ru-RU"/>
            </w:rPr>
            <w:t>му</w:t>
          </w:r>
          <w:r w:rsidR="00976B73" w:rsidRPr="006E3642">
            <w:rPr>
              <w:rFonts w:cs="Garamond"/>
              <w:spacing w:val="-1"/>
              <w:sz w:val="22"/>
              <w:szCs w:val="22"/>
              <w:lang w:val="ru-RU"/>
            </w:rPr>
            <w:t xml:space="preserve"> же сам</w:t>
          </w:r>
          <w:r w:rsidR="00743365" w:rsidRPr="006E3642">
            <w:rPr>
              <w:rFonts w:cs="Garamond"/>
              <w:spacing w:val="-1"/>
              <w:sz w:val="22"/>
              <w:szCs w:val="22"/>
              <w:lang w:val="ru-RU"/>
            </w:rPr>
            <w:t>ому</w:t>
          </w:r>
          <w:r w:rsidR="00976B73" w:rsidRPr="006E3642">
            <w:rPr>
              <w:rFonts w:cs="Garamond"/>
              <w:spacing w:val="-1"/>
              <w:sz w:val="22"/>
              <w:szCs w:val="22"/>
              <w:lang w:val="ru-RU"/>
            </w:rPr>
            <w:t xml:space="preserve"> </w:t>
          </w:r>
          <w:r w:rsidR="00743365" w:rsidRPr="006E3642">
            <w:rPr>
              <w:rFonts w:cs="Garamond"/>
              <w:spacing w:val="-1"/>
              <w:sz w:val="22"/>
              <w:szCs w:val="22"/>
              <w:lang w:val="ru-RU"/>
            </w:rPr>
            <w:t xml:space="preserve">страховому тарифу </w:t>
          </w:r>
          <w:r w:rsidR="00976B73" w:rsidRPr="006E3642">
            <w:rPr>
              <w:rFonts w:cs="Garamond"/>
              <w:spacing w:val="-1"/>
              <w:sz w:val="22"/>
              <w:szCs w:val="22"/>
              <w:lang w:val="ru-RU"/>
            </w:rPr>
            <w:t xml:space="preserve">при условии удовлетворительного исполнения страховой компанией своих обязательств. </w:t>
          </w:r>
        </w:p>
      </w:sdtContent>
    </w:sdt>
    <w:p w14:paraId="04C65EFC" w14:textId="5618606A" w:rsidR="008A47B2" w:rsidRPr="006E3642" w:rsidRDefault="00976B73" w:rsidP="006942C3">
      <w:pPr>
        <w:pStyle w:val="Heading2"/>
        <w:numPr>
          <w:ilvl w:val="0"/>
          <w:numId w:val="3"/>
        </w:numPr>
        <w:rPr>
          <w:rFonts w:cs="Garamond"/>
          <w:color w:val="000000"/>
          <w:sz w:val="22"/>
          <w:szCs w:val="22"/>
          <w:lang w:val="ru-RU"/>
        </w:rPr>
      </w:pPr>
      <w:bookmarkStart w:id="4" w:name="_Toc494376909"/>
      <w:r w:rsidRPr="006E3642">
        <w:rPr>
          <w:rFonts w:cs="Garamond"/>
          <w:color w:val="000000"/>
          <w:sz w:val="22"/>
          <w:szCs w:val="22"/>
          <w:lang w:val="ru-RU"/>
        </w:rPr>
        <w:t>ОБЪЕМ РАБОТ / ТЕХНИЧЕСКОЕ ЗАДАНИЕ</w:t>
      </w:r>
      <w:bookmarkEnd w:id="4"/>
      <w:r w:rsidRPr="006E3642">
        <w:rPr>
          <w:rFonts w:cs="Garamond"/>
          <w:color w:val="000000"/>
          <w:sz w:val="22"/>
          <w:szCs w:val="22"/>
          <w:lang w:val="ru-RU"/>
        </w:rPr>
        <w:t xml:space="preserve"> </w:t>
      </w:r>
    </w:p>
    <w:sdt>
      <w:sdtPr>
        <w:rPr>
          <w:rFonts w:ascii="Calibri" w:hAnsi="Calibri"/>
          <w:sz w:val="22"/>
          <w:szCs w:val="22"/>
          <w:lang w:val="ru-RU"/>
        </w:rPr>
        <w:id w:val="501857335"/>
      </w:sdtPr>
      <w:sdtEndPr>
        <w:rPr>
          <w:rFonts w:asciiTheme="minorHAnsi" w:hAnsiTheme="minorHAnsi" w:cs="Garamond"/>
          <w:spacing w:val="-1"/>
        </w:rPr>
      </w:sdtEndPr>
      <w:sdtContent>
        <w:p w14:paraId="7BF004BB" w14:textId="5D25B10A" w:rsidR="00384EB4" w:rsidRPr="006E3642" w:rsidRDefault="00976B73" w:rsidP="00FE4512">
          <w:pPr>
            <w:ind w:left="720"/>
            <w:jc w:val="both"/>
            <w:rPr>
              <w:rFonts w:cs="Garamond"/>
              <w:spacing w:val="-1"/>
              <w:sz w:val="22"/>
              <w:szCs w:val="22"/>
              <w:lang w:val="ru-RU"/>
            </w:rPr>
          </w:pPr>
          <w:r w:rsidRPr="006E3642">
            <w:rPr>
              <w:rFonts w:cs="Garamond"/>
              <w:spacing w:val="-1"/>
              <w:sz w:val="22"/>
              <w:szCs w:val="22"/>
              <w:lang w:val="ru-RU"/>
            </w:rPr>
            <w:t>Страхование ме</w:t>
          </w:r>
          <w:r w:rsidR="00F36E2A">
            <w:rPr>
              <w:rFonts w:cs="Garamond"/>
              <w:spacing w:val="-1"/>
              <w:sz w:val="22"/>
              <w:szCs w:val="22"/>
              <w:lang w:val="ru-RU"/>
            </w:rPr>
            <w:t>дицинских расходов – на срок с 01 октября 20</w:t>
          </w:r>
          <w:r w:rsidR="00135C4C">
            <w:rPr>
              <w:rFonts w:cs="Garamond"/>
              <w:spacing w:val="-1"/>
              <w:sz w:val="22"/>
              <w:szCs w:val="22"/>
              <w:lang w:val="ru-RU"/>
            </w:rPr>
            <w:t>2</w:t>
          </w:r>
          <w:r w:rsidR="00A82921">
            <w:rPr>
              <w:rFonts w:cs="Garamond"/>
              <w:spacing w:val="-1"/>
              <w:sz w:val="22"/>
              <w:szCs w:val="22"/>
              <w:lang w:val="ru-RU"/>
            </w:rPr>
            <w:t>1</w:t>
          </w:r>
          <w:r w:rsidRPr="006E3642">
            <w:rPr>
              <w:rFonts w:cs="Garamond"/>
              <w:spacing w:val="-1"/>
              <w:sz w:val="22"/>
              <w:szCs w:val="22"/>
              <w:lang w:val="ru-RU"/>
            </w:rPr>
            <w:t xml:space="preserve"> года по 30 сентября 20</w:t>
          </w:r>
          <w:r w:rsidR="005B1604">
            <w:rPr>
              <w:rFonts w:cs="Garamond"/>
              <w:spacing w:val="-1"/>
              <w:sz w:val="22"/>
              <w:szCs w:val="22"/>
              <w:lang w:val="ru-RU"/>
            </w:rPr>
            <w:t>2</w:t>
          </w:r>
          <w:r w:rsidR="00A82921">
            <w:rPr>
              <w:rFonts w:cs="Garamond"/>
              <w:spacing w:val="-1"/>
              <w:sz w:val="22"/>
              <w:szCs w:val="22"/>
              <w:lang w:val="ru-RU"/>
            </w:rPr>
            <w:t>2</w:t>
          </w:r>
          <w:r w:rsidRPr="006E3642">
            <w:rPr>
              <w:rFonts w:cs="Garamond"/>
              <w:spacing w:val="-1"/>
              <w:sz w:val="22"/>
              <w:szCs w:val="22"/>
              <w:lang w:val="ru-RU"/>
            </w:rPr>
            <w:t xml:space="preserve"> года – для около </w:t>
          </w:r>
          <w:r w:rsidR="005F71D2" w:rsidRPr="005F71D2">
            <w:rPr>
              <w:rFonts w:cs="Garamond"/>
              <w:spacing w:val="-1"/>
              <w:sz w:val="22"/>
              <w:szCs w:val="22"/>
              <w:lang w:val="ru-RU"/>
            </w:rPr>
            <w:t>3</w:t>
          </w:r>
          <w:r w:rsidR="00A50318">
            <w:rPr>
              <w:rFonts w:cs="Garamond"/>
              <w:spacing w:val="-1"/>
              <w:sz w:val="22"/>
              <w:szCs w:val="22"/>
              <w:lang w:val="ru-RU"/>
            </w:rPr>
            <w:t>5</w:t>
          </w:r>
          <w:r w:rsidR="005B1604">
            <w:rPr>
              <w:rFonts w:cs="Garamond"/>
              <w:spacing w:val="-1"/>
              <w:sz w:val="22"/>
              <w:szCs w:val="22"/>
              <w:lang w:val="ru-RU"/>
            </w:rPr>
            <w:t xml:space="preserve"> </w:t>
          </w:r>
          <w:r w:rsidRPr="006E3642">
            <w:rPr>
              <w:rFonts w:cs="Garamond"/>
              <w:spacing w:val="-1"/>
              <w:sz w:val="22"/>
              <w:szCs w:val="22"/>
              <w:lang w:val="ru-RU"/>
            </w:rPr>
            <w:t xml:space="preserve">сотрудников, работающих </w:t>
          </w:r>
          <w:r w:rsidR="00413185" w:rsidRPr="006E3642">
            <w:rPr>
              <w:rFonts w:cs="Garamond"/>
              <w:spacing w:val="-1"/>
              <w:sz w:val="22"/>
              <w:szCs w:val="22"/>
              <w:lang w:val="ru-RU"/>
            </w:rPr>
            <w:t>в</w:t>
          </w:r>
          <w:r w:rsidRPr="006E3642">
            <w:rPr>
              <w:rFonts w:cs="Garamond"/>
              <w:spacing w:val="-1"/>
              <w:sz w:val="22"/>
              <w:szCs w:val="22"/>
              <w:lang w:val="ru-RU"/>
            </w:rPr>
            <w:t xml:space="preserve"> городе Бишкек</w:t>
          </w:r>
          <w:r w:rsidR="00A50318">
            <w:rPr>
              <w:rFonts w:cs="Garamond"/>
              <w:spacing w:val="-1"/>
              <w:sz w:val="22"/>
              <w:szCs w:val="22"/>
              <w:lang w:val="ru-RU"/>
            </w:rPr>
            <w:t xml:space="preserve"> и Ош</w:t>
          </w:r>
          <w:r w:rsidRPr="006E3642">
            <w:rPr>
              <w:rFonts w:cs="Garamond"/>
              <w:spacing w:val="-1"/>
              <w:sz w:val="22"/>
              <w:szCs w:val="22"/>
              <w:lang w:val="ru-RU"/>
            </w:rPr>
            <w:t xml:space="preserve">.  </w:t>
          </w:r>
        </w:p>
        <w:p w14:paraId="19B13057" w14:textId="7B56F65C" w:rsidR="00384EB4" w:rsidRPr="00F82580" w:rsidRDefault="00743365" w:rsidP="009A05AE">
          <w:pPr>
            <w:ind w:firstLine="720"/>
            <w:jc w:val="both"/>
            <w:rPr>
              <w:rFonts w:cs="Garamond"/>
              <w:spacing w:val="-1"/>
              <w:sz w:val="22"/>
              <w:szCs w:val="22"/>
              <w:lang w:val="ru-RU"/>
            </w:rPr>
          </w:pPr>
          <w:r w:rsidRPr="00F82580">
            <w:rPr>
              <w:rFonts w:cs="Garamond"/>
              <w:spacing w:val="-1"/>
              <w:sz w:val="22"/>
              <w:szCs w:val="22"/>
              <w:lang w:val="ru-RU"/>
            </w:rPr>
            <w:t xml:space="preserve">Страхование медицинских расходов сотрудников </w:t>
          </w:r>
          <w:r w:rsidR="00F82580" w:rsidRPr="00F82580">
            <w:rPr>
              <w:rFonts w:cs="Garamond"/>
              <w:spacing w:val="-1"/>
              <w:sz w:val="22"/>
              <w:szCs w:val="22"/>
              <w:lang w:val="ru-RU"/>
            </w:rPr>
            <w:t>Представительство</w:t>
          </w:r>
          <w:r w:rsidRPr="00F82580">
            <w:rPr>
              <w:rFonts w:cs="Garamond"/>
              <w:spacing w:val="-1"/>
              <w:sz w:val="22"/>
              <w:szCs w:val="22"/>
              <w:lang w:val="ru-RU"/>
            </w:rPr>
            <w:t xml:space="preserve"> ACDI/VOCA и членов их семей должно </w:t>
          </w:r>
          <w:r w:rsidR="00413185" w:rsidRPr="00F82580">
            <w:rPr>
              <w:rFonts w:cs="Garamond"/>
              <w:spacing w:val="-1"/>
              <w:sz w:val="22"/>
              <w:szCs w:val="22"/>
              <w:lang w:val="ru-RU"/>
            </w:rPr>
            <w:t>покрывать</w:t>
          </w:r>
          <w:r w:rsidRPr="00F82580">
            <w:rPr>
              <w:rFonts w:cs="Garamond"/>
              <w:spacing w:val="-1"/>
              <w:sz w:val="22"/>
              <w:szCs w:val="22"/>
              <w:lang w:val="ru-RU"/>
            </w:rPr>
            <w:t xml:space="preserve"> следующие виды медицинских услуг: </w:t>
          </w:r>
        </w:p>
        <w:p w14:paraId="483EC434" w14:textId="6D274F83" w:rsidR="00384EB4" w:rsidRPr="006E3642" w:rsidRDefault="00743365" w:rsidP="00FE4512">
          <w:pPr>
            <w:pStyle w:val="ListParagraph"/>
            <w:numPr>
              <w:ilvl w:val="0"/>
              <w:numId w:val="16"/>
            </w:numPr>
            <w:jc w:val="both"/>
            <w:rPr>
              <w:lang w:val="ru-RU"/>
            </w:rPr>
          </w:pPr>
          <w:r w:rsidRPr="006E3642">
            <w:rPr>
              <w:rFonts w:cs="Garamond"/>
              <w:spacing w:val="-1"/>
              <w:sz w:val="22"/>
              <w:szCs w:val="22"/>
              <w:lang w:val="ru-RU"/>
            </w:rPr>
            <w:t>Амбулаторное лечение</w:t>
          </w:r>
          <w:r w:rsidR="00384EB4" w:rsidRPr="006E3642">
            <w:rPr>
              <w:rFonts w:cs="Garamond"/>
              <w:spacing w:val="-1"/>
              <w:sz w:val="22"/>
              <w:szCs w:val="22"/>
              <w:lang w:val="ru-RU"/>
            </w:rPr>
            <w:t xml:space="preserve">; </w:t>
          </w:r>
          <w:r w:rsidR="00446F8B" w:rsidRPr="006E3642">
            <w:rPr>
              <w:rFonts w:cs="Garamond"/>
              <w:spacing w:val="-1"/>
              <w:sz w:val="22"/>
              <w:szCs w:val="22"/>
              <w:lang w:val="ru-RU"/>
            </w:rPr>
            <w:t xml:space="preserve">+ </w:t>
          </w:r>
          <w:r w:rsidRPr="006E3642">
            <w:rPr>
              <w:rFonts w:cs="Garamond"/>
              <w:spacing w:val="-1"/>
              <w:sz w:val="22"/>
              <w:szCs w:val="22"/>
              <w:lang w:val="ru-RU"/>
            </w:rPr>
            <w:t>физиотерапия;</w:t>
          </w:r>
          <w:r w:rsidR="00446F8B" w:rsidRPr="006E3642">
            <w:rPr>
              <w:rFonts w:cs="Garamond"/>
              <w:spacing w:val="-1"/>
              <w:sz w:val="22"/>
              <w:szCs w:val="22"/>
              <w:lang w:val="ru-RU"/>
            </w:rPr>
            <w:t xml:space="preserve"> </w:t>
          </w:r>
        </w:p>
        <w:p w14:paraId="3814D905" w14:textId="5D411C70" w:rsidR="00384EB4" w:rsidRPr="006E3642" w:rsidRDefault="00743365" w:rsidP="00FE4512">
          <w:pPr>
            <w:pStyle w:val="ListParagraph"/>
            <w:numPr>
              <w:ilvl w:val="0"/>
              <w:numId w:val="16"/>
            </w:numPr>
            <w:jc w:val="both"/>
            <w:rPr>
              <w:rFonts w:cs="Garamond"/>
              <w:spacing w:val="-1"/>
              <w:sz w:val="22"/>
              <w:szCs w:val="22"/>
              <w:lang w:val="ru-RU"/>
            </w:rPr>
          </w:pPr>
          <w:r w:rsidRPr="006E3642">
            <w:rPr>
              <w:rFonts w:cs="Garamond"/>
              <w:spacing w:val="-1"/>
              <w:sz w:val="22"/>
              <w:szCs w:val="22"/>
              <w:lang w:val="ru-RU"/>
            </w:rPr>
            <w:t>Стационарное лечение</w:t>
          </w:r>
          <w:r w:rsidR="00446F8B" w:rsidRPr="006E3642">
            <w:rPr>
              <w:rFonts w:cs="Garamond"/>
              <w:spacing w:val="-1"/>
              <w:sz w:val="22"/>
              <w:szCs w:val="22"/>
              <w:lang w:val="ru-RU"/>
            </w:rPr>
            <w:t xml:space="preserve">; </w:t>
          </w:r>
          <w:r w:rsidRPr="006E3642">
            <w:rPr>
              <w:rFonts w:cs="Garamond"/>
              <w:spacing w:val="-1"/>
              <w:sz w:val="22"/>
              <w:szCs w:val="22"/>
              <w:lang w:val="ru-RU"/>
            </w:rPr>
            <w:t xml:space="preserve">физиотерапия; </w:t>
          </w:r>
          <w:r w:rsidR="00446F8B" w:rsidRPr="006E3642">
            <w:rPr>
              <w:rFonts w:cs="Garamond"/>
              <w:spacing w:val="-1"/>
              <w:sz w:val="22"/>
              <w:szCs w:val="22"/>
              <w:lang w:val="ru-RU"/>
            </w:rPr>
            <w:t xml:space="preserve"> </w:t>
          </w:r>
        </w:p>
        <w:p w14:paraId="080E54B9" w14:textId="77777777" w:rsidR="00B76662" w:rsidRDefault="00743365" w:rsidP="00FE4512">
          <w:pPr>
            <w:pStyle w:val="ListParagraph"/>
            <w:numPr>
              <w:ilvl w:val="0"/>
              <w:numId w:val="16"/>
            </w:numPr>
            <w:jc w:val="both"/>
            <w:rPr>
              <w:rFonts w:cs="Garamond"/>
              <w:spacing w:val="-1"/>
              <w:sz w:val="22"/>
              <w:szCs w:val="22"/>
              <w:lang w:val="ru-RU"/>
            </w:rPr>
          </w:pPr>
          <w:r w:rsidRPr="006E3642">
            <w:rPr>
              <w:rFonts w:cs="Garamond"/>
              <w:spacing w:val="-1"/>
              <w:sz w:val="22"/>
              <w:szCs w:val="22"/>
              <w:lang w:val="ru-RU"/>
            </w:rPr>
            <w:t>Консультации семейных врачей; вызов семейного врача на дом или в офис клиента при возникновении неотложных состояний (обследование, диагностика и</w:t>
          </w:r>
          <w:r w:rsidR="00413185" w:rsidRPr="006E3642">
            <w:rPr>
              <w:rFonts w:cs="Garamond"/>
              <w:spacing w:val="-1"/>
              <w:sz w:val="22"/>
              <w:szCs w:val="22"/>
              <w:lang w:val="ru-RU"/>
            </w:rPr>
            <w:t xml:space="preserve"> направление); </w:t>
          </w:r>
          <w:r w:rsidRPr="006E3642">
            <w:rPr>
              <w:rFonts w:cs="Garamond"/>
              <w:spacing w:val="-1"/>
              <w:sz w:val="22"/>
              <w:szCs w:val="22"/>
              <w:lang w:val="ru-RU"/>
            </w:rPr>
            <w:t xml:space="preserve"> </w:t>
          </w:r>
        </w:p>
        <w:p w14:paraId="4C64E63A" w14:textId="47BAC857" w:rsidR="00384EB4" w:rsidRPr="006E3642" w:rsidRDefault="002D7A95" w:rsidP="00FE4512">
          <w:pPr>
            <w:pStyle w:val="ListParagraph"/>
            <w:numPr>
              <w:ilvl w:val="0"/>
              <w:numId w:val="16"/>
            </w:numPr>
            <w:jc w:val="both"/>
            <w:rPr>
              <w:rFonts w:cs="Garamond"/>
              <w:spacing w:val="-1"/>
              <w:sz w:val="22"/>
              <w:szCs w:val="22"/>
              <w:lang w:val="ru-RU"/>
            </w:rPr>
          </w:pPr>
          <w:r>
            <w:rPr>
              <w:rFonts w:cs="Garamond"/>
              <w:spacing w:val="-1"/>
              <w:sz w:val="22"/>
              <w:szCs w:val="22"/>
              <w:lang w:val="ru-RU"/>
            </w:rPr>
            <w:t xml:space="preserve">Лечение </w:t>
          </w:r>
          <w:r>
            <w:rPr>
              <w:rFonts w:cs="Garamond"/>
              <w:spacing w:val="-1"/>
              <w:sz w:val="22"/>
              <w:szCs w:val="22"/>
            </w:rPr>
            <w:t>Covid</w:t>
          </w:r>
          <w:r w:rsidRPr="006C26F9">
            <w:rPr>
              <w:rFonts w:cs="Garamond"/>
              <w:spacing w:val="-1"/>
              <w:sz w:val="22"/>
              <w:szCs w:val="22"/>
              <w:lang w:val="ru-RU"/>
            </w:rPr>
            <w:t xml:space="preserve"> / </w:t>
          </w:r>
          <w:r>
            <w:rPr>
              <w:rFonts w:cs="Garamond"/>
              <w:spacing w:val="-1"/>
              <w:sz w:val="22"/>
              <w:szCs w:val="22"/>
              <w:lang w:val="ru-RU"/>
            </w:rPr>
            <w:t>пневмонии: Консультации</w:t>
          </w:r>
          <w:r w:rsidR="000C6BFB">
            <w:rPr>
              <w:rFonts w:cs="Garamond"/>
              <w:spacing w:val="-1"/>
              <w:sz w:val="22"/>
              <w:szCs w:val="22"/>
              <w:lang w:val="ru-RU"/>
            </w:rPr>
            <w:t xml:space="preserve">, рентген, </w:t>
          </w:r>
          <w:r w:rsidR="006C26F9">
            <w:rPr>
              <w:rFonts w:cs="Garamond"/>
              <w:spacing w:val="-1"/>
              <w:sz w:val="22"/>
              <w:szCs w:val="22"/>
              <w:lang w:val="ru-RU"/>
            </w:rPr>
            <w:t xml:space="preserve">КТ, </w:t>
          </w:r>
          <w:r w:rsidR="000C6BFB">
            <w:rPr>
              <w:rFonts w:cs="Garamond"/>
              <w:spacing w:val="-1"/>
              <w:sz w:val="22"/>
              <w:szCs w:val="22"/>
              <w:lang w:val="ru-RU"/>
            </w:rPr>
            <w:t>ИФА тест</w:t>
          </w:r>
          <w:r w:rsidR="006C26F9">
            <w:rPr>
              <w:rFonts w:cs="Garamond"/>
              <w:spacing w:val="-1"/>
              <w:sz w:val="22"/>
              <w:szCs w:val="22"/>
              <w:lang w:val="ru-RU"/>
            </w:rPr>
            <w:t>, медикаменты</w:t>
          </w:r>
          <w:r w:rsidR="007C2764">
            <w:rPr>
              <w:rFonts w:cs="Garamond"/>
              <w:spacing w:val="-1"/>
              <w:sz w:val="22"/>
              <w:szCs w:val="22"/>
              <w:lang w:val="ru-RU"/>
            </w:rPr>
            <w:t>. Выезд мед.</w:t>
          </w:r>
          <w:r w:rsidR="00396A4C">
            <w:rPr>
              <w:rFonts w:cs="Garamond"/>
              <w:spacing w:val="-1"/>
              <w:sz w:val="22"/>
              <w:szCs w:val="22"/>
              <w:lang w:val="ru-RU"/>
            </w:rPr>
            <w:t>персонала на дом</w:t>
          </w:r>
          <w:r w:rsidR="008B161F">
            <w:rPr>
              <w:rFonts w:cs="Garamond"/>
              <w:spacing w:val="-1"/>
              <w:sz w:val="22"/>
              <w:szCs w:val="22"/>
              <w:lang w:val="ru-RU"/>
            </w:rPr>
            <w:t xml:space="preserve"> и </w:t>
          </w:r>
          <w:r w:rsidR="003516FA">
            <w:rPr>
              <w:rFonts w:cs="Garamond"/>
              <w:spacing w:val="-1"/>
              <w:sz w:val="22"/>
              <w:szCs w:val="22"/>
              <w:lang w:val="ru-RU"/>
            </w:rPr>
            <w:t>проведение назначенных медицински</w:t>
          </w:r>
          <w:r w:rsidR="00534562">
            <w:rPr>
              <w:rFonts w:cs="Garamond"/>
              <w:spacing w:val="-1"/>
              <w:sz w:val="22"/>
              <w:szCs w:val="22"/>
              <w:lang w:val="ru-RU"/>
            </w:rPr>
            <w:t>х</w:t>
          </w:r>
          <w:r w:rsidR="003516FA">
            <w:rPr>
              <w:rFonts w:cs="Garamond"/>
              <w:spacing w:val="-1"/>
              <w:sz w:val="22"/>
              <w:szCs w:val="22"/>
              <w:lang w:val="ru-RU"/>
            </w:rPr>
            <w:t xml:space="preserve"> манипуляций:</w:t>
          </w:r>
          <w:r w:rsidR="009D63F3">
            <w:rPr>
              <w:rFonts w:cs="Garamond"/>
              <w:spacing w:val="-1"/>
              <w:sz w:val="22"/>
              <w:szCs w:val="22"/>
              <w:lang w:val="ru-RU"/>
            </w:rPr>
            <w:t xml:space="preserve"> капельницы, уколов</w:t>
          </w:r>
          <w:r w:rsidR="00A948BE">
            <w:rPr>
              <w:rFonts w:cs="Garamond"/>
              <w:spacing w:val="-1"/>
              <w:sz w:val="22"/>
              <w:szCs w:val="22"/>
              <w:lang w:val="ru-RU"/>
            </w:rPr>
            <w:t xml:space="preserve">, забор анализов. Оформление </w:t>
          </w:r>
          <w:r w:rsidR="00973BC1">
            <w:rPr>
              <w:rFonts w:cs="Garamond"/>
              <w:spacing w:val="-1"/>
              <w:sz w:val="22"/>
              <w:szCs w:val="22"/>
              <w:lang w:val="ru-RU"/>
            </w:rPr>
            <w:t xml:space="preserve">листов временной нетрудоспособности. </w:t>
          </w:r>
          <w:r w:rsidR="00743365" w:rsidRPr="006E3642">
            <w:rPr>
              <w:rFonts w:cs="Garamond"/>
              <w:spacing w:val="-1"/>
              <w:sz w:val="22"/>
              <w:szCs w:val="22"/>
              <w:lang w:val="ru-RU"/>
            </w:rPr>
            <w:t xml:space="preserve">  </w:t>
          </w:r>
        </w:p>
        <w:p w14:paraId="7FE1E58D" w14:textId="4797D541" w:rsidR="00384EB4" w:rsidRPr="006E3642" w:rsidRDefault="00743365" w:rsidP="00FE4512">
          <w:pPr>
            <w:pStyle w:val="ListParagraph"/>
            <w:numPr>
              <w:ilvl w:val="0"/>
              <w:numId w:val="16"/>
            </w:numPr>
            <w:jc w:val="both"/>
            <w:rPr>
              <w:rFonts w:cs="Garamond"/>
              <w:spacing w:val="-1"/>
              <w:sz w:val="22"/>
              <w:szCs w:val="22"/>
              <w:lang w:val="ru-RU"/>
            </w:rPr>
          </w:pPr>
          <w:r w:rsidRPr="006E3642">
            <w:rPr>
              <w:rFonts w:cs="Garamond"/>
              <w:spacing w:val="-1"/>
              <w:sz w:val="22"/>
              <w:szCs w:val="22"/>
              <w:lang w:val="ru-RU"/>
            </w:rPr>
            <w:lastRenderedPageBreak/>
            <w:t>Проведение установленных медицинских процедур на дому для устранения неотложных состояний, включая</w:t>
          </w:r>
          <w:r w:rsidR="00C6043A" w:rsidRPr="006E3642">
            <w:rPr>
              <w:rFonts w:cs="Garamond"/>
              <w:spacing w:val="-1"/>
              <w:sz w:val="22"/>
              <w:szCs w:val="22"/>
              <w:lang w:val="ru-RU"/>
            </w:rPr>
            <w:t xml:space="preserve"> введение медицинских препаратов через капельницу, внутривенные инъекции и/или внутримышечные инъекции; </w:t>
          </w:r>
          <w:r w:rsidRPr="006E3642">
            <w:rPr>
              <w:rFonts w:cs="Garamond"/>
              <w:spacing w:val="-1"/>
              <w:sz w:val="22"/>
              <w:szCs w:val="22"/>
              <w:lang w:val="ru-RU"/>
            </w:rPr>
            <w:t xml:space="preserve"> </w:t>
          </w:r>
        </w:p>
        <w:p w14:paraId="4A87CB8D" w14:textId="4FCCFBD6" w:rsidR="00384EB4" w:rsidRPr="006E3642" w:rsidRDefault="00FD5F4D" w:rsidP="00FE4512">
          <w:pPr>
            <w:pStyle w:val="ListParagraph"/>
            <w:numPr>
              <w:ilvl w:val="0"/>
              <w:numId w:val="16"/>
            </w:numPr>
            <w:jc w:val="both"/>
            <w:rPr>
              <w:rFonts w:cs="Garamond"/>
              <w:spacing w:val="-1"/>
              <w:sz w:val="22"/>
              <w:szCs w:val="22"/>
              <w:lang w:val="ru-RU"/>
            </w:rPr>
          </w:pPr>
          <w:r w:rsidRPr="006E3642">
            <w:rPr>
              <w:rFonts w:cs="Garamond"/>
              <w:spacing w:val="-1"/>
              <w:sz w:val="22"/>
              <w:szCs w:val="22"/>
              <w:lang w:val="ru-RU"/>
            </w:rPr>
            <w:t>Стоматологическое обслуживание (</w:t>
          </w:r>
          <w:r w:rsidR="00A50318">
            <w:rPr>
              <w:rFonts w:cs="Garamond"/>
              <w:spacing w:val="-1"/>
              <w:sz w:val="22"/>
              <w:szCs w:val="22"/>
              <w:lang w:val="ru-RU"/>
            </w:rPr>
            <w:t xml:space="preserve">с частичным </w:t>
          </w:r>
          <w:r w:rsidRPr="006E3642">
            <w:rPr>
              <w:rFonts w:cs="Garamond"/>
              <w:spacing w:val="-1"/>
              <w:sz w:val="22"/>
              <w:szCs w:val="22"/>
              <w:lang w:val="ru-RU"/>
            </w:rPr>
            <w:t>протезировани</w:t>
          </w:r>
          <w:r w:rsidR="00A50318">
            <w:rPr>
              <w:rFonts w:cs="Garamond"/>
              <w:spacing w:val="-1"/>
              <w:sz w:val="22"/>
              <w:szCs w:val="22"/>
              <w:lang w:val="ru-RU"/>
            </w:rPr>
            <w:t>ем</w:t>
          </w:r>
          <w:r w:rsidRPr="006E3642">
            <w:rPr>
              <w:rFonts w:cs="Garamond"/>
              <w:spacing w:val="-1"/>
              <w:sz w:val="22"/>
              <w:szCs w:val="22"/>
              <w:lang w:val="ru-RU"/>
            </w:rPr>
            <w:t xml:space="preserve"> и косметических процедур); </w:t>
          </w:r>
        </w:p>
        <w:p w14:paraId="3625B587" w14:textId="55D57381" w:rsidR="00384EB4" w:rsidRPr="006E3642" w:rsidRDefault="00FD5F4D" w:rsidP="00FD5F4D">
          <w:pPr>
            <w:pStyle w:val="ListParagraph"/>
            <w:numPr>
              <w:ilvl w:val="0"/>
              <w:numId w:val="16"/>
            </w:numPr>
            <w:jc w:val="both"/>
            <w:rPr>
              <w:rFonts w:cs="Garamond"/>
              <w:spacing w:val="-1"/>
              <w:sz w:val="22"/>
              <w:szCs w:val="22"/>
              <w:lang w:val="ru-RU"/>
            </w:rPr>
          </w:pPr>
          <w:r w:rsidRPr="006E3642">
            <w:rPr>
              <w:rFonts w:cs="Garamond"/>
              <w:spacing w:val="-1"/>
              <w:sz w:val="22"/>
              <w:szCs w:val="22"/>
              <w:lang w:val="ru-RU"/>
            </w:rPr>
            <w:t xml:space="preserve">Вакцинация (по эпидемиологическим показаниям против гриппа один раз в год </w:t>
          </w:r>
          <w:r w:rsidR="00F82580">
            <w:rPr>
              <w:rFonts w:cs="Garamond"/>
              <w:spacing w:val="-1"/>
              <w:sz w:val="22"/>
              <w:szCs w:val="22"/>
              <w:lang w:val="ru-RU"/>
            </w:rPr>
            <w:t xml:space="preserve">для </w:t>
          </w:r>
          <w:r w:rsidRPr="006E3642">
            <w:rPr>
              <w:rFonts w:cs="Garamond"/>
              <w:spacing w:val="-1"/>
              <w:sz w:val="22"/>
              <w:szCs w:val="22"/>
              <w:lang w:val="ru-RU"/>
            </w:rPr>
            <w:t>сотрудник</w:t>
          </w:r>
          <w:r w:rsidR="00F82580">
            <w:rPr>
              <w:rFonts w:cs="Garamond"/>
              <w:spacing w:val="-1"/>
              <w:sz w:val="22"/>
              <w:szCs w:val="22"/>
              <w:lang w:val="ru-RU"/>
            </w:rPr>
            <w:t>ов и прикрепленных членов семьи, вакцину от гепатита Б</w:t>
          </w:r>
          <w:r w:rsidR="00F907E3">
            <w:rPr>
              <w:rFonts w:cs="Garamond"/>
              <w:spacing w:val="-1"/>
              <w:sz w:val="22"/>
              <w:szCs w:val="22"/>
              <w:lang w:val="ru-RU"/>
            </w:rPr>
            <w:t>,</w:t>
          </w:r>
          <w:r w:rsidR="00F907E3" w:rsidRPr="00F907E3">
            <w:rPr>
              <w:rFonts w:cs="Garamond"/>
              <w:spacing w:val="-1"/>
              <w:sz w:val="22"/>
              <w:szCs w:val="22"/>
              <w:lang w:val="ru-RU"/>
            </w:rPr>
            <w:t xml:space="preserve"> </w:t>
          </w:r>
          <w:r w:rsidR="00F907E3">
            <w:rPr>
              <w:rFonts w:cs="Garamond"/>
              <w:spacing w:val="-1"/>
              <w:sz w:val="22"/>
              <w:szCs w:val="22"/>
              <w:lang w:val="ru-RU"/>
            </w:rPr>
            <w:t xml:space="preserve">а также вакцину от </w:t>
          </w:r>
          <w:r w:rsidR="00DC11ED">
            <w:rPr>
              <w:rFonts w:cs="Garamond"/>
              <w:spacing w:val="-1"/>
              <w:sz w:val="22"/>
              <w:szCs w:val="22"/>
            </w:rPr>
            <w:t>Covid</w:t>
          </w:r>
          <w:r w:rsidRPr="006E3642">
            <w:rPr>
              <w:rFonts w:cs="Garamond"/>
              <w:spacing w:val="-1"/>
              <w:sz w:val="22"/>
              <w:szCs w:val="22"/>
              <w:lang w:val="ru-RU"/>
            </w:rPr>
            <w:t xml:space="preserve">);  </w:t>
          </w:r>
        </w:p>
        <w:p w14:paraId="013C93F7" w14:textId="76F0DCF1" w:rsidR="00384EB4" w:rsidRPr="006E3642" w:rsidRDefault="00FD5F4D" w:rsidP="00FD5F4D">
          <w:pPr>
            <w:pStyle w:val="ListParagraph"/>
            <w:numPr>
              <w:ilvl w:val="0"/>
              <w:numId w:val="16"/>
            </w:numPr>
            <w:jc w:val="both"/>
            <w:rPr>
              <w:rFonts w:cs="Garamond"/>
              <w:spacing w:val="-1"/>
              <w:sz w:val="22"/>
              <w:szCs w:val="22"/>
              <w:lang w:val="ru-RU"/>
            </w:rPr>
          </w:pPr>
          <w:r w:rsidRPr="006E3642">
            <w:rPr>
              <w:rFonts w:cs="Garamond"/>
              <w:spacing w:val="-1"/>
              <w:sz w:val="22"/>
              <w:szCs w:val="22"/>
              <w:lang w:val="ru-RU"/>
            </w:rPr>
            <w:t xml:space="preserve">Профилактический осмотр (осмотр проводится один раз в год только для застрахованного сотрудника);  </w:t>
          </w:r>
        </w:p>
        <w:p w14:paraId="73E4B438" w14:textId="7FECF8E7" w:rsidR="00384EB4" w:rsidRPr="006E3642" w:rsidRDefault="00FD5F4D" w:rsidP="00D20E04">
          <w:pPr>
            <w:pStyle w:val="ListParagraph"/>
            <w:numPr>
              <w:ilvl w:val="0"/>
              <w:numId w:val="16"/>
            </w:numPr>
            <w:jc w:val="both"/>
            <w:rPr>
              <w:rFonts w:cs="Garamond"/>
              <w:spacing w:val="-1"/>
              <w:sz w:val="22"/>
              <w:szCs w:val="22"/>
              <w:lang w:val="ru-RU"/>
            </w:rPr>
          </w:pPr>
          <w:r w:rsidRPr="006E3642">
            <w:rPr>
              <w:rFonts w:cs="Garamond"/>
              <w:spacing w:val="-1"/>
              <w:sz w:val="22"/>
              <w:szCs w:val="22"/>
              <w:lang w:val="ru-RU"/>
            </w:rPr>
            <w:t xml:space="preserve">Расходы на приобретение рецептурных препаратов, выписываемых  терапевтом или врачом; </w:t>
          </w:r>
        </w:p>
        <w:p w14:paraId="02108934" w14:textId="69AC6705" w:rsidR="009A05AE" w:rsidRDefault="00FD5F4D" w:rsidP="009A05AE">
          <w:pPr>
            <w:pStyle w:val="ListParagraph"/>
            <w:numPr>
              <w:ilvl w:val="0"/>
              <w:numId w:val="16"/>
            </w:numPr>
            <w:jc w:val="both"/>
            <w:rPr>
              <w:rFonts w:cs="Garamond"/>
              <w:spacing w:val="-1"/>
              <w:sz w:val="22"/>
              <w:szCs w:val="22"/>
              <w:lang w:val="ru-RU"/>
            </w:rPr>
          </w:pPr>
          <w:r w:rsidRPr="006E3642">
            <w:rPr>
              <w:rFonts w:cs="Garamond"/>
              <w:spacing w:val="-1"/>
              <w:sz w:val="22"/>
              <w:szCs w:val="22"/>
              <w:lang w:val="ru-RU"/>
            </w:rPr>
            <w:t xml:space="preserve">Дополнительные услуги: медицинское обеспечение во время транспортировки в больницу по неотложным показаниям. </w:t>
          </w:r>
        </w:p>
        <w:p w14:paraId="15F92C38" w14:textId="387C1AD5" w:rsidR="007B7A5C" w:rsidRPr="006E3642" w:rsidRDefault="00B517F2" w:rsidP="009A05AE">
          <w:pPr>
            <w:pStyle w:val="ListParagraph"/>
            <w:numPr>
              <w:ilvl w:val="0"/>
              <w:numId w:val="16"/>
            </w:numPr>
            <w:jc w:val="both"/>
            <w:rPr>
              <w:rFonts w:cs="Garamond"/>
              <w:spacing w:val="-1"/>
              <w:sz w:val="22"/>
              <w:szCs w:val="22"/>
              <w:lang w:val="ru-RU"/>
            </w:rPr>
          </w:pPr>
          <w:r>
            <w:rPr>
              <w:rFonts w:cs="Garamond"/>
              <w:spacing w:val="-1"/>
              <w:sz w:val="22"/>
              <w:szCs w:val="22"/>
              <w:lang w:val="ru-RU"/>
            </w:rPr>
            <w:t xml:space="preserve">Ведение беременности и родов </w:t>
          </w:r>
        </w:p>
        <w:p w14:paraId="3D8FA940" w14:textId="77777777" w:rsidR="009A05AE" w:rsidRPr="006E3642" w:rsidRDefault="009A05AE" w:rsidP="009A05AE">
          <w:pPr>
            <w:pStyle w:val="ListParagraph"/>
            <w:ind w:left="1440"/>
            <w:jc w:val="both"/>
            <w:rPr>
              <w:rFonts w:cs="Garamond"/>
              <w:spacing w:val="-1"/>
              <w:sz w:val="22"/>
              <w:szCs w:val="22"/>
              <w:lang w:val="ru-RU"/>
            </w:rPr>
          </w:pPr>
        </w:p>
        <w:p w14:paraId="0194DC5A" w14:textId="39470A1B" w:rsidR="00FE4512" w:rsidRPr="006E3642" w:rsidRDefault="00FD5F4D" w:rsidP="00FE4512">
          <w:pPr>
            <w:pStyle w:val="Heading2"/>
            <w:numPr>
              <w:ilvl w:val="0"/>
              <w:numId w:val="3"/>
            </w:numPr>
            <w:jc w:val="both"/>
            <w:rPr>
              <w:lang w:val="ru-RU"/>
            </w:rPr>
          </w:pPr>
          <w:bookmarkStart w:id="5" w:name="_Toc494376910"/>
          <w:r w:rsidRPr="006E3642">
            <w:rPr>
              <w:lang w:val="ru-RU"/>
            </w:rPr>
            <w:t>РЕЗУЛЬТАТЫ</w:t>
          </w:r>
          <w:bookmarkEnd w:id="5"/>
        </w:p>
        <w:p w14:paraId="2B39B569" w14:textId="4A61957B" w:rsidR="001B4184" w:rsidRPr="006E3642" w:rsidRDefault="006C49C7" w:rsidP="00FE4512">
          <w:pPr>
            <w:spacing w:after="0" w:line="240" w:lineRule="auto"/>
            <w:ind w:left="360"/>
            <w:jc w:val="both"/>
            <w:rPr>
              <w:rFonts w:cs="Garamond"/>
              <w:spacing w:val="-1"/>
              <w:sz w:val="22"/>
              <w:szCs w:val="22"/>
              <w:lang w:val="ru-RU"/>
            </w:rPr>
          </w:pPr>
          <w:sdt>
            <w:sdtPr>
              <w:rPr>
                <w:sz w:val="24"/>
                <w:szCs w:val="24"/>
                <w:lang w:val="ru-RU"/>
              </w:rPr>
              <w:id w:val="-1946213025"/>
              <w:showingPlcHdr/>
            </w:sdtPr>
            <w:sdtEndPr/>
            <w:sdtContent>
              <w:r w:rsidR="00FE4512" w:rsidRPr="006E3642">
                <w:rPr>
                  <w:sz w:val="24"/>
                  <w:szCs w:val="24"/>
                  <w:lang w:val="ru-RU"/>
                </w:rPr>
                <w:t xml:space="preserve">     </w:t>
              </w:r>
            </w:sdtContent>
          </w:sdt>
          <w:r w:rsidR="005C1C7A" w:rsidRPr="006E3642">
            <w:rPr>
              <w:sz w:val="24"/>
              <w:szCs w:val="24"/>
              <w:lang w:val="ru-RU"/>
            </w:rPr>
            <w:t xml:space="preserve">После подписания контракта </w:t>
          </w:r>
          <w:r w:rsidR="00831B0B">
            <w:rPr>
              <w:sz w:val="24"/>
              <w:szCs w:val="24"/>
              <w:lang w:val="ru-RU"/>
            </w:rPr>
            <w:t>Представительство</w:t>
          </w:r>
          <w:r w:rsidR="00FD5F4D" w:rsidRPr="006E3642">
            <w:rPr>
              <w:sz w:val="24"/>
              <w:szCs w:val="24"/>
              <w:lang w:val="ru-RU"/>
            </w:rPr>
            <w:t xml:space="preserve"> </w:t>
          </w:r>
          <w:r w:rsidR="003A5B81" w:rsidRPr="006E3642">
            <w:rPr>
              <w:sz w:val="24"/>
              <w:szCs w:val="24"/>
              <w:lang w:val="ru-RU"/>
            </w:rPr>
            <w:t>ACDI/VOCA и страховщик составят страховой полис</w:t>
          </w:r>
          <w:r w:rsidR="005C1C7A" w:rsidRPr="006E3642">
            <w:rPr>
              <w:sz w:val="24"/>
              <w:szCs w:val="24"/>
              <w:lang w:val="ru-RU"/>
            </w:rPr>
            <w:t xml:space="preserve">, охватывающий период с </w:t>
          </w:r>
          <w:r w:rsidR="009965C7">
            <w:rPr>
              <w:sz w:val="24"/>
              <w:szCs w:val="24"/>
              <w:lang w:val="ru-RU"/>
            </w:rPr>
            <w:t xml:space="preserve"> 01 октября 20</w:t>
          </w:r>
          <w:r w:rsidR="00305202">
            <w:rPr>
              <w:sz w:val="24"/>
              <w:szCs w:val="24"/>
              <w:lang w:val="ru-RU"/>
            </w:rPr>
            <w:t>2</w:t>
          </w:r>
          <w:r w:rsidR="0022446F">
            <w:rPr>
              <w:sz w:val="24"/>
              <w:szCs w:val="24"/>
              <w:lang w:val="ru-RU"/>
            </w:rPr>
            <w:t>1</w:t>
          </w:r>
          <w:r w:rsidR="005C1C7A" w:rsidRPr="006E3642">
            <w:rPr>
              <w:sz w:val="24"/>
              <w:szCs w:val="24"/>
              <w:lang w:val="ru-RU"/>
            </w:rPr>
            <w:t xml:space="preserve"> года по 30 сентября 20</w:t>
          </w:r>
          <w:r w:rsidR="00831B0B">
            <w:rPr>
              <w:sz w:val="24"/>
              <w:szCs w:val="24"/>
              <w:lang w:val="ru-RU"/>
            </w:rPr>
            <w:t>2</w:t>
          </w:r>
          <w:r w:rsidR="0022446F">
            <w:rPr>
              <w:sz w:val="24"/>
              <w:szCs w:val="24"/>
              <w:lang w:val="ru-RU"/>
            </w:rPr>
            <w:t>2</w:t>
          </w:r>
          <w:r w:rsidR="005C1C7A" w:rsidRPr="006E3642">
            <w:rPr>
              <w:sz w:val="24"/>
              <w:szCs w:val="24"/>
              <w:lang w:val="ru-RU"/>
            </w:rPr>
            <w:t xml:space="preserve"> года, для около </w:t>
          </w:r>
          <w:r w:rsidR="009965C7">
            <w:rPr>
              <w:sz w:val="24"/>
              <w:szCs w:val="24"/>
              <w:lang w:val="ru-RU"/>
            </w:rPr>
            <w:t>3</w:t>
          </w:r>
          <w:r w:rsidR="00305202">
            <w:rPr>
              <w:sz w:val="24"/>
              <w:szCs w:val="24"/>
              <w:lang w:val="ru-RU"/>
            </w:rPr>
            <w:t>5</w:t>
          </w:r>
          <w:r w:rsidR="005C1C7A" w:rsidRPr="006E3642">
            <w:rPr>
              <w:sz w:val="24"/>
              <w:szCs w:val="24"/>
              <w:lang w:val="ru-RU"/>
            </w:rPr>
            <w:t xml:space="preserve"> сотрудников. </w:t>
          </w:r>
          <w:r w:rsidR="003A5B81" w:rsidRPr="006E3642">
            <w:rPr>
              <w:sz w:val="24"/>
              <w:szCs w:val="24"/>
              <w:lang w:val="ru-RU"/>
            </w:rPr>
            <w:t xml:space="preserve"> </w:t>
          </w:r>
        </w:p>
      </w:sdtContent>
    </w:sdt>
    <w:p w14:paraId="5FF157E2" w14:textId="07BF3E0C" w:rsidR="00E602B4" w:rsidRPr="006E3642" w:rsidRDefault="005C1C7A" w:rsidP="006942C3">
      <w:pPr>
        <w:pStyle w:val="Heading1"/>
        <w:numPr>
          <w:ilvl w:val="0"/>
          <w:numId w:val="1"/>
        </w:numPr>
        <w:rPr>
          <w:lang w:val="ru-RU"/>
        </w:rPr>
      </w:pPr>
      <w:bookmarkStart w:id="6" w:name="_Toc494376911"/>
      <w:r w:rsidRPr="006E3642">
        <w:rPr>
          <w:lang w:val="ru-RU"/>
        </w:rPr>
        <w:t>ТИП ДОГОВОРА И УСЛОВИЯ ОПЛАТЫ</w:t>
      </w:r>
      <w:bookmarkEnd w:id="6"/>
      <w:r w:rsidRPr="006E3642">
        <w:rPr>
          <w:lang w:val="ru-RU"/>
        </w:rPr>
        <w:t xml:space="preserve"> </w:t>
      </w:r>
    </w:p>
    <w:p w14:paraId="54DADB6C" w14:textId="0AAC5359" w:rsidR="00C415E6" w:rsidRPr="006E3642" w:rsidRDefault="00643A29" w:rsidP="00FE4512">
      <w:pPr>
        <w:spacing w:after="0" w:line="240" w:lineRule="auto"/>
        <w:ind w:left="360"/>
        <w:rPr>
          <w:rFonts w:ascii="Calibri" w:hAnsi="Calibri"/>
          <w:sz w:val="22"/>
          <w:szCs w:val="22"/>
          <w:lang w:val="ru-RU"/>
        </w:rPr>
      </w:pPr>
      <w:r>
        <w:rPr>
          <w:sz w:val="24"/>
          <w:szCs w:val="24"/>
          <w:lang w:val="ru-RU"/>
        </w:rPr>
        <w:t xml:space="preserve">Представительство </w:t>
      </w:r>
      <w:r w:rsidRPr="006E3642">
        <w:rPr>
          <w:sz w:val="24"/>
          <w:szCs w:val="24"/>
          <w:lang w:val="ru-RU"/>
        </w:rPr>
        <w:t>ACDI</w:t>
      </w:r>
      <w:r w:rsidR="005C1C7A" w:rsidRPr="006E3642">
        <w:rPr>
          <w:sz w:val="24"/>
          <w:szCs w:val="24"/>
          <w:lang w:val="ru-RU"/>
        </w:rPr>
        <w:t xml:space="preserve">/VOCA намерена заключить аккордный договор на поставку услуг в соответствии с принятым Предложением. Корпорация ACDI/VOCA будет проводить оплату в соответствии со сроками и условиями, согласованными между сторонами. Оплата будет осуществляться посредством банковских переводов.   </w:t>
      </w:r>
    </w:p>
    <w:p w14:paraId="6B2090F4" w14:textId="77777777" w:rsidR="00474275" w:rsidRPr="006E3642" w:rsidRDefault="00474275" w:rsidP="006F77DD">
      <w:pPr>
        <w:spacing w:before="0" w:after="0" w:line="240" w:lineRule="auto"/>
        <w:ind w:left="360"/>
        <w:rPr>
          <w:rFonts w:ascii="Calibri" w:hAnsi="Calibri"/>
          <w:sz w:val="22"/>
          <w:szCs w:val="22"/>
          <w:lang w:val="ru-RU"/>
        </w:rPr>
      </w:pPr>
    </w:p>
    <w:p w14:paraId="5B65CEDC" w14:textId="67E62A4F" w:rsidR="003864A2" w:rsidRPr="006E3642" w:rsidRDefault="005C1C7A" w:rsidP="006942C3">
      <w:pPr>
        <w:pStyle w:val="Heading1"/>
        <w:keepNext/>
        <w:numPr>
          <w:ilvl w:val="0"/>
          <w:numId w:val="1"/>
        </w:numPr>
        <w:rPr>
          <w:lang w:val="ru-RU"/>
        </w:rPr>
      </w:pPr>
      <w:bookmarkStart w:id="7" w:name="_Toc494376912"/>
      <w:r w:rsidRPr="006E3642">
        <w:rPr>
          <w:lang w:val="ru-RU"/>
        </w:rPr>
        <w:t>подготовка ПРЕДЛОЖЕНИЯ и требования к подаваемым документам</w:t>
      </w:r>
      <w:bookmarkEnd w:id="7"/>
      <w:r w:rsidRPr="006E3642">
        <w:rPr>
          <w:lang w:val="ru-RU"/>
        </w:rPr>
        <w:t xml:space="preserve"> </w:t>
      </w:r>
    </w:p>
    <w:p w14:paraId="6BBDAF40" w14:textId="666617D8" w:rsidR="00540937" w:rsidRPr="006E3642" w:rsidRDefault="005C1C7A" w:rsidP="006942C3">
      <w:pPr>
        <w:pStyle w:val="Heading2"/>
        <w:numPr>
          <w:ilvl w:val="0"/>
          <w:numId w:val="4"/>
        </w:numPr>
        <w:rPr>
          <w:lang w:val="ru-RU"/>
        </w:rPr>
      </w:pPr>
      <w:bookmarkStart w:id="8" w:name="_Toc494376913"/>
      <w:r w:rsidRPr="006E3642">
        <w:rPr>
          <w:lang w:val="ru-RU"/>
        </w:rPr>
        <w:t>подготовк</w:t>
      </w:r>
      <w:r w:rsidR="007275C3" w:rsidRPr="006E3642">
        <w:rPr>
          <w:lang w:val="ru-RU"/>
        </w:rPr>
        <w:t>а</w:t>
      </w:r>
      <w:r w:rsidRPr="006E3642">
        <w:rPr>
          <w:lang w:val="ru-RU"/>
        </w:rPr>
        <w:t xml:space="preserve"> предложения</w:t>
      </w:r>
      <w:bookmarkEnd w:id="8"/>
      <w:r w:rsidRPr="006E3642">
        <w:rPr>
          <w:lang w:val="ru-RU"/>
        </w:rPr>
        <w:t xml:space="preserve"> </w:t>
      </w:r>
    </w:p>
    <w:p w14:paraId="66F92894" w14:textId="208FAC1E" w:rsidR="003D0C1F" w:rsidRPr="006E3642" w:rsidRDefault="005C1C7A" w:rsidP="003D0C1F">
      <w:pPr>
        <w:spacing w:after="0" w:line="240" w:lineRule="auto"/>
        <w:ind w:left="360"/>
        <w:rPr>
          <w:sz w:val="22"/>
          <w:szCs w:val="22"/>
          <w:lang w:val="ru-RU"/>
        </w:rPr>
      </w:pPr>
      <w:bookmarkStart w:id="9" w:name="_Toc325530369"/>
      <w:r w:rsidRPr="006E3642">
        <w:rPr>
          <w:sz w:val="22"/>
          <w:szCs w:val="22"/>
          <w:lang w:val="ru-RU"/>
        </w:rPr>
        <w:t xml:space="preserve">Отборочная комиссия </w:t>
      </w:r>
      <w:r w:rsidR="004953C0" w:rsidRPr="006E3642">
        <w:rPr>
          <w:sz w:val="22"/>
          <w:szCs w:val="22"/>
          <w:lang w:val="ru-RU"/>
        </w:rPr>
        <w:t>проведет</w:t>
      </w:r>
      <w:r w:rsidRPr="006E3642">
        <w:rPr>
          <w:sz w:val="22"/>
          <w:szCs w:val="22"/>
          <w:lang w:val="ru-RU"/>
        </w:rPr>
        <w:t xml:space="preserve"> оценку участников тендера, опираясь на их </w:t>
      </w:r>
      <w:r w:rsidR="004953C0" w:rsidRPr="006E3642">
        <w:rPr>
          <w:sz w:val="22"/>
          <w:szCs w:val="22"/>
          <w:lang w:val="ru-RU"/>
        </w:rPr>
        <w:t>техническое предложение/</w:t>
      </w:r>
      <w:r w:rsidRPr="006E3642">
        <w:rPr>
          <w:sz w:val="22"/>
          <w:szCs w:val="22"/>
          <w:lang w:val="ru-RU"/>
        </w:rPr>
        <w:t>страхово</w:t>
      </w:r>
      <w:r w:rsidR="007275C3" w:rsidRPr="006E3642">
        <w:rPr>
          <w:sz w:val="22"/>
          <w:szCs w:val="22"/>
          <w:lang w:val="ru-RU"/>
        </w:rPr>
        <w:t>й</w:t>
      </w:r>
      <w:r w:rsidRPr="006E3642">
        <w:rPr>
          <w:sz w:val="22"/>
          <w:szCs w:val="22"/>
          <w:lang w:val="ru-RU"/>
        </w:rPr>
        <w:t xml:space="preserve"> </w:t>
      </w:r>
      <w:r w:rsidR="007275C3" w:rsidRPr="006E3642">
        <w:rPr>
          <w:sz w:val="22"/>
          <w:szCs w:val="22"/>
          <w:lang w:val="ru-RU"/>
        </w:rPr>
        <w:t xml:space="preserve">план </w:t>
      </w:r>
      <w:r w:rsidRPr="006E3642">
        <w:rPr>
          <w:sz w:val="22"/>
          <w:szCs w:val="22"/>
          <w:lang w:val="ru-RU"/>
        </w:rPr>
        <w:t xml:space="preserve"> и </w:t>
      </w:r>
      <w:r w:rsidR="00510829" w:rsidRPr="006E3642">
        <w:rPr>
          <w:sz w:val="22"/>
          <w:szCs w:val="22"/>
          <w:lang w:val="ru-RU"/>
        </w:rPr>
        <w:t>ценовое предложение</w:t>
      </w:r>
      <w:r w:rsidR="004953C0" w:rsidRPr="006E3642">
        <w:rPr>
          <w:sz w:val="22"/>
          <w:szCs w:val="22"/>
          <w:lang w:val="ru-RU"/>
        </w:rPr>
        <w:t xml:space="preserve"> (составленные в письменном виде)</w:t>
      </w:r>
      <w:r w:rsidRPr="006E3642">
        <w:rPr>
          <w:sz w:val="22"/>
          <w:szCs w:val="22"/>
          <w:lang w:val="ru-RU"/>
        </w:rPr>
        <w:t>.</w:t>
      </w:r>
      <w:r w:rsidR="00510829" w:rsidRPr="006E3642">
        <w:rPr>
          <w:sz w:val="22"/>
          <w:szCs w:val="22"/>
          <w:lang w:val="ru-RU"/>
        </w:rPr>
        <w:t xml:space="preserve"> Каждый из этих </w:t>
      </w:r>
      <w:r w:rsidR="004953C0" w:rsidRPr="006E3642">
        <w:rPr>
          <w:sz w:val="22"/>
          <w:szCs w:val="22"/>
          <w:lang w:val="ru-RU"/>
        </w:rPr>
        <w:t>документов</w:t>
      </w:r>
      <w:r w:rsidR="00510829" w:rsidRPr="006E3642">
        <w:rPr>
          <w:sz w:val="22"/>
          <w:szCs w:val="22"/>
          <w:lang w:val="ru-RU"/>
        </w:rPr>
        <w:t xml:space="preserve"> будет оцениваться в соответствии с критериями, которые приводятся в Разделе V. Заинтересованные участники тендера должны ознакомиться с техническими требованиями и всеми инструкциями, изложенными в настоящем ЗПП. Несоблюдение этого требования </w:t>
      </w:r>
      <w:r w:rsidR="004953C0" w:rsidRPr="006E3642">
        <w:rPr>
          <w:sz w:val="22"/>
          <w:szCs w:val="22"/>
          <w:lang w:val="ru-RU"/>
        </w:rPr>
        <w:t>может повлечь за собой определенные риски для участника тендера</w:t>
      </w:r>
      <w:r w:rsidR="00510829" w:rsidRPr="006E3642">
        <w:rPr>
          <w:sz w:val="22"/>
          <w:szCs w:val="22"/>
          <w:lang w:val="ru-RU"/>
        </w:rPr>
        <w:t xml:space="preserve">. Заинтересованные участники тендера должны предоставить следующую информацию и документы: </w:t>
      </w:r>
    </w:p>
    <w:p w14:paraId="7F969931" w14:textId="39EB262B" w:rsidR="00D5138B" w:rsidRPr="006E3642" w:rsidRDefault="00510829" w:rsidP="006942C3">
      <w:pPr>
        <w:pStyle w:val="Heading3"/>
        <w:numPr>
          <w:ilvl w:val="0"/>
          <w:numId w:val="5"/>
        </w:numPr>
        <w:rPr>
          <w:sz w:val="22"/>
          <w:szCs w:val="22"/>
          <w:lang w:val="ru-RU"/>
        </w:rPr>
      </w:pPr>
      <w:bookmarkStart w:id="10" w:name="_Toc494376914"/>
      <w:bookmarkEnd w:id="9"/>
      <w:r w:rsidRPr="006E3642">
        <w:rPr>
          <w:lang w:val="ru-RU"/>
        </w:rPr>
        <w:t>сведения о потенциале компании и опыте оказания аналогичных услуг</w:t>
      </w:r>
      <w:bookmarkEnd w:id="10"/>
      <w:r w:rsidRPr="006E3642">
        <w:rPr>
          <w:lang w:val="ru-RU"/>
        </w:rPr>
        <w:t xml:space="preserve"> </w:t>
      </w:r>
    </w:p>
    <w:p w14:paraId="0254A197" w14:textId="067ED674" w:rsidR="002B7C15" w:rsidRPr="006E3642" w:rsidRDefault="00510829" w:rsidP="002B7C15">
      <w:pPr>
        <w:spacing w:after="0" w:line="240" w:lineRule="auto"/>
        <w:ind w:left="720"/>
        <w:rPr>
          <w:sz w:val="22"/>
          <w:szCs w:val="22"/>
          <w:lang w:val="ru-RU"/>
        </w:rPr>
      </w:pPr>
      <w:r w:rsidRPr="006E3642">
        <w:rPr>
          <w:sz w:val="22"/>
          <w:szCs w:val="22"/>
          <w:lang w:val="ru-RU"/>
        </w:rPr>
        <w:t xml:space="preserve">Подтвердить потенциал компании и опыт оказания аналогичных услуг, предоставив: </w:t>
      </w:r>
      <w:r w:rsidR="00540937" w:rsidRPr="006E3642">
        <w:rPr>
          <w:sz w:val="22"/>
          <w:szCs w:val="22"/>
          <w:lang w:val="ru-RU"/>
        </w:rPr>
        <w:t xml:space="preserve"> </w:t>
      </w:r>
      <w:bookmarkStart w:id="11" w:name="_Toc325530372"/>
      <w:r w:rsidR="002B7C15" w:rsidRPr="006E3642">
        <w:rPr>
          <w:sz w:val="22"/>
          <w:szCs w:val="22"/>
          <w:lang w:val="ru-RU"/>
        </w:rPr>
        <w:t xml:space="preserve"> </w:t>
      </w:r>
    </w:p>
    <w:p w14:paraId="11B49624" w14:textId="422A1AD8" w:rsidR="00132684" w:rsidRPr="006E3642" w:rsidRDefault="00510829" w:rsidP="002B7C15">
      <w:pPr>
        <w:pStyle w:val="ListParagraph"/>
        <w:numPr>
          <w:ilvl w:val="0"/>
          <w:numId w:val="17"/>
        </w:numPr>
        <w:spacing w:after="0" w:line="240" w:lineRule="auto"/>
        <w:rPr>
          <w:sz w:val="22"/>
          <w:szCs w:val="22"/>
          <w:lang w:val="ru-RU"/>
        </w:rPr>
      </w:pPr>
      <w:r w:rsidRPr="006E3642">
        <w:rPr>
          <w:sz w:val="22"/>
          <w:szCs w:val="22"/>
          <w:lang w:val="ru-RU"/>
        </w:rPr>
        <w:t xml:space="preserve">Описание опыта работы, приложив к </w:t>
      </w:r>
      <w:r w:rsidR="002F476E" w:rsidRPr="006E3642">
        <w:rPr>
          <w:sz w:val="22"/>
          <w:szCs w:val="22"/>
          <w:lang w:val="ru-RU"/>
        </w:rPr>
        <w:t>такому описанию</w:t>
      </w:r>
      <w:r w:rsidRPr="006E3642">
        <w:rPr>
          <w:sz w:val="22"/>
          <w:szCs w:val="22"/>
          <w:lang w:val="ru-RU"/>
        </w:rPr>
        <w:t xml:space="preserve"> соответствующие заказы на поставку услуг. Пожалуйста, укажите трех клиентов (и их контактные данные), которые работали с вашей организацией </w:t>
      </w:r>
      <w:r w:rsidR="007275C3" w:rsidRPr="006E3642">
        <w:rPr>
          <w:sz w:val="22"/>
          <w:szCs w:val="22"/>
          <w:lang w:val="ru-RU"/>
        </w:rPr>
        <w:t>в ходе</w:t>
      </w:r>
      <w:r w:rsidRPr="006E3642">
        <w:rPr>
          <w:sz w:val="22"/>
          <w:szCs w:val="22"/>
          <w:lang w:val="ru-RU"/>
        </w:rPr>
        <w:t xml:space="preserve"> последних двух лет</w:t>
      </w:r>
      <w:r w:rsidR="00FF53BC" w:rsidRPr="006E3642">
        <w:rPr>
          <w:sz w:val="22"/>
          <w:szCs w:val="22"/>
          <w:lang w:val="ru-RU"/>
        </w:rPr>
        <w:t xml:space="preserve"> в стран</w:t>
      </w:r>
      <w:r w:rsidR="002F476E" w:rsidRPr="006E3642">
        <w:rPr>
          <w:sz w:val="22"/>
          <w:szCs w:val="22"/>
          <w:lang w:val="ru-RU"/>
        </w:rPr>
        <w:t>ах</w:t>
      </w:r>
      <w:r w:rsidR="00FF53BC" w:rsidRPr="006E3642">
        <w:rPr>
          <w:sz w:val="22"/>
          <w:szCs w:val="22"/>
          <w:lang w:val="ru-RU"/>
        </w:rPr>
        <w:t xml:space="preserve"> или регион</w:t>
      </w:r>
      <w:r w:rsidR="002F476E" w:rsidRPr="006E3642">
        <w:rPr>
          <w:sz w:val="22"/>
          <w:szCs w:val="22"/>
          <w:lang w:val="ru-RU"/>
        </w:rPr>
        <w:t>ах</w:t>
      </w:r>
      <w:r w:rsidR="007275C3" w:rsidRPr="006E3642">
        <w:rPr>
          <w:sz w:val="22"/>
          <w:szCs w:val="22"/>
          <w:lang w:val="ru-RU"/>
        </w:rPr>
        <w:t>, охватываемых</w:t>
      </w:r>
      <w:r w:rsidR="00FF53BC" w:rsidRPr="006E3642">
        <w:rPr>
          <w:sz w:val="22"/>
          <w:szCs w:val="22"/>
          <w:lang w:val="ru-RU"/>
        </w:rPr>
        <w:t xml:space="preserve"> </w:t>
      </w:r>
      <w:r w:rsidR="007275C3" w:rsidRPr="006E3642">
        <w:rPr>
          <w:sz w:val="22"/>
          <w:szCs w:val="22"/>
          <w:lang w:val="ru-RU"/>
        </w:rPr>
        <w:t xml:space="preserve">настоящим ЗПП </w:t>
      </w:r>
      <w:r w:rsidR="00FF53BC" w:rsidRPr="006E3642">
        <w:rPr>
          <w:sz w:val="22"/>
          <w:szCs w:val="22"/>
          <w:lang w:val="ru-RU"/>
        </w:rPr>
        <w:t xml:space="preserve">(и, если возможно, в той же сфере деятельности). </w:t>
      </w:r>
      <w:r w:rsidRPr="006E3642">
        <w:rPr>
          <w:sz w:val="22"/>
          <w:szCs w:val="22"/>
          <w:lang w:val="ru-RU"/>
        </w:rPr>
        <w:t xml:space="preserve">  </w:t>
      </w:r>
    </w:p>
    <w:p w14:paraId="65AF4C3B" w14:textId="50DED7BF" w:rsidR="002B7C15" w:rsidRPr="006E3642" w:rsidRDefault="007275C3" w:rsidP="002B7C15">
      <w:pPr>
        <w:pStyle w:val="ListParagraph"/>
        <w:numPr>
          <w:ilvl w:val="0"/>
          <w:numId w:val="17"/>
        </w:numPr>
        <w:spacing w:after="0" w:line="240" w:lineRule="auto"/>
        <w:rPr>
          <w:sz w:val="22"/>
          <w:szCs w:val="22"/>
          <w:lang w:val="ru-RU"/>
        </w:rPr>
      </w:pPr>
      <w:r w:rsidRPr="006E3642">
        <w:rPr>
          <w:sz w:val="22"/>
          <w:szCs w:val="22"/>
          <w:lang w:val="ru-RU"/>
        </w:rPr>
        <w:t xml:space="preserve">Ценовое предложение для услуг добровольного медицинского страхования. </w:t>
      </w:r>
    </w:p>
    <w:p w14:paraId="110C5EB2" w14:textId="6FF4C55B" w:rsidR="002B7C15" w:rsidRPr="006E3642" w:rsidRDefault="0099251F" w:rsidP="002B7C15">
      <w:pPr>
        <w:pStyle w:val="ListParagraph"/>
        <w:numPr>
          <w:ilvl w:val="0"/>
          <w:numId w:val="17"/>
        </w:numPr>
        <w:spacing w:before="0" w:after="0" w:line="240" w:lineRule="auto"/>
        <w:contextualSpacing w:val="0"/>
        <w:rPr>
          <w:sz w:val="22"/>
          <w:szCs w:val="22"/>
          <w:lang w:val="ru-RU"/>
        </w:rPr>
      </w:pPr>
      <w:r w:rsidRPr="006E3642">
        <w:rPr>
          <w:sz w:val="22"/>
          <w:szCs w:val="22"/>
          <w:lang w:val="ru-RU"/>
        </w:rPr>
        <w:t>Техническое предложение/с</w:t>
      </w:r>
      <w:r w:rsidR="007275C3" w:rsidRPr="006E3642">
        <w:rPr>
          <w:sz w:val="22"/>
          <w:szCs w:val="22"/>
          <w:lang w:val="ru-RU"/>
        </w:rPr>
        <w:t xml:space="preserve">траховой план, включающий в себя услуги, перечисленные в Разделе II – «Объем работ / Техническое задание»;   </w:t>
      </w:r>
    </w:p>
    <w:p w14:paraId="79B5A27A" w14:textId="4519DC1F" w:rsidR="002B7C15" w:rsidRPr="006E3642" w:rsidRDefault="007275C3" w:rsidP="002B7C15">
      <w:pPr>
        <w:pStyle w:val="ListParagraph"/>
        <w:numPr>
          <w:ilvl w:val="0"/>
          <w:numId w:val="17"/>
        </w:numPr>
        <w:spacing w:before="0" w:after="0" w:line="240" w:lineRule="auto"/>
        <w:contextualSpacing w:val="0"/>
        <w:rPr>
          <w:sz w:val="22"/>
          <w:szCs w:val="22"/>
          <w:lang w:val="ru-RU"/>
        </w:rPr>
      </w:pPr>
      <w:r w:rsidRPr="006E3642">
        <w:rPr>
          <w:sz w:val="22"/>
          <w:szCs w:val="22"/>
          <w:lang w:val="ru-RU"/>
        </w:rPr>
        <w:lastRenderedPageBreak/>
        <w:t>Зона действия полиса и соответствующие лечебные учреждения (количество и ме</w:t>
      </w:r>
      <w:r w:rsidR="0099251F" w:rsidRPr="006E3642">
        <w:rPr>
          <w:sz w:val="22"/>
          <w:szCs w:val="22"/>
          <w:lang w:val="ru-RU"/>
        </w:rPr>
        <w:t>с</w:t>
      </w:r>
      <w:r w:rsidRPr="006E3642">
        <w:rPr>
          <w:sz w:val="22"/>
          <w:szCs w:val="22"/>
          <w:lang w:val="ru-RU"/>
        </w:rPr>
        <w:t>т</w:t>
      </w:r>
      <w:r w:rsidR="0099251F" w:rsidRPr="006E3642">
        <w:rPr>
          <w:sz w:val="22"/>
          <w:szCs w:val="22"/>
          <w:lang w:val="ru-RU"/>
        </w:rPr>
        <w:t>о</w:t>
      </w:r>
      <w:r w:rsidRPr="006E3642">
        <w:rPr>
          <w:sz w:val="22"/>
          <w:szCs w:val="22"/>
          <w:lang w:val="ru-RU"/>
        </w:rPr>
        <w:t xml:space="preserve">положение лечебных учреждений, оказывающих медицинские услуги);  </w:t>
      </w:r>
    </w:p>
    <w:p w14:paraId="4827102A" w14:textId="03F11688" w:rsidR="002B7C15" w:rsidRPr="006E3642" w:rsidRDefault="007275C3" w:rsidP="002B7C15">
      <w:pPr>
        <w:pStyle w:val="ListParagraph"/>
        <w:numPr>
          <w:ilvl w:val="0"/>
          <w:numId w:val="17"/>
        </w:numPr>
        <w:spacing w:before="0" w:after="0" w:line="240" w:lineRule="auto"/>
        <w:contextualSpacing w:val="0"/>
        <w:rPr>
          <w:sz w:val="22"/>
          <w:szCs w:val="22"/>
          <w:lang w:val="ru-RU"/>
        </w:rPr>
      </w:pPr>
      <w:r w:rsidRPr="006E3642">
        <w:rPr>
          <w:sz w:val="22"/>
          <w:szCs w:val="22"/>
          <w:lang w:val="ru-RU"/>
        </w:rPr>
        <w:t xml:space="preserve">Виды медицинского обслуживания для членов семей; </w:t>
      </w:r>
    </w:p>
    <w:p w14:paraId="42420123" w14:textId="347FADB2" w:rsidR="009A05AE" w:rsidRPr="006E3642" w:rsidRDefault="007275C3" w:rsidP="002B7C15">
      <w:pPr>
        <w:pStyle w:val="ListParagraph"/>
        <w:numPr>
          <w:ilvl w:val="0"/>
          <w:numId w:val="17"/>
        </w:numPr>
        <w:spacing w:before="0" w:after="0" w:line="240" w:lineRule="auto"/>
        <w:contextualSpacing w:val="0"/>
        <w:rPr>
          <w:sz w:val="22"/>
          <w:szCs w:val="22"/>
          <w:lang w:val="ru-RU"/>
        </w:rPr>
      </w:pPr>
      <w:r w:rsidRPr="006E3642">
        <w:rPr>
          <w:sz w:val="22"/>
          <w:szCs w:val="22"/>
          <w:lang w:val="ru-RU"/>
        </w:rPr>
        <w:t xml:space="preserve">Возможность в любое время добавить в страховой план или исключить из него сотрудников корпорации ACDI/VOCA и/или членов их семей.  </w:t>
      </w:r>
    </w:p>
    <w:bookmarkEnd w:id="11"/>
    <w:p w14:paraId="1C52012A" w14:textId="77777777" w:rsidR="00540937" w:rsidRPr="006E3642" w:rsidRDefault="00540937" w:rsidP="001D646F">
      <w:pPr>
        <w:spacing w:after="0" w:line="240" w:lineRule="auto"/>
        <w:ind w:left="2160"/>
        <w:rPr>
          <w:rFonts w:ascii="Times New Roman" w:hAnsi="Times New Roman"/>
          <w:sz w:val="24"/>
          <w:lang w:val="ru-RU"/>
        </w:rPr>
      </w:pPr>
    </w:p>
    <w:p w14:paraId="11035E22" w14:textId="72BA3E7F" w:rsidR="00540937" w:rsidRPr="006E3642" w:rsidRDefault="007275C3" w:rsidP="006942C3">
      <w:pPr>
        <w:pStyle w:val="Heading2"/>
        <w:numPr>
          <w:ilvl w:val="0"/>
          <w:numId w:val="4"/>
        </w:numPr>
        <w:rPr>
          <w:lang w:val="ru-RU"/>
        </w:rPr>
      </w:pPr>
      <w:bookmarkStart w:id="12" w:name="_Toc494376915"/>
      <w:r w:rsidRPr="006E3642">
        <w:rPr>
          <w:lang w:val="ru-RU"/>
        </w:rPr>
        <w:t>ПОДАЧа предложения</w:t>
      </w:r>
      <w:bookmarkEnd w:id="12"/>
      <w:r w:rsidRPr="006E3642">
        <w:rPr>
          <w:lang w:val="ru-RU"/>
        </w:rPr>
        <w:t xml:space="preserve"> </w:t>
      </w:r>
    </w:p>
    <w:p w14:paraId="493F08D4" w14:textId="3FB3259E" w:rsidR="0083773E" w:rsidRPr="006E3642" w:rsidRDefault="0099251F" w:rsidP="006942C3">
      <w:pPr>
        <w:pStyle w:val="ListParagraph"/>
        <w:keepNext/>
        <w:keepLines/>
        <w:numPr>
          <w:ilvl w:val="0"/>
          <w:numId w:val="6"/>
        </w:numPr>
        <w:spacing w:after="0" w:line="240" w:lineRule="auto"/>
        <w:rPr>
          <w:b/>
          <w:sz w:val="22"/>
          <w:szCs w:val="22"/>
          <w:u w:val="single"/>
          <w:lang w:val="ru-RU"/>
        </w:rPr>
      </w:pPr>
      <w:r w:rsidRPr="006E3642">
        <w:rPr>
          <w:sz w:val="22"/>
          <w:szCs w:val="22"/>
          <w:lang w:val="ru-RU"/>
        </w:rPr>
        <w:t>Техническое предложение/с</w:t>
      </w:r>
      <w:r w:rsidR="00153482" w:rsidRPr="006E3642">
        <w:rPr>
          <w:sz w:val="22"/>
          <w:szCs w:val="22"/>
          <w:lang w:val="ru-RU"/>
        </w:rPr>
        <w:t xml:space="preserve">траховой план и ценовое предложение должны быть </w:t>
      </w:r>
      <w:r w:rsidR="00D61AE7" w:rsidRPr="006E3642">
        <w:rPr>
          <w:sz w:val="22"/>
          <w:szCs w:val="22"/>
          <w:lang w:val="ru-RU"/>
        </w:rPr>
        <w:t>оформлены и подшиты (или отправлены по электронной почте) как два отдельных документа, на кажд</w:t>
      </w:r>
      <w:r w:rsidRPr="006E3642">
        <w:rPr>
          <w:sz w:val="22"/>
          <w:szCs w:val="22"/>
          <w:lang w:val="ru-RU"/>
        </w:rPr>
        <w:t>ом</w:t>
      </w:r>
      <w:r w:rsidR="00D61AE7" w:rsidRPr="006E3642">
        <w:rPr>
          <w:sz w:val="22"/>
          <w:szCs w:val="22"/>
          <w:lang w:val="ru-RU"/>
        </w:rPr>
        <w:t xml:space="preserve"> из которых должно </w:t>
      </w:r>
      <w:r w:rsidRPr="006E3642">
        <w:rPr>
          <w:sz w:val="22"/>
          <w:szCs w:val="22"/>
          <w:lang w:val="ru-RU"/>
        </w:rPr>
        <w:t>стоять</w:t>
      </w:r>
      <w:r w:rsidR="00D61AE7" w:rsidRPr="006E3642">
        <w:rPr>
          <w:sz w:val="22"/>
          <w:szCs w:val="22"/>
          <w:lang w:val="ru-RU"/>
        </w:rPr>
        <w:t xml:space="preserve"> соответствующее название. На каждом документе должен </w:t>
      </w:r>
      <w:r w:rsidRPr="006E3642">
        <w:rPr>
          <w:sz w:val="22"/>
          <w:szCs w:val="22"/>
          <w:lang w:val="ru-RU"/>
        </w:rPr>
        <w:t>быть указан</w:t>
      </w:r>
      <w:r w:rsidR="00D61AE7" w:rsidRPr="006E3642">
        <w:rPr>
          <w:sz w:val="22"/>
          <w:szCs w:val="22"/>
          <w:lang w:val="ru-RU"/>
        </w:rPr>
        <w:t xml:space="preserve"> номер настоящего ЗПП и название организации участника тендера.   </w:t>
      </w:r>
    </w:p>
    <w:p w14:paraId="12429BFD" w14:textId="77777777" w:rsidR="0083773E" w:rsidRPr="006E3642" w:rsidRDefault="0083773E" w:rsidP="0083773E">
      <w:pPr>
        <w:pStyle w:val="ListParagraph"/>
        <w:keepNext/>
        <w:keepLines/>
        <w:spacing w:after="0" w:line="240" w:lineRule="auto"/>
        <w:rPr>
          <w:b/>
          <w:sz w:val="22"/>
          <w:szCs w:val="22"/>
          <w:u w:val="single"/>
          <w:lang w:val="ru-RU"/>
        </w:rPr>
      </w:pPr>
    </w:p>
    <w:p w14:paraId="2066ECC3" w14:textId="1B713A14" w:rsidR="00540937" w:rsidRDefault="00D61AE7" w:rsidP="00527CE2">
      <w:pPr>
        <w:pStyle w:val="ListParagraph"/>
        <w:keepNext/>
        <w:keepLines/>
        <w:spacing w:after="0" w:line="240" w:lineRule="auto"/>
        <w:rPr>
          <w:color w:val="000000"/>
          <w:sz w:val="22"/>
          <w:szCs w:val="22"/>
          <w:lang w:val="ru-RU"/>
        </w:rPr>
      </w:pPr>
      <w:r w:rsidRPr="006E3642">
        <w:rPr>
          <w:color w:val="000000"/>
          <w:sz w:val="22"/>
          <w:szCs w:val="22"/>
          <w:lang w:val="ru-RU"/>
        </w:rPr>
        <w:t>Вся корреспонденция</w:t>
      </w:r>
      <w:r w:rsidR="0099251F" w:rsidRPr="006E3642">
        <w:rPr>
          <w:color w:val="000000"/>
          <w:sz w:val="22"/>
          <w:szCs w:val="22"/>
          <w:lang w:val="ru-RU"/>
        </w:rPr>
        <w:t>, отправляемая</w:t>
      </w:r>
      <w:r w:rsidRPr="006E3642">
        <w:rPr>
          <w:color w:val="000000"/>
          <w:sz w:val="22"/>
          <w:szCs w:val="22"/>
          <w:lang w:val="ru-RU"/>
        </w:rPr>
        <w:t xml:space="preserve"> в ответ на настоящий ЗПП</w:t>
      </w:r>
      <w:r w:rsidR="0099251F" w:rsidRPr="006E3642">
        <w:rPr>
          <w:color w:val="000000"/>
          <w:sz w:val="22"/>
          <w:szCs w:val="22"/>
          <w:lang w:val="ru-RU"/>
        </w:rPr>
        <w:t>,</w:t>
      </w:r>
      <w:r w:rsidRPr="006E3642">
        <w:rPr>
          <w:color w:val="000000"/>
          <w:sz w:val="22"/>
          <w:szCs w:val="22"/>
          <w:lang w:val="ru-RU"/>
        </w:rPr>
        <w:t xml:space="preserve"> должна быть получена на позднее крайнего срока, указанного на титульной странице настоящего ЗПП. Участники тендера должны предоставить оригинал OPS-BIS-RFP-00</w:t>
      </w:r>
      <w:r w:rsidR="00CC1C46" w:rsidRPr="00CC1C46">
        <w:rPr>
          <w:color w:val="000000"/>
          <w:sz w:val="22"/>
          <w:szCs w:val="22"/>
          <w:lang w:val="ru-RU"/>
        </w:rPr>
        <w:t>1</w:t>
      </w:r>
      <w:r w:rsidRPr="006E3642">
        <w:rPr>
          <w:color w:val="000000"/>
          <w:sz w:val="22"/>
          <w:szCs w:val="22"/>
          <w:lang w:val="ru-RU"/>
        </w:rPr>
        <w:t>, а также копию OPS-BIS-RFP-00</w:t>
      </w:r>
      <w:r w:rsidR="00CC1C46">
        <w:rPr>
          <w:color w:val="000000"/>
          <w:sz w:val="22"/>
          <w:szCs w:val="22"/>
        </w:rPr>
        <w:t>1</w:t>
      </w:r>
      <w:r w:rsidRPr="006E3642">
        <w:rPr>
          <w:color w:val="000000"/>
          <w:sz w:val="22"/>
          <w:szCs w:val="22"/>
          <w:lang w:val="ru-RU"/>
        </w:rPr>
        <w:t xml:space="preserve"> в формате </w:t>
      </w:r>
      <w:r w:rsidRPr="006E3642">
        <w:rPr>
          <w:i/>
          <w:color w:val="000000"/>
          <w:sz w:val="22"/>
          <w:szCs w:val="22"/>
          <w:lang w:val="ru-RU"/>
        </w:rPr>
        <w:t xml:space="preserve">PDF </w:t>
      </w:r>
      <w:r w:rsidRPr="006E3642">
        <w:rPr>
          <w:color w:val="000000"/>
          <w:sz w:val="22"/>
          <w:szCs w:val="22"/>
          <w:lang w:val="ru-RU"/>
        </w:rPr>
        <w:t xml:space="preserve">следующему получателю: </w:t>
      </w:r>
    </w:p>
    <w:p w14:paraId="686FC14C" w14:textId="22577DF7" w:rsidR="0000314A" w:rsidRDefault="0000314A" w:rsidP="00527CE2">
      <w:pPr>
        <w:pStyle w:val="ListParagraph"/>
        <w:keepNext/>
        <w:keepLines/>
        <w:spacing w:after="0" w:line="240" w:lineRule="auto"/>
        <w:rPr>
          <w:color w:val="000000"/>
          <w:sz w:val="22"/>
          <w:szCs w:val="22"/>
          <w:lang w:val="ru-RU"/>
        </w:rPr>
      </w:pPr>
    </w:p>
    <w:p w14:paraId="11884227" w14:textId="77777777" w:rsidR="0000314A" w:rsidRPr="006E3642" w:rsidRDefault="0000314A" w:rsidP="00527CE2">
      <w:pPr>
        <w:pStyle w:val="ListParagraph"/>
        <w:keepNext/>
        <w:keepLines/>
        <w:spacing w:after="0" w:line="240" w:lineRule="auto"/>
        <w:rPr>
          <w:b/>
          <w:sz w:val="22"/>
          <w:szCs w:val="22"/>
          <w:u w:val="single"/>
          <w:lang w:val="ru-RU"/>
        </w:rPr>
      </w:pPr>
    </w:p>
    <w:p w14:paraId="2795C2FE" w14:textId="77777777" w:rsidR="00BE232E" w:rsidRPr="006E3642" w:rsidRDefault="00BE232E" w:rsidP="00C40DDA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b/>
          <w:bCs/>
          <w:color w:val="000000"/>
          <w:sz w:val="18"/>
          <w:szCs w:val="18"/>
          <w:lang w:val="ru-RU"/>
        </w:rPr>
      </w:pPr>
    </w:p>
    <w:tbl>
      <w:tblPr>
        <w:tblStyle w:val="ListTable3-Accent11"/>
        <w:tblW w:w="0" w:type="auto"/>
        <w:jc w:val="center"/>
        <w:tblBorders>
          <w:insideH w:val="single" w:sz="4" w:space="0" w:color="3494BA" w:themeColor="accent1"/>
          <w:insideV w:val="single" w:sz="4" w:space="0" w:color="3494BA" w:themeColor="accent1"/>
        </w:tblBorders>
        <w:tblLook w:val="04A0" w:firstRow="1" w:lastRow="0" w:firstColumn="1" w:lastColumn="0" w:noHBand="0" w:noVBand="1"/>
      </w:tblPr>
      <w:tblGrid>
        <w:gridCol w:w="2013"/>
        <w:gridCol w:w="5510"/>
      </w:tblGrid>
      <w:tr w:rsidR="00BE232E" w:rsidRPr="006E3642" w14:paraId="247B555E" w14:textId="77777777" w:rsidTr="00F82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23" w:type="dxa"/>
            <w:gridSpan w:val="2"/>
          </w:tcPr>
          <w:p w14:paraId="37664F0F" w14:textId="77777777" w:rsidR="00BE232E" w:rsidRPr="006E3642" w:rsidRDefault="00BE232E" w:rsidP="00C40DDA">
            <w:pPr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E3642">
              <w:rPr>
                <w:rFonts w:ascii="Times New Roman" w:hAnsi="Times New Roman"/>
                <w:sz w:val="18"/>
                <w:szCs w:val="18"/>
                <w:lang w:val="ru-RU"/>
              </w:rPr>
              <w:t>ACDI/VOCA</w:t>
            </w:r>
          </w:p>
          <w:p w14:paraId="6AF3C28C" w14:textId="323FD212" w:rsidR="00BE232E" w:rsidRPr="006E3642" w:rsidRDefault="00BE232E" w:rsidP="00C40DDA">
            <w:pPr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BE232E" w:rsidRPr="006E3642" w14:paraId="49227F24" w14:textId="77777777" w:rsidTr="00F82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dxa"/>
            <w:tcBorders>
              <w:bottom w:val="double" w:sz="4" w:space="0" w:color="3494BA" w:themeColor="accent1"/>
            </w:tcBorders>
          </w:tcPr>
          <w:p w14:paraId="2A86CF31" w14:textId="1AE2119A" w:rsidR="00BE232E" w:rsidRPr="006E3642" w:rsidRDefault="00D61AE7" w:rsidP="00C40DDA">
            <w:pPr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6E364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Получатель</w:t>
            </w:r>
            <w:r w:rsidR="00BE232E" w:rsidRPr="006E364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:</w:t>
            </w:r>
          </w:p>
        </w:tc>
        <w:tc>
          <w:tcPr>
            <w:tcW w:w="5508" w:type="dxa"/>
            <w:tcBorders>
              <w:bottom w:val="double" w:sz="4" w:space="0" w:color="3494BA" w:themeColor="accent1"/>
            </w:tcBorders>
          </w:tcPr>
          <w:sdt>
            <w:sdt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id w:val="1884128404"/>
            </w:sdtPr>
            <w:sdtEndPr/>
            <w:sdtContent>
              <w:p w14:paraId="10C74EB0" w14:textId="1635A42B" w:rsidR="00BE232E" w:rsidRPr="006E3642" w:rsidRDefault="00D11C88" w:rsidP="00D61AE7">
                <w:pPr>
                  <w:autoSpaceDE w:val="0"/>
                  <w:autoSpaceDN w:val="0"/>
                  <w:adjustRightInd w:val="0"/>
                  <w:ind w:left="1440" w:hanging="14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color w:val="000000"/>
                    <w:sz w:val="18"/>
                    <w:szCs w:val="18"/>
                    <w:lang w:val="ru-RU"/>
                  </w:rPr>
                </w:pPr>
                <w:r>
                  <w:rPr>
                    <w:rFonts w:ascii="Times New Roman" w:hAnsi="Times New Roman"/>
                    <w:color w:val="000000"/>
                    <w:sz w:val="18"/>
                    <w:szCs w:val="18"/>
                    <w:lang w:val="ru-RU"/>
                  </w:rPr>
                  <w:t>Самара Касымбекова</w:t>
                </w:r>
              </w:p>
            </w:sdtContent>
          </w:sdt>
        </w:tc>
      </w:tr>
      <w:tr w:rsidR="00BE232E" w:rsidRPr="006E3642" w14:paraId="3D04F579" w14:textId="77777777" w:rsidTr="00F825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dxa"/>
            <w:tcBorders>
              <w:top w:val="double" w:sz="4" w:space="0" w:color="3494BA" w:themeColor="accent1"/>
              <w:left w:val="single" w:sz="4" w:space="0" w:color="3494BA" w:themeColor="accent1"/>
              <w:bottom w:val="double" w:sz="4" w:space="0" w:color="3494BA" w:themeColor="accent1"/>
              <w:right w:val="single" w:sz="4" w:space="0" w:color="3494BA" w:themeColor="accent1"/>
            </w:tcBorders>
          </w:tcPr>
          <w:p w14:paraId="4B7473AD" w14:textId="77777777" w:rsidR="00BE232E" w:rsidRPr="006E3642" w:rsidRDefault="00BE232E" w:rsidP="00C40DDA">
            <w:pPr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6E364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Email:</w:t>
            </w:r>
          </w:p>
        </w:tc>
        <w:tc>
          <w:tcPr>
            <w:tcW w:w="5508" w:type="dxa"/>
            <w:tcBorders>
              <w:top w:val="double" w:sz="4" w:space="0" w:color="3494BA" w:themeColor="accent1"/>
              <w:left w:val="single" w:sz="4" w:space="0" w:color="3494BA" w:themeColor="accent1"/>
              <w:bottom w:val="double" w:sz="4" w:space="0" w:color="3494BA" w:themeColor="accent1"/>
              <w:right w:val="single" w:sz="4" w:space="0" w:color="3494BA" w:themeColor="accent1"/>
            </w:tcBorders>
          </w:tcPr>
          <w:p w14:paraId="4D868764" w14:textId="3C62CF0A" w:rsidR="00BE232E" w:rsidRPr="006E3642" w:rsidRDefault="006C49C7" w:rsidP="00C415E6">
            <w:pPr>
              <w:autoSpaceDE w:val="0"/>
              <w:autoSpaceDN w:val="0"/>
              <w:adjustRightInd w:val="0"/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hyperlink r:id="rId15" w:history="1">
              <w:r w:rsidR="00D11C88" w:rsidRPr="000E22F3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SKasymbekova</w:t>
              </w:r>
              <w:r w:rsidR="00D11C88" w:rsidRPr="000E22F3">
                <w:rPr>
                  <w:rStyle w:val="Hyperlink"/>
                  <w:rFonts w:ascii="Times New Roman" w:hAnsi="Times New Roman"/>
                  <w:sz w:val="18"/>
                  <w:szCs w:val="18"/>
                  <w:lang w:val="ru-RU"/>
                </w:rPr>
                <w:t>@ecp-kyrgyzstan.org</w:t>
              </w:r>
            </w:hyperlink>
          </w:p>
        </w:tc>
      </w:tr>
      <w:tr w:rsidR="00FE4905" w:rsidRPr="006E3642" w14:paraId="6F692064" w14:textId="77777777" w:rsidTr="00F82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dxa"/>
            <w:tcBorders>
              <w:top w:val="double" w:sz="4" w:space="0" w:color="3494BA" w:themeColor="accent1"/>
              <w:left w:val="single" w:sz="4" w:space="0" w:color="3494BA" w:themeColor="accent1"/>
              <w:bottom w:val="double" w:sz="4" w:space="0" w:color="3494BA" w:themeColor="accent1"/>
              <w:right w:val="single" w:sz="4" w:space="0" w:color="3494BA" w:themeColor="accent1"/>
            </w:tcBorders>
          </w:tcPr>
          <w:p w14:paraId="0249FD40" w14:textId="5FD0E5AE" w:rsidR="00FE4905" w:rsidRPr="00F82580" w:rsidRDefault="00D61AE7" w:rsidP="00F82580">
            <w:pPr>
              <w:tabs>
                <w:tab w:val="left" w:pos="-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F82580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Номер сотового телефона</w:t>
            </w:r>
            <w:r w:rsidR="00FE4905" w:rsidRPr="00F82580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508" w:type="dxa"/>
            <w:tcBorders>
              <w:top w:val="double" w:sz="4" w:space="0" w:color="3494BA" w:themeColor="accent1"/>
              <w:left w:val="single" w:sz="4" w:space="0" w:color="3494BA" w:themeColor="accent1"/>
              <w:bottom w:val="double" w:sz="4" w:space="0" w:color="3494BA" w:themeColor="accent1"/>
              <w:right w:val="single" w:sz="4" w:space="0" w:color="3494BA" w:themeColor="accent1"/>
            </w:tcBorders>
          </w:tcPr>
          <w:p w14:paraId="6B852F01" w14:textId="5C831064" w:rsidR="00FE4905" w:rsidRPr="00D11C88" w:rsidRDefault="00FE4905" w:rsidP="007030C4">
            <w:pPr>
              <w:autoSpaceDE w:val="0"/>
              <w:autoSpaceDN w:val="0"/>
              <w:adjustRightInd w:val="0"/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364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00996 77</w:t>
            </w:r>
            <w:r w:rsidR="00D11C8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7030C4" w:rsidRPr="006E364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D11C88">
              <w:rPr>
                <w:rFonts w:ascii="Times New Roman" w:hAnsi="Times New Roman"/>
                <w:color w:val="000000"/>
                <w:sz w:val="18"/>
                <w:szCs w:val="18"/>
              </w:rPr>
              <w:t>539918</w:t>
            </w:r>
          </w:p>
        </w:tc>
      </w:tr>
      <w:tr w:rsidR="00FE4905" w:rsidRPr="006E3642" w14:paraId="61023B9B" w14:textId="77777777" w:rsidTr="00F825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dxa"/>
            <w:tcBorders>
              <w:top w:val="double" w:sz="4" w:space="0" w:color="3494BA" w:themeColor="accent1"/>
              <w:left w:val="single" w:sz="4" w:space="0" w:color="3494BA" w:themeColor="accent1"/>
              <w:bottom w:val="double" w:sz="4" w:space="0" w:color="3494BA" w:themeColor="accent1"/>
              <w:right w:val="single" w:sz="4" w:space="0" w:color="3494BA" w:themeColor="accent1"/>
            </w:tcBorders>
          </w:tcPr>
          <w:p w14:paraId="2F0C83CE" w14:textId="3BC5E4B9" w:rsidR="00FE4905" w:rsidRPr="00F82580" w:rsidRDefault="00D61AE7" w:rsidP="00C40DDA">
            <w:pPr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F82580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Крайний срок</w:t>
            </w:r>
            <w:r w:rsidR="00FE4905" w:rsidRPr="00F82580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F82580" w:rsidRPr="00F82580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подачи</w:t>
            </w:r>
          </w:p>
        </w:tc>
        <w:tc>
          <w:tcPr>
            <w:tcW w:w="5508" w:type="dxa"/>
            <w:tcBorders>
              <w:top w:val="double" w:sz="4" w:space="0" w:color="3494BA" w:themeColor="accent1"/>
              <w:left w:val="single" w:sz="4" w:space="0" w:color="3494BA" w:themeColor="accent1"/>
              <w:bottom w:val="double" w:sz="4" w:space="0" w:color="3494BA" w:themeColor="accent1"/>
              <w:right w:val="single" w:sz="4" w:space="0" w:color="3494BA" w:themeColor="accent1"/>
            </w:tcBorders>
          </w:tcPr>
          <w:p w14:paraId="0E2949D5" w14:textId="46B128A6" w:rsidR="00FE4905" w:rsidRPr="006E3642" w:rsidRDefault="00D90176" w:rsidP="00614B55">
            <w:pPr>
              <w:autoSpaceDE w:val="0"/>
              <w:autoSpaceDN w:val="0"/>
              <w:adjustRightInd w:val="0"/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01</w:t>
            </w:r>
            <w:r w:rsidR="00BB214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сентября</w:t>
            </w:r>
            <w:r w:rsidR="00BB214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C47334" w:rsidRPr="006E364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20</w:t>
            </w:r>
            <w:r w:rsidR="002C4F2F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2</w:t>
            </w:r>
            <w:r w:rsidR="00C729F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1</w:t>
            </w:r>
            <w:r w:rsidR="00D61AE7" w:rsidRPr="006E364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года </w:t>
            </w:r>
          </w:p>
        </w:tc>
      </w:tr>
      <w:tr w:rsidR="00FE4905" w:rsidRPr="00D90176" w14:paraId="4E3B5727" w14:textId="77777777" w:rsidTr="00F82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dxa"/>
            <w:tcBorders>
              <w:top w:val="double" w:sz="4" w:space="0" w:color="3494BA" w:themeColor="accent1"/>
              <w:left w:val="single" w:sz="4" w:space="0" w:color="3494BA" w:themeColor="accent1"/>
              <w:right w:val="single" w:sz="4" w:space="0" w:color="3494BA" w:themeColor="accent1"/>
            </w:tcBorders>
          </w:tcPr>
          <w:p w14:paraId="2DB5913C" w14:textId="2653E43F" w:rsidR="00FE4905" w:rsidRPr="006E3642" w:rsidRDefault="00D61AE7" w:rsidP="00C40DDA">
            <w:pPr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6E364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Адрес</w:t>
            </w:r>
            <w:r w:rsidR="00FE4905" w:rsidRPr="006E364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5508" w:type="dxa"/>
            <w:tcBorders>
              <w:top w:val="double" w:sz="4" w:space="0" w:color="3494BA" w:themeColor="accent1"/>
              <w:left w:val="single" w:sz="4" w:space="0" w:color="3494BA" w:themeColor="accent1"/>
              <w:right w:val="single" w:sz="4" w:space="0" w:color="3494BA" w:themeColor="accent1"/>
            </w:tcBorders>
          </w:tcPr>
          <w:p w14:paraId="2991822A" w14:textId="29847E4B" w:rsidR="00FE4905" w:rsidRPr="006E3642" w:rsidRDefault="00D61AE7" w:rsidP="00D61AE7">
            <w:pPr>
              <w:autoSpaceDE w:val="0"/>
              <w:autoSpaceDN w:val="0"/>
              <w:adjustRightInd w:val="0"/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6E364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Кыргызстан, Бишкек, ул. </w:t>
            </w:r>
            <w:r w:rsidR="0014681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Ж.Пудовкина 87/2</w:t>
            </w:r>
            <w:r w:rsidR="00831B0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3 этаж. </w:t>
            </w:r>
          </w:p>
        </w:tc>
      </w:tr>
    </w:tbl>
    <w:p w14:paraId="558B6176" w14:textId="2C44F225" w:rsidR="00BE232E" w:rsidRPr="006E3642" w:rsidRDefault="00D61AE7" w:rsidP="006942C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bCs/>
          <w:color w:val="000000"/>
          <w:sz w:val="22"/>
          <w:szCs w:val="22"/>
          <w:lang w:val="ru-RU"/>
        </w:rPr>
      </w:pPr>
      <w:r w:rsidRPr="006E3642">
        <w:rPr>
          <w:bCs/>
          <w:color w:val="000000"/>
          <w:sz w:val="22"/>
          <w:szCs w:val="22"/>
          <w:lang w:val="ru-RU"/>
        </w:rPr>
        <w:t xml:space="preserve">По всем вопросам и за получением дополнительной информации </w:t>
      </w:r>
      <w:r w:rsidR="0099251F" w:rsidRPr="006E3642">
        <w:rPr>
          <w:bCs/>
          <w:color w:val="000000"/>
          <w:sz w:val="22"/>
          <w:szCs w:val="22"/>
          <w:lang w:val="ru-RU"/>
        </w:rPr>
        <w:t xml:space="preserve">необходимо </w:t>
      </w:r>
      <w:r w:rsidRPr="006E3642">
        <w:rPr>
          <w:bCs/>
          <w:color w:val="000000"/>
          <w:sz w:val="22"/>
          <w:szCs w:val="22"/>
          <w:lang w:val="ru-RU"/>
        </w:rPr>
        <w:t xml:space="preserve">обращаться по указанному выше телефону. </w:t>
      </w:r>
    </w:p>
    <w:p w14:paraId="5F26D417" w14:textId="220F0154" w:rsidR="00527CE2" w:rsidRPr="006E3642" w:rsidRDefault="00D61AE7" w:rsidP="006942C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val="ru-RU"/>
        </w:rPr>
      </w:pPr>
      <w:r w:rsidRPr="006E3642">
        <w:rPr>
          <w:color w:val="000000"/>
          <w:sz w:val="22"/>
          <w:szCs w:val="22"/>
          <w:lang w:val="ru-RU"/>
        </w:rPr>
        <w:t xml:space="preserve">Предложения, отправленные по факсу, не принимаются. </w:t>
      </w:r>
    </w:p>
    <w:p w14:paraId="6FA36998" w14:textId="77777777" w:rsidR="00FD295A" w:rsidRPr="006E3642" w:rsidRDefault="00FD295A" w:rsidP="00FD295A">
      <w:pPr>
        <w:autoSpaceDE w:val="0"/>
        <w:autoSpaceDN w:val="0"/>
        <w:adjustRightInd w:val="0"/>
        <w:spacing w:before="0" w:after="0" w:line="240" w:lineRule="auto"/>
        <w:ind w:firstLine="720"/>
        <w:rPr>
          <w:color w:val="000000"/>
          <w:sz w:val="22"/>
          <w:szCs w:val="22"/>
          <w:lang w:val="ru-RU"/>
        </w:rPr>
      </w:pPr>
    </w:p>
    <w:p w14:paraId="6B16D3FE" w14:textId="148405D1" w:rsidR="00540937" w:rsidRPr="006E3642" w:rsidRDefault="00831B0B" w:rsidP="006942C3">
      <w:pPr>
        <w:pStyle w:val="Default"/>
        <w:numPr>
          <w:ilvl w:val="0"/>
          <w:numId w:val="6"/>
        </w:numPr>
        <w:spacing w:before="0"/>
        <w:rPr>
          <w:rFonts w:ascii="Calibri" w:hAnsi="Calibri" w:cs="Times New Roman"/>
          <w:sz w:val="22"/>
          <w:szCs w:val="22"/>
          <w:lang w:val="ru-RU"/>
        </w:rPr>
      </w:pPr>
      <w:r>
        <w:rPr>
          <w:rFonts w:ascii="Calibri" w:hAnsi="Calibri" w:cs="Times New Roman"/>
          <w:sz w:val="22"/>
          <w:szCs w:val="22"/>
          <w:lang w:val="ru-RU"/>
        </w:rPr>
        <w:t>Представительство</w:t>
      </w:r>
      <w:r w:rsidR="00D61AE7" w:rsidRPr="006E3642">
        <w:rPr>
          <w:rFonts w:ascii="Calibri" w:hAnsi="Calibri" w:cs="Times New Roman"/>
          <w:sz w:val="22"/>
          <w:szCs w:val="22"/>
          <w:lang w:val="ru-RU"/>
        </w:rPr>
        <w:t xml:space="preserve"> ACDI/VOCA не возмещает участникам тендера какие-либо расходы, связанные с подготовкой предложений</w:t>
      </w:r>
      <w:r w:rsidR="0099251F" w:rsidRPr="006E3642">
        <w:rPr>
          <w:rFonts w:ascii="Calibri" w:hAnsi="Calibri" w:cs="Times New Roman"/>
          <w:sz w:val="22"/>
          <w:szCs w:val="22"/>
          <w:lang w:val="ru-RU"/>
        </w:rPr>
        <w:t>, подготовленных</w:t>
      </w:r>
      <w:r w:rsidR="00D61AE7" w:rsidRPr="006E3642">
        <w:rPr>
          <w:rFonts w:ascii="Calibri" w:hAnsi="Calibri" w:cs="Times New Roman"/>
          <w:sz w:val="22"/>
          <w:szCs w:val="22"/>
          <w:lang w:val="ru-RU"/>
        </w:rPr>
        <w:t xml:space="preserve"> в ответ на настоящий ЗПП. </w:t>
      </w:r>
    </w:p>
    <w:p w14:paraId="65CFA724" w14:textId="77777777" w:rsidR="003864A2" w:rsidRPr="006E3642" w:rsidRDefault="003864A2" w:rsidP="001D646F">
      <w:pPr>
        <w:spacing w:after="0" w:line="240" w:lineRule="auto"/>
        <w:ind w:right="720"/>
        <w:rPr>
          <w:rFonts w:ascii="Times New Roman" w:hAnsi="Times New Roman"/>
          <w:b/>
          <w:i/>
          <w:sz w:val="24"/>
          <w:szCs w:val="24"/>
          <w:highlight w:val="yellow"/>
          <w:lang w:val="ru-RU"/>
        </w:rPr>
      </w:pPr>
    </w:p>
    <w:p w14:paraId="6A4BF142" w14:textId="3ACD220B" w:rsidR="00735F0F" w:rsidRPr="006E3642" w:rsidRDefault="00D61AE7" w:rsidP="006942C3">
      <w:pPr>
        <w:pStyle w:val="Heading1"/>
        <w:numPr>
          <w:ilvl w:val="0"/>
          <w:numId w:val="1"/>
        </w:numPr>
        <w:rPr>
          <w:lang w:val="ru-RU"/>
        </w:rPr>
      </w:pPr>
      <w:bookmarkStart w:id="13" w:name="_Toc494376916"/>
      <w:r w:rsidRPr="006E3642">
        <w:rPr>
          <w:lang w:val="ru-RU"/>
        </w:rPr>
        <w:t>критерии оценки</w:t>
      </w:r>
      <w:bookmarkEnd w:id="13"/>
      <w:r w:rsidRPr="006E3642">
        <w:rPr>
          <w:lang w:val="ru-RU"/>
        </w:rPr>
        <w:t xml:space="preserve"> </w:t>
      </w:r>
    </w:p>
    <w:p w14:paraId="7E73615E" w14:textId="3C8C2EAF" w:rsidR="00177CBE" w:rsidRPr="006E3642" w:rsidRDefault="00A40533" w:rsidP="00177CBE">
      <w:pPr>
        <w:widowControl w:val="0"/>
        <w:autoSpaceDE w:val="0"/>
        <w:autoSpaceDN w:val="0"/>
        <w:adjustRightInd w:val="0"/>
        <w:spacing w:after="0" w:line="268" w:lineRule="atLeast"/>
        <w:ind w:left="360"/>
        <w:rPr>
          <w:sz w:val="22"/>
          <w:szCs w:val="22"/>
          <w:lang w:val="ru-RU"/>
        </w:rPr>
      </w:pPr>
      <w:r w:rsidRPr="006E3642">
        <w:rPr>
          <w:rFonts w:ascii="Calibri" w:hAnsi="Calibri" w:cs="Times New Roman"/>
          <w:sz w:val="22"/>
          <w:szCs w:val="22"/>
          <w:lang w:val="ru-RU"/>
        </w:rPr>
        <w:t xml:space="preserve">При проведении оценки поступивших предложений будет </w:t>
      </w:r>
      <w:r w:rsidR="00831B0B">
        <w:rPr>
          <w:rFonts w:ascii="Calibri" w:hAnsi="Calibri" w:cs="Times New Roman"/>
          <w:sz w:val="22"/>
          <w:szCs w:val="22"/>
          <w:lang w:val="ru-RU"/>
        </w:rPr>
        <w:t xml:space="preserve">Представительство </w:t>
      </w:r>
      <w:r w:rsidR="00D61AE7" w:rsidRPr="006E3642">
        <w:rPr>
          <w:rFonts w:ascii="Calibri" w:hAnsi="Calibri" w:cs="Times New Roman"/>
          <w:sz w:val="22"/>
          <w:szCs w:val="22"/>
          <w:lang w:val="ru-RU"/>
        </w:rPr>
        <w:t xml:space="preserve">ACDI/VOCA </w:t>
      </w:r>
      <w:r w:rsidRPr="006E3642">
        <w:rPr>
          <w:rFonts w:ascii="Calibri" w:hAnsi="Calibri" w:cs="Times New Roman"/>
          <w:sz w:val="22"/>
          <w:szCs w:val="22"/>
          <w:lang w:val="ru-RU"/>
        </w:rPr>
        <w:t>будет использовать указанные ниже баллы</w:t>
      </w:r>
      <w:r w:rsidR="00D61AE7" w:rsidRPr="006E3642">
        <w:rPr>
          <w:rFonts w:ascii="Calibri" w:hAnsi="Calibri" w:cs="Times New Roman"/>
          <w:sz w:val="22"/>
          <w:szCs w:val="22"/>
          <w:lang w:val="ru-RU"/>
        </w:rPr>
        <w:t xml:space="preserve">. </w:t>
      </w:r>
      <w:r w:rsidRPr="006E3642">
        <w:rPr>
          <w:rFonts w:ascii="Calibri" w:hAnsi="Calibri" w:cs="Times New Roman"/>
          <w:sz w:val="22"/>
          <w:szCs w:val="22"/>
          <w:lang w:val="ru-RU"/>
        </w:rPr>
        <w:t xml:space="preserve">Участники тендера должны предложить свое наиболее конкурентное ценовое предложение. Предложения будут оцениваться в соответствии со следующими критериями: </w:t>
      </w:r>
    </w:p>
    <w:p w14:paraId="5A7AEC84" w14:textId="77777777" w:rsidR="00A64C6F" w:rsidRPr="006E3642" w:rsidRDefault="00A64C6F" w:rsidP="00A64C6F">
      <w:pPr>
        <w:pStyle w:val="ListParagraph"/>
        <w:spacing w:after="0" w:line="240" w:lineRule="auto"/>
        <w:rPr>
          <w:color w:val="000000"/>
          <w:sz w:val="22"/>
          <w:szCs w:val="22"/>
          <w:shd w:val="clear" w:color="auto" w:fill="FFFFFF"/>
          <w:lang w:val="ru-RU"/>
        </w:rPr>
      </w:pPr>
    </w:p>
    <w:tbl>
      <w:tblPr>
        <w:tblStyle w:val="ListTable3-Accent111"/>
        <w:tblW w:w="4358" w:type="pct"/>
        <w:tblInd w:w="715" w:type="dxa"/>
        <w:tblLook w:val="04A0" w:firstRow="1" w:lastRow="0" w:firstColumn="1" w:lastColumn="0" w:noHBand="0" w:noVBand="1"/>
      </w:tblPr>
      <w:tblGrid>
        <w:gridCol w:w="7549"/>
        <w:gridCol w:w="2053"/>
      </w:tblGrid>
      <w:tr w:rsidR="00A64C6F" w:rsidRPr="006E3642" w14:paraId="32100CC0" w14:textId="77777777" w:rsidTr="00A40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1" w:type="pct"/>
          </w:tcPr>
          <w:p w14:paraId="38D06450" w14:textId="113580CC" w:rsidR="00A64C6F" w:rsidRPr="006E3642" w:rsidRDefault="00A40533" w:rsidP="00B53498">
            <w:pPr>
              <w:rPr>
                <w:rFonts w:eastAsia="Times New Roman"/>
                <w:lang w:val="ru-RU" w:bidi="en-US"/>
              </w:rPr>
            </w:pPr>
            <w:r w:rsidRPr="006E3642">
              <w:rPr>
                <w:rFonts w:eastAsia="Times New Roman"/>
                <w:lang w:val="ru-RU" w:bidi="en-US"/>
              </w:rPr>
              <w:t xml:space="preserve">Критерии оценки </w:t>
            </w:r>
          </w:p>
        </w:tc>
        <w:tc>
          <w:tcPr>
            <w:tcW w:w="1069" w:type="pct"/>
          </w:tcPr>
          <w:p w14:paraId="2DA51B2B" w14:textId="558AEA8A" w:rsidR="00A64C6F" w:rsidRPr="006E3642" w:rsidRDefault="00A40533" w:rsidP="00A64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ru-RU" w:bidi="en-US"/>
              </w:rPr>
            </w:pPr>
            <w:r w:rsidRPr="006E3642">
              <w:rPr>
                <w:rFonts w:eastAsia="Times New Roman"/>
                <w:lang w:val="ru-RU" w:bidi="en-US"/>
              </w:rPr>
              <w:t>Баллы</w:t>
            </w:r>
            <w:r w:rsidR="00A64C6F" w:rsidRPr="006E3642">
              <w:rPr>
                <w:rFonts w:eastAsia="Times New Roman"/>
                <w:lang w:val="ru-RU" w:bidi="en-US"/>
              </w:rPr>
              <w:t>*</w:t>
            </w:r>
          </w:p>
        </w:tc>
      </w:tr>
    </w:tbl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915"/>
        <w:gridCol w:w="2155"/>
      </w:tblGrid>
      <w:tr w:rsidR="009F68D2" w:rsidRPr="006E3642" w14:paraId="60DE9ACC" w14:textId="77777777" w:rsidTr="00946386">
        <w:trPr>
          <w:trHeight w:val="494"/>
        </w:trPr>
        <w:tc>
          <w:tcPr>
            <w:tcW w:w="7915" w:type="dxa"/>
          </w:tcPr>
          <w:p w14:paraId="2CC5EA35" w14:textId="130E9868" w:rsidR="009F68D2" w:rsidRPr="006E3642" w:rsidRDefault="00A40533" w:rsidP="00132684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E3642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Опыт работы и список клиентов </w:t>
            </w:r>
          </w:p>
        </w:tc>
        <w:tc>
          <w:tcPr>
            <w:tcW w:w="2155" w:type="dxa"/>
          </w:tcPr>
          <w:p w14:paraId="3FB6BF88" w14:textId="3EA70C65" w:rsidR="009F68D2" w:rsidRPr="006E3642" w:rsidRDefault="001C1A04" w:rsidP="009F68D2">
            <w:pPr>
              <w:pStyle w:val="ListParagraph"/>
              <w:spacing w:after="0" w:line="240" w:lineRule="auto"/>
              <w:ind w:left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E3642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10</w:t>
            </w:r>
          </w:p>
        </w:tc>
      </w:tr>
      <w:tr w:rsidR="00946386" w:rsidRPr="006E3642" w14:paraId="705E2180" w14:textId="77777777" w:rsidTr="00946386">
        <w:tc>
          <w:tcPr>
            <w:tcW w:w="7915" w:type="dxa"/>
          </w:tcPr>
          <w:p w14:paraId="56E56E82" w14:textId="16C27806" w:rsidR="00946386" w:rsidRPr="006E3642" w:rsidRDefault="00A40533" w:rsidP="00132684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E3642">
              <w:rPr>
                <w:sz w:val="22"/>
                <w:szCs w:val="22"/>
                <w:lang w:val="ru-RU"/>
              </w:rPr>
              <w:t>Ценовое предложение для услуг добровольного медицинского страхования</w:t>
            </w:r>
          </w:p>
        </w:tc>
        <w:tc>
          <w:tcPr>
            <w:tcW w:w="2155" w:type="dxa"/>
          </w:tcPr>
          <w:p w14:paraId="3ACD485E" w14:textId="16AC5494" w:rsidR="00946386" w:rsidRPr="006E3642" w:rsidRDefault="00614B55" w:rsidP="00BA253F">
            <w:pPr>
              <w:pStyle w:val="ListParagraph"/>
              <w:spacing w:after="0" w:line="240" w:lineRule="auto"/>
              <w:ind w:left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E3642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20</w:t>
            </w:r>
          </w:p>
        </w:tc>
      </w:tr>
      <w:tr w:rsidR="00946386" w:rsidRPr="006E3642" w14:paraId="40DE1AF0" w14:textId="77777777" w:rsidTr="00946386">
        <w:tc>
          <w:tcPr>
            <w:tcW w:w="7915" w:type="dxa"/>
          </w:tcPr>
          <w:p w14:paraId="26FDF101" w14:textId="6DC8FC0F" w:rsidR="00946386" w:rsidRPr="006E3642" w:rsidRDefault="00426C85" w:rsidP="00426C85">
            <w:pPr>
              <w:pStyle w:val="ListParagraph"/>
              <w:numPr>
                <w:ilvl w:val="0"/>
                <w:numId w:val="20"/>
              </w:numP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E3642">
              <w:rPr>
                <w:sz w:val="22"/>
                <w:szCs w:val="22"/>
                <w:lang w:val="ru-RU"/>
              </w:rPr>
              <w:lastRenderedPageBreak/>
              <w:t>Техническое предложение/с</w:t>
            </w:r>
            <w:r w:rsidR="00A40533" w:rsidRPr="006E3642">
              <w:rPr>
                <w:sz w:val="22"/>
                <w:szCs w:val="22"/>
                <w:lang w:val="ru-RU"/>
              </w:rPr>
              <w:t>траховой план, включающий в себя услуги, перечисленные в Разделе II – «Объем работ / Техническое задание»</w:t>
            </w:r>
          </w:p>
        </w:tc>
        <w:tc>
          <w:tcPr>
            <w:tcW w:w="2155" w:type="dxa"/>
          </w:tcPr>
          <w:p w14:paraId="7713778C" w14:textId="2D0C2F1B" w:rsidR="00946386" w:rsidRPr="006E3642" w:rsidRDefault="001C1A04" w:rsidP="00BA253F">
            <w:pPr>
              <w:pStyle w:val="ListParagraph"/>
              <w:spacing w:after="0" w:line="240" w:lineRule="auto"/>
              <w:ind w:left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E3642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25</w:t>
            </w:r>
          </w:p>
        </w:tc>
      </w:tr>
      <w:tr w:rsidR="008E559B" w:rsidRPr="006E3642" w14:paraId="3C187E0E" w14:textId="77777777" w:rsidTr="00946386">
        <w:tc>
          <w:tcPr>
            <w:tcW w:w="7915" w:type="dxa"/>
          </w:tcPr>
          <w:p w14:paraId="6EE72345" w14:textId="21139F34" w:rsidR="008E559B" w:rsidRPr="006E3642" w:rsidRDefault="00A40533" w:rsidP="001C1A04">
            <w:pPr>
              <w:pStyle w:val="ListParagraph"/>
              <w:numPr>
                <w:ilvl w:val="0"/>
                <w:numId w:val="20"/>
              </w:numP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E3642">
              <w:rPr>
                <w:sz w:val="22"/>
                <w:szCs w:val="22"/>
                <w:lang w:val="ru-RU"/>
              </w:rPr>
              <w:t xml:space="preserve">Зона действия полиса и соответствующие лечебные учреждения (количество и метаположение лечебных учреждений, оказывающих медицинские услуги) </w:t>
            </w:r>
          </w:p>
        </w:tc>
        <w:tc>
          <w:tcPr>
            <w:tcW w:w="2155" w:type="dxa"/>
          </w:tcPr>
          <w:p w14:paraId="7E483BF5" w14:textId="1EA5C52C" w:rsidR="008E559B" w:rsidRPr="006E3642" w:rsidRDefault="00614B55" w:rsidP="00BA253F">
            <w:pPr>
              <w:pStyle w:val="ListParagraph"/>
              <w:spacing w:after="0" w:line="240" w:lineRule="auto"/>
              <w:ind w:left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E3642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20</w:t>
            </w:r>
          </w:p>
          <w:p w14:paraId="3440FC36" w14:textId="386CAB11" w:rsidR="00CC61F0" w:rsidRPr="006E3642" w:rsidRDefault="00CC61F0" w:rsidP="00BA253F">
            <w:pPr>
              <w:pStyle w:val="ListParagraph"/>
              <w:spacing w:after="0" w:line="240" w:lineRule="auto"/>
              <w:ind w:left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  <w:tr w:rsidR="00CC61F0" w:rsidRPr="006E3642" w14:paraId="6B8A251C" w14:textId="77777777" w:rsidTr="00946386">
        <w:tc>
          <w:tcPr>
            <w:tcW w:w="7915" w:type="dxa"/>
          </w:tcPr>
          <w:p w14:paraId="443428A4" w14:textId="03AB4E15" w:rsidR="00CC61F0" w:rsidRPr="006E3642" w:rsidRDefault="00A40533" w:rsidP="001C1A04">
            <w:pPr>
              <w:pStyle w:val="ListParagraph"/>
              <w:numPr>
                <w:ilvl w:val="0"/>
                <w:numId w:val="20"/>
              </w:numPr>
              <w:rPr>
                <w:lang w:val="ru-RU"/>
              </w:rPr>
            </w:pPr>
            <w:r w:rsidRPr="006E3642">
              <w:rPr>
                <w:sz w:val="22"/>
                <w:szCs w:val="22"/>
                <w:lang w:val="ru-RU"/>
              </w:rPr>
              <w:t xml:space="preserve">Виды медицинского обслуживания для членов семей </w:t>
            </w:r>
          </w:p>
        </w:tc>
        <w:tc>
          <w:tcPr>
            <w:tcW w:w="2155" w:type="dxa"/>
          </w:tcPr>
          <w:p w14:paraId="2007EFE0" w14:textId="18B5E222" w:rsidR="00CC61F0" w:rsidRPr="006E3642" w:rsidRDefault="00CC61F0" w:rsidP="00BA253F">
            <w:pPr>
              <w:pStyle w:val="ListParagraph"/>
              <w:spacing w:after="0" w:line="240" w:lineRule="auto"/>
              <w:ind w:left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E3642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1</w:t>
            </w:r>
            <w:r w:rsidR="001C1A04" w:rsidRPr="006E3642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0</w:t>
            </w:r>
          </w:p>
        </w:tc>
      </w:tr>
      <w:tr w:rsidR="001C1A04" w:rsidRPr="006E3642" w14:paraId="145D8E13" w14:textId="77777777" w:rsidTr="00946386">
        <w:tc>
          <w:tcPr>
            <w:tcW w:w="7915" w:type="dxa"/>
          </w:tcPr>
          <w:p w14:paraId="471A27F5" w14:textId="173E8812" w:rsidR="001C1A04" w:rsidRPr="006E3642" w:rsidRDefault="00A40533" w:rsidP="001C1A04">
            <w:pPr>
              <w:pStyle w:val="ListParagraph"/>
              <w:numPr>
                <w:ilvl w:val="0"/>
                <w:numId w:val="20"/>
              </w:numPr>
              <w:spacing w:before="0" w:after="0" w:line="240" w:lineRule="auto"/>
              <w:contextualSpacing w:val="0"/>
              <w:rPr>
                <w:sz w:val="22"/>
                <w:szCs w:val="22"/>
                <w:lang w:val="ru-RU"/>
              </w:rPr>
            </w:pPr>
            <w:r w:rsidRPr="006E3642">
              <w:rPr>
                <w:sz w:val="22"/>
                <w:szCs w:val="22"/>
                <w:lang w:val="ru-RU"/>
              </w:rPr>
              <w:t xml:space="preserve">Возможность в любое время добавить в страховой план или исключить из него сотрудников корпорации ACDI/VOCA и/или членов их семей </w:t>
            </w:r>
          </w:p>
        </w:tc>
        <w:tc>
          <w:tcPr>
            <w:tcW w:w="2155" w:type="dxa"/>
          </w:tcPr>
          <w:p w14:paraId="517BC5BC" w14:textId="076B7976" w:rsidR="001C1A04" w:rsidRPr="006E3642" w:rsidRDefault="001C1A04" w:rsidP="00BA253F">
            <w:pPr>
              <w:pStyle w:val="ListParagraph"/>
              <w:spacing w:after="0" w:line="240" w:lineRule="auto"/>
              <w:ind w:left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E3642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15</w:t>
            </w:r>
          </w:p>
        </w:tc>
      </w:tr>
      <w:tr w:rsidR="00946386" w:rsidRPr="006E3642" w:rsidDel="003429EB" w14:paraId="2DC6A695" w14:textId="77777777" w:rsidTr="00946386">
        <w:trPr>
          <w:trHeight w:val="476"/>
        </w:trPr>
        <w:tc>
          <w:tcPr>
            <w:tcW w:w="7915" w:type="dxa"/>
          </w:tcPr>
          <w:p w14:paraId="0FADFD0F" w14:textId="424765D7" w:rsidR="00946386" w:rsidRPr="006E3642" w:rsidDel="003429EB" w:rsidRDefault="00A40533" w:rsidP="00614B55">
            <w:pPr>
              <w:spacing w:after="0" w:line="240" w:lineRule="auto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E3642">
              <w:rPr>
                <w:b/>
                <w:color w:val="000000"/>
                <w:sz w:val="22"/>
                <w:szCs w:val="22"/>
                <w:shd w:val="clear" w:color="auto" w:fill="FFFFFF"/>
                <w:lang w:val="ru-RU"/>
              </w:rPr>
              <w:t>Общий балл</w:t>
            </w:r>
          </w:p>
        </w:tc>
        <w:tc>
          <w:tcPr>
            <w:tcW w:w="2155" w:type="dxa"/>
          </w:tcPr>
          <w:p w14:paraId="20D1DAE1" w14:textId="1D908B94" w:rsidR="00946386" w:rsidRPr="006E3642" w:rsidDel="003429EB" w:rsidRDefault="00946386" w:rsidP="00BA253F">
            <w:pPr>
              <w:pStyle w:val="ListParagraph"/>
              <w:spacing w:after="0" w:line="240" w:lineRule="auto"/>
              <w:ind w:left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E3642">
              <w:rPr>
                <w:b/>
                <w:color w:val="000000"/>
                <w:sz w:val="22"/>
                <w:szCs w:val="22"/>
                <w:shd w:val="clear" w:color="auto" w:fill="FFFFFF"/>
                <w:lang w:val="ru-RU"/>
              </w:rPr>
              <w:t>100</w:t>
            </w:r>
          </w:p>
        </w:tc>
      </w:tr>
    </w:tbl>
    <w:p w14:paraId="0FA4F2BA" w14:textId="77777777" w:rsidR="00A64C6F" w:rsidRPr="006E3642" w:rsidRDefault="00A64C6F" w:rsidP="00A64C6F">
      <w:pPr>
        <w:pStyle w:val="ListParagraph"/>
        <w:spacing w:after="0" w:line="240" w:lineRule="auto"/>
        <w:rPr>
          <w:color w:val="000000"/>
          <w:sz w:val="22"/>
          <w:szCs w:val="22"/>
          <w:shd w:val="clear" w:color="auto" w:fill="FFFFFF"/>
          <w:lang w:val="ru-RU"/>
        </w:rPr>
      </w:pPr>
    </w:p>
    <w:p w14:paraId="4600903A" w14:textId="77777777" w:rsidR="00354F1C" w:rsidRPr="006E3642" w:rsidRDefault="00354F1C" w:rsidP="00177CBE">
      <w:pPr>
        <w:spacing w:before="0" w:after="0" w:line="240" w:lineRule="auto"/>
        <w:ind w:left="720"/>
        <w:rPr>
          <w:rFonts w:ascii="Times New Roman" w:hAnsi="Times New Roman"/>
          <w:b/>
          <w:sz w:val="24"/>
          <w:szCs w:val="24"/>
          <w:lang w:val="ru-RU"/>
        </w:rPr>
      </w:pPr>
    </w:p>
    <w:p w14:paraId="1EA9E5ED" w14:textId="3F37AEFE" w:rsidR="00E602B4" w:rsidRPr="006E3642" w:rsidRDefault="00A343FD" w:rsidP="006942C3">
      <w:pPr>
        <w:pStyle w:val="Heading1"/>
        <w:keepNext/>
        <w:numPr>
          <w:ilvl w:val="0"/>
          <w:numId w:val="1"/>
        </w:numPr>
        <w:rPr>
          <w:lang w:val="ru-RU"/>
        </w:rPr>
      </w:pPr>
      <w:bookmarkStart w:id="14" w:name="_Toc494376917"/>
      <w:r w:rsidRPr="006E3642">
        <w:rPr>
          <w:lang w:val="ru-RU"/>
        </w:rPr>
        <w:t>ПРОЦЕДУРА ПРОВЕДЕНИЯ ТЕНДЕРА</w:t>
      </w:r>
      <w:bookmarkEnd w:id="14"/>
      <w:r w:rsidRPr="006E3642">
        <w:rPr>
          <w:lang w:val="ru-RU"/>
        </w:rPr>
        <w:t xml:space="preserve"> </w:t>
      </w:r>
    </w:p>
    <w:p w14:paraId="5641098F" w14:textId="030F1F4A" w:rsidR="00A343FD" w:rsidRPr="006E3642" w:rsidRDefault="00A343FD" w:rsidP="00657177">
      <w:pPr>
        <w:autoSpaceDE w:val="0"/>
        <w:autoSpaceDN w:val="0"/>
        <w:adjustRightInd w:val="0"/>
        <w:spacing w:after="0" w:line="240" w:lineRule="auto"/>
        <w:ind w:left="360"/>
        <w:rPr>
          <w:b/>
          <w:sz w:val="22"/>
          <w:szCs w:val="22"/>
          <w:lang w:val="ru-RU"/>
        </w:rPr>
      </w:pPr>
      <w:r w:rsidRPr="006E3642">
        <w:rPr>
          <w:color w:val="000000"/>
          <w:sz w:val="22"/>
          <w:szCs w:val="22"/>
          <w:lang w:val="ru-RU"/>
        </w:rPr>
        <w:t xml:space="preserve">После </w:t>
      </w:r>
      <w:r w:rsidR="00E74A19" w:rsidRPr="006E3642">
        <w:rPr>
          <w:color w:val="000000"/>
          <w:sz w:val="22"/>
          <w:szCs w:val="22"/>
          <w:lang w:val="ru-RU"/>
        </w:rPr>
        <w:t>публикации</w:t>
      </w:r>
      <w:r w:rsidRPr="006E3642">
        <w:rPr>
          <w:color w:val="000000"/>
          <w:sz w:val="22"/>
          <w:szCs w:val="22"/>
          <w:lang w:val="ru-RU"/>
        </w:rPr>
        <w:t xml:space="preserve"> настоящего ЗПП участники тендера должны подготовить официальное предложение </w:t>
      </w:r>
      <w:r w:rsidR="00E74A19" w:rsidRPr="006E3642">
        <w:rPr>
          <w:color w:val="000000"/>
          <w:sz w:val="22"/>
          <w:szCs w:val="22"/>
          <w:lang w:val="ru-RU"/>
        </w:rPr>
        <w:t xml:space="preserve">и </w:t>
      </w:r>
      <w:r w:rsidRPr="006E3642">
        <w:rPr>
          <w:color w:val="000000"/>
          <w:sz w:val="22"/>
          <w:szCs w:val="22"/>
          <w:lang w:val="ru-RU"/>
        </w:rPr>
        <w:t xml:space="preserve">отправить </w:t>
      </w:r>
      <w:r w:rsidR="00E74A19" w:rsidRPr="006E3642">
        <w:rPr>
          <w:color w:val="000000"/>
          <w:sz w:val="22"/>
          <w:szCs w:val="22"/>
          <w:lang w:val="ru-RU"/>
        </w:rPr>
        <w:t xml:space="preserve">его </w:t>
      </w:r>
      <w:r w:rsidRPr="006E3642">
        <w:rPr>
          <w:color w:val="000000"/>
          <w:sz w:val="22"/>
          <w:szCs w:val="22"/>
          <w:lang w:val="ru-RU"/>
        </w:rPr>
        <w:t xml:space="preserve">представителю </w:t>
      </w:r>
      <w:r w:rsidR="00643A29">
        <w:rPr>
          <w:color w:val="000000"/>
          <w:sz w:val="22"/>
          <w:szCs w:val="22"/>
          <w:lang w:val="ru-RU"/>
        </w:rPr>
        <w:t>Представительства</w:t>
      </w:r>
      <w:r w:rsidRPr="006E3642">
        <w:rPr>
          <w:color w:val="000000"/>
          <w:sz w:val="22"/>
          <w:szCs w:val="22"/>
          <w:lang w:val="ru-RU"/>
        </w:rPr>
        <w:t xml:space="preserve"> ACDI/VOCA, контактные данные которого указаны в Разделе IV (b) (1). Полученные предложения будут оцениваться в соответствии с критериями</w:t>
      </w:r>
      <w:r w:rsidR="00131B30" w:rsidRPr="006E3642">
        <w:rPr>
          <w:color w:val="000000"/>
          <w:sz w:val="22"/>
          <w:szCs w:val="22"/>
          <w:lang w:val="ru-RU"/>
        </w:rPr>
        <w:t xml:space="preserve"> оценки, изложенными выше в Разделе V. Предложениям будут присваиваться те или иные баллы в зависимости от того, насколько участник тендера отвечает требованиям, предусмотренным в настоящем ЗПП. Победивший участник тендера получит официальное уведомление. С отобранным участником тенд</w:t>
      </w:r>
      <w:r w:rsidR="00C87158" w:rsidRPr="006E3642">
        <w:rPr>
          <w:color w:val="000000"/>
          <w:sz w:val="22"/>
          <w:szCs w:val="22"/>
          <w:lang w:val="ru-RU"/>
        </w:rPr>
        <w:t xml:space="preserve">ера будут проведены переговоры по поводу </w:t>
      </w:r>
      <w:r w:rsidR="00131B30" w:rsidRPr="006E3642">
        <w:rPr>
          <w:color w:val="000000"/>
          <w:sz w:val="22"/>
          <w:szCs w:val="22"/>
          <w:lang w:val="ru-RU"/>
        </w:rPr>
        <w:t>услови</w:t>
      </w:r>
      <w:r w:rsidR="00C87158" w:rsidRPr="006E3642">
        <w:rPr>
          <w:color w:val="000000"/>
          <w:sz w:val="22"/>
          <w:szCs w:val="22"/>
          <w:lang w:val="ru-RU"/>
        </w:rPr>
        <w:t>й</w:t>
      </w:r>
      <w:r w:rsidR="00131B30" w:rsidRPr="006E3642">
        <w:rPr>
          <w:color w:val="000000"/>
          <w:sz w:val="22"/>
          <w:szCs w:val="22"/>
          <w:lang w:val="ru-RU"/>
        </w:rPr>
        <w:t xml:space="preserve"> </w:t>
      </w:r>
      <w:r w:rsidR="00C87158" w:rsidRPr="006E3642">
        <w:rPr>
          <w:color w:val="000000"/>
          <w:sz w:val="22"/>
          <w:szCs w:val="22"/>
          <w:lang w:val="ru-RU"/>
        </w:rPr>
        <w:t>контракта. Е</w:t>
      </w:r>
      <w:r w:rsidR="00131B30" w:rsidRPr="006E3642">
        <w:rPr>
          <w:color w:val="000000"/>
          <w:sz w:val="22"/>
          <w:szCs w:val="22"/>
          <w:lang w:val="ru-RU"/>
        </w:rPr>
        <w:t xml:space="preserve">сли </w:t>
      </w:r>
      <w:r w:rsidR="00C87158" w:rsidRPr="006E3642">
        <w:rPr>
          <w:color w:val="000000"/>
          <w:sz w:val="22"/>
          <w:szCs w:val="22"/>
          <w:lang w:val="ru-RU"/>
        </w:rPr>
        <w:t>контракт</w:t>
      </w:r>
      <w:r w:rsidR="00131B30" w:rsidRPr="006E3642">
        <w:rPr>
          <w:color w:val="000000"/>
          <w:sz w:val="22"/>
          <w:szCs w:val="22"/>
          <w:lang w:val="ru-RU"/>
        </w:rPr>
        <w:t xml:space="preserve"> будет подписан, участник тендера приступит к реализации проекта.      </w:t>
      </w:r>
      <w:r w:rsidRPr="006E3642">
        <w:rPr>
          <w:color w:val="000000"/>
          <w:sz w:val="22"/>
          <w:szCs w:val="22"/>
          <w:lang w:val="ru-RU"/>
        </w:rPr>
        <w:t xml:space="preserve"> </w:t>
      </w:r>
    </w:p>
    <w:p w14:paraId="031540BF" w14:textId="77777777" w:rsidR="003618C8" w:rsidRPr="006E3642" w:rsidRDefault="003618C8" w:rsidP="001D646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616197F5" w14:textId="29EAF3F3" w:rsidR="00735F0F" w:rsidRPr="006E3642" w:rsidRDefault="005274B1" w:rsidP="006942C3">
      <w:pPr>
        <w:pStyle w:val="Heading1"/>
        <w:numPr>
          <w:ilvl w:val="0"/>
          <w:numId w:val="1"/>
        </w:numPr>
        <w:rPr>
          <w:lang w:val="ru-RU"/>
        </w:rPr>
      </w:pPr>
      <w:bookmarkStart w:id="15" w:name="_Toc494376918"/>
      <w:r w:rsidRPr="006E3642">
        <w:rPr>
          <w:lang w:val="ru-RU"/>
        </w:rPr>
        <w:t>сроки и условия</w:t>
      </w:r>
      <w:bookmarkEnd w:id="15"/>
      <w:r w:rsidRPr="006E3642">
        <w:rPr>
          <w:lang w:val="ru-RU"/>
        </w:rPr>
        <w:t xml:space="preserve"> </w:t>
      </w:r>
    </w:p>
    <w:p w14:paraId="780F7129" w14:textId="05E3822C" w:rsidR="006B3988" w:rsidRPr="006E3642" w:rsidRDefault="005274B1" w:rsidP="006942C3">
      <w:pPr>
        <w:pStyle w:val="Heading2"/>
        <w:numPr>
          <w:ilvl w:val="0"/>
          <w:numId w:val="7"/>
        </w:numPr>
        <w:rPr>
          <w:lang w:val="ru-RU"/>
        </w:rPr>
      </w:pPr>
      <w:bookmarkStart w:id="16" w:name="_Toc494376919"/>
      <w:r w:rsidRPr="006E3642">
        <w:rPr>
          <w:lang w:val="ru-RU"/>
        </w:rPr>
        <w:t>подач</w:t>
      </w:r>
      <w:r w:rsidR="00131B30" w:rsidRPr="006E3642">
        <w:rPr>
          <w:lang w:val="ru-RU"/>
        </w:rPr>
        <w:t>а</w:t>
      </w:r>
      <w:r w:rsidRPr="006E3642">
        <w:rPr>
          <w:lang w:val="ru-RU"/>
        </w:rPr>
        <w:t xml:space="preserve"> предложения после установленного срока</w:t>
      </w:r>
      <w:bookmarkEnd w:id="16"/>
      <w:r w:rsidRPr="006E3642">
        <w:rPr>
          <w:lang w:val="ru-RU"/>
        </w:rPr>
        <w:t xml:space="preserve">  </w:t>
      </w:r>
    </w:p>
    <w:p w14:paraId="21FE436C" w14:textId="6FC212A7" w:rsidR="00131B30" w:rsidRPr="006E3642" w:rsidRDefault="00131B30" w:rsidP="00657177">
      <w:pPr>
        <w:spacing w:after="0" w:line="240" w:lineRule="auto"/>
        <w:ind w:left="360"/>
        <w:rPr>
          <w:color w:val="000000"/>
          <w:sz w:val="22"/>
          <w:szCs w:val="22"/>
          <w:lang w:val="ru-RU"/>
        </w:rPr>
      </w:pPr>
      <w:r w:rsidRPr="006E3642">
        <w:rPr>
          <w:color w:val="000000"/>
          <w:sz w:val="22"/>
          <w:szCs w:val="22"/>
          <w:lang w:val="ru-RU"/>
        </w:rPr>
        <w:t>Предложения, полученные после крайнего срока</w:t>
      </w:r>
      <w:r w:rsidR="00C87158" w:rsidRPr="006E3642">
        <w:rPr>
          <w:color w:val="000000"/>
          <w:sz w:val="22"/>
          <w:szCs w:val="22"/>
          <w:lang w:val="ru-RU"/>
        </w:rPr>
        <w:t xml:space="preserve">, установленного для подачи предложений и </w:t>
      </w:r>
      <w:r w:rsidRPr="006E3642">
        <w:rPr>
          <w:color w:val="000000"/>
          <w:sz w:val="22"/>
          <w:szCs w:val="22"/>
          <w:lang w:val="ru-RU"/>
        </w:rPr>
        <w:t xml:space="preserve">указанного на титульной странице настоящего ЗПП, рассматриваться не будут. Участники тендера должны самостоятельно проследить за тем, чтобы их предложения были получены в соответствии с инструкциями, изложенными в настоящем документе. </w:t>
      </w:r>
      <w:r w:rsidR="00B83B27" w:rsidRPr="006E3642">
        <w:rPr>
          <w:color w:val="000000"/>
          <w:sz w:val="22"/>
          <w:szCs w:val="22"/>
          <w:lang w:val="ru-RU"/>
        </w:rPr>
        <w:t>Предложения, п</w:t>
      </w:r>
      <w:r w:rsidRPr="006E3642">
        <w:rPr>
          <w:color w:val="000000"/>
          <w:sz w:val="22"/>
          <w:szCs w:val="22"/>
          <w:lang w:val="ru-RU"/>
        </w:rPr>
        <w:t>олученные с опозданием</w:t>
      </w:r>
      <w:r w:rsidR="00B83B27" w:rsidRPr="006E3642">
        <w:rPr>
          <w:color w:val="000000"/>
          <w:sz w:val="22"/>
          <w:szCs w:val="22"/>
          <w:lang w:val="ru-RU"/>
        </w:rPr>
        <w:t>,</w:t>
      </w:r>
      <w:r w:rsidRPr="006E3642">
        <w:rPr>
          <w:color w:val="000000"/>
          <w:sz w:val="22"/>
          <w:szCs w:val="22"/>
          <w:lang w:val="ru-RU"/>
        </w:rPr>
        <w:t xml:space="preserve"> будут </w:t>
      </w:r>
      <w:r w:rsidR="00B83B27" w:rsidRPr="006E3642">
        <w:rPr>
          <w:color w:val="000000"/>
          <w:sz w:val="22"/>
          <w:szCs w:val="22"/>
          <w:lang w:val="ru-RU"/>
        </w:rPr>
        <w:t xml:space="preserve">рассматриваться </w:t>
      </w:r>
      <w:r w:rsidRPr="006E3642">
        <w:rPr>
          <w:color w:val="000000"/>
          <w:sz w:val="22"/>
          <w:szCs w:val="22"/>
          <w:lang w:val="ru-RU"/>
        </w:rPr>
        <w:t xml:space="preserve"> только в том случае, если причина задержки связана с </w:t>
      </w:r>
      <w:r w:rsidR="00643A29">
        <w:rPr>
          <w:color w:val="000000"/>
          <w:sz w:val="22"/>
          <w:szCs w:val="22"/>
          <w:lang w:val="ru-RU"/>
        </w:rPr>
        <w:t xml:space="preserve">Представительством </w:t>
      </w:r>
      <w:r w:rsidRPr="006E3642">
        <w:rPr>
          <w:color w:val="000000"/>
          <w:sz w:val="22"/>
          <w:szCs w:val="22"/>
          <w:lang w:val="ru-RU"/>
        </w:rPr>
        <w:t xml:space="preserve">  ACDI/VOCA и/или ее сотрудниками/агентами; или если это отвечает интересам </w:t>
      </w:r>
      <w:r w:rsidR="00643A29">
        <w:rPr>
          <w:color w:val="000000"/>
          <w:sz w:val="22"/>
          <w:szCs w:val="22"/>
          <w:lang w:val="ru-RU"/>
        </w:rPr>
        <w:t xml:space="preserve">Представительства </w:t>
      </w:r>
      <w:r w:rsidRPr="006E3642">
        <w:rPr>
          <w:color w:val="000000"/>
          <w:sz w:val="22"/>
          <w:szCs w:val="22"/>
          <w:lang w:val="ru-RU"/>
        </w:rPr>
        <w:t xml:space="preserve">ACDI/VOCA. </w:t>
      </w:r>
    </w:p>
    <w:p w14:paraId="43B08800" w14:textId="77777777" w:rsidR="006B3988" w:rsidRPr="006E3642" w:rsidRDefault="006B3988" w:rsidP="00657177">
      <w:pPr>
        <w:spacing w:before="0" w:after="0" w:line="240" w:lineRule="auto"/>
        <w:ind w:left="360"/>
        <w:rPr>
          <w:b/>
          <w:sz w:val="22"/>
          <w:szCs w:val="22"/>
          <w:lang w:val="ru-RU"/>
        </w:rPr>
      </w:pPr>
    </w:p>
    <w:p w14:paraId="665E51A6" w14:textId="4342D216" w:rsidR="006B3988" w:rsidRPr="006E3642" w:rsidRDefault="005274B1" w:rsidP="006942C3">
      <w:pPr>
        <w:pStyle w:val="Heading2"/>
        <w:keepNext/>
        <w:numPr>
          <w:ilvl w:val="0"/>
          <w:numId w:val="7"/>
        </w:numPr>
        <w:rPr>
          <w:lang w:val="ru-RU"/>
        </w:rPr>
      </w:pPr>
      <w:bookmarkStart w:id="17" w:name="_Toc494376920"/>
      <w:r w:rsidRPr="006E3642">
        <w:rPr>
          <w:lang w:val="ru-RU"/>
        </w:rPr>
        <w:t>отзыв предложения</w:t>
      </w:r>
      <w:bookmarkEnd w:id="17"/>
      <w:r w:rsidRPr="006E3642">
        <w:rPr>
          <w:lang w:val="ru-RU"/>
        </w:rPr>
        <w:t xml:space="preserve"> </w:t>
      </w:r>
    </w:p>
    <w:p w14:paraId="4A088163" w14:textId="75472DDA" w:rsidR="00602C6F" w:rsidRPr="006E3642" w:rsidRDefault="00602C6F" w:rsidP="00657177">
      <w:pPr>
        <w:spacing w:after="0" w:line="240" w:lineRule="auto"/>
        <w:ind w:left="360"/>
        <w:rPr>
          <w:sz w:val="22"/>
          <w:szCs w:val="22"/>
          <w:lang w:val="ru-RU"/>
        </w:rPr>
      </w:pPr>
      <w:r w:rsidRPr="006E3642">
        <w:rPr>
          <w:sz w:val="22"/>
          <w:szCs w:val="22"/>
          <w:lang w:val="ru-RU"/>
        </w:rPr>
        <w:t xml:space="preserve">Предложения могут быть отозваны посредством письменного уведомления, которое </w:t>
      </w:r>
      <w:r w:rsidR="00B83B27" w:rsidRPr="006E3642">
        <w:rPr>
          <w:sz w:val="22"/>
          <w:szCs w:val="22"/>
          <w:lang w:val="ru-RU"/>
        </w:rPr>
        <w:t>должно быть отправлено</w:t>
      </w:r>
      <w:r w:rsidRPr="006E3642">
        <w:rPr>
          <w:sz w:val="22"/>
          <w:szCs w:val="22"/>
          <w:lang w:val="ru-RU"/>
        </w:rPr>
        <w:t xml:space="preserve"> по электронной почте в любое время до присуждения контракта. Предложения могут быть отозваны лично участником тендера или его уполномоченным представителем</w:t>
      </w:r>
      <w:r w:rsidR="001C2F00" w:rsidRPr="006E3642">
        <w:rPr>
          <w:sz w:val="22"/>
          <w:szCs w:val="22"/>
          <w:lang w:val="ru-RU"/>
        </w:rPr>
        <w:t xml:space="preserve"> (представитель должен быть представлен и подписать расписку о получении предложения до присуждения контракта).  </w:t>
      </w:r>
      <w:r w:rsidRPr="006E3642">
        <w:rPr>
          <w:sz w:val="22"/>
          <w:szCs w:val="22"/>
          <w:lang w:val="ru-RU"/>
        </w:rPr>
        <w:t xml:space="preserve"> </w:t>
      </w:r>
    </w:p>
    <w:p w14:paraId="02E4409E" w14:textId="77777777" w:rsidR="003618C8" w:rsidRPr="006E3642" w:rsidRDefault="003618C8" w:rsidP="00657177">
      <w:pPr>
        <w:spacing w:before="0"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</w:p>
    <w:p w14:paraId="098F9796" w14:textId="46B708AB" w:rsidR="006B3988" w:rsidRPr="006E3642" w:rsidRDefault="005274B1" w:rsidP="006942C3">
      <w:pPr>
        <w:pStyle w:val="Heading2"/>
        <w:numPr>
          <w:ilvl w:val="0"/>
          <w:numId w:val="7"/>
        </w:numPr>
        <w:rPr>
          <w:lang w:val="ru-RU"/>
        </w:rPr>
      </w:pPr>
      <w:bookmarkStart w:id="18" w:name="_Toc494376921"/>
      <w:r w:rsidRPr="006E3642">
        <w:rPr>
          <w:lang w:val="ru-RU"/>
        </w:rPr>
        <w:t>право на проведение переговоров и принятие предложения</w:t>
      </w:r>
      <w:bookmarkEnd w:id="18"/>
      <w:r w:rsidRPr="006E3642">
        <w:rPr>
          <w:lang w:val="ru-RU"/>
        </w:rPr>
        <w:t xml:space="preserve"> </w:t>
      </w:r>
    </w:p>
    <w:p w14:paraId="13CC3A4B" w14:textId="7C2B5B1C" w:rsidR="001C2F00" w:rsidRPr="006E3642" w:rsidRDefault="00C748F3" w:rsidP="00657177">
      <w:pPr>
        <w:autoSpaceDE w:val="0"/>
        <w:autoSpaceDN w:val="0"/>
        <w:adjustRightInd w:val="0"/>
        <w:spacing w:after="0"/>
        <w:ind w:left="360"/>
        <w:rPr>
          <w:sz w:val="22"/>
          <w:szCs w:val="22"/>
          <w:lang w:val="ru-RU"/>
        </w:rPr>
      </w:pPr>
      <w:r w:rsidRPr="006E3642">
        <w:rPr>
          <w:sz w:val="22"/>
          <w:szCs w:val="22"/>
          <w:lang w:val="ru-RU"/>
        </w:rPr>
        <w:t>Н</w:t>
      </w:r>
      <w:r w:rsidR="001C2F00" w:rsidRPr="006E3642">
        <w:rPr>
          <w:sz w:val="22"/>
          <w:szCs w:val="22"/>
          <w:lang w:val="ru-RU"/>
        </w:rPr>
        <w:t>астоящ</w:t>
      </w:r>
      <w:r w:rsidRPr="006E3642">
        <w:rPr>
          <w:sz w:val="22"/>
          <w:szCs w:val="22"/>
          <w:lang w:val="ru-RU"/>
        </w:rPr>
        <w:t>ий</w:t>
      </w:r>
      <w:r w:rsidR="001C2F00" w:rsidRPr="006E3642">
        <w:rPr>
          <w:sz w:val="22"/>
          <w:szCs w:val="22"/>
          <w:lang w:val="ru-RU"/>
        </w:rPr>
        <w:t xml:space="preserve"> ЗПП </w:t>
      </w:r>
      <w:r w:rsidRPr="006E3642">
        <w:rPr>
          <w:sz w:val="22"/>
          <w:szCs w:val="22"/>
          <w:lang w:val="ru-RU"/>
        </w:rPr>
        <w:t>включает в себя</w:t>
      </w:r>
      <w:r w:rsidR="001C2F00" w:rsidRPr="006E3642">
        <w:rPr>
          <w:sz w:val="22"/>
          <w:szCs w:val="22"/>
          <w:lang w:val="ru-RU"/>
        </w:rPr>
        <w:t xml:space="preserve"> тендерные требования</w:t>
      </w:r>
      <w:r w:rsidRPr="006E3642">
        <w:rPr>
          <w:sz w:val="22"/>
          <w:szCs w:val="22"/>
          <w:lang w:val="ru-RU"/>
        </w:rPr>
        <w:t xml:space="preserve"> </w:t>
      </w:r>
      <w:r w:rsidR="001C2F00" w:rsidRPr="006E3642">
        <w:rPr>
          <w:sz w:val="22"/>
          <w:szCs w:val="22"/>
          <w:lang w:val="ru-RU"/>
        </w:rPr>
        <w:t xml:space="preserve">и представляет собой приглашение к подаче предложений. </w:t>
      </w:r>
      <w:r w:rsidR="00643A29">
        <w:rPr>
          <w:sz w:val="22"/>
          <w:szCs w:val="22"/>
          <w:lang w:val="ru-RU"/>
        </w:rPr>
        <w:t>Представительство</w:t>
      </w:r>
      <w:r w:rsidR="001C2F00" w:rsidRPr="006E3642">
        <w:rPr>
          <w:sz w:val="22"/>
          <w:szCs w:val="22"/>
          <w:lang w:val="ru-RU"/>
        </w:rPr>
        <w:t xml:space="preserve"> ACDI/VOCA оставляет за собой право присудить контракт любому участнику тендера или </w:t>
      </w:r>
      <w:r w:rsidRPr="006E3642">
        <w:rPr>
          <w:sz w:val="22"/>
          <w:szCs w:val="22"/>
          <w:lang w:val="ru-RU"/>
        </w:rPr>
        <w:t xml:space="preserve">же </w:t>
      </w:r>
      <w:r w:rsidR="001C2F00" w:rsidRPr="006E3642">
        <w:rPr>
          <w:sz w:val="22"/>
          <w:szCs w:val="22"/>
          <w:lang w:val="ru-RU"/>
        </w:rPr>
        <w:t xml:space="preserve">никому из участников. </w:t>
      </w:r>
      <w:r w:rsidR="00643A29">
        <w:rPr>
          <w:sz w:val="22"/>
          <w:szCs w:val="22"/>
          <w:lang w:val="ru-RU"/>
        </w:rPr>
        <w:t xml:space="preserve">Представительство </w:t>
      </w:r>
      <w:r w:rsidR="001C2F00" w:rsidRPr="006E3642">
        <w:rPr>
          <w:sz w:val="22"/>
          <w:szCs w:val="22"/>
          <w:lang w:val="ru-RU"/>
        </w:rPr>
        <w:t xml:space="preserve">ACDI/VOCA не берет на себя каких-либо обязательств – прямо или косвенно – компенсировать участникам тендера расходы, понесенные ими в связи с подготовкой и подачей предложений. </w:t>
      </w:r>
    </w:p>
    <w:p w14:paraId="43139245" w14:textId="77777777" w:rsidR="00E0409E" w:rsidRPr="006E3642" w:rsidRDefault="00E0409E" w:rsidP="00657177">
      <w:pPr>
        <w:widowControl w:val="0"/>
        <w:autoSpaceDE w:val="0"/>
        <w:autoSpaceDN w:val="0"/>
        <w:adjustRightInd w:val="0"/>
        <w:spacing w:before="0" w:after="0" w:line="268" w:lineRule="atLeast"/>
        <w:ind w:left="360"/>
        <w:rPr>
          <w:sz w:val="22"/>
          <w:szCs w:val="22"/>
          <w:lang w:val="ru-RU"/>
        </w:rPr>
      </w:pPr>
    </w:p>
    <w:p w14:paraId="7A2CDD5E" w14:textId="61546767" w:rsidR="00AF5A58" w:rsidRPr="006E3642" w:rsidRDefault="00643A29" w:rsidP="00657177">
      <w:pPr>
        <w:widowControl w:val="0"/>
        <w:autoSpaceDE w:val="0"/>
        <w:autoSpaceDN w:val="0"/>
        <w:adjustRightInd w:val="0"/>
        <w:spacing w:before="0" w:after="0" w:line="268" w:lineRule="atLeast"/>
        <w:ind w:left="360"/>
        <w:rPr>
          <w:color w:val="000000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Представительство </w:t>
      </w:r>
      <w:r w:rsidR="00AF5A58" w:rsidRPr="006E3642">
        <w:rPr>
          <w:sz w:val="22"/>
          <w:szCs w:val="22"/>
          <w:lang w:val="ru-RU"/>
        </w:rPr>
        <w:t xml:space="preserve">ACDI/VOCA может отклонить любое предложение, как не отвечающее требованиям. </w:t>
      </w:r>
      <w:r w:rsidR="00EA6056" w:rsidRPr="006E3642">
        <w:rPr>
          <w:sz w:val="22"/>
          <w:szCs w:val="22"/>
          <w:lang w:val="ru-RU"/>
        </w:rPr>
        <w:t>П</w:t>
      </w:r>
      <w:r w:rsidR="00AF5A58" w:rsidRPr="006E3642">
        <w:rPr>
          <w:sz w:val="22"/>
          <w:szCs w:val="22"/>
          <w:lang w:val="ru-RU"/>
        </w:rPr>
        <w:t>редложение</w:t>
      </w:r>
      <w:r w:rsidR="00EA6056" w:rsidRPr="006E3642">
        <w:rPr>
          <w:sz w:val="22"/>
          <w:szCs w:val="22"/>
          <w:lang w:val="ru-RU"/>
        </w:rPr>
        <w:t xml:space="preserve"> считается отвечающим требованиям, если оно </w:t>
      </w:r>
      <w:r w:rsidR="00AF5A58" w:rsidRPr="006E3642">
        <w:rPr>
          <w:sz w:val="22"/>
          <w:szCs w:val="22"/>
          <w:lang w:val="ru-RU"/>
        </w:rPr>
        <w:t>соответств</w:t>
      </w:r>
      <w:r w:rsidR="00EA6056" w:rsidRPr="006E3642">
        <w:rPr>
          <w:sz w:val="22"/>
          <w:szCs w:val="22"/>
          <w:lang w:val="ru-RU"/>
        </w:rPr>
        <w:t>ует</w:t>
      </w:r>
      <w:r w:rsidR="00AF5A58" w:rsidRPr="006E3642">
        <w:rPr>
          <w:sz w:val="22"/>
          <w:szCs w:val="22"/>
          <w:lang w:val="ru-RU"/>
        </w:rPr>
        <w:t xml:space="preserve"> всем условиям и срокам, предусмотренным в настоящем ЗПП. Предложение должно быть полным; на нем должна стоять подпись уполномоченного лица</w:t>
      </w:r>
      <w:r w:rsidR="001909C6" w:rsidRPr="006E3642">
        <w:rPr>
          <w:sz w:val="22"/>
          <w:szCs w:val="22"/>
          <w:lang w:val="ru-RU"/>
        </w:rPr>
        <w:t xml:space="preserve">, обладающего </w:t>
      </w:r>
      <w:r w:rsidR="00AF5A58" w:rsidRPr="006E3642">
        <w:rPr>
          <w:sz w:val="22"/>
          <w:szCs w:val="22"/>
          <w:lang w:val="ru-RU"/>
        </w:rPr>
        <w:t xml:space="preserve">правом подписи; предложение должно быть доставлено не позднее крайнего срока, указанного на титульной странице настоящего ЗПП.  </w:t>
      </w:r>
      <w:r>
        <w:rPr>
          <w:sz w:val="22"/>
          <w:szCs w:val="22"/>
          <w:lang w:val="ru-RU"/>
        </w:rPr>
        <w:t>Представительство</w:t>
      </w:r>
      <w:r w:rsidR="00AF5A58" w:rsidRPr="006E3642">
        <w:rPr>
          <w:sz w:val="22"/>
          <w:szCs w:val="22"/>
          <w:lang w:val="ru-RU"/>
        </w:rPr>
        <w:t xml:space="preserve"> ACDI/VOCA оставляет за собой право принять </w:t>
      </w:r>
      <w:r w:rsidR="00E0409E" w:rsidRPr="006E3642">
        <w:rPr>
          <w:sz w:val="22"/>
          <w:szCs w:val="22"/>
          <w:lang w:val="ru-RU"/>
        </w:rPr>
        <w:t>предложение,</w:t>
      </w:r>
      <w:r w:rsidR="00AF5A58" w:rsidRPr="006E3642">
        <w:rPr>
          <w:sz w:val="22"/>
          <w:szCs w:val="22"/>
          <w:lang w:val="ru-RU"/>
        </w:rPr>
        <w:t xml:space="preserve"> </w:t>
      </w:r>
      <w:r w:rsidR="00E0409E" w:rsidRPr="006E3642">
        <w:rPr>
          <w:sz w:val="22"/>
          <w:szCs w:val="22"/>
          <w:lang w:val="ru-RU"/>
        </w:rPr>
        <w:t xml:space="preserve">даже если в предложении будут обнаружены незначительные отклонения от установленных требований. </w:t>
      </w:r>
    </w:p>
    <w:p w14:paraId="3F0F8F10" w14:textId="77777777" w:rsidR="003249A8" w:rsidRPr="006E3642" w:rsidRDefault="003249A8" w:rsidP="0044135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5C40471A" w14:textId="16BBC4D5" w:rsidR="00E0409E" w:rsidRPr="006E3642" w:rsidRDefault="00643A29" w:rsidP="00657177">
      <w:pPr>
        <w:autoSpaceDE w:val="0"/>
        <w:autoSpaceDN w:val="0"/>
        <w:adjustRightInd w:val="0"/>
        <w:spacing w:after="0" w:line="240" w:lineRule="auto"/>
        <w:ind w:left="360"/>
        <w:rPr>
          <w:color w:val="000000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Представительство</w:t>
      </w:r>
      <w:r w:rsidRPr="006E3642">
        <w:rPr>
          <w:sz w:val="22"/>
          <w:szCs w:val="22"/>
          <w:lang w:val="ru-RU"/>
        </w:rPr>
        <w:t xml:space="preserve"> </w:t>
      </w:r>
      <w:r w:rsidR="00E0409E" w:rsidRPr="006E3642">
        <w:rPr>
          <w:sz w:val="22"/>
          <w:szCs w:val="22"/>
          <w:lang w:val="ru-RU"/>
        </w:rPr>
        <w:t xml:space="preserve">ACDI/VOCA оставляет за собой право присудить контракт по результатам первоначальной оценки предложений без проведения дополнительных обсуждений. </w:t>
      </w:r>
      <w:r>
        <w:rPr>
          <w:sz w:val="22"/>
          <w:szCs w:val="22"/>
          <w:lang w:val="ru-RU"/>
        </w:rPr>
        <w:t>Представительство</w:t>
      </w:r>
      <w:r w:rsidRPr="006E3642">
        <w:rPr>
          <w:sz w:val="22"/>
          <w:szCs w:val="22"/>
          <w:lang w:val="ru-RU"/>
        </w:rPr>
        <w:t xml:space="preserve"> </w:t>
      </w:r>
      <w:r w:rsidR="00E0409E" w:rsidRPr="006E3642">
        <w:rPr>
          <w:sz w:val="22"/>
          <w:szCs w:val="22"/>
          <w:lang w:val="ru-RU"/>
        </w:rPr>
        <w:t xml:space="preserve">ACDI/VOCA также оставляет за собой право провести с любым отвечающим требованиям участником тендера </w:t>
      </w:r>
      <w:r w:rsidR="001909C6" w:rsidRPr="006E3642">
        <w:rPr>
          <w:sz w:val="22"/>
          <w:szCs w:val="22"/>
          <w:lang w:val="ru-RU"/>
        </w:rPr>
        <w:t>детальные</w:t>
      </w:r>
      <w:r w:rsidR="00E0409E" w:rsidRPr="006E3642">
        <w:rPr>
          <w:sz w:val="22"/>
          <w:szCs w:val="22"/>
          <w:lang w:val="ru-RU"/>
        </w:rPr>
        <w:t xml:space="preserve"> итоговые переговоры, касающиеся всего предложения или отдельной его части.  </w:t>
      </w:r>
    </w:p>
    <w:p w14:paraId="64B43840" w14:textId="77777777" w:rsidR="00E602B4" w:rsidRPr="006E3642" w:rsidRDefault="00E602B4" w:rsidP="00657177">
      <w:pPr>
        <w:spacing w:before="0"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</w:p>
    <w:p w14:paraId="70DEE077" w14:textId="50149646" w:rsidR="00322081" w:rsidRPr="006E3642" w:rsidRDefault="00E0409E" w:rsidP="006942C3">
      <w:pPr>
        <w:pStyle w:val="Heading2"/>
        <w:numPr>
          <w:ilvl w:val="0"/>
          <w:numId w:val="7"/>
        </w:numPr>
        <w:rPr>
          <w:lang w:val="ru-RU"/>
        </w:rPr>
      </w:pPr>
      <w:bookmarkStart w:id="19" w:name="_Toc494376922"/>
      <w:r w:rsidRPr="006E3642">
        <w:rPr>
          <w:lang w:val="ru-RU"/>
        </w:rPr>
        <w:t>срок действия предложения</w:t>
      </w:r>
      <w:bookmarkEnd w:id="19"/>
      <w:r w:rsidRPr="006E3642">
        <w:rPr>
          <w:lang w:val="ru-RU"/>
        </w:rPr>
        <w:t xml:space="preserve"> </w:t>
      </w:r>
    </w:p>
    <w:p w14:paraId="40D5D7E4" w14:textId="75C3154A" w:rsidR="00E0409E" w:rsidRPr="006E3642" w:rsidRDefault="00E0409E" w:rsidP="00441350">
      <w:pPr>
        <w:spacing w:after="0" w:line="240" w:lineRule="auto"/>
        <w:ind w:left="360"/>
        <w:rPr>
          <w:color w:val="000000"/>
          <w:sz w:val="22"/>
          <w:szCs w:val="22"/>
          <w:lang w:val="ru-RU"/>
        </w:rPr>
      </w:pPr>
      <w:r w:rsidRPr="006E3642">
        <w:rPr>
          <w:color w:val="000000"/>
          <w:sz w:val="22"/>
          <w:szCs w:val="22"/>
          <w:lang w:val="ru-RU"/>
        </w:rPr>
        <w:t xml:space="preserve">Подаваемые предложения должны оставаться в силе в течение </w:t>
      </w:r>
      <w:r w:rsidR="00926ADA">
        <w:rPr>
          <w:color w:val="000000"/>
          <w:sz w:val="22"/>
          <w:szCs w:val="22"/>
          <w:lang w:val="ru-RU"/>
        </w:rPr>
        <w:t>30</w:t>
      </w:r>
      <w:r w:rsidRPr="006E3642">
        <w:rPr>
          <w:i/>
          <w:color w:val="000000"/>
          <w:sz w:val="22"/>
          <w:szCs w:val="22"/>
          <w:highlight w:val="lightGray"/>
          <w:lang w:val="ru-RU"/>
        </w:rPr>
        <w:t xml:space="preserve"> дней</w:t>
      </w:r>
      <w:r w:rsidRPr="006E3642">
        <w:rPr>
          <w:color w:val="000000"/>
          <w:sz w:val="22"/>
          <w:szCs w:val="22"/>
          <w:lang w:val="ru-RU"/>
        </w:rPr>
        <w:t xml:space="preserve"> с момента получения предложения. </w:t>
      </w:r>
      <w:r w:rsidR="00010238" w:rsidRPr="006E3642">
        <w:rPr>
          <w:color w:val="000000"/>
          <w:sz w:val="22"/>
          <w:szCs w:val="22"/>
          <w:lang w:val="ru-RU"/>
        </w:rPr>
        <w:t xml:space="preserve">Сюда, помимо всего прочего, входит стоимость услуг, сроки и условия, уровень оказания услуг и любая другая информация. Если вашей организации будет присужден контракт, вся информация, предоставленная в ЗПП и в ходе переговоров, будет иметь юридическую силу.  </w:t>
      </w:r>
    </w:p>
    <w:p w14:paraId="503078F8" w14:textId="77777777" w:rsidR="002E0D0E" w:rsidRPr="006E3642" w:rsidRDefault="002E0D0E" w:rsidP="0065717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6E9DA00D" w14:textId="6673B108" w:rsidR="002E0D0E" w:rsidRPr="006E3642" w:rsidRDefault="00010238" w:rsidP="006942C3">
      <w:pPr>
        <w:pStyle w:val="Heading2"/>
        <w:numPr>
          <w:ilvl w:val="0"/>
          <w:numId w:val="7"/>
        </w:numPr>
        <w:rPr>
          <w:lang w:val="ru-RU"/>
        </w:rPr>
      </w:pPr>
      <w:bookmarkStart w:id="20" w:name="_Toc494376923"/>
      <w:r w:rsidRPr="006E3642">
        <w:rPr>
          <w:lang w:val="ru-RU"/>
        </w:rPr>
        <w:t>минимальные требования для участников тендера</w:t>
      </w:r>
      <w:bookmarkEnd w:id="20"/>
      <w:r w:rsidRPr="006E3642">
        <w:rPr>
          <w:lang w:val="ru-RU"/>
        </w:rPr>
        <w:t xml:space="preserve"> </w:t>
      </w:r>
    </w:p>
    <w:p w14:paraId="0157176E" w14:textId="5A02E363" w:rsidR="00353CC3" w:rsidRPr="006E3642" w:rsidRDefault="00353CC3" w:rsidP="00657177">
      <w:pPr>
        <w:spacing w:after="0"/>
        <w:ind w:left="360"/>
        <w:rPr>
          <w:color w:val="000000"/>
          <w:sz w:val="22"/>
          <w:szCs w:val="22"/>
          <w:lang w:val="ru-RU"/>
        </w:rPr>
      </w:pPr>
      <w:r w:rsidRPr="006E3642">
        <w:rPr>
          <w:color w:val="000000"/>
          <w:sz w:val="22"/>
          <w:szCs w:val="22"/>
          <w:lang w:val="ru-RU"/>
        </w:rPr>
        <w:t xml:space="preserve">Участники тендера </w:t>
      </w:r>
    </w:p>
    <w:p w14:paraId="4AF40909" w14:textId="77777777" w:rsidR="00353CC3" w:rsidRPr="006E3642" w:rsidRDefault="00353CC3" w:rsidP="00657177">
      <w:pPr>
        <w:spacing w:after="0"/>
        <w:ind w:left="360"/>
        <w:rPr>
          <w:color w:val="000000"/>
          <w:sz w:val="22"/>
          <w:szCs w:val="22"/>
          <w:lang w:val="ru-RU"/>
        </w:rPr>
      </w:pPr>
      <w:r w:rsidRPr="006E3642">
        <w:rPr>
          <w:color w:val="000000"/>
          <w:sz w:val="22"/>
          <w:szCs w:val="22"/>
          <w:lang w:val="ru-RU"/>
        </w:rPr>
        <w:t xml:space="preserve">(1) должны иметь официальную лицензию на занятие данной деятельностью в </w:t>
      </w:r>
      <w:r w:rsidRPr="006E3642">
        <w:rPr>
          <w:i/>
          <w:color w:val="000000"/>
          <w:sz w:val="22"/>
          <w:szCs w:val="22"/>
          <w:lang w:val="ru-RU"/>
        </w:rPr>
        <w:t>Кыргызской Республике</w:t>
      </w:r>
      <w:r w:rsidRPr="006E3642">
        <w:rPr>
          <w:color w:val="000000"/>
          <w:sz w:val="22"/>
          <w:szCs w:val="22"/>
          <w:lang w:val="ru-RU"/>
        </w:rPr>
        <w:t xml:space="preserve">, </w:t>
      </w:r>
    </w:p>
    <w:p w14:paraId="44FBCA19" w14:textId="77777777" w:rsidR="00353CC3" w:rsidRPr="006E3642" w:rsidRDefault="00353CC3" w:rsidP="00657177">
      <w:pPr>
        <w:spacing w:after="0"/>
        <w:ind w:left="360"/>
        <w:rPr>
          <w:color w:val="000000"/>
          <w:sz w:val="22"/>
          <w:szCs w:val="22"/>
          <w:lang w:val="ru-RU"/>
        </w:rPr>
      </w:pPr>
      <w:r w:rsidRPr="006E3642">
        <w:rPr>
          <w:color w:val="000000"/>
          <w:sz w:val="22"/>
          <w:szCs w:val="22"/>
          <w:lang w:val="ru-RU"/>
        </w:rPr>
        <w:t xml:space="preserve">(2) не должны иметь каких-либо ограничений для получения средств от USAID, </w:t>
      </w:r>
    </w:p>
    <w:p w14:paraId="30120A62" w14:textId="3715F5BB" w:rsidR="00EE6D1A" w:rsidRPr="006E3642" w:rsidRDefault="00353CC3" w:rsidP="00657177">
      <w:pPr>
        <w:spacing w:after="0"/>
        <w:ind w:left="360"/>
        <w:rPr>
          <w:color w:val="000000"/>
          <w:sz w:val="22"/>
          <w:szCs w:val="22"/>
          <w:lang w:val="ru-RU"/>
        </w:rPr>
      </w:pPr>
      <w:r w:rsidRPr="006E3642">
        <w:rPr>
          <w:color w:val="000000"/>
          <w:sz w:val="22"/>
          <w:szCs w:val="22"/>
          <w:lang w:val="ru-RU"/>
        </w:rPr>
        <w:t xml:space="preserve">(3) не должны быть </w:t>
      </w:r>
      <w:r w:rsidR="008836C9" w:rsidRPr="006E3642">
        <w:rPr>
          <w:color w:val="000000"/>
          <w:sz w:val="22"/>
          <w:szCs w:val="22"/>
          <w:lang w:val="ru-RU"/>
        </w:rPr>
        <w:t>отнесены к числу</w:t>
      </w:r>
      <w:r w:rsidRPr="006E3642">
        <w:rPr>
          <w:color w:val="000000"/>
          <w:sz w:val="22"/>
          <w:szCs w:val="22"/>
          <w:lang w:val="ru-RU"/>
        </w:rPr>
        <w:t xml:space="preserve"> террористическ</w:t>
      </w:r>
      <w:r w:rsidR="008836C9" w:rsidRPr="006E3642">
        <w:rPr>
          <w:color w:val="000000"/>
          <w:sz w:val="22"/>
          <w:szCs w:val="22"/>
          <w:lang w:val="ru-RU"/>
        </w:rPr>
        <w:t>их</w:t>
      </w:r>
      <w:r w:rsidRPr="006E3642">
        <w:rPr>
          <w:color w:val="000000"/>
          <w:sz w:val="22"/>
          <w:szCs w:val="22"/>
          <w:lang w:val="ru-RU"/>
        </w:rPr>
        <w:t xml:space="preserve"> организаци</w:t>
      </w:r>
      <w:r w:rsidR="008836C9" w:rsidRPr="006E3642">
        <w:rPr>
          <w:color w:val="000000"/>
          <w:sz w:val="22"/>
          <w:szCs w:val="22"/>
          <w:lang w:val="ru-RU"/>
        </w:rPr>
        <w:t>й</w:t>
      </w:r>
      <w:r w:rsidRPr="006E3642">
        <w:rPr>
          <w:color w:val="000000"/>
          <w:sz w:val="22"/>
          <w:szCs w:val="22"/>
          <w:lang w:val="ru-RU"/>
        </w:rPr>
        <w:t xml:space="preserve">. </w:t>
      </w:r>
    </w:p>
    <w:p w14:paraId="6080DF6C" w14:textId="77777777" w:rsidR="008836C9" w:rsidRPr="006E3642" w:rsidRDefault="008836C9" w:rsidP="00657177">
      <w:pPr>
        <w:spacing w:after="0"/>
        <w:ind w:left="360"/>
        <w:rPr>
          <w:color w:val="000000"/>
          <w:sz w:val="22"/>
          <w:szCs w:val="22"/>
          <w:lang w:val="ru-RU"/>
        </w:rPr>
      </w:pPr>
    </w:p>
    <w:p w14:paraId="32D475C9" w14:textId="4B081FEE" w:rsidR="00353CC3" w:rsidRPr="006E3642" w:rsidRDefault="00353CC3" w:rsidP="00353CC3">
      <w:pPr>
        <w:spacing w:after="0"/>
        <w:ind w:left="360"/>
        <w:rPr>
          <w:color w:val="000000"/>
          <w:sz w:val="22"/>
          <w:szCs w:val="22"/>
          <w:lang w:val="ru-RU"/>
        </w:rPr>
      </w:pPr>
      <w:r w:rsidRPr="006E3642">
        <w:rPr>
          <w:color w:val="000000"/>
          <w:sz w:val="22"/>
          <w:szCs w:val="22"/>
          <w:lang w:val="ru-RU"/>
        </w:rPr>
        <w:t xml:space="preserve">Кроме того, участников тендера могут попросить предоставить следующую информацию: </w:t>
      </w:r>
    </w:p>
    <w:p w14:paraId="1C6D9406" w14:textId="185327BC" w:rsidR="00353CC3" w:rsidRPr="006E3642" w:rsidRDefault="00353CC3" w:rsidP="00353CC3">
      <w:pPr>
        <w:pStyle w:val="ListParagraph"/>
        <w:numPr>
          <w:ilvl w:val="0"/>
          <w:numId w:val="19"/>
        </w:numPr>
        <w:spacing w:line="240" w:lineRule="auto"/>
        <w:rPr>
          <w:rFonts w:ascii="Calibri" w:hAnsi="Calibri"/>
          <w:color w:val="000000"/>
          <w:sz w:val="24"/>
          <w:szCs w:val="24"/>
          <w:lang w:val="ru-RU"/>
        </w:rPr>
      </w:pPr>
      <w:r w:rsidRPr="006E3642">
        <w:rPr>
          <w:rFonts w:ascii="Calibri" w:hAnsi="Calibri"/>
          <w:color w:val="000000"/>
          <w:sz w:val="24"/>
          <w:szCs w:val="24"/>
          <w:lang w:val="ru-RU"/>
        </w:rPr>
        <w:t>Участники тендера (1) должны иметь официальную лицензию на занятие данной деятельностью в Кыргызстане,</w:t>
      </w:r>
    </w:p>
    <w:p w14:paraId="58DC9CC4" w14:textId="2981584C" w:rsidR="003429EB" w:rsidRPr="006E3642" w:rsidRDefault="00353CC3" w:rsidP="008E559B">
      <w:pPr>
        <w:pStyle w:val="ListParagraph"/>
        <w:numPr>
          <w:ilvl w:val="0"/>
          <w:numId w:val="19"/>
        </w:numPr>
        <w:spacing w:line="240" w:lineRule="auto"/>
        <w:rPr>
          <w:rFonts w:ascii="Calibri" w:hAnsi="Calibri"/>
          <w:color w:val="000000"/>
          <w:sz w:val="24"/>
          <w:szCs w:val="24"/>
          <w:lang w:val="ru-RU"/>
        </w:rPr>
      </w:pPr>
      <w:r w:rsidRPr="006E3642">
        <w:rPr>
          <w:rFonts w:ascii="Calibri" w:hAnsi="Calibri"/>
          <w:color w:val="000000"/>
          <w:sz w:val="24"/>
          <w:szCs w:val="24"/>
          <w:lang w:val="ru-RU"/>
        </w:rPr>
        <w:t>Свидетельство о регистрации юридического лица</w:t>
      </w:r>
      <w:r w:rsidR="00033D4A" w:rsidRPr="006E3642">
        <w:rPr>
          <w:rFonts w:ascii="Calibri" w:hAnsi="Calibri"/>
          <w:color w:val="000000"/>
          <w:sz w:val="24"/>
          <w:szCs w:val="24"/>
          <w:lang w:val="ru-RU"/>
        </w:rPr>
        <w:t>;</w:t>
      </w:r>
    </w:p>
    <w:p w14:paraId="54BA07C4" w14:textId="7E4305F2" w:rsidR="00033D4A" w:rsidRPr="006E3642" w:rsidRDefault="00353CC3" w:rsidP="008E559B">
      <w:pPr>
        <w:pStyle w:val="ListParagraph"/>
        <w:numPr>
          <w:ilvl w:val="0"/>
          <w:numId w:val="19"/>
        </w:numPr>
        <w:spacing w:line="240" w:lineRule="auto"/>
        <w:rPr>
          <w:rFonts w:ascii="Calibri" w:hAnsi="Calibri"/>
          <w:color w:val="000000"/>
          <w:sz w:val="24"/>
          <w:szCs w:val="24"/>
          <w:lang w:val="ru-RU"/>
        </w:rPr>
      </w:pPr>
      <w:r w:rsidRPr="006E3642">
        <w:rPr>
          <w:rFonts w:ascii="Calibri" w:hAnsi="Calibri"/>
          <w:color w:val="000000"/>
          <w:sz w:val="24"/>
          <w:szCs w:val="24"/>
          <w:lang w:val="ru-RU"/>
        </w:rPr>
        <w:t>Безналичные банковские переводы</w:t>
      </w:r>
      <w:r w:rsidR="00033D4A" w:rsidRPr="006E3642">
        <w:rPr>
          <w:rFonts w:ascii="Calibri" w:hAnsi="Calibri"/>
          <w:color w:val="000000"/>
          <w:sz w:val="24"/>
          <w:szCs w:val="24"/>
          <w:lang w:val="ru-RU"/>
        </w:rPr>
        <w:t>;</w:t>
      </w:r>
    </w:p>
    <w:p w14:paraId="2276FB73" w14:textId="6214373B" w:rsidR="003429EB" w:rsidRPr="006E3642" w:rsidRDefault="00353CC3" w:rsidP="00584A76">
      <w:pPr>
        <w:pStyle w:val="ListParagraph"/>
        <w:numPr>
          <w:ilvl w:val="0"/>
          <w:numId w:val="19"/>
        </w:numPr>
        <w:spacing w:line="240" w:lineRule="auto"/>
        <w:rPr>
          <w:rFonts w:ascii="Calibri" w:hAnsi="Calibri"/>
          <w:color w:val="000000"/>
          <w:sz w:val="24"/>
          <w:szCs w:val="24"/>
          <w:lang w:val="ru-RU"/>
        </w:rPr>
      </w:pPr>
      <w:r w:rsidRPr="006E3642">
        <w:rPr>
          <w:rFonts w:ascii="Calibri" w:hAnsi="Calibri"/>
          <w:color w:val="000000"/>
          <w:sz w:val="24"/>
          <w:szCs w:val="24"/>
          <w:lang w:val="ru-RU"/>
        </w:rPr>
        <w:t xml:space="preserve">Принимать платежи в местной валюте (кыргызский сом). </w:t>
      </w:r>
    </w:p>
    <w:p w14:paraId="12BA2ED2" w14:textId="0F7AD82B" w:rsidR="00565D18" w:rsidRPr="006E3642" w:rsidRDefault="00137E16" w:rsidP="006942C3">
      <w:pPr>
        <w:pStyle w:val="Heading2"/>
        <w:numPr>
          <w:ilvl w:val="0"/>
          <w:numId w:val="7"/>
        </w:numPr>
        <w:rPr>
          <w:lang w:val="ru-RU"/>
        </w:rPr>
      </w:pPr>
      <w:bookmarkStart w:id="21" w:name="_Toc494376924"/>
      <w:r w:rsidRPr="006E3642">
        <w:rPr>
          <w:lang w:val="ru-RU"/>
        </w:rPr>
        <w:t>права на интеллектуальную собственность</w:t>
      </w:r>
      <w:bookmarkEnd w:id="21"/>
      <w:r w:rsidRPr="006E3642">
        <w:rPr>
          <w:lang w:val="ru-RU"/>
        </w:rPr>
        <w:t xml:space="preserve"> </w:t>
      </w:r>
    </w:p>
    <w:p w14:paraId="76C39D52" w14:textId="56D79E93" w:rsidR="00137E16" w:rsidRPr="006E3642" w:rsidRDefault="00137E16" w:rsidP="00A64C6F">
      <w:pPr>
        <w:pStyle w:val="NoSpacing"/>
        <w:ind w:left="360"/>
        <w:rPr>
          <w:color w:val="000000"/>
          <w:sz w:val="22"/>
          <w:szCs w:val="22"/>
          <w:lang w:val="ru-RU"/>
        </w:rPr>
      </w:pPr>
      <w:r w:rsidRPr="006E3642">
        <w:rPr>
          <w:color w:val="000000"/>
          <w:sz w:val="22"/>
          <w:szCs w:val="22"/>
          <w:lang w:val="ru-RU"/>
        </w:rPr>
        <w:t>Люб</w:t>
      </w:r>
      <w:r w:rsidR="00C6015D" w:rsidRPr="006E3642">
        <w:rPr>
          <w:color w:val="000000"/>
          <w:sz w:val="22"/>
          <w:szCs w:val="22"/>
          <w:lang w:val="ru-RU"/>
        </w:rPr>
        <w:t>ая</w:t>
      </w:r>
      <w:r w:rsidRPr="006E3642">
        <w:rPr>
          <w:color w:val="000000"/>
          <w:sz w:val="22"/>
          <w:szCs w:val="22"/>
          <w:lang w:val="ru-RU"/>
        </w:rPr>
        <w:t xml:space="preserve"> материальн</w:t>
      </w:r>
      <w:r w:rsidR="00C6015D" w:rsidRPr="006E3642">
        <w:rPr>
          <w:color w:val="000000"/>
          <w:sz w:val="22"/>
          <w:szCs w:val="22"/>
          <w:lang w:val="ru-RU"/>
        </w:rPr>
        <w:t>ая</w:t>
      </w:r>
      <w:r w:rsidRPr="006E3642">
        <w:rPr>
          <w:color w:val="000000"/>
          <w:sz w:val="22"/>
          <w:szCs w:val="22"/>
          <w:lang w:val="ru-RU"/>
        </w:rPr>
        <w:t xml:space="preserve"> и нематериальн</w:t>
      </w:r>
      <w:r w:rsidR="00C6015D" w:rsidRPr="006E3642">
        <w:rPr>
          <w:color w:val="000000"/>
          <w:sz w:val="22"/>
          <w:szCs w:val="22"/>
          <w:lang w:val="ru-RU"/>
        </w:rPr>
        <w:t>ая</w:t>
      </w:r>
      <w:r w:rsidRPr="006E3642">
        <w:rPr>
          <w:color w:val="000000"/>
          <w:sz w:val="22"/>
          <w:szCs w:val="22"/>
          <w:lang w:val="ru-RU"/>
        </w:rPr>
        <w:t xml:space="preserve"> </w:t>
      </w:r>
      <w:r w:rsidR="00C6015D" w:rsidRPr="006E3642">
        <w:rPr>
          <w:color w:val="000000"/>
          <w:sz w:val="22"/>
          <w:szCs w:val="22"/>
          <w:lang w:val="ru-RU"/>
        </w:rPr>
        <w:t>собственность</w:t>
      </w:r>
      <w:r w:rsidRPr="006E3642">
        <w:rPr>
          <w:color w:val="000000"/>
          <w:sz w:val="22"/>
          <w:szCs w:val="22"/>
          <w:lang w:val="ru-RU"/>
        </w:rPr>
        <w:t>, создаваем</w:t>
      </w:r>
      <w:r w:rsidR="00C6015D" w:rsidRPr="006E3642">
        <w:rPr>
          <w:color w:val="000000"/>
          <w:sz w:val="22"/>
          <w:szCs w:val="22"/>
          <w:lang w:val="ru-RU"/>
        </w:rPr>
        <w:t>ая</w:t>
      </w:r>
      <w:r w:rsidRPr="006E3642">
        <w:rPr>
          <w:color w:val="000000"/>
          <w:sz w:val="22"/>
          <w:szCs w:val="22"/>
          <w:lang w:val="ru-RU"/>
        </w:rPr>
        <w:t xml:space="preserve"> или получаем</w:t>
      </w:r>
      <w:r w:rsidR="00C6015D" w:rsidRPr="006E3642">
        <w:rPr>
          <w:color w:val="000000"/>
          <w:sz w:val="22"/>
          <w:szCs w:val="22"/>
          <w:lang w:val="ru-RU"/>
        </w:rPr>
        <w:t>ая</w:t>
      </w:r>
      <w:r w:rsidRPr="006E3642">
        <w:rPr>
          <w:color w:val="000000"/>
          <w:sz w:val="22"/>
          <w:szCs w:val="22"/>
          <w:lang w:val="ru-RU"/>
        </w:rPr>
        <w:t xml:space="preserve"> в рамках настоящего контракта,  является исключительной собственностью </w:t>
      </w:r>
      <w:r w:rsidR="00831B0B">
        <w:rPr>
          <w:color w:val="000000"/>
          <w:sz w:val="22"/>
          <w:szCs w:val="22"/>
          <w:lang w:val="ru-RU"/>
        </w:rPr>
        <w:t>Представительства</w:t>
      </w:r>
      <w:r w:rsidRPr="006E3642">
        <w:rPr>
          <w:color w:val="000000"/>
          <w:sz w:val="22"/>
          <w:szCs w:val="22"/>
          <w:lang w:val="ru-RU"/>
        </w:rPr>
        <w:t xml:space="preserve"> ACDI/VOCA и донорской организации. Термин «</w:t>
      </w:r>
      <w:r w:rsidR="003B1FBB" w:rsidRPr="006E3642">
        <w:rPr>
          <w:color w:val="000000"/>
          <w:sz w:val="22"/>
          <w:szCs w:val="22"/>
          <w:lang w:val="ru-RU"/>
        </w:rPr>
        <w:t>собственность</w:t>
      </w:r>
      <w:r w:rsidRPr="006E3642">
        <w:rPr>
          <w:color w:val="000000"/>
          <w:sz w:val="22"/>
          <w:szCs w:val="22"/>
          <w:lang w:val="ru-RU"/>
        </w:rPr>
        <w:t xml:space="preserve">» включает в себя все данные и отчеты, </w:t>
      </w:r>
      <w:r w:rsidR="00C6015D" w:rsidRPr="006E3642">
        <w:rPr>
          <w:color w:val="000000"/>
          <w:sz w:val="22"/>
          <w:szCs w:val="22"/>
          <w:lang w:val="ru-RU"/>
        </w:rPr>
        <w:t xml:space="preserve">связанные с настоящим контрактом. (См. Раздел 12 и 13 Приложения А).  </w:t>
      </w:r>
    </w:p>
    <w:p w14:paraId="06484503" w14:textId="77777777" w:rsidR="00441350" w:rsidRPr="006E3642" w:rsidRDefault="00441350" w:rsidP="00657177">
      <w:pPr>
        <w:spacing w:before="0" w:after="0" w:line="240" w:lineRule="auto"/>
        <w:ind w:left="1080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1D8C3937" w14:textId="0B84788D" w:rsidR="00565D18" w:rsidRPr="006E3642" w:rsidRDefault="005274B1" w:rsidP="006942C3">
      <w:pPr>
        <w:pStyle w:val="Heading1"/>
        <w:numPr>
          <w:ilvl w:val="0"/>
          <w:numId w:val="1"/>
        </w:numPr>
        <w:rPr>
          <w:lang w:val="ru-RU"/>
        </w:rPr>
      </w:pPr>
      <w:bookmarkStart w:id="22" w:name="_Toc494376925"/>
      <w:r w:rsidRPr="006E3642">
        <w:rPr>
          <w:lang w:val="ru-RU"/>
        </w:rPr>
        <w:t>приложения</w:t>
      </w:r>
      <w:bookmarkEnd w:id="22"/>
      <w:r w:rsidRPr="006E3642">
        <w:rPr>
          <w:lang w:val="ru-RU"/>
        </w:rPr>
        <w:t xml:space="preserve"> </w:t>
      </w:r>
    </w:p>
    <w:p w14:paraId="4CA157F5" w14:textId="473299D9" w:rsidR="00581CD0" w:rsidRDefault="00581CD0" w:rsidP="00581CD0">
      <w:pPr>
        <w:rPr>
          <w:caps/>
          <w:color w:val="FFFFFF" w:themeColor="background1"/>
          <w:spacing w:val="15"/>
          <w:sz w:val="22"/>
          <w:szCs w:val="22"/>
          <w:lang w:val="ru-RU"/>
        </w:rPr>
      </w:pPr>
    </w:p>
    <w:p w14:paraId="7B44F012" w14:textId="1EBAE55E" w:rsidR="0000314A" w:rsidRDefault="0000314A" w:rsidP="00581CD0">
      <w:pPr>
        <w:rPr>
          <w:caps/>
          <w:color w:val="FFFFFF" w:themeColor="background1"/>
          <w:spacing w:val="15"/>
          <w:sz w:val="22"/>
          <w:szCs w:val="22"/>
          <w:lang w:val="ru-RU"/>
        </w:rPr>
      </w:pPr>
    </w:p>
    <w:p w14:paraId="02FE0053" w14:textId="5D780723" w:rsidR="0000314A" w:rsidRDefault="0000314A" w:rsidP="00581CD0">
      <w:pPr>
        <w:rPr>
          <w:caps/>
          <w:color w:val="FFFFFF" w:themeColor="background1"/>
          <w:spacing w:val="15"/>
          <w:sz w:val="22"/>
          <w:szCs w:val="22"/>
          <w:lang w:val="ru-RU"/>
        </w:rPr>
      </w:pPr>
    </w:p>
    <w:p w14:paraId="60B6B3A9" w14:textId="24A6B8F8" w:rsidR="0000314A" w:rsidRDefault="0000314A" w:rsidP="00581CD0">
      <w:pPr>
        <w:rPr>
          <w:caps/>
          <w:color w:val="FFFFFF" w:themeColor="background1"/>
          <w:spacing w:val="15"/>
          <w:sz w:val="22"/>
          <w:szCs w:val="22"/>
          <w:lang w:val="ru-RU"/>
        </w:rPr>
      </w:pPr>
    </w:p>
    <w:p w14:paraId="2B12D7F7" w14:textId="77777777" w:rsidR="0000314A" w:rsidRDefault="0000314A" w:rsidP="00581CD0">
      <w:pPr>
        <w:rPr>
          <w:caps/>
          <w:color w:val="FFFFFF" w:themeColor="background1"/>
          <w:spacing w:val="15"/>
          <w:sz w:val="22"/>
          <w:szCs w:val="22"/>
          <w:lang w:val="ru-RU"/>
        </w:rPr>
      </w:pPr>
    </w:p>
    <w:p w14:paraId="6EAB4D6F" w14:textId="300E01CB" w:rsidR="00354F1C" w:rsidRPr="006E3642" w:rsidRDefault="005274B1" w:rsidP="00171DCE">
      <w:pPr>
        <w:pStyle w:val="Heading2"/>
        <w:rPr>
          <w:lang w:val="ru-RU"/>
        </w:rPr>
      </w:pPr>
      <w:bookmarkStart w:id="23" w:name="_Toc314560752"/>
      <w:bookmarkStart w:id="24" w:name="_Toc314561304"/>
      <w:bookmarkStart w:id="25" w:name="_Toc314561329"/>
      <w:bookmarkStart w:id="26" w:name="_Toc325530388"/>
      <w:bookmarkStart w:id="27" w:name="_Toc420256786"/>
      <w:bookmarkStart w:id="28" w:name="_Toc494376926"/>
      <w:r w:rsidRPr="006E3642">
        <w:rPr>
          <w:lang w:val="ru-RU"/>
        </w:rPr>
        <w:t>приложение</w:t>
      </w:r>
      <w:r w:rsidR="00E059B0" w:rsidRPr="006E3642">
        <w:rPr>
          <w:lang w:val="ru-RU"/>
        </w:rPr>
        <w:t xml:space="preserve"> </w:t>
      </w:r>
      <w:r w:rsidR="00502C39" w:rsidRPr="006E3642">
        <w:rPr>
          <w:lang w:val="ru-RU"/>
        </w:rPr>
        <w:t>B</w:t>
      </w:r>
      <w:r w:rsidR="00E059B0" w:rsidRPr="006E3642">
        <w:rPr>
          <w:lang w:val="ru-RU"/>
        </w:rPr>
        <w:t xml:space="preserve">. </w:t>
      </w:r>
      <w:bookmarkEnd w:id="23"/>
      <w:bookmarkEnd w:id="24"/>
      <w:bookmarkEnd w:id="25"/>
      <w:bookmarkEnd w:id="26"/>
      <w:bookmarkEnd w:id="27"/>
      <w:r w:rsidR="0069632A" w:rsidRPr="006E3642">
        <w:rPr>
          <w:lang w:val="ru-RU"/>
        </w:rPr>
        <w:t>страховой план/техническое предложение – форма подачи заявки</w:t>
      </w:r>
      <w:bookmarkEnd w:id="28"/>
      <w:r w:rsidR="0069632A" w:rsidRPr="006E3642">
        <w:rPr>
          <w:lang w:val="ru-RU"/>
        </w:rPr>
        <w:t xml:space="preserve"> </w:t>
      </w:r>
    </w:p>
    <w:p w14:paraId="3452D399" w14:textId="4562ABDF" w:rsidR="005D74D5" w:rsidRPr="006E3642" w:rsidRDefault="005D74D5" w:rsidP="001D646F">
      <w:pPr>
        <w:spacing w:after="0" w:line="240" w:lineRule="auto"/>
        <w:rPr>
          <w:i/>
          <w:sz w:val="22"/>
          <w:szCs w:val="22"/>
          <w:lang w:val="ru-RU"/>
        </w:rPr>
      </w:pPr>
      <w:r w:rsidRPr="006E3642">
        <w:rPr>
          <w:i/>
          <w:sz w:val="22"/>
          <w:szCs w:val="22"/>
          <w:lang w:val="ru-RU"/>
        </w:rPr>
        <w:t xml:space="preserve"> (Заполните форму, добавив в нее всю необходимую информацию; заполненная форма должна быть оформлена как первая страница вашего технического предложения; к техническому предложению должна быть приложена указанная выше документация. Заверьте ваше предложение, поставив ниже подпись в соответствующем поле. Подписав и заверив эту форму, вы подтверждаете, что все сроки и условия настоящего ЗПП имеют преимущественную силу перед любыми прилагаемыми документами. Если ваше предложение не будет заверено, это может стать причиной для его отклонения)</w:t>
      </w:r>
    </w:p>
    <w:tbl>
      <w:tblPr>
        <w:tblStyle w:val="ListTable3-Accent11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80"/>
        <w:gridCol w:w="3060"/>
      </w:tblGrid>
      <w:tr w:rsidR="00354F1C" w:rsidRPr="006E3642" w14:paraId="1BADBF63" w14:textId="77777777" w:rsidTr="00696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</w:tcPr>
          <w:p w14:paraId="2815F524" w14:textId="2285CAE9" w:rsidR="00354F1C" w:rsidRPr="006E3642" w:rsidRDefault="0069632A" w:rsidP="000010BF">
            <w:pPr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6E364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Дата подготовки технического предложения</w:t>
            </w:r>
            <w:r w:rsidR="00354F1C" w:rsidRPr="006E364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:</w:t>
            </w:r>
          </w:p>
        </w:tc>
        <w:tc>
          <w:tcPr>
            <w:tcW w:w="3060" w:type="dxa"/>
          </w:tcPr>
          <w:p w14:paraId="6D6A222B" w14:textId="77777777" w:rsidR="00354F1C" w:rsidRPr="006E3642" w:rsidRDefault="00354F1C" w:rsidP="000010BF">
            <w:pPr>
              <w:autoSpaceDE w:val="0"/>
              <w:autoSpaceDN w:val="0"/>
              <w:adjustRightInd w:val="0"/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354F1C" w:rsidRPr="006E3642" w14:paraId="558276F4" w14:textId="77777777" w:rsidTr="0069632A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</w:tcPr>
          <w:p w14:paraId="739404DD" w14:textId="241EF915" w:rsidR="00354F1C" w:rsidRPr="006E3642" w:rsidRDefault="0069632A" w:rsidP="000010BF">
            <w:pPr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6E364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Номер ЗПП</w:t>
            </w:r>
            <w:r w:rsidR="00354F1C" w:rsidRPr="006E364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:</w:t>
            </w:r>
          </w:p>
        </w:tc>
        <w:tc>
          <w:tcPr>
            <w:tcW w:w="3060" w:type="dxa"/>
          </w:tcPr>
          <w:p w14:paraId="108B9291" w14:textId="28733FC7" w:rsidR="00354F1C" w:rsidRPr="00643A29" w:rsidRDefault="00253C99" w:rsidP="00253C99">
            <w:pPr>
              <w:pStyle w:val="Header"/>
              <w:tabs>
                <w:tab w:val="left" w:pos="720"/>
              </w:tabs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2A030C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OPS-BIS-RFP-00</w:t>
            </w:r>
            <w:r w:rsidR="0067771F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1</w:t>
            </w:r>
          </w:p>
        </w:tc>
      </w:tr>
      <w:tr w:rsidR="00354F1C" w:rsidRPr="006E3642" w14:paraId="16F8091F" w14:textId="77777777" w:rsidTr="00696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</w:tcPr>
          <w:p w14:paraId="091A43EA" w14:textId="335FD031" w:rsidR="00354F1C" w:rsidRPr="006E3642" w:rsidRDefault="0069632A" w:rsidP="000010BF">
            <w:pPr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6E364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Название ЗПП</w:t>
            </w:r>
            <w:r w:rsidR="00354F1C" w:rsidRPr="006E3642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:</w:t>
            </w:r>
          </w:p>
        </w:tc>
        <w:tc>
          <w:tcPr>
            <w:tcW w:w="3060" w:type="dxa"/>
          </w:tcPr>
          <w:p w14:paraId="4FAC103E" w14:textId="3CEBC97C" w:rsidR="00354F1C" w:rsidRPr="006E3642" w:rsidRDefault="00253C99" w:rsidP="000010BF">
            <w:pPr>
              <w:autoSpaceDE w:val="0"/>
              <w:autoSpaceDN w:val="0"/>
              <w:adjustRightInd w:val="0"/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Добровольное мед.страхование</w:t>
            </w:r>
          </w:p>
        </w:tc>
      </w:tr>
    </w:tbl>
    <w:p w14:paraId="3F8BCBD2" w14:textId="77777777" w:rsidR="00544B08" w:rsidRPr="006E3642" w:rsidRDefault="00544B08" w:rsidP="000010BF">
      <w:pPr>
        <w:spacing w:before="0" w:after="0" w:line="240" w:lineRule="auto"/>
        <w:rPr>
          <w:sz w:val="22"/>
          <w:szCs w:val="22"/>
          <w:lang w:val="ru-RU"/>
        </w:rPr>
      </w:pPr>
    </w:p>
    <w:p w14:paraId="71171971" w14:textId="674AABC0" w:rsidR="00544B08" w:rsidRPr="006E3642" w:rsidRDefault="00544B08" w:rsidP="000010BF">
      <w:pPr>
        <w:spacing w:before="0" w:after="0" w:line="240" w:lineRule="auto"/>
        <w:rPr>
          <w:sz w:val="22"/>
          <w:szCs w:val="22"/>
          <w:lang w:val="ru-RU"/>
        </w:rPr>
      </w:pPr>
      <w:r w:rsidRPr="006E3642">
        <w:rPr>
          <w:sz w:val="22"/>
          <w:szCs w:val="22"/>
          <w:lang w:val="ru-RU"/>
        </w:rPr>
        <w:t xml:space="preserve">Мы предлагаем предоставить товары/услуги, перечисленные в разделе «Объем работ / Техническое задание», в соответствии со сроками и условиями, предусмотренными в Запросе на подачу предложений, номер </w:t>
      </w:r>
      <w:r w:rsidR="00071CA3" w:rsidRPr="006E3642">
        <w:rPr>
          <w:sz w:val="22"/>
          <w:szCs w:val="22"/>
          <w:lang w:val="ru-RU"/>
        </w:rPr>
        <w:t>которого</w:t>
      </w:r>
      <w:r w:rsidRPr="006E3642">
        <w:rPr>
          <w:sz w:val="22"/>
          <w:szCs w:val="22"/>
          <w:lang w:val="ru-RU"/>
        </w:rPr>
        <w:t xml:space="preserve"> указан выше. Мы подтверждаем, что мы имеем право участвовать в тендерах на поставку товаров и услуг государственным учреждениям и отвечаем указанным критериям отбора.  </w:t>
      </w:r>
    </w:p>
    <w:p w14:paraId="56277195" w14:textId="77777777" w:rsidR="000010BF" w:rsidRPr="006E3642" w:rsidRDefault="000010BF" w:rsidP="000010BF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11183D88" w14:textId="5934AA2A" w:rsidR="00A722DB" w:rsidRPr="006E3642" w:rsidRDefault="00A722DB" w:rsidP="000010BF">
      <w:pPr>
        <w:spacing w:before="0" w:after="0" w:line="240" w:lineRule="auto"/>
        <w:rPr>
          <w:sz w:val="22"/>
          <w:szCs w:val="22"/>
          <w:lang w:val="ru-RU"/>
        </w:rPr>
      </w:pPr>
      <w:r w:rsidRPr="006E3642">
        <w:rPr>
          <w:sz w:val="22"/>
          <w:szCs w:val="22"/>
          <w:lang w:val="ru-RU"/>
        </w:rPr>
        <w:t>Срок действия нашего предложения составляет 6</w:t>
      </w:r>
      <w:r w:rsidR="004323D2" w:rsidRPr="006E3642">
        <w:rPr>
          <w:sz w:val="22"/>
          <w:szCs w:val="22"/>
          <w:lang w:val="ru-RU"/>
        </w:rPr>
        <w:t xml:space="preserve">0 дней, начиная с даты и времени, которые указаны как крайний срок подачи предложения. </w:t>
      </w:r>
    </w:p>
    <w:p w14:paraId="4339E030" w14:textId="4734DAE4" w:rsidR="00354F1C" w:rsidRPr="006E3642" w:rsidRDefault="004323D2" w:rsidP="000010BF">
      <w:pPr>
        <w:pStyle w:val="Heading3"/>
        <w:rPr>
          <w:lang w:val="ru-RU"/>
        </w:rPr>
      </w:pPr>
      <w:bookmarkStart w:id="29" w:name="_Toc390683119"/>
      <w:bookmarkStart w:id="30" w:name="_Toc390683638"/>
      <w:bookmarkStart w:id="31" w:name="_Toc420256787"/>
      <w:bookmarkStart w:id="32" w:name="_Toc494376927"/>
      <w:r w:rsidRPr="006E3642">
        <w:rPr>
          <w:lang w:val="ru-RU"/>
        </w:rPr>
        <w:t>организационно-правовая форма</w:t>
      </w:r>
      <w:r w:rsidR="00354F1C" w:rsidRPr="006E3642">
        <w:rPr>
          <w:lang w:val="ru-RU"/>
        </w:rPr>
        <w:t xml:space="preserve"> </w:t>
      </w:r>
      <w:r w:rsidR="00354F1C" w:rsidRPr="006E3642">
        <w:rPr>
          <w:i/>
          <w:lang w:val="ru-RU"/>
        </w:rPr>
        <w:t>(</w:t>
      </w:r>
      <w:r w:rsidRPr="006E3642">
        <w:rPr>
          <w:i/>
          <w:lang w:val="ru-RU"/>
        </w:rPr>
        <w:t>ОТМЕТЬТЕ все подходящие варианты</w:t>
      </w:r>
      <w:r w:rsidR="00354F1C" w:rsidRPr="006E3642">
        <w:rPr>
          <w:i/>
          <w:lang w:val="ru-RU"/>
        </w:rPr>
        <w:t>)</w:t>
      </w:r>
      <w:bookmarkEnd w:id="29"/>
      <w:bookmarkEnd w:id="30"/>
      <w:bookmarkEnd w:id="31"/>
      <w:bookmarkEnd w:id="32"/>
    </w:p>
    <w:p w14:paraId="1E5A601D" w14:textId="229F614A" w:rsidR="00354F1C" w:rsidRPr="006E3642" w:rsidRDefault="00354F1C" w:rsidP="001D646F">
      <w:pPr>
        <w:spacing w:after="0" w:line="240" w:lineRule="auto"/>
        <w:rPr>
          <w:sz w:val="22"/>
          <w:szCs w:val="22"/>
          <w:lang w:val="ru-RU"/>
        </w:rPr>
      </w:pPr>
      <w:r w:rsidRPr="006E3642">
        <w:rPr>
          <w:sz w:val="22"/>
          <w:szCs w:val="22"/>
          <w:lang w:val="ru-RU"/>
        </w:rPr>
        <w:t xml:space="preserve"> </w:t>
      </w:r>
      <w:r w:rsidRPr="006E3642">
        <w:rPr>
          <w:sz w:val="22"/>
          <w:szCs w:val="22"/>
          <w:lang w:val="ru-RU"/>
        </w:rPr>
        <w:tab/>
      </w:r>
      <w:r w:rsidR="004323D2" w:rsidRPr="006E3642">
        <w:rPr>
          <w:sz w:val="22"/>
          <w:szCs w:val="22"/>
          <w:lang w:val="ru-RU"/>
        </w:rPr>
        <w:t>Участник тендера подтверждает, что</w:t>
      </w:r>
      <w:r w:rsidRPr="006E3642">
        <w:rPr>
          <w:sz w:val="22"/>
          <w:szCs w:val="22"/>
          <w:lang w:val="ru-RU"/>
        </w:rPr>
        <w:t xml:space="preserve">:     </w:t>
      </w:r>
      <w:sdt>
        <w:sdtPr>
          <w:rPr>
            <w:sz w:val="22"/>
            <w:szCs w:val="22"/>
            <w:lang w:val="ru-RU"/>
          </w:rPr>
          <w:id w:val="1584873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0BF" w:rsidRPr="006E3642">
            <w:rPr>
              <w:rFonts w:ascii="MS Gothic" w:eastAsia="MS Gothic" w:hAnsi="MS Gothic"/>
              <w:sz w:val="22"/>
              <w:szCs w:val="22"/>
              <w:lang w:val="ru-RU"/>
            </w:rPr>
            <w:t>☐</w:t>
          </w:r>
        </w:sdtContent>
      </w:sdt>
      <w:r w:rsidRPr="006E3642">
        <w:rPr>
          <w:sz w:val="22"/>
          <w:szCs w:val="22"/>
          <w:lang w:val="ru-RU"/>
        </w:rPr>
        <w:t xml:space="preserve"> </w:t>
      </w:r>
      <w:r w:rsidR="004323D2" w:rsidRPr="006E3642">
        <w:rPr>
          <w:sz w:val="22"/>
          <w:szCs w:val="22"/>
          <w:lang w:val="ru-RU"/>
        </w:rPr>
        <w:t>организация не зарегистрирована/не ведет деятельность в США</w:t>
      </w:r>
      <w:r w:rsidRPr="006E3642">
        <w:rPr>
          <w:sz w:val="22"/>
          <w:szCs w:val="22"/>
          <w:lang w:val="ru-RU"/>
        </w:rPr>
        <w:tab/>
      </w:r>
      <w:sdt>
        <w:sdtPr>
          <w:rPr>
            <w:sz w:val="22"/>
            <w:szCs w:val="22"/>
            <w:lang w:val="ru-RU"/>
          </w:rPr>
          <w:id w:val="840205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0BF" w:rsidRPr="006E3642">
            <w:rPr>
              <w:rFonts w:ascii="MS Gothic" w:eastAsia="MS Gothic" w:hAnsi="MS Gothic"/>
              <w:sz w:val="22"/>
              <w:szCs w:val="22"/>
              <w:lang w:val="ru-RU"/>
            </w:rPr>
            <w:t>☐</w:t>
          </w:r>
        </w:sdtContent>
      </w:sdt>
      <w:r w:rsidRPr="006E3642">
        <w:rPr>
          <w:sz w:val="22"/>
          <w:szCs w:val="22"/>
          <w:lang w:val="ru-RU"/>
        </w:rPr>
        <w:t xml:space="preserve"> </w:t>
      </w:r>
      <w:r w:rsidR="004323D2" w:rsidRPr="006E3642">
        <w:rPr>
          <w:sz w:val="22"/>
          <w:szCs w:val="22"/>
          <w:lang w:val="ru-RU"/>
        </w:rPr>
        <w:t xml:space="preserve">Организация </w:t>
      </w:r>
      <w:r w:rsidR="004323D2" w:rsidRPr="006E3642">
        <w:rPr>
          <w:lang w:val="ru-RU"/>
        </w:rPr>
        <w:t>не принадлежит Правительству США</w:t>
      </w:r>
      <w:r w:rsidR="004323D2" w:rsidRPr="006E3642">
        <w:rPr>
          <w:sz w:val="22"/>
          <w:szCs w:val="22"/>
          <w:lang w:val="ru-RU"/>
        </w:rPr>
        <w:t xml:space="preserve">  </w:t>
      </w:r>
    </w:p>
    <w:p w14:paraId="0C2607BD" w14:textId="63DAA81A" w:rsidR="00354F1C" w:rsidRPr="006E3642" w:rsidRDefault="00354F1C" w:rsidP="00903A13">
      <w:pPr>
        <w:spacing w:after="0" w:line="240" w:lineRule="auto"/>
        <w:rPr>
          <w:sz w:val="22"/>
          <w:szCs w:val="22"/>
          <w:lang w:val="ru-RU"/>
        </w:rPr>
      </w:pPr>
      <w:r w:rsidRPr="006E3642">
        <w:rPr>
          <w:sz w:val="22"/>
          <w:szCs w:val="22"/>
          <w:lang w:val="ru-RU"/>
        </w:rPr>
        <w:t>(</w:t>
      </w:r>
      <w:r w:rsidR="004323D2" w:rsidRPr="006E3642">
        <w:rPr>
          <w:sz w:val="22"/>
          <w:szCs w:val="22"/>
          <w:lang w:val="ru-RU"/>
        </w:rPr>
        <w:t>Если ваша организация не зарегистрирована/не ведет деятельность в США, переходите к заполнению поля «Подтверждение о не-финансировании террористической деятельности»</w:t>
      </w:r>
      <w:r w:rsidRPr="006E3642">
        <w:rPr>
          <w:sz w:val="22"/>
          <w:szCs w:val="22"/>
          <w:lang w:val="ru-RU"/>
        </w:rPr>
        <w:t xml:space="preserve">) </w:t>
      </w:r>
      <w:r w:rsidR="004323D2" w:rsidRPr="006E3642">
        <w:rPr>
          <w:sz w:val="22"/>
          <w:szCs w:val="22"/>
          <w:lang w:val="ru-RU"/>
        </w:rPr>
        <w:t xml:space="preserve"> </w:t>
      </w:r>
    </w:p>
    <w:p w14:paraId="2A0390EA" w14:textId="201A8FF2" w:rsidR="00354F1C" w:rsidRPr="006E3642" w:rsidRDefault="00354F1C" w:rsidP="00903A13">
      <w:pPr>
        <w:spacing w:before="0" w:after="0" w:line="240" w:lineRule="auto"/>
        <w:rPr>
          <w:b/>
          <w:i/>
          <w:sz w:val="22"/>
          <w:szCs w:val="22"/>
          <w:lang w:val="ru-RU"/>
        </w:rPr>
      </w:pPr>
      <w:r w:rsidRPr="006E3642">
        <w:rPr>
          <w:rFonts w:ascii="Times New Roman" w:hAnsi="Times New Roman"/>
          <w:lang w:val="ru-RU"/>
        </w:rPr>
        <w:tab/>
      </w:r>
      <w:r w:rsidR="004323D2" w:rsidRPr="006E3642">
        <w:rPr>
          <w:b/>
          <w:i/>
          <w:sz w:val="22"/>
          <w:szCs w:val="22"/>
          <w:lang w:val="ru-RU"/>
        </w:rPr>
        <w:t xml:space="preserve">ТОЛЬКО ДЛЯ ОРГАНИЗАЦИЙ, ЗАРЕГИСТРИРОВАННЫХ В США: </w:t>
      </w:r>
    </w:p>
    <w:p w14:paraId="248EB263" w14:textId="4B1F9C57" w:rsidR="004323D2" w:rsidRPr="006E3642" w:rsidRDefault="004323D2" w:rsidP="00CD3502">
      <w:pPr>
        <w:spacing w:before="0" w:after="0" w:line="240" w:lineRule="auto"/>
        <w:rPr>
          <w:lang w:val="ru-RU"/>
        </w:rPr>
      </w:pPr>
      <w:r w:rsidRPr="006E3642">
        <w:rPr>
          <w:lang w:val="ru-RU"/>
        </w:rPr>
        <w:t>Некоммерческая организация</w:t>
      </w:r>
      <w:r w:rsidR="001D6645" w:rsidRPr="006E3642">
        <w:rPr>
          <w:sz w:val="22"/>
          <w:szCs w:val="22"/>
          <w:lang w:val="ru-RU"/>
        </w:rPr>
        <w:tab/>
      </w:r>
      <w:r w:rsidR="001D6645" w:rsidRPr="006E3642">
        <w:rPr>
          <w:sz w:val="22"/>
          <w:szCs w:val="22"/>
          <w:lang w:val="ru-RU"/>
        </w:rPr>
        <w:tab/>
      </w:r>
      <w:r w:rsidR="00354F1C" w:rsidRPr="006E3642">
        <w:rPr>
          <w:sz w:val="22"/>
          <w:szCs w:val="22"/>
          <w:lang w:val="ru-RU"/>
        </w:rPr>
        <w:t xml:space="preserve"> </w:t>
      </w:r>
      <w:sdt>
        <w:sdtPr>
          <w:rPr>
            <w:rFonts w:ascii="MS Gothic" w:eastAsia="MS Gothic" w:hAnsi="MS Gothic"/>
            <w:sz w:val="22"/>
            <w:szCs w:val="22"/>
            <w:lang w:val="ru-RU"/>
          </w:rPr>
          <w:id w:val="721335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885">
            <w:rPr>
              <w:rFonts w:ascii="MS Gothic" w:eastAsia="MS Gothic" w:hAnsi="MS Gothic" w:hint="eastAsia"/>
              <w:sz w:val="22"/>
              <w:szCs w:val="22"/>
              <w:lang w:val="ru-RU"/>
            </w:rPr>
            <w:t>☐</w:t>
          </w:r>
        </w:sdtContent>
      </w:sdt>
      <w:r w:rsidR="00354F1C" w:rsidRPr="006E3642">
        <w:rPr>
          <w:sz w:val="22"/>
          <w:szCs w:val="22"/>
          <w:lang w:val="ru-RU"/>
        </w:rPr>
        <w:t xml:space="preserve"> </w:t>
      </w:r>
      <w:r w:rsidRPr="006E3642">
        <w:rPr>
          <w:lang w:val="ru-RU"/>
        </w:rPr>
        <w:t>Коммерческая организация</w:t>
      </w:r>
    </w:p>
    <w:p w14:paraId="65DB1DC6" w14:textId="7724C5BE" w:rsidR="001D6645" w:rsidRPr="006E3642" w:rsidRDefault="00354F1C" w:rsidP="001D6645">
      <w:pPr>
        <w:spacing w:after="0" w:line="240" w:lineRule="auto"/>
        <w:rPr>
          <w:sz w:val="22"/>
          <w:szCs w:val="22"/>
          <w:lang w:val="ru-RU"/>
        </w:rPr>
      </w:pPr>
      <w:r w:rsidRPr="006E3642">
        <w:rPr>
          <w:sz w:val="22"/>
          <w:szCs w:val="22"/>
          <w:lang w:val="ru-RU"/>
        </w:rPr>
        <w:tab/>
        <w:t xml:space="preserve"> </w:t>
      </w:r>
      <w:sdt>
        <w:sdtPr>
          <w:rPr>
            <w:sz w:val="22"/>
            <w:szCs w:val="22"/>
            <w:lang w:val="ru-RU"/>
          </w:rPr>
          <w:id w:val="229970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0BF" w:rsidRPr="006E3642">
            <w:rPr>
              <w:rFonts w:ascii="MS Gothic" w:eastAsia="MS Gothic" w:hAnsi="MS Gothic"/>
              <w:sz w:val="22"/>
              <w:szCs w:val="22"/>
              <w:lang w:val="ru-RU"/>
            </w:rPr>
            <w:t>☐</w:t>
          </w:r>
        </w:sdtContent>
      </w:sdt>
      <w:r w:rsidRPr="006E3642">
        <w:rPr>
          <w:sz w:val="22"/>
          <w:szCs w:val="22"/>
          <w:lang w:val="ru-RU"/>
        </w:rPr>
        <w:t xml:space="preserve"> </w:t>
      </w:r>
      <w:r w:rsidR="004323D2" w:rsidRPr="006E3642">
        <w:rPr>
          <w:lang w:val="ru-RU"/>
        </w:rPr>
        <w:t>Организация, принадлежащая или управляемая государством</w:t>
      </w:r>
      <w:r w:rsidR="001D6645" w:rsidRPr="006E3642">
        <w:rPr>
          <w:sz w:val="22"/>
          <w:szCs w:val="22"/>
          <w:lang w:val="ru-RU"/>
        </w:rPr>
        <w:tab/>
      </w:r>
      <w:r w:rsidR="001D6645" w:rsidRPr="006E3642">
        <w:rPr>
          <w:sz w:val="22"/>
          <w:szCs w:val="22"/>
          <w:lang w:val="ru-RU"/>
        </w:rPr>
        <w:tab/>
      </w:r>
      <w:sdt>
        <w:sdtPr>
          <w:rPr>
            <w:sz w:val="22"/>
            <w:szCs w:val="22"/>
            <w:lang w:val="ru-RU"/>
          </w:rPr>
          <w:id w:val="213625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0BF" w:rsidRPr="006E3642">
            <w:rPr>
              <w:rFonts w:ascii="MS Gothic" w:eastAsia="MS Gothic" w:hAnsi="MS Gothic"/>
              <w:sz w:val="22"/>
              <w:szCs w:val="22"/>
              <w:lang w:val="ru-RU"/>
            </w:rPr>
            <w:t>☐</w:t>
          </w:r>
        </w:sdtContent>
      </w:sdt>
      <w:r w:rsidRPr="006E3642">
        <w:rPr>
          <w:sz w:val="22"/>
          <w:szCs w:val="22"/>
          <w:lang w:val="ru-RU"/>
        </w:rPr>
        <w:t xml:space="preserve"> </w:t>
      </w:r>
      <w:r w:rsidR="004323D2" w:rsidRPr="006E3642">
        <w:rPr>
          <w:lang w:val="ru-RU"/>
        </w:rPr>
        <w:t>Крупный бизнес</w:t>
      </w:r>
      <w:r w:rsidRPr="006E3642">
        <w:rPr>
          <w:sz w:val="22"/>
          <w:szCs w:val="22"/>
          <w:lang w:val="ru-RU"/>
        </w:rPr>
        <w:tab/>
        <w:t xml:space="preserve"> </w:t>
      </w:r>
    </w:p>
    <w:p w14:paraId="22121AAF" w14:textId="654ADD25" w:rsidR="00354F1C" w:rsidRPr="006E3642" w:rsidRDefault="006C49C7" w:rsidP="001D6645">
      <w:pPr>
        <w:spacing w:after="0" w:line="240" w:lineRule="auto"/>
        <w:rPr>
          <w:sz w:val="22"/>
          <w:szCs w:val="22"/>
          <w:lang w:val="ru-RU"/>
        </w:rPr>
      </w:pPr>
      <w:sdt>
        <w:sdtPr>
          <w:rPr>
            <w:sz w:val="22"/>
            <w:szCs w:val="22"/>
            <w:lang w:val="ru-RU"/>
          </w:rPr>
          <w:id w:val="10968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0BF" w:rsidRPr="006E3642">
            <w:rPr>
              <w:rFonts w:ascii="MS Gothic" w:eastAsia="MS Gothic" w:hAnsi="MS Gothic"/>
              <w:sz w:val="22"/>
              <w:szCs w:val="22"/>
              <w:lang w:val="ru-RU"/>
            </w:rPr>
            <w:t>☐</w:t>
          </w:r>
        </w:sdtContent>
      </w:sdt>
      <w:r w:rsidR="00354F1C" w:rsidRPr="006E3642">
        <w:rPr>
          <w:sz w:val="22"/>
          <w:szCs w:val="22"/>
          <w:lang w:val="ru-RU"/>
        </w:rPr>
        <w:t xml:space="preserve"> </w:t>
      </w:r>
      <w:r w:rsidR="004323D2" w:rsidRPr="006E3642">
        <w:rPr>
          <w:lang w:val="ru-RU"/>
        </w:rPr>
        <w:t>Малый бизнес</w:t>
      </w:r>
      <w:r w:rsidR="00354F1C" w:rsidRPr="006E3642">
        <w:rPr>
          <w:sz w:val="22"/>
          <w:szCs w:val="22"/>
          <w:lang w:val="ru-RU"/>
        </w:rPr>
        <w:tab/>
        <w:t xml:space="preserve"> </w:t>
      </w:r>
      <w:sdt>
        <w:sdtPr>
          <w:rPr>
            <w:sz w:val="22"/>
            <w:szCs w:val="22"/>
            <w:lang w:val="ru-RU"/>
          </w:rPr>
          <w:id w:val="-27179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0BF" w:rsidRPr="006E3642">
            <w:rPr>
              <w:rFonts w:ascii="MS Gothic" w:eastAsia="MS Gothic" w:hAnsi="MS Gothic"/>
              <w:sz w:val="22"/>
              <w:szCs w:val="22"/>
              <w:lang w:val="ru-RU"/>
            </w:rPr>
            <w:t>☐</w:t>
          </w:r>
        </w:sdtContent>
      </w:sdt>
      <w:r w:rsidR="00354F1C" w:rsidRPr="006E3642">
        <w:rPr>
          <w:sz w:val="22"/>
          <w:szCs w:val="22"/>
          <w:lang w:val="ru-RU"/>
        </w:rPr>
        <w:t xml:space="preserve"> </w:t>
      </w:r>
      <w:r w:rsidR="004323D2" w:rsidRPr="006E3642">
        <w:rPr>
          <w:lang w:val="ru-RU"/>
        </w:rPr>
        <w:t>Колледж или Университет</w:t>
      </w:r>
      <w:r w:rsidR="001D6645" w:rsidRPr="006E3642">
        <w:rPr>
          <w:sz w:val="22"/>
          <w:szCs w:val="22"/>
          <w:lang w:val="ru-RU"/>
        </w:rPr>
        <w:tab/>
      </w:r>
      <w:sdt>
        <w:sdtPr>
          <w:rPr>
            <w:sz w:val="22"/>
            <w:szCs w:val="22"/>
            <w:lang w:val="ru-RU"/>
          </w:rPr>
          <w:id w:val="-1883156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645" w:rsidRPr="006E3642">
            <w:rPr>
              <w:rFonts w:ascii="MS Gothic" w:eastAsia="MS Gothic" w:hAnsi="MS Gothic"/>
              <w:sz w:val="22"/>
              <w:szCs w:val="22"/>
              <w:lang w:val="ru-RU"/>
            </w:rPr>
            <w:t>☐</w:t>
          </w:r>
        </w:sdtContent>
      </w:sdt>
      <w:r w:rsidR="00354F1C" w:rsidRPr="006E3642">
        <w:rPr>
          <w:sz w:val="22"/>
          <w:szCs w:val="22"/>
          <w:lang w:val="ru-RU"/>
        </w:rPr>
        <w:t xml:space="preserve"> </w:t>
      </w:r>
      <w:r w:rsidR="004323D2" w:rsidRPr="006E3642">
        <w:rPr>
          <w:lang w:val="ru-RU"/>
        </w:rPr>
        <w:t>Организация, владельцем которой является женщина</w:t>
      </w:r>
      <w:r w:rsidR="00354F1C" w:rsidRPr="006E3642">
        <w:rPr>
          <w:sz w:val="22"/>
          <w:szCs w:val="22"/>
          <w:lang w:val="ru-RU"/>
        </w:rPr>
        <w:tab/>
        <w:t xml:space="preserve"> </w:t>
      </w:r>
      <w:sdt>
        <w:sdtPr>
          <w:rPr>
            <w:sz w:val="22"/>
            <w:szCs w:val="22"/>
            <w:lang w:val="ru-RU"/>
          </w:rPr>
          <w:id w:val="182307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0BF" w:rsidRPr="006E3642">
            <w:rPr>
              <w:rFonts w:ascii="MS Gothic" w:eastAsia="MS Gothic" w:hAnsi="MS Gothic"/>
              <w:sz w:val="22"/>
              <w:szCs w:val="22"/>
              <w:lang w:val="ru-RU"/>
            </w:rPr>
            <w:t>☐</w:t>
          </w:r>
        </w:sdtContent>
      </w:sdt>
      <w:r w:rsidR="00354F1C" w:rsidRPr="006E3642">
        <w:rPr>
          <w:sz w:val="22"/>
          <w:szCs w:val="22"/>
          <w:lang w:val="ru-RU"/>
        </w:rPr>
        <w:t xml:space="preserve"> </w:t>
      </w:r>
      <w:r w:rsidR="00CD3502" w:rsidRPr="006E3642">
        <w:rPr>
          <w:lang w:val="ru-RU"/>
        </w:rPr>
        <w:t>Малое предприятие, находящееся в неблагоприятных условиях</w:t>
      </w:r>
    </w:p>
    <w:p w14:paraId="2B9678AD" w14:textId="77777777" w:rsidR="001D6645" w:rsidRPr="006E3642" w:rsidRDefault="001D6645" w:rsidP="001D6645">
      <w:pPr>
        <w:spacing w:after="0" w:line="240" w:lineRule="auto"/>
        <w:rPr>
          <w:rFonts w:ascii="Times New Roman" w:hAnsi="Times New Roman"/>
          <w:lang w:val="ru-RU"/>
        </w:rPr>
      </w:pPr>
    </w:p>
    <w:p w14:paraId="46A05B2A" w14:textId="6DA7E5BD" w:rsidR="00354F1C" w:rsidRPr="006E3642" w:rsidRDefault="004323D2" w:rsidP="000010BF">
      <w:pPr>
        <w:pStyle w:val="Heading3"/>
        <w:spacing w:before="0"/>
        <w:rPr>
          <w:lang w:val="ru-RU"/>
        </w:rPr>
      </w:pPr>
      <w:bookmarkStart w:id="33" w:name="_Toc494376928"/>
      <w:r w:rsidRPr="006E3642">
        <w:rPr>
          <w:sz w:val="22"/>
          <w:szCs w:val="22"/>
          <w:lang w:val="ru-RU"/>
        </w:rPr>
        <w:t>Подтверждение о не-финансировании террористической деятельности</w:t>
      </w:r>
      <w:bookmarkEnd w:id="33"/>
    </w:p>
    <w:p w14:paraId="10D63DB1" w14:textId="389A5A6A" w:rsidR="00354F1C" w:rsidRPr="006E3642" w:rsidRDefault="0069632A" w:rsidP="001D646F">
      <w:pPr>
        <w:autoSpaceDE w:val="0"/>
        <w:autoSpaceDN w:val="0"/>
        <w:adjustRightInd w:val="0"/>
        <w:spacing w:after="0" w:line="240" w:lineRule="auto"/>
        <w:rPr>
          <w:rFonts w:cs="Garamond"/>
          <w:spacing w:val="-1"/>
          <w:sz w:val="22"/>
          <w:szCs w:val="22"/>
          <w:lang w:val="ru-RU"/>
        </w:rPr>
      </w:pPr>
      <w:r w:rsidRPr="006E3642">
        <w:rPr>
          <w:rFonts w:cs="Garamond"/>
          <w:spacing w:val="-1"/>
          <w:sz w:val="22"/>
          <w:szCs w:val="22"/>
          <w:lang w:val="ru-RU"/>
        </w:rPr>
        <w:t>Участник тендера – насколько он в данный момент осведомлен – на протяжении последних десяти лет не предоставлял, а также предпримет разумные шаги, чтобы сознательно не предоставлять в настоящее время и в будущем материальную поддержку или ресурсы каким бы то ни было лицам или организациям, которые осуществляют, пытаются осуществлять, пропагандируют, способствуют или участвуют в террористических актах; или осуществляли, пытались осуществлять, пропагандировали, способствовали или участвовали в террористических актах</w:t>
      </w:r>
      <w:r w:rsidR="00354F1C" w:rsidRPr="006E3642">
        <w:rPr>
          <w:rFonts w:cs="Garamond"/>
          <w:spacing w:val="-1"/>
          <w:sz w:val="22"/>
          <w:szCs w:val="22"/>
          <w:lang w:val="ru-RU"/>
        </w:rPr>
        <w:t xml:space="preserve">. </w:t>
      </w:r>
    </w:p>
    <w:p w14:paraId="06096434" w14:textId="77777777" w:rsidR="00354F1C" w:rsidRPr="006E3642" w:rsidRDefault="00354F1C" w:rsidP="000552CA">
      <w:pPr>
        <w:autoSpaceDE w:val="0"/>
        <w:autoSpaceDN w:val="0"/>
        <w:adjustRightInd w:val="0"/>
        <w:spacing w:before="0" w:after="0" w:line="240" w:lineRule="auto"/>
        <w:rPr>
          <w:color w:val="000000"/>
          <w:sz w:val="22"/>
          <w:szCs w:val="22"/>
          <w:lang w:val="ru-RU"/>
        </w:rPr>
      </w:pPr>
    </w:p>
    <w:p w14:paraId="3155DB82" w14:textId="13AB99B4" w:rsidR="001D6645" w:rsidRPr="006E3642" w:rsidRDefault="000D4C54" w:rsidP="00C23F37">
      <w:pPr>
        <w:widowControl w:val="0"/>
        <w:tabs>
          <w:tab w:val="left" w:pos="720"/>
        </w:tabs>
        <w:autoSpaceDE w:val="0"/>
        <w:autoSpaceDN w:val="0"/>
        <w:adjustRightInd w:val="0"/>
        <w:spacing w:before="0" w:after="0" w:line="239" w:lineRule="auto"/>
        <w:ind w:right="112"/>
        <w:rPr>
          <w:rFonts w:cs="Garamond"/>
          <w:sz w:val="22"/>
          <w:szCs w:val="22"/>
          <w:lang w:val="ru-RU"/>
        </w:rPr>
      </w:pPr>
      <w:r w:rsidRPr="006E3642">
        <w:rPr>
          <w:rFonts w:cs="Garamond"/>
          <w:sz w:val="22"/>
          <w:szCs w:val="22"/>
          <w:lang w:val="ru-RU"/>
        </w:rPr>
        <w:t xml:space="preserve">Участник тендера также </w:t>
      </w:r>
      <w:r w:rsidR="00071CA3" w:rsidRPr="006E3642">
        <w:rPr>
          <w:rFonts w:cs="Garamond"/>
          <w:sz w:val="22"/>
          <w:szCs w:val="22"/>
          <w:lang w:val="ru-RU"/>
        </w:rPr>
        <w:t>подтверждает,</w:t>
      </w:r>
      <w:r w:rsidRPr="006E3642">
        <w:rPr>
          <w:rFonts w:cs="Garamond"/>
          <w:sz w:val="22"/>
          <w:szCs w:val="22"/>
          <w:lang w:val="ru-RU"/>
        </w:rPr>
        <w:t xml:space="preserve"> что его организация не включена в один из следующих списков: </w:t>
      </w:r>
      <w:r w:rsidR="001D6645" w:rsidRPr="006E3642">
        <w:rPr>
          <w:rFonts w:cs="Garamond"/>
          <w:sz w:val="22"/>
          <w:szCs w:val="22"/>
          <w:lang w:val="ru-RU"/>
        </w:rPr>
        <w:t xml:space="preserve">1) </w:t>
      </w:r>
      <w:r w:rsidR="00C23F37" w:rsidRPr="006E3642">
        <w:rPr>
          <w:rFonts w:cs="Garamond"/>
          <w:sz w:val="22"/>
          <w:szCs w:val="22"/>
          <w:lang w:val="ru-RU"/>
        </w:rPr>
        <w:t>Список организаций и лиц, не имеющих права участвовать в тендерах</w:t>
      </w:r>
      <w:r w:rsidR="001D6645" w:rsidRPr="006E3642">
        <w:rPr>
          <w:rFonts w:cs="Garamond"/>
          <w:sz w:val="22"/>
          <w:szCs w:val="22"/>
          <w:lang w:val="ru-RU"/>
        </w:rPr>
        <w:t xml:space="preserve">: </w:t>
      </w:r>
      <w:hyperlink r:id="rId16" w:history="1">
        <w:r w:rsidR="001D6645" w:rsidRPr="006E3642">
          <w:rPr>
            <w:rStyle w:val="Hyperlink"/>
            <w:rFonts w:cs="Garamond"/>
            <w:sz w:val="22"/>
            <w:szCs w:val="22"/>
            <w:lang w:val="ru-RU"/>
          </w:rPr>
          <w:t>https://www.sam.gov</w:t>
        </w:r>
      </w:hyperlink>
      <w:r w:rsidR="001D6645" w:rsidRPr="006E3642">
        <w:rPr>
          <w:rFonts w:cs="Garamond"/>
          <w:color w:val="000000"/>
          <w:sz w:val="22"/>
          <w:szCs w:val="22"/>
          <w:lang w:val="ru-RU"/>
        </w:rPr>
        <w:t xml:space="preserve">; </w:t>
      </w:r>
      <w:r w:rsidR="001D6645" w:rsidRPr="006E3642">
        <w:rPr>
          <w:rFonts w:cs="Garamond"/>
          <w:color w:val="000000"/>
          <w:spacing w:val="-1"/>
          <w:sz w:val="22"/>
          <w:szCs w:val="22"/>
          <w:lang w:val="ru-RU"/>
        </w:rPr>
        <w:t xml:space="preserve"> </w:t>
      </w:r>
      <w:r w:rsidR="001D6645" w:rsidRPr="006E3642">
        <w:rPr>
          <w:rFonts w:cs="Garamond"/>
          <w:sz w:val="22"/>
          <w:szCs w:val="22"/>
          <w:lang w:val="ru-RU"/>
        </w:rPr>
        <w:t>2</w:t>
      </w:r>
      <w:r w:rsidR="00C23F37" w:rsidRPr="006E3642">
        <w:rPr>
          <w:rFonts w:cs="Garamond"/>
          <w:sz w:val="22"/>
          <w:szCs w:val="22"/>
          <w:lang w:val="ru-RU"/>
        </w:rPr>
        <w:t>) Список Комитета по санкциям Совета безопасности ООН, учрежденного резолюцией 1267 (1999) Совбеза ООН («Комитет 1267»)</w:t>
      </w:r>
      <w:r w:rsidR="001D6645" w:rsidRPr="006E3642">
        <w:rPr>
          <w:rFonts w:cs="Garamond"/>
          <w:sz w:val="22"/>
          <w:szCs w:val="22"/>
          <w:lang w:val="ru-RU"/>
        </w:rPr>
        <w:t xml:space="preserve">: </w:t>
      </w:r>
      <w:hyperlink r:id="rId17" w:history="1">
        <w:r w:rsidR="001D6645" w:rsidRPr="006E3642">
          <w:rPr>
            <w:rStyle w:val="Hyperlink"/>
            <w:sz w:val="22"/>
            <w:szCs w:val="22"/>
            <w:lang w:val="ru-RU"/>
          </w:rPr>
          <w:t>http://www.un.org/sc/committees/1267/aq_sanctions_list.shtml</w:t>
        </w:r>
      </w:hyperlink>
      <w:r w:rsidR="001D6645" w:rsidRPr="006E3642">
        <w:rPr>
          <w:rFonts w:cs="Garamond"/>
          <w:sz w:val="22"/>
          <w:szCs w:val="22"/>
          <w:lang w:val="ru-RU"/>
        </w:rPr>
        <w:t xml:space="preserve">, </w:t>
      </w:r>
      <w:r w:rsidR="00C23F37" w:rsidRPr="006E3642">
        <w:rPr>
          <w:rFonts w:cs="Garamond"/>
          <w:sz w:val="22"/>
          <w:szCs w:val="22"/>
          <w:lang w:val="ru-RU"/>
        </w:rPr>
        <w:t>и</w:t>
      </w:r>
      <w:r w:rsidR="001D6645" w:rsidRPr="006E3642">
        <w:rPr>
          <w:rFonts w:cs="Garamond"/>
          <w:sz w:val="22"/>
          <w:szCs w:val="22"/>
          <w:lang w:val="ru-RU"/>
        </w:rPr>
        <w:t xml:space="preserve"> 3) </w:t>
      </w:r>
      <w:r w:rsidR="00C23F37" w:rsidRPr="006E3642">
        <w:rPr>
          <w:rFonts w:cs="Garamond"/>
          <w:sz w:val="22"/>
          <w:szCs w:val="22"/>
          <w:lang w:val="ru-RU"/>
        </w:rPr>
        <w:t>Список граждан особых категорий и запрещённых лиц, который ведется Управлением по контролю за иностранными активами Казначейства США</w:t>
      </w:r>
      <w:r w:rsidR="001D6645" w:rsidRPr="006E3642">
        <w:rPr>
          <w:rFonts w:cs="Garamond"/>
          <w:sz w:val="22"/>
          <w:szCs w:val="22"/>
          <w:lang w:val="ru-RU"/>
        </w:rPr>
        <w:t xml:space="preserve"> </w:t>
      </w:r>
      <w:r w:rsidR="00C23F37" w:rsidRPr="006E3642">
        <w:rPr>
          <w:rFonts w:cs="Garamond"/>
          <w:sz w:val="22"/>
          <w:szCs w:val="22"/>
          <w:lang w:val="ru-RU"/>
        </w:rPr>
        <w:t xml:space="preserve"> </w:t>
      </w:r>
      <w:hyperlink r:id="rId18" w:history="1">
        <w:r w:rsidR="001D6645" w:rsidRPr="006E3642">
          <w:rPr>
            <w:rStyle w:val="Hyperlink"/>
            <w:sz w:val="22"/>
            <w:szCs w:val="22"/>
            <w:lang w:val="ru-RU"/>
          </w:rPr>
          <w:t>http://www.treasury.gov/ofac/downloads/t11sdn.pdf</w:t>
        </w:r>
      </w:hyperlink>
    </w:p>
    <w:p w14:paraId="45D2E20B" w14:textId="77777777" w:rsidR="00902C2A" w:rsidRPr="006E3642" w:rsidRDefault="00902C2A" w:rsidP="000552CA">
      <w:pPr>
        <w:spacing w:before="0" w:after="0" w:line="240" w:lineRule="auto"/>
        <w:rPr>
          <w:sz w:val="22"/>
          <w:szCs w:val="22"/>
          <w:lang w:val="ru-RU"/>
        </w:rPr>
      </w:pPr>
    </w:p>
    <w:p w14:paraId="500A3C13" w14:textId="79BF274B" w:rsidR="00B20E39" w:rsidRPr="006E3642" w:rsidRDefault="00B20E39" w:rsidP="000552CA">
      <w:pPr>
        <w:spacing w:before="0" w:after="0" w:line="240" w:lineRule="auto"/>
        <w:rPr>
          <w:sz w:val="22"/>
          <w:szCs w:val="22"/>
          <w:lang w:val="ru-RU"/>
        </w:rPr>
      </w:pPr>
      <w:r w:rsidRPr="006E3642">
        <w:rPr>
          <w:sz w:val="22"/>
          <w:szCs w:val="22"/>
          <w:lang w:val="ru-RU"/>
        </w:rPr>
        <w:t>Нижеподписавшееся лицо подтверждает, что он</w:t>
      </w:r>
      <w:r w:rsidR="00071CA3" w:rsidRPr="006E3642">
        <w:rPr>
          <w:sz w:val="22"/>
          <w:szCs w:val="22"/>
          <w:lang w:val="ru-RU"/>
        </w:rPr>
        <w:t>(а)</w:t>
      </w:r>
      <w:r w:rsidRPr="006E3642">
        <w:rPr>
          <w:sz w:val="22"/>
          <w:szCs w:val="22"/>
          <w:lang w:val="ru-RU"/>
        </w:rPr>
        <w:t xml:space="preserve"> уполномочен(а) подписывать документы от имени указанной ниже компании и связывать эту компанию юридическими обязательствами по всем условиям и положениям, предусмотренным в оригинально</w:t>
      </w:r>
      <w:r w:rsidR="006E3642" w:rsidRPr="006E3642">
        <w:rPr>
          <w:sz w:val="22"/>
          <w:szCs w:val="22"/>
          <w:lang w:val="ru-RU"/>
        </w:rPr>
        <w:t>м</w:t>
      </w:r>
      <w:r w:rsidRPr="006E3642">
        <w:rPr>
          <w:sz w:val="22"/>
          <w:szCs w:val="22"/>
          <w:lang w:val="ru-RU"/>
        </w:rPr>
        <w:t xml:space="preserve"> </w:t>
      </w:r>
      <w:r w:rsidR="006E3642" w:rsidRPr="006E3642">
        <w:rPr>
          <w:sz w:val="22"/>
          <w:szCs w:val="22"/>
          <w:lang w:val="ru-RU"/>
        </w:rPr>
        <w:t>экземпляре</w:t>
      </w:r>
      <w:r w:rsidRPr="006E3642">
        <w:rPr>
          <w:sz w:val="22"/>
          <w:szCs w:val="22"/>
          <w:lang w:val="ru-RU"/>
        </w:rPr>
        <w:t xml:space="preserve"> ЗПП</w:t>
      </w:r>
      <w:r w:rsidR="00606033" w:rsidRPr="006E3642">
        <w:rPr>
          <w:sz w:val="22"/>
          <w:szCs w:val="22"/>
          <w:lang w:val="ru-RU"/>
        </w:rPr>
        <w:t xml:space="preserve"> (</w:t>
      </w:r>
      <w:r w:rsidRPr="006E3642">
        <w:rPr>
          <w:sz w:val="22"/>
          <w:szCs w:val="22"/>
          <w:lang w:val="ru-RU"/>
        </w:rPr>
        <w:t xml:space="preserve">включая приложения, </w:t>
      </w:r>
      <w:r w:rsidR="00606033" w:rsidRPr="006E3642">
        <w:rPr>
          <w:sz w:val="22"/>
          <w:szCs w:val="22"/>
          <w:lang w:val="ru-RU"/>
        </w:rPr>
        <w:t xml:space="preserve">которые были </w:t>
      </w:r>
      <w:r w:rsidRPr="006E3642">
        <w:rPr>
          <w:sz w:val="22"/>
          <w:szCs w:val="22"/>
          <w:lang w:val="ru-RU"/>
        </w:rPr>
        <w:t>добавлен</w:t>
      </w:r>
      <w:r w:rsidR="00606033" w:rsidRPr="006E3642">
        <w:rPr>
          <w:sz w:val="22"/>
          <w:szCs w:val="22"/>
          <w:lang w:val="ru-RU"/>
        </w:rPr>
        <w:t>ы</w:t>
      </w:r>
      <w:r w:rsidRPr="006E3642">
        <w:rPr>
          <w:sz w:val="22"/>
          <w:szCs w:val="22"/>
          <w:lang w:val="ru-RU"/>
        </w:rPr>
        <w:t xml:space="preserve"> корпорацией ACDI/VOCA</w:t>
      </w:r>
      <w:r w:rsidR="00606033" w:rsidRPr="006E3642">
        <w:rPr>
          <w:sz w:val="22"/>
          <w:szCs w:val="22"/>
          <w:lang w:val="ru-RU"/>
        </w:rPr>
        <w:t>)</w:t>
      </w:r>
      <w:r w:rsidRPr="006E3642">
        <w:rPr>
          <w:sz w:val="22"/>
          <w:szCs w:val="22"/>
          <w:lang w:val="ru-RU"/>
        </w:rPr>
        <w:t xml:space="preserve">.  </w:t>
      </w:r>
    </w:p>
    <w:p w14:paraId="33AF8F9A" w14:textId="77777777" w:rsidR="00B20E39" w:rsidRPr="006E3642" w:rsidRDefault="00B20E39" w:rsidP="000552CA">
      <w:pPr>
        <w:spacing w:before="0" w:after="0" w:line="240" w:lineRule="auto"/>
        <w:rPr>
          <w:sz w:val="22"/>
          <w:szCs w:val="22"/>
          <w:lang w:val="ru-RU"/>
        </w:rPr>
      </w:pPr>
    </w:p>
    <w:p w14:paraId="626F8275" w14:textId="70A91D7A" w:rsidR="00354F1C" w:rsidRPr="006E3642" w:rsidRDefault="00606033" w:rsidP="000552CA">
      <w:pPr>
        <w:spacing w:before="0"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E3642">
        <w:rPr>
          <w:rFonts w:ascii="Times New Roman" w:hAnsi="Times New Roman"/>
          <w:b/>
          <w:bCs/>
          <w:sz w:val="24"/>
          <w:szCs w:val="24"/>
          <w:lang w:val="ru-RU"/>
        </w:rPr>
        <w:t>Предложение заверено</w:t>
      </w:r>
      <w:r w:rsidR="00354F1C" w:rsidRPr="006E3642">
        <w:rPr>
          <w:rFonts w:ascii="Times New Roman" w:hAnsi="Times New Roman"/>
          <w:b/>
          <w:bCs/>
          <w:sz w:val="24"/>
          <w:szCs w:val="24"/>
          <w:lang w:val="ru-RU"/>
        </w:rPr>
        <w:t>:</w:t>
      </w:r>
      <w:r w:rsidR="00354F1C" w:rsidRPr="006E3642">
        <w:rPr>
          <w:rFonts w:ascii="Times New Roman" w:hAnsi="Times New Roman"/>
          <w:b/>
          <w:bCs/>
          <w:sz w:val="24"/>
          <w:szCs w:val="24"/>
          <w:lang w:val="ru-RU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38"/>
        <w:gridCol w:w="2695"/>
        <w:gridCol w:w="1320"/>
        <w:gridCol w:w="1113"/>
        <w:gridCol w:w="1018"/>
        <w:gridCol w:w="3232"/>
      </w:tblGrid>
      <w:tr w:rsidR="00354F1C" w:rsidRPr="006E3642" w14:paraId="7D7DB876" w14:textId="77777777" w:rsidTr="00D32C07">
        <w:trPr>
          <w:trHeight w:val="288"/>
        </w:trPr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6AECA09D" w14:textId="445B446A" w:rsidR="00354F1C" w:rsidRPr="006E3642" w:rsidRDefault="005274B1" w:rsidP="00B9296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E3642">
              <w:rPr>
                <w:rFonts w:ascii="Times New Roman" w:hAnsi="Times New Roman"/>
                <w:lang w:val="ru-RU"/>
              </w:rPr>
              <w:t>Подпись</w:t>
            </w:r>
            <w:r w:rsidR="00354F1C" w:rsidRPr="006E3642">
              <w:rPr>
                <w:rFonts w:ascii="Times New Roman" w:hAnsi="Times New Roman"/>
                <w:lang w:val="ru-RU"/>
              </w:rPr>
              <w:t>:</w:t>
            </w:r>
          </w:p>
        </w:tc>
        <w:tc>
          <w:tcPr>
            <w:tcW w:w="18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A8646" w14:textId="77777777" w:rsidR="00354F1C" w:rsidRPr="006E3642" w:rsidRDefault="00354F1C" w:rsidP="00B9296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E3642">
              <w:rPr>
                <w:rFonts w:ascii="Times New Roman" w:hAnsi="Times New Roman"/>
                <w:lang w:val="ru-RU"/>
              </w:rPr>
              <w:t>_______________________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14:paraId="645DD9CF" w14:textId="0AB9A08E" w:rsidR="00354F1C" w:rsidRPr="006E3642" w:rsidRDefault="005274B1" w:rsidP="00B9296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E3642">
              <w:rPr>
                <w:rFonts w:ascii="Times New Roman" w:hAnsi="Times New Roman"/>
                <w:lang w:val="ru-RU"/>
              </w:rPr>
              <w:t>Имя</w:t>
            </w:r>
            <w:r w:rsidR="00354F1C" w:rsidRPr="006E3642">
              <w:rPr>
                <w:rFonts w:ascii="Times New Roman" w:hAnsi="Times New Roman"/>
                <w:lang w:val="ru-RU"/>
              </w:rPr>
              <w:t>:</w:t>
            </w:r>
          </w:p>
        </w:tc>
        <w:tc>
          <w:tcPr>
            <w:tcW w:w="19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9C4BE" w14:textId="77777777" w:rsidR="00354F1C" w:rsidRPr="006E3642" w:rsidRDefault="00354F1C" w:rsidP="00B9296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E3642">
              <w:rPr>
                <w:rFonts w:ascii="Times New Roman" w:hAnsi="Times New Roman"/>
                <w:lang w:val="ru-RU"/>
              </w:rPr>
              <w:t>___________________________</w:t>
            </w:r>
          </w:p>
        </w:tc>
      </w:tr>
      <w:tr w:rsidR="00354F1C" w:rsidRPr="006E3642" w14:paraId="4330473D" w14:textId="77777777" w:rsidTr="000552CA"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5B1A886B" w14:textId="54690A59" w:rsidR="00354F1C" w:rsidRPr="006E3642" w:rsidRDefault="005274B1" w:rsidP="001D646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E3642">
              <w:rPr>
                <w:rFonts w:ascii="Times New Roman" w:hAnsi="Times New Roman"/>
                <w:lang w:val="ru-RU"/>
              </w:rPr>
              <w:t>Должность</w:t>
            </w:r>
            <w:r w:rsidR="00354F1C" w:rsidRPr="006E3642">
              <w:rPr>
                <w:rFonts w:ascii="Times New Roman" w:hAnsi="Times New Roman"/>
                <w:lang w:val="ru-RU"/>
              </w:rPr>
              <w:t>:</w:t>
            </w:r>
          </w:p>
        </w:tc>
        <w:tc>
          <w:tcPr>
            <w:tcW w:w="18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F04CF6" w14:textId="77777777" w:rsidR="00354F1C" w:rsidRPr="006E3642" w:rsidRDefault="00354F1C" w:rsidP="001D646F">
            <w:pPr>
              <w:pStyle w:val="Header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E3642">
              <w:rPr>
                <w:rFonts w:ascii="Times New Roman" w:hAnsi="Times New Roman"/>
                <w:lang w:val="ru-RU"/>
              </w:rPr>
              <w:t>________________________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14:paraId="54C535E9" w14:textId="75CAF3C1" w:rsidR="00354F1C" w:rsidRPr="006E3642" w:rsidRDefault="005274B1" w:rsidP="001D646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E3642">
              <w:rPr>
                <w:rFonts w:ascii="Times New Roman" w:hAnsi="Times New Roman"/>
                <w:lang w:val="ru-RU"/>
              </w:rPr>
              <w:t>Дата</w:t>
            </w:r>
            <w:r w:rsidR="00354F1C" w:rsidRPr="006E3642">
              <w:rPr>
                <w:rFonts w:ascii="Times New Roman" w:hAnsi="Times New Roman"/>
                <w:lang w:val="ru-RU"/>
              </w:rPr>
              <w:t>:</w:t>
            </w:r>
          </w:p>
        </w:tc>
        <w:tc>
          <w:tcPr>
            <w:tcW w:w="19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B1FC7E" w14:textId="77777777" w:rsidR="00354F1C" w:rsidRPr="006E3642" w:rsidRDefault="00354F1C" w:rsidP="001D646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E3642">
              <w:rPr>
                <w:rFonts w:ascii="Times New Roman" w:hAnsi="Times New Roman"/>
                <w:lang w:val="ru-RU"/>
              </w:rPr>
              <w:t>___________________________</w:t>
            </w:r>
          </w:p>
        </w:tc>
      </w:tr>
      <w:tr w:rsidR="00354F1C" w:rsidRPr="006E3642" w14:paraId="408ABC07" w14:textId="77777777" w:rsidTr="000552CA">
        <w:trPr>
          <w:trHeight w:val="378"/>
        </w:trPr>
        <w:tc>
          <w:tcPr>
            <w:tcW w:w="25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29C45B" w14:textId="0CD78E00" w:rsidR="00354F1C" w:rsidRPr="006E3642" w:rsidRDefault="00606033" w:rsidP="001D646F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6E3642">
              <w:rPr>
                <w:rFonts w:ascii="Times New Roman" w:hAnsi="Times New Roman"/>
                <w:i/>
                <w:lang w:val="ru-RU"/>
              </w:rPr>
              <w:t>Заверено от имени компании</w:t>
            </w:r>
            <w:r w:rsidR="00354F1C" w:rsidRPr="006E3642">
              <w:rPr>
                <w:rFonts w:ascii="Times New Roman" w:hAnsi="Times New Roman"/>
                <w:i/>
                <w:lang w:val="ru-RU"/>
              </w:rPr>
              <w:t>: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14:paraId="135E9EB1" w14:textId="77777777" w:rsidR="00354F1C" w:rsidRPr="006E3642" w:rsidRDefault="00354F1C" w:rsidP="001D646F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19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FAB8A7" w14:textId="3FBCD787" w:rsidR="00354F1C" w:rsidRPr="006E3642" w:rsidRDefault="00354F1C" w:rsidP="005274B1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6E3642">
              <w:rPr>
                <w:rFonts w:ascii="Times New Roman" w:hAnsi="Times New Roman"/>
                <w:i/>
                <w:lang w:val="ru-RU"/>
              </w:rPr>
              <w:t>(</w:t>
            </w:r>
            <w:r w:rsidR="005274B1" w:rsidRPr="006E3642">
              <w:rPr>
                <w:rFonts w:ascii="Times New Roman" w:hAnsi="Times New Roman"/>
                <w:i/>
                <w:lang w:val="ru-RU"/>
              </w:rPr>
              <w:t>Д</w:t>
            </w:r>
            <w:r w:rsidRPr="006E3642">
              <w:rPr>
                <w:rFonts w:ascii="Times New Roman" w:hAnsi="Times New Roman"/>
                <w:i/>
                <w:lang w:val="ru-RU"/>
              </w:rPr>
              <w:t>/</w:t>
            </w:r>
            <w:r w:rsidR="005274B1" w:rsidRPr="006E3642">
              <w:rPr>
                <w:rFonts w:ascii="Times New Roman" w:hAnsi="Times New Roman"/>
                <w:i/>
                <w:lang w:val="ru-RU"/>
              </w:rPr>
              <w:t>М</w:t>
            </w:r>
            <w:r w:rsidRPr="006E3642">
              <w:rPr>
                <w:rFonts w:ascii="Times New Roman" w:hAnsi="Times New Roman"/>
                <w:i/>
                <w:lang w:val="ru-RU"/>
              </w:rPr>
              <w:t>/</w:t>
            </w:r>
            <w:r w:rsidR="005274B1" w:rsidRPr="006E3642">
              <w:rPr>
                <w:rFonts w:ascii="Times New Roman" w:hAnsi="Times New Roman"/>
                <w:i/>
                <w:lang w:val="ru-RU"/>
              </w:rPr>
              <w:t>Год</w:t>
            </w:r>
            <w:r w:rsidRPr="006E3642">
              <w:rPr>
                <w:rFonts w:ascii="Times New Roman" w:hAnsi="Times New Roman"/>
                <w:i/>
                <w:lang w:val="ru-RU"/>
              </w:rPr>
              <w:t>)</w:t>
            </w:r>
          </w:p>
        </w:tc>
      </w:tr>
      <w:tr w:rsidR="00354F1C" w:rsidRPr="006E3642" w14:paraId="3F311FAB" w14:textId="77777777" w:rsidTr="000552CA"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255C3ED2" w14:textId="2CBC45A7" w:rsidR="00354F1C" w:rsidRPr="006E3642" w:rsidRDefault="005274B1" w:rsidP="001D646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E3642">
              <w:rPr>
                <w:rFonts w:ascii="Times New Roman" w:hAnsi="Times New Roman"/>
                <w:lang w:val="ru-RU"/>
              </w:rPr>
              <w:t>Компания</w:t>
            </w:r>
            <w:r w:rsidR="00354F1C" w:rsidRPr="006E3642">
              <w:rPr>
                <w:rFonts w:ascii="Times New Roman" w:hAnsi="Times New Roman"/>
                <w:lang w:val="ru-RU"/>
              </w:rPr>
              <w:t>:</w:t>
            </w:r>
          </w:p>
        </w:tc>
        <w:tc>
          <w:tcPr>
            <w:tcW w:w="425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E2D5CE" w14:textId="77777777" w:rsidR="00354F1C" w:rsidRPr="006E3642" w:rsidRDefault="00354F1C" w:rsidP="001D646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E3642">
              <w:rPr>
                <w:rFonts w:ascii="Times New Roman" w:hAnsi="Times New Roman"/>
                <w:lang w:val="ru-RU"/>
              </w:rPr>
              <w:t>____________________________________________________</w:t>
            </w:r>
            <w:r w:rsidR="00903A13" w:rsidRPr="006E3642">
              <w:rPr>
                <w:rFonts w:ascii="Times New Roman" w:hAnsi="Times New Roman"/>
                <w:lang w:val="ru-RU"/>
              </w:rPr>
              <w:t>_______</w:t>
            </w:r>
            <w:r w:rsidRPr="006E3642">
              <w:rPr>
                <w:rFonts w:ascii="Times New Roman" w:hAnsi="Times New Roman"/>
                <w:lang w:val="ru-RU"/>
              </w:rPr>
              <w:t>___________</w:t>
            </w:r>
          </w:p>
        </w:tc>
      </w:tr>
      <w:tr w:rsidR="00354F1C" w:rsidRPr="006E3642" w14:paraId="3BA1F433" w14:textId="77777777" w:rsidTr="000552CA"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5A98C92C" w14:textId="362C304A" w:rsidR="00354F1C" w:rsidRPr="006E3642" w:rsidRDefault="005274B1" w:rsidP="001D646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E3642">
              <w:rPr>
                <w:rFonts w:ascii="Times New Roman" w:hAnsi="Times New Roman"/>
                <w:lang w:val="ru-RU"/>
              </w:rPr>
              <w:t>Адрес</w:t>
            </w:r>
            <w:r w:rsidR="00354F1C" w:rsidRPr="006E3642">
              <w:rPr>
                <w:rFonts w:ascii="Times New Roman" w:hAnsi="Times New Roman"/>
                <w:lang w:val="ru-RU"/>
              </w:rPr>
              <w:t>:</w:t>
            </w:r>
          </w:p>
        </w:tc>
        <w:tc>
          <w:tcPr>
            <w:tcW w:w="425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6A85F6" w14:textId="77777777" w:rsidR="00354F1C" w:rsidRPr="006E3642" w:rsidRDefault="00354F1C" w:rsidP="00902C2A">
            <w:pPr>
              <w:pStyle w:val="Outline"/>
              <w:spacing w:before="0"/>
              <w:rPr>
                <w:kern w:val="0"/>
                <w:sz w:val="22"/>
                <w:lang w:val="ru-RU"/>
              </w:rPr>
            </w:pPr>
            <w:r w:rsidRPr="006E3642">
              <w:rPr>
                <w:kern w:val="0"/>
                <w:sz w:val="22"/>
                <w:lang w:val="ru-RU"/>
              </w:rPr>
              <w:t>__________________________________________________</w:t>
            </w:r>
            <w:r w:rsidR="00903A13" w:rsidRPr="006E3642">
              <w:rPr>
                <w:kern w:val="0"/>
                <w:sz w:val="22"/>
                <w:lang w:val="ru-RU"/>
              </w:rPr>
              <w:t>_</w:t>
            </w:r>
            <w:r w:rsidRPr="006E3642">
              <w:rPr>
                <w:kern w:val="0"/>
                <w:sz w:val="22"/>
                <w:lang w:val="ru-RU"/>
              </w:rPr>
              <w:t>_____________</w:t>
            </w:r>
          </w:p>
        </w:tc>
      </w:tr>
      <w:tr w:rsidR="00354F1C" w:rsidRPr="006E3642" w14:paraId="16C591ED" w14:textId="77777777" w:rsidTr="000552CA"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22D75" w14:textId="75E68E5C" w:rsidR="00354F1C" w:rsidRPr="006E3642" w:rsidRDefault="005274B1" w:rsidP="005274B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E3642">
              <w:rPr>
                <w:rFonts w:ascii="Times New Roman" w:hAnsi="Times New Roman"/>
                <w:lang w:val="ru-RU"/>
              </w:rPr>
              <w:t xml:space="preserve">Номер в универсальной системе нумерации данных </w:t>
            </w:r>
            <w:r w:rsidR="00354F1C" w:rsidRPr="006E3642">
              <w:rPr>
                <w:rFonts w:ascii="Times New Roman" w:hAnsi="Times New Roman"/>
                <w:lang w:val="ru-RU"/>
              </w:rPr>
              <w:t>DUNS</w:t>
            </w:r>
            <w:r w:rsidRPr="006E3642">
              <w:rPr>
                <w:rFonts w:ascii="Times New Roman" w:hAnsi="Times New Roman"/>
                <w:lang w:val="ru-RU"/>
              </w:rPr>
              <w:t>: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AEAD" w14:textId="77777777" w:rsidR="00354F1C" w:rsidRPr="006E3642" w:rsidRDefault="00902C2A" w:rsidP="001D646F">
            <w:pPr>
              <w:pStyle w:val="Outline"/>
              <w:spacing w:before="0"/>
              <w:rPr>
                <w:kern w:val="0"/>
                <w:sz w:val="22"/>
                <w:lang w:val="ru-RU"/>
              </w:rPr>
            </w:pPr>
            <w:r w:rsidRPr="006E3642">
              <w:rPr>
                <w:kern w:val="0"/>
                <w:sz w:val="22"/>
                <w:lang w:val="ru-RU"/>
              </w:rPr>
              <w:t>________________</w:t>
            </w:r>
          </w:p>
        </w:tc>
        <w:tc>
          <w:tcPr>
            <w:tcW w:w="156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8267F" w14:textId="464C793B" w:rsidR="00354F1C" w:rsidRPr="006E3642" w:rsidRDefault="005274B1" w:rsidP="001D646F">
            <w:pPr>
              <w:pStyle w:val="Outline"/>
              <w:spacing w:before="0"/>
              <w:rPr>
                <w:kern w:val="0"/>
                <w:sz w:val="22"/>
                <w:lang w:val="ru-RU"/>
              </w:rPr>
            </w:pPr>
            <w:r w:rsidRPr="006E3642">
              <w:rPr>
                <w:kern w:val="0"/>
                <w:sz w:val="22"/>
                <w:lang w:val="ru-RU"/>
              </w:rPr>
              <w:t xml:space="preserve">Регистрационный номер компании: </w:t>
            </w: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9B586" w14:textId="77777777" w:rsidR="00354F1C" w:rsidRPr="006E3642" w:rsidRDefault="00354F1C" w:rsidP="001D646F">
            <w:pPr>
              <w:pStyle w:val="Outline"/>
              <w:spacing w:before="0"/>
              <w:rPr>
                <w:kern w:val="0"/>
                <w:sz w:val="22"/>
                <w:lang w:val="ru-RU"/>
              </w:rPr>
            </w:pPr>
            <w:r w:rsidRPr="006E3642">
              <w:rPr>
                <w:kern w:val="0"/>
                <w:sz w:val="22"/>
                <w:szCs w:val="22"/>
                <w:lang w:val="ru-RU"/>
              </w:rPr>
              <w:t>_________________</w:t>
            </w:r>
          </w:p>
        </w:tc>
      </w:tr>
    </w:tbl>
    <w:p w14:paraId="347BE613" w14:textId="77777777" w:rsidR="001847E4" w:rsidRPr="006E3642" w:rsidRDefault="001847E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1847E4" w:rsidRPr="006E3642" w:rsidSect="00581CD0">
      <w:headerReference w:type="even" r:id="rId19"/>
      <w:headerReference w:type="default" r:id="rId20"/>
      <w:headerReference w:type="first" r:id="rId21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EE77A" w14:textId="77777777" w:rsidR="006C49C7" w:rsidRDefault="006C49C7" w:rsidP="001D646F">
      <w:pPr>
        <w:spacing w:after="0" w:line="240" w:lineRule="auto"/>
      </w:pPr>
      <w:r>
        <w:separator/>
      </w:r>
    </w:p>
  </w:endnote>
  <w:endnote w:type="continuationSeparator" w:id="0">
    <w:p w14:paraId="082CC646" w14:textId="77777777" w:rsidR="006C49C7" w:rsidRDefault="006C49C7" w:rsidP="001D646F">
      <w:pPr>
        <w:spacing w:after="0" w:line="240" w:lineRule="auto"/>
      </w:pPr>
      <w:r>
        <w:continuationSeparator/>
      </w:r>
    </w:p>
  </w:endnote>
  <w:endnote w:type="continuationNotice" w:id="1">
    <w:p w14:paraId="198716A1" w14:textId="77777777" w:rsidR="006C49C7" w:rsidRDefault="006C49C7" w:rsidP="001D64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9C18" w14:textId="77777777" w:rsidR="004323D2" w:rsidRDefault="004323D2">
    <w:pPr>
      <w:pStyle w:val="Footer"/>
      <w:jc w:val="right"/>
    </w:pPr>
  </w:p>
  <w:p w14:paraId="6BC71770" w14:textId="77777777" w:rsidR="004323D2" w:rsidRDefault="00432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E3B6F" w14:textId="77777777" w:rsidR="006C49C7" w:rsidRDefault="006C49C7" w:rsidP="001D646F">
      <w:pPr>
        <w:spacing w:after="0" w:line="240" w:lineRule="auto"/>
      </w:pPr>
      <w:r>
        <w:separator/>
      </w:r>
    </w:p>
  </w:footnote>
  <w:footnote w:type="continuationSeparator" w:id="0">
    <w:p w14:paraId="001DECD2" w14:textId="77777777" w:rsidR="006C49C7" w:rsidRDefault="006C49C7" w:rsidP="001D646F">
      <w:pPr>
        <w:spacing w:after="0" w:line="240" w:lineRule="auto"/>
      </w:pPr>
      <w:r>
        <w:continuationSeparator/>
      </w:r>
    </w:p>
  </w:footnote>
  <w:footnote w:type="continuationNotice" w:id="1">
    <w:p w14:paraId="48FC36C7" w14:textId="77777777" w:rsidR="006C49C7" w:rsidRDefault="006C49C7" w:rsidP="001D64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01DB9" w14:textId="77777777" w:rsidR="004323D2" w:rsidRDefault="004323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76EB3" w14:textId="77777777" w:rsidR="004323D2" w:rsidRPr="00E34234" w:rsidRDefault="004323D2" w:rsidP="00E342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CC50" w14:textId="77777777" w:rsidR="004323D2" w:rsidRDefault="004323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7E43"/>
    <w:multiLevelType w:val="hybridMultilevel"/>
    <w:tmpl w:val="491E8D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3B2C"/>
    <w:multiLevelType w:val="hybridMultilevel"/>
    <w:tmpl w:val="956E06C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E6E322F"/>
    <w:multiLevelType w:val="hybridMultilevel"/>
    <w:tmpl w:val="E3F2527C"/>
    <w:lvl w:ilvl="0" w:tplc="F5E61B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62CF3"/>
    <w:multiLevelType w:val="hybridMultilevel"/>
    <w:tmpl w:val="B5FE73C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9B1B21"/>
    <w:multiLevelType w:val="hybridMultilevel"/>
    <w:tmpl w:val="D936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823E9"/>
    <w:multiLevelType w:val="hybridMultilevel"/>
    <w:tmpl w:val="B5FE73C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A93E7D"/>
    <w:multiLevelType w:val="hybridMultilevel"/>
    <w:tmpl w:val="C6A431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D2639"/>
    <w:multiLevelType w:val="hybridMultilevel"/>
    <w:tmpl w:val="10DC38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77543"/>
    <w:multiLevelType w:val="hybridMultilevel"/>
    <w:tmpl w:val="A6442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A5124E"/>
    <w:multiLevelType w:val="hybridMultilevel"/>
    <w:tmpl w:val="648244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84990"/>
    <w:multiLevelType w:val="hybridMultilevel"/>
    <w:tmpl w:val="6C1E16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82225"/>
    <w:multiLevelType w:val="hybridMultilevel"/>
    <w:tmpl w:val="81BA4D8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4699188A"/>
    <w:multiLevelType w:val="hybridMultilevel"/>
    <w:tmpl w:val="14464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D5E5D"/>
    <w:multiLevelType w:val="hybridMultilevel"/>
    <w:tmpl w:val="DB64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23C84"/>
    <w:multiLevelType w:val="hybridMultilevel"/>
    <w:tmpl w:val="C6A2E78A"/>
    <w:lvl w:ilvl="0" w:tplc="0C5C9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10499"/>
    <w:multiLevelType w:val="hybridMultilevel"/>
    <w:tmpl w:val="0CB4A6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C60E5D"/>
    <w:multiLevelType w:val="hybridMultilevel"/>
    <w:tmpl w:val="949A47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459FB"/>
    <w:multiLevelType w:val="hybridMultilevel"/>
    <w:tmpl w:val="10B8B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FA54F6"/>
    <w:multiLevelType w:val="hybridMultilevel"/>
    <w:tmpl w:val="5122E2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E4565"/>
    <w:multiLevelType w:val="hybridMultilevel"/>
    <w:tmpl w:val="FA566E20"/>
    <w:lvl w:ilvl="0" w:tplc="4DCCE8B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334511"/>
    <w:multiLevelType w:val="hybridMultilevel"/>
    <w:tmpl w:val="37FC232C"/>
    <w:lvl w:ilvl="0" w:tplc="5956A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037F59"/>
    <w:multiLevelType w:val="hybridMultilevel"/>
    <w:tmpl w:val="1108C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61944"/>
    <w:multiLevelType w:val="hybridMultilevel"/>
    <w:tmpl w:val="08F4E3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25ABA"/>
    <w:multiLevelType w:val="hybridMultilevel"/>
    <w:tmpl w:val="4342A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22"/>
  </w:num>
  <w:num w:numId="5">
    <w:abstractNumId w:val="19"/>
  </w:num>
  <w:num w:numId="6">
    <w:abstractNumId w:val="21"/>
  </w:num>
  <w:num w:numId="7">
    <w:abstractNumId w:val="7"/>
  </w:num>
  <w:num w:numId="8">
    <w:abstractNumId w:val="16"/>
  </w:num>
  <w:num w:numId="9">
    <w:abstractNumId w:val="12"/>
  </w:num>
  <w:num w:numId="10">
    <w:abstractNumId w:val="15"/>
  </w:num>
  <w:num w:numId="11">
    <w:abstractNumId w:val="10"/>
  </w:num>
  <w:num w:numId="12">
    <w:abstractNumId w:val="17"/>
  </w:num>
  <w:num w:numId="13">
    <w:abstractNumId w:val="11"/>
  </w:num>
  <w:num w:numId="14">
    <w:abstractNumId w:val="9"/>
  </w:num>
  <w:num w:numId="15">
    <w:abstractNumId w:val="18"/>
  </w:num>
  <w:num w:numId="16">
    <w:abstractNumId w:val="8"/>
  </w:num>
  <w:num w:numId="17">
    <w:abstractNumId w:val="3"/>
  </w:num>
  <w:num w:numId="18">
    <w:abstractNumId w:val="1"/>
  </w:num>
  <w:num w:numId="19">
    <w:abstractNumId w:val="23"/>
  </w:num>
  <w:num w:numId="20">
    <w:abstractNumId w:val="2"/>
  </w:num>
  <w:num w:numId="21">
    <w:abstractNumId w:val="5"/>
  </w:num>
  <w:num w:numId="22">
    <w:abstractNumId w:val="20"/>
  </w:num>
  <w:num w:numId="23">
    <w:abstractNumId w:val="4"/>
  </w:num>
  <w:num w:numId="24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2B4"/>
    <w:rsid w:val="00000392"/>
    <w:rsid w:val="000010BF"/>
    <w:rsid w:val="00001BA2"/>
    <w:rsid w:val="00002BB5"/>
    <w:rsid w:val="0000314A"/>
    <w:rsid w:val="00004868"/>
    <w:rsid w:val="00010238"/>
    <w:rsid w:val="000175DF"/>
    <w:rsid w:val="00033D4A"/>
    <w:rsid w:val="00033F5C"/>
    <w:rsid w:val="00043006"/>
    <w:rsid w:val="000552CA"/>
    <w:rsid w:val="00055AD5"/>
    <w:rsid w:val="00067797"/>
    <w:rsid w:val="00071CA3"/>
    <w:rsid w:val="0007342D"/>
    <w:rsid w:val="000811AD"/>
    <w:rsid w:val="00091418"/>
    <w:rsid w:val="00092085"/>
    <w:rsid w:val="00093328"/>
    <w:rsid w:val="00097A7C"/>
    <w:rsid w:val="000A0DFD"/>
    <w:rsid w:val="000A149A"/>
    <w:rsid w:val="000A15AB"/>
    <w:rsid w:val="000A2ECC"/>
    <w:rsid w:val="000B7360"/>
    <w:rsid w:val="000C1733"/>
    <w:rsid w:val="000C2EEC"/>
    <w:rsid w:val="000C3ED7"/>
    <w:rsid w:val="000C5362"/>
    <w:rsid w:val="000C6BFB"/>
    <w:rsid w:val="000D15C0"/>
    <w:rsid w:val="000D4C54"/>
    <w:rsid w:val="000D5116"/>
    <w:rsid w:val="000D591D"/>
    <w:rsid w:val="000D60B2"/>
    <w:rsid w:val="000D7409"/>
    <w:rsid w:val="000E73A5"/>
    <w:rsid w:val="00112475"/>
    <w:rsid w:val="00115325"/>
    <w:rsid w:val="0011668C"/>
    <w:rsid w:val="001170B9"/>
    <w:rsid w:val="001257D4"/>
    <w:rsid w:val="00125BAB"/>
    <w:rsid w:val="00131B30"/>
    <w:rsid w:val="00132684"/>
    <w:rsid w:val="00132B77"/>
    <w:rsid w:val="00135C4C"/>
    <w:rsid w:val="00137E16"/>
    <w:rsid w:val="00141C09"/>
    <w:rsid w:val="00146814"/>
    <w:rsid w:val="00150615"/>
    <w:rsid w:val="00152FB8"/>
    <w:rsid w:val="00153482"/>
    <w:rsid w:val="00153DE4"/>
    <w:rsid w:val="001556C7"/>
    <w:rsid w:val="00171DCE"/>
    <w:rsid w:val="0017366D"/>
    <w:rsid w:val="00177CBE"/>
    <w:rsid w:val="00181EA1"/>
    <w:rsid w:val="001847E4"/>
    <w:rsid w:val="001909C6"/>
    <w:rsid w:val="0019157C"/>
    <w:rsid w:val="00192147"/>
    <w:rsid w:val="00196982"/>
    <w:rsid w:val="00197205"/>
    <w:rsid w:val="001A5910"/>
    <w:rsid w:val="001B4184"/>
    <w:rsid w:val="001B5308"/>
    <w:rsid w:val="001C1279"/>
    <w:rsid w:val="001C1A04"/>
    <w:rsid w:val="001C2B79"/>
    <w:rsid w:val="001C2F00"/>
    <w:rsid w:val="001D08A1"/>
    <w:rsid w:val="001D5FE8"/>
    <w:rsid w:val="001D646F"/>
    <w:rsid w:val="001D6645"/>
    <w:rsid w:val="001E23EE"/>
    <w:rsid w:val="001F0FDA"/>
    <w:rsid w:val="0020377D"/>
    <w:rsid w:val="00215705"/>
    <w:rsid w:val="002215F4"/>
    <w:rsid w:val="0022446F"/>
    <w:rsid w:val="00225748"/>
    <w:rsid w:val="002313F1"/>
    <w:rsid w:val="00231F76"/>
    <w:rsid w:val="00235E4C"/>
    <w:rsid w:val="002414B1"/>
    <w:rsid w:val="0024323A"/>
    <w:rsid w:val="00245442"/>
    <w:rsid w:val="00253C99"/>
    <w:rsid w:val="00260E63"/>
    <w:rsid w:val="0027649B"/>
    <w:rsid w:val="00283A1F"/>
    <w:rsid w:val="00295487"/>
    <w:rsid w:val="002B2D37"/>
    <w:rsid w:val="002B3535"/>
    <w:rsid w:val="002B3C54"/>
    <w:rsid w:val="002B6B0F"/>
    <w:rsid w:val="002B7C15"/>
    <w:rsid w:val="002C115D"/>
    <w:rsid w:val="002C2122"/>
    <w:rsid w:val="002C4F2F"/>
    <w:rsid w:val="002D1385"/>
    <w:rsid w:val="002D299B"/>
    <w:rsid w:val="002D4413"/>
    <w:rsid w:val="002D7A95"/>
    <w:rsid w:val="002E0D0E"/>
    <w:rsid w:val="002E4B90"/>
    <w:rsid w:val="002F2B0D"/>
    <w:rsid w:val="002F34B7"/>
    <w:rsid w:val="002F476E"/>
    <w:rsid w:val="00301557"/>
    <w:rsid w:val="00303575"/>
    <w:rsid w:val="00304762"/>
    <w:rsid w:val="00304B14"/>
    <w:rsid w:val="00305202"/>
    <w:rsid w:val="00307C8F"/>
    <w:rsid w:val="00307EC2"/>
    <w:rsid w:val="003102F6"/>
    <w:rsid w:val="00315779"/>
    <w:rsid w:val="00322081"/>
    <w:rsid w:val="0032263E"/>
    <w:rsid w:val="003249A8"/>
    <w:rsid w:val="00325CA0"/>
    <w:rsid w:val="00333BDF"/>
    <w:rsid w:val="00340CDC"/>
    <w:rsid w:val="003429EB"/>
    <w:rsid w:val="003471A7"/>
    <w:rsid w:val="003516FA"/>
    <w:rsid w:val="00353CC3"/>
    <w:rsid w:val="00354F1C"/>
    <w:rsid w:val="00356AA0"/>
    <w:rsid w:val="003618C8"/>
    <w:rsid w:val="00370CDA"/>
    <w:rsid w:val="003764B5"/>
    <w:rsid w:val="0038004F"/>
    <w:rsid w:val="00384EB4"/>
    <w:rsid w:val="003852F9"/>
    <w:rsid w:val="003864A2"/>
    <w:rsid w:val="003926FB"/>
    <w:rsid w:val="00393492"/>
    <w:rsid w:val="0039565A"/>
    <w:rsid w:val="00395AD7"/>
    <w:rsid w:val="00396A4C"/>
    <w:rsid w:val="003A5B81"/>
    <w:rsid w:val="003B08E8"/>
    <w:rsid w:val="003B1FBB"/>
    <w:rsid w:val="003B45AD"/>
    <w:rsid w:val="003B7965"/>
    <w:rsid w:val="003C0020"/>
    <w:rsid w:val="003C1216"/>
    <w:rsid w:val="003D0C1F"/>
    <w:rsid w:val="003D6189"/>
    <w:rsid w:val="003D7CE3"/>
    <w:rsid w:val="003D7E0D"/>
    <w:rsid w:val="003E1D33"/>
    <w:rsid w:val="003F1718"/>
    <w:rsid w:val="003F7DDC"/>
    <w:rsid w:val="00404693"/>
    <w:rsid w:val="00412EDC"/>
    <w:rsid w:val="00413185"/>
    <w:rsid w:val="004179E6"/>
    <w:rsid w:val="004210BB"/>
    <w:rsid w:val="00421931"/>
    <w:rsid w:val="00423E0F"/>
    <w:rsid w:val="00426C85"/>
    <w:rsid w:val="004278D5"/>
    <w:rsid w:val="004279D1"/>
    <w:rsid w:val="004323D2"/>
    <w:rsid w:val="00432587"/>
    <w:rsid w:val="00433D82"/>
    <w:rsid w:val="00435F4C"/>
    <w:rsid w:val="00441350"/>
    <w:rsid w:val="00441628"/>
    <w:rsid w:val="004427DF"/>
    <w:rsid w:val="00446F8B"/>
    <w:rsid w:val="00453E6A"/>
    <w:rsid w:val="004560C8"/>
    <w:rsid w:val="00456436"/>
    <w:rsid w:val="004575F7"/>
    <w:rsid w:val="00460824"/>
    <w:rsid w:val="00461439"/>
    <w:rsid w:val="00464994"/>
    <w:rsid w:val="00466A74"/>
    <w:rsid w:val="0046725C"/>
    <w:rsid w:val="0047044B"/>
    <w:rsid w:val="0047273B"/>
    <w:rsid w:val="00474275"/>
    <w:rsid w:val="004747E4"/>
    <w:rsid w:val="00474BA3"/>
    <w:rsid w:val="004856E2"/>
    <w:rsid w:val="00490C11"/>
    <w:rsid w:val="00491347"/>
    <w:rsid w:val="004953C0"/>
    <w:rsid w:val="00495AED"/>
    <w:rsid w:val="004A1CAC"/>
    <w:rsid w:val="004C1589"/>
    <w:rsid w:val="004C2788"/>
    <w:rsid w:val="004C2E42"/>
    <w:rsid w:val="004C3F53"/>
    <w:rsid w:val="004C4152"/>
    <w:rsid w:val="004C6452"/>
    <w:rsid w:val="004C656F"/>
    <w:rsid w:val="004C75BC"/>
    <w:rsid w:val="004E1DFB"/>
    <w:rsid w:val="004E224C"/>
    <w:rsid w:val="004E3772"/>
    <w:rsid w:val="004E37C9"/>
    <w:rsid w:val="004E4F06"/>
    <w:rsid w:val="004F18FE"/>
    <w:rsid w:val="004F2303"/>
    <w:rsid w:val="004F3A8A"/>
    <w:rsid w:val="004F7EFA"/>
    <w:rsid w:val="00502C39"/>
    <w:rsid w:val="00503D98"/>
    <w:rsid w:val="00510829"/>
    <w:rsid w:val="00515782"/>
    <w:rsid w:val="00516924"/>
    <w:rsid w:val="00520A6B"/>
    <w:rsid w:val="005235B6"/>
    <w:rsid w:val="005274B1"/>
    <w:rsid w:val="00527CE2"/>
    <w:rsid w:val="005335E5"/>
    <w:rsid w:val="00534562"/>
    <w:rsid w:val="00534AF1"/>
    <w:rsid w:val="00535E47"/>
    <w:rsid w:val="00540937"/>
    <w:rsid w:val="00540D57"/>
    <w:rsid w:val="005417F9"/>
    <w:rsid w:val="0054210F"/>
    <w:rsid w:val="00544B08"/>
    <w:rsid w:val="005451F5"/>
    <w:rsid w:val="00556E24"/>
    <w:rsid w:val="00565D18"/>
    <w:rsid w:val="00566AA8"/>
    <w:rsid w:val="00566B20"/>
    <w:rsid w:val="005701D6"/>
    <w:rsid w:val="005744D9"/>
    <w:rsid w:val="00575487"/>
    <w:rsid w:val="00581CD0"/>
    <w:rsid w:val="00584A76"/>
    <w:rsid w:val="00587AE6"/>
    <w:rsid w:val="00587CEC"/>
    <w:rsid w:val="0059349E"/>
    <w:rsid w:val="00593F34"/>
    <w:rsid w:val="005970A1"/>
    <w:rsid w:val="005A338E"/>
    <w:rsid w:val="005B1604"/>
    <w:rsid w:val="005C1C7A"/>
    <w:rsid w:val="005C6393"/>
    <w:rsid w:val="005D36DA"/>
    <w:rsid w:val="005D6F92"/>
    <w:rsid w:val="005D74D5"/>
    <w:rsid w:val="005E6C10"/>
    <w:rsid w:val="005F023F"/>
    <w:rsid w:val="005F71D2"/>
    <w:rsid w:val="00602C6F"/>
    <w:rsid w:val="00606033"/>
    <w:rsid w:val="00614B55"/>
    <w:rsid w:val="00633CEC"/>
    <w:rsid w:val="00643411"/>
    <w:rsid w:val="00643A29"/>
    <w:rsid w:val="00643F11"/>
    <w:rsid w:val="00645865"/>
    <w:rsid w:val="00657177"/>
    <w:rsid w:val="00660EC2"/>
    <w:rsid w:val="00667E01"/>
    <w:rsid w:val="006718D0"/>
    <w:rsid w:val="0067771F"/>
    <w:rsid w:val="00685032"/>
    <w:rsid w:val="006942C3"/>
    <w:rsid w:val="0069632A"/>
    <w:rsid w:val="00697741"/>
    <w:rsid w:val="006A1023"/>
    <w:rsid w:val="006A17EB"/>
    <w:rsid w:val="006A7EFB"/>
    <w:rsid w:val="006B2999"/>
    <w:rsid w:val="006B2D03"/>
    <w:rsid w:val="006B3988"/>
    <w:rsid w:val="006C26F9"/>
    <w:rsid w:val="006C2F4E"/>
    <w:rsid w:val="006C49C7"/>
    <w:rsid w:val="006D5703"/>
    <w:rsid w:val="006E3642"/>
    <w:rsid w:val="006E477D"/>
    <w:rsid w:val="006F2E65"/>
    <w:rsid w:val="006F77DD"/>
    <w:rsid w:val="007022B7"/>
    <w:rsid w:val="007024A9"/>
    <w:rsid w:val="007030C4"/>
    <w:rsid w:val="007032B0"/>
    <w:rsid w:val="00713E82"/>
    <w:rsid w:val="00714357"/>
    <w:rsid w:val="0071452E"/>
    <w:rsid w:val="00717E1A"/>
    <w:rsid w:val="007275C3"/>
    <w:rsid w:val="00732029"/>
    <w:rsid w:val="00735906"/>
    <w:rsid w:val="00735F0F"/>
    <w:rsid w:val="00743365"/>
    <w:rsid w:val="0074672B"/>
    <w:rsid w:val="00752017"/>
    <w:rsid w:val="00752FB8"/>
    <w:rsid w:val="007556CD"/>
    <w:rsid w:val="00756663"/>
    <w:rsid w:val="00756B29"/>
    <w:rsid w:val="00757BA0"/>
    <w:rsid w:val="00764AD3"/>
    <w:rsid w:val="0077274D"/>
    <w:rsid w:val="007746F6"/>
    <w:rsid w:val="00775D0B"/>
    <w:rsid w:val="00776B89"/>
    <w:rsid w:val="007816D1"/>
    <w:rsid w:val="007909D7"/>
    <w:rsid w:val="00795AD8"/>
    <w:rsid w:val="007A087D"/>
    <w:rsid w:val="007A09E4"/>
    <w:rsid w:val="007A1A42"/>
    <w:rsid w:val="007A377F"/>
    <w:rsid w:val="007A5355"/>
    <w:rsid w:val="007B7A5C"/>
    <w:rsid w:val="007C1E8E"/>
    <w:rsid w:val="007C2764"/>
    <w:rsid w:val="007C31D4"/>
    <w:rsid w:val="007C36D1"/>
    <w:rsid w:val="007C6833"/>
    <w:rsid w:val="007D1FD8"/>
    <w:rsid w:val="007D2161"/>
    <w:rsid w:val="007D6E5E"/>
    <w:rsid w:val="007E3267"/>
    <w:rsid w:val="007F4591"/>
    <w:rsid w:val="007F60F2"/>
    <w:rsid w:val="00802591"/>
    <w:rsid w:val="00805AFD"/>
    <w:rsid w:val="008126D3"/>
    <w:rsid w:val="00816EC0"/>
    <w:rsid w:val="0082037C"/>
    <w:rsid w:val="00822437"/>
    <w:rsid w:val="008238E3"/>
    <w:rsid w:val="00825E6B"/>
    <w:rsid w:val="00826819"/>
    <w:rsid w:val="00831807"/>
    <w:rsid w:val="00831B0B"/>
    <w:rsid w:val="00834DB9"/>
    <w:rsid w:val="00835EC0"/>
    <w:rsid w:val="0083773E"/>
    <w:rsid w:val="00847E92"/>
    <w:rsid w:val="008525F1"/>
    <w:rsid w:val="00862825"/>
    <w:rsid w:val="00866A7F"/>
    <w:rsid w:val="008836C9"/>
    <w:rsid w:val="00886522"/>
    <w:rsid w:val="00887FD2"/>
    <w:rsid w:val="008919AC"/>
    <w:rsid w:val="00892D74"/>
    <w:rsid w:val="008932E0"/>
    <w:rsid w:val="008966BE"/>
    <w:rsid w:val="008A26E9"/>
    <w:rsid w:val="008A363F"/>
    <w:rsid w:val="008A47B2"/>
    <w:rsid w:val="008A61B9"/>
    <w:rsid w:val="008B161F"/>
    <w:rsid w:val="008B7D22"/>
    <w:rsid w:val="008C1001"/>
    <w:rsid w:val="008C1C34"/>
    <w:rsid w:val="008C5D66"/>
    <w:rsid w:val="008D01DE"/>
    <w:rsid w:val="008D075F"/>
    <w:rsid w:val="008D1DCC"/>
    <w:rsid w:val="008D3437"/>
    <w:rsid w:val="008E3A69"/>
    <w:rsid w:val="008E559B"/>
    <w:rsid w:val="008E748E"/>
    <w:rsid w:val="008F1D33"/>
    <w:rsid w:val="008F332F"/>
    <w:rsid w:val="00902C2A"/>
    <w:rsid w:val="0090315E"/>
    <w:rsid w:val="009033A8"/>
    <w:rsid w:val="009038B5"/>
    <w:rsid w:val="00903A13"/>
    <w:rsid w:val="0092338A"/>
    <w:rsid w:val="009235DB"/>
    <w:rsid w:val="00926ADA"/>
    <w:rsid w:val="00930AB5"/>
    <w:rsid w:val="00932AEF"/>
    <w:rsid w:val="00944BB6"/>
    <w:rsid w:val="00946386"/>
    <w:rsid w:val="00947B70"/>
    <w:rsid w:val="009521C7"/>
    <w:rsid w:val="00952446"/>
    <w:rsid w:val="00952B22"/>
    <w:rsid w:val="00952FEA"/>
    <w:rsid w:val="009564FF"/>
    <w:rsid w:val="00962632"/>
    <w:rsid w:val="00964BEB"/>
    <w:rsid w:val="00973BC1"/>
    <w:rsid w:val="00976B73"/>
    <w:rsid w:val="009823DE"/>
    <w:rsid w:val="00985C30"/>
    <w:rsid w:val="00986AF0"/>
    <w:rsid w:val="009900B7"/>
    <w:rsid w:val="009902CA"/>
    <w:rsid w:val="0099251F"/>
    <w:rsid w:val="00993BF2"/>
    <w:rsid w:val="009957BD"/>
    <w:rsid w:val="009965C7"/>
    <w:rsid w:val="009A05AE"/>
    <w:rsid w:val="009B2A80"/>
    <w:rsid w:val="009B3976"/>
    <w:rsid w:val="009B6945"/>
    <w:rsid w:val="009C0D58"/>
    <w:rsid w:val="009C3BA6"/>
    <w:rsid w:val="009C6876"/>
    <w:rsid w:val="009D63F3"/>
    <w:rsid w:val="009D7058"/>
    <w:rsid w:val="009F23CC"/>
    <w:rsid w:val="009F68D2"/>
    <w:rsid w:val="00A025D4"/>
    <w:rsid w:val="00A04FF0"/>
    <w:rsid w:val="00A06A74"/>
    <w:rsid w:val="00A13885"/>
    <w:rsid w:val="00A24F66"/>
    <w:rsid w:val="00A323C9"/>
    <w:rsid w:val="00A343FD"/>
    <w:rsid w:val="00A40533"/>
    <w:rsid w:val="00A41C6C"/>
    <w:rsid w:val="00A445D4"/>
    <w:rsid w:val="00A4718C"/>
    <w:rsid w:val="00A50318"/>
    <w:rsid w:val="00A546A5"/>
    <w:rsid w:val="00A64C6F"/>
    <w:rsid w:val="00A64D5D"/>
    <w:rsid w:val="00A722DB"/>
    <w:rsid w:val="00A82921"/>
    <w:rsid w:val="00A854F6"/>
    <w:rsid w:val="00A92CB5"/>
    <w:rsid w:val="00A948BE"/>
    <w:rsid w:val="00A952CB"/>
    <w:rsid w:val="00A95F95"/>
    <w:rsid w:val="00AB2063"/>
    <w:rsid w:val="00AB3EE4"/>
    <w:rsid w:val="00AB4B20"/>
    <w:rsid w:val="00AB63FD"/>
    <w:rsid w:val="00AC4E57"/>
    <w:rsid w:val="00AE0902"/>
    <w:rsid w:val="00AE5400"/>
    <w:rsid w:val="00AE6C48"/>
    <w:rsid w:val="00AE6F20"/>
    <w:rsid w:val="00AF0250"/>
    <w:rsid w:val="00AF3DAC"/>
    <w:rsid w:val="00AF5A58"/>
    <w:rsid w:val="00B007B3"/>
    <w:rsid w:val="00B00E3C"/>
    <w:rsid w:val="00B07EE2"/>
    <w:rsid w:val="00B112C0"/>
    <w:rsid w:val="00B14530"/>
    <w:rsid w:val="00B15A4C"/>
    <w:rsid w:val="00B20E39"/>
    <w:rsid w:val="00B210E1"/>
    <w:rsid w:val="00B23023"/>
    <w:rsid w:val="00B41BD7"/>
    <w:rsid w:val="00B428B3"/>
    <w:rsid w:val="00B45273"/>
    <w:rsid w:val="00B517F2"/>
    <w:rsid w:val="00B52C63"/>
    <w:rsid w:val="00B532E7"/>
    <w:rsid w:val="00B533F1"/>
    <w:rsid w:val="00B53498"/>
    <w:rsid w:val="00B62486"/>
    <w:rsid w:val="00B63507"/>
    <w:rsid w:val="00B658E6"/>
    <w:rsid w:val="00B722CE"/>
    <w:rsid w:val="00B743BD"/>
    <w:rsid w:val="00B75304"/>
    <w:rsid w:val="00B75FD6"/>
    <w:rsid w:val="00B76662"/>
    <w:rsid w:val="00B81F2B"/>
    <w:rsid w:val="00B83B27"/>
    <w:rsid w:val="00B85829"/>
    <w:rsid w:val="00B90361"/>
    <w:rsid w:val="00B9296D"/>
    <w:rsid w:val="00B9465B"/>
    <w:rsid w:val="00B97EE4"/>
    <w:rsid w:val="00BA1D3D"/>
    <w:rsid w:val="00BA1F2B"/>
    <w:rsid w:val="00BA253F"/>
    <w:rsid w:val="00BB2141"/>
    <w:rsid w:val="00BB3411"/>
    <w:rsid w:val="00BC1AC0"/>
    <w:rsid w:val="00BC21B6"/>
    <w:rsid w:val="00BC3EB8"/>
    <w:rsid w:val="00BC4EF0"/>
    <w:rsid w:val="00BD7893"/>
    <w:rsid w:val="00BE232E"/>
    <w:rsid w:val="00BE362D"/>
    <w:rsid w:val="00BE3BA5"/>
    <w:rsid w:val="00BE3D81"/>
    <w:rsid w:val="00BE455D"/>
    <w:rsid w:val="00BF78F1"/>
    <w:rsid w:val="00BF7EE2"/>
    <w:rsid w:val="00C03195"/>
    <w:rsid w:val="00C03293"/>
    <w:rsid w:val="00C03568"/>
    <w:rsid w:val="00C149ED"/>
    <w:rsid w:val="00C15221"/>
    <w:rsid w:val="00C16666"/>
    <w:rsid w:val="00C174DF"/>
    <w:rsid w:val="00C22A2C"/>
    <w:rsid w:val="00C23F37"/>
    <w:rsid w:val="00C25DDD"/>
    <w:rsid w:val="00C32D7F"/>
    <w:rsid w:val="00C40DDA"/>
    <w:rsid w:val="00C415E6"/>
    <w:rsid w:val="00C418BC"/>
    <w:rsid w:val="00C44007"/>
    <w:rsid w:val="00C47334"/>
    <w:rsid w:val="00C5212E"/>
    <w:rsid w:val="00C56189"/>
    <w:rsid w:val="00C6015D"/>
    <w:rsid w:val="00C6043A"/>
    <w:rsid w:val="00C63C04"/>
    <w:rsid w:val="00C729FC"/>
    <w:rsid w:val="00C748F3"/>
    <w:rsid w:val="00C813BB"/>
    <w:rsid w:val="00C81907"/>
    <w:rsid w:val="00C81920"/>
    <w:rsid w:val="00C8607A"/>
    <w:rsid w:val="00C87158"/>
    <w:rsid w:val="00C91F2A"/>
    <w:rsid w:val="00C97439"/>
    <w:rsid w:val="00CA2D5A"/>
    <w:rsid w:val="00CA3457"/>
    <w:rsid w:val="00CB1F2B"/>
    <w:rsid w:val="00CB3B5B"/>
    <w:rsid w:val="00CC1C46"/>
    <w:rsid w:val="00CC61F0"/>
    <w:rsid w:val="00CC68FD"/>
    <w:rsid w:val="00CC6CDF"/>
    <w:rsid w:val="00CC76FA"/>
    <w:rsid w:val="00CD3502"/>
    <w:rsid w:val="00CD6792"/>
    <w:rsid w:val="00CD7690"/>
    <w:rsid w:val="00CE6DBC"/>
    <w:rsid w:val="00CE6E13"/>
    <w:rsid w:val="00CE7146"/>
    <w:rsid w:val="00CE71DB"/>
    <w:rsid w:val="00CE7AB4"/>
    <w:rsid w:val="00CF07ED"/>
    <w:rsid w:val="00CF6789"/>
    <w:rsid w:val="00D01428"/>
    <w:rsid w:val="00D04132"/>
    <w:rsid w:val="00D11C88"/>
    <w:rsid w:val="00D12F31"/>
    <w:rsid w:val="00D20E04"/>
    <w:rsid w:val="00D301BE"/>
    <w:rsid w:val="00D32C07"/>
    <w:rsid w:val="00D40CAB"/>
    <w:rsid w:val="00D5138B"/>
    <w:rsid w:val="00D55D7F"/>
    <w:rsid w:val="00D61AE7"/>
    <w:rsid w:val="00D63BE1"/>
    <w:rsid w:val="00D76292"/>
    <w:rsid w:val="00D90176"/>
    <w:rsid w:val="00D90C16"/>
    <w:rsid w:val="00D913C9"/>
    <w:rsid w:val="00D920BD"/>
    <w:rsid w:val="00D97605"/>
    <w:rsid w:val="00DA043D"/>
    <w:rsid w:val="00DA235B"/>
    <w:rsid w:val="00DC11ED"/>
    <w:rsid w:val="00DC215B"/>
    <w:rsid w:val="00DC6203"/>
    <w:rsid w:val="00DC7346"/>
    <w:rsid w:val="00DC7F5F"/>
    <w:rsid w:val="00DD0C0D"/>
    <w:rsid w:val="00DE002B"/>
    <w:rsid w:val="00DE1B05"/>
    <w:rsid w:val="00DE1D30"/>
    <w:rsid w:val="00DE46E9"/>
    <w:rsid w:val="00DE7755"/>
    <w:rsid w:val="00DF34E4"/>
    <w:rsid w:val="00DF7315"/>
    <w:rsid w:val="00E00062"/>
    <w:rsid w:val="00E0409E"/>
    <w:rsid w:val="00E059B0"/>
    <w:rsid w:val="00E15060"/>
    <w:rsid w:val="00E20706"/>
    <w:rsid w:val="00E26027"/>
    <w:rsid w:val="00E3230C"/>
    <w:rsid w:val="00E34234"/>
    <w:rsid w:val="00E35AD6"/>
    <w:rsid w:val="00E36102"/>
    <w:rsid w:val="00E37C89"/>
    <w:rsid w:val="00E602B4"/>
    <w:rsid w:val="00E60E7D"/>
    <w:rsid w:val="00E65F32"/>
    <w:rsid w:val="00E74A19"/>
    <w:rsid w:val="00E7724B"/>
    <w:rsid w:val="00E861D9"/>
    <w:rsid w:val="00E86D07"/>
    <w:rsid w:val="00E92347"/>
    <w:rsid w:val="00EA130B"/>
    <w:rsid w:val="00EA1CF8"/>
    <w:rsid w:val="00EA4E1D"/>
    <w:rsid w:val="00EA6056"/>
    <w:rsid w:val="00EA6752"/>
    <w:rsid w:val="00EA67BD"/>
    <w:rsid w:val="00EB53C6"/>
    <w:rsid w:val="00ED3C80"/>
    <w:rsid w:val="00ED5BB7"/>
    <w:rsid w:val="00EE1D43"/>
    <w:rsid w:val="00EE259F"/>
    <w:rsid w:val="00EE3425"/>
    <w:rsid w:val="00EE6D1A"/>
    <w:rsid w:val="00F06E87"/>
    <w:rsid w:val="00F36DE1"/>
    <w:rsid w:val="00F36E2A"/>
    <w:rsid w:val="00F37B67"/>
    <w:rsid w:val="00F4202C"/>
    <w:rsid w:val="00F47D55"/>
    <w:rsid w:val="00F521B1"/>
    <w:rsid w:val="00F5615F"/>
    <w:rsid w:val="00F5754A"/>
    <w:rsid w:val="00F6492C"/>
    <w:rsid w:val="00F6783B"/>
    <w:rsid w:val="00F70213"/>
    <w:rsid w:val="00F70DD1"/>
    <w:rsid w:val="00F73BA5"/>
    <w:rsid w:val="00F77B2B"/>
    <w:rsid w:val="00F820AB"/>
    <w:rsid w:val="00F82580"/>
    <w:rsid w:val="00F83C91"/>
    <w:rsid w:val="00F83CB5"/>
    <w:rsid w:val="00F907E3"/>
    <w:rsid w:val="00FA1F1F"/>
    <w:rsid w:val="00FA4E3B"/>
    <w:rsid w:val="00FA7A25"/>
    <w:rsid w:val="00FC71F3"/>
    <w:rsid w:val="00FD295A"/>
    <w:rsid w:val="00FD2CF6"/>
    <w:rsid w:val="00FD5F4D"/>
    <w:rsid w:val="00FD6710"/>
    <w:rsid w:val="00FE2F84"/>
    <w:rsid w:val="00FE4512"/>
    <w:rsid w:val="00FE4905"/>
    <w:rsid w:val="00FE553C"/>
    <w:rsid w:val="00FF1146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A02BD"/>
  <w15:docId w15:val="{0618A995-25A2-471D-B8E3-2AEEF468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7DD"/>
  </w:style>
  <w:style w:type="paragraph" w:styleId="Heading1">
    <w:name w:val="heading 1"/>
    <w:basedOn w:val="Normal"/>
    <w:next w:val="Normal"/>
    <w:link w:val="Heading1Char"/>
    <w:uiPriority w:val="9"/>
    <w:qFormat/>
    <w:rsid w:val="006F77DD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7DD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77DD"/>
    <w:pPr>
      <w:pBdr>
        <w:top w:val="single" w:sz="6" w:space="2" w:color="3494BA" w:themeColor="accent1"/>
      </w:pBdr>
      <w:spacing w:before="300" w:after="0"/>
      <w:outlineLvl w:val="2"/>
    </w:pPr>
    <w:rPr>
      <w:caps/>
      <w:color w:val="1A495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7DD"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7DD"/>
    <w:pPr>
      <w:pBdr>
        <w:bottom w:val="single" w:sz="6" w:space="1" w:color="3494BA" w:themeColor="accent1"/>
      </w:pBdr>
      <w:spacing w:before="200" w:after="0"/>
      <w:outlineLvl w:val="4"/>
    </w:pPr>
    <w:rPr>
      <w:caps/>
      <w:color w:val="276E8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7DD"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7DD"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7D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7D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7DD"/>
    <w:rPr>
      <w:caps/>
      <w:color w:val="FFFFFF" w:themeColor="background1"/>
      <w:spacing w:val="15"/>
      <w:sz w:val="22"/>
      <w:szCs w:val="22"/>
      <w:shd w:val="clear" w:color="auto" w:fill="3494BA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F77DD"/>
    <w:rPr>
      <w:caps/>
      <w:spacing w:val="15"/>
      <w:shd w:val="clear" w:color="auto" w:fill="D4EAF3" w:themeFill="accent1" w:themeFillTint="33"/>
    </w:rPr>
  </w:style>
  <w:style w:type="paragraph" w:styleId="NormalWeb">
    <w:name w:val="Normal (Web)"/>
    <w:basedOn w:val="Normal"/>
    <w:uiPriority w:val="99"/>
    <w:rsid w:val="001D646F"/>
    <w:pPr>
      <w:spacing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rsid w:val="00E602B4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6F77D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E602B4"/>
  </w:style>
  <w:style w:type="paragraph" w:customStyle="1" w:styleId="Default">
    <w:name w:val="Default"/>
    <w:rsid w:val="00E602B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D7058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D7058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nhideWhenUsed/>
    <w:rsid w:val="001D646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23E0F"/>
    <w:rPr>
      <w:rFonts w:eastAsia="Times New Roman"/>
      <w:sz w:val="22"/>
      <w:szCs w:val="22"/>
      <w:lang w:val="x-none" w:eastAsia="x-none" w:bidi="en-US"/>
    </w:rPr>
  </w:style>
  <w:style w:type="paragraph" w:styleId="Footer">
    <w:name w:val="footer"/>
    <w:basedOn w:val="Normal"/>
    <w:link w:val="FooterChar"/>
    <w:uiPriority w:val="99"/>
    <w:unhideWhenUsed/>
    <w:rsid w:val="001D646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23E0F"/>
    <w:rPr>
      <w:rFonts w:eastAsia="Times New Roman"/>
      <w:sz w:val="22"/>
      <w:szCs w:val="22"/>
      <w:lang w:val="x-none" w:eastAsia="x-none" w:bidi="en-US"/>
    </w:rPr>
  </w:style>
  <w:style w:type="paragraph" w:styleId="BodyText">
    <w:name w:val="Body Text"/>
    <w:basedOn w:val="Normal"/>
    <w:link w:val="BodyTextChar"/>
    <w:rsid w:val="00CF6789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CF6789"/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6F77DD"/>
    <w:rPr>
      <w:b/>
      <w:bCs/>
      <w:color w:val="276E8B" w:themeColor="accent1" w:themeShade="BF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D646F"/>
    <w:pPr>
      <w:ind w:left="720"/>
      <w:contextualSpacing/>
    </w:pPr>
  </w:style>
  <w:style w:type="paragraph" w:customStyle="1" w:styleId="1AutoList1">
    <w:name w:val="1AutoList1"/>
    <w:rsid w:val="00566AA8"/>
    <w:pPr>
      <w:widowControl w:val="0"/>
      <w:tabs>
        <w:tab w:val="left" w:pos="720"/>
      </w:tabs>
      <w:ind w:left="720" w:hanging="720"/>
      <w:jc w:val="both"/>
    </w:pPr>
    <w:rPr>
      <w:rFonts w:ascii="Univers" w:eastAsia="Times New Roman" w:hAnsi="Univers"/>
    </w:rPr>
  </w:style>
  <w:style w:type="paragraph" w:styleId="BodyText2">
    <w:name w:val="Body Text 2"/>
    <w:basedOn w:val="Normal"/>
    <w:link w:val="BodyText2Char"/>
    <w:unhideWhenUsed/>
    <w:rsid w:val="00B112C0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rsid w:val="00B112C0"/>
    <w:rPr>
      <w:rFonts w:eastAsia="Times New Roman"/>
      <w:sz w:val="22"/>
      <w:szCs w:val="22"/>
      <w:lang w:bidi="en-US"/>
    </w:rPr>
  </w:style>
  <w:style w:type="paragraph" w:customStyle="1" w:styleId="Outline">
    <w:name w:val="Outline"/>
    <w:basedOn w:val="Normal"/>
    <w:uiPriority w:val="99"/>
    <w:rsid w:val="00B112C0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Times New Roman" w:hAnsi="Times New Roman"/>
      <w:kern w:val="28"/>
      <w:sz w:val="24"/>
      <w:szCs w:val="24"/>
      <w:lang w:val="en-GB" w:eastAsia="en-GB"/>
    </w:rPr>
  </w:style>
  <w:style w:type="paragraph" w:customStyle="1" w:styleId="SectionVHeader">
    <w:name w:val="Section V. Header"/>
    <w:basedOn w:val="Normal"/>
    <w:uiPriority w:val="99"/>
    <w:rsid w:val="00B112C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bCs/>
      <w:sz w:val="36"/>
      <w:szCs w:val="36"/>
      <w:lang w:val="en-GB" w:eastAsia="en-GB"/>
    </w:rPr>
  </w:style>
  <w:style w:type="paragraph" w:styleId="List">
    <w:name w:val="List"/>
    <w:basedOn w:val="Normal"/>
    <w:rsid w:val="00714357"/>
    <w:pPr>
      <w:spacing w:after="0" w:line="240" w:lineRule="auto"/>
      <w:ind w:left="360" w:hanging="360"/>
    </w:pPr>
    <w:rPr>
      <w:rFonts w:ascii="Times New Roman" w:hAnsi="Times New Roman"/>
    </w:rPr>
  </w:style>
  <w:style w:type="character" w:styleId="Strong">
    <w:name w:val="Strong"/>
    <w:uiPriority w:val="22"/>
    <w:qFormat/>
    <w:rsid w:val="006F77DD"/>
    <w:rPr>
      <w:b/>
      <w:bCs/>
    </w:rPr>
  </w:style>
  <w:style w:type="character" w:styleId="CommentReference">
    <w:name w:val="annotation reference"/>
    <w:uiPriority w:val="99"/>
    <w:semiHidden/>
    <w:rsid w:val="006B39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B3988"/>
    <w:pPr>
      <w:spacing w:after="0" w:line="240" w:lineRule="auto"/>
    </w:pPr>
    <w:rPr>
      <w:rFonts w:ascii="Times New Roman" w:hAnsi="Times New Roman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B39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F023F"/>
    <w:pPr>
      <w:spacing w:after="200" w:line="276" w:lineRule="auto"/>
    </w:pPr>
    <w:rPr>
      <w:b/>
      <w:bCs/>
      <w:lang w:bidi="en-US"/>
    </w:rPr>
  </w:style>
  <w:style w:type="character" w:customStyle="1" w:styleId="CommentSubjectChar">
    <w:name w:val="Comment Subject Char"/>
    <w:link w:val="CommentSubject"/>
    <w:rsid w:val="005F023F"/>
    <w:rPr>
      <w:rFonts w:ascii="Times New Roman" w:eastAsia="Times New Roman" w:hAnsi="Times New Roman"/>
      <w:b/>
      <w:bCs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F77DD"/>
    <w:rPr>
      <w:caps/>
      <w:color w:val="1A495C" w:themeColor="accent1" w:themeShade="7F"/>
      <w:spacing w:val="15"/>
    </w:rPr>
  </w:style>
  <w:style w:type="paragraph" w:styleId="TOCHeading">
    <w:name w:val="TOC Heading"/>
    <w:basedOn w:val="Heading1"/>
    <w:next w:val="Normal"/>
    <w:uiPriority w:val="39"/>
    <w:unhideWhenUsed/>
    <w:qFormat/>
    <w:rsid w:val="006F77DD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1D646F"/>
    <w:pPr>
      <w:tabs>
        <w:tab w:val="left" w:pos="660"/>
        <w:tab w:val="right" w:leader="dot" w:pos="9350"/>
      </w:tabs>
      <w:spacing w:after="100"/>
      <w:ind w:left="432"/>
    </w:pPr>
    <w:rPr>
      <w:rFonts w:eastAsia="MS Mincho" w:cs="Arial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D646F"/>
    <w:pPr>
      <w:tabs>
        <w:tab w:val="left" w:pos="440"/>
        <w:tab w:val="right" w:leader="dot" w:pos="9350"/>
      </w:tabs>
      <w:spacing w:after="0"/>
    </w:pPr>
    <w:rPr>
      <w:rFonts w:eastAsia="MS Mincho" w:cs="Arial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1D646F"/>
    <w:pPr>
      <w:tabs>
        <w:tab w:val="left" w:pos="880"/>
        <w:tab w:val="right" w:leader="dot" w:pos="9350"/>
      </w:tabs>
      <w:spacing w:after="100"/>
      <w:ind w:left="432"/>
    </w:pPr>
    <w:rPr>
      <w:rFonts w:eastAsia="MS Mincho" w:cs="Arial"/>
      <w:lang w:eastAsia="ja-JP"/>
    </w:rPr>
  </w:style>
  <w:style w:type="paragraph" w:customStyle="1" w:styleId="pbody">
    <w:name w:val="pbody"/>
    <w:basedOn w:val="Normal"/>
    <w:rsid w:val="001D646F"/>
    <w:pPr>
      <w:spacing w:after="0" w:line="288" w:lineRule="auto"/>
      <w:ind w:firstLine="240"/>
    </w:pPr>
    <w:rPr>
      <w:rFonts w:ascii="Arial" w:hAnsi="Arial" w:cs="Arial"/>
      <w:color w:val="000000"/>
    </w:rPr>
  </w:style>
  <w:style w:type="character" w:styleId="FootnoteReference">
    <w:name w:val="footnote reference"/>
    <w:aliases w:val="ftref"/>
    <w:rsid w:val="001D646F"/>
    <w:rPr>
      <w:rFonts w:cs="Times New Roman"/>
    </w:rPr>
  </w:style>
  <w:style w:type="paragraph" w:styleId="FootnoteText">
    <w:name w:val="footnote text"/>
    <w:aliases w:val="Char,ft,fn"/>
    <w:basedOn w:val="Normal"/>
    <w:link w:val="FootnoteTextChar1"/>
    <w:rsid w:val="001D646F"/>
    <w:pPr>
      <w:spacing w:after="0" w:line="240" w:lineRule="auto"/>
    </w:pPr>
    <w:rPr>
      <w:rFonts w:ascii="Times New Roman" w:hAnsi="Times New Roman"/>
      <w:lang w:val="x-none"/>
    </w:rPr>
  </w:style>
  <w:style w:type="character" w:customStyle="1" w:styleId="FootnoteTextChar">
    <w:name w:val="Footnote Text Char"/>
    <w:uiPriority w:val="99"/>
    <w:semiHidden/>
    <w:rsid w:val="001D646F"/>
    <w:rPr>
      <w:rFonts w:eastAsia="Times New Roman"/>
      <w:lang w:bidi="en-US"/>
    </w:rPr>
  </w:style>
  <w:style w:type="character" w:customStyle="1" w:styleId="FootnoteTextChar1">
    <w:name w:val="Footnote Text Char1"/>
    <w:aliases w:val="Char Char,ft Char,fn Char"/>
    <w:link w:val="FootnoteText"/>
    <w:locked/>
    <w:rsid w:val="001D646F"/>
    <w:rPr>
      <w:rFonts w:ascii="Times New Roman" w:eastAsia="Times New Roman" w:hAnsi="Times New Roman"/>
      <w:lang w:val="x-none"/>
    </w:rPr>
  </w:style>
  <w:style w:type="paragraph" w:customStyle="1" w:styleId="ClauseText9">
    <w:name w:val="Clause Text 9"/>
    <w:next w:val="Normal"/>
    <w:rsid w:val="001D64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Emphasis">
    <w:name w:val="Emphasis"/>
    <w:uiPriority w:val="20"/>
    <w:qFormat/>
    <w:rsid w:val="006F77DD"/>
    <w:rPr>
      <w:caps/>
      <w:color w:val="1A495C" w:themeColor="accent1" w:themeShade="7F"/>
      <w:spacing w:val="5"/>
    </w:rPr>
  </w:style>
  <w:style w:type="paragraph" w:customStyle="1" w:styleId="pindented1">
    <w:name w:val="pindented1"/>
    <w:basedOn w:val="Normal"/>
    <w:rsid w:val="001D646F"/>
    <w:pPr>
      <w:spacing w:after="0" w:line="288" w:lineRule="auto"/>
      <w:ind w:firstLine="480"/>
    </w:pPr>
    <w:rPr>
      <w:rFonts w:ascii="Arial" w:hAnsi="Arial" w:cs="Arial"/>
      <w:color w:val="000000"/>
    </w:rPr>
  </w:style>
  <w:style w:type="paragraph" w:customStyle="1" w:styleId="pindented2">
    <w:name w:val="pindented2"/>
    <w:basedOn w:val="Normal"/>
    <w:rsid w:val="001D646F"/>
    <w:pPr>
      <w:spacing w:after="0" w:line="288" w:lineRule="auto"/>
      <w:ind w:firstLine="720"/>
    </w:pPr>
    <w:rPr>
      <w:rFonts w:ascii="Arial" w:hAnsi="Arial" w:cs="Arial"/>
      <w:color w:val="000000"/>
    </w:rPr>
  </w:style>
  <w:style w:type="paragraph" w:customStyle="1" w:styleId="pindented3">
    <w:name w:val="pindented3"/>
    <w:basedOn w:val="Normal"/>
    <w:rsid w:val="001D646F"/>
    <w:pPr>
      <w:spacing w:after="0" w:line="288" w:lineRule="auto"/>
      <w:ind w:firstLine="960"/>
    </w:pPr>
    <w:rPr>
      <w:rFonts w:ascii="Arial" w:hAnsi="Arial" w:cs="Arial"/>
      <w:color w:val="000000"/>
    </w:rPr>
  </w:style>
  <w:style w:type="paragraph" w:customStyle="1" w:styleId="pbodyaltnoindent">
    <w:name w:val="pbodyaltnoindent"/>
    <w:basedOn w:val="Normal"/>
    <w:rsid w:val="001D646F"/>
    <w:pPr>
      <w:spacing w:before="240" w:after="240" w:line="288" w:lineRule="auto"/>
      <w:ind w:left="240" w:right="240"/>
    </w:pPr>
    <w:rPr>
      <w:rFonts w:ascii="Arial" w:hAnsi="Arial" w:cs="Arial"/>
      <w:color w:val="000000"/>
      <w:sz w:val="15"/>
      <w:szCs w:val="15"/>
      <w:lang w:eastAsia="zh-CN"/>
    </w:rPr>
  </w:style>
  <w:style w:type="paragraph" w:customStyle="1" w:styleId="pbodyctr">
    <w:name w:val="pbodyctr"/>
    <w:basedOn w:val="Normal"/>
    <w:rsid w:val="001D646F"/>
    <w:pPr>
      <w:spacing w:before="240" w:after="240" w:line="288" w:lineRule="auto"/>
      <w:jc w:val="center"/>
    </w:pPr>
    <w:rPr>
      <w:rFonts w:ascii="Arial" w:hAnsi="Arial" w:cs="Arial"/>
      <w:color w:val="000000"/>
      <w:lang w:eastAsia="zh-CN"/>
    </w:rPr>
  </w:style>
  <w:style w:type="paragraph" w:customStyle="1" w:styleId="pbodyctrsmcaps">
    <w:name w:val="pbodyctrsmcaps"/>
    <w:basedOn w:val="Normal"/>
    <w:rsid w:val="001D646F"/>
    <w:pPr>
      <w:spacing w:before="240" w:after="240" w:line="288" w:lineRule="auto"/>
      <w:jc w:val="center"/>
    </w:pPr>
    <w:rPr>
      <w:rFonts w:ascii="Arial" w:hAnsi="Arial" w:cs="Arial"/>
      <w:smallCaps/>
      <w:color w:val="000000"/>
      <w:lang w:eastAsia="zh-CN"/>
    </w:rPr>
  </w:style>
  <w:style w:type="paragraph" w:customStyle="1" w:styleId="pindented4">
    <w:name w:val="pindented4"/>
    <w:basedOn w:val="Normal"/>
    <w:rsid w:val="001D646F"/>
    <w:pPr>
      <w:spacing w:after="0" w:line="288" w:lineRule="auto"/>
      <w:ind w:firstLine="1200"/>
    </w:pPr>
    <w:rPr>
      <w:rFonts w:ascii="Arial" w:hAnsi="Arial" w:cs="Arial"/>
      <w:color w:val="000000"/>
      <w:lang w:eastAsia="zh-CN"/>
    </w:rPr>
  </w:style>
  <w:style w:type="paragraph" w:customStyle="1" w:styleId="pindented5">
    <w:name w:val="pindented5"/>
    <w:basedOn w:val="Normal"/>
    <w:rsid w:val="001D646F"/>
    <w:pPr>
      <w:spacing w:after="0" w:line="288" w:lineRule="auto"/>
      <w:ind w:firstLine="1440"/>
    </w:pPr>
    <w:rPr>
      <w:rFonts w:ascii="Arial" w:hAnsi="Arial" w:cs="Arial"/>
      <w:color w:val="000000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1D646F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646F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C81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rsid w:val="00A025D4"/>
  </w:style>
  <w:style w:type="paragraph" w:styleId="Title">
    <w:name w:val="Title"/>
    <w:basedOn w:val="Normal"/>
    <w:next w:val="Normal"/>
    <w:link w:val="TitleChar"/>
    <w:uiPriority w:val="10"/>
    <w:qFormat/>
    <w:rsid w:val="006F77DD"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77DD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styleId="FollowedHyperlink">
    <w:name w:val="FollowedHyperlink"/>
    <w:rsid w:val="00A025D4"/>
    <w:rPr>
      <w:color w:val="800080"/>
      <w:u w:val="single"/>
    </w:rPr>
  </w:style>
  <w:style w:type="character" w:customStyle="1" w:styleId="ListParagraphChar">
    <w:name w:val="List Paragraph Char"/>
    <w:link w:val="ListParagraph"/>
    <w:uiPriority w:val="34"/>
    <w:rsid w:val="00A025D4"/>
  </w:style>
  <w:style w:type="character" w:customStyle="1" w:styleId="Heading4Char">
    <w:name w:val="Heading 4 Char"/>
    <w:basedOn w:val="DefaultParagraphFont"/>
    <w:link w:val="Heading4"/>
    <w:uiPriority w:val="9"/>
    <w:semiHidden/>
    <w:rsid w:val="006F77DD"/>
    <w:rPr>
      <w:caps/>
      <w:color w:val="276E8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7DD"/>
    <w:rPr>
      <w:caps/>
      <w:color w:val="276E8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7DD"/>
    <w:rPr>
      <w:caps/>
      <w:color w:val="276E8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7DD"/>
    <w:rPr>
      <w:caps/>
      <w:color w:val="276E8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7D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7DD"/>
    <w:rPr>
      <w:i/>
      <w:iCs/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7D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F77DD"/>
    <w:rPr>
      <w:caps/>
      <w:color w:val="595959" w:themeColor="text1" w:themeTint="A6"/>
      <w:spacing w:val="10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F77D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F77D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7DD"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7DD"/>
    <w:rPr>
      <w:color w:val="3494BA" w:themeColor="accent1"/>
      <w:sz w:val="24"/>
      <w:szCs w:val="24"/>
    </w:rPr>
  </w:style>
  <w:style w:type="character" w:styleId="SubtleEmphasis">
    <w:name w:val="Subtle Emphasis"/>
    <w:uiPriority w:val="19"/>
    <w:qFormat/>
    <w:rsid w:val="006F77DD"/>
    <w:rPr>
      <w:i/>
      <w:iCs/>
      <w:color w:val="1A495C" w:themeColor="accent1" w:themeShade="7F"/>
    </w:rPr>
  </w:style>
  <w:style w:type="character" w:styleId="IntenseEmphasis">
    <w:name w:val="Intense Emphasis"/>
    <w:uiPriority w:val="21"/>
    <w:qFormat/>
    <w:rsid w:val="006F77DD"/>
    <w:rPr>
      <w:b/>
      <w:bCs/>
      <w:caps/>
      <w:color w:val="1A495C" w:themeColor="accent1" w:themeShade="7F"/>
      <w:spacing w:val="10"/>
    </w:rPr>
  </w:style>
  <w:style w:type="character" w:styleId="SubtleReference">
    <w:name w:val="Subtle Reference"/>
    <w:uiPriority w:val="31"/>
    <w:qFormat/>
    <w:rsid w:val="006F77DD"/>
    <w:rPr>
      <w:b/>
      <w:bCs/>
      <w:color w:val="3494BA" w:themeColor="accent1"/>
    </w:rPr>
  </w:style>
  <w:style w:type="character" w:styleId="IntenseReference">
    <w:name w:val="Intense Reference"/>
    <w:uiPriority w:val="32"/>
    <w:qFormat/>
    <w:rsid w:val="006F77DD"/>
    <w:rPr>
      <w:b/>
      <w:bCs/>
      <w:i/>
      <w:iCs/>
      <w:caps/>
      <w:color w:val="3494BA" w:themeColor="accent1"/>
    </w:rPr>
  </w:style>
  <w:style w:type="character" w:styleId="BookTitle">
    <w:name w:val="Book Title"/>
    <w:uiPriority w:val="33"/>
    <w:qFormat/>
    <w:rsid w:val="006F77DD"/>
    <w:rPr>
      <w:b/>
      <w:bCs/>
      <w:i/>
      <w:iCs/>
      <w:spacing w:val="0"/>
    </w:rPr>
  </w:style>
  <w:style w:type="character" w:styleId="PlaceholderText">
    <w:name w:val="Placeholder Text"/>
    <w:basedOn w:val="DefaultParagraphFont"/>
    <w:uiPriority w:val="99"/>
    <w:semiHidden/>
    <w:rsid w:val="006F77DD"/>
    <w:rPr>
      <w:color w:val="808080"/>
    </w:rPr>
  </w:style>
  <w:style w:type="table" w:customStyle="1" w:styleId="ListTable3-Accent11">
    <w:name w:val="List Table 3 - Accent 11"/>
    <w:basedOn w:val="TableNormal"/>
    <w:uiPriority w:val="48"/>
    <w:rsid w:val="00C40DDA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customStyle="1" w:styleId="ListTable3-Accent111">
    <w:name w:val="List Table 3 - Accent 111"/>
    <w:basedOn w:val="TableNormal"/>
    <w:uiPriority w:val="48"/>
    <w:rsid w:val="00A64C6F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82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03060">
                              <w:marLeft w:val="3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0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39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://www.treasury.gov/ofac/downloads/t11sdn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www.un.org/sc/committees/1267/aq_sanctions_list.s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am.gov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Kasymbekova@ecp-kyrgyzstan.org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acdivoca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2F7D72DE522A48AC2C613DA3A0D5D8" ma:contentTypeVersion="12" ma:contentTypeDescription="Create a new document." ma:contentTypeScope="" ma:versionID="805556b33df519ea04bd0b50a53be13d">
  <xsd:schema xmlns:xsd="http://www.w3.org/2001/XMLSchema" xmlns:xs="http://www.w3.org/2001/XMLSchema" xmlns:p="http://schemas.microsoft.com/office/2006/metadata/properties" xmlns:ns2="ecc14774-fd97-4e8c-b2db-3b2bfb7bfae1" xmlns:ns3="c5ecaa06-689a-4821-b87e-a3355833320c" targetNamespace="http://schemas.microsoft.com/office/2006/metadata/properties" ma:root="true" ma:fieldsID="e139d061246a107c3723063a82ff9579" ns2:_="" ns3:_="">
    <xsd:import namespace="ecc14774-fd97-4e8c-b2db-3b2bfb7bfae1"/>
    <xsd:import namespace="c5ecaa06-689a-4821-b87e-a335583332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14774-fd97-4e8c-b2db-3b2bfb7bf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caa06-689a-4821-b87e-a335583332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542BCD-7614-46D9-88A6-B061B4AE2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AE6BB8-BDAD-4A7A-90B4-568AB2221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14774-fd97-4e8c-b2db-3b2bfb7bfae1"/>
    <ds:schemaRef ds:uri="c5ecaa06-689a-4821-b87e-a33558333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13883E-936A-40D7-92E4-8432B66F79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B20D99-4A89-480E-B38F-AC917DDBBD5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872DCAC-5CB1-4BE0-AC90-27232E0E84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9</Pages>
  <Words>2978</Words>
  <Characters>16980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ACDI/VOCA</Company>
  <LinksUpToDate>false</LinksUpToDate>
  <CharactersWithSpaces>19919</CharactersWithSpaces>
  <SharedDoc>false</SharedDoc>
  <HLinks>
    <vt:vector size="222" baseType="variant">
      <vt:variant>
        <vt:i4>852057</vt:i4>
      </vt:variant>
      <vt:variant>
        <vt:i4>201</vt:i4>
      </vt:variant>
      <vt:variant>
        <vt:i4>0</vt:i4>
      </vt:variant>
      <vt:variant>
        <vt:i4>5</vt:i4>
      </vt:variant>
      <vt:variant>
        <vt:lpwstr>http://www.un.org/Docs/sc/committees/1267/consolist.shtml</vt:lpwstr>
      </vt:variant>
      <vt:variant>
        <vt:lpwstr/>
      </vt:variant>
      <vt:variant>
        <vt:i4>4980802</vt:i4>
      </vt:variant>
      <vt:variant>
        <vt:i4>198</vt:i4>
      </vt:variant>
      <vt:variant>
        <vt:i4>0</vt:i4>
      </vt:variant>
      <vt:variant>
        <vt:i4>5</vt:i4>
      </vt:variant>
      <vt:variant>
        <vt:lpwstr>http://www.epls.gov/</vt:lpwstr>
      </vt:variant>
      <vt:variant>
        <vt:lpwstr/>
      </vt:variant>
      <vt:variant>
        <vt:i4>2097261</vt:i4>
      </vt:variant>
      <vt:variant>
        <vt:i4>195</vt:i4>
      </vt:variant>
      <vt:variant>
        <vt:i4>0</vt:i4>
      </vt:variant>
      <vt:variant>
        <vt:i4>5</vt:i4>
      </vt:variant>
      <vt:variant>
        <vt:lpwstr>https://secure.ethicspoint.com/domain/media/en/gui/26304/index.html</vt:lpwstr>
      </vt:variant>
      <vt:variant>
        <vt:lpwstr/>
      </vt:variant>
      <vt:variant>
        <vt:i4>18</vt:i4>
      </vt:variant>
      <vt:variant>
        <vt:i4>192</vt:i4>
      </vt:variant>
      <vt:variant>
        <vt:i4>0</vt:i4>
      </vt:variant>
      <vt:variant>
        <vt:i4>5</vt:i4>
      </vt:variant>
      <vt:variant>
        <vt:lpwstr>http://www.un.org/sc/committees/1267/aq_sanctions_list.shtml</vt:lpwstr>
      </vt:variant>
      <vt:variant>
        <vt:lpwstr/>
      </vt:variant>
      <vt:variant>
        <vt:i4>458817</vt:i4>
      </vt:variant>
      <vt:variant>
        <vt:i4>189</vt:i4>
      </vt:variant>
      <vt:variant>
        <vt:i4>0</vt:i4>
      </vt:variant>
      <vt:variant>
        <vt:i4>5</vt:i4>
      </vt:variant>
      <vt:variant>
        <vt:lpwstr>http://www.treasury.gov/resource-center/sanctions/SDN-List/Pages/default.aspx</vt:lpwstr>
      </vt:variant>
      <vt:variant>
        <vt:lpwstr/>
      </vt:variant>
      <vt:variant>
        <vt:i4>2359408</vt:i4>
      </vt:variant>
      <vt:variant>
        <vt:i4>186</vt:i4>
      </vt:variant>
      <vt:variant>
        <vt:i4>0</vt:i4>
      </vt:variant>
      <vt:variant>
        <vt:i4>5</vt:i4>
      </vt:variant>
      <vt:variant>
        <vt:lpwstr>http://www.sam.gov/</vt:lpwstr>
      </vt:variant>
      <vt:variant>
        <vt:lpwstr/>
      </vt:variant>
      <vt:variant>
        <vt:i4>4718684</vt:i4>
      </vt:variant>
      <vt:variant>
        <vt:i4>183</vt:i4>
      </vt:variant>
      <vt:variant>
        <vt:i4>0</vt:i4>
      </vt:variant>
      <vt:variant>
        <vt:i4>5</vt:i4>
      </vt:variant>
      <vt:variant>
        <vt:lpwstr>http://www.acdivoca.org/</vt:lpwstr>
      </vt:variant>
      <vt:variant>
        <vt:lpwstr/>
      </vt:variant>
      <vt:variant>
        <vt:i4>1572918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_Toc325530388</vt:lpwstr>
      </vt:variant>
      <vt:variant>
        <vt:i4>1572918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_Toc325530387</vt:lpwstr>
      </vt:variant>
      <vt:variant>
        <vt:i4>1572918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_Toc325530386</vt:lpwstr>
      </vt:variant>
      <vt:variant>
        <vt:i4>1572918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_Toc325530385</vt:lpwstr>
      </vt:variant>
      <vt:variant>
        <vt:i4>1572918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_Toc325530384</vt:lpwstr>
      </vt:variant>
      <vt:variant>
        <vt:i4>1572918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_Toc325530383</vt:lpwstr>
      </vt:variant>
      <vt:variant>
        <vt:i4>1572918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_Toc325530382</vt:lpwstr>
      </vt:variant>
      <vt:variant>
        <vt:i4>1572918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_Toc325530381</vt:lpwstr>
      </vt:variant>
      <vt:variant>
        <vt:i4>1572918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_Toc325530380</vt:lpwstr>
      </vt:variant>
      <vt:variant>
        <vt:i4>1507382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_Toc325530379</vt:lpwstr>
      </vt:variant>
      <vt:variant>
        <vt:i4>1507382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_Toc325530378</vt:lpwstr>
      </vt:variant>
      <vt:variant>
        <vt:i4>1507382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_Toc325530377</vt:lpwstr>
      </vt:variant>
      <vt:variant>
        <vt:i4>1507382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_Toc325530376</vt:lpwstr>
      </vt:variant>
      <vt:variant>
        <vt:i4>1507382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_Toc325530375</vt:lpwstr>
      </vt:variant>
      <vt:variant>
        <vt:i4>1507382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_Toc325530374</vt:lpwstr>
      </vt:variant>
      <vt:variant>
        <vt:i4>1507382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_Toc325530373</vt:lpwstr>
      </vt:variant>
      <vt:variant>
        <vt:i4>1507382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_Toc325530372</vt:lpwstr>
      </vt:variant>
      <vt:variant>
        <vt:i4>1507382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_Toc325530371</vt:lpwstr>
      </vt:variant>
      <vt:variant>
        <vt:i4>1507382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_Toc325530370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_Toc325530369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_Toc325530368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_Toc325530367</vt:lpwstr>
      </vt:variant>
      <vt:variant>
        <vt:i4>1441846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_Toc325530366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_Toc325530365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_Toc325530364</vt:lpwstr>
      </vt:variant>
      <vt:variant>
        <vt:i4>1441846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_Toc325530363</vt:lpwstr>
      </vt:variant>
      <vt:variant>
        <vt:i4>1441846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_Toc325530362</vt:lpwstr>
      </vt:variant>
      <vt:variant>
        <vt:i4>1441846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_Toc325530361</vt:lpwstr>
      </vt:variant>
      <vt:variant>
        <vt:i4>1441846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_Toc325530360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_Toc325530359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Awards &amp; Compliance</dc:creator>
  <cp:lastModifiedBy>Samara Kasymbekova</cp:lastModifiedBy>
  <cp:revision>59</cp:revision>
  <cp:lastPrinted>2015-05-22T07:31:00Z</cp:lastPrinted>
  <dcterms:created xsi:type="dcterms:W3CDTF">2017-09-28T10:09:00Z</dcterms:created>
  <dcterms:modified xsi:type="dcterms:W3CDTF">2021-08-02T05:54:00Z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0x010100762F7D72DE522A48AC2C613DA3A0D5D8</vt:lpwstr>
  </property>
</Properties>
</file>