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8D1E" w14:textId="1DC0616C" w:rsidR="004F567B" w:rsidRPr="00355BBB" w:rsidRDefault="008A6C54" w:rsidP="004F567B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object w:dxaOrig="1440" w:dyaOrig="1440" w14:anchorId="74DB4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pt;margin-top:0;width:29.8pt;height:63.3pt;z-index:-251658752" wrapcoords="14580 771 0 8486 540 18514 2160 20057 5400 21086 12420 21086 15660 21086 21060 18514 21600 15686 21600 9000 16740 4886 16740 771 14580 771">
            <v:imagedata r:id="rId5" o:title=""/>
            <w10:wrap type="tight"/>
          </v:shape>
          <o:OLEObject Type="Embed" ProgID="CorelDRAW.Graphic.13" ShapeID="_x0000_s1026" DrawAspect="Content" ObjectID="_1693658222" r:id="rId6"/>
        </w:object>
      </w:r>
    </w:p>
    <w:p w14:paraId="78663C08" w14:textId="2DB46DC4" w:rsidR="00E03122" w:rsidRPr="00355BBB" w:rsidRDefault="00E03122" w:rsidP="004F567B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7DE3C321" w14:textId="77777777" w:rsidR="00E03122" w:rsidRPr="00355BBB" w:rsidRDefault="00E03122" w:rsidP="004F567B">
      <w:pPr>
        <w:jc w:val="center"/>
        <w:rPr>
          <w:rFonts w:ascii="Times New Roman" w:hAnsi="Times New Roman" w:cs="Times New Roman"/>
          <w:b/>
          <w:bCs/>
        </w:rPr>
      </w:pPr>
    </w:p>
    <w:p w14:paraId="18EE51A4" w14:textId="77FC617E" w:rsidR="00E03122" w:rsidRPr="00355BBB" w:rsidRDefault="00E03122" w:rsidP="00E0312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spacing w:val="-2"/>
          <w:lang w:bidi="en-US"/>
        </w:rPr>
      </w:pPr>
      <w:r w:rsidRPr="00355BBB">
        <w:rPr>
          <w:rFonts w:ascii="Times New Roman" w:eastAsiaTheme="majorEastAsia" w:hAnsi="Times New Roman" w:cs="Times New Roman"/>
          <w:b/>
          <w:spacing w:val="-2"/>
          <w:lang w:bidi="en-US"/>
        </w:rPr>
        <w:t>Филиал Фонда Ага Хана в Кыргызской Республике</w:t>
      </w:r>
    </w:p>
    <w:p w14:paraId="157156EB" w14:textId="77777777" w:rsidR="00E03122" w:rsidRPr="00355BBB" w:rsidRDefault="00E03122" w:rsidP="004F567B">
      <w:pPr>
        <w:jc w:val="center"/>
        <w:rPr>
          <w:rFonts w:ascii="Times New Roman" w:hAnsi="Times New Roman" w:cs="Times New Roman"/>
          <w:b/>
          <w:bCs/>
        </w:rPr>
      </w:pPr>
    </w:p>
    <w:p w14:paraId="6D35982D" w14:textId="4D555EB6" w:rsidR="004F567B" w:rsidRPr="00355BBB" w:rsidRDefault="004F567B" w:rsidP="004F567B">
      <w:pPr>
        <w:jc w:val="center"/>
        <w:rPr>
          <w:rFonts w:ascii="Times New Roman" w:hAnsi="Times New Roman" w:cs="Times New Roman"/>
          <w:b/>
          <w:bCs/>
        </w:rPr>
      </w:pPr>
      <w:r w:rsidRPr="00355BBB">
        <w:rPr>
          <w:rFonts w:ascii="Times New Roman" w:hAnsi="Times New Roman" w:cs="Times New Roman"/>
          <w:b/>
          <w:bCs/>
        </w:rPr>
        <w:t>Проект «</w:t>
      </w:r>
      <w:r w:rsidR="00E03122" w:rsidRPr="00355BBB">
        <w:rPr>
          <w:rFonts w:ascii="Times New Roman" w:hAnsi="Times New Roman" w:cs="Times New Roman"/>
          <w:b/>
          <w:bCs/>
        </w:rPr>
        <w:t>Вовлечение сообществ для улучшения школ в Кыргызской Республике</w:t>
      </w:r>
      <w:r w:rsidRPr="00355BBB">
        <w:rPr>
          <w:rFonts w:ascii="Times New Roman" w:hAnsi="Times New Roman" w:cs="Times New Roman"/>
          <w:b/>
          <w:bCs/>
        </w:rPr>
        <w:t xml:space="preserve">» </w:t>
      </w:r>
    </w:p>
    <w:p w14:paraId="18134DDE" w14:textId="0C37F3A9" w:rsidR="004F567B" w:rsidRPr="00355BBB" w:rsidRDefault="004F567B" w:rsidP="00295CF1">
      <w:pPr>
        <w:jc w:val="center"/>
        <w:rPr>
          <w:rFonts w:ascii="Times New Roman" w:hAnsi="Times New Roman" w:cs="Times New Roman"/>
          <w:b/>
          <w:bCs/>
        </w:rPr>
      </w:pPr>
      <w:r w:rsidRPr="00355BBB">
        <w:rPr>
          <w:rFonts w:ascii="Times New Roman" w:hAnsi="Times New Roman" w:cs="Times New Roman"/>
          <w:b/>
          <w:bCs/>
        </w:rPr>
        <w:t>(</w:t>
      </w:r>
      <w:r w:rsidR="00E03122" w:rsidRPr="00355BBB">
        <w:rPr>
          <w:rFonts w:ascii="Times New Roman" w:hAnsi="Times New Roman" w:cs="Times New Roman"/>
          <w:b/>
          <w:bCs/>
          <w:lang w:val="en-US"/>
        </w:rPr>
        <w:t>Grant</w:t>
      </w:r>
      <w:r w:rsidR="00E03122" w:rsidRPr="00F43659">
        <w:rPr>
          <w:rFonts w:ascii="Times New Roman" w:hAnsi="Times New Roman" w:cs="Times New Roman"/>
          <w:b/>
          <w:bCs/>
        </w:rPr>
        <w:t xml:space="preserve"> </w:t>
      </w:r>
      <w:r w:rsidR="00E03122" w:rsidRPr="00355BBB">
        <w:rPr>
          <w:rFonts w:ascii="Times New Roman" w:hAnsi="Times New Roman" w:cs="Times New Roman"/>
          <w:b/>
          <w:bCs/>
          <w:lang w:val="en-US"/>
        </w:rPr>
        <w:t>No</w:t>
      </w:r>
      <w:r w:rsidR="00E03122" w:rsidRPr="00F43659">
        <w:rPr>
          <w:rFonts w:ascii="Times New Roman" w:hAnsi="Times New Roman" w:cs="Times New Roman"/>
          <w:b/>
          <w:bCs/>
        </w:rPr>
        <w:t xml:space="preserve"> </w:t>
      </w:r>
      <w:r w:rsidR="00E03122" w:rsidRPr="00355BBB">
        <w:rPr>
          <w:rFonts w:ascii="Times New Roman" w:hAnsi="Times New Roman" w:cs="Times New Roman"/>
          <w:b/>
          <w:bCs/>
          <w:lang w:val="en-US"/>
        </w:rPr>
        <w:t>TFOA</w:t>
      </w:r>
      <w:r w:rsidR="00E03122" w:rsidRPr="00F43659">
        <w:rPr>
          <w:rFonts w:ascii="Times New Roman" w:hAnsi="Times New Roman" w:cs="Times New Roman"/>
          <w:b/>
          <w:bCs/>
        </w:rPr>
        <w:t>035</w:t>
      </w:r>
      <w:r w:rsidRPr="00355BBB">
        <w:rPr>
          <w:rFonts w:ascii="Times New Roman" w:hAnsi="Times New Roman" w:cs="Times New Roman"/>
          <w:b/>
          <w:bCs/>
        </w:rPr>
        <w:t>)</w:t>
      </w:r>
    </w:p>
    <w:p w14:paraId="379F07D4" w14:textId="77777777" w:rsidR="004F567B" w:rsidRPr="00355BBB" w:rsidRDefault="004F567B" w:rsidP="004F567B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355BBB">
        <w:rPr>
          <w:rFonts w:ascii="Times New Roman" w:hAnsi="Times New Roman" w:cs="Times New Roman"/>
          <w:b/>
          <w:bCs/>
        </w:rPr>
        <w:t>ТЕХНИЧЕСКОЕ ЗАДАНИЕ</w:t>
      </w:r>
    </w:p>
    <w:p w14:paraId="4460BAA9" w14:textId="56EEF498" w:rsidR="001D7759" w:rsidRPr="00355BBB" w:rsidRDefault="00801145" w:rsidP="00F436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Тренинги для школьных Попеч</w:t>
      </w:r>
      <w:r w:rsidR="00E03122" w:rsidRPr="00355BBB">
        <w:rPr>
          <w:rFonts w:ascii="Times New Roman" w:hAnsi="Times New Roman" w:cs="Times New Roman"/>
          <w:b/>
          <w:bCs/>
          <w:color w:val="000000" w:themeColor="text1"/>
        </w:rPr>
        <w:t>ительск</w:t>
      </w:r>
      <w:r>
        <w:rPr>
          <w:rFonts w:ascii="Times New Roman" w:hAnsi="Times New Roman" w:cs="Times New Roman"/>
          <w:b/>
          <w:bCs/>
          <w:color w:val="000000" w:themeColor="text1"/>
        </w:rPr>
        <w:t>их</w:t>
      </w:r>
      <w:r w:rsidR="00E03122" w:rsidRPr="00355BBB">
        <w:rPr>
          <w:rFonts w:ascii="Times New Roman" w:hAnsi="Times New Roman" w:cs="Times New Roman"/>
          <w:b/>
          <w:bCs/>
          <w:color w:val="000000" w:themeColor="text1"/>
        </w:rPr>
        <w:t xml:space="preserve"> совет</w:t>
      </w:r>
      <w:r>
        <w:rPr>
          <w:rFonts w:ascii="Times New Roman" w:hAnsi="Times New Roman" w:cs="Times New Roman"/>
          <w:b/>
          <w:bCs/>
          <w:color w:val="000000" w:themeColor="text1"/>
        </w:rPr>
        <w:t>ов и Ассоциаций Попечительских советов.</w:t>
      </w:r>
    </w:p>
    <w:p w14:paraId="0E87664B" w14:textId="6546B9F9" w:rsidR="004F567B" w:rsidRPr="00355BBB" w:rsidRDefault="004F567B" w:rsidP="002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  <w:b/>
        </w:rPr>
        <w:t>ОБЩАЯ ИНФОРМАЦИЯ О ФОНДЕ</w:t>
      </w:r>
    </w:p>
    <w:p w14:paraId="738354B5" w14:textId="77777777" w:rsidR="00E03122" w:rsidRPr="00355BBB" w:rsidRDefault="00E03122" w:rsidP="00E031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5BBB">
        <w:rPr>
          <w:rFonts w:ascii="Times New Roman" w:eastAsia="Times New Roman" w:hAnsi="Times New Roman" w:cs="Times New Roman"/>
          <w:lang w:eastAsia="ru-RU"/>
        </w:rPr>
        <w:t xml:space="preserve">Фонд Ага Хана (AKF) - международная </w:t>
      </w:r>
      <w:proofErr w:type="spellStart"/>
      <w:r w:rsidRPr="00355BBB">
        <w:rPr>
          <w:rFonts w:ascii="Times New Roman" w:eastAsia="Times New Roman" w:hAnsi="Times New Roman" w:cs="Times New Roman"/>
          <w:lang w:eastAsia="ru-RU"/>
        </w:rPr>
        <w:t>неконфессиональная</w:t>
      </w:r>
      <w:proofErr w:type="spellEnd"/>
      <w:r w:rsidRPr="00355BBB">
        <w:rPr>
          <w:rFonts w:ascii="Times New Roman" w:eastAsia="Times New Roman" w:hAnsi="Times New Roman" w:cs="Times New Roman"/>
          <w:lang w:eastAsia="ru-RU"/>
        </w:rPr>
        <w:t xml:space="preserve"> некоммерческая организация. AKF стремится улучшить качество жизни, повысить самообеспеченность и продвигать плюрализм в бедных и маргинализированных сообществах Азии и Африки. Основанный в 1967 году, этот долгосрочный подход, ориентированный на общину, адресован и приносит пользу людям всех вероисповеданий и происхождения, особенно женщинам и девочкам. Его деятельность способствует развитию сельского хозяйства и продовольственной безопасности, способствует развитию детей в раннем возрасте и доступу к качественному образованию, улучшает здоровье и питание, способствует экономической интеграции и укрепляет гражданское общество. AKF является агентством Сети развития Ага Хана, группы агентств развития с мандатами, которые включают в себя окружающую среду, здоровье, образование, архитектуру, культуру, микрофинансирование, развитие сельских районов, уменьшение опасности стихийных бедствий, продвижение предприятий частного сектора и возрождение исторические города. Для получения дополнительной информации посетите веб-сайт </w:t>
      </w:r>
      <w:hyperlink r:id="rId7" w:history="1">
        <w:r w:rsidRPr="00355BBB">
          <w:rPr>
            <w:rStyle w:val="a6"/>
            <w:rFonts w:ascii="Times New Roman" w:eastAsia="Times New Roman" w:hAnsi="Times New Roman" w:cs="Times New Roman"/>
            <w:lang w:eastAsia="ru-RU"/>
          </w:rPr>
          <w:t>www.akdn.org</w:t>
        </w:r>
      </w:hyperlink>
      <w:r w:rsidRPr="00355BBB">
        <w:rPr>
          <w:rFonts w:ascii="Times New Roman" w:eastAsia="Times New Roman" w:hAnsi="Times New Roman" w:cs="Times New Roman"/>
          <w:lang w:eastAsia="ru-RU"/>
        </w:rPr>
        <w:t>.</w:t>
      </w:r>
    </w:p>
    <w:p w14:paraId="37219C4B" w14:textId="77777777" w:rsidR="00E03122" w:rsidRPr="00355BBB" w:rsidRDefault="00E03122" w:rsidP="00E031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55BBB">
        <w:rPr>
          <w:rFonts w:ascii="Times New Roman" w:hAnsi="Times New Roman" w:cs="Times New Roman"/>
          <w:bCs/>
        </w:rPr>
        <w:t>Филиал Фонда Ага Хана в Кыргызской Республике (AKF) получил финансирование от Международной ассоциации развития («Всемирного Банка»), действующей в качестве администратора грантовых средств, предоставленных Японией в рамках Японского фонда социального развития, на реализацию программы «Вовлечение сообществ для улучшения школ в Кыргызской Республике» (проект ECBS)</w:t>
      </w:r>
    </w:p>
    <w:p w14:paraId="2F273936" w14:textId="592A3F9E" w:rsidR="00E03122" w:rsidRPr="00355BBB" w:rsidRDefault="00E03122" w:rsidP="00E03122">
      <w:pPr>
        <w:jc w:val="both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  <w:bCs/>
        </w:rPr>
        <w:t xml:space="preserve">С 2017 года проект ECBS поддерживает разработку и внедрение инновационного подхода к вовлечению граждан для улучшения предоставления услуг в 354 начальных и средних школах в беднейших районах Кыргызской Республики за счет повышения вовлеченности граждан, прозрачности, подотчетности и оперативности. Проект ECBS состоит из трех основных направлений: (i) усиление Попечительского совета (ПС) и </w:t>
      </w:r>
      <w:r w:rsidRPr="00355BBB">
        <w:rPr>
          <w:rFonts w:ascii="Times New Roman" w:hAnsi="Times New Roman" w:cs="Times New Roman"/>
          <w:color w:val="222222"/>
        </w:rPr>
        <w:t xml:space="preserve">предоставления возможностей для участия сообщества, активного обмена информацией о бюджете и эффективности деятельности; </w:t>
      </w:r>
      <w:r w:rsidRPr="00355BBB">
        <w:rPr>
          <w:rFonts w:ascii="Times New Roman" w:hAnsi="Times New Roman" w:cs="Times New Roman"/>
          <w:bCs/>
        </w:rPr>
        <w:t>(</w:t>
      </w:r>
      <w:proofErr w:type="spellStart"/>
      <w:r w:rsidRPr="00355BBB">
        <w:rPr>
          <w:rFonts w:ascii="Times New Roman" w:hAnsi="Times New Roman" w:cs="Times New Roman"/>
          <w:bCs/>
        </w:rPr>
        <w:t>ii</w:t>
      </w:r>
      <w:proofErr w:type="spellEnd"/>
      <w:r w:rsidRPr="00355BBB">
        <w:rPr>
          <w:rFonts w:ascii="Times New Roman" w:hAnsi="Times New Roman" w:cs="Times New Roman"/>
          <w:bCs/>
        </w:rPr>
        <w:t>) внедрение процессов обратной связи с участием заинтересованных сторон и планирования действий и (</w:t>
      </w:r>
      <w:proofErr w:type="spellStart"/>
      <w:r w:rsidRPr="00355BBB">
        <w:rPr>
          <w:rFonts w:ascii="Times New Roman" w:hAnsi="Times New Roman" w:cs="Times New Roman"/>
          <w:bCs/>
        </w:rPr>
        <w:t>iii</w:t>
      </w:r>
      <w:proofErr w:type="spellEnd"/>
      <w:r w:rsidRPr="00355BBB">
        <w:rPr>
          <w:rFonts w:ascii="Times New Roman" w:hAnsi="Times New Roman" w:cs="Times New Roman"/>
          <w:bCs/>
        </w:rPr>
        <w:t xml:space="preserve">) поддержка процесса внедрения оценочных карточек сообщества (ОКС) и плана совместных действий (ПСД) для совместно согласованных приоритетов. С 04.2021 по 04.2022 </w:t>
      </w:r>
      <w:proofErr w:type="spellStart"/>
      <w:r w:rsidRPr="00355BBB">
        <w:rPr>
          <w:rFonts w:ascii="Times New Roman" w:hAnsi="Times New Roman" w:cs="Times New Roman"/>
          <w:bCs/>
        </w:rPr>
        <w:t>г.г</w:t>
      </w:r>
      <w:proofErr w:type="spellEnd"/>
      <w:r w:rsidRPr="00355BBB">
        <w:rPr>
          <w:rFonts w:ascii="Times New Roman" w:hAnsi="Times New Roman" w:cs="Times New Roman"/>
          <w:bCs/>
        </w:rPr>
        <w:t xml:space="preserve">., </w:t>
      </w:r>
      <w:r w:rsidRPr="00355BBB">
        <w:rPr>
          <w:rFonts w:ascii="Times New Roman" w:eastAsia="Times New Roman" w:hAnsi="Times New Roman" w:cs="Times New Roman"/>
          <w:lang w:eastAsia="ru-RU"/>
        </w:rPr>
        <w:t xml:space="preserve">AKF, совместно с Министерством образования и науки КР (далее МОНКР), ставит целью повысить устойчивость результатов проекта, а также содействовать Правительству КР в реализации </w:t>
      </w:r>
      <w:r w:rsidRPr="00355BBB">
        <w:rPr>
          <w:rFonts w:ascii="Times New Roman" w:hAnsi="Times New Roman" w:cs="Times New Roman"/>
        </w:rPr>
        <w:t xml:space="preserve">Закона КР №81 (от 30 мая 2014 г.) «О попечительском совете» путем повышения осведомленности во всех общеобразовательных организациях КР, 200 дошкольных образовательных организациях и 40 профессионально-технических лицеях посредством проведения ряда тренингов, разработке дистанционного курса и других мероприятий. </w:t>
      </w:r>
    </w:p>
    <w:p w14:paraId="4E13B49A" w14:textId="064F66CB" w:rsidR="004F567B" w:rsidRPr="00355BBB" w:rsidRDefault="004F567B" w:rsidP="00E03122">
      <w:pPr>
        <w:jc w:val="both"/>
        <w:rPr>
          <w:rFonts w:ascii="Times New Roman" w:hAnsi="Times New Roman" w:cs="Times New Roman"/>
          <w:b/>
          <w:bCs/>
        </w:rPr>
      </w:pPr>
      <w:r w:rsidRPr="00355BBB">
        <w:rPr>
          <w:rFonts w:ascii="Times New Roman" w:hAnsi="Times New Roman" w:cs="Times New Roman"/>
          <w:b/>
          <w:bCs/>
        </w:rPr>
        <w:t>I.</w:t>
      </w:r>
      <w:r w:rsidRPr="00355BBB">
        <w:rPr>
          <w:rFonts w:ascii="Times New Roman" w:hAnsi="Times New Roman" w:cs="Times New Roman"/>
          <w:b/>
          <w:bCs/>
        </w:rPr>
        <w:tab/>
        <w:t>Цель задания:</w:t>
      </w:r>
      <w:r w:rsidR="00C86026" w:rsidRPr="00355BBB">
        <w:rPr>
          <w:rFonts w:ascii="Times New Roman" w:hAnsi="Times New Roman" w:cs="Times New Roman"/>
          <w:b/>
          <w:bCs/>
        </w:rPr>
        <w:t xml:space="preserve"> </w:t>
      </w:r>
    </w:p>
    <w:p w14:paraId="72F9DB86" w14:textId="3B4A9B17" w:rsidR="00E03122" w:rsidRPr="00355BBB" w:rsidRDefault="00E03122" w:rsidP="00801145">
      <w:pPr>
        <w:jc w:val="both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 xml:space="preserve">В рамках проекта предусматривается повышение осведомленности в целях реализации Закона КР №81 (от 30 мая 2014 г.) «О попечительском совете» путем разработки и апробирования 72-часового дистанционного курса «о Попечительском совете», на платформе </w:t>
      </w:r>
      <w:r w:rsidRPr="00355BBB">
        <w:rPr>
          <w:rFonts w:ascii="Times New Roman" w:hAnsi="Times New Roman" w:cs="Times New Roman"/>
          <w:lang w:val="en-US"/>
        </w:rPr>
        <w:t>Moodle</w:t>
      </w:r>
      <w:r w:rsidRPr="00355BBB">
        <w:rPr>
          <w:rFonts w:ascii="Times New Roman" w:hAnsi="Times New Roman" w:cs="Times New Roman"/>
        </w:rPr>
        <w:t xml:space="preserve"> Республиканского института повышения квалификации и переподготовки педагогических работников при МОНКР (далее – </w:t>
      </w:r>
      <w:proofErr w:type="spellStart"/>
      <w:r w:rsidRPr="00355BBB">
        <w:rPr>
          <w:rFonts w:ascii="Times New Roman" w:hAnsi="Times New Roman" w:cs="Times New Roman"/>
        </w:rPr>
        <w:t>РИПКиППР</w:t>
      </w:r>
      <w:proofErr w:type="spellEnd"/>
      <w:r w:rsidRPr="00355BBB">
        <w:rPr>
          <w:rFonts w:ascii="Times New Roman" w:hAnsi="Times New Roman" w:cs="Times New Roman"/>
        </w:rPr>
        <w:t xml:space="preserve"> при </w:t>
      </w:r>
      <w:proofErr w:type="gramStart"/>
      <w:r w:rsidRPr="00355BBB">
        <w:rPr>
          <w:rFonts w:ascii="Times New Roman" w:hAnsi="Times New Roman" w:cs="Times New Roman"/>
        </w:rPr>
        <w:t>МОН КР</w:t>
      </w:r>
      <w:proofErr w:type="gramEnd"/>
      <w:r w:rsidRPr="00355BBB">
        <w:rPr>
          <w:rFonts w:ascii="Times New Roman" w:hAnsi="Times New Roman" w:cs="Times New Roman"/>
        </w:rPr>
        <w:t xml:space="preserve">). Курс предусмотрен для руководителей образовательных организаций, членов Попечительских советов (далее – ПС) и других заинтересованных лиц, взаимодействующих с системой образования. </w:t>
      </w:r>
    </w:p>
    <w:p w14:paraId="76678DC6" w14:textId="77777777" w:rsidR="00E03122" w:rsidRPr="00355BBB" w:rsidRDefault="00E03122" w:rsidP="00801145">
      <w:pPr>
        <w:jc w:val="both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>Для достижения этих целей Фонд приглашает организации для выполнения, следующих задач:</w:t>
      </w:r>
    </w:p>
    <w:p w14:paraId="7DB6ECEC" w14:textId="293D9A06" w:rsidR="00E03122" w:rsidRPr="00355BBB" w:rsidRDefault="00E03122" w:rsidP="00801145">
      <w:pPr>
        <w:jc w:val="both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  <w:b/>
        </w:rPr>
        <w:lastRenderedPageBreak/>
        <w:t>А.</w:t>
      </w:r>
      <w:r w:rsidRPr="00355BBB">
        <w:rPr>
          <w:rFonts w:ascii="Times New Roman" w:hAnsi="Times New Roman" w:cs="Times New Roman"/>
        </w:rPr>
        <w:t xml:space="preserve"> Разработка 72-часового дистанционного курса (для самостоятельного прохождения) на основе разработанных проектом: (1) Руководства для членов Попечительских советов; (2) обучающих видео роликов; (3) других соответствующих ресурсов (Закон и НПА о Попечительском совете, методология и инструменты по повышению социальной подотчетности, используемые АК</w:t>
      </w:r>
      <w:r w:rsidR="00355BBB">
        <w:rPr>
          <w:rFonts w:ascii="Times New Roman" w:hAnsi="Times New Roman" w:cs="Times New Roman"/>
          <w:lang w:val="en-US"/>
        </w:rPr>
        <w:t>F</w:t>
      </w:r>
      <w:r w:rsidRPr="00355BBB">
        <w:rPr>
          <w:rFonts w:ascii="Times New Roman" w:hAnsi="Times New Roman" w:cs="Times New Roman"/>
        </w:rPr>
        <w:t xml:space="preserve"> и т.д.). Предполагается, что курс будет состоять из 8 и 36-часового модулей, где 8-часовой модуль будет носить ознакомительный характер для широкого круга заинтересованных лиц, 36-часовой базовый модуль будет предназначен работников системы образования; 72-часовой - для лиц, вовлеченных в деятельность ПС. </w:t>
      </w:r>
    </w:p>
    <w:p w14:paraId="66122430" w14:textId="77777777" w:rsidR="00E03122" w:rsidRPr="00355BBB" w:rsidRDefault="00E03122" w:rsidP="00801145">
      <w:pPr>
        <w:jc w:val="both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  <w:b/>
        </w:rPr>
        <w:t>Б.</w:t>
      </w:r>
      <w:r w:rsidRPr="00355BBB">
        <w:rPr>
          <w:rFonts w:ascii="Times New Roman" w:hAnsi="Times New Roman" w:cs="Times New Roman"/>
        </w:rPr>
        <w:t xml:space="preserve"> Усовершенствование курса на основе результатов апробации и обратной связи, полученной от пилотных слушателей. </w:t>
      </w:r>
    </w:p>
    <w:p w14:paraId="1FB4C73B" w14:textId="610325DE" w:rsidR="001679CD" w:rsidRPr="00355BBB" w:rsidRDefault="001679CD" w:rsidP="00E03122">
      <w:pPr>
        <w:jc w:val="both"/>
        <w:rPr>
          <w:rFonts w:ascii="Times New Roman" w:hAnsi="Times New Roman" w:cs="Times New Roman"/>
          <w:b/>
          <w:bCs/>
        </w:rPr>
      </w:pPr>
      <w:r w:rsidRPr="00355BBB">
        <w:rPr>
          <w:rFonts w:ascii="Times New Roman" w:hAnsi="Times New Roman" w:cs="Times New Roman"/>
          <w:b/>
          <w:bCs/>
        </w:rPr>
        <w:t>II.</w:t>
      </w:r>
      <w:r w:rsidRPr="00355BBB">
        <w:rPr>
          <w:rFonts w:ascii="Times New Roman" w:hAnsi="Times New Roman" w:cs="Times New Roman"/>
          <w:b/>
          <w:bCs/>
        </w:rPr>
        <w:tab/>
        <w:t>Обязанности и ответственность</w:t>
      </w:r>
      <w:r w:rsidR="00BE554C" w:rsidRPr="00355BBB">
        <w:rPr>
          <w:rFonts w:ascii="Times New Roman" w:hAnsi="Times New Roman" w:cs="Times New Roman"/>
          <w:b/>
          <w:bCs/>
        </w:rPr>
        <w:t xml:space="preserve"> компании</w:t>
      </w:r>
      <w:r w:rsidRPr="00355BBB">
        <w:rPr>
          <w:rFonts w:ascii="Times New Roman" w:hAnsi="Times New Roman" w:cs="Times New Roman"/>
          <w:b/>
          <w:bCs/>
        </w:rPr>
        <w:t>:</w:t>
      </w:r>
    </w:p>
    <w:p w14:paraId="57120C2E" w14:textId="382CA310" w:rsidR="00E03122" w:rsidRPr="00355BBB" w:rsidRDefault="00E03122" w:rsidP="00E031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55BBB">
        <w:rPr>
          <w:rFonts w:ascii="Times New Roman" w:eastAsia="Arial" w:hAnsi="Times New Roman" w:cs="Times New Roman"/>
          <w:lang w:eastAsia="ru-RU"/>
        </w:rPr>
        <w:t xml:space="preserve">Консультационные встречи с </w:t>
      </w:r>
      <w:r w:rsidRPr="00355BBB">
        <w:rPr>
          <w:rFonts w:ascii="Times New Roman" w:eastAsia="Arial" w:hAnsi="Times New Roman" w:cs="Times New Roman"/>
          <w:lang w:val="en-US" w:eastAsia="ru-RU"/>
        </w:rPr>
        <w:t>AKF</w:t>
      </w:r>
      <w:r w:rsidRPr="00355BBB">
        <w:rPr>
          <w:rFonts w:ascii="Times New Roman" w:eastAsia="Arial" w:hAnsi="Times New Roman" w:cs="Times New Roman"/>
          <w:lang w:eastAsia="ru-RU"/>
        </w:rPr>
        <w:t xml:space="preserve">, МОНКР и </w:t>
      </w:r>
      <w:proofErr w:type="spellStart"/>
      <w:r w:rsidRPr="00355BBB">
        <w:rPr>
          <w:rFonts w:ascii="Times New Roman" w:eastAsia="Arial" w:hAnsi="Times New Roman" w:cs="Times New Roman"/>
          <w:lang w:eastAsia="ru-RU"/>
        </w:rPr>
        <w:t>РИПКиППР</w:t>
      </w:r>
      <w:proofErr w:type="spellEnd"/>
      <w:r w:rsidRPr="00355BBB">
        <w:rPr>
          <w:rFonts w:ascii="Times New Roman" w:eastAsia="Arial" w:hAnsi="Times New Roman" w:cs="Times New Roman"/>
          <w:lang w:eastAsia="ru-RU"/>
        </w:rPr>
        <w:t xml:space="preserve"> </w:t>
      </w:r>
      <w:r w:rsidRPr="00355BBB">
        <w:rPr>
          <w:rFonts w:ascii="Times New Roman" w:hAnsi="Times New Roman" w:cs="Times New Roman"/>
        </w:rPr>
        <w:t>при МОНКР для определения параметров курса;</w:t>
      </w:r>
    </w:p>
    <w:p w14:paraId="6A6A1CA5" w14:textId="23787142" w:rsidR="00E03122" w:rsidRPr="00355BBB" w:rsidRDefault="00E03122" w:rsidP="00E031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55BBB">
        <w:rPr>
          <w:rFonts w:ascii="Times New Roman" w:eastAsia="Arial" w:hAnsi="Times New Roman" w:cs="Times New Roman"/>
          <w:lang w:eastAsia="ru-RU"/>
        </w:rPr>
        <w:t xml:space="preserve">Разработка дистанционного 72-часового курса на платформе </w:t>
      </w:r>
      <w:r w:rsidRPr="00355BBB">
        <w:rPr>
          <w:rFonts w:ascii="Times New Roman" w:eastAsia="Arial" w:hAnsi="Times New Roman" w:cs="Times New Roman"/>
          <w:lang w:val="en-US" w:eastAsia="ru-RU"/>
        </w:rPr>
        <w:t>Moodle</w:t>
      </w:r>
      <w:r w:rsidRPr="00355BBB">
        <w:rPr>
          <w:rFonts w:ascii="Times New Roman" w:eastAsia="Arial" w:hAnsi="Times New Roman" w:cs="Times New Roman"/>
          <w:lang w:eastAsia="ru-RU"/>
        </w:rPr>
        <w:t xml:space="preserve"> </w:t>
      </w:r>
      <w:proofErr w:type="spellStart"/>
      <w:r w:rsidRPr="00355BBB">
        <w:rPr>
          <w:rFonts w:ascii="Times New Roman" w:eastAsia="Arial" w:hAnsi="Times New Roman" w:cs="Times New Roman"/>
          <w:lang w:eastAsia="ru-RU"/>
        </w:rPr>
        <w:t>РИПКиППР</w:t>
      </w:r>
      <w:proofErr w:type="spellEnd"/>
      <w:r w:rsidRPr="00355BBB">
        <w:rPr>
          <w:rFonts w:ascii="Times New Roman" w:eastAsia="Arial" w:hAnsi="Times New Roman" w:cs="Times New Roman"/>
          <w:lang w:eastAsia="ru-RU"/>
        </w:rPr>
        <w:t xml:space="preserve"> </w:t>
      </w:r>
      <w:r w:rsidRPr="00355BBB">
        <w:rPr>
          <w:rFonts w:ascii="Times New Roman" w:hAnsi="Times New Roman" w:cs="Times New Roman"/>
        </w:rPr>
        <w:t>при МОНКР</w:t>
      </w:r>
      <w:r w:rsidRPr="00355BBB">
        <w:rPr>
          <w:rFonts w:ascii="Times New Roman" w:eastAsia="Arial" w:hAnsi="Times New Roman" w:cs="Times New Roman"/>
          <w:lang w:eastAsia="ru-RU"/>
        </w:rPr>
        <w:t>.</w:t>
      </w:r>
    </w:p>
    <w:p w14:paraId="03D9E147" w14:textId="77777777" w:rsidR="00E03122" w:rsidRPr="00355BBB" w:rsidRDefault="00E03122" w:rsidP="00E031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55BBB">
        <w:rPr>
          <w:rFonts w:ascii="Times New Roman" w:eastAsia="Arial" w:hAnsi="Times New Roman" w:cs="Times New Roman"/>
          <w:lang w:eastAsia="ru-RU"/>
        </w:rPr>
        <w:t>Апробация дистанционного учебного процесса и курса;</w:t>
      </w:r>
    </w:p>
    <w:p w14:paraId="58A41385" w14:textId="77777777" w:rsidR="00E03122" w:rsidRPr="00355BBB" w:rsidRDefault="00E03122" w:rsidP="00E031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55BBB">
        <w:rPr>
          <w:rFonts w:ascii="Times New Roman" w:eastAsia="Arial" w:hAnsi="Times New Roman" w:cs="Times New Roman"/>
          <w:lang w:eastAsia="ru-RU"/>
        </w:rPr>
        <w:t xml:space="preserve">Усовершенствование курса на основе обратной связи слушателей; </w:t>
      </w:r>
    </w:p>
    <w:p w14:paraId="298DAE08" w14:textId="77777777" w:rsidR="00E03122" w:rsidRPr="00355BBB" w:rsidRDefault="00E03122" w:rsidP="00E031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355BBB">
        <w:rPr>
          <w:rFonts w:ascii="Times New Roman" w:eastAsia="Arial" w:hAnsi="Times New Roman" w:cs="Times New Roman"/>
          <w:lang w:eastAsia="ru-RU"/>
        </w:rPr>
        <w:t>Повышение осведомленности о курсе среди партнеров и заинтересованных сторон;</w:t>
      </w:r>
    </w:p>
    <w:p w14:paraId="11B1C1D8" w14:textId="77777777" w:rsidR="00E03122" w:rsidRPr="00F43659" w:rsidRDefault="00E03122" w:rsidP="00E03122">
      <w:pPr>
        <w:pStyle w:val="a5"/>
        <w:numPr>
          <w:ilvl w:val="0"/>
          <w:numId w:val="14"/>
        </w:numPr>
        <w:rPr>
          <w:rFonts w:eastAsia="Arial"/>
          <w:sz w:val="22"/>
          <w:szCs w:val="22"/>
          <w:lang w:val="ru-RU" w:eastAsia="ru-RU"/>
        </w:rPr>
      </w:pPr>
      <w:r w:rsidRPr="00F43659">
        <w:rPr>
          <w:rFonts w:eastAsia="Arial"/>
          <w:sz w:val="22"/>
          <w:szCs w:val="22"/>
          <w:lang w:val="ru-RU" w:eastAsia="ru-RU"/>
        </w:rPr>
        <w:t xml:space="preserve">Предоставление отчета о проделанной работе. </w:t>
      </w:r>
    </w:p>
    <w:p w14:paraId="74949915" w14:textId="77777777" w:rsidR="004B1571" w:rsidRDefault="004B1571" w:rsidP="00E03122">
      <w:pPr>
        <w:jc w:val="both"/>
        <w:rPr>
          <w:rFonts w:ascii="Times New Roman" w:hAnsi="Times New Roman" w:cs="Times New Roman"/>
          <w:b/>
          <w:bCs/>
        </w:rPr>
      </w:pPr>
    </w:p>
    <w:p w14:paraId="4BAA65BC" w14:textId="303BADFF" w:rsidR="00286A00" w:rsidRPr="00355BBB" w:rsidRDefault="00286A00" w:rsidP="00E03122">
      <w:pPr>
        <w:jc w:val="both"/>
        <w:rPr>
          <w:rFonts w:ascii="Times New Roman" w:hAnsi="Times New Roman" w:cs="Times New Roman"/>
          <w:b/>
          <w:bCs/>
        </w:rPr>
      </w:pPr>
      <w:r w:rsidRPr="00355BBB">
        <w:rPr>
          <w:rFonts w:ascii="Times New Roman" w:hAnsi="Times New Roman" w:cs="Times New Roman"/>
          <w:b/>
          <w:bCs/>
        </w:rPr>
        <w:t xml:space="preserve">Таблица 2.1: </w:t>
      </w:r>
      <w:r w:rsidR="00E03122" w:rsidRPr="00355BBB">
        <w:rPr>
          <w:rFonts w:ascii="Times New Roman" w:hAnsi="Times New Roman" w:cs="Times New Roman"/>
          <w:b/>
          <w:bCs/>
        </w:rPr>
        <w:t xml:space="preserve">Содержание работ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"/>
        <w:gridCol w:w="7001"/>
        <w:gridCol w:w="2124"/>
      </w:tblGrid>
      <w:tr w:rsidR="00801145" w:rsidRPr="00801145" w14:paraId="53526980" w14:textId="77777777" w:rsidTr="00801145">
        <w:trPr>
          <w:trHeight w:val="70"/>
        </w:trPr>
        <w:tc>
          <w:tcPr>
            <w:tcW w:w="3897" w:type="pct"/>
            <w:gridSpan w:val="2"/>
            <w:shd w:val="clear" w:color="auto" w:fill="D9D9D9" w:themeFill="background1" w:themeFillShade="D9"/>
            <w:vAlign w:val="bottom"/>
          </w:tcPr>
          <w:p w14:paraId="52EE4F5C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40904804"/>
            <w:r w:rsidRPr="00801145">
              <w:rPr>
                <w:rFonts w:ascii="Times New Roman" w:hAnsi="Times New Roman" w:cs="Times New Roman"/>
                <w:b/>
                <w:bCs/>
              </w:rPr>
              <w:t>Задача 1: Консультационные встречи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bottom"/>
          </w:tcPr>
          <w:p w14:paraId="1B676087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801145" w:rsidRPr="00801145" w14:paraId="04EC7860" w14:textId="77777777" w:rsidTr="00801145">
        <w:trPr>
          <w:trHeight w:val="53"/>
        </w:trPr>
        <w:tc>
          <w:tcPr>
            <w:tcW w:w="261" w:type="pct"/>
            <w:shd w:val="clear" w:color="auto" w:fill="FFFFFF" w:themeFill="background1"/>
            <w:vAlign w:val="bottom"/>
          </w:tcPr>
          <w:p w14:paraId="1BA62EB1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801145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636" w:type="pct"/>
            <w:shd w:val="clear" w:color="auto" w:fill="FFFFFF" w:themeFill="background1"/>
            <w:vAlign w:val="bottom"/>
          </w:tcPr>
          <w:p w14:paraId="5159F1F3" w14:textId="64CE38DE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801145">
              <w:rPr>
                <w:rFonts w:ascii="Times New Roman" w:hAnsi="Times New Roman" w:cs="Times New Roman"/>
                <w:bCs/>
              </w:rPr>
              <w:t xml:space="preserve">Консультационные встречи </w:t>
            </w:r>
            <w:r w:rsidRPr="0080114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 </w:t>
            </w:r>
            <w:r w:rsidRPr="00801145">
              <w:rPr>
                <w:rFonts w:ascii="Times New Roman" w:eastAsia="Arial" w:hAnsi="Times New Roman" w:cs="Times New Roman"/>
                <w:bCs/>
                <w:lang w:val="en-US" w:eastAsia="ru-RU"/>
              </w:rPr>
              <w:t>AKF</w:t>
            </w:r>
            <w:r w:rsidRPr="0080114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, МОНКР и </w:t>
            </w:r>
            <w:proofErr w:type="spellStart"/>
            <w:r w:rsidRPr="00801145">
              <w:rPr>
                <w:rFonts w:ascii="Times New Roman" w:eastAsia="Arial" w:hAnsi="Times New Roman" w:cs="Times New Roman"/>
                <w:bCs/>
                <w:lang w:eastAsia="ru-RU"/>
              </w:rPr>
              <w:t>РИПКиППР</w:t>
            </w:r>
            <w:proofErr w:type="spellEnd"/>
            <w:r w:rsidRPr="0080114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Pr="00801145">
              <w:rPr>
                <w:rFonts w:ascii="Times New Roman" w:hAnsi="Times New Roman" w:cs="Times New Roman"/>
                <w:bCs/>
              </w:rPr>
              <w:t>при МОНКР</w:t>
            </w:r>
          </w:p>
        </w:tc>
        <w:tc>
          <w:tcPr>
            <w:tcW w:w="1103" w:type="pct"/>
            <w:shd w:val="clear" w:color="auto" w:fill="FFFFFF" w:themeFill="background1"/>
            <w:vAlign w:val="bottom"/>
          </w:tcPr>
          <w:p w14:paraId="02A3D338" w14:textId="6E20B319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Октябрь, 202</w:t>
            </w:r>
            <w:r w:rsidRPr="00801145">
              <w:rPr>
                <w:rFonts w:ascii="Times New Roman" w:hAnsi="Times New Roman" w:cs="Times New Roman"/>
                <w:lang w:val="en-US"/>
              </w:rPr>
              <w:t>1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</w:tc>
      </w:tr>
      <w:tr w:rsidR="00801145" w:rsidRPr="00801145" w14:paraId="7F1FC690" w14:textId="77777777" w:rsidTr="00801145">
        <w:trPr>
          <w:trHeight w:val="70"/>
        </w:trPr>
        <w:tc>
          <w:tcPr>
            <w:tcW w:w="3897" w:type="pct"/>
            <w:gridSpan w:val="2"/>
            <w:shd w:val="clear" w:color="auto" w:fill="D9D9D9" w:themeFill="background1" w:themeFillShade="D9"/>
            <w:vAlign w:val="bottom"/>
          </w:tcPr>
          <w:p w14:paraId="7ED29DDD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Задача 2: Разработка курса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bottom"/>
          </w:tcPr>
          <w:p w14:paraId="70FF20D1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801145" w:rsidRPr="00801145" w14:paraId="40B7DC56" w14:textId="77777777" w:rsidTr="00801145">
        <w:trPr>
          <w:trHeight w:val="53"/>
        </w:trPr>
        <w:tc>
          <w:tcPr>
            <w:tcW w:w="261" w:type="pct"/>
            <w:shd w:val="clear" w:color="auto" w:fill="auto"/>
            <w:vAlign w:val="bottom"/>
          </w:tcPr>
          <w:p w14:paraId="01117AA7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169B015B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Формулировка целей и задач курса</w:t>
            </w:r>
          </w:p>
        </w:tc>
        <w:tc>
          <w:tcPr>
            <w:tcW w:w="1103" w:type="pct"/>
            <w:vMerge w:val="restart"/>
            <w:shd w:val="clear" w:color="auto" w:fill="auto"/>
            <w:vAlign w:val="bottom"/>
          </w:tcPr>
          <w:p w14:paraId="7F1EDD77" w14:textId="31159D1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ноябрь 202</w:t>
            </w:r>
            <w:r w:rsidRPr="00801145">
              <w:rPr>
                <w:rFonts w:ascii="Times New Roman" w:hAnsi="Times New Roman" w:cs="Times New Roman"/>
                <w:lang w:val="en-US"/>
              </w:rPr>
              <w:t>1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  <w:p w14:paraId="05087201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  <w:p w14:paraId="12751C54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  <w:p w14:paraId="4DFC7F4F" w14:textId="300A33E1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2C655F42" w14:textId="77777777" w:rsidTr="00801145">
        <w:trPr>
          <w:trHeight w:val="70"/>
        </w:trPr>
        <w:tc>
          <w:tcPr>
            <w:tcW w:w="261" w:type="pct"/>
            <w:shd w:val="clear" w:color="auto" w:fill="auto"/>
            <w:vAlign w:val="bottom"/>
          </w:tcPr>
          <w:p w14:paraId="688CB5F7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792DC60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Разработка структуры курса</w:t>
            </w:r>
          </w:p>
        </w:tc>
        <w:tc>
          <w:tcPr>
            <w:tcW w:w="1103" w:type="pct"/>
            <w:vMerge/>
            <w:shd w:val="clear" w:color="auto" w:fill="auto"/>
            <w:vAlign w:val="bottom"/>
          </w:tcPr>
          <w:p w14:paraId="6C13F48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5B00C0C3" w14:textId="77777777" w:rsidTr="00801145">
        <w:trPr>
          <w:trHeight w:val="70"/>
        </w:trPr>
        <w:tc>
          <w:tcPr>
            <w:tcW w:w="261" w:type="pct"/>
            <w:shd w:val="clear" w:color="auto" w:fill="auto"/>
            <w:vAlign w:val="bottom"/>
          </w:tcPr>
          <w:p w14:paraId="4804271D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625D6FF4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Отбор и/или разработка теоретических и практических материалов курса</w:t>
            </w:r>
          </w:p>
        </w:tc>
        <w:tc>
          <w:tcPr>
            <w:tcW w:w="1103" w:type="pct"/>
            <w:vMerge/>
            <w:shd w:val="clear" w:color="auto" w:fill="auto"/>
            <w:vAlign w:val="bottom"/>
          </w:tcPr>
          <w:p w14:paraId="359CDD7A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7C898892" w14:textId="77777777" w:rsidTr="00801145">
        <w:trPr>
          <w:trHeight w:val="70"/>
        </w:trPr>
        <w:tc>
          <w:tcPr>
            <w:tcW w:w="261" w:type="pct"/>
            <w:shd w:val="clear" w:color="auto" w:fill="auto"/>
            <w:vAlign w:val="bottom"/>
          </w:tcPr>
          <w:p w14:paraId="61C94CED" w14:textId="7F4C5B62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41ECFB88" w14:textId="1B882E98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Разработка диагностических и контрольно-оценочных материалов</w:t>
            </w:r>
          </w:p>
        </w:tc>
        <w:tc>
          <w:tcPr>
            <w:tcW w:w="1103" w:type="pct"/>
            <w:vMerge/>
            <w:shd w:val="clear" w:color="auto" w:fill="auto"/>
            <w:vAlign w:val="bottom"/>
          </w:tcPr>
          <w:p w14:paraId="3B7A6C59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0B2FBEC9" w14:textId="77777777" w:rsidTr="008A6C54">
        <w:trPr>
          <w:trHeight w:val="53"/>
        </w:trPr>
        <w:tc>
          <w:tcPr>
            <w:tcW w:w="261" w:type="pct"/>
            <w:shd w:val="clear" w:color="auto" w:fill="auto"/>
            <w:vAlign w:val="bottom"/>
          </w:tcPr>
          <w:p w14:paraId="434948F1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6D8021C9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 xml:space="preserve">Размещение курса на платформе </w:t>
            </w:r>
            <w:r w:rsidRPr="00801145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1103" w:type="pct"/>
            <w:vMerge/>
            <w:shd w:val="clear" w:color="auto" w:fill="auto"/>
            <w:vAlign w:val="bottom"/>
          </w:tcPr>
          <w:p w14:paraId="679D0CDC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07E4BFF7" w14:textId="77777777" w:rsidTr="00801145">
        <w:trPr>
          <w:trHeight w:val="53"/>
        </w:trPr>
        <w:tc>
          <w:tcPr>
            <w:tcW w:w="3897" w:type="pct"/>
            <w:gridSpan w:val="2"/>
            <w:shd w:val="clear" w:color="auto" w:fill="D9D9D9" w:themeFill="background1" w:themeFillShade="D9"/>
            <w:vAlign w:val="bottom"/>
          </w:tcPr>
          <w:p w14:paraId="41B6EAEE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Задача 3: Апробация дистанционного учебного процесса и курса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bottom"/>
          </w:tcPr>
          <w:p w14:paraId="215F71FF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801145" w:rsidRPr="00801145" w14:paraId="0C4C2DB0" w14:textId="77777777" w:rsidTr="00801145">
        <w:trPr>
          <w:trHeight w:val="267"/>
        </w:trPr>
        <w:tc>
          <w:tcPr>
            <w:tcW w:w="261" w:type="pct"/>
            <w:shd w:val="clear" w:color="auto" w:fill="auto"/>
            <w:vAlign w:val="bottom"/>
          </w:tcPr>
          <w:p w14:paraId="1A8102A6" w14:textId="2160B579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1722C66F" w14:textId="2F5AB165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Формы организации и процесс взаимодействия со слушателями в рамках дистанционного процесса</w:t>
            </w:r>
          </w:p>
        </w:tc>
        <w:tc>
          <w:tcPr>
            <w:tcW w:w="1103" w:type="pct"/>
            <w:vMerge w:val="restart"/>
            <w:shd w:val="clear" w:color="auto" w:fill="auto"/>
            <w:vAlign w:val="bottom"/>
          </w:tcPr>
          <w:p w14:paraId="2C235988" w14:textId="557B51ED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декабрь, 202</w:t>
            </w:r>
            <w:r w:rsidRPr="00801145">
              <w:rPr>
                <w:rFonts w:ascii="Times New Roman" w:hAnsi="Times New Roman" w:cs="Times New Roman"/>
                <w:lang w:val="en-US"/>
              </w:rPr>
              <w:t>1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  <w:p w14:paraId="632E7BA3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  <w:p w14:paraId="094A162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  <w:p w14:paraId="7A3F9167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  <w:p w14:paraId="73BA1D11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208560B8" w14:textId="77777777" w:rsidTr="00801145">
        <w:trPr>
          <w:trHeight w:val="500"/>
        </w:trPr>
        <w:tc>
          <w:tcPr>
            <w:tcW w:w="261" w:type="pct"/>
            <w:shd w:val="clear" w:color="auto" w:fill="auto"/>
            <w:vAlign w:val="bottom"/>
          </w:tcPr>
          <w:p w14:paraId="3D11F137" w14:textId="6C801789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1362A80D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Проведение учебных мероприятий в дистанционном режиме и их консультирование по организационным и техническим вопросам</w:t>
            </w:r>
          </w:p>
        </w:tc>
        <w:tc>
          <w:tcPr>
            <w:tcW w:w="1103" w:type="pct"/>
            <w:vMerge/>
            <w:shd w:val="clear" w:color="auto" w:fill="auto"/>
            <w:vAlign w:val="bottom"/>
          </w:tcPr>
          <w:p w14:paraId="4AD5BC49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6A5C1C7D" w14:textId="77777777" w:rsidTr="00801145">
        <w:trPr>
          <w:trHeight w:val="500"/>
        </w:trPr>
        <w:tc>
          <w:tcPr>
            <w:tcW w:w="261" w:type="pct"/>
            <w:shd w:val="clear" w:color="auto" w:fill="auto"/>
            <w:vAlign w:val="bottom"/>
          </w:tcPr>
          <w:p w14:paraId="37DC34B5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15DED0A2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Контроль и дистанционное оценивание учебной деятельности с применением электронных форм документации</w:t>
            </w:r>
          </w:p>
        </w:tc>
        <w:tc>
          <w:tcPr>
            <w:tcW w:w="1103" w:type="pct"/>
            <w:vMerge/>
            <w:shd w:val="clear" w:color="auto" w:fill="auto"/>
            <w:vAlign w:val="bottom"/>
          </w:tcPr>
          <w:p w14:paraId="1FF69844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5602672D" w14:textId="77777777" w:rsidTr="00801145">
        <w:trPr>
          <w:trHeight w:val="290"/>
        </w:trPr>
        <w:tc>
          <w:tcPr>
            <w:tcW w:w="3897" w:type="pct"/>
            <w:gridSpan w:val="2"/>
            <w:shd w:val="clear" w:color="auto" w:fill="D9D9D9" w:themeFill="background1" w:themeFillShade="D9"/>
            <w:vAlign w:val="bottom"/>
          </w:tcPr>
          <w:p w14:paraId="6ABDD4F4" w14:textId="163B5A04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145">
              <w:rPr>
                <w:rFonts w:ascii="Times New Roman" w:hAnsi="Times New Roman" w:cs="Times New Roman"/>
                <w:b/>
                <w:bCs/>
                <w:color w:val="000000"/>
              </w:rPr>
              <w:t>Задача 4: Усовершенствование курса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bottom"/>
          </w:tcPr>
          <w:p w14:paraId="0F9F83EA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801145" w:rsidRPr="00801145" w14:paraId="01BC7EDC" w14:textId="77777777" w:rsidTr="00801145">
        <w:trPr>
          <w:trHeight w:val="70"/>
        </w:trPr>
        <w:tc>
          <w:tcPr>
            <w:tcW w:w="261" w:type="pct"/>
            <w:shd w:val="clear" w:color="auto" w:fill="auto"/>
            <w:vAlign w:val="bottom"/>
          </w:tcPr>
          <w:p w14:paraId="03847986" w14:textId="3EC93FBB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0C36BA03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Сбор и обработка обратной связи от слушателей</w:t>
            </w:r>
          </w:p>
        </w:tc>
        <w:tc>
          <w:tcPr>
            <w:tcW w:w="1103" w:type="pct"/>
            <w:vMerge w:val="restart"/>
            <w:shd w:val="clear" w:color="auto" w:fill="auto"/>
            <w:vAlign w:val="bottom"/>
          </w:tcPr>
          <w:p w14:paraId="2A8ABEA3" w14:textId="5E71247B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Январь 2022г.</w:t>
            </w:r>
          </w:p>
          <w:p w14:paraId="27C039E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427B6C4F" w14:textId="77777777" w:rsidTr="00801145">
        <w:trPr>
          <w:trHeight w:val="290"/>
        </w:trPr>
        <w:tc>
          <w:tcPr>
            <w:tcW w:w="261" w:type="pct"/>
            <w:shd w:val="clear" w:color="auto" w:fill="auto"/>
            <w:vAlign w:val="bottom"/>
          </w:tcPr>
          <w:p w14:paraId="4B3C7AAB" w14:textId="5441D292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801145">
              <w:rPr>
                <w:rFonts w:ascii="Times New Roman" w:hAnsi="Times New Roman" w:cs="Times New Roman"/>
              </w:rPr>
              <w:t>4.</w:t>
            </w:r>
            <w:r w:rsidRPr="008011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6A3AC1EB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 xml:space="preserve">Усовершенствование курса </w:t>
            </w:r>
          </w:p>
        </w:tc>
        <w:tc>
          <w:tcPr>
            <w:tcW w:w="1103" w:type="pct"/>
            <w:vMerge/>
            <w:shd w:val="clear" w:color="auto" w:fill="auto"/>
            <w:vAlign w:val="bottom"/>
          </w:tcPr>
          <w:p w14:paraId="6B2E3F5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53202642" w14:textId="77777777" w:rsidTr="00801145">
        <w:trPr>
          <w:trHeight w:val="290"/>
        </w:trPr>
        <w:tc>
          <w:tcPr>
            <w:tcW w:w="3897" w:type="pct"/>
            <w:gridSpan w:val="2"/>
            <w:shd w:val="clear" w:color="auto" w:fill="D9D9D9" w:themeFill="background1" w:themeFillShade="D9"/>
            <w:vAlign w:val="bottom"/>
          </w:tcPr>
          <w:p w14:paraId="13F6F0F6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  <w:color w:val="000000"/>
              </w:rPr>
              <w:t>Задача 5: Повышение осведомленности о курсе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bottom"/>
          </w:tcPr>
          <w:p w14:paraId="0386D42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801145" w:rsidRPr="00801145" w14:paraId="1BABBEEE" w14:textId="77777777" w:rsidTr="00801145">
        <w:trPr>
          <w:trHeight w:val="290"/>
        </w:trPr>
        <w:tc>
          <w:tcPr>
            <w:tcW w:w="261" w:type="pct"/>
            <w:shd w:val="clear" w:color="auto" w:fill="auto"/>
            <w:vAlign w:val="bottom"/>
          </w:tcPr>
          <w:p w14:paraId="13689423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5.1</w:t>
            </w:r>
          </w:p>
          <w:p w14:paraId="789A8AD5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36" w:type="pct"/>
            <w:shd w:val="clear" w:color="auto" w:fill="auto"/>
            <w:vAlign w:val="bottom"/>
          </w:tcPr>
          <w:p w14:paraId="7E7D3AB0" w14:textId="5586948D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Создание аналитических и информационных материалов для повышения осведомленности о курсе</w:t>
            </w:r>
          </w:p>
        </w:tc>
        <w:tc>
          <w:tcPr>
            <w:tcW w:w="1103" w:type="pct"/>
            <w:shd w:val="clear" w:color="auto" w:fill="auto"/>
            <w:vAlign w:val="bottom"/>
          </w:tcPr>
          <w:p w14:paraId="5B7012F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Январь 2022г.</w:t>
            </w:r>
          </w:p>
          <w:p w14:paraId="5A5485CB" w14:textId="78A7E102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19EF6424" w14:textId="77777777" w:rsidTr="00801145">
        <w:trPr>
          <w:trHeight w:val="290"/>
        </w:trPr>
        <w:tc>
          <w:tcPr>
            <w:tcW w:w="3897" w:type="pct"/>
            <w:gridSpan w:val="2"/>
            <w:shd w:val="clear" w:color="auto" w:fill="D9D9D9" w:themeFill="background1" w:themeFillShade="D9"/>
            <w:vAlign w:val="bottom"/>
          </w:tcPr>
          <w:p w14:paraId="26C87180" w14:textId="7DF906CB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01145">
              <w:rPr>
                <w:rFonts w:ascii="Times New Roman" w:hAnsi="Times New Roman" w:cs="Times New Roman"/>
                <w:b/>
              </w:rPr>
              <w:t>Задача 6: Предоставление отчета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bottom"/>
          </w:tcPr>
          <w:p w14:paraId="72B70873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</w:tr>
      <w:tr w:rsidR="00801145" w:rsidRPr="00801145" w14:paraId="05EFF4F4" w14:textId="77777777" w:rsidTr="00801145">
        <w:trPr>
          <w:trHeight w:val="290"/>
        </w:trPr>
        <w:tc>
          <w:tcPr>
            <w:tcW w:w="261" w:type="pct"/>
            <w:shd w:val="clear" w:color="auto" w:fill="auto"/>
            <w:vAlign w:val="bottom"/>
          </w:tcPr>
          <w:p w14:paraId="0FE17B3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36" w:type="pct"/>
            <w:shd w:val="clear" w:color="auto" w:fill="auto"/>
            <w:vAlign w:val="bottom"/>
          </w:tcPr>
          <w:p w14:paraId="5841BBE9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Предоставление отчета согласно предоставленного формата</w:t>
            </w:r>
          </w:p>
        </w:tc>
        <w:tc>
          <w:tcPr>
            <w:tcW w:w="1103" w:type="pct"/>
            <w:shd w:val="clear" w:color="auto" w:fill="auto"/>
            <w:vAlign w:val="bottom"/>
          </w:tcPr>
          <w:p w14:paraId="6CD2B0EF" w14:textId="09DBE5DE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Январь 2022г.</w:t>
            </w:r>
          </w:p>
        </w:tc>
      </w:tr>
      <w:bookmarkEnd w:id="0"/>
    </w:tbl>
    <w:p w14:paraId="40224106" w14:textId="77777777" w:rsidR="00801145" w:rsidRPr="00801145" w:rsidRDefault="00801145" w:rsidP="00801145">
      <w:pPr>
        <w:pStyle w:val="a5"/>
        <w:rPr>
          <w:b/>
          <w:bCs/>
          <w:sz w:val="22"/>
          <w:szCs w:val="22"/>
        </w:rPr>
      </w:pPr>
    </w:p>
    <w:p w14:paraId="29B4D899" w14:textId="4F9FCA57" w:rsidR="00801145" w:rsidRPr="00801145" w:rsidRDefault="00801145" w:rsidP="00801145">
      <w:pPr>
        <w:pStyle w:val="a5"/>
        <w:numPr>
          <w:ilvl w:val="0"/>
          <w:numId w:val="16"/>
        </w:numPr>
        <w:rPr>
          <w:b/>
          <w:bCs/>
          <w:sz w:val="22"/>
          <w:szCs w:val="22"/>
        </w:rPr>
      </w:pPr>
      <w:r w:rsidRPr="00801145">
        <w:rPr>
          <w:b/>
          <w:bCs/>
          <w:sz w:val="22"/>
          <w:szCs w:val="22"/>
          <w:lang w:val="ru-RU"/>
        </w:rPr>
        <w:t>О</w:t>
      </w:r>
      <w:proofErr w:type="spellStart"/>
      <w:r w:rsidRPr="00801145">
        <w:rPr>
          <w:b/>
          <w:bCs/>
          <w:sz w:val="22"/>
          <w:szCs w:val="22"/>
        </w:rPr>
        <w:t>жидаемые</w:t>
      </w:r>
      <w:proofErr w:type="spellEnd"/>
      <w:r w:rsidRPr="00801145">
        <w:rPr>
          <w:b/>
          <w:bCs/>
          <w:sz w:val="22"/>
          <w:szCs w:val="22"/>
        </w:rPr>
        <w:t xml:space="preserve"> </w:t>
      </w:r>
      <w:proofErr w:type="spellStart"/>
      <w:r w:rsidRPr="00801145">
        <w:rPr>
          <w:b/>
          <w:bCs/>
          <w:sz w:val="22"/>
          <w:szCs w:val="22"/>
        </w:rPr>
        <w:t>результаты</w:t>
      </w:r>
      <w:proofErr w:type="spellEnd"/>
    </w:p>
    <w:p w14:paraId="2446896F" w14:textId="77777777" w:rsidR="00801145" w:rsidRPr="00801145" w:rsidRDefault="00801145" w:rsidP="00801145">
      <w:pPr>
        <w:pStyle w:val="a5"/>
        <w:rPr>
          <w:b/>
          <w:bCs/>
          <w:sz w:val="22"/>
          <w:szCs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27"/>
        <w:gridCol w:w="6891"/>
      </w:tblGrid>
      <w:tr w:rsidR="00801145" w:rsidRPr="00801145" w14:paraId="7E8B5099" w14:textId="77777777" w:rsidTr="00801145">
        <w:trPr>
          <w:trHeight w:val="70"/>
        </w:trPr>
        <w:tc>
          <w:tcPr>
            <w:tcW w:w="1380" w:type="pct"/>
            <w:shd w:val="clear" w:color="auto" w:fill="D9D9D9" w:themeFill="background1" w:themeFillShade="D9"/>
            <w:vAlign w:val="bottom"/>
          </w:tcPr>
          <w:p w14:paraId="5C6ED925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3620" w:type="pct"/>
            <w:shd w:val="clear" w:color="auto" w:fill="D9D9D9" w:themeFill="background1" w:themeFillShade="D9"/>
            <w:vAlign w:val="bottom"/>
          </w:tcPr>
          <w:p w14:paraId="238D4B37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801145" w:rsidRPr="00801145" w14:paraId="0014DCBF" w14:textId="77777777" w:rsidTr="00801145">
        <w:trPr>
          <w:trHeight w:val="135"/>
        </w:trPr>
        <w:tc>
          <w:tcPr>
            <w:tcW w:w="1380" w:type="pct"/>
            <w:shd w:val="clear" w:color="auto" w:fill="FFFFFF" w:themeFill="background1"/>
            <w:vAlign w:val="bottom"/>
          </w:tcPr>
          <w:p w14:paraId="419FF2B2" w14:textId="5ED7374D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Октябрь, 202</w:t>
            </w:r>
            <w:r w:rsidRPr="00801145">
              <w:rPr>
                <w:rFonts w:ascii="Times New Roman" w:hAnsi="Times New Roman" w:cs="Times New Roman"/>
                <w:lang w:val="en-US"/>
              </w:rPr>
              <w:t>1</w:t>
            </w:r>
            <w:r w:rsidRPr="00801145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3620" w:type="pct"/>
            <w:shd w:val="clear" w:color="auto" w:fill="FFFFFF" w:themeFill="background1"/>
            <w:vAlign w:val="bottom"/>
          </w:tcPr>
          <w:p w14:paraId="302E6CE8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 xml:space="preserve">Параметры (структура, формат, содержание, целевая аудитория и </w:t>
            </w:r>
            <w:proofErr w:type="gramStart"/>
            <w:r w:rsidRPr="00801145">
              <w:rPr>
                <w:rFonts w:ascii="Times New Roman" w:hAnsi="Times New Roman" w:cs="Times New Roman"/>
              </w:rPr>
              <w:t>т.д.</w:t>
            </w:r>
            <w:proofErr w:type="gramEnd"/>
            <w:r w:rsidRPr="00801145">
              <w:rPr>
                <w:rFonts w:ascii="Times New Roman" w:hAnsi="Times New Roman" w:cs="Times New Roman"/>
              </w:rPr>
              <w:t>) курса определены</w:t>
            </w:r>
          </w:p>
        </w:tc>
      </w:tr>
      <w:tr w:rsidR="00801145" w:rsidRPr="00801145" w14:paraId="4FF9BAF0" w14:textId="77777777" w:rsidTr="00801145">
        <w:trPr>
          <w:trHeight w:val="70"/>
        </w:trPr>
        <w:tc>
          <w:tcPr>
            <w:tcW w:w="1380" w:type="pct"/>
            <w:shd w:val="clear" w:color="auto" w:fill="D9D9D9" w:themeFill="background1" w:themeFillShade="D9"/>
            <w:vAlign w:val="bottom"/>
          </w:tcPr>
          <w:p w14:paraId="3B654468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3620" w:type="pct"/>
            <w:shd w:val="clear" w:color="auto" w:fill="D9D9D9" w:themeFill="background1" w:themeFillShade="D9"/>
            <w:vAlign w:val="bottom"/>
          </w:tcPr>
          <w:p w14:paraId="36FE2C64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801145" w:rsidRPr="00801145" w14:paraId="4AF3646A" w14:textId="77777777" w:rsidTr="00801145">
        <w:trPr>
          <w:trHeight w:val="450"/>
        </w:trPr>
        <w:tc>
          <w:tcPr>
            <w:tcW w:w="1380" w:type="pct"/>
            <w:vMerge w:val="restart"/>
            <w:shd w:val="clear" w:color="auto" w:fill="auto"/>
            <w:vAlign w:val="bottom"/>
          </w:tcPr>
          <w:p w14:paraId="2FEE476D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ноябрь 202</w:t>
            </w:r>
            <w:r w:rsidRPr="00801145">
              <w:rPr>
                <w:rFonts w:ascii="Times New Roman" w:hAnsi="Times New Roman" w:cs="Times New Roman"/>
                <w:lang w:val="en-US"/>
              </w:rPr>
              <w:t>1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  <w:p w14:paraId="3A857562" w14:textId="3E572334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vMerge w:val="restart"/>
            <w:shd w:val="clear" w:color="auto" w:fill="auto"/>
            <w:vAlign w:val="bottom"/>
          </w:tcPr>
          <w:p w14:paraId="5147CF95" w14:textId="347A848F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lastRenderedPageBreak/>
              <w:t>Разработан дистанционный 72-часовой курс для самостоятельного прохождения на русском и кыргызском языках</w:t>
            </w:r>
          </w:p>
        </w:tc>
      </w:tr>
      <w:tr w:rsidR="00801145" w:rsidRPr="00801145" w14:paraId="14CE49D9" w14:textId="77777777" w:rsidTr="00801145">
        <w:trPr>
          <w:trHeight w:val="433"/>
        </w:trPr>
        <w:tc>
          <w:tcPr>
            <w:tcW w:w="1380" w:type="pct"/>
            <w:vMerge/>
            <w:shd w:val="clear" w:color="auto" w:fill="auto"/>
            <w:vAlign w:val="bottom"/>
          </w:tcPr>
          <w:p w14:paraId="766015D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vMerge/>
            <w:shd w:val="clear" w:color="auto" w:fill="auto"/>
            <w:vAlign w:val="bottom"/>
          </w:tcPr>
          <w:p w14:paraId="5F31CE9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5E3FD7C5" w14:textId="77777777" w:rsidTr="00801145">
        <w:trPr>
          <w:trHeight w:val="433"/>
        </w:trPr>
        <w:tc>
          <w:tcPr>
            <w:tcW w:w="1380" w:type="pct"/>
            <w:vMerge/>
            <w:shd w:val="clear" w:color="auto" w:fill="auto"/>
            <w:vAlign w:val="bottom"/>
          </w:tcPr>
          <w:p w14:paraId="48F3D403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vMerge/>
            <w:shd w:val="clear" w:color="auto" w:fill="auto"/>
            <w:vAlign w:val="bottom"/>
          </w:tcPr>
          <w:p w14:paraId="4D194A2F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51C36BCB" w14:textId="77777777" w:rsidTr="00801145">
        <w:trPr>
          <w:trHeight w:val="253"/>
        </w:trPr>
        <w:tc>
          <w:tcPr>
            <w:tcW w:w="1380" w:type="pct"/>
            <w:vMerge/>
            <w:shd w:val="clear" w:color="auto" w:fill="auto"/>
            <w:vAlign w:val="bottom"/>
          </w:tcPr>
          <w:p w14:paraId="52459395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vMerge/>
            <w:shd w:val="clear" w:color="auto" w:fill="auto"/>
            <w:vAlign w:val="bottom"/>
          </w:tcPr>
          <w:p w14:paraId="523B8E0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1145" w:rsidRPr="00801145" w14:paraId="2E7A77DA" w14:textId="77777777" w:rsidTr="00801145">
        <w:trPr>
          <w:trHeight w:val="53"/>
        </w:trPr>
        <w:tc>
          <w:tcPr>
            <w:tcW w:w="1380" w:type="pct"/>
            <w:vMerge/>
            <w:shd w:val="clear" w:color="auto" w:fill="auto"/>
            <w:vAlign w:val="bottom"/>
          </w:tcPr>
          <w:p w14:paraId="510B23C3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shd w:val="clear" w:color="auto" w:fill="auto"/>
            <w:vAlign w:val="bottom"/>
          </w:tcPr>
          <w:p w14:paraId="3367C196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 xml:space="preserve">Курс размещен </w:t>
            </w:r>
          </w:p>
        </w:tc>
      </w:tr>
      <w:tr w:rsidR="00801145" w:rsidRPr="00801145" w14:paraId="6B1A1BE6" w14:textId="77777777" w:rsidTr="00801145">
        <w:trPr>
          <w:trHeight w:val="53"/>
        </w:trPr>
        <w:tc>
          <w:tcPr>
            <w:tcW w:w="1380" w:type="pct"/>
            <w:shd w:val="clear" w:color="auto" w:fill="D9D9D9" w:themeFill="background1" w:themeFillShade="D9"/>
            <w:vAlign w:val="bottom"/>
          </w:tcPr>
          <w:p w14:paraId="2B54B04D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3620" w:type="pct"/>
            <w:shd w:val="clear" w:color="auto" w:fill="D9D9D9" w:themeFill="background1" w:themeFillShade="D9"/>
            <w:vAlign w:val="bottom"/>
          </w:tcPr>
          <w:p w14:paraId="6AFC4619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801145" w:rsidRPr="00801145" w14:paraId="49D5B85F" w14:textId="77777777" w:rsidTr="00801145">
        <w:trPr>
          <w:trHeight w:val="267"/>
        </w:trPr>
        <w:tc>
          <w:tcPr>
            <w:tcW w:w="1380" w:type="pct"/>
            <w:vMerge w:val="restart"/>
            <w:shd w:val="clear" w:color="auto" w:fill="auto"/>
            <w:vAlign w:val="bottom"/>
          </w:tcPr>
          <w:p w14:paraId="2557067D" w14:textId="16A0BA7C" w:rsid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декабрь, 202</w:t>
            </w:r>
            <w:r w:rsidRPr="00801145">
              <w:rPr>
                <w:rFonts w:ascii="Times New Roman" w:hAnsi="Times New Roman" w:cs="Times New Roman"/>
                <w:lang w:val="en-US"/>
              </w:rPr>
              <w:t>1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  <w:p w14:paraId="2F1EEF0E" w14:textId="50C5B4EA" w:rsid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  <w:p w14:paraId="7BB802DC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shd w:val="clear" w:color="auto" w:fill="auto"/>
            <w:vAlign w:val="bottom"/>
          </w:tcPr>
          <w:p w14:paraId="5D52BAD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Разработана инструкция для слушателей по прохождению дистанционного курса</w:t>
            </w:r>
          </w:p>
        </w:tc>
      </w:tr>
      <w:tr w:rsidR="00801145" w:rsidRPr="00801145" w14:paraId="6EB081D4" w14:textId="77777777" w:rsidTr="00801145">
        <w:trPr>
          <w:trHeight w:val="53"/>
        </w:trPr>
        <w:tc>
          <w:tcPr>
            <w:tcW w:w="1380" w:type="pct"/>
            <w:vMerge/>
            <w:shd w:val="clear" w:color="auto" w:fill="auto"/>
            <w:vAlign w:val="bottom"/>
          </w:tcPr>
          <w:p w14:paraId="270EE33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shd w:val="clear" w:color="auto" w:fill="auto"/>
            <w:vAlign w:val="bottom"/>
          </w:tcPr>
          <w:p w14:paraId="012E77A4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 xml:space="preserve">Техническая и организационная поддержка учителям предоставлена </w:t>
            </w:r>
          </w:p>
        </w:tc>
      </w:tr>
      <w:tr w:rsidR="00801145" w:rsidRPr="00801145" w14:paraId="369D5138" w14:textId="77777777" w:rsidTr="00801145">
        <w:trPr>
          <w:trHeight w:val="53"/>
        </w:trPr>
        <w:tc>
          <w:tcPr>
            <w:tcW w:w="1380" w:type="pct"/>
            <w:vMerge/>
            <w:shd w:val="clear" w:color="auto" w:fill="auto"/>
            <w:vAlign w:val="bottom"/>
          </w:tcPr>
          <w:p w14:paraId="04718527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shd w:val="clear" w:color="auto" w:fill="auto"/>
            <w:vAlign w:val="bottom"/>
          </w:tcPr>
          <w:p w14:paraId="120DCDD0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Разработаны виды отчетности</w:t>
            </w:r>
          </w:p>
        </w:tc>
      </w:tr>
      <w:tr w:rsidR="00801145" w:rsidRPr="00801145" w14:paraId="30254158" w14:textId="77777777" w:rsidTr="00801145">
        <w:trPr>
          <w:trHeight w:val="290"/>
        </w:trPr>
        <w:tc>
          <w:tcPr>
            <w:tcW w:w="1380" w:type="pct"/>
            <w:shd w:val="clear" w:color="auto" w:fill="D9D9D9" w:themeFill="background1" w:themeFillShade="D9"/>
            <w:vAlign w:val="bottom"/>
          </w:tcPr>
          <w:p w14:paraId="4C41B513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3620" w:type="pct"/>
            <w:shd w:val="clear" w:color="auto" w:fill="D9D9D9" w:themeFill="background1" w:themeFillShade="D9"/>
            <w:vAlign w:val="bottom"/>
          </w:tcPr>
          <w:p w14:paraId="0FCC6AAE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801145" w:rsidRPr="00801145" w14:paraId="53710439" w14:textId="77777777" w:rsidTr="00801145">
        <w:trPr>
          <w:trHeight w:val="70"/>
        </w:trPr>
        <w:tc>
          <w:tcPr>
            <w:tcW w:w="1380" w:type="pct"/>
            <w:vMerge w:val="restart"/>
            <w:shd w:val="clear" w:color="auto" w:fill="auto"/>
            <w:vAlign w:val="bottom"/>
          </w:tcPr>
          <w:p w14:paraId="608136C1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80114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  <w:p w14:paraId="1E2005C7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shd w:val="clear" w:color="auto" w:fill="auto"/>
            <w:vAlign w:val="bottom"/>
          </w:tcPr>
          <w:p w14:paraId="4D8A732B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Обратная связь собрана на основе разработанного шаблона</w:t>
            </w:r>
          </w:p>
        </w:tc>
      </w:tr>
      <w:tr w:rsidR="00801145" w:rsidRPr="00801145" w14:paraId="1A6D4162" w14:textId="77777777" w:rsidTr="00801145">
        <w:trPr>
          <w:trHeight w:val="290"/>
        </w:trPr>
        <w:tc>
          <w:tcPr>
            <w:tcW w:w="1380" w:type="pct"/>
            <w:vMerge/>
            <w:shd w:val="clear" w:color="auto" w:fill="auto"/>
            <w:vAlign w:val="bottom"/>
          </w:tcPr>
          <w:p w14:paraId="31BBE31D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shd w:val="clear" w:color="auto" w:fill="auto"/>
            <w:vAlign w:val="bottom"/>
          </w:tcPr>
          <w:p w14:paraId="1004924D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Курс усовершенствован на основе обратной связи от слушателей</w:t>
            </w:r>
          </w:p>
        </w:tc>
      </w:tr>
      <w:tr w:rsidR="00801145" w:rsidRPr="00801145" w14:paraId="76C5186B" w14:textId="77777777" w:rsidTr="00801145">
        <w:trPr>
          <w:trHeight w:val="290"/>
        </w:trPr>
        <w:tc>
          <w:tcPr>
            <w:tcW w:w="1380" w:type="pct"/>
            <w:shd w:val="clear" w:color="auto" w:fill="D9D9D9" w:themeFill="background1" w:themeFillShade="D9"/>
            <w:vAlign w:val="bottom"/>
          </w:tcPr>
          <w:p w14:paraId="6C7202EC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3620" w:type="pct"/>
            <w:shd w:val="clear" w:color="auto" w:fill="D9D9D9" w:themeFill="background1" w:themeFillShade="D9"/>
            <w:vAlign w:val="bottom"/>
          </w:tcPr>
          <w:p w14:paraId="6CE70C05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801145" w:rsidRPr="00801145" w14:paraId="5E4A4DEB" w14:textId="77777777" w:rsidTr="00801145">
        <w:trPr>
          <w:trHeight w:val="290"/>
        </w:trPr>
        <w:tc>
          <w:tcPr>
            <w:tcW w:w="1380" w:type="pct"/>
            <w:shd w:val="clear" w:color="auto" w:fill="auto"/>
            <w:vAlign w:val="bottom"/>
          </w:tcPr>
          <w:p w14:paraId="1DAC59DA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80114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  <w:p w14:paraId="6FD142F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20" w:type="pct"/>
            <w:shd w:val="clear" w:color="auto" w:fill="auto"/>
            <w:vAlign w:val="bottom"/>
          </w:tcPr>
          <w:p w14:paraId="4A03EFBA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Проведена информационная встреча с МОНКР и его структурами, а также всеми заинтересованными сторонами</w:t>
            </w:r>
          </w:p>
          <w:p w14:paraId="1410A13E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Выпущен пресс-релиз о курсе</w:t>
            </w:r>
          </w:p>
          <w:p w14:paraId="5D0685DD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Выпущена статья в газете Кут-</w:t>
            </w:r>
            <w:proofErr w:type="spellStart"/>
            <w:r w:rsidRPr="0080114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801145">
              <w:rPr>
                <w:rFonts w:ascii="Times New Roman" w:hAnsi="Times New Roman" w:cs="Times New Roman"/>
              </w:rPr>
              <w:t xml:space="preserve"> о курсе</w:t>
            </w:r>
          </w:p>
        </w:tc>
      </w:tr>
      <w:tr w:rsidR="00801145" w:rsidRPr="00801145" w14:paraId="4F35B634" w14:textId="77777777" w:rsidTr="00801145">
        <w:trPr>
          <w:trHeight w:val="290"/>
        </w:trPr>
        <w:tc>
          <w:tcPr>
            <w:tcW w:w="1380" w:type="pct"/>
            <w:shd w:val="clear" w:color="auto" w:fill="D9D9D9" w:themeFill="background1" w:themeFillShade="D9"/>
            <w:vAlign w:val="bottom"/>
          </w:tcPr>
          <w:p w14:paraId="639C1A05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3620" w:type="pct"/>
            <w:shd w:val="clear" w:color="auto" w:fill="D9D9D9" w:themeFill="background1" w:themeFillShade="D9"/>
            <w:vAlign w:val="bottom"/>
          </w:tcPr>
          <w:p w14:paraId="769F1000" w14:textId="77777777" w:rsidR="00801145" w:rsidRPr="00801145" w:rsidRDefault="00801145" w:rsidP="008011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145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801145" w:rsidRPr="00801145" w14:paraId="7F4E3641" w14:textId="77777777" w:rsidTr="00801145">
        <w:trPr>
          <w:trHeight w:val="290"/>
        </w:trPr>
        <w:tc>
          <w:tcPr>
            <w:tcW w:w="1380" w:type="pct"/>
            <w:shd w:val="clear" w:color="auto" w:fill="auto"/>
            <w:vAlign w:val="bottom"/>
          </w:tcPr>
          <w:p w14:paraId="5A9BB970" w14:textId="15506B99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80114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0114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20" w:type="pct"/>
            <w:shd w:val="clear" w:color="auto" w:fill="auto"/>
            <w:vAlign w:val="bottom"/>
          </w:tcPr>
          <w:p w14:paraId="2325E1A5" w14:textId="77777777" w:rsidR="00801145" w:rsidRPr="00801145" w:rsidRDefault="00801145" w:rsidP="00801145">
            <w:pPr>
              <w:pStyle w:val="a7"/>
              <w:rPr>
                <w:rFonts w:ascii="Times New Roman" w:hAnsi="Times New Roman" w:cs="Times New Roman"/>
              </w:rPr>
            </w:pPr>
            <w:r w:rsidRPr="00801145">
              <w:rPr>
                <w:rFonts w:ascii="Times New Roman" w:hAnsi="Times New Roman" w:cs="Times New Roman"/>
              </w:rPr>
              <w:t>Отчет о проделанной работе принят и одобрен A</w:t>
            </w:r>
            <w:r w:rsidRPr="00801145">
              <w:rPr>
                <w:rFonts w:ascii="Times New Roman" w:hAnsi="Times New Roman" w:cs="Times New Roman"/>
                <w:lang w:val="en-US"/>
              </w:rPr>
              <w:t>KF</w:t>
            </w:r>
          </w:p>
        </w:tc>
      </w:tr>
    </w:tbl>
    <w:p w14:paraId="5D9FF45F" w14:textId="77777777" w:rsidR="00801145" w:rsidRPr="00355BBB" w:rsidRDefault="00801145" w:rsidP="00286A00">
      <w:pPr>
        <w:rPr>
          <w:rFonts w:ascii="Times New Roman" w:hAnsi="Times New Roman" w:cs="Times New Roman"/>
        </w:rPr>
      </w:pPr>
    </w:p>
    <w:p w14:paraId="0A7335F4" w14:textId="7193669F" w:rsidR="00305F3A" w:rsidRDefault="00305F3A" w:rsidP="00801145">
      <w:pPr>
        <w:pStyle w:val="a5"/>
        <w:numPr>
          <w:ilvl w:val="0"/>
          <w:numId w:val="16"/>
        </w:numPr>
        <w:spacing w:line="276" w:lineRule="auto"/>
        <w:rPr>
          <w:b/>
          <w:bCs/>
          <w:sz w:val="22"/>
          <w:szCs w:val="22"/>
          <w:lang w:val="ru-RU"/>
        </w:rPr>
      </w:pPr>
      <w:r w:rsidRPr="00355BBB">
        <w:rPr>
          <w:b/>
          <w:bCs/>
          <w:sz w:val="22"/>
          <w:szCs w:val="22"/>
          <w:lang w:val="ru-RU"/>
        </w:rPr>
        <w:t xml:space="preserve">Требования к отчетности и институциональные требования </w:t>
      </w:r>
    </w:p>
    <w:p w14:paraId="3ED4D12E" w14:textId="4A83308C" w:rsidR="00801145" w:rsidRPr="00801145" w:rsidRDefault="00801145" w:rsidP="00801145">
      <w:pPr>
        <w:pStyle w:val="a5"/>
        <w:spacing w:line="276" w:lineRule="auto"/>
        <w:rPr>
          <w:sz w:val="22"/>
          <w:szCs w:val="22"/>
          <w:lang w:val="ru-RU"/>
        </w:rPr>
      </w:pPr>
      <w:r w:rsidRPr="00801145">
        <w:rPr>
          <w:sz w:val="22"/>
          <w:szCs w:val="22"/>
          <w:lang w:val="ru-RU"/>
        </w:rPr>
        <w:t>Компания должна подготовить следующие отчеты:</w:t>
      </w:r>
    </w:p>
    <w:p w14:paraId="155C4CF0" w14:textId="08EDD2EC" w:rsidR="000E33CC" w:rsidRPr="00355BBB" w:rsidRDefault="000E33CC" w:rsidP="000E33CC">
      <w:pPr>
        <w:pStyle w:val="a5"/>
        <w:spacing w:line="276" w:lineRule="auto"/>
        <w:ind w:left="709" w:hanging="720"/>
        <w:rPr>
          <w:sz w:val="22"/>
          <w:szCs w:val="22"/>
          <w:lang w:val="ru-RU"/>
        </w:rPr>
      </w:pPr>
      <w:r w:rsidRPr="00355BBB">
        <w:rPr>
          <w:sz w:val="22"/>
          <w:szCs w:val="22"/>
          <w:lang w:val="ru-RU"/>
        </w:rPr>
        <w:t xml:space="preserve">- </w:t>
      </w:r>
      <w:r w:rsidR="00801145" w:rsidRPr="008A6C54">
        <w:rPr>
          <w:b/>
          <w:bCs/>
          <w:sz w:val="22"/>
          <w:szCs w:val="22"/>
          <w:lang w:val="ru-RU"/>
        </w:rPr>
        <w:t xml:space="preserve">Отчет за </w:t>
      </w:r>
      <w:r w:rsidRPr="008A6C54">
        <w:rPr>
          <w:b/>
          <w:bCs/>
          <w:sz w:val="22"/>
          <w:szCs w:val="22"/>
          <w:lang w:val="ru-RU"/>
        </w:rPr>
        <w:t>1 этап</w:t>
      </w:r>
      <w:r w:rsidRPr="00355BBB">
        <w:rPr>
          <w:sz w:val="22"/>
          <w:szCs w:val="22"/>
          <w:lang w:val="ru-RU"/>
        </w:rPr>
        <w:t xml:space="preserve">: </w:t>
      </w:r>
      <w:r w:rsidR="00E03122" w:rsidRPr="00355BBB">
        <w:rPr>
          <w:rFonts w:eastAsia="Arial"/>
          <w:sz w:val="22"/>
          <w:szCs w:val="22"/>
          <w:lang w:val="ru-RU" w:eastAsia="ru-RU"/>
        </w:rPr>
        <w:t xml:space="preserve">Консультационные встречи с </w:t>
      </w:r>
      <w:r w:rsidR="00E03122" w:rsidRPr="00355BBB">
        <w:rPr>
          <w:rFonts w:eastAsia="Arial"/>
          <w:sz w:val="22"/>
          <w:szCs w:val="22"/>
          <w:lang w:eastAsia="ru-RU"/>
        </w:rPr>
        <w:t>AKF</w:t>
      </w:r>
      <w:r w:rsidR="00E03122" w:rsidRPr="00355BBB">
        <w:rPr>
          <w:rFonts w:eastAsia="Arial"/>
          <w:sz w:val="22"/>
          <w:szCs w:val="22"/>
          <w:lang w:val="ru-RU" w:eastAsia="ru-RU"/>
        </w:rPr>
        <w:t xml:space="preserve">, МОНКР и </w:t>
      </w:r>
      <w:proofErr w:type="spellStart"/>
      <w:r w:rsidR="00E03122" w:rsidRPr="00355BBB">
        <w:rPr>
          <w:rFonts w:eastAsia="Arial"/>
          <w:sz w:val="22"/>
          <w:szCs w:val="22"/>
          <w:lang w:val="ru-RU" w:eastAsia="ru-RU"/>
        </w:rPr>
        <w:t>РИПКиППР</w:t>
      </w:r>
      <w:proofErr w:type="spellEnd"/>
      <w:r w:rsidR="00E03122" w:rsidRPr="00355BBB">
        <w:rPr>
          <w:rFonts w:eastAsia="Arial"/>
          <w:sz w:val="22"/>
          <w:szCs w:val="22"/>
          <w:lang w:val="ru-RU" w:eastAsia="ru-RU"/>
        </w:rPr>
        <w:t xml:space="preserve"> </w:t>
      </w:r>
      <w:r w:rsidR="00E03122" w:rsidRPr="00355BBB">
        <w:rPr>
          <w:sz w:val="22"/>
          <w:szCs w:val="22"/>
          <w:lang w:val="ru-RU"/>
        </w:rPr>
        <w:t xml:space="preserve">при </w:t>
      </w:r>
      <w:proofErr w:type="gramStart"/>
      <w:r w:rsidR="00E03122" w:rsidRPr="00355BBB">
        <w:rPr>
          <w:sz w:val="22"/>
          <w:szCs w:val="22"/>
          <w:lang w:val="ru-RU"/>
        </w:rPr>
        <w:t>МОН КР</w:t>
      </w:r>
      <w:proofErr w:type="gramEnd"/>
      <w:r w:rsidR="00E03122" w:rsidRPr="00355BBB">
        <w:rPr>
          <w:sz w:val="22"/>
          <w:szCs w:val="22"/>
          <w:lang w:val="ru-RU"/>
        </w:rPr>
        <w:t xml:space="preserve"> для определения параметров курса</w:t>
      </w:r>
      <w:r w:rsidRPr="00355BBB">
        <w:rPr>
          <w:sz w:val="22"/>
          <w:szCs w:val="22"/>
          <w:lang w:val="ru-RU"/>
        </w:rPr>
        <w:t xml:space="preserve">. </w:t>
      </w:r>
    </w:p>
    <w:p w14:paraId="110049F7" w14:textId="623F7B79" w:rsidR="000E33CC" w:rsidRPr="00355BBB" w:rsidRDefault="000E33CC" w:rsidP="000E33CC">
      <w:pPr>
        <w:pStyle w:val="a5"/>
        <w:spacing w:line="276" w:lineRule="auto"/>
        <w:ind w:left="709" w:hanging="720"/>
        <w:rPr>
          <w:sz w:val="22"/>
          <w:szCs w:val="22"/>
          <w:lang w:val="ru-RU"/>
        </w:rPr>
      </w:pPr>
      <w:r w:rsidRPr="00355BBB">
        <w:rPr>
          <w:sz w:val="22"/>
          <w:szCs w:val="22"/>
          <w:lang w:val="ru-RU"/>
        </w:rPr>
        <w:t xml:space="preserve">- </w:t>
      </w:r>
      <w:r w:rsidR="00801145" w:rsidRPr="008A6C54">
        <w:rPr>
          <w:b/>
          <w:bCs/>
          <w:sz w:val="22"/>
          <w:szCs w:val="22"/>
          <w:lang w:val="ru-RU"/>
        </w:rPr>
        <w:t xml:space="preserve">Отчет за </w:t>
      </w:r>
      <w:r w:rsidRPr="008A6C54">
        <w:rPr>
          <w:b/>
          <w:bCs/>
          <w:sz w:val="22"/>
          <w:szCs w:val="22"/>
          <w:lang w:val="ru-RU"/>
        </w:rPr>
        <w:t>2 этап</w:t>
      </w:r>
      <w:r w:rsidRPr="00355BBB">
        <w:rPr>
          <w:sz w:val="22"/>
          <w:szCs w:val="22"/>
          <w:lang w:val="ru-RU"/>
        </w:rPr>
        <w:t xml:space="preserve">: </w:t>
      </w:r>
      <w:r w:rsidR="00E03122" w:rsidRPr="00355BBB">
        <w:rPr>
          <w:rFonts w:eastAsia="Arial"/>
          <w:sz w:val="22"/>
          <w:szCs w:val="22"/>
          <w:lang w:val="ru-RU" w:eastAsia="ru-RU"/>
        </w:rPr>
        <w:t xml:space="preserve">Разработка и апробация дистанционного 72-часового курса на платформе </w:t>
      </w:r>
      <w:r w:rsidR="00E03122" w:rsidRPr="00355BBB">
        <w:rPr>
          <w:rFonts w:eastAsia="Arial"/>
          <w:sz w:val="22"/>
          <w:szCs w:val="22"/>
          <w:lang w:eastAsia="ru-RU"/>
        </w:rPr>
        <w:t>Moodle</w:t>
      </w:r>
      <w:r w:rsidR="00E03122" w:rsidRPr="00355BBB">
        <w:rPr>
          <w:rFonts w:eastAsia="Arial"/>
          <w:sz w:val="22"/>
          <w:szCs w:val="22"/>
          <w:lang w:val="ru-RU" w:eastAsia="ru-RU"/>
        </w:rPr>
        <w:t xml:space="preserve"> </w:t>
      </w:r>
      <w:proofErr w:type="spellStart"/>
      <w:r w:rsidR="00E03122" w:rsidRPr="00355BBB">
        <w:rPr>
          <w:rFonts w:eastAsia="Arial"/>
          <w:sz w:val="22"/>
          <w:szCs w:val="22"/>
          <w:lang w:val="ru-RU" w:eastAsia="ru-RU"/>
        </w:rPr>
        <w:t>РИПКиППР</w:t>
      </w:r>
      <w:proofErr w:type="spellEnd"/>
      <w:r w:rsidR="00E03122" w:rsidRPr="00355BBB">
        <w:rPr>
          <w:rFonts w:eastAsia="Arial"/>
          <w:sz w:val="22"/>
          <w:szCs w:val="22"/>
          <w:lang w:val="ru-RU" w:eastAsia="ru-RU"/>
        </w:rPr>
        <w:t xml:space="preserve"> </w:t>
      </w:r>
      <w:r w:rsidR="00E03122" w:rsidRPr="00355BBB">
        <w:rPr>
          <w:sz w:val="22"/>
          <w:szCs w:val="22"/>
          <w:lang w:val="ru-RU"/>
        </w:rPr>
        <w:t>при МОНКР</w:t>
      </w:r>
      <w:r w:rsidRPr="00355BBB">
        <w:rPr>
          <w:sz w:val="22"/>
          <w:szCs w:val="22"/>
          <w:lang w:val="ru-RU"/>
        </w:rPr>
        <w:t>.</w:t>
      </w:r>
    </w:p>
    <w:p w14:paraId="532233BD" w14:textId="3870C16D" w:rsidR="000E33CC" w:rsidRPr="00355BBB" w:rsidRDefault="000E33CC" w:rsidP="000E33CC">
      <w:pPr>
        <w:pStyle w:val="a5"/>
        <w:spacing w:line="276" w:lineRule="auto"/>
        <w:ind w:left="709" w:hanging="720"/>
        <w:rPr>
          <w:sz w:val="22"/>
          <w:szCs w:val="22"/>
          <w:lang w:val="ru-RU"/>
        </w:rPr>
      </w:pPr>
      <w:r w:rsidRPr="00355BBB">
        <w:rPr>
          <w:sz w:val="22"/>
          <w:szCs w:val="22"/>
          <w:lang w:val="ru-RU"/>
        </w:rPr>
        <w:t xml:space="preserve">- </w:t>
      </w:r>
      <w:r w:rsidR="00801145" w:rsidRPr="008A6C54">
        <w:rPr>
          <w:b/>
          <w:bCs/>
          <w:sz w:val="22"/>
          <w:szCs w:val="22"/>
          <w:lang w:val="ru-RU"/>
        </w:rPr>
        <w:t xml:space="preserve">Отчет за </w:t>
      </w:r>
      <w:r w:rsidRPr="008A6C54">
        <w:rPr>
          <w:b/>
          <w:bCs/>
          <w:sz w:val="22"/>
          <w:szCs w:val="22"/>
          <w:lang w:val="ru-RU"/>
        </w:rPr>
        <w:t>3 этап</w:t>
      </w:r>
      <w:r w:rsidRPr="00355BBB">
        <w:rPr>
          <w:sz w:val="22"/>
          <w:szCs w:val="22"/>
          <w:lang w:val="ru-RU"/>
        </w:rPr>
        <w:t xml:space="preserve">: </w:t>
      </w:r>
      <w:r w:rsidR="00E03122" w:rsidRPr="00355BBB">
        <w:rPr>
          <w:rFonts w:eastAsia="Arial"/>
          <w:sz w:val="22"/>
          <w:szCs w:val="22"/>
          <w:lang w:val="ru-RU" w:eastAsia="ru-RU"/>
        </w:rPr>
        <w:t>Усовершенствование курса на основе обратной связи слушателей и повышение осведомленности о нем среди партнеров и заинтересованных сторон</w:t>
      </w:r>
      <w:r w:rsidRPr="00355BBB">
        <w:rPr>
          <w:sz w:val="22"/>
          <w:szCs w:val="22"/>
          <w:lang w:val="ru-RU"/>
        </w:rPr>
        <w:t>.</w:t>
      </w:r>
    </w:p>
    <w:p w14:paraId="299F35D8" w14:textId="58B93EB9" w:rsidR="000E33CC" w:rsidRPr="00355BBB" w:rsidRDefault="000E33CC" w:rsidP="00E03122">
      <w:pPr>
        <w:pStyle w:val="a5"/>
        <w:spacing w:line="276" w:lineRule="auto"/>
        <w:ind w:left="709" w:hanging="720"/>
        <w:rPr>
          <w:sz w:val="22"/>
          <w:szCs w:val="22"/>
          <w:lang w:val="ru-RU"/>
        </w:rPr>
      </w:pPr>
      <w:r w:rsidRPr="00355BBB">
        <w:rPr>
          <w:sz w:val="22"/>
          <w:szCs w:val="22"/>
          <w:lang w:val="ru-RU"/>
        </w:rPr>
        <w:t xml:space="preserve">- </w:t>
      </w:r>
      <w:r w:rsidR="00801145" w:rsidRPr="008A6C54">
        <w:rPr>
          <w:b/>
          <w:bCs/>
          <w:sz w:val="22"/>
          <w:szCs w:val="22"/>
          <w:lang w:val="ru-RU"/>
        </w:rPr>
        <w:t xml:space="preserve">Отчет за </w:t>
      </w:r>
      <w:r w:rsidRPr="008A6C54">
        <w:rPr>
          <w:b/>
          <w:bCs/>
          <w:sz w:val="22"/>
          <w:szCs w:val="22"/>
          <w:lang w:val="ru-RU"/>
        </w:rPr>
        <w:t>4 этап</w:t>
      </w:r>
      <w:r w:rsidRPr="00355BBB">
        <w:rPr>
          <w:sz w:val="22"/>
          <w:szCs w:val="22"/>
          <w:lang w:val="ru-RU"/>
        </w:rPr>
        <w:t xml:space="preserve">: </w:t>
      </w:r>
      <w:r w:rsidR="00E03122" w:rsidRPr="00355BBB">
        <w:rPr>
          <w:rFonts w:eastAsia="Arial"/>
          <w:sz w:val="22"/>
          <w:szCs w:val="22"/>
          <w:lang w:val="ru-RU" w:eastAsia="ru-RU"/>
        </w:rPr>
        <w:t>Предоставление отчета о проделанной работе и рекомендаций для дальнейшей деятельности</w:t>
      </w:r>
      <w:r w:rsidRPr="00355BBB">
        <w:rPr>
          <w:sz w:val="22"/>
          <w:szCs w:val="22"/>
          <w:lang w:val="ru-RU"/>
        </w:rPr>
        <w:t>.</w:t>
      </w:r>
    </w:p>
    <w:p w14:paraId="67BADDE3" w14:textId="67E68998" w:rsidR="00BA2A7D" w:rsidRDefault="00801145" w:rsidP="000B3CD3">
      <w:pPr>
        <w:pStyle w:val="a7"/>
        <w:jc w:val="both"/>
        <w:rPr>
          <w:rFonts w:ascii="Times New Roman" w:hAnsi="Times New Roman" w:cs="Times New Roman"/>
        </w:rPr>
      </w:pPr>
      <w:r w:rsidRPr="000B3CD3">
        <w:rPr>
          <w:rFonts w:ascii="Times New Roman" w:hAnsi="Times New Roman" w:cs="Times New Roman"/>
        </w:rPr>
        <w:t>Отчеты компании</w:t>
      </w:r>
      <w:r w:rsidR="000B3CD3" w:rsidRPr="000B3CD3">
        <w:rPr>
          <w:rFonts w:ascii="Times New Roman" w:hAnsi="Times New Roman" w:cs="Times New Roman"/>
        </w:rPr>
        <w:t xml:space="preserve"> должны быть предоставлены М</w:t>
      </w:r>
      <w:r w:rsidRPr="000B3CD3">
        <w:rPr>
          <w:rFonts w:ascii="Times New Roman" w:hAnsi="Times New Roman" w:cs="Times New Roman"/>
        </w:rPr>
        <w:t>енеджеру проекта</w:t>
      </w:r>
      <w:r w:rsidR="000B3CD3" w:rsidRPr="000B3CD3">
        <w:rPr>
          <w:rFonts w:ascii="Times New Roman" w:hAnsi="Times New Roman" w:cs="Times New Roman"/>
        </w:rPr>
        <w:t xml:space="preserve"> ECBS для рассмотрения и одобрения. </w:t>
      </w:r>
      <w:r w:rsidR="000B3CD3">
        <w:rPr>
          <w:rFonts w:ascii="Times New Roman" w:hAnsi="Times New Roman" w:cs="Times New Roman"/>
        </w:rPr>
        <w:t>Все рабочие материалы должны быть в электронной и бумажной формах.</w:t>
      </w:r>
    </w:p>
    <w:p w14:paraId="12396B28" w14:textId="77777777" w:rsidR="000B3CD3" w:rsidRDefault="000B3CD3" w:rsidP="000B3CD3">
      <w:pPr>
        <w:pStyle w:val="a7"/>
        <w:jc w:val="both"/>
        <w:rPr>
          <w:rFonts w:ascii="Times New Roman" w:hAnsi="Times New Roman" w:cs="Times New Roman"/>
        </w:rPr>
      </w:pPr>
    </w:p>
    <w:p w14:paraId="0E3DE6A0" w14:textId="694FA9DA" w:rsidR="000B3CD3" w:rsidRPr="000B3CD3" w:rsidRDefault="000B3CD3" w:rsidP="000B3CD3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0B3CD3">
        <w:rPr>
          <w:rFonts w:ascii="Times New Roman" w:hAnsi="Times New Roman" w:cs="Times New Roman"/>
          <w:b/>
          <w:bCs/>
        </w:rPr>
        <w:t>Время работы:</w:t>
      </w:r>
    </w:p>
    <w:p w14:paraId="443FCD27" w14:textId="77777777" w:rsidR="000B3CD3" w:rsidRPr="00355BBB" w:rsidRDefault="000B3CD3" w:rsidP="000B3CD3">
      <w:pPr>
        <w:pStyle w:val="a5"/>
        <w:rPr>
          <w:sz w:val="22"/>
          <w:szCs w:val="22"/>
          <w:lang w:val="ru-RU" w:eastAsia="ru-RU"/>
        </w:rPr>
      </w:pPr>
      <w:r w:rsidRPr="00355BBB">
        <w:rPr>
          <w:sz w:val="22"/>
          <w:szCs w:val="22"/>
          <w:lang w:val="ru-RU" w:eastAsia="ru-RU"/>
        </w:rPr>
        <w:t>Место выполнения задания:</w:t>
      </w:r>
      <w:r w:rsidRPr="00355BBB">
        <w:rPr>
          <w:sz w:val="22"/>
          <w:szCs w:val="22"/>
          <w:lang w:eastAsia="ru-RU"/>
        </w:rPr>
        <w:t> </w:t>
      </w:r>
      <w:r w:rsidRPr="00355BBB">
        <w:rPr>
          <w:sz w:val="22"/>
          <w:szCs w:val="22"/>
          <w:lang w:val="ru-RU" w:eastAsia="ru-RU"/>
        </w:rPr>
        <w:t>город Бишкек;</w:t>
      </w:r>
    </w:p>
    <w:p w14:paraId="5EAE1E31" w14:textId="77777777" w:rsidR="000B3CD3" w:rsidRPr="00355BBB" w:rsidRDefault="000B3CD3" w:rsidP="000B3CD3">
      <w:pPr>
        <w:pStyle w:val="a5"/>
        <w:rPr>
          <w:b/>
          <w:bCs/>
          <w:sz w:val="22"/>
          <w:szCs w:val="22"/>
          <w:lang w:val="ru-RU"/>
        </w:rPr>
      </w:pPr>
      <w:r w:rsidRPr="00355BBB">
        <w:rPr>
          <w:sz w:val="22"/>
          <w:szCs w:val="22"/>
          <w:lang w:val="ru-RU" w:eastAsia="ru-RU"/>
        </w:rPr>
        <w:t>Сроки выполнения задания: в течение 4 месяцев;</w:t>
      </w:r>
    </w:p>
    <w:p w14:paraId="3033F1FA" w14:textId="77777777" w:rsidR="000B3CD3" w:rsidRPr="000B3CD3" w:rsidRDefault="000B3CD3" w:rsidP="000B3CD3">
      <w:pPr>
        <w:pStyle w:val="a7"/>
        <w:ind w:left="720"/>
        <w:jc w:val="both"/>
        <w:rPr>
          <w:rFonts w:ascii="Times New Roman" w:hAnsi="Times New Roman" w:cs="Times New Roman"/>
        </w:rPr>
      </w:pPr>
    </w:p>
    <w:p w14:paraId="0EB01722" w14:textId="619BCB89" w:rsidR="008170FB" w:rsidRPr="000B3CD3" w:rsidRDefault="008170FB" w:rsidP="000B3CD3">
      <w:pPr>
        <w:pStyle w:val="a5"/>
        <w:numPr>
          <w:ilvl w:val="0"/>
          <w:numId w:val="16"/>
        </w:numPr>
        <w:spacing w:line="276" w:lineRule="auto"/>
        <w:rPr>
          <w:b/>
          <w:bCs/>
          <w:sz w:val="22"/>
          <w:szCs w:val="22"/>
          <w:lang w:val="ru-RU"/>
        </w:rPr>
      </w:pPr>
      <w:bookmarkStart w:id="1" w:name="_Hlk45099306"/>
      <w:r w:rsidRPr="000B3CD3">
        <w:rPr>
          <w:b/>
          <w:bCs/>
          <w:sz w:val="22"/>
          <w:szCs w:val="22"/>
          <w:lang w:val="ru-RU"/>
        </w:rPr>
        <w:t>Предоставля</w:t>
      </w:r>
      <w:r w:rsidR="000B3CD3" w:rsidRPr="000B3CD3">
        <w:rPr>
          <w:b/>
          <w:bCs/>
          <w:sz w:val="22"/>
          <w:szCs w:val="22"/>
          <w:lang w:val="ru-RU"/>
        </w:rPr>
        <w:t xml:space="preserve">емые Клиентом </w:t>
      </w:r>
      <w:r w:rsidRPr="000B3CD3">
        <w:rPr>
          <w:b/>
          <w:bCs/>
          <w:sz w:val="22"/>
          <w:szCs w:val="22"/>
          <w:lang w:val="ru-RU"/>
        </w:rPr>
        <w:t>ресурсы:</w:t>
      </w:r>
    </w:p>
    <w:p w14:paraId="4644AD39" w14:textId="0AA4399B" w:rsidR="008170FB" w:rsidRPr="000B3CD3" w:rsidRDefault="008170FB" w:rsidP="008170FB">
      <w:pPr>
        <w:pStyle w:val="a5"/>
        <w:spacing w:line="276" w:lineRule="auto"/>
        <w:ind w:left="709" w:hanging="720"/>
        <w:rPr>
          <w:sz w:val="22"/>
          <w:szCs w:val="22"/>
          <w:lang w:val="ru-RU"/>
        </w:rPr>
      </w:pPr>
      <w:r w:rsidRPr="000B3CD3">
        <w:rPr>
          <w:b/>
          <w:bCs/>
          <w:sz w:val="22"/>
          <w:szCs w:val="22"/>
          <w:lang w:val="ru-RU"/>
        </w:rPr>
        <w:tab/>
      </w:r>
      <w:r w:rsidRPr="000B3CD3">
        <w:rPr>
          <w:sz w:val="22"/>
          <w:szCs w:val="22"/>
          <w:lang w:val="ru-RU"/>
        </w:rPr>
        <w:t xml:space="preserve">В рамках </w:t>
      </w:r>
      <w:r w:rsidR="00E03122" w:rsidRPr="000B3CD3">
        <w:rPr>
          <w:bCs/>
          <w:sz w:val="22"/>
          <w:szCs w:val="22"/>
          <w:lang w:val="ru-RU"/>
        </w:rPr>
        <w:t>задания</w:t>
      </w:r>
      <w:r w:rsidRPr="000B3CD3">
        <w:rPr>
          <w:sz w:val="22"/>
          <w:szCs w:val="22"/>
          <w:lang w:val="ru-RU"/>
        </w:rPr>
        <w:t xml:space="preserve"> будут предоставлены следующие ресурсы:</w:t>
      </w:r>
    </w:p>
    <w:p w14:paraId="2C265D43" w14:textId="16DA8F4B" w:rsidR="00E03122" w:rsidRPr="000B3CD3" w:rsidRDefault="00E03122" w:rsidP="00355BBB">
      <w:pPr>
        <w:pStyle w:val="a5"/>
        <w:numPr>
          <w:ilvl w:val="0"/>
          <w:numId w:val="2"/>
        </w:numPr>
        <w:spacing w:line="276" w:lineRule="auto"/>
        <w:rPr>
          <w:sz w:val="22"/>
          <w:szCs w:val="22"/>
          <w:lang w:val="ru-RU"/>
        </w:rPr>
      </w:pPr>
      <w:r w:rsidRPr="000B3CD3">
        <w:rPr>
          <w:sz w:val="22"/>
          <w:szCs w:val="22"/>
          <w:lang w:val="ru-RU"/>
        </w:rPr>
        <w:t xml:space="preserve">Доступ к платформе </w:t>
      </w:r>
      <w:r w:rsidRPr="000B3CD3">
        <w:rPr>
          <w:sz w:val="22"/>
          <w:szCs w:val="22"/>
        </w:rPr>
        <w:t>Moodle</w:t>
      </w:r>
      <w:r w:rsidRPr="000B3CD3">
        <w:rPr>
          <w:sz w:val="22"/>
          <w:szCs w:val="22"/>
          <w:lang w:val="ru-RU"/>
        </w:rPr>
        <w:t xml:space="preserve"> </w:t>
      </w:r>
      <w:proofErr w:type="spellStart"/>
      <w:r w:rsidRPr="000B3CD3">
        <w:rPr>
          <w:sz w:val="22"/>
          <w:szCs w:val="22"/>
          <w:lang w:val="ru-RU"/>
        </w:rPr>
        <w:t>РИПКиППР</w:t>
      </w:r>
      <w:proofErr w:type="spellEnd"/>
      <w:r w:rsidRPr="000B3CD3">
        <w:rPr>
          <w:sz w:val="22"/>
          <w:szCs w:val="22"/>
          <w:lang w:val="ru-RU"/>
        </w:rPr>
        <w:t xml:space="preserve"> при МОН</w:t>
      </w:r>
      <w:r w:rsidR="00355BBB" w:rsidRPr="000B3CD3">
        <w:rPr>
          <w:sz w:val="22"/>
          <w:szCs w:val="22"/>
          <w:lang w:val="ru-RU"/>
        </w:rPr>
        <w:t>КР</w:t>
      </w:r>
    </w:p>
    <w:p w14:paraId="2ECF08C0" w14:textId="77777777" w:rsidR="000B3CD3" w:rsidRPr="000B3CD3" w:rsidRDefault="000B3CD3" w:rsidP="000B3CD3">
      <w:pPr>
        <w:spacing w:line="276" w:lineRule="auto"/>
        <w:rPr>
          <w:rFonts w:ascii="Times New Roman" w:hAnsi="Times New Roman" w:cs="Times New Roman"/>
        </w:rPr>
      </w:pPr>
    </w:p>
    <w:p w14:paraId="10DD05D5" w14:textId="2E506F14" w:rsidR="000B3CD3" w:rsidRPr="000B3CD3" w:rsidRDefault="000B3CD3" w:rsidP="000B3CD3">
      <w:pPr>
        <w:pStyle w:val="a5"/>
        <w:numPr>
          <w:ilvl w:val="0"/>
          <w:numId w:val="16"/>
        </w:numPr>
        <w:spacing w:line="276" w:lineRule="auto"/>
        <w:rPr>
          <w:b/>
          <w:bCs/>
        </w:rPr>
      </w:pPr>
      <w:proofErr w:type="spellStart"/>
      <w:r w:rsidRPr="000B3CD3">
        <w:rPr>
          <w:b/>
          <w:bCs/>
        </w:rPr>
        <w:t>График</w:t>
      </w:r>
      <w:proofErr w:type="spellEnd"/>
      <w:r w:rsidRPr="000B3CD3">
        <w:rPr>
          <w:b/>
          <w:bCs/>
        </w:rPr>
        <w:t xml:space="preserve"> </w:t>
      </w:r>
      <w:proofErr w:type="spellStart"/>
      <w:r w:rsidRPr="000B3CD3">
        <w:rPr>
          <w:b/>
          <w:bCs/>
        </w:rPr>
        <w:t>платежей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7"/>
        <w:gridCol w:w="993"/>
      </w:tblGrid>
      <w:tr w:rsidR="000B3CD3" w:rsidRPr="000B3CD3" w14:paraId="75B6A4D0" w14:textId="77777777" w:rsidTr="00913D4B">
        <w:tc>
          <w:tcPr>
            <w:tcW w:w="4673" w:type="dxa"/>
          </w:tcPr>
          <w:p w14:paraId="3E395FEE" w14:textId="77777777" w:rsidR="000B3CD3" w:rsidRPr="000B3CD3" w:rsidRDefault="000B3CD3" w:rsidP="00913D4B">
            <w:pPr>
              <w:rPr>
                <w:rFonts w:ascii="Times New Roman" w:hAnsi="Times New Roman" w:cs="Times New Roman"/>
                <w:b/>
                <w:bCs/>
              </w:rPr>
            </w:pPr>
            <w:r w:rsidRPr="000B3CD3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3827" w:type="dxa"/>
          </w:tcPr>
          <w:p w14:paraId="3A220906" w14:textId="77777777" w:rsidR="000B3CD3" w:rsidRPr="000B3CD3" w:rsidRDefault="000B3CD3" w:rsidP="00913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CD3">
              <w:rPr>
                <w:rFonts w:ascii="Times New Roman" w:hAnsi="Times New Roman" w:cs="Times New Roman"/>
                <w:b/>
                <w:bCs/>
              </w:rPr>
              <w:t>Условия</w:t>
            </w:r>
          </w:p>
        </w:tc>
        <w:tc>
          <w:tcPr>
            <w:tcW w:w="993" w:type="dxa"/>
          </w:tcPr>
          <w:p w14:paraId="46C103AB" w14:textId="77777777" w:rsidR="000B3CD3" w:rsidRPr="000B3CD3" w:rsidRDefault="000B3CD3" w:rsidP="00913D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3CD3">
              <w:rPr>
                <w:rFonts w:ascii="Times New Roman" w:hAnsi="Times New Roman" w:cs="Times New Roman"/>
                <w:b/>
                <w:bCs/>
              </w:rPr>
              <w:t>Оплата</w:t>
            </w:r>
          </w:p>
        </w:tc>
      </w:tr>
      <w:tr w:rsidR="000B3CD3" w:rsidRPr="000B3CD3" w14:paraId="2B56629F" w14:textId="77777777" w:rsidTr="00913D4B">
        <w:tc>
          <w:tcPr>
            <w:tcW w:w="4673" w:type="dxa"/>
          </w:tcPr>
          <w:p w14:paraId="7ADDBCC4" w14:textId="77777777" w:rsidR="000B3CD3" w:rsidRPr="000B3CD3" w:rsidRDefault="000B3CD3" w:rsidP="00913D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t xml:space="preserve">Консультационные встречи с AKF, МОНКР и </w:t>
            </w:r>
            <w:proofErr w:type="spellStart"/>
            <w:r w:rsidRPr="000B3CD3">
              <w:rPr>
                <w:rFonts w:ascii="Times New Roman" w:hAnsi="Times New Roman" w:cs="Times New Roman"/>
              </w:rPr>
              <w:t>РИПКиППР</w:t>
            </w:r>
            <w:proofErr w:type="spellEnd"/>
            <w:r w:rsidRPr="000B3CD3">
              <w:rPr>
                <w:rFonts w:ascii="Times New Roman" w:hAnsi="Times New Roman" w:cs="Times New Roman"/>
              </w:rPr>
              <w:t xml:space="preserve"> при МОНКР для определения параметров курса. </w:t>
            </w:r>
          </w:p>
          <w:p w14:paraId="279F9920" w14:textId="77777777" w:rsidR="000B3CD3" w:rsidRPr="000B3CD3" w:rsidRDefault="000B3CD3" w:rsidP="00913D4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t xml:space="preserve">Разработка и апробация дистанционного 72-часового курса на платформе </w:t>
            </w:r>
            <w:proofErr w:type="spellStart"/>
            <w:r w:rsidRPr="000B3CD3">
              <w:rPr>
                <w:rFonts w:ascii="Times New Roman" w:hAnsi="Times New Roman" w:cs="Times New Roman"/>
              </w:rPr>
              <w:t>Moodle</w:t>
            </w:r>
            <w:proofErr w:type="spellEnd"/>
            <w:r w:rsidRPr="000B3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CD3">
              <w:rPr>
                <w:rFonts w:ascii="Times New Roman" w:hAnsi="Times New Roman" w:cs="Times New Roman"/>
              </w:rPr>
              <w:t>РИПКиППР</w:t>
            </w:r>
            <w:proofErr w:type="spellEnd"/>
            <w:r w:rsidRPr="000B3CD3">
              <w:rPr>
                <w:rFonts w:ascii="Times New Roman" w:hAnsi="Times New Roman" w:cs="Times New Roman"/>
              </w:rPr>
              <w:t xml:space="preserve"> при МОНКР.</w:t>
            </w:r>
          </w:p>
        </w:tc>
        <w:tc>
          <w:tcPr>
            <w:tcW w:w="3827" w:type="dxa"/>
          </w:tcPr>
          <w:p w14:paraId="30C22616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t>Параметры курса определены</w:t>
            </w:r>
          </w:p>
          <w:p w14:paraId="233BDC15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</w:p>
          <w:p w14:paraId="4A76CD0C" w14:textId="77777777" w:rsidR="000B3CD3" w:rsidRPr="000B3CD3" w:rsidRDefault="000B3CD3" w:rsidP="00913D4B">
            <w:pPr>
              <w:jc w:val="both"/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t>Разработан и размещен дистанционный 72-часовой курс для самостоятельного прохождения на русском и кыргызском языках</w:t>
            </w:r>
          </w:p>
        </w:tc>
        <w:tc>
          <w:tcPr>
            <w:tcW w:w="993" w:type="dxa"/>
            <w:vAlign w:val="center"/>
          </w:tcPr>
          <w:p w14:paraId="4AA520C6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t>40 %</w:t>
            </w:r>
          </w:p>
          <w:p w14:paraId="3BE7167C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</w:p>
        </w:tc>
      </w:tr>
      <w:tr w:rsidR="000B3CD3" w:rsidRPr="000B3CD3" w14:paraId="37904541" w14:textId="77777777" w:rsidTr="00913D4B">
        <w:tc>
          <w:tcPr>
            <w:tcW w:w="4673" w:type="dxa"/>
          </w:tcPr>
          <w:p w14:paraId="2C1243DB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eastAsia="Arial" w:hAnsi="Times New Roman" w:cs="Times New Roman"/>
                <w:lang w:eastAsia="ru-RU"/>
              </w:rPr>
              <w:t xml:space="preserve">Усовершенствование курса на основе обратной связи слушателей и повышение </w:t>
            </w:r>
            <w:r w:rsidRPr="000B3CD3">
              <w:rPr>
                <w:rFonts w:ascii="Times New Roman" w:eastAsia="Arial" w:hAnsi="Times New Roman" w:cs="Times New Roman"/>
                <w:lang w:eastAsia="ru-RU"/>
              </w:rPr>
              <w:lastRenderedPageBreak/>
              <w:t>осведомленности о нем среди партнеров и заинтересованных сторон</w:t>
            </w:r>
          </w:p>
        </w:tc>
        <w:tc>
          <w:tcPr>
            <w:tcW w:w="3827" w:type="dxa"/>
          </w:tcPr>
          <w:p w14:paraId="53C1F715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lastRenderedPageBreak/>
              <w:t>Курс усовершенствован на основе обратной связи от слушателей</w:t>
            </w:r>
          </w:p>
          <w:p w14:paraId="5330C841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</w:p>
          <w:p w14:paraId="117F4779" w14:textId="77777777" w:rsidR="000B3CD3" w:rsidRPr="000B3CD3" w:rsidRDefault="000B3CD3" w:rsidP="00913D4B">
            <w:pPr>
              <w:jc w:val="both"/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lastRenderedPageBreak/>
              <w:t>Проведена информационная встреча и другие виды работ согласно Таблице 2.1</w:t>
            </w:r>
          </w:p>
        </w:tc>
        <w:tc>
          <w:tcPr>
            <w:tcW w:w="993" w:type="dxa"/>
            <w:vAlign w:val="center"/>
          </w:tcPr>
          <w:p w14:paraId="5AE5A8F9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lastRenderedPageBreak/>
              <w:t>40 %</w:t>
            </w:r>
          </w:p>
        </w:tc>
      </w:tr>
      <w:tr w:rsidR="000B3CD3" w:rsidRPr="000B3CD3" w14:paraId="1DBECB1A" w14:textId="77777777" w:rsidTr="00913D4B">
        <w:tc>
          <w:tcPr>
            <w:tcW w:w="4673" w:type="dxa"/>
          </w:tcPr>
          <w:p w14:paraId="34BD9E90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eastAsia="Arial" w:hAnsi="Times New Roman" w:cs="Times New Roman"/>
                <w:lang w:eastAsia="ru-RU"/>
              </w:rPr>
              <w:t>Предоставление отчета о проделанной работе и рекомендаций для дальнейшей деятельности</w:t>
            </w:r>
            <w:r w:rsidRPr="000B3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14:paraId="6978CCE2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t>Отчет о проделанной работе принят и одобрен A</w:t>
            </w:r>
            <w:r w:rsidRPr="000B3CD3">
              <w:rPr>
                <w:rFonts w:ascii="Times New Roman" w:hAnsi="Times New Roman" w:cs="Times New Roman"/>
                <w:lang w:val="en-US"/>
              </w:rPr>
              <w:t>KF</w:t>
            </w:r>
          </w:p>
        </w:tc>
        <w:tc>
          <w:tcPr>
            <w:tcW w:w="993" w:type="dxa"/>
            <w:vAlign w:val="center"/>
          </w:tcPr>
          <w:p w14:paraId="5A58DA62" w14:textId="77777777" w:rsidR="000B3CD3" w:rsidRPr="000B3CD3" w:rsidRDefault="000B3CD3" w:rsidP="00913D4B">
            <w:pPr>
              <w:rPr>
                <w:rFonts w:ascii="Times New Roman" w:hAnsi="Times New Roman" w:cs="Times New Roman"/>
              </w:rPr>
            </w:pPr>
            <w:r w:rsidRPr="000B3CD3">
              <w:rPr>
                <w:rFonts w:ascii="Times New Roman" w:hAnsi="Times New Roman" w:cs="Times New Roman"/>
              </w:rPr>
              <w:t>20%</w:t>
            </w:r>
          </w:p>
        </w:tc>
      </w:tr>
    </w:tbl>
    <w:p w14:paraId="522281DE" w14:textId="77777777" w:rsidR="000B3CD3" w:rsidRPr="00355BBB" w:rsidRDefault="000B3CD3" w:rsidP="000B3CD3">
      <w:pPr>
        <w:pStyle w:val="a5"/>
        <w:spacing w:line="276" w:lineRule="auto"/>
        <w:rPr>
          <w:sz w:val="22"/>
          <w:szCs w:val="22"/>
          <w:lang w:val="ru-RU"/>
        </w:rPr>
      </w:pPr>
    </w:p>
    <w:p w14:paraId="3A376C73" w14:textId="47FE4B16" w:rsidR="00622F95" w:rsidRPr="000B3CD3" w:rsidRDefault="008170FB" w:rsidP="000B3CD3">
      <w:pPr>
        <w:pStyle w:val="a5"/>
        <w:numPr>
          <w:ilvl w:val="0"/>
          <w:numId w:val="16"/>
        </w:numPr>
        <w:spacing w:line="276" w:lineRule="auto"/>
      </w:pPr>
      <w:proofErr w:type="spellStart"/>
      <w:r w:rsidRPr="000B3CD3">
        <w:rPr>
          <w:b/>
          <w:bCs/>
        </w:rPr>
        <w:t>Квалификационные</w:t>
      </w:r>
      <w:proofErr w:type="spellEnd"/>
      <w:r w:rsidRPr="000B3CD3">
        <w:rPr>
          <w:b/>
          <w:bCs/>
        </w:rPr>
        <w:t xml:space="preserve"> </w:t>
      </w:r>
      <w:proofErr w:type="spellStart"/>
      <w:r w:rsidRPr="000B3CD3">
        <w:rPr>
          <w:b/>
          <w:bCs/>
        </w:rPr>
        <w:t>требования</w:t>
      </w:r>
      <w:proofErr w:type="spellEnd"/>
      <w:r w:rsidRPr="000B3CD3">
        <w:rPr>
          <w:b/>
          <w:bCs/>
        </w:rPr>
        <w:t xml:space="preserve"> и </w:t>
      </w:r>
      <w:proofErr w:type="spellStart"/>
      <w:r w:rsidRPr="000B3CD3">
        <w:rPr>
          <w:b/>
          <w:bCs/>
        </w:rPr>
        <w:t>критерии</w:t>
      </w:r>
      <w:proofErr w:type="spellEnd"/>
      <w:r w:rsidRPr="000B3CD3">
        <w:rPr>
          <w:b/>
          <w:bCs/>
        </w:rPr>
        <w:t xml:space="preserve"> отбора</w:t>
      </w:r>
    </w:p>
    <w:p w14:paraId="666D3129" w14:textId="59752CDD" w:rsidR="008170FB" w:rsidRPr="00355BBB" w:rsidRDefault="000B3CD3" w:rsidP="0081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Отобранная консультационная</w:t>
      </w:r>
      <w:r w:rsidR="008170FB" w:rsidRPr="00355BBB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я</w:t>
      </w:r>
      <w:r w:rsidR="008170FB" w:rsidRPr="00355BBB">
        <w:rPr>
          <w:rFonts w:ascii="Times New Roman" w:hAnsi="Times New Roman" w:cs="Times New Roman"/>
        </w:rPr>
        <w:t xml:space="preserve"> должна соответствовать следующ</w:t>
      </w:r>
      <w:r>
        <w:rPr>
          <w:rFonts w:ascii="Times New Roman" w:hAnsi="Times New Roman" w:cs="Times New Roman"/>
        </w:rPr>
        <w:t>ей</w:t>
      </w:r>
      <w:r w:rsidR="008170FB" w:rsidRPr="00355BBB">
        <w:rPr>
          <w:rFonts w:ascii="Times New Roman" w:hAnsi="Times New Roman" w:cs="Times New Roman"/>
        </w:rPr>
        <w:t xml:space="preserve"> квалификаци</w:t>
      </w:r>
      <w:r>
        <w:rPr>
          <w:rFonts w:ascii="Times New Roman" w:hAnsi="Times New Roman" w:cs="Times New Roman"/>
        </w:rPr>
        <w:t>и</w:t>
      </w:r>
      <w:r w:rsidR="008170FB" w:rsidRPr="00355BBB">
        <w:rPr>
          <w:rFonts w:ascii="Times New Roman" w:hAnsi="Times New Roman" w:cs="Times New Roman"/>
        </w:rPr>
        <w:t>:</w:t>
      </w:r>
    </w:p>
    <w:p w14:paraId="0603E48A" w14:textId="7736416E" w:rsidR="008170FB" w:rsidRPr="00355BBB" w:rsidRDefault="008170FB" w:rsidP="009A44FA">
      <w:pPr>
        <w:ind w:left="426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 xml:space="preserve">- опыт организации учебных процессов не менее </w:t>
      </w:r>
      <w:r w:rsidR="00E03122" w:rsidRPr="00355BBB">
        <w:rPr>
          <w:rFonts w:ascii="Times New Roman" w:hAnsi="Times New Roman" w:cs="Times New Roman"/>
        </w:rPr>
        <w:t xml:space="preserve">3 </w:t>
      </w:r>
      <w:r w:rsidR="000B3CD3">
        <w:rPr>
          <w:rFonts w:ascii="Times New Roman" w:hAnsi="Times New Roman" w:cs="Times New Roman"/>
        </w:rPr>
        <w:t>проектов</w:t>
      </w:r>
      <w:r w:rsidRPr="00355BBB">
        <w:rPr>
          <w:rFonts w:ascii="Times New Roman" w:hAnsi="Times New Roman" w:cs="Times New Roman"/>
        </w:rPr>
        <w:t xml:space="preserve">- </w:t>
      </w:r>
      <w:r w:rsidR="00E03122" w:rsidRPr="00355BBB">
        <w:rPr>
          <w:rFonts w:ascii="Times New Roman" w:hAnsi="Times New Roman" w:cs="Times New Roman"/>
        </w:rPr>
        <w:t>3</w:t>
      </w:r>
      <w:r w:rsidRPr="00355BBB">
        <w:rPr>
          <w:rFonts w:ascii="Times New Roman" w:hAnsi="Times New Roman" w:cs="Times New Roman"/>
        </w:rPr>
        <w:t>0 баллов;</w:t>
      </w:r>
    </w:p>
    <w:p w14:paraId="5E633229" w14:textId="49F01541" w:rsidR="008170FB" w:rsidRPr="00355BBB" w:rsidRDefault="008170FB" w:rsidP="009A44FA">
      <w:pPr>
        <w:ind w:left="426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 xml:space="preserve">- опыт подготовки и реализации </w:t>
      </w:r>
      <w:r w:rsidR="006F0192" w:rsidRPr="00355BBB">
        <w:rPr>
          <w:rFonts w:ascii="Times New Roman" w:hAnsi="Times New Roman" w:cs="Times New Roman"/>
        </w:rPr>
        <w:t xml:space="preserve">как минимум </w:t>
      </w:r>
      <w:r w:rsidRPr="00355BBB">
        <w:rPr>
          <w:rFonts w:ascii="Times New Roman" w:hAnsi="Times New Roman" w:cs="Times New Roman"/>
        </w:rPr>
        <w:t>одного аналогичного</w:t>
      </w:r>
      <w:r w:rsidR="00E33B01" w:rsidRPr="00355BBB">
        <w:rPr>
          <w:rFonts w:ascii="Times New Roman" w:hAnsi="Times New Roman" w:cs="Times New Roman"/>
        </w:rPr>
        <w:t xml:space="preserve"> </w:t>
      </w:r>
      <w:r w:rsidRPr="00355BBB">
        <w:rPr>
          <w:rFonts w:ascii="Times New Roman" w:hAnsi="Times New Roman" w:cs="Times New Roman"/>
        </w:rPr>
        <w:t xml:space="preserve">тренинга - </w:t>
      </w:r>
      <w:r w:rsidR="00E03122" w:rsidRPr="00355BBB">
        <w:rPr>
          <w:rFonts w:ascii="Times New Roman" w:hAnsi="Times New Roman" w:cs="Times New Roman"/>
        </w:rPr>
        <w:t>5</w:t>
      </w:r>
      <w:r w:rsidRPr="00355BBB">
        <w:rPr>
          <w:rFonts w:ascii="Times New Roman" w:hAnsi="Times New Roman" w:cs="Times New Roman"/>
        </w:rPr>
        <w:t>0 баллов;</w:t>
      </w:r>
    </w:p>
    <w:p w14:paraId="1E88394C" w14:textId="3D37ACEE" w:rsidR="008170FB" w:rsidRPr="00355BBB" w:rsidRDefault="008170FB" w:rsidP="009A44FA">
      <w:pPr>
        <w:ind w:left="426"/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 xml:space="preserve">- опыт реализации тренингов, финансируемых Всемирным банком или другими международными организациями - </w:t>
      </w:r>
      <w:r w:rsidR="00E03122" w:rsidRPr="00355BBB">
        <w:rPr>
          <w:rFonts w:ascii="Times New Roman" w:hAnsi="Times New Roman" w:cs="Times New Roman"/>
        </w:rPr>
        <w:t>2</w:t>
      </w:r>
      <w:r w:rsidRPr="00355BBB">
        <w:rPr>
          <w:rFonts w:ascii="Times New Roman" w:hAnsi="Times New Roman" w:cs="Times New Roman"/>
        </w:rPr>
        <w:t>0 баллов;</w:t>
      </w:r>
    </w:p>
    <w:p w14:paraId="4CF18730" w14:textId="7CCE0796" w:rsidR="00867CD1" w:rsidRPr="00355BBB" w:rsidRDefault="00867CD1" w:rsidP="008170FB">
      <w:pPr>
        <w:rPr>
          <w:rFonts w:ascii="Times New Roman" w:hAnsi="Times New Roman" w:cs="Times New Roman"/>
          <w:b/>
          <w:bCs/>
        </w:rPr>
      </w:pPr>
      <w:r w:rsidRPr="00355BBB">
        <w:rPr>
          <w:rFonts w:ascii="Times New Roman" w:hAnsi="Times New Roman" w:cs="Times New Roman"/>
          <w:b/>
          <w:bCs/>
        </w:rPr>
        <w:t>Технические и финансовые предложения должны отвечать следующим требованиям</w:t>
      </w:r>
      <w:r w:rsidR="000B3CD3">
        <w:rPr>
          <w:rFonts w:ascii="Times New Roman" w:hAnsi="Times New Roman" w:cs="Times New Roman"/>
          <w:b/>
          <w:bCs/>
        </w:rPr>
        <w:t xml:space="preserve"> по ме</w:t>
      </w:r>
      <w:r w:rsidRPr="00355BBB">
        <w:rPr>
          <w:rFonts w:ascii="Times New Roman" w:hAnsi="Times New Roman" w:cs="Times New Roman"/>
          <w:b/>
          <w:bCs/>
        </w:rPr>
        <w:t>тодологии/плану работы</w:t>
      </w:r>
      <w:r w:rsidR="0051002B">
        <w:rPr>
          <w:rFonts w:ascii="Times New Roman" w:hAnsi="Times New Roman" w:cs="Times New Roman"/>
          <w:b/>
          <w:bCs/>
        </w:rPr>
        <w:t xml:space="preserve"> и ключевому персоналу</w:t>
      </w:r>
      <w:r w:rsidRPr="00355BBB">
        <w:rPr>
          <w:rFonts w:ascii="Times New Roman" w:hAnsi="Times New Roman" w:cs="Times New Roman"/>
          <w:b/>
          <w:bCs/>
        </w:rPr>
        <w:t>:</w:t>
      </w:r>
    </w:p>
    <w:p w14:paraId="6B0AC963" w14:textId="25DDE6F2" w:rsidR="008170FB" w:rsidRPr="00355BBB" w:rsidRDefault="008170FB" w:rsidP="008170FB">
      <w:pPr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>Количество баллов, присвоенных каждому из перечисленных ниже пунктов, определяется с учетом двух подкритериев и соответствующего процента:</w:t>
      </w:r>
    </w:p>
    <w:p w14:paraId="17DCBE53" w14:textId="77777777" w:rsidR="008170FB" w:rsidRPr="00355BBB" w:rsidRDefault="008170FB" w:rsidP="008170FB">
      <w:pPr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>1. Методика и план работы - 20%</w:t>
      </w:r>
    </w:p>
    <w:p w14:paraId="0A7E243D" w14:textId="5AFD20CA" w:rsidR="008170FB" w:rsidRPr="00355BBB" w:rsidRDefault="008170FB" w:rsidP="008170FB">
      <w:pPr>
        <w:rPr>
          <w:rFonts w:ascii="Times New Roman" w:hAnsi="Times New Roman" w:cs="Times New Roman"/>
        </w:rPr>
      </w:pPr>
      <w:r w:rsidRPr="00355BBB">
        <w:rPr>
          <w:rFonts w:ascii="Times New Roman" w:hAnsi="Times New Roman" w:cs="Times New Roman"/>
        </w:rPr>
        <w:t xml:space="preserve">2. Опыт и квалификация ключевого персонала - 80%.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529"/>
        <w:gridCol w:w="2012"/>
        <w:gridCol w:w="2071"/>
        <w:gridCol w:w="2777"/>
        <w:gridCol w:w="767"/>
      </w:tblGrid>
      <w:tr w:rsidR="0051002B" w:rsidRPr="00355BBB" w14:paraId="17F508A9" w14:textId="77777777" w:rsidTr="0051002B">
        <w:tc>
          <w:tcPr>
            <w:tcW w:w="472" w:type="dxa"/>
          </w:tcPr>
          <w:p w14:paraId="54A5AE73" w14:textId="5D561DAF" w:rsidR="0051002B" w:rsidRPr="00355BBB" w:rsidRDefault="0051002B" w:rsidP="009A4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BB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29" w:type="dxa"/>
          </w:tcPr>
          <w:p w14:paraId="732246DB" w14:textId="77777777" w:rsidR="0051002B" w:rsidRPr="00355BBB" w:rsidRDefault="0051002B" w:rsidP="009A44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>Персонал</w:t>
            </w:r>
            <w:proofErr w:type="spellEnd"/>
          </w:p>
        </w:tc>
        <w:tc>
          <w:tcPr>
            <w:tcW w:w="2012" w:type="dxa"/>
          </w:tcPr>
          <w:p w14:paraId="4F6BBEE7" w14:textId="4911DFFD" w:rsidR="0051002B" w:rsidRPr="0051002B" w:rsidRDefault="0051002B" w:rsidP="009A4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Соответствующее образование </w:t>
            </w:r>
          </w:p>
        </w:tc>
        <w:tc>
          <w:tcPr>
            <w:tcW w:w="2071" w:type="dxa"/>
          </w:tcPr>
          <w:p w14:paraId="05053640" w14:textId="6791620F" w:rsidR="0051002B" w:rsidRPr="00355BBB" w:rsidRDefault="0051002B" w:rsidP="009A44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>Общая</w:t>
            </w:r>
            <w:proofErr w:type="spellEnd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>квалификация</w:t>
            </w:r>
            <w:proofErr w:type="spellEnd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777" w:type="dxa"/>
          </w:tcPr>
          <w:p w14:paraId="357913ED" w14:textId="77777777" w:rsidR="0051002B" w:rsidRPr="00355BBB" w:rsidRDefault="0051002B" w:rsidP="009A4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>Конкретный</w:t>
            </w:r>
            <w:proofErr w:type="spellEnd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5BBB">
              <w:rPr>
                <w:rFonts w:ascii="Times New Roman" w:hAnsi="Times New Roman" w:cs="Times New Roman"/>
                <w:b/>
                <w:bCs/>
                <w:lang w:val="en-US"/>
              </w:rPr>
              <w:t>опыт</w:t>
            </w:r>
            <w:proofErr w:type="spellEnd"/>
            <w:r w:rsidRPr="00355B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3FEDDF0" w14:textId="0C51D835" w:rsidR="0051002B" w:rsidRPr="00355BBB" w:rsidRDefault="0051002B" w:rsidP="009A44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67" w:type="dxa"/>
          </w:tcPr>
          <w:p w14:paraId="53950BDD" w14:textId="77777777" w:rsidR="0051002B" w:rsidRPr="00355BBB" w:rsidRDefault="0051002B" w:rsidP="009A4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BBB">
              <w:rPr>
                <w:rFonts w:ascii="Times New Roman" w:hAnsi="Times New Roman" w:cs="Times New Roman"/>
                <w:b/>
                <w:bCs/>
              </w:rPr>
              <w:t>Балы</w:t>
            </w:r>
          </w:p>
        </w:tc>
      </w:tr>
      <w:tr w:rsidR="0051002B" w:rsidRPr="00355BBB" w14:paraId="359F630A" w14:textId="77777777" w:rsidTr="0051002B">
        <w:trPr>
          <w:trHeight w:val="471"/>
        </w:trPr>
        <w:tc>
          <w:tcPr>
            <w:tcW w:w="472" w:type="dxa"/>
          </w:tcPr>
          <w:p w14:paraId="2E59FA09" w14:textId="77777777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9" w:type="dxa"/>
          </w:tcPr>
          <w:p w14:paraId="4CD9FF6A" w14:textId="68E8FE87" w:rsidR="0051002B" w:rsidRPr="00355BBB" w:rsidRDefault="0051002B" w:rsidP="0051002B">
            <w:pPr>
              <w:rPr>
                <w:rFonts w:ascii="Times New Roman" w:hAnsi="Times New Roman" w:cs="Times New Roman"/>
                <w:lang w:val="en-US"/>
              </w:rPr>
            </w:pPr>
            <w:r w:rsidRPr="00355BBB">
              <w:rPr>
                <w:rFonts w:ascii="Times New Roman" w:hAnsi="Times New Roman" w:cs="Times New Roman"/>
                <w:lang w:val="en-US"/>
              </w:rPr>
              <w:t xml:space="preserve">Менеджер </w:t>
            </w:r>
          </w:p>
        </w:tc>
        <w:tc>
          <w:tcPr>
            <w:tcW w:w="2012" w:type="dxa"/>
          </w:tcPr>
          <w:p w14:paraId="2F9A1108" w14:textId="417FA11D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Степень бакалавра в области образования или менеджмента</w:t>
            </w:r>
          </w:p>
        </w:tc>
        <w:tc>
          <w:tcPr>
            <w:tcW w:w="2071" w:type="dxa"/>
          </w:tcPr>
          <w:p w14:paraId="62285EAC" w14:textId="7D214AF8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Не менее 10 лет профессионального опыта работы</w:t>
            </w:r>
          </w:p>
        </w:tc>
        <w:tc>
          <w:tcPr>
            <w:tcW w:w="2777" w:type="dxa"/>
          </w:tcPr>
          <w:p w14:paraId="35D965BD" w14:textId="05A1BD4B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5BBB">
              <w:rPr>
                <w:rFonts w:ascii="Times New Roman" w:hAnsi="Times New Roman" w:cs="Times New Roman"/>
              </w:rPr>
              <w:t>е менее 5 лет соответствующего опыта в области образования;</w:t>
            </w:r>
          </w:p>
        </w:tc>
        <w:tc>
          <w:tcPr>
            <w:tcW w:w="767" w:type="dxa"/>
          </w:tcPr>
          <w:p w14:paraId="7020CE83" w14:textId="4AAB7E63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20</w:t>
            </w:r>
          </w:p>
        </w:tc>
      </w:tr>
      <w:tr w:rsidR="0051002B" w:rsidRPr="00355BBB" w14:paraId="202282F7" w14:textId="77777777" w:rsidTr="0051002B">
        <w:trPr>
          <w:trHeight w:val="1712"/>
        </w:trPr>
        <w:tc>
          <w:tcPr>
            <w:tcW w:w="472" w:type="dxa"/>
          </w:tcPr>
          <w:p w14:paraId="3EA73C64" w14:textId="2723ECCF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9" w:type="dxa"/>
          </w:tcPr>
          <w:p w14:paraId="30C4A64A" w14:textId="6BED786E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012" w:type="dxa"/>
          </w:tcPr>
          <w:p w14:paraId="4E06DA4E" w14:textId="6DC00E3F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Степень бакалавра в области информационных технологий или другая эквивалентная степень</w:t>
            </w:r>
          </w:p>
        </w:tc>
        <w:tc>
          <w:tcPr>
            <w:tcW w:w="2071" w:type="dxa"/>
          </w:tcPr>
          <w:p w14:paraId="032C362F" w14:textId="76EFD084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eastAsia="Times New Roman" w:hAnsi="Times New Roman" w:cs="Times New Roman"/>
                <w:lang w:eastAsia="ru-RU"/>
              </w:rPr>
              <w:t>Опыт не менее 3 лет в сфере информационных технологий и разработки онлайн курсов в сфере образования</w:t>
            </w:r>
          </w:p>
        </w:tc>
        <w:tc>
          <w:tcPr>
            <w:tcW w:w="2777" w:type="dxa"/>
          </w:tcPr>
          <w:p w14:paraId="4B8C3998" w14:textId="24527FF6" w:rsidR="0051002B" w:rsidRPr="00355BBB" w:rsidRDefault="0051002B" w:rsidP="0051002B">
            <w:pPr>
              <w:spacing w:before="100" w:beforeAutospacing="1" w:after="15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5BBB">
              <w:rPr>
                <w:rFonts w:ascii="Times New Roman" w:hAnsi="Times New Roman" w:cs="Times New Roman"/>
              </w:rPr>
              <w:t>е менее 5 лет соответствующего опыта в области образования;</w:t>
            </w:r>
          </w:p>
        </w:tc>
        <w:tc>
          <w:tcPr>
            <w:tcW w:w="767" w:type="dxa"/>
          </w:tcPr>
          <w:p w14:paraId="5D8A5D19" w14:textId="5D50C256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20</w:t>
            </w:r>
          </w:p>
        </w:tc>
      </w:tr>
      <w:tr w:rsidR="0051002B" w:rsidRPr="00355BBB" w14:paraId="28FDCCBA" w14:textId="77777777" w:rsidTr="0051002B">
        <w:tc>
          <w:tcPr>
            <w:tcW w:w="472" w:type="dxa"/>
          </w:tcPr>
          <w:p w14:paraId="6707135F" w14:textId="4F0A7D04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</w:tcPr>
          <w:p w14:paraId="157F14F5" w14:textId="20D998F2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012" w:type="dxa"/>
          </w:tcPr>
          <w:p w14:paraId="1206026B" w14:textId="5EDDEC31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Степень бакалавра в области образования или другая эквивалентная степень</w:t>
            </w:r>
          </w:p>
        </w:tc>
        <w:tc>
          <w:tcPr>
            <w:tcW w:w="2071" w:type="dxa"/>
          </w:tcPr>
          <w:p w14:paraId="4753AEA1" w14:textId="18A9D9AE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Не менее 10 лет профессионального опыта работы</w:t>
            </w:r>
          </w:p>
        </w:tc>
        <w:tc>
          <w:tcPr>
            <w:tcW w:w="2777" w:type="dxa"/>
          </w:tcPr>
          <w:p w14:paraId="45311C2D" w14:textId="61E9EEA0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5BBB">
              <w:rPr>
                <w:rFonts w:ascii="Times New Roman" w:hAnsi="Times New Roman" w:cs="Times New Roman"/>
              </w:rPr>
              <w:t>е менее 5 лет соответствующего опыта в области образования;</w:t>
            </w:r>
          </w:p>
          <w:p w14:paraId="0FAB2E3C" w14:textId="223430EA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5195C7C" w14:textId="722E7D84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20</w:t>
            </w:r>
          </w:p>
        </w:tc>
      </w:tr>
      <w:tr w:rsidR="0051002B" w:rsidRPr="00355BBB" w14:paraId="2C12FB4C" w14:textId="77777777" w:rsidTr="0051002B">
        <w:tc>
          <w:tcPr>
            <w:tcW w:w="472" w:type="dxa"/>
          </w:tcPr>
          <w:p w14:paraId="2BA3C095" w14:textId="123923F3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9" w:type="dxa"/>
          </w:tcPr>
          <w:p w14:paraId="441FD2C5" w14:textId="0B3E9F87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012" w:type="dxa"/>
          </w:tcPr>
          <w:p w14:paraId="4B0618A0" w14:textId="086026D2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Степень бакалавра в области образования или другая эквивалентная степень</w:t>
            </w:r>
          </w:p>
        </w:tc>
        <w:tc>
          <w:tcPr>
            <w:tcW w:w="2071" w:type="dxa"/>
          </w:tcPr>
          <w:p w14:paraId="13E5A3B7" w14:textId="3BC51E9F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Не менее 10 лет профессионального опыта работы</w:t>
            </w:r>
          </w:p>
        </w:tc>
        <w:tc>
          <w:tcPr>
            <w:tcW w:w="2777" w:type="dxa"/>
          </w:tcPr>
          <w:p w14:paraId="0F3C1F27" w14:textId="44482F36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5BBB">
              <w:rPr>
                <w:rFonts w:ascii="Times New Roman" w:hAnsi="Times New Roman" w:cs="Times New Roman"/>
              </w:rPr>
              <w:t>е менее 5 лет соответствующего опыта в области образования;</w:t>
            </w:r>
          </w:p>
          <w:p w14:paraId="6BC65648" w14:textId="77777777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2E8E7D7" w14:textId="5CF20AF7" w:rsidR="0051002B" w:rsidRPr="00355BBB" w:rsidRDefault="0051002B" w:rsidP="0051002B">
            <w:pPr>
              <w:rPr>
                <w:rFonts w:ascii="Times New Roman" w:hAnsi="Times New Roman" w:cs="Times New Roman"/>
              </w:rPr>
            </w:pPr>
            <w:r w:rsidRPr="00355BBB">
              <w:rPr>
                <w:rFonts w:ascii="Times New Roman" w:hAnsi="Times New Roman" w:cs="Times New Roman"/>
              </w:rPr>
              <w:t>20</w:t>
            </w:r>
          </w:p>
        </w:tc>
      </w:tr>
      <w:bookmarkEnd w:id="1"/>
    </w:tbl>
    <w:p w14:paraId="48E58C2D" w14:textId="47578CE5" w:rsidR="00BF44FB" w:rsidRPr="00355BBB" w:rsidRDefault="00BF44FB" w:rsidP="0051002B">
      <w:pPr>
        <w:pStyle w:val="a5"/>
        <w:spacing w:line="276" w:lineRule="auto"/>
        <w:ind w:left="709" w:hanging="720"/>
      </w:pPr>
    </w:p>
    <w:sectPr w:rsidR="00BF44FB" w:rsidRPr="00355BBB" w:rsidSect="004B157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615"/>
    <w:multiLevelType w:val="hybridMultilevel"/>
    <w:tmpl w:val="A41C6724"/>
    <w:lvl w:ilvl="0" w:tplc="94783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F1A"/>
    <w:multiLevelType w:val="hybridMultilevel"/>
    <w:tmpl w:val="B7C8E2E4"/>
    <w:lvl w:ilvl="0" w:tplc="04190013">
      <w:start w:val="1"/>
      <w:numFmt w:val="upperRoman"/>
      <w:lvlText w:val="%1."/>
      <w:lvlJc w:val="righ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3432314D"/>
    <w:multiLevelType w:val="hybridMultilevel"/>
    <w:tmpl w:val="23BE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9588F"/>
    <w:multiLevelType w:val="multilevel"/>
    <w:tmpl w:val="5714FC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26A"/>
    <w:multiLevelType w:val="hybridMultilevel"/>
    <w:tmpl w:val="9A449A2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9C4A9E"/>
    <w:multiLevelType w:val="hybridMultilevel"/>
    <w:tmpl w:val="97FE6D90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540C"/>
    <w:multiLevelType w:val="hybridMultilevel"/>
    <w:tmpl w:val="03261D7A"/>
    <w:lvl w:ilvl="0" w:tplc="76CE50F8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61D2"/>
    <w:multiLevelType w:val="hybridMultilevel"/>
    <w:tmpl w:val="178004F2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5624"/>
    <w:multiLevelType w:val="multilevel"/>
    <w:tmpl w:val="FAB0E5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17ACD"/>
    <w:multiLevelType w:val="hybridMultilevel"/>
    <w:tmpl w:val="984A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C465B"/>
    <w:multiLevelType w:val="hybridMultilevel"/>
    <w:tmpl w:val="B53C74C2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0169"/>
    <w:multiLevelType w:val="hybridMultilevel"/>
    <w:tmpl w:val="B156A52C"/>
    <w:lvl w:ilvl="0" w:tplc="C7A6B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5453"/>
    <w:multiLevelType w:val="multilevel"/>
    <w:tmpl w:val="8C66C3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E70B0"/>
    <w:multiLevelType w:val="multilevel"/>
    <w:tmpl w:val="A57C39B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84F30"/>
    <w:multiLevelType w:val="hybridMultilevel"/>
    <w:tmpl w:val="69960AB0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7A0B47CB"/>
    <w:multiLevelType w:val="multilevel"/>
    <w:tmpl w:val="EF3ED3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80030"/>
    <w:multiLevelType w:val="multilevel"/>
    <w:tmpl w:val="D63C5A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16"/>
  </w:num>
  <w:num w:numId="13">
    <w:abstractNumId w:val="9"/>
  </w:num>
  <w:num w:numId="14">
    <w:abstractNumId w:val="2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7B"/>
    <w:rsid w:val="00002694"/>
    <w:rsid w:val="000266FE"/>
    <w:rsid w:val="000A63B5"/>
    <w:rsid w:val="000B3CD3"/>
    <w:rsid w:val="000E33CC"/>
    <w:rsid w:val="00124396"/>
    <w:rsid w:val="00130FC3"/>
    <w:rsid w:val="001514A8"/>
    <w:rsid w:val="001679CD"/>
    <w:rsid w:val="001B2E03"/>
    <w:rsid w:val="001C445B"/>
    <w:rsid w:val="001D7759"/>
    <w:rsid w:val="002678BC"/>
    <w:rsid w:val="00286A00"/>
    <w:rsid w:val="00295CF1"/>
    <w:rsid w:val="00305F3A"/>
    <w:rsid w:val="00320106"/>
    <w:rsid w:val="00355BBB"/>
    <w:rsid w:val="00397CCB"/>
    <w:rsid w:val="003A6D93"/>
    <w:rsid w:val="003F7A00"/>
    <w:rsid w:val="004216B6"/>
    <w:rsid w:val="0046615D"/>
    <w:rsid w:val="00493751"/>
    <w:rsid w:val="004B1571"/>
    <w:rsid w:val="004F567B"/>
    <w:rsid w:val="0051002B"/>
    <w:rsid w:val="00515D92"/>
    <w:rsid w:val="00530601"/>
    <w:rsid w:val="00585C23"/>
    <w:rsid w:val="005C37C7"/>
    <w:rsid w:val="00622F95"/>
    <w:rsid w:val="006929B1"/>
    <w:rsid w:val="006F0192"/>
    <w:rsid w:val="0074285B"/>
    <w:rsid w:val="00747D7C"/>
    <w:rsid w:val="007531C0"/>
    <w:rsid w:val="007C19A7"/>
    <w:rsid w:val="00801145"/>
    <w:rsid w:val="008170FB"/>
    <w:rsid w:val="00822CCF"/>
    <w:rsid w:val="00867CD1"/>
    <w:rsid w:val="00873599"/>
    <w:rsid w:val="008979A1"/>
    <w:rsid w:val="008A6C54"/>
    <w:rsid w:val="008F0A5E"/>
    <w:rsid w:val="009358EA"/>
    <w:rsid w:val="00987BA0"/>
    <w:rsid w:val="009A44FA"/>
    <w:rsid w:val="009B4627"/>
    <w:rsid w:val="009C0F22"/>
    <w:rsid w:val="009F22D3"/>
    <w:rsid w:val="00A80320"/>
    <w:rsid w:val="00B47650"/>
    <w:rsid w:val="00BA2A7D"/>
    <w:rsid w:val="00BD38AB"/>
    <w:rsid w:val="00BE554C"/>
    <w:rsid w:val="00BF44FB"/>
    <w:rsid w:val="00C77A1B"/>
    <w:rsid w:val="00C86026"/>
    <w:rsid w:val="00CD3BC7"/>
    <w:rsid w:val="00CD4CC8"/>
    <w:rsid w:val="00DD0AD1"/>
    <w:rsid w:val="00E03122"/>
    <w:rsid w:val="00E33B01"/>
    <w:rsid w:val="00F37783"/>
    <w:rsid w:val="00F43659"/>
    <w:rsid w:val="00FB6792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6D42D"/>
  <w15:chartTrackingRefBased/>
  <w15:docId w15:val="{62F50793-F386-435D-89AE-A6F09D6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 Paragraph-ExecSummary Знак,List_Paragraph Знак,Multilevel para_II Знак,List Paragraph1 Знак,Akapit z listą BS Знак,List Paragraph 1 Знак,Bullet1 Знак,List Paragraph (numbered (a)) Знак,ADB paragraph numbering Знак,Bullets Знак"/>
    <w:link w:val="a5"/>
    <w:uiPriority w:val="34"/>
    <w:qFormat/>
    <w:locked/>
    <w:rsid w:val="000E33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List Paragraph-ExecSummary,List_Paragraph,Multilevel para_II,List Paragraph1,Akapit z listą BS,List Paragraph 1,Bullet1,List Paragraph (numbered (a)),ADB paragraph numbering,Bullets,L_4,Numbered List Paragraph,References,l,Абзац вправо-1"/>
    <w:basedOn w:val="a"/>
    <w:link w:val="a4"/>
    <w:uiPriority w:val="34"/>
    <w:qFormat/>
    <w:rsid w:val="000E33C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nhideWhenUsed/>
    <w:rsid w:val="000E33CC"/>
    <w:rPr>
      <w:color w:val="0000FF"/>
      <w:u w:val="single"/>
    </w:rPr>
  </w:style>
  <w:style w:type="paragraph" w:styleId="a7">
    <w:name w:val="No Spacing"/>
    <w:uiPriority w:val="1"/>
    <w:qFormat/>
    <w:rsid w:val="00747D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d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Bektemir Samaganov</dc:creator>
  <cp:keywords/>
  <dc:description/>
  <cp:lastModifiedBy>Azis Sharshekeev</cp:lastModifiedBy>
  <cp:revision>3</cp:revision>
  <cp:lastPrinted>2020-09-23T06:00:00Z</cp:lastPrinted>
  <dcterms:created xsi:type="dcterms:W3CDTF">2021-09-20T09:41:00Z</dcterms:created>
  <dcterms:modified xsi:type="dcterms:W3CDTF">2021-09-20T09:47:00Z</dcterms:modified>
</cp:coreProperties>
</file>