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426" w:hanging="141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Фонд развития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</w:rPr>
        <w:drawing>
          <wp:inline distB="0" distT="0" distL="0" distR="0">
            <wp:extent cx="615950" cy="666750"/>
            <wp:effectExtent b="0" l="0" r="0" t="0"/>
            <wp:docPr id="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Public Union</w:t>
      </w:r>
    </w:p>
    <w:p w:rsidR="00000000" w:rsidDel="00000000" w:rsidP="00000000" w:rsidRDefault="00000000" w:rsidRPr="00000000" w14:paraId="00000002">
      <w:pPr>
        <w:ind w:left="-426" w:hanging="141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предпринимательства среди женщин»                                                       «Women’s entrepreneurship</w:t>
      </w:r>
    </w:p>
    <w:p w:rsidR="00000000" w:rsidDel="00000000" w:rsidP="00000000" w:rsidRDefault="00000000" w:rsidRPr="00000000" w14:paraId="00000003">
      <w:pPr>
        <w:ind w:left="-426" w:hanging="141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Общественное Объединение                                                                                         development fund»</w:t>
      </w:r>
    </w:p>
    <w:p w:rsidR="00000000" w:rsidDel="00000000" w:rsidP="00000000" w:rsidRDefault="00000000" w:rsidRPr="00000000" w14:paraId="00000004">
      <w:pPr>
        <w:ind w:left="-426" w:hanging="141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5886450" cy="222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7538" y="3773650"/>
                          <a:ext cx="5876925" cy="12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5886450" cy="22225"/>
                <wp:effectExtent b="0" l="0" r="0" t="0"/>
                <wp:wrapNone/>
                <wp:docPr id="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pos="7701"/>
        </w:tabs>
        <w:spacing w:after="200" w:line="276" w:lineRule="auto"/>
        <w:ind w:left="-426" w:hanging="141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720002 Кыргызстан, г. Бишкек, ул. Н. Исанова 79, 6 этаж, 603 офис, +996556887705,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office.shestarts@gmail.com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Приложение №2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к объявлению на услуги типографии от 05.10.2021 г.</w:t>
      </w:r>
    </w:p>
    <w:p w:rsidR="00000000" w:rsidDel="00000000" w:rsidP="00000000" w:rsidRDefault="00000000" w:rsidRPr="00000000" w14:paraId="00000008">
      <w:pPr>
        <w:pStyle w:val="Heading1"/>
        <w:shd w:fill="ffffff" w:val="clear"/>
        <w:spacing w:before="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ТЕХНИЧЕСКОЕ ЗАДАНИЕ 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поставку услуги типография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hanging="2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рамках проекта «Содействие занятости женщин  и девушек в сельской местности», реализуемый при поддержке проекта GIZ "Содействие занятости и профессиональному обучению" Германского общества по Международному сотрудничеству (GIZ)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Наименование и количество поставляемой услуги.</w:t>
      </w:r>
      <w:r w:rsidDel="00000000" w:rsidR="00000000" w:rsidRPr="00000000">
        <w:rPr>
          <w:rtl w:val="0"/>
        </w:rPr>
      </w:r>
    </w:p>
    <w:tbl>
      <w:tblPr>
        <w:tblStyle w:val="Table1"/>
        <w:tblW w:w="10087.0" w:type="dxa"/>
        <w:jc w:val="left"/>
        <w:tblInd w:w="-176.0" w:type="dxa"/>
        <w:tblLayout w:type="fixed"/>
        <w:tblLook w:val="0400"/>
      </w:tblPr>
      <w:tblGrid>
        <w:gridCol w:w="780"/>
        <w:gridCol w:w="3120"/>
        <w:gridCol w:w="3108"/>
        <w:gridCol w:w="1242"/>
        <w:gridCol w:w="1837"/>
        <w:tblGridChange w:id="0">
          <w:tblGrid>
            <w:gridCol w:w="780"/>
            <w:gridCol w:w="3120"/>
            <w:gridCol w:w="3108"/>
            <w:gridCol w:w="1242"/>
            <w:gridCol w:w="1837"/>
          </w:tblGrid>
        </w:tblGridChange>
      </w:tblGrid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Наименование объекта закупки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Дизайн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Ед.Изм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Количество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Печать на крой сумки.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Печать двухсторонний, в один цвет.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Дизайн и размер печати фирменной надписи, символики, логотипа, согласно утвержденному макету. Цвет ткани: «Синий электро», «Зеленый/оранжевый», цвет печати «Белый».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</w:rPr>
              <w:drawing>
                <wp:inline distB="0" distT="0" distL="0" distR="0">
                  <wp:extent cx="1024306" cy="1649469"/>
                  <wp:effectExtent b="0" l="0" r="0" t="0"/>
                  <wp:docPr id="1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06" cy="16494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7350,00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Тиражирование наклейки с высеченными стикерами.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Размер 105х74,6 мм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</w:rPr>
              <w:drawing>
                <wp:inline distB="0" distT="0" distL="0" distR="0">
                  <wp:extent cx="1733550" cy="1981200"/>
                  <wp:effectExtent b="0" l="0" r="0" t="0"/>
                  <wp:docPr id="1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98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7350,00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Разработка дизайна ростовых фигур (услуги дизайнера)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</w:rPr>
              <w:drawing>
                <wp:inline distB="0" distT="0" distL="0" distR="0">
                  <wp:extent cx="700435" cy="1602595"/>
                  <wp:effectExtent b="0" l="0" r="0" t="0"/>
                  <wp:docPr id="1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35" cy="16025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5,00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Изготовление ростовых фигур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</w:rPr>
              <w:drawing>
                <wp:inline distB="0" distT="0" distL="0" distR="0">
                  <wp:extent cx="700435" cy="1602595"/>
                  <wp:effectExtent b="0" l="0" r="0" t="0"/>
                  <wp:docPr id="1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35" cy="16025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шт.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46,00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Сроки (периоды) поставки услуги: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течение 3-5 (трех-пяти) рабочих дней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момента заключения контракта.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Назначение услуги и цели его использования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для создания/изготовления эко-сумок, в рамках проекта «Содействие занятости женщин и девушек в сельской местности», реализуемый при финансовой поддержке проекта GIZ "Содействие занятости и профессиональному обучению" Германского общества по Международному сотрудничеству (GIZ).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before="200"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Порядок сдачи и приемки услуги типографии: </w:t>
      </w:r>
    </w:p>
    <w:p w:rsidR="00000000" w:rsidDel="00000000" w:rsidP="00000000" w:rsidRDefault="00000000" w:rsidRPr="00000000" w14:paraId="00000041">
      <w:pPr>
        <w:spacing w:after="200" w:line="276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Услуги типографии передается Заказчику по накладной и акту приемки-передачи в 2-х экземплярах, в которых указывается наименование услуги, количество товарных единиц, цена за единицу продукции. Номенклатура услуги, указанного в акте приема-передачи должна соответствовать спецификации Технического задания.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Требование по сроку гарантий качества.</w:t>
      </w:r>
    </w:p>
    <w:p w:rsidR="00000000" w:rsidDel="00000000" w:rsidP="00000000" w:rsidRDefault="00000000" w:rsidRPr="00000000" w14:paraId="00000043">
      <w:pPr>
        <w:spacing w:after="200" w:line="276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Поставщик гарантирует качество и безопасность поставляемых услуги в соответствии с Техническим заданием.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Требования к безопасности услуги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Услуги типографии поставляется в упаковке, На упаковке должна содержаться отчетливая информация на русском языке о продукте и его количестве.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Требования по передаче заказчику технических и иных документов при поставке услуге кроя сумки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Поставщик обязан передать относящиеся к услуге кроя сумки документы только одновременно с передачей этой услуги.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За дополнительной информацией можно обращаться с 9:00 до 18:00, по следующим контактам: 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Телефон: + 996 556 88 77 05</w:t>
      </w:r>
    </w:p>
    <w:p w:rsidR="00000000" w:rsidDel="00000000" w:rsidP="00000000" w:rsidRDefault="00000000" w:rsidRPr="00000000" w14:paraId="00000049">
      <w:pPr>
        <w:jc w:val="both"/>
        <w:rPr/>
      </w:pPr>
      <w:bookmarkStart w:colFirst="0" w:colLast="0" w:name="_heading=h.mxvv2uyimvxo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2"/>
          <w:szCs w:val="22"/>
          <w:highlight w:val="white"/>
          <w:rtl w:val="0"/>
        </w:rPr>
        <w:t xml:space="preserve"> 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2"/>
            <w:szCs w:val="22"/>
            <w:u w:val="single"/>
            <w:rtl w:val="0"/>
          </w:rPr>
          <w:t xml:space="preserve">office.shestarts@gmail.com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2"/>
          <w:szCs w:val="22"/>
          <w:highlight w:val="white"/>
          <w:rtl w:val="0"/>
        </w:rPr>
        <w:t xml:space="preserve"> -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Жылдызай Турдубекова</w:t>
      </w:r>
      <w:r w:rsidDel="00000000" w:rsidR="00000000" w:rsidRPr="00000000">
        <w:rPr>
          <w:rtl w:val="0"/>
        </w:rPr>
      </w:r>
    </w:p>
    <w:sectPr>
      <w:footerReference r:id="rId14" w:type="default"/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D1F7D"/>
    <w:pPr>
      <w:spacing w:after="0" w:line="240" w:lineRule="auto"/>
    </w:pPr>
    <w:rPr>
      <w:rFonts w:cs="Calibri"/>
      <w:sz w:val="24"/>
      <w:szCs w:val="24"/>
      <w:lang w:eastAsia="en-US" w:val="en-US"/>
    </w:rPr>
  </w:style>
  <w:style w:type="paragraph" w:styleId="1">
    <w:name w:val="heading 1"/>
    <w:basedOn w:val="a"/>
    <w:next w:val="a"/>
    <w:link w:val="10"/>
    <w:uiPriority w:val="9"/>
    <w:qFormat w:val="1"/>
    <w:rsid w:val="007D1F7D"/>
    <w:pPr>
      <w:keepNext w:val="1"/>
      <w:spacing w:after="60" w:before="240"/>
      <w:outlineLvl w:val="0"/>
    </w:pPr>
    <w:rPr>
      <w:rFonts w:cs="Times New Roman"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7D1F7D"/>
    <w:rPr>
      <w:rFonts w:cs="Times New Roman" w:asciiTheme="majorHAnsi" w:eastAsiaTheme="majorEastAsia" w:hAnsiTheme="majorHAnsi"/>
      <w:b w:val="1"/>
      <w:bCs w:val="1"/>
      <w:kern w:val="32"/>
      <w:sz w:val="32"/>
      <w:szCs w:val="32"/>
      <w:lang w:eastAsia="en-US" w:val="en-US"/>
    </w:rPr>
  </w:style>
  <w:style w:type="paragraph" w:styleId="a3">
    <w:name w:val="List Paragraph"/>
    <w:basedOn w:val="a"/>
    <w:uiPriority w:val="34"/>
    <w:qFormat w:val="1"/>
    <w:rsid w:val="007D1F7D"/>
    <w:pPr>
      <w:ind w:left="720"/>
      <w:contextualSpacing w:val="1"/>
    </w:pPr>
    <w:rPr>
      <w:rFonts w:cs="Times New Roman"/>
    </w:rPr>
  </w:style>
  <w:style w:type="character" w:styleId="a4">
    <w:name w:val="Hyperlink"/>
    <w:basedOn w:val="a0"/>
    <w:uiPriority w:val="99"/>
    <w:semiHidden w:val="1"/>
    <w:unhideWhenUsed w:val="1"/>
    <w:rsid w:val="007D1F7D"/>
    <w:rPr>
      <w:color w:val="0000ff"/>
      <w:u w:val="single"/>
    </w:rPr>
  </w:style>
  <w:style w:type="paragraph" w:styleId="a5">
    <w:name w:val="Normal (Web)"/>
    <w:basedOn w:val="a"/>
    <w:uiPriority w:val="99"/>
    <w:unhideWhenUsed w:val="1"/>
    <w:rsid w:val="007D1F7D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ko-KR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jpg"/><Relationship Id="rId13" Type="http://schemas.openxmlformats.org/officeDocument/2006/relationships/hyperlink" Target="mailto:office.shestarts@gmail.com" TargetMode="External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ffice.shestarts@gmail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PRW1/cLtp1EW3duHAYu/FLccQ==">AMUW2mWb3IDXnBHqWFoddPvA2dYaYnBTqNSVCd/SBLO93/XOjSmTjy/6behoOTWbXSFJ9xGAx/9Z9Fr1uwQR3n8yzEsGpMIpe5jYMCyAlxMVQkWV47/mvkkU4FBoFto9Z3ckY+uaa2ps9M2uY36xS2WJERnRRwjSBQ==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2021-10-05T04:27:00Z</dcterms:created>
  <dc:creator>Zhyldyzai Turdubekova</dc:creator>
</cp:coreProperties>
</file>