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2FA5" w14:textId="77777777" w:rsidR="006B0FCD" w:rsidRDefault="00830EBA">
      <w:pPr>
        <w:ind w:left="1" w:hanging="3"/>
        <w:jc w:val="center"/>
        <w:rPr>
          <w:rFonts w:ascii="Cambria" w:eastAsia="Cambria" w:hAnsi="Cambria" w:cs="Cambria"/>
          <w:sz w:val="28"/>
          <w:szCs w:val="28"/>
        </w:rPr>
      </w:pPr>
      <w:r>
        <w:rPr>
          <w:rFonts w:ascii="Cambria" w:eastAsia="Cambria" w:hAnsi="Cambria" w:cs="Cambria"/>
          <w:b/>
          <w:sz w:val="28"/>
          <w:szCs w:val="28"/>
        </w:rPr>
        <w:t>REQUEST FOR PROPOSAL (RFP)</w:t>
      </w:r>
    </w:p>
    <w:p w14:paraId="43CE85E3" w14:textId="77777777" w:rsidR="006B0FCD" w:rsidRDefault="00830EBA">
      <w:pPr>
        <w:ind w:left="1" w:hanging="3"/>
        <w:jc w:val="center"/>
        <w:rPr>
          <w:rFonts w:ascii="Cambria" w:eastAsia="Cambria" w:hAnsi="Cambria" w:cs="Cambria"/>
          <w:sz w:val="28"/>
          <w:szCs w:val="28"/>
        </w:rPr>
      </w:pPr>
      <w:r>
        <w:rPr>
          <w:rFonts w:ascii="Cambria" w:eastAsia="Cambria" w:hAnsi="Cambria" w:cs="Cambria"/>
          <w:b/>
          <w:sz w:val="28"/>
          <w:szCs w:val="28"/>
        </w:rPr>
        <w:t>FIXED PRICE GOODS OR SERVICES</w:t>
      </w:r>
    </w:p>
    <w:p w14:paraId="64F3311A" w14:textId="4F13A711" w:rsidR="006B0FCD" w:rsidRDefault="00830EBA">
      <w:pPr>
        <w:ind w:left="1" w:hanging="3"/>
        <w:jc w:val="center"/>
        <w:rPr>
          <w:rFonts w:ascii="Cambria" w:eastAsia="Cambria" w:hAnsi="Cambria" w:cs="Cambria"/>
          <w:sz w:val="28"/>
          <w:szCs w:val="28"/>
        </w:rPr>
      </w:pPr>
      <w:r>
        <w:rPr>
          <w:rFonts w:ascii="Cambria" w:eastAsia="Cambria" w:hAnsi="Cambria" w:cs="Cambria"/>
          <w:b/>
          <w:sz w:val="28"/>
          <w:szCs w:val="28"/>
        </w:rPr>
        <w:t>RFP NO: AN-</w:t>
      </w:r>
      <w:r w:rsidR="00C24B01">
        <w:rPr>
          <w:rFonts w:ascii="Cambria" w:eastAsia="Cambria" w:hAnsi="Cambria" w:cs="Cambria"/>
          <w:b/>
          <w:sz w:val="28"/>
          <w:szCs w:val="28"/>
        </w:rPr>
        <w:t>057</w:t>
      </w:r>
      <w:r>
        <w:rPr>
          <w:rFonts w:ascii="Cambria" w:eastAsia="Cambria" w:hAnsi="Cambria" w:cs="Cambria"/>
          <w:b/>
          <w:sz w:val="28"/>
          <w:szCs w:val="28"/>
        </w:rPr>
        <w:t>-2021</w:t>
      </w:r>
    </w:p>
    <w:p w14:paraId="60AF91E7" w14:textId="77777777" w:rsidR="006B0FCD" w:rsidRDefault="006B0FCD">
      <w:pPr>
        <w:tabs>
          <w:tab w:val="center" w:pos="4680"/>
        </w:tabs>
        <w:ind w:left="0" w:hanging="2"/>
        <w:jc w:val="both"/>
        <w:rPr>
          <w:rFonts w:ascii="Cambria" w:eastAsia="Cambria" w:hAnsi="Cambria" w:cs="Cambria"/>
          <w:sz w:val="20"/>
          <w:szCs w:val="20"/>
        </w:rPr>
      </w:pPr>
      <w:bookmarkStart w:id="0" w:name="_heading=h.gjdgxs" w:colFirst="0" w:colLast="0"/>
      <w:bookmarkEnd w:id="0"/>
    </w:p>
    <w:p w14:paraId="4A7D347E" w14:textId="77777777" w:rsidR="006B0FCD" w:rsidRDefault="00830EBA">
      <w:pPr>
        <w:pStyle w:val="10"/>
        <w:numPr>
          <w:ilvl w:val="0"/>
          <w:numId w:val="34"/>
        </w:numPr>
        <w:spacing w:after="0"/>
        <w:ind w:left="1" w:hanging="3"/>
        <w:rPr>
          <w:rFonts w:ascii="Cambria" w:eastAsia="Cambria" w:hAnsi="Cambria" w:cs="Cambria"/>
        </w:rPr>
      </w:pPr>
      <w:r>
        <w:rPr>
          <w:rFonts w:ascii="Cambria" w:eastAsia="Cambria" w:hAnsi="Cambria" w:cs="Cambria"/>
        </w:rPr>
        <w:t>PART A:  COVER PAGE</w:t>
      </w:r>
    </w:p>
    <w:p w14:paraId="40539CFE" w14:textId="77777777" w:rsidR="006B0FCD" w:rsidRDefault="006B0FCD">
      <w:pPr>
        <w:ind w:left="0" w:hanging="2"/>
        <w:rPr>
          <w:rFonts w:ascii="Cambria" w:eastAsia="Cambria" w:hAnsi="Cambria" w:cs="Cambria"/>
        </w:rPr>
      </w:pPr>
    </w:p>
    <w:p w14:paraId="62BA803B" w14:textId="77777777" w:rsidR="006B0FCD" w:rsidRDefault="00830EBA">
      <w:pPr>
        <w:ind w:left="0" w:hanging="2"/>
        <w:rPr>
          <w:rFonts w:ascii="Cambria" w:eastAsia="Cambria" w:hAnsi="Cambria" w:cs="Cambria"/>
        </w:rPr>
      </w:pPr>
      <w:r>
        <w:rPr>
          <w:rFonts w:ascii="Cambria" w:eastAsia="Cambria" w:hAnsi="Cambria" w:cs="Cambria"/>
          <w:b/>
        </w:rPr>
        <w:t>ISSUED TO:</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rPr>
        <w:t xml:space="preserve">Advertisement in Kyrgyzstan </w:t>
      </w:r>
    </w:p>
    <w:p w14:paraId="27D64DF9" w14:textId="77777777" w:rsidR="006B0FCD" w:rsidRDefault="00830EBA">
      <w:pPr>
        <w:ind w:left="0" w:hanging="2"/>
        <w:rPr>
          <w:rFonts w:ascii="Cambria" w:eastAsia="Cambria" w:hAnsi="Cambria" w:cs="Cambria"/>
        </w:rPr>
      </w:pPr>
      <w:bookmarkStart w:id="1" w:name="_heading=h.2et92p0" w:colFirst="0" w:colLast="0"/>
      <w:bookmarkEnd w:id="1"/>
      <w:r>
        <w:rPr>
          <w:rFonts w:ascii="Cambria" w:eastAsia="Cambria" w:hAnsi="Cambria" w:cs="Cambria"/>
          <w:b/>
        </w:rPr>
        <w:t>SUBJECT</w:t>
      </w:r>
      <w:r>
        <w:rPr>
          <w:rFonts w:ascii="Cambria" w:eastAsia="Cambria" w:hAnsi="Cambria" w:cs="Cambria"/>
        </w:rPr>
        <w:t>:</w:t>
      </w:r>
      <w:r>
        <w:rPr>
          <w:rFonts w:ascii="Cambria" w:eastAsia="Cambria" w:hAnsi="Cambria" w:cs="Cambria"/>
        </w:rPr>
        <w:tab/>
      </w:r>
      <w:r>
        <w:rPr>
          <w:rFonts w:ascii="Cambria" w:eastAsia="Cambria" w:hAnsi="Cambria" w:cs="Cambria"/>
        </w:rPr>
        <w:tab/>
      </w:r>
      <w:r>
        <w:rPr>
          <w:rFonts w:ascii="Cambria" w:eastAsia="Cambria" w:hAnsi="Cambria" w:cs="Cambria"/>
        </w:rPr>
        <w:tab/>
        <w:t>Request for Proposal for USAID Advancing Nutrition Gender Study</w:t>
      </w:r>
    </w:p>
    <w:p w14:paraId="637A0A91" w14:textId="77777777" w:rsidR="006B0FCD" w:rsidRDefault="006B0FCD">
      <w:pPr>
        <w:ind w:left="0" w:hanging="2"/>
        <w:rPr>
          <w:rFonts w:ascii="Cambria" w:eastAsia="Cambria" w:hAnsi="Cambria" w:cs="Cambria"/>
        </w:rPr>
      </w:pPr>
    </w:p>
    <w:p w14:paraId="5BF456F5" w14:textId="77777777" w:rsidR="006B0FCD" w:rsidRDefault="00830EBA">
      <w:pPr>
        <w:ind w:left="0" w:hanging="2"/>
        <w:rPr>
          <w:rFonts w:ascii="Cambria" w:eastAsia="Cambria" w:hAnsi="Cambria" w:cs="Cambria"/>
        </w:rPr>
      </w:pPr>
      <w:r>
        <w:rPr>
          <w:rFonts w:ascii="Cambria" w:eastAsia="Cambria" w:hAnsi="Cambria" w:cs="Cambria"/>
          <w:b/>
        </w:rPr>
        <w:t>RFP ISSUANCE DATE:</w:t>
      </w:r>
      <w:r>
        <w:rPr>
          <w:rFonts w:ascii="Cambria" w:eastAsia="Cambria" w:hAnsi="Cambria" w:cs="Cambria"/>
          <w:b/>
        </w:rPr>
        <w:tab/>
      </w:r>
      <w:r>
        <w:rPr>
          <w:rFonts w:ascii="Cambria" w:eastAsia="Cambria" w:hAnsi="Cambria" w:cs="Cambria"/>
        </w:rPr>
        <w:t>November 15, 2021</w:t>
      </w:r>
      <w:r>
        <w:rPr>
          <w:rFonts w:ascii="Cambria" w:eastAsia="Cambria" w:hAnsi="Cambria" w:cs="Cambria"/>
          <w:b/>
        </w:rPr>
        <w:tab/>
        <w:t>QUESTIONS DUE:</w:t>
      </w:r>
      <w:r>
        <w:rPr>
          <w:rFonts w:ascii="Cambria" w:eastAsia="Cambria" w:hAnsi="Cambria" w:cs="Cambria"/>
          <w:b/>
        </w:rPr>
        <w:tab/>
        <w:t xml:space="preserve">        </w:t>
      </w:r>
      <w:r>
        <w:rPr>
          <w:rFonts w:ascii="Cambria" w:eastAsia="Cambria" w:hAnsi="Cambria" w:cs="Cambria"/>
        </w:rPr>
        <w:t>November 19, 2021</w:t>
      </w:r>
    </w:p>
    <w:p w14:paraId="47B8DFA0" w14:textId="77777777" w:rsidR="006B0FCD" w:rsidRDefault="00830EBA">
      <w:pPr>
        <w:ind w:left="0" w:hanging="2"/>
        <w:rPr>
          <w:rFonts w:ascii="Cambria" w:eastAsia="Cambria" w:hAnsi="Cambria" w:cs="Cambria"/>
        </w:rPr>
      </w:pPr>
      <w:r>
        <w:rPr>
          <w:rFonts w:ascii="Cambria" w:eastAsia="Cambria" w:hAnsi="Cambria" w:cs="Cambria"/>
          <w:b/>
        </w:rPr>
        <w:t>PROPOSALS DUE:</w:t>
      </w:r>
      <w:r>
        <w:rPr>
          <w:rFonts w:ascii="Cambria" w:eastAsia="Cambria" w:hAnsi="Cambria" w:cs="Cambria"/>
          <w:b/>
        </w:rPr>
        <w:tab/>
      </w:r>
      <w:r>
        <w:rPr>
          <w:rFonts w:ascii="Cambria" w:eastAsia="Cambria" w:hAnsi="Cambria" w:cs="Cambria"/>
          <w:b/>
        </w:rPr>
        <w:tab/>
      </w:r>
      <w:r>
        <w:rPr>
          <w:rFonts w:ascii="Cambria" w:eastAsia="Cambria" w:hAnsi="Cambria" w:cs="Cambria"/>
        </w:rPr>
        <w:t>December 10, 2021</w:t>
      </w:r>
      <w:r>
        <w:rPr>
          <w:rFonts w:ascii="Cambria" w:eastAsia="Cambria" w:hAnsi="Cambria" w:cs="Cambria"/>
        </w:rPr>
        <w:tab/>
      </w:r>
      <w:r>
        <w:rPr>
          <w:rFonts w:ascii="Cambria" w:eastAsia="Cambria" w:hAnsi="Cambria" w:cs="Cambria"/>
          <w:b/>
        </w:rPr>
        <w:t xml:space="preserve">RESPONSES RELEASED: </w:t>
      </w:r>
      <w:r>
        <w:rPr>
          <w:rFonts w:ascii="Cambria" w:eastAsia="Cambria" w:hAnsi="Cambria" w:cs="Cambria"/>
        </w:rPr>
        <w:t>November 24, 2021</w:t>
      </w:r>
    </w:p>
    <w:p w14:paraId="1A67E92D" w14:textId="77777777" w:rsidR="006B0FCD" w:rsidRDefault="006B0FCD">
      <w:pPr>
        <w:ind w:left="0" w:hanging="2"/>
        <w:rPr>
          <w:rFonts w:ascii="Cambria" w:eastAsia="Cambria" w:hAnsi="Cambria" w:cs="Cambria"/>
        </w:rPr>
      </w:pPr>
    </w:p>
    <w:p w14:paraId="1F6913FA" w14:textId="77777777" w:rsidR="006B0FCD" w:rsidRDefault="00830EBA">
      <w:pPr>
        <w:ind w:left="0" w:hanging="2"/>
        <w:jc w:val="both"/>
        <w:rPr>
          <w:rFonts w:ascii="Cambria" w:eastAsia="Cambria" w:hAnsi="Cambria" w:cs="Cambria"/>
        </w:rPr>
      </w:pPr>
      <w:r>
        <w:rPr>
          <w:rFonts w:ascii="Cambria" w:eastAsia="Cambria" w:hAnsi="Cambria" w:cs="Cambria"/>
        </w:rPr>
        <w:t>USAID Advancing Nutrition (herein referred to as “the Project”) under JSI Research &amp; Training Institute, Inc. (JSI) is soliciting proposals for the provision of Gender Study as described in the attached Statement of Work. The Project is funded by the U.S. Agency for International Development (USAID) and is subject to all applicable Federal Acquisition Regulation (FAR) and AID Acquisition Regulations (AIDAR).</w:t>
      </w:r>
    </w:p>
    <w:p w14:paraId="1D30333E" w14:textId="77777777" w:rsidR="006B0FCD" w:rsidRDefault="006B0FCD">
      <w:pPr>
        <w:ind w:left="0" w:hanging="2"/>
        <w:jc w:val="both"/>
        <w:rPr>
          <w:rFonts w:ascii="Cambria" w:eastAsia="Cambria" w:hAnsi="Cambria" w:cs="Cambria"/>
          <w:sz w:val="18"/>
          <w:szCs w:val="18"/>
        </w:rPr>
      </w:pPr>
    </w:p>
    <w:p w14:paraId="5D2A87B2" w14:textId="77777777" w:rsidR="006B0FCD" w:rsidRDefault="00830EBA">
      <w:pPr>
        <w:ind w:left="0" w:hanging="2"/>
        <w:jc w:val="both"/>
        <w:rPr>
          <w:rFonts w:ascii="Cambria" w:eastAsia="Cambria" w:hAnsi="Cambria" w:cs="Cambria"/>
        </w:rPr>
      </w:pPr>
      <w:r>
        <w:rPr>
          <w:rFonts w:ascii="Cambria" w:eastAsia="Cambria" w:hAnsi="Cambria" w:cs="Cambria"/>
        </w:rPr>
        <w:t xml:space="preserve">Please submit your most competitive proposal in </w:t>
      </w:r>
      <w:r w:rsidRPr="00E52CC4">
        <w:rPr>
          <w:rFonts w:ascii="Cambria" w:eastAsia="Cambria" w:hAnsi="Cambria" w:cs="Cambria"/>
          <w:color w:val="FF0000"/>
        </w:rPr>
        <w:t>English</w:t>
      </w:r>
      <w:r>
        <w:rPr>
          <w:rFonts w:ascii="Cambria" w:eastAsia="Cambria" w:hAnsi="Cambria" w:cs="Cambria"/>
        </w:rPr>
        <w:t xml:space="preserve"> in accordance with the attached instructions and with all required certifications. Any subcontract issued as a result of this RFP will be subject to all instructions, certifications, terms and conditions, and specifications included in this RFP. This solicitation document includes the following parts: </w:t>
      </w:r>
    </w:p>
    <w:p w14:paraId="43A49E04" w14:textId="77777777" w:rsidR="006B0FCD" w:rsidRDefault="006B0FCD">
      <w:pPr>
        <w:ind w:left="0" w:hanging="2"/>
        <w:jc w:val="both"/>
        <w:rPr>
          <w:rFonts w:ascii="Cambria" w:eastAsia="Cambria" w:hAnsi="Cambria" w:cs="Cambria"/>
        </w:rPr>
      </w:pPr>
    </w:p>
    <w:sdt>
      <w:sdtPr>
        <w:id w:val="-796992210"/>
        <w:docPartObj>
          <w:docPartGallery w:val="Table of Contents"/>
          <w:docPartUnique/>
        </w:docPartObj>
      </w:sdtPr>
      <w:sdtEndPr/>
      <w:sdtContent>
        <w:p w14:paraId="1D4EDDF1" w14:textId="77777777" w:rsidR="006B0FCD" w:rsidRDefault="00830EBA">
          <w:pPr>
            <w:pBdr>
              <w:top w:val="nil"/>
              <w:left w:val="nil"/>
              <w:bottom w:val="nil"/>
              <w:right w:val="nil"/>
              <w:between w:val="nil"/>
            </w:pBdr>
            <w:tabs>
              <w:tab w:val="right" w:pos="9350"/>
            </w:tabs>
            <w:spacing w:line="240" w:lineRule="auto"/>
            <w:ind w:left="0" w:right="2880" w:hanging="2"/>
            <w:rPr>
              <w:rFonts w:ascii="Cambria" w:eastAsia="Cambria" w:hAnsi="Cambria" w:cs="Cambria"/>
              <w:color w:val="000000"/>
              <w:sz w:val="22"/>
              <w:szCs w:val="22"/>
            </w:rPr>
          </w:pPr>
          <w:r>
            <w:fldChar w:fldCharType="begin"/>
          </w:r>
          <w:r>
            <w:instrText xml:space="preserve"> TOC \h \u \z </w:instrText>
          </w:r>
          <w:r>
            <w:fldChar w:fldCharType="separate"/>
          </w:r>
          <w:r>
            <w:rPr>
              <w:rFonts w:ascii="Cambria" w:eastAsia="Cambria" w:hAnsi="Cambria" w:cs="Cambria"/>
              <w:color w:val="000000"/>
            </w:rPr>
            <w:t>PART A:  COVER PAGE</w:t>
          </w:r>
          <w:r>
            <w:rPr>
              <w:rFonts w:ascii="Cambria" w:eastAsia="Cambria" w:hAnsi="Cambria" w:cs="Cambria"/>
              <w:color w:val="000000"/>
            </w:rPr>
            <w:tab/>
          </w:r>
          <w:r>
            <w:fldChar w:fldCharType="begin"/>
          </w:r>
          <w:r>
            <w:instrText xml:space="preserve"> PAGEREF _heading=h.4f1mdlm \h </w:instrText>
          </w:r>
          <w:r>
            <w:fldChar w:fldCharType="separate"/>
          </w:r>
          <w:r>
            <w:rPr>
              <w:rFonts w:ascii="Cambria" w:eastAsia="Cambria" w:hAnsi="Cambria" w:cs="Cambria"/>
              <w:color w:val="000000"/>
            </w:rPr>
            <w:t>1</w:t>
          </w:r>
          <w:hyperlink w:anchor="_heading=h.4f1mdlm" w:history="1"/>
        </w:p>
        <w:p w14:paraId="75A51BE6" w14:textId="77777777" w:rsidR="006B0FCD" w:rsidRDefault="00830EBA">
          <w:pPr>
            <w:pBdr>
              <w:top w:val="nil"/>
              <w:left w:val="nil"/>
              <w:bottom w:val="nil"/>
              <w:right w:val="nil"/>
              <w:between w:val="nil"/>
            </w:pBdr>
            <w:tabs>
              <w:tab w:val="right" w:pos="9350"/>
            </w:tabs>
            <w:spacing w:line="240" w:lineRule="auto"/>
            <w:ind w:left="0" w:right="2880" w:hanging="2"/>
            <w:rPr>
              <w:rFonts w:ascii="Cambria" w:eastAsia="Cambria" w:hAnsi="Cambria" w:cs="Cambria"/>
              <w:color w:val="000000"/>
              <w:sz w:val="22"/>
              <w:szCs w:val="22"/>
            </w:rPr>
          </w:pPr>
          <w:r>
            <w:fldChar w:fldCharType="end"/>
          </w:r>
          <w:r>
            <w:rPr>
              <w:rFonts w:ascii="Cambria" w:eastAsia="Cambria" w:hAnsi="Cambria" w:cs="Cambria"/>
              <w:color w:val="000000"/>
            </w:rPr>
            <w:t>PART B:  INSTRUCTIONS TO OFFERORS</w:t>
          </w:r>
          <w:r>
            <w:rPr>
              <w:rFonts w:ascii="Cambria" w:eastAsia="Cambria" w:hAnsi="Cambria" w:cs="Cambria"/>
              <w:color w:val="000000"/>
            </w:rPr>
            <w:tab/>
          </w:r>
          <w:r>
            <w:fldChar w:fldCharType="begin"/>
          </w:r>
          <w:r>
            <w:instrText xml:space="preserve"> PAGEREF _heading=h.2u6wntf \h </w:instrText>
          </w:r>
          <w:r>
            <w:fldChar w:fldCharType="separate"/>
          </w:r>
          <w:r>
            <w:rPr>
              <w:rFonts w:ascii="Cambria" w:eastAsia="Cambria" w:hAnsi="Cambria" w:cs="Cambria"/>
              <w:color w:val="000000"/>
            </w:rPr>
            <w:t>2</w:t>
          </w:r>
          <w:hyperlink w:anchor="_heading=h.2u6wntf" w:history="1"/>
        </w:p>
        <w:p w14:paraId="5A2C2CFB" w14:textId="77777777" w:rsidR="006B0FCD" w:rsidRDefault="00830EBA">
          <w:pPr>
            <w:pBdr>
              <w:top w:val="nil"/>
              <w:left w:val="nil"/>
              <w:bottom w:val="nil"/>
              <w:right w:val="nil"/>
              <w:between w:val="nil"/>
            </w:pBdr>
            <w:tabs>
              <w:tab w:val="right" w:pos="9350"/>
            </w:tabs>
            <w:spacing w:line="240" w:lineRule="auto"/>
            <w:ind w:left="0" w:right="2880" w:hanging="2"/>
            <w:rPr>
              <w:rFonts w:ascii="Cambria" w:eastAsia="Cambria" w:hAnsi="Cambria" w:cs="Cambria"/>
              <w:color w:val="000000"/>
              <w:sz w:val="22"/>
              <w:szCs w:val="22"/>
            </w:rPr>
          </w:pPr>
          <w:r>
            <w:fldChar w:fldCharType="end"/>
          </w:r>
          <w:r>
            <w:rPr>
              <w:rFonts w:ascii="Cambria" w:eastAsia="Cambria" w:hAnsi="Cambria" w:cs="Cambria"/>
              <w:color w:val="000000"/>
            </w:rPr>
            <w:t>PART C:  STATEMENT OF WORK</w:t>
          </w:r>
          <w:r>
            <w:rPr>
              <w:rFonts w:ascii="Cambria" w:eastAsia="Cambria" w:hAnsi="Cambria" w:cs="Cambria"/>
              <w:color w:val="000000"/>
            </w:rPr>
            <w:tab/>
          </w:r>
          <w:r>
            <w:rPr>
              <w:rFonts w:ascii="Cambria" w:eastAsia="Cambria" w:hAnsi="Cambria" w:cs="Cambria"/>
            </w:rPr>
            <w:t>8</w:t>
          </w:r>
        </w:p>
        <w:p w14:paraId="6BC67EB6" w14:textId="77777777" w:rsidR="006B0FCD" w:rsidRDefault="00830EBA">
          <w:pPr>
            <w:pBdr>
              <w:top w:val="nil"/>
              <w:left w:val="nil"/>
              <w:bottom w:val="nil"/>
              <w:right w:val="nil"/>
              <w:between w:val="nil"/>
            </w:pBdr>
            <w:tabs>
              <w:tab w:val="right" w:pos="9350"/>
            </w:tabs>
            <w:spacing w:line="240" w:lineRule="auto"/>
            <w:ind w:left="0" w:right="2880" w:hanging="2"/>
            <w:rPr>
              <w:rFonts w:ascii="Cambria" w:eastAsia="Cambria" w:hAnsi="Cambria" w:cs="Cambria"/>
              <w:color w:val="000000"/>
              <w:sz w:val="22"/>
              <w:szCs w:val="22"/>
            </w:rPr>
          </w:pPr>
          <w:r>
            <w:rPr>
              <w:rFonts w:ascii="Cambria" w:eastAsia="Cambria" w:hAnsi="Cambria" w:cs="Cambria"/>
              <w:color w:val="000000"/>
            </w:rPr>
            <w:t>PART D:  ATTACHMENTS TO THE RFP</w:t>
          </w:r>
          <w:r>
            <w:rPr>
              <w:rFonts w:ascii="Cambria" w:eastAsia="Cambria" w:hAnsi="Cambria" w:cs="Cambria"/>
              <w:color w:val="000000"/>
            </w:rPr>
            <w:tab/>
          </w:r>
          <w:r>
            <w:rPr>
              <w:rFonts w:ascii="Cambria" w:eastAsia="Cambria" w:hAnsi="Cambria" w:cs="Cambria"/>
            </w:rPr>
            <w:t>19</w:t>
          </w:r>
          <w:r>
            <w:fldChar w:fldCharType="end"/>
          </w:r>
        </w:p>
      </w:sdtContent>
    </w:sdt>
    <w:p w14:paraId="38F7EAAD" w14:textId="77777777" w:rsidR="006B0FCD" w:rsidRDefault="006B0FCD">
      <w:pPr>
        <w:ind w:left="0" w:hanging="2"/>
        <w:rPr>
          <w:rFonts w:ascii="Cambria" w:eastAsia="Cambria" w:hAnsi="Cambria" w:cs="Cambria"/>
        </w:rPr>
      </w:pPr>
    </w:p>
    <w:p w14:paraId="19F2D1AE" w14:textId="77777777" w:rsidR="006B0FCD" w:rsidRDefault="00830EB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This document is a request for proposal only, and in no way obligates the Project or USAID to make any award. Award(s) made subsequent to this solicitation will be subject to the terms and conditions described herein.</w:t>
      </w:r>
    </w:p>
    <w:p w14:paraId="1362CA18" w14:textId="77777777" w:rsidR="006B0FCD" w:rsidRDefault="006B0FCD">
      <w:pPr>
        <w:ind w:left="0" w:right="720" w:hanging="2"/>
        <w:rPr>
          <w:rFonts w:ascii="Cambria" w:eastAsia="Cambria" w:hAnsi="Cambria" w:cs="Cambria"/>
        </w:rPr>
      </w:pPr>
    </w:p>
    <w:p w14:paraId="4FEFB1F1" w14:textId="77777777" w:rsidR="006B0FCD" w:rsidRDefault="00830EBA">
      <w:pPr>
        <w:ind w:left="0" w:hanging="2"/>
        <w:rPr>
          <w:rFonts w:ascii="Cambria" w:eastAsia="Cambria" w:hAnsi="Cambria" w:cs="Cambria"/>
        </w:rPr>
      </w:pPr>
      <w:r>
        <w:rPr>
          <w:rFonts w:ascii="Cambria" w:eastAsia="Cambria" w:hAnsi="Cambria" w:cs="Cambria"/>
        </w:rPr>
        <w:t>All proposals, inquiries, and correspondence pertaining to this solicitation should reference the RFP number in the subject line, and are to be directed to the attention of:</w:t>
      </w:r>
    </w:p>
    <w:p w14:paraId="398A3F5F" w14:textId="77777777" w:rsidR="006B0FCD" w:rsidRDefault="006B0FCD">
      <w:pPr>
        <w:ind w:left="0" w:hanging="2"/>
        <w:rPr>
          <w:rFonts w:ascii="Cambria" w:eastAsia="Cambria" w:hAnsi="Cambria" w:cs="Cambria"/>
        </w:rPr>
      </w:pPr>
    </w:p>
    <w:p w14:paraId="07ADEAAB" w14:textId="77777777" w:rsidR="006B0FCD" w:rsidRDefault="00830EBA">
      <w:pPr>
        <w:ind w:left="0" w:hanging="2"/>
        <w:rPr>
          <w:rFonts w:ascii="Cambria" w:eastAsia="Cambria" w:hAnsi="Cambria" w:cs="Cambria"/>
        </w:rPr>
      </w:pPr>
      <w:r>
        <w:rPr>
          <w:rFonts w:ascii="Cambria" w:eastAsia="Cambria" w:hAnsi="Cambria" w:cs="Cambria"/>
        </w:rPr>
        <w:t xml:space="preserve">Nazgul </w:t>
      </w:r>
      <w:proofErr w:type="spellStart"/>
      <w:r>
        <w:rPr>
          <w:rFonts w:ascii="Cambria" w:eastAsia="Cambria" w:hAnsi="Cambria" w:cs="Cambria"/>
        </w:rPr>
        <w:t>Abazbekova</w:t>
      </w:r>
      <w:proofErr w:type="spellEnd"/>
    </w:p>
    <w:p w14:paraId="36105CB7" w14:textId="77777777" w:rsidR="006B0FCD" w:rsidRDefault="00830EBA">
      <w:pPr>
        <w:ind w:left="0" w:hanging="2"/>
        <w:rPr>
          <w:rFonts w:ascii="Cambria" w:eastAsia="Cambria" w:hAnsi="Cambria" w:cs="Cambria"/>
        </w:rPr>
      </w:pPr>
      <w:r>
        <w:rPr>
          <w:rFonts w:ascii="Cambria" w:eastAsia="Cambria" w:hAnsi="Cambria" w:cs="Cambria"/>
        </w:rPr>
        <w:t>Chief of Party</w:t>
      </w:r>
    </w:p>
    <w:p w14:paraId="2CC1B3F8" w14:textId="77777777" w:rsidR="006B0FCD" w:rsidRDefault="00830EBA">
      <w:pPr>
        <w:ind w:left="0" w:hanging="2"/>
        <w:rPr>
          <w:rFonts w:ascii="Cambria" w:eastAsia="Cambria" w:hAnsi="Cambria" w:cs="Cambria"/>
        </w:rPr>
      </w:pPr>
      <w:r>
        <w:rPr>
          <w:rFonts w:ascii="Cambria" w:eastAsia="Cambria" w:hAnsi="Cambria" w:cs="Cambria"/>
        </w:rPr>
        <w:t>USAID Advancing Nutrition</w:t>
      </w:r>
    </w:p>
    <w:p w14:paraId="1E22029E" w14:textId="77777777" w:rsidR="006B0FCD" w:rsidRDefault="00830EBA">
      <w:pPr>
        <w:ind w:left="0" w:hanging="2"/>
        <w:rPr>
          <w:rFonts w:ascii="Cambria" w:eastAsia="Cambria" w:hAnsi="Cambria" w:cs="Cambria"/>
        </w:rPr>
      </w:pPr>
      <w:r>
        <w:rPr>
          <w:rFonts w:ascii="Cambria" w:eastAsia="Cambria" w:hAnsi="Cambria" w:cs="Cambria"/>
        </w:rPr>
        <w:t xml:space="preserve">JSI Research &amp; Training Institute, Inc. </w:t>
      </w:r>
    </w:p>
    <w:p w14:paraId="19CB32DB" w14:textId="77777777" w:rsidR="006B0FCD" w:rsidRDefault="00830EBA">
      <w:pPr>
        <w:ind w:left="0" w:hanging="2"/>
        <w:rPr>
          <w:rFonts w:ascii="Cambria" w:eastAsia="Cambria" w:hAnsi="Cambria" w:cs="Cambria"/>
        </w:rPr>
      </w:pPr>
      <w:r>
        <w:rPr>
          <w:rFonts w:ascii="Cambria" w:eastAsia="Cambria" w:hAnsi="Cambria" w:cs="Cambria"/>
        </w:rPr>
        <w:t xml:space="preserve">15 </w:t>
      </w:r>
      <w:proofErr w:type="spellStart"/>
      <w:r>
        <w:rPr>
          <w:rFonts w:ascii="Cambria" w:eastAsia="Cambria" w:hAnsi="Cambria" w:cs="Cambria"/>
        </w:rPr>
        <w:t>Razzakov</w:t>
      </w:r>
      <w:proofErr w:type="spellEnd"/>
      <w:r>
        <w:rPr>
          <w:rFonts w:ascii="Cambria" w:eastAsia="Cambria" w:hAnsi="Cambria" w:cs="Cambria"/>
        </w:rPr>
        <w:t xml:space="preserve"> St., office #6B</w:t>
      </w:r>
    </w:p>
    <w:p w14:paraId="236AABAA" w14:textId="77777777" w:rsidR="006B0FCD" w:rsidRDefault="00830EBA">
      <w:pPr>
        <w:ind w:left="0" w:hanging="2"/>
        <w:rPr>
          <w:rFonts w:ascii="Cambria" w:eastAsia="Cambria" w:hAnsi="Cambria" w:cs="Cambria"/>
        </w:rPr>
      </w:pPr>
      <w:r>
        <w:rPr>
          <w:rFonts w:ascii="Cambria" w:eastAsia="Cambria" w:hAnsi="Cambria" w:cs="Cambria"/>
        </w:rPr>
        <w:t xml:space="preserve">E-mail: </w:t>
      </w:r>
      <w:hyperlink r:id="rId8">
        <w:r>
          <w:rPr>
            <w:rFonts w:ascii="Cambria" w:eastAsia="Cambria" w:hAnsi="Cambria" w:cs="Cambria"/>
            <w:color w:val="1155CC"/>
            <w:u w:val="single"/>
          </w:rPr>
          <w:t>procurementkg@advancingnutrition.org</w:t>
        </w:r>
      </w:hyperlink>
    </w:p>
    <w:p w14:paraId="4E4863C3" w14:textId="77777777" w:rsidR="006B0FCD" w:rsidRDefault="006B0FCD">
      <w:pPr>
        <w:ind w:left="0" w:hanging="2"/>
        <w:rPr>
          <w:rFonts w:ascii="Cambria" w:eastAsia="Cambria" w:hAnsi="Cambria" w:cs="Cambria"/>
        </w:rPr>
      </w:pPr>
      <w:bookmarkStart w:id="2" w:name="_heading=h.30j0zll" w:colFirst="0" w:colLast="0"/>
      <w:bookmarkEnd w:id="2"/>
    </w:p>
    <w:p w14:paraId="4A2802DC" w14:textId="77777777" w:rsidR="006B0FCD" w:rsidRDefault="00830EBA" w:rsidP="00E84AEC">
      <w:pPr>
        <w:pStyle w:val="10"/>
        <w:numPr>
          <w:ilvl w:val="0"/>
          <w:numId w:val="1"/>
        </w:numPr>
        <w:tabs>
          <w:tab w:val="clear" w:pos="4680"/>
        </w:tabs>
        <w:spacing w:after="0"/>
        <w:ind w:left="1" w:hanging="3"/>
        <w:jc w:val="left"/>
        <w:rPr>
          <w:rFonts w:ascii="Cambria" w:eastAsia="Cambria" w:hAnsi="Cambria" w:cs="Cambria"/>
        </w:rPr>
      </w:pPr>
      <w:r>
        <w:br w:type="page"/>
      </w:r>
      <w:r>
        <w:rPr>
          <w:rFonts w:ascii="Cambria" w:eastAsia="Cambria" w:hAnsi="Cambria" w:cs="Cambria"/>
        </w:rPr>
        <w:lastRenderedPageBreak/>
        <w:t>PART B:  INSTRUCTIONS TO OFFERORS</w:t>
      </w:r>
    </w:p>
    <w:p w14:paraId="7C0295A6" w14:textId="77777777" w:rsidR="006B0FCD" w:rsidRDefault="006B0FCD">
      <w:pPr>
        <w:ind w:left="0" w:hanging="2"/>
        <w:rPr>
          <w:rFonts w:ascii="Cambria" w:eastAsia="Cambria" w:hAnsi="Cambria" w:cs="Cambria"/>
        </w:rPr>
      </w:pPr>
    </w:p>
    <w:p w14:paraId="0A33F872" w14:textId="77777777" w:rsidR="006B0FCD" w:rsidRDefault="00830EBA">
      <w:pPr>
        <w:pStyle w:val="2"/>
        <w:numPr>
          <w:ilvl w:val="0"/>
          <w:numId w:val="22"/>
        </w:numPr>
        <w:spacing w:after="0"/>
        <w:rPr>
          <w:rFonts w:ascii="Cambria" w:eastAsia="Cambria" w:hAnsi="Cambria" w:cs="Cambria"/>
        </w:rPr>
      </w:pPr>
      <w:r>
        <w:rPr>
          <w:rFonts w:ascii="Cambria" w:eastAsia="Cambria" w:hAnsi="Cambria" w:cs="Cambria"/>
        </w:rPr>
        <w:t>DEFINITIONS</w:t>
      </w:r>
    </w:p>
    <w:p w14:paraId="06CED9B3" w14:textId="77777777" w:rsidR="006B0FCD" w:rsidRDefault="006B0FCD">
      <w:pPr>
        <w:ind w:left="0" w:hanging="2"/>
        <w:rPr>
          <w:rFonts w:ascii="Cambria" w:eastAsia="Cambria" w:hAnsi="Cambria" w:cs="Cambria"/>
        </w:rPr>
      </w:pPr>
    </w:p>
    <w:p w14:paraId="488268EA" w14:textId="77777777" w:rsidR="006B0FCD" w:rsidRDefault="00830EBA">
      <w:pPr>
        <w:ind w:left="0" w:hanging="2"/>
        <w:rPr>
          <w:rFonts w:ascii="Cambria" w:eastAsia="Cambria" w:hAnsi="Cambria" w:cs="Cambria"/>
        </w:rPr>
      </w:pPr>
      <w:r>
        <w:rPr>
          <w:rFonts w:ascii="Cambria" w:eastAsia="Cambria" w:hAnsi="Cambria" w:cs="Cambria"/>
        </w:rPr>
        <w:t>Offeror: The individual or firm providing a proposal for the supplies, equipment or services requested under this RFP.</w:t>
      </w:r>
    </w:p>
    <w:p w14:paraId="4DFFBE63" w14:textId="77777777" w:rsidR="006B0FCD" w:rsidRDefault="006B0FCD">
      <w:pPr>
        <w:ind w:left="0" w:hanging="2"/>
        <w:rPr>
          <w:rFonts w:ascii="Cambria" w:eastAsia="Cambria" w:hAnsi="Cambria" w:cs="Cambria"/>
        </w:rPr>
      </w:pPr>
    </w:p>
    <w:p w14:paraId="6737AC96" w14:textId="77777777" w:rsidR="006B0FCD" w:rsidRDefault="00830EBA">
      <w:pPr>
        <w:ind w:left="0" w:hanging="2"/>
        <w:rPr>
          <w:rFonts w:ascii="Cambria" w:eastAsia="Cambria" w:hAnsi="Cambria" w:cs="Cambria"/>
        </w:rPr>
      </w:pPr>
      <w:r>
        <w:rPr>
          <w:rFonts w:ascii="Cambria" w:eastAsia="Cambria" w:hAnsi="Cambria" w:cs="Cambria"/>
        </w:rPr>
        <w:t>Subcontractor: The individual or firm awarded the supplies or services requested under the RFP in the form of a subcontract.</w:t>
      </w:r>
    </w:p>
    <w:p w14:paraId="5DE4E16A" w14:textId="77777777" w:rsidR="006B0FCD" w:rsidRDefault="006B0FCD">
      <w:pPr>
        <w:ind w:left="0" w:hanging="2"/>
        <w:rPr>
          <w:rFonts w:ascii="Cambria" w:eastAsia="Cambria" w:hAnsi="Cambria" w:cs="Cambria"/>
        </w:rPr>
      </w:pPr>
    </w:p>
    <w:p w14:paraId="30A88111" w14:textId="77777777" w:rsidR="006B0FCD" w:rsidRDefault="00830EBA">
      <w:pPr>
        <w:pStyle w:val="2"/>
        <w:numPr>
          <w:ilvl w:val="0"/>
          <w:numId w:val="22"/>
        </w:numPr>
        <w:spacing w:before="120" w:after="0"/>
        <w:rPr>
          <w:rFonts w:ascii="Cambria" w:eastAsia="Cambria" w:hAnsi="Cambria" w:cs="Cambria"/>
        </w:rPr>
      </w:pPr>
      <w:r>
        <w:rPr>
          <w:rFonts w:ascii="Cambria" w:eastAsia="Cambria" w:hAnsi="Cambria" w:cs="Cambria"/>
        </w:rPr>
        <w:t xml:space="preserve">PROPOSAL SUBMISSION DEADLINE AND REQUIREMENTS </w:t>
      </w:r>
    </w:p>
    <w:p w14:paraId="4B6C2FAF" w14:textId="77777777" w:rsidR="006B0FCD" w:rsidRDefault="006B0FCD">
      <w:pPr>
        <w:ind w:left="0" w:hanging="2"/>
        <w:rPr>
          <w:rFonts w:ascii="Cambria" w:eastAsia="Cambria" w:hAnsi="Cambria" w:cs="Cambria"/>
        </w:rPr>
      </w:pPr>
    </w:p>
    <w:p w14:paraId="106E237F" w14:textId="77777777" w:rsidR="006B0FCD" w:rsidRDefault="00830EBA">
      <w:pPr>
        <w:ind w:left="0" w:hanging="2"/>
        <w:rPr>
          <w:rFonts w:ascii="Cambria" w:eastAsia="Cambria" w:hAnsi="Cambria" w:cs="Cambria"/>
        </w:rPr>
      </w:pPr>
      <w:r>
        <w:rPr>
          <w:rFonts w:ascii="Cambria" w:eastAsia="Cambria" w:hAnsi="Cambria" w:cs="Cambria"/>
        </w:rPr>
        <w:t xml:space="preserve">Offerors are encouraged to read the solicitation in its entirety and ensure that their proposal addresses all of the requirements and items cited in the instructions and meets the selection criteria. </w:t>
      </w:r>
    </w:p>
    <w:p w14:paraId="6C546739" w14:textId="77777777" w:rsidR="006B0FCD" w:rsidRDefault="006B0FCD">
      <w:pPr>
        <w:ind w:left="0" w:hanging="2"/>
        <w:rPr>
          <w:rFonts w:ascii="Cambria" w:eastAsia="Cambria" w:hAnsi="Cambria" w:cs="Cambria"/>
        </w:rPr>
      </w:pPr>
    </w:p>
    <w:p w14:paraId="7D08D65C" w14:textId="77777777" w:rsidR="006B0FCD" w:rsidRDefault="00830EBA">
      <w:pPr>
        <w:ind w:left="0" w:hanging="2"/>
        <w:rPr>
          <w:rFonts w:ascii="Cambria" w:eastAsia="Cambria" w:hAnsi="Cambria" w:cs="Cambria"/>
        </w:rPr>
      </w:pPr>
      <w:r>
        <w:rPr>
          <w:rFonts w:ascii="Cambria" w:eastAsia="Cambria" w:hAnsi="Cambria" w:cs="Cambria"/>
        </w:rPr>
        <w:t>All questions regarding this RFP should be submitted in writing (by email) to the name and address as provided in Part A. Please note that the deadline for receiving any questions is 5:00 p.m. Bishkek time on November 19, 2021. No responses will be provided to questions which are put forth in a manner different than stipulated in this paragraph or received after the specified deadline. Responses to questions and requests for clarification will be provided by email to all prospective Offerors who requested the RFP; responses will be provided by 5:00 p.m. Bishkek time on November 24, 2021, keeping the sources of the questions confidential.</w:t>
      </w:r>
    </w:p>
    <w:p w14:paraId="571493E9" w14:textId="77777777" w:rsidR="006B0FCD" w:rsidRDefault="006B0FCD">
      <w:pPr>
        <w:ind w:left="0" w:hanging="2"/>
        <w:rPr>
          <w:rFonts w:ascii="Cambria" w:eastAsia="Cambria" w:hAnsi="Cambria" w:cs="Cambria"/>
        </w:rPr>
      </w:pPr>
    </w:p>
    <w:p w14:paraId="4B7B41A9" w14:textId="002D2369" w:rsidR="006B0FCD" w:rsidRDefault="00830EBA">
      <w:pPr>
        <w:ind w:left="0" w:hanging="2"/>
        <w:rPr>
          <w:rFonts w:ascii="Cambria" w:eastAsia="Cambria" w:hAnsi="Cambria" w:cs="Cambria"/>
        </w:rPr>
      </w:pPr>
      <w:r>
        <w:rPr>
          <w:rFonts w:ascii="Cambria" w:eastAsia="Cambria" w:hAnsi="Cambria" w:cs="Cambria"/>
        </w:rPr>
        <w:t xml:space="preserve">The Offeror shall submit a proposal addressing the terms and conditions of this RFP by </w:t>
      </w:r>
      <w:r w:rsidR="00C35A43">
        <w:rPr>
          <w:rFonts w:ascii="Cambria" w:eastAsia="Cambria" w:hAnsi="Cambria" w:cs="Cambria"/>
        </w:rPr>
        <w:t>5</w:t>
      </w:r>
      <w:r>
        <w:rPr>
          <w:rFonts w:ascii="Cambria" w:eastAsia="Cambria" w:hAnsi="Cambria" w:cs="Cambria"/>
        </w:rPr>
        <w:t xml:space="preserve">:00 p.m., December </w:t>
      </w:r>
      <w:r w:rsidR="00E52CC4">
        <w:rPr>
          <w:rFonts w:ascii="Cambria" w:eastAsia="Cambria" w:hAnsi="Cambria" w:cs="Cambria"/>
        </w:rPr>
        <w:t>10</w:t>
      </w:r>
      <w:r>
        <w:rPr>
          <w:rFonts w:ascii="Cambria" w:eastAsia="Cambria" w:hAnsi="Cambria" w:cs="Cambria"/>
        </w:rPr>
        <w:t>, 2021 in</w:t>
      </w:r>
      <w:r>
        <w:rPr>
          <w:rFonts w:ascii="Cambria" w:eastAsia="Cambria" w:hAnsi="Cambria" w:cs="Cambria"/>
          <w:b/>
          <w:u w:val="single"/>
        </w:rPr>
        <w:t xml:space="preserve"> hard version</w:t>
      </w:r>
      <w:r>
        <w:rPr>
          <w:rFonts w:ascii="Cambria" w:eastAsia="Cambria" w:hAnsi="Cambria" w:cs="Cambria"/>
        </w:rPr>
        <w:t xml:space="preserve"> in a sealed envelope at 15 </w:t>
      </w:r>
      <w:proofErr w:type="spellStart"/>
      <w:r>
        <w:rPr>
          <w:rFonts w:ascii="Cambria" w:eastAsia="Cambria" w:hAnsi="Cambria" w:cs="Cambria"/>
        </w:rPr>
        <w:t>Razzakov</w:t>
      </w:r>
      <w:proofErr w:type="spellEnd"/>
      <w:r>
        <w:rPr>
          <w:rFonts w:ascii="Cambria" w:eastAsia="Cambria" w:hAnsi="Cambria" w:cs="Cambria"/>
        </w:rPr>
        <w:t xml:space="preserve"> Str., Office 9 and</w:t>
      </w:r>
      <w:r>
        <w:rPr>
          <w:rFonts w:ascii="Cambria" w:eastAsia="Cambria" w:hAnsi="Cambria" w:cs="Cambria"/>
          <w:b/>
          <w:u w:val="single"/>
        </w:rPr>
        <w:t xml:space="preserve"> soft version</w:t>
      </w:r>
      <w:r>
        <w:rPr>
          <w:rFonts w:ascii="Cambria" w:eastAsia="Cambria" w:hAnsi="Cambria" w:cs="Cambria"/>
        </w:rPr>
        <w:t xml:space="preserve"> by 5:00 p.m., December 10, </w:t>
      </w:r>
      <w:proofErr w:type="gramStart"/>
      <w:r>
        <w:rPr>
          <w:rFonts w:ascii="Cambria" w:eastAsia="Cambria" w:hAnsi="Cambria" w:cs="Cambria"/>
        </w:rPr>
        <w:t xml:space="preserve">2021 </w:t>
      </w:r>
      <w:r>
        <w:rPr>
          <w:rFonts w:ascii="Cambria" w:eastAsia="Cambria" w:hAnsi="Cambria" w:cs="Cambria"/>
          <w:i/>
        </w:rPr>
        <w:t xml:space="preserve"> </w:t>
      </w:r>
      <w:r>
        <w:rPr>
          <w:rFonts w:ascii="Cambria" w:eastAsia="Cambria" w:hAnsi="Cambria" w:cs="Cambria"/>
        </w:rPr>
        <w:t>Bishkek</w:t>
      </w:r>
      <w:proofErr w:type="gramEnd"/>
      <w:r>
        <w:rPr>
          <w:rFonts w:ascii="Cambria" w:eastAsia="Cambria" w:hAnsi="Cambria" w:cs="Cambria"/>
        </w:rPr>
        <w:t xml:space="preserve"> time,</w:t>
      </w:r>
      <w:r>
        <w:rPr>
          <w:rFonts w:ascii="Cambria" w:eastAsia="Cambria" w:hAnsi="Cambria" w:cs="Cambria"/>
          <w:i/>
        </w:rPr>
        <w:t xml:space="preserve"> </w:t>
      </w:r>
      <w:r>
        <w:rPr>
          <w:rFonts w:ascii="Cambria" w:eastAsia="Cambria" w:hAnsi="Cambria" w:cs="Cambria"/>
        </w:rPr>
        <w:t>to the name and address as provided in Part A. Cover Page. The written proposals may be delivered by mail, courier service, or e-mail. Late offers (i.e., proposals received after the closing date and time) will not be accepted or considered.</w:t>
      </w:r>
    </w:p>
    <w:p w14:paraId="5292DF70" w14:textId="77777777" w:rsidR="006B0FCD" w:rsidRDefault="006B0FCD">
      <w:pPr>
        <w:ind w:left="0" w:hanging="2"/>
        <w:rPr>
          <w:rFonts w:ascii="Cambria" w:eastAsia="Cambria" w:hAnsi="Cambria" w:cs="Cambria"/>
          <w:color w:val="FF0000"/>
        </w:rPr>
      </w:pPr>
    </w:p>
    <w:p w14:paraId="6792ACDE" w14:textId="77777777" w:rsidR="006B0FCD" w:rsidRDefault="00830EBA">
      <w:pPr>
        <w:ind w:left="0" w:hanging="2"/>
        <w:rPr>
          <w:rFonts w:ascii="Cambria" w:eastAsia="Cambria" w:hAnsi="Cambria" w:cs="Cambria"/>
        </w:rPr>
      </w:pPr>
      <w:r>
        <w:rPr>
          <w:rFonts w:ascii="Cambria" w:eastAsia="Cambria" w:hAnsi="Cambria" w:cs="Cambria"/>
        </w:rPr>
        <w:t>No more than one (1) proposal may be submitted by each Offeror. However, the Technical and Business Proposals will need to be submitted separately in two (2) clearly marked PDFs or envelopes. The written proposals should be in English, must reference the RFP number in the subject line of an email or on the face of the envelope, should be developed in accordance with the requirements stated in this RFP, including this section, Statement of Work as well as any related Product/Service Specifications. The proposal must be provided on vendor letterhead and should not be of excessive length.</w:t>
      </w:r>
    </w:p>
    <w:p w14:paraId="00FEB10C" w14:textId="77777777" w:rsidR="006B0FCD" w:rsidRDefault="00830EBA">
      <w:pPr>
        <w:ind w:left="0" w:hanging="2"/>
        <w:rPr>
          <w:rFonts w:ascii="Cambria" w:eastAsia="Cambria" w:hAnsi="Cambria" w:cs="Cambria"/>
          <w:color w:val="2E74B5"/>
        </w:rPr>
      </w:pPr>
      <w:r>
        <w:br w:type="page"/>
      </w:r>
      <w:r>
        <w:rPr>
          <w:rFonts w:ascii="Cambria" w:eastAsia="Cambria" w:hAnsi="Cambria" w:cs="Cambria"/>
        </w:rPr>
        <w:lastRenderedPageBreak/>
        <w:t>The Technical and Business Proposals must contain the following required information:</w:t>
      </w:r>
    </w:p>
    <w:p w14:paraId="45DAB828" w14:textId="77777777" w:rsidR="006B0FCD" w:rsidRDefault="006B0FCD">
      <w:pPr>
        <w:pStyle w:val="3"/>
        <w:ind w:left="2160"/>
        <w:rPr>
          <w:rFonts w:ascii="Cambria" w:eastAsia="Cambria" w:hAnsi="Cambria" w:cs="Cambria"/>
          <w:b w:val="0"/>
        </w:rPr>
      </w:pPr>
    </w:p>
    <w:p w14:paraId="72D7A31B" w14:textId="77777777" w:rsidR="006B0FCD" w:rsidRDefault="00830EBA">
      <w:pPr>
        <w:pStyle w:val="3"/>
        <w:numPr>
          <w:ilvl w:val="0"/>
          <w:numId w:val="19"/>
        </w:numPr>
        <w:rPr>
          <w:rFonts w:ascii="Cambria" w:eastAsia="Cambria" w:hAnsi="Cambria" w:cs="Cambria"/>
        </w:rPr>
      </w:pPr>
      <w:r>
        <w:rPr>
          <w:rFonts w:ascii="Cambria" w:eastAsia="Cambria" w:hAnsi="Cambria" w:cs="Cambria"/>
        </w:rPr>
        <w:t>Technical Volume</w:t>
      </w:r>
    </w:p>
    <w:p w14:paraId="5599408A" w14:textId="77777777" w:rsidR="006B0FCD" w:rsidRDefault="00830EBA">
      <w:pPr>
        <w:pStyle w:val="3"/>
        <w:numPr>
          <w:ilvl w:val="1"/>
          <w:numId w:val="19"/>
        </w:numPr>
        <w:rPr>
          <w:rFonts w:ascii="Cambria" w:eastAsia="Cambria" w:hAnsi="Cambria" w:cs="Cambria"/>
        </w:rPr>
      </w:pPr>
      <w:r>
        <w:rPr>
          <w:rFonts w:ascii="Cambria" w:eastAsia="Cambria" w:hAnsi="Cambria" w:cs="Cambria"/>
        </w:rPr>
        <w:t>Technical Proposal</w:t>
      </w:r>
    </w:p>
    <w:p w14:paraId="734DC02D" w14:textId="77777777" w:rsidR="006B0FCD" w:rsidRDefault="00830EBA">
      <w:pPr>
        <w:pBdr>
          <w:top w:val="nil"/>
          <w:left w:val="nil"/>
          <w:bottom w:val="nil"/>
          <w:right w:val="nil"/>
          <w:between w:val="nil"/>
        </w:pBdr>
        <w:spacing w:line="240" w:lineRule="auto"/>
        <w:ind w:left="0" w:hanging="2"/>
        <w:rPr>
          <w:rFonts w:ascii="Cambria" w:eastAsia="Cambria" w:hAnsi="Cambria" w:cs="Cambria"/>
        </w:rPr>
      </w:pPr>
      <w:r>
        <w:rPr>
          <w:rFonts w:ascii="Cambria" w:eastAsia="Cambria" w:hAnsi="Cambria" w:cs="Cambria"/>
          <w:color w:val="000000"/>
        </w:rPr>
        <w:t xml:space="preserve">A concise technical proposal, not to </w:t>
      </w:r>
      <w:r>
        <w:rPr>
          <w:rFonts w:ascii="Cambria" w:eastAsia="Cambria" w:hAnsi="Cambria" w:cs="Cambria"/>
        </w:rPr>
        <w:t xml:space="preserve">exceed thirty (30) pages in length (of double-spaced text in 12 </w:t>
      </w:r>
      <w:proofErr w:type="spellStart"/>
      <w:r>
        <w:rPr>
          <w:rFonts w:ascii="Cambria" w:eastAsia="Cambria" w:hAnsi="Cambria" w:cs="Cambria"/>
        </w:rPr>
        <w:t>pt</w:t>
      </w:r>
      <w:proofErr w:type="spellEnd"/>
      <w:r>
        <w:rPr>
          <w:rFonts w:ascii="Cambria" w:eastAsia="Cambria" w:hAnsi="Cambria" w:cs="Cambria"/>
        </w:rPr>
        <w:t xml:space="preserve"> font), on how the Offeror will carry out the activity with a detailed work plan and schedule of tasks.</w:t>
      </w:r>
    </w:p>
    <w:p w14:paraId="08D27A95" w14:textId="77777777" w:rsidR="006B0FCD" w:rsidRDefault="006B0FCD">
      <w:pPr>
        <w:pBdr>
          <w:top w:val="nil"/>
          <w:left w:val="nil"/>
          <w:bottom w:val="nil"/>
          <w:right w:val="nil"/>
          <w:between w:val="nil"/>
        </w:pBdr>
        <w:spacing w:line="240" w:lineRule="auto"/>
        <w:ind w:left="0" w:hanging="2"/>
        <w:rPr>
          <w:rFonts w:ascii="Cambria" w:eastAsia="Cambria" w:hAnsi="Cambria" w:cs="Cambria"/>
        </w:rPr>
      </w:pPr>
    </w:p>
    <w:p w14:paraId="0DB55FE7" w14:textId="77777777" w:rsidR="006B0FCD" w:rsidRDefault="00830EBA">
      <w:pPr>
        <w:pBdr>
          <w:top w:val="nil"/>
          <w:left w:val="nil"/>
          <w:bottom w:val="nil"/>
          <w:right w:val="nil"/>
          <w:between w:val="nil"/>
        </w:pBdr>
        <w:spacing w:line="240" w:lineRule="auto"/>
        <w:ind w:left="0" w:hanging="2"/>
        <w:rPr>
          <w:rFonts w:ascii="Cambria" w:eastAsia="Cambria" w:hAnsi="Cambria" w:cs="Cambria"/>
        </w:rPr>
      </w:pPr>
      <w:r>
        <w:rPr>
          <w:rFonts w:ascii="Cambria" w:eastAsia="Cambria" w:hAnsi="Cambria" w:cs="Cambria"/>
        </w:rPr>
        <w:t>The proposal should be on Offeror’s letterhead and signed by the authorized person. Make sure to include:</w:t>
      </w:r>
    </w:p>
    <w:p w14:paraId="022CD61F" w14:textId="77777777" w:rsidR="006B0FCD" w:rsidRDefault="00830EBA">
      <w:pPr>
        <w:numPr>
          <w:ilvl w:val="0"/>
          <w:numId w:val="35"/>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Detailed approach and specifications as requested in the attached Statement of Work;</w:t>
      </w:r>
    </w:p>
    <w:p w14:paraId="0D1F1564" w14:textId="77777777" w:rsidR="006B0FCD" w:rsidRDefault="00830EBA">
      <w:pPr>
        <w:numPr>
          <w:ilvl w:val="0"/>
          <w:numId w:val="35"/>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Warranty information (if any), including warranty period;</w:t>
      </w:r>
    </w:p>
    <w:p w14:paraId="7C8464A9" w14:textId="77777777" w:rsidR="006B0FCD" w:rsidRDefault="00830EBA">
      <w:pPr>
        <w:numPr>
          <w:ilvl w:val="0"/>
          <w:numId w:val="35"/>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Estimated delivery period of good and services to fulfill the Statement of Work;</w:t>
      </w:r>
    </w:p>
    <w:p w14:paraId="7E16953A" w14:textId="77777777" w:rsidR="006B0FCD" w:rsidRDefault="00830EBA">
      <w:pPr>
        <w:numPr>
          <w:ilvl w:val="0"/>
          <w:numId w:val="35"/>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Validity period of proposal, no less than the offer validity period established below (90 days).</w:t>
      </w:r>
    </w:p>
    <w:p w14:paraId="4367CE14" w14:textId="77777777" w:rsidR="006B0FCD" w:rsidRDefault="006B0FCD">
      <w:pPr>
        <w:ind w:left="0" w:hanging="2"/>
        <w:jc w:val="both"/>
        <w:rPr>
          <w:rFonts w:ascii="Cambria" w:eastAsia="Cambria" w:hAnsi="Cambria" w:cs="Cambria"/>
        </w:rPr>
      </w:pPr>
    </w:p>
    <w:p w14:paraId="0059A06C" w14:textId="77777777" w:rsidR="006B0FCD" w:rsidRDefault="00830EBA">
      <w:pPr>
        <w:pStyle w:val="3"/>
        <w:numPr>
          <w:ilvl w:val="1"/>
          <w:numId w:val="19"/>
        </w:numPr>
        <w:rPr>
          <w:rFonts w:ascii="Cambria" w:eastAsia="Cambria" w:hAnsi="Cambria" w:cs="Cambria"/>
        </w:rPr>
      </w:pPr>
      <w:r>
        <w:rPr>
          <w:rFonts w:ascii="Cambria" w:eastAsia="Cambria" w:hAnsi="Cambria" w:cs="Cambria"/>
        </w:rPr>
        <w:t>Qualifications, Capabilities and Past Performance</w:t>
      </w:r>
    </w:p>
    <w:p w14:paraId="096C09D5" w14:textId="77777777" w:rsidR="006B0FCD" w:rsidRDefault="00830EBA">
      <w:pPr>
        <w:ind w:left="0" w:hanging="2"/>
        <w:rPr>
          <w:rFonts w:ascii="Cambria" w:eastAsia="Cambria" w:hAnsi="Cambria" w:cs="Cambria"/>
        </w:rPr>
      </w:pPr>
      <w:r>
        <w:rPr>
          <w:rFonts w:ascii="Cambria" w:eastAsia="Cambria" w:hAnsi="Cambria" w:cs="Cambria"/>
        </w:rPr>
        <w:t xml:space="preserve">Provide a description of the Offeror’s capability and experience in </w:t>
      </w:r>
    </w:p>
    <w:p w14:paraId="10C1E582" w14:textId="77777777" w:rsidR="006B0FCD" w:rsidRDefault="00830EBA">
      <w:pPr>
        <w:ind w:left="0" w:hanging="2"/>
        <w:rPr>
          <w:rFonts w:ascii="Cambria" w:eastAsia="Cambria" w:hAnsi="Cambria" w:cs="Cambria"/>
        </w:rPr>
      </w:pPr>
      <w:r>
        <w:rPr>
          <w:rFonts w:ascii="Cambria" w:eastAsia="Cambria" w:hAnsi="Cambria" w:cs="Cambria"/>
        </w:rPr>
        <w:t xml:space="preserve">undertaking this task. The Offeror must submit: </w:t>
      </w:r>
    </w:p>
    <w:p w14:paraId="798E65C2" w14:textId="77777777" w:rsidR="006B0FCD" w:rsidRDefault="00830EBA">
      <w:pPr>
        <w:numPr>
          <w:ilvl w:val="0"/>
          <w:numId w:val="44"/>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A Capabilities Statement (should be included </w:t>
      </w:r>
      <w:r>
        <w:rPr>
          <w:rFonts w:ascii="Cambria" w:eastAsia="Cambria" w:hAnsi="Cambria" w:cs="Cambria"/>
        </w:rPr>
        <w:t>in the Technical Proposal, clearly indicated with a subheading “Capabilities Statement”)</w:t>
      </w:r>
      <w:r>
        <w:rPr>
          <w:rFonts w:ascii="Cambria" w:eastAsia="Cambria" w:hAnsi="Cambria" w:cs="Cambria"/>
          <w:color w:val="000000"/>
        </w:rPr>
        <w:t>;</w:t>
      </w:r>
    </w:p>
    <w:p w14:paraId="66E2C79C" w14:textId="77777777" w:rsidR="006B0FCD" w:rsidRDefault="00830EBA">
      <w:pPr>
        <w:ind w:left="0" w:hanging="2"/>
        <w:rPr>
          <w:rFonts w:ascii="Cambria" w:eastAsia="Cambria" w:hAnsi="Cambria" w:cs="Cambria"/>
        </w:rPr>
      </w:pPr>
      <w:r>
        <w:rPr>
          <w:rFonts w:ascii="Cambria" w:eastAsia="Cambria" w:hAnsi="Cambria" w:cs="Cambria"/>
        </w:rPr>
        <w:t>Annexes:</w:t>
      </w:r>
    </w:p>
    <w:p w14:paraId="2510A522" w14:textId="77777777" w:rsidR="006B0FCD" w:rsidRDefault="00830EBA">
      <w:pPr>
        <w:numPr>
          <w:ilvl w:val="0"/>
          <w:numId w:val="44"/>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Complete the attached Past Performance Information Table (see Attachment 3); and</w:t>
      </w:r>
    </w:p>
    <w:p w14:paraId="0A9BCDB1" w14:textId="77777777" w:rsidR="006B0FCD" w:rsidRDefault="00830EBA">
      <w:pPr>
        <w:numPr>
          <w:ilvl w:val="0"/>
          <w:numId w:val="44"/>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Resumes / CVs of key proposed personnel.</w:t>
      </w:r>
    </w:p>
    <w:p w14:paraId="162EA598" w14:textId="77777777" w:rsidR="006B0FCD" w:rsidRDefault="006B0FCD">
      <w:pPr>
        <w:ind w:left="0" w:hanging="2"/>
        <w:rPr>
          <w:rFonts w:ascii="Cambria" w:eastAsia="Cambria" w:hAnsi="Cambria" w:cs="Cambria"/>
        </w:rPr>
      </w:pPr>
    </w:p>
    <w:p w14:paraId="169364BB" w14:textId="77777777" w:rsidR="006B0FCD" w:rsidRDefault="00830EBA">
      <w:pPr>
        <w:ind w:left="0" w:hanging="2"/>
        <w:rPr>
          <w:rFonts w:ascii="Cambria" w:eastAsia="Cambria" w:hAnsi="Cambria" w:cs="Cambria"/>
        </w:rPr>
      </w:pPr>
      <w:r>
        <w:rPr>
          <w:rFonts w:ascii="Cambria" w:eastAsia="Cambria" w:hAnsi="Cambria" w:cs="Cambria"/>
        </w:rPr>
        <w:t>The Capabilities Statement, Past Performance information, and proposed personnel will be used to establish the Offeror as a responsible contractor.</w:t>
      </w:r>
    </w:p>
    <w:p w14:paraId="2F8C095D" w14:textId="77777777" w:rsidR="006B0FCD" w:rsidRDefault="006B0FCD">
      <w:pPr>
        <w:ind w:left="0" w:hanging="2"/>
        <w:rPr>
          <w:rFonts w:ascii="Cambria" w:eastAsia="Cambria" w:hAnsi="Cambria" w:cs="Cambria"/>
        </w:rPr>
      </w:pPr>
    </w:p>
    <w:p w14:paraId="2A500DCD" w14:textId="77777777" w:rsidR="006B0FCD" w:rsidRDefault="00830EBA">
      <w:pPr>
        <w:ind w:left="0" w:hanging="2"/>
        <w:rPr>
          <w:rFonts w:ascii="Cambria" w:eastAsia="Cambria" w:hAnsi="Cambria" w:cs="Cambria"/>
        </w:rPr>
      </w:pPr>
      <w:r>
        <w:rPr>
          <w:rFonts w:ascii="Cambria" w:eastAsia="Cambria" w:hAnsi="Cambria" w:cs="Cambria"/>
        </w:rPr>
        <w:t>The Capabilities Statement shall not exceed three (3) pages in length and will be used to evaluate the Offeror’s organizational and technical capacity, in relation to the Product/Services Specifications provided. The Capabilities Statement must include, but is not limited to: size of the agency/firm, financial resources available to complete this work, staffing competencies and capabilities and capacity to recruit staff with qualitative research skills, past experience performing similar work with other organizations/companies (especially those supporting the work of the U.S. Agency for International Development), and a company profile and/or brochure.  Past performance should also include any experience implementing and analyzing results from focus groups and other types of qualitative studies.</w:t>
      </w:r>
    </w:p>
    <w:p w14:paraId="5C2E4338" w14:textId="77777777" w:rsidR="006B0FCD" w:rsidRDefault="006B0FCD">
      <w:pPr>
        <w:ind w:left="0" w:hanging="2"/>
        <w:rPr>
          <w:rFonts w:ascii="Cambria" w:eastAsia="Cambria" w:hAnsi="Cambria" w:cs="Cambria"/>
        </w:rPr>
      </w:pPr>
    </w:p>
    <w:p w14:paraId="75D59BB3" w14:textId="77777777" w:rsidR="006B0FCD" w:rsidRDefault="00830EBA">
      <w:pPr>
        <w:ind w:left="0" w:hanging="2"/>
        <w:rPr>
          <w:rFonts w:ascii="Cambria" w:eastAsia="Cambria" w:hAnsi="Cambria" w:cs="Cambria"/>
        </w:rPr>
      </w:pPr>
      <w:r>
        <w:rPr>
          <w:rFonts w:ascii="Cambria" w:eastAsia="Cambria" w:hAnsi="Cambria" w:cs="Cambria"/>
        </w:rPr>
        <w:lastRenderedPageBreak/>
        <w:t>Past performance information should include the name, address, email address, telephone, and contact name for past and current clients for whom similar services have been provided. Please provide at least three references from the past two years.</w:t>
      </w:r>
    </w:p>
    <w:p w14:paraId="1EC3127F" w14:textId="77777777" w:rsidR="006B0FCD" w:rsidRDefault="006B0FCD">
      <w:pPr>
        <w:ind w:left="0" w:hanging="2"/>
        <w:rPr>
          <w:rFonts w:ascii="Cambria" w:eastAsia="Cambria" w:hAnsi="Cambria" w:cs="Cambria"/>
        </w:rPr>
      </w:pPr>
    </w:p>
    <w:p w14:paraId="3CA95E57" w14:textId="77777777" w:rsidR="006B0FCD" w:rsidRDefault="00830EBA">
      <w:pPr>
        <w:pStyle w:val="3"/>
        <w:numPr>
          <w:ilvl w:val="1"/>
          <w:numId w:val="19"/>
        </w:numPr>
        <w:rPr>
          <w:rFonts w:ascii="Cambria" w:eastAsia="Cambria" w:hAnsi="Cambria" w:cs="Cambria"/>
        </w:rPr>
      </w:pPr>
      <w:r>
        <w:rPr>
          <w:rFonts w:ascii="Cambria" w:eastAsia="Cambria" w:hAnsi="Cambria" w:cs="Cambria"/>
        </w:rPr>
        <w:t xml:space="preserve">Other </w:t>
      </w:r>
    </w:p>
    <w:p w14:paraId="4894FF07" w14:textId="77777777" w:rsidR="006B0FCD" w:rsidRDefault="00830EBA">
      <w:pPr>
        <w:ind w:left="0" w:hanging="2"/>
        <w:rPr>
          <w:rFonts w:ascii="Cambria" w:eastAsia="Cambria" w:hAnsi="Cambria" w:cs="Cambria"/>
        </w:rPr>
      </w:pPr>
      <w:r>
        <w:rPr>
          <w:rFonts w:ascii="Cambria" w:eastAsia="Cambria" w:hAnsi="Cambria" w:cs="Cambria"/>
        </w:rPr>
        <w:t>A set of relevant attachments to the proposal in the Annexes section which further document or explain the Offeror’s approach and qualification, for example:</w:t>
      </w:r>
    </w:p>
    <w:p w14:paraId="17089E11" w14:textId="77777777" w:rsidR="006B0FCD" w:rsidRDefault="00830EBA">
      <w:pPr>
        <w:numPr>
          <w:ilvl w:val="0"/>
          <w:numId w:val="63"/>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Letters of reference;</w:t>
      </w:r>
    </w:p>
    <w:p w14:paraId="40A4A294" w14:textId="77777777" w:rsidR="006B0FCD" w:rsidRDefault="00830EBA">
      <w:pPr>
        <w:numPr>
          <w:ilvl w:val="0"/>
          <w:numId w:val="63"/>
        </w:numPr>
        <w:pBdr>
          <w:top w:val="nil"/>
          <w:left w:val="nil"/>
          <w:bottom w:val="nil"/>
          <w:right w:val="nil"/>
          <w:between w:val="nil"/>
        </w:pBdr>
        <w:spacing w:line="240" w:lineRule="auto"/>
        <w:ind w:left="0" w:hanging="2"/>
        <w:rPr>
          <w:rFonts w:ascii="Cambria" w:eastAsia="Cambria" w:hAnsi="Cambria" w:cs="Cambria"/>
        </w:rPr>
      </w:pPr>
      <w:r>
        <w:rPr>
          <w:rFonts w:ascii="Cambria" w:eastAsia="Cambria" w:hAnsi="Cambria" w:cs="Cambria"/>
        </w:rPr>
        <w:t>Three reports from similar surveys (required);</w:t>
      </w:r>
    </w:p>
    <w:p w14:paraId="06FDEEA5" w14:textId="77777777" w:rsidR="006B0FCD" w:rsidRDefault="00830EBA">
      <w:pPr>
        <w:numPr>
          <w:ilvl w:val="0"/>
          <w:numId w:val="63"/>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Other samples of work, etc. (optional)</w:t>
      </w:r>
    </w:p>
    <w:p w14:paraId="56B8F27A" w14:textId="77777777" w:rsidR="006B0FCD" w:rsidRDefault="006B0FCD">
      <w:pPr>
        <w:pBdr>
          <w:top w:val="nil"/>
          <w:left w:val="nil"/>
          <w:bottom w:val="nil"/>
          <w:right w:val="nil"/>
          <w:between w:val="nil"/>
        </w:pBdr>
        <w:spacing w:line="240" w:lineRule="auto"/>
        <w:ind w:left="0" w:hanging="2"/>
        <w:rPr>
          <w:rFonts w:ascii="Cambria" w:eastAsia="Cambria" w:hAnsi="Cambria" w:cs="Cambria"/>
          <w:color w:val="000000"/>
        </w:rPr>
      </w:pPr>
    </w:p>
    <w:p w14:paraId="103B178D" w14:textId="77777777" w:rsidR="006B0FCD" w:rsidRDefault="00830EBA">
      <w:pPr>
        <w:pStyle w:val="3"/>
        <w:numPr>
          <w:ilvl w:val="0"/>
          <w:numId w:val="19"/>
        </w:numPr>
        <w:rPr>
          <w:rFonts w:ascii="Cambria" w:eastAsia="Cambria" w:hAnsi="Cambria" w:cs="Cambria"/>
        </w:rPr>
      </w:pPr>
      <w:r>
        <w:rPr>
          <w:rFonts w:ascii="Cambria" w:eastAsia="Cambria" w:hAnsi="Cambria" w:cs="Cambria"/>
        </w:rPr>
        <w:t>Business Proposal</w:t>
      </w:r>
    </w:p>
    <w:p w14:paraId="46033EE9" w14:textId="77777777" w:rsidR="006B0FCD" w:rsidRDefault="00830EBA">
      <w:pPr>
        <w:pStyle w:val="2"/>
        <w:numPr>
          <w:ilvl w:val="2"/>
          <w:numId w:val="60"/>
        </w:numPr>
        <w:rPr>
          <w:rFonts w:ascii="Cambria" w:eastAsia="Cambria" w:hAnsi="Cambria" w:cs="Cambria"/>
        </w:rPr>
      </w:pPr>
      <w:r>
        <w:rPr>
          <w:rFonts w:ascii="Cambria" w:eastAsia="Cambria" w:hAnsi="Cambria" w:cs="Cambria"/>
        </w:rPr>
        <w:t>Financial Statements</w:t>
      </w:r>
    </w:p>
    <w:p w14:paraId="05913D73" w14:textId="77777777" w:rsidR="006B0FCD" w:rsidRDefault="00830EBA">
      <w:pPr>
        <w:ind w:left="0" w:hanging="2"/>
        <w:rPr>
          <w:rFonts w:ascii="Cambria" w:eastAsia="Cambria" w:hAnsi="Cambria" w:cs="Cambria"/>
        </w:rPr>
      </w:pPr>
      <w:r>
        <w:rPr>
          <w:rFonts w:ascii="Cambria" w:eastAsia="Cambria" w:hAnsi="Cambria" w:cs="Cambria"/>
        </w:rPr>
        <w:t>Please provide year-end financial statements for the past three years. The documents provided will be used to evaluate the Offeror’s financial capacity and soundness.</w:t>
      </w:r>
    </w:p>
    <w:p w14:paraId="2FEF1F39" w14:textId="77777777" w:rsidR="006B0FCD" w:rsidRDefault="006B0FCD">
      <w:pPr>
        <w:ind w:left="0" w:hanging="2"/>
        <w:rPr>
          <w:rFonts w:ascii="Cambria" w:eastAsia="Cambria" w:hAnsi="Cambria" w:cs="Cambria"/>
        </w:rPr>
      </w:pPr>
    </w:p>
    <w:p w14:paraId="038D9B43" w14:textId="77777777" w:rsidR="006B0FCD" w:rsidRDefault="00830EBA">
      <w:pPr>
        <w:tabs>
          <w:tab w:val="left" w:pos="7060"/>
        </w:tabs>
        <w:ind w:left="0" w:hanging="2"/>
        <w:rPr>
          <w:rFonts w:ascii="Cambria" w:eastAsia="Cambria" w:hAnsi="Cambria" w:cs="Cambria"/>
        </w:rPr>
      </w:pPr>
      <w:r>
        <w:rPr>
          <w:rFonts w:ascii="Cambria" w:eastAsia="Cambria" w:hAnsi="Cambria" w:cs="Cambria"/>
        </w:rPr>
        <w:t>Please also provide proof of business registration</w:t>
      </w:r>
      <w:r>
        <w:rPr>
          <w:rFonts w:ascii="Cambria" w:eastAsia="Cambria" w:hAnsi="Cambria" w:cs="Cambria"/>
        </w:rPr>
        <w:tab/>
      </w:r>
    </w:p>
    <w:p w14:paraId="6A8A0CBD" w14:textId="77777777" w:rsidR="006B0FCD" w:rsidRDefault="006B0FCD">
      <w:pPr>
        <w:pStyle w:val="2"/>
        <w:spacing w:after="0"/>
        <w:ind w:left="1440"/>
        <w:rPr>
          <w:rFonts w:ascii="Cambria" w:eastAsia="Cambria" w:hAnsi="Cambria" w:cs="Cambria"/>
        </w:rPr>
      </w:pPr>
    </w:p>
    <w:p w14:paraId="4D179FBA" w14:textId="77777777" w:rsidR="006B0FCD" w:rsidRDefault="00830EBA">
      <w:pPr>
        <w:pStyle w:val="2"/>
        <w:numPr>
          <w:ilvl w:val="2"/>
          <w:numId w:val="60"/>
        </w:numPr>
        <w:rPr>
          <w:rFonts w:ascii="Cambria" w:eastAsia="Cambria" w:hAnsi="Cambria" w:cs="Cambria"/>
        </w:rPr>
      </w:pPr>
      <w:r>
        <w:rPr>
          <w:rFonts w:ascii="Cambria" w:eastAsia="Cambria" w:hAnsi="Cambria" w:cs="Cambria"/>
        </w:rPr>
        <w:t>Cost Proposal</w:t>
      </w:r>
    </w:p>
    <w:p w14:paraId="1E578015" w14:textId="77777777" w:rsidR="006B0FCD" w:rsidRDefault="00830EBA">
      <w:pPr>
        <w:pBdr>
          <w:top w:val="nil"/>
          <w:left w:val="nil"/>
          <w:bottom w:val="nil"/>
          <w:right w:val="nil"/>
          <w:between w:val="nil"/>
        </w:pBdr>
        <w:spacing w:line="240" w:lineRule="auto"/>
        <w:ind w:left="0" w:hanging="2"/>
        <w:rPr>
          <w:rFonts w:ascii="Cambria" w:eastAsia="Cambria" w:hAnsi="Cambria" w:cs="Cambria"/>
        </w:rPr>
      </w:pPr>
      <w:r>
        <w:rPr>
          <w:rFonts w:ascii="Cambria" w:eastAsia="Cambria" w:hAnsi="Cambria" w:cs="Cambria"/>
          <w:color w:val="000000"/>
        </w:rPr>
        <w:t xml:space="preserve">A fixed unit price and total </w:t>
      </w:r>
      <w:r>
        <w:rPr>
          <w:rFonts w:ascii="Cambria" w:eastAsia="Cambria" w:hAnsi="Cambria" w:cs="Cambria"/>
        </w:rPr>
        <w:t xml:space="preserve">price [in KGS] proposal </w:t>
      </w:r>
      <w:r>
        <w:rPr>
          <w:rFonts w:ascii="Cambria" w:eastAsia="Cambria" w:hAnsi="Cambria" w:cs="Cambria"/>
          <w:color w:val="000000"/>
        </w:rPr>
        <w:t>for completion of the work described in the Statement of Work - for each category of deliverable as described in the Statement of Work and Product/Service Specifications, to include the completed Price Sheet (Attachment 1) signed by the authorized person. Each category of deliverable will be considered a fixed price budget for that specific segment of work/delivery of goods (include all applicable taxes, duties, DDP, etc.).</w:t>
      </w:r>
    </w:p>
    <w:p w14:paraId="1DD9737B" w14:textId="77777777" w:rsidR="006B0FCD" w:rsidRDefault="006B0FCD">
      <w:pPr>
        <w:pBdr>
          <w:top w:val="nil"/>
          <w:left w:val="nil"/>
          <w:bottom w:val="nil"/>
          <w:right w:val="nil"/>
          <w:between w:val="nil"/>
        </w:pBdr>
        <w:spacing w:line="240" w:lineRule="auto"/>
        <w:ind w:left="0" w:hanging="2"/>
        <w:rPr>
          <w:rFonts w:ascii="Cambria" w:eastAsia="Cambria" w:hAnsi="Cambria" w:cs="Cambria"/>
        </w:rPr>
      </w:pPr>
    </w:p>
    <w:p w14:paraId="3A3004F5" w14:textId="77777777" w:rsidR="006B0FCD" w:rsidRDefault="00830EB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rPr>
        <w:t>A detailed budget template is required to provide for price reasonableness.</w:t>
      </w:r>
    </w:p>
    <w:p w14:paraId="5F3B0B96" w14:textId="77777777" w:rsidR="006B0FCD" w:rsidRDefault="006B0FCD">
      <w:pPr>
        <w:pBdr>
          <w:top w:val="nil"/>
          <w:left w:val="nil"/>
          <w:bottom w:val="nil"/>
          <w:right w:val="nil"/>
          <w:between w:val="nil"/>
        </w:pBdr>
        <w:spacing w:line="240" w:lineRule="auto"/>
        <w:ind w:left="0" w:hanging="2"/>
        <w:rPr>
          <w:rFonts w:ascii="Cambria" w:eastAsia="Cambria" w:hAnsi="Cambria" w:cs="Cambria"/>
          <w:color w:val="000000"/>
        </w:rPr>
      </w:pPr>
    </w:p>
    <w:p w14:paraId="77385880" w14:textId="77777777" w:rsidR="006B0FCD" w:rsidRDefault="00830EB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Furthermore, please also make sure to include the proposed payment schedule.</w:t>
      </w:r>
    </w:p>
    <w:p w14:paraId="47A80CA1" w14:textId="77777777" w:rsidR="006B0FCD" w:rsidRDefault="006B0FCD">
      <w:pPr>
        <w:ind w:left="0" w:hanging="2"/>
        <w:rPr>
          <w:rFonts w:ascii="Cambria" w:eastAsia="Cambria" w:hAnsi="Cambria" w:cs="Cambria"/>
        </w:rPr>
      </w:pPr>
    </w:p>
    <w:p w14:paraId="14F94625" w14:textId="77777777" w:rsidR="006B0FCD" w:rsidRDefault="00830EBA">
      <w:pPr>
        <w:pStyle w:val="2"/>
        <w:numPr>
          <w:ilvl w:val="2"/>
          <w:numId w:val="60"/>
        </w:numPr>
        <w:rPr>
          <w:rFonts w:ascii="Cambria" w:eastAsia="Cambria" w:hAnsi="Cambria" w:cs="Cambria"/>
        </w:rPr>
      </w:pPr>
      <w:r>
        <w:rPr>
          <w:rFonts w:ascii="Cambria" w:eastAsia="Cambria" w:hAnsi="Cambria" w:cs="Cambria"/>
        </w:rPr>
        <w:t>Representations &amp; Certifications</w:t>
      </w:r>
    </w:p>
    <w:p w14:paraId="3A04C21F" w14:textId="77777777" w:rsidR="006B0FCD" w:rsidRDefault="00830EBA">
      <w:pPr>
        <w:ind w:left="0" w:hanging="2"/>
        <w:rPr>
          <w:rFonts w:ascii="Cambria" w:eastAsia="Cambria" w:hAnsi="Cambria" w:cs="Cambria"/>
        </w:rPr>
      </w:pPr>
      <w:r>
        <w:rPr>
          <w:rFonts w:ascii="Cambria" w:eastAsia="Cambria" w:hAnsi="Cambria" w:cs="Cambria"/>
        </w:rPr>
        <w:t>Please include completed representations and/or certifications (Attachment 2) duly signed by an authorized official of the Offeror.</w:t>
      </w:r>
    </w:p>
    <w:p w14:paraId="63980071" w14:textId="77777777" w:rsidR="006B0FCD" w:rsidRDefault="006B0FCD">
      <w:pPr>
        <w:pBdr>
          <w:top w:val="nil"/>
          <w:left w:val="nil"/>
          <w:bottom w:val="nil"/>
          <w:right w:val="nil"/>
          <w:between w:val="nil"/>
        </w:pBdr>
        <w:spacing w:line="240" w:lineRule="auto"/>
        <w:ind w:left="0" w:hanging="2"/>
        <w:rPr>
          <w:rFonts w:ascii="Cambria" w:eastAsia="Cambria" w:hAnsi="Cambria" w:cs="Cambria"/>
          <w:color w:val="000000"/>
        </w:rPr>
      </w:pPr>
    </w:p>
    <w:p w14:paraId="5955DF71" w14:textId="77777777" w:rsidR="006B0FCD" w:rsidRDefault="00830EB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JSI RESERVES THE RIGHT, IN ITS SOLE DISCRETION, TO MODIFY THE REQUEST, TO ALTER THE SELECTION PROCESS IN ANY WAY, TO ASK FOR ADDITIONAL INFORMATION FROM OFFERORS, TO REJECT ANY AND ALL PROPOSALS AND/OR TO MODIFY OR AMEND THE SCOPE OF THE PROPOSALS SUBMITTED. JSI ALSO RESERVES THE RIGHT NOT TO MAKE ANY AWARD AS A RESULT OF THIS SOLICITATION AND THE RELEASE OF THIS RFP IS NOT A </w:t>
      </w:r>
      <w:r>
        <w:rPr>
          <w:rFonts w:ascii="Cambria" w:eastAsia="Cambria" w:hAnsi="Cambria" w:cs="Cambria"/>
          <w:color w:val="000000"/>
        </w:rPr>
        <w:lastRenderedPageBreak/>
        <w:t>COMMITMENT TO AWARD A CONTRACT.</w:t>
      </w:r>
    </w:p>
    <w:p w14:paraId="4E69DD93" w14:textId="77777777" w:rsidR="006B0FCD" w:rsidRDefault="006B0FCD">
      <w:pPr>
        <w:keepNext/>
        <w:pBdr>
          <w:top w:val="nil"/>
          <w:left w:val="nil"/>
          <w:bottom w:val="nil"/>
          <w:right w:val="nil"/>
          <w:between w:val="nil"/>
        </w:pBdr>
        <w:spacing w:line="240" w:lineRule="auto"/>
        <w:ind w:left="0" w:hanging="2"/>
        <w:rPr>
          <w:rFonts w:ascii="Cambria" w:eastAsia="Cambria" w:hAnsi="Cambria" w:cs="Cambria"/>
          <w:color w:val="000000"/>
        </w:rPr>
      </w:pPr>
    </w:p>
    <w:p w14:paraId="4E661CFA" w14:textId="77777777" w:rsidR="006B0FCD" w:rsidRDefault="00830EB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SIMILARLY, RECEIPT OF A PROPOSAL TO THIS REQUEST DOES NOT CONSTITUTE AN AWARD OR COMMITMENT ON BEHALF OF JSI OR THE U.S. GOVERNMENT, nor does it commit JSI or the U.S. Government to reimburse any costs incurred in the preparation and submission of a proposal. Each Offeror acknowledges and agrees that the preparation of all materials for submittal to JSI and all presentations made by the Offeror are at the Offeror’s sole cost and expense, and JSI shall not, under any circumstances, be responsible for any cost or expense incurred by an Offeror. All documentation and/or materials submitted with a proposal shall become and remain the property of JSI.</w:t>
      </w:r>
    </w:p>
    <w:p w14:paraId="3E729516" w14:textId="77777777" w:rsidR="006B0FCD" w:rsidRDefault="006B0FCD">
      <w:pPr>
        <w:ind w:left="0" w:hanging="2"/>
        <w:jc w:val="both"/>
        <w:rPr>
          <w:rFonts w:ascii="Cambria" w:eastAsia="Cambria" w:hAnsi="Cambria" w:cs="Cambria"/>
        </w:rPr>
      </w:pPr>
    </w:p>
    <w:p w14:paraId="4CCE46E8" w14:textId="77777777" w:rsidR="006B0FCD" w:rsidRDefault="00830EBA">
      <w:pPr>
        <w:pStyle w:val="2"/>
        <w:numPr>
          <w:ilvl w:val="1"/>
          <w:numId w:val="65"/>
        </w:numPr>
        <w:spacing w:before="120" w:after="0"/>
        <w:ind w:left="0" w:hanging="2"/>
        <w:rPr>
          <w:rFonts w:ascii="Cambria" w:eastAsia="Cambria" w:hAnsi="Cambria" w:cs="Cambria"/>
        </w:rPr>
      </w:pPr>
      <w:r>
        <w:rPr>
          <w:rFonts w:ascii="Cambria" w:eastAsia="Cambria" w:hAnsi="Cambria" w:cs="Cambria"/>
        </w:rPr>
        <w:t>OFFER VALIDITY</w:t>
      </w:r>
    </w:p>
    <w:p w14:paraId="20830AEC" w14:textId="77777777" w:rsidR="006B0FCD" w:rsidRDefault="006B0FCD">
      <w:pPr>
        <w:ind w:left="0" w:hanging="2"/>
        <w:rPr>
          <w:rFonts w:ascii="Cambria" w:eastAsia="Cambria" w:hAnsi="Cambria" w:cs="Cambria"/>
        </w:rPr>
      </w:pPr>
    </w:p>
    <w:p w14:paraId="5E46D500" w14:textId="77777777" w:rsidR="006B0FCD" w:rsidRDefault="00830EB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The Offeror's Technical and </w:t>
      </w:r>
      <w:r>
        <w:rPr>
          <w:rFonts w:ascii="Cambria" w:eastAsia="Cambria" w:hAnsi="Cambria" w:cs="Cambria"/>
        </w:rPr>
        <w:t xml:space="preserve">Business Proposals shall remain valid for not less than ninety (90) calendar days </w:t>
      </w:r>
      <w:r>
        <w:rPr>
          <w:rFonts w:ascii="Cambria" w:eastAsia="Cambria" w:hAnsi="Cambria" w:cs="Cambria"/>
          <w:b/>
        </w:rPr>
        <w:t xml:space="preserve">from the deadline </w:t>
      </w:r>
      <w:r>
        <w:rPr>
          <w:rFonts w:ascii="Cambria" w:eastAsia="Cambria" w:hAnsi="Cambria" w:cs="Cambria"/>
          <w:b/>
          <w:color w:val="000000"/>
        </w:rPr>
        <w:t>for receipt of proposals specified above</w:t>
      </w:r>
      <w:r>
        <w:rPr>
          <w:rFonts w:ascii="Cambria" w:eastAsia="Cambria" w:hAnsi="Cambria" w:cs="Cambria"/>
          <w:color w:val="000000"/>
        </w:rPr>
        <w:t>. In exceptional circumstances, prior to expiry of the original offer validity period, JSI may request that the Offeror extend the period of validity for a specified additional period. Proposals must be signed by an official authorized to bind the Offeror to its provisions.</w:t>
      </w:r>
    </w:p>
    <w:p w14:paraId="5E6655F6" w14:textId="77777777" w:rsidR="006B0FCD" w:rsidRDefault="006B0FCD">
      <w:pPr>
        <w:ind w:left="0" w:hanging="2"/>
        <w:jc w:val="both"/>
        <w:rPr>
          <w:rFonts w:ascii="Cambria" w:eastAsia="Cambria" w:hAnsi="Cambria" w:cs="Cambria"/>
        </w:rPr>
      </w:pPr>
    </w:p>
    <w:p w14:paraId="16FCACF7" w14:textId="77777777" w:rsidR="006B0FCD" w:rsidRDefault="00830EBA">
      <w:pPr>
        <w:pStyle w:val="2"/>
        <w:numPr>
          <w:ilvl w:val="1"/>
          <w:numId w:val="65"/>
        </w:numPr>
        <w:spacing w:before="120" w:after="0"/>
        <w:ind w:left="0" w:hanging="2"/>
        <w:rPr>
          <w:rFonts w:ascii="Cambria" w:eastAsia="Cambria" w:hAnsi="Cambria" w:cs="Cambria"/>
        </w:rPr>
      </w:pPr>
      <w:r>
        <w:rPr>
          <w:rFonts w:ascii="Cambria" w:eastAsia="Cambria" w:hAnsi="Cambria" w:cs="Cambria"/>
        </w:rPr>
        <w:t xml:space="preserve">FINANCIAL RESPONSIBILITY </w:t>
      </w:r>
    </w:p>
    <w:p w14:paraId="76843719" w14:textId="77777777" w:rsidR="006B0FCD" w:rsidRDefault="006B0FCD">
      <w:pPr>
        <w:pBdr>
          <w:top w:val="nil"/>
          <w:left w:val="nil"/>
          <w:bottom w:val="nil"/>
          <w:right w:val="nil"/>
          <w:between w:val="nil"/>
        </w:pBdr>
        <w:spacing w:line="240" w:lineRule="auto"/>
        <w:ind w:left="0" w:hanging="2"/>
        <w:rPr>
          <w:rFonts w:ascii="Cambria" w:eastAsia="Cambria" w:hAnsi="Cambria" w:cs="Cambria"/>
          <w:color w:val="000000"/>
        </w:rPr>
      </w:pPr>
    </w:p>
    <w:p w14:paraId="4942C333" w14:textId="77777777" w:rsidR="006B0FCD" w:rsidRDefault="00830EB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Offerors which are firms and not individuals, must certify in the proposal submitted to JSI (or include in the Capabilities Statement) that they have the financial viability and resources to complete the proposed activities within the period of performance and under the terms of payment outlined in the Statement of Work. USAID Advancing Nutrition reserves the right to request and review the latest financial statements and audit reports of the Offeror as part of the basis of the award.</w:t>
      </w:r>
    </w:p>
    <w:p w14:paraId="214764F4" w14:textId="77777777" w:rsidR="006B0FCD" w:rsidRDefault="006B0FCD">
      <w:pPr>
        <w:ind w:left="0" w:hanging="2"/>
        <w:jc w:val="both"/>
        <w:rPr>
          <w:rFonts w:ascii="Cambria" w:eastAsia="Cambria" w:hAnsi="Cambria" w:cs="Cambria"/>
        </w:rPr>
      </w:pPr>
    </w:p>
    <w:p w14:paraId="4AF8ADEC" w14:textId="77777777" w:rsidR="006B0FCD" w:rsidRDefault="00830EBA">
      <w:pPr>
        <w:pStyle w:val="2"/>
        <w:numPr>
          <w:ilvl w:val="1"/>
          <w:numId w:val="65"/>
        </w:numPr>
        <w:spacing w:before="120" w:after="0"/>
        <w:ind w:left="0" w:hanging="2"/>
        <w:rPr>
          <w:rFonts w:ascii="Cambria" w:eastAsia="Cambria" w:hAnsi="Cambria" w:cs="Cambria"/>
        </w:rPr>
      </w:pPr>
      <w:r>
        <w:rPr>
          <w:rFonts w:ascii="Cambria" w:eastAsia="Cambria" w:hAnsi="Cambria" w:cs="Cambria"/>
        </w:rPr>
        <w:t>NEGOTIATIONS</w:t>
      </w:r>
    </w:p>
    <w:p w14:paraId="413502F0" w14:textId="77777777" w:rsidR="006B0FCD" w:rsidRDefault="006B0FCD">
      <w:pPr>
        <w:pBdr>
          <w:top w:val="nil"/>
          <w:left w:val="nil"/>
          <w:bottom w:val="nil"/>
          <w:right w:val="nil"/>
          <w:between w:val="nil"/>
        </w:pBdr>
        <w:spacing w:line="240" w:lineRule="auto"/>
        <w:ind w:left="0" w:hanging="2"/>
        <w:rPr>
          <w:rFonts w:ascii="Cambria" w:eastAsia="Cambria" w:hAnsi="Cambria" w:cs="Cambria"/>
          <w:color w:val="000000"/>
        </w:rPr>
      </w:pPr>
    </w:p>
    <w:p w14:paraId="29BE809D" w14:textId="77777777" w:rsidR="006B0FCD" w:rsidRDefault="00830EB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The Offeror's most competitive proposal is requested. It is anticipated that any award issued will be made solely on the basis of an Offeror’s proposal. However, JSI reserves the right to request responses to additional technical, management and cost questions which would help in negotiating and awarding a subcontract. JSI also reserves the right to conduct negotiations prior to the award of a subcontract. In the event that an agreement cannot be reached with an Offeror, the Project will enter into negotiations with alternate Offerors for the purpose of awarding a subcontract without any obligation to previously considered Offerors.</w:t>
      </w:r>
    </w:p>
    <w:p w14:paraId="0C58CF32" w14:textId="77777777" w:rsidR="006B0FCD" w:rsidRDefault="006B0FCD">
      <w:pPr>
        <w:ind w:left="0" w:hanging="2"/>
        <w:jc w:val="both"/>
        <w:rPr>
          <w:rFonts w:ascii="Cambria" w:eastAsia="Cambria" w:hAnsi="Cambria" w:cs="Cambria"/>
        </w:rPr>
      </w:pPr>
    </w:p>
    <w:p w14:paraId="46116191" w14:textId="77777777" w:rsidR="006B0FCD" w:rsidRDefault="00830EBA">
      <w:pPr>
        <w:pStyle w:val="2"/>
        <w:numPr>
          <w:ilvl w:val="1"/>
          <w:numId w:val="65"/>
        </w:numPr>
        <w:spacing w:before="120" w:after="0"/>
        <w:ind w:left="0" w:hanging="2"/>
        <w:rPr>
          <w:rFonts w:ascii="Cambria" w:eastAsia="Cambria" w:hAnsi="Cambria" w:cs="Cambria"/>
        </w:rPr>
      </w:pPr>
      <w:r>
        <w:rPr>
          <w:rFonts w:ascii="Cambria" w:eastAsia="Cambria" w:hAnsi="Cambria" w:cs="Cambria"/>
        </w:rPr>
        <w:lastRenderedPageBreak/>
        <w:t>REJECTION OF PROPOSALS</w:t>
      </w:r>
    </w:p>
    <w:p w14:paraId="23D8DE8E" w14:textId="77777777" w:rsidR="006B0FCD" w:rsidRDefault="006B0FCD">
      <w:pPr>
        <w:pBdr>
          <w:top w:val="nil"/>
          <w:left w:val="nil"/>
          <w:bottom w:val="nil"/>
          <w:right w:val="nil"/>
          <w:between w:val="nil"/>
        </w:pBdr>
        <w:spacing w:line="240" w:lineRule="auto"/>
        <w:ind w:left="0" w:hanging="2"/>
        <w:rPr>
          <w:rFonts w:ascii="Cambria" w:eastAsia="Cambria" w:hAnsi="Cambria" w:cs="Cambria"/>
          <w:color w:val="000000"/>
        </w:rPr>
      </w:pPr>
    </w:p>
    <w:p w14:paraId="51DEB01F" w14:textId="77777777" w:rsidR="006B0FCD" w:rsidRDefault="00830EB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The Project reserves the right to reject without explanation any and all proposals received, or to negotiate separately with any and all competing Offerors. Offerors whose proposals are not selected will be notified in writing.</w:t>
      </w:r>
    </w:p>
    <w:p w14:paraId="67177A7D" w14:textId="77777777" w:rsidR="006B0FCD" w:rsidRDefault="006B0FCD">
      <w:pPr>
        <w:ind w:left="0" w:hanging="2"/>
        <w:jc w:val="both"/>
        <w:rPr>
          <w:rFonts w:ascii="Cambria" w:eastAsia="Cambria" w:hAnsi="Cambria" w:cs="Cambria"/>
        </w:rPr>
      </w:pPr>
    </w:p>
    <w:p w14:paraId="0AC2F677" w14:textId="77777777" w:rsidR="006B0FCD" w:rsidRDefault="00830EBA">
      <w:pPr>
        <w:pStyle w:val="2"/>
        <w:numPr>
          <w:ilvl w:val="1"/>
          <w:numId w:val="65"/>
        </w:numPr>
        <w:spacing w:before="120" w:after="0"/>
        <w:ind w:left="0" w:hanging="2"/>
        <w:rPr>
          <w:rFonts w:ascii="Cambria" w:eastAsia="Cambria" w:hAnsi="Cambria" w:cs="Cambria"/>
        </w:rPr>
      </w:pPr>
      <w:r>
        <w:rPr>
          <w:rFonts w:ascii="Cambria" w:eastAsia="Cambria" w:hAnsi="Cambria" w:cs="Cambria"/>
        </w:rPr>
        <w:t>INCURRING COSTS</w:t>
      </w:r>
    </w:p>
    <w:p w14:paraId="7475D9AA" w14:textId="77777777" w:rsidR="006B0FCD" w:rsidRDefault="006B0FCD">
      <w:pPr>
        <w:pBdr>
          <w:top w:val="nil"/>
          <w:left w:val="nil"/>
          <w:bottom w:val="nil"/>
          <w:right w:val="nil"/>
          <w:between w:val="nil"/>
        </w:pBdr>
        <w:spacing w:line="240" w:lineRule="auto"/>
        <w:ind w:left="0" w:hanging="2"/>
        <w:rPr>
          <w:rFonts w:ascii="Cambria" w:eastAsia="Cambria" w:hAnsi="Cambria" w:cs="Cambria"/>
          <w:color w:val="000000"/>
        </w:rPr>
      </w:pPr>
    </w:p>
    <w:p w14:paraId="682C55ED" w14:textId="77777777" w:rsidR="006B0FCD" w:rsidRDefault="00830EB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The Project is not liable for any cost incurred by Offerors during preparation, submission, or negotiation of an award for this RFP. The costs are solely the responsibility of the Offeror.</w:t>
      </w:r>
    </w:p>
    <w:p w14:paraId="07E95904" w14:textId="77777777" w:rsidR="006B0FCD" w:rsidRDefault="006B0FCD">
      <w:pPr>
        <w:ind w:left="0" w:hanging="2"/>
        <w:jc w:val="both"/>
        <w:rPr>
          <w:rFonts w:ascii="Cambria" w:eastAsia="Cambria" w:hAnsi="Cambria" w:cs="Cambria"/>
        </w:rPr>
      </w:pPr>
    </w:p>
    <w:p w14:paraId="1E08A1DB" w14:textId="77777777" w:rsidR="006B0FCD" w:rsidRDefault="00830EBA">
      <w:pPr>
        <w:pStyle w:val="2"/>
        <w:numPr>
          <w:ilvl w:val="1"/>
          <w:numId w:val="65"/>
        </w:numPr>
        <w:spacing w:before="120" w:after="0"/>
        <w:ind w:left="0" w:hanging="2"/>
        <w:rPr>
          <w:rFonts w:ascii="Cambria" w:eastAsia="Cambria" w:hAnsi="Cambria" w:cs="Cambria"/>
        </w:rPr>
      </w:pPr>
      <w:r>
        <w:rPr>
          <w:rFonts w:ascii="Cambria" w:eastAsia="Cambria" w:hAnsi="Cambria" w:cs="Cambria"/>
        </w:rPr>
        <w:t>CANCELLATION</w:t>
      </w:r>
    </w:p>
    <w:p w14:paraId="4C361943" w14:textId="77777777" w:rsidR="006B0FCD" w:rsidRDefault="006B0FCD">
      <w:pPr>
        <w:pBdr>
          <w:top w:val="nil"/>
          <w:left w:val="nil"/>
          <w:bottom w:val="nil"/>
          <w:right w:val="nil"/>
          <w:between w:val="nil"/>
        </w:pBdr>
        <w:spacing w:line="240" w:lineRule="auto"/>
        <w:ind w:left="0" w:hanging="2"/>
        <w:rPr>
          <w:rFonts w:ascii="Cambria" w:eastAsia="Cambria" w:hAnsi="Cambria" w:cs="Cambria"/>
          <w:color w:val="000000"/>
        </w:rPr>
      </w:pPr>
    </w:p>
    <w:p w14:paraId="5273FCD9" w14:textId="77777777" w:rsidR="006B0FCD" w:rsidRDefault="00830EB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The Project may cancel this RFP without any cost or obligation at any time until issuance of a subcontract. </w:t>
      </w:r>
    </w:p>
    <w:p w14:paraId="46B8050C" w14:textId="77777777" w:rsidR="006B0FCD" w:rsidRDefault="006B0FCD">
      <w:pPr>
        <w:pBdr>
          <w:top w:val="nil"/>
          <w:left w:val="nil"/>
          <w:bottom w:val="nil"/>
          <w:right w:val="nil"/>
          <w:between w:val="nil"/>
        </w:pBdr>
        <w:spacing w:line="240" w:lineRule="auto"/>
        <w:ind w:left="0" w:hanging="2"/>
        <w:rPr>
          <w:rFonts w:ascii="Cambria" w:eastAsia="Cambria" w:hAnsi="Cambria" w:cs="Cambria"/>
          <w:color w:val="000000"/>
        </w:rPr>
      </w:pPr>
    </w:p>
    <w:p w14:paraId="1CA66CA3" w14:textId="77777777" w:rsidR="006B0FCD" w:rsidRDefault="00830EBA">
      <w:pPr>
        <w:pStyle w:val="2"/>
        <w:numPr>
          <w:ilvl w:val="1"/>
          <w:numId w:val="65"/>
        </w:numPr>
        <w:spacing w:before="120" w:after="0"/>
        <w:ind w:left="0" w:hanging="2"/>
        <w:rPr>
          <w:rFonts w:ascii="Cambria" w:eastAsia="Cambria" w:hAnsi="Cambria" w:cs="Cambria"/>
        </w:rPr>
      </w:pPr>
      <w:r>
        <w:rPr>
          <w:rFonts w:ascii="Cambria" w:eastAsia="Cambria" w:hAnsi="Cambria" w:cs="Cambria"/>
        </w:rPr>
        <w:t>SUBCONTRACT AWARD</w:t>
      </w:r>
    </w:p>
    <w:p w14:paraId="37A2636F" w14:textId="77777777" w:rsidR="006B0FCD" w:rsidRDefault="00830EBA">
      <w:pPr>
        <w:pStyle w:val="2"/>
        <w:numPr>
          <w:ilvl w:val="2"/>
          <w:numId w:val="42"/>
        </w:numPr>
        <w:spacing w:before="120" w:after="0"/>
        <w:rPr>
          <w:rFonts w:ascii="Cambria" w:eastAsia="Cambria" w:hAnsi="Cambria" w:cs="Cambria"/>
        </w:rPr>
      </w:pPr>
      <w:r>
        <w:rPr>
          <w:rFonts w:ascii="Cambria" w:eastAsia="Cambria" w:hAnsi="Cambria" w:cs="Cambria"/>
        </w:rPr>
        <w:t>Evaluation and Selection Criteria</w:t>
      </w:r>
    </w:p>
    <w:p w14:paraId="6BCD7855" w14:textId="77777777" w:rsidR="006B0FCD" w:rsidRDefault="00830EB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Proposals will be evaluated first to ensure that they meet all mandatory requirements. Proposals that fail to meet these requirements will receive no further consideration. A proposal non-responsive to any element may be eliminated from consideration. </w:t>
      </w:r>
    </w:p>
    <w:p w14:paraId="448E3B02" w14:textId="77777777" w:rsidR="006B0FCD" w:rsidRDefault="006B0FCD">
      <w:pPr>
        <w:ind w:left="0" w:hanging="2"/>
        <w:rPr>
          <w:rFonts w:ascii="Cambria" w:eastAsia="Cambria" w:hAnsi="Cambria" w:cs="Cambria"/>
        </w:rPr>
      </w:pPr>
    </w:p>
    <w:p w14:paraId="1F7A8562" w14:textId="77777777" w:rsidR="006B0FCD" w:rsidRDefault="00830EBA">
      <w:pPr>
        <w:spacing w:after="120"/>
        <w:ind w:left="0" w:hanging="2"/>
        <w:rPr>
          <w:rFonts w:ascii="Cambria" w:eastAsia="Cambria" w:hAnsi="Cambria" w:cs="Cambria"/>
        </w:rPr>
      </w:pPr>
      <w:r>
        <w:rPr>
          <w:rFonts w:ascii="Cambria" w:eastAsia="Cambria" w:hAnsi="Cambria" w:cs="Cambria"/>
        </w:rPr>
        <w:t>For the purpose of selection, the evaluation will be based on an integrated assessment of the proposal, including, but not limited to, the following:</w:t>
      </w:r>
    </w:p>
    <w:p w14:paraId="3A5BC948" w14:textId="77777777" w:rsidR="006B0FCD" w:rsidRDefault="00830EBA">
      <w:pPr>
        <w:numPr>
          <w:ilvl w:val="0"/>
          <w:numId w:val="66"/>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Conformity to required specifications,</w:t>
      </w:r>
    </w:p>
    <w:p w14:paraId="6E45B056" w14:textId="77777777" w:rsidR="006B0FCD" w:rsidRDefault="00830EBA">
      <w:pPr>
        <w:numPr>
          <w:ilvl w:val="0"/>
          <w:numId w:val="66"/>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Quality of description of technical approach</w:t>
      </w:r>
    </w:p>
    <w:p w14:paraId="028AC3A4" w14:textId="77777777" w:rsidR="006B0FCD" w:rsidRDefault="00830EBA">
      <w:pPr>
        <w:numPr>
          <w:ilvl w:val="0"/>
          <w:numId w:val="66"/>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Technical capability and expertise (as reflected in completed Capabilities Statement and proposed personnel),</w:t>
      </w:r>
    </w:p>
    <w:p w14:paraId="20800960" w14:textId="77777777" w:rsidR="006B0FCD" w:rsidRDefault="00830EBA">
      <w:pPr>
        <w:numPr>
          <w:ilvl w:val="0"/>
          <w:numId w:val="66"/>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Past performance (as required in Attachment 3), </w:t>
      </w:r>
    </w:p>
    <w:p w14:paraId="6AF47474" w14:textId="77777777" w:rsidR="006B0FCD" w:rsidRDefault="00830EBA">
      <w:pPr>
        <w:numPr>
          <w:ilvl w:val="0"/>
          <w:numId w:val="66"/>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Financial viability of the vendor,</w:t>
      </w:r>
    </w:p>
    <w:p w14:paraId="3F24690C" w14:textId="77777777" w:rsidR="006B0FCD" w:rsidRDefault="00830EBA">
      <w:pPr>
        <w:numPr>
          <w:ilvl w:val="0"/>
          <w:numId w:val="66"/>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Cost/budget proposal to ensure competitive pricing (as provided for in the completed Price Sheet – Attachment 1),</w:t>
      </w:r>
    </w:p>
    <w:p w14:paraId="72DEC234" w14:textId="77777777" w:rsidR="006B0FCD" w:rsidRDefault="00830EBA">
      <w:pPr>
        <w:numPr>
          <w:ilvl w:val="0"/>
          <w:numId w:val="66"/>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Ability to meet the deliverables requirements, i.e., deliver the requested goods and/or services by the required date(s),</w:t>
      </w:r>
    </w:p>
    <w:p w14:paraId="66CD44B7" w14:textId="77777777" w:rsidR="006B0FCD" w:rsidRDefault="00830EBA">
      <w:pPr>
        <w:numPr>
          <w:ilvl w:val="0"/>
          <w:numId w:val="66"/>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Warranty coverage, if applicable,</w:t>
      </w:r>
    </w:p>
    <w:p w14:paraId="6BD21C2F" w14:textId="77777777" w:rsidR="006B0FCD" w:rsidRDefault="00830EBA">
      <w:pPr>
        <w:numPr>
          <w:ilvl w:val="0"/>
          <w:numId w:val="66"/>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Completed business status representations and certifications (Attachment 2),</w:t>
      </w:r>
    </w:p>
    <w:p w14:paraId="76903301" w14:textId="77777777" w:rsidR="006B0FCD" w:rsidRDefault="00830EBA">
      <w:pPr>
        <w:numPr>
          <w:ilvl w:val="0"/>
          <w:numId w:val="66"/>
        </w:numPr>
        <w:pBdr>
          <w:top w:val="nil"/>
          <w:left w:val="nil"/>
          <w:bottom w:val="nil"/>
          <w:right w:val="nil"/>
          <w:between w:val="nil"/>
        </w:pBdr>
        <w:spacing w:after="120" w:line="240" w:lineRule="auto"/>
        <w:ind w:left="0" w:hanging="2"/>
        <w:rPr>
          <w:rFonts w:ascii="Cambria" w:eastAsia="Cambria" w:hAnsi="Cambria" w:cs="Cambria"/>
          <w:color w:val="000000"/>
        </w:rPr>
      </w:pPr>
      <w:r>
        <w:rPr>
          <w:rFonts w:ascii="Cambria" w:eastAsia="Cambria" w:hAnsi="Cambria" w:cs="Cambria"/>
          <w:color w:val="000000"/>
        </w:rPr>
        <w:t>Overall responsiveness to the RFP.</w:t>
      </w:r>
    </w:p>
    <w:p w14:paraId="150197FD" w14:textId="77777777" w:rsidR="006B0FCD" w:rsidRDefault="006B0FCD">
      <w:pPr>
        <w:pBdr>
          <w:top w:val="nil"/>
          <w:left w:val="nil"/>
          <w:bottom w:val="nil"/>
          <w:right w:val="nil"/>
          <w:between w:val="nil"/>
        </w:pBdr>
        <w:spacing w:line="240" w:lineRule="auto"/>
        <w:ind w:left="0" w:hanging="2"/>
        <w:rPr>
          <w:rFonts w:ascii="Cambria" w:eastAsia="Cambria" w:hAnsi="Cambria" w:cs="Cambria"/>
          <w:color w:val="000000"/>
        </w:rPr>
      </w:pPr>
    </w:p>
    <w:p w14:paraId="79308AAA" w14:textId="77777777" w:rsidR="006B0FCD" w:rsidRDefault="00830EB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lastRenderedPageBreak/>
        <w:t>JSI reserves the right to make an award based solely on the proposals received, to modify the requirements prior to awarding, or to negotiate further with one or more Offerors. JSI also reserves the right to award a subcontract to the Offeror who, in its sole opinion, provides the best combination of cost and quality benefits and whose proposal is most advantageous, cost and other factors considered.</w:t>
      </w:r>
    </w:p>
    <w:p w14:paraId="5644A015" w14:textId="77777777" w:rsidR="006B0FCD" w:rsidRDefault="006B0FCD">
      <w:pPr>
        <w:pBdr>
          <w:top w:val="nil"/>
          <w:left w:val="nil"/>
          <w:bottom w:val="nil"/>
          <w:right w:val="nil"/>
          <w:between w:val="nil"/>
        </w:pBdr>
        <w:spacing w:line="240" w:lineRule="auto"/>
        <w:ind w:left="0" w:hanging="2"/>
        <w:rPr>
          <w:rFonts w:ascii="Cambria" w:eastAsia="Cambria" w:hAnsi="Cambria" w:cs="Cambria"/>
          <w:color w:val="000000"/>
        </w:rPr>
      </w:pPr>
    </w:p>
    <w:p w14:paraId="21BE1714" w14:textId="77777777" w:rsidR="006B0FCD" w:rsidRDefault="00830EBA">
      <w:pPr>
        <w:pStyle w:val="3"/>
        <w:numPr>
          <w:ilvl w:val="2"/>
          <w:numId w:val="56"/>
        </w:numPr>
        <w:rPr>
          <w:rFonts w:ascii="Cambria" w:eastAsia="Cambria" w:hAnsi="Cambria" w:cs="Cambria"/>
        </w:rPr>
      </w:pPr>
      <w:r>
        <w:rPr>
          <w:rFonts w:ascii="Cambria" w:eastAsia="Cambria" w:hAnsi="Cambria" w:cs="Cambria"/>
        </w:rPr>
        <w:t>Contract Type and Award</w:t>
      </w:r>
    </w:p>
    <w:p w14:paraId="14881EC1" w14:textId="77777777" w:rsidR="006B0FCD" w:rsidRDefault="00830EB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The contracting document will be a Fixed Price Purchase Order (PO) to be awarded once a Subcontractor has been selected. The awarded PO will include a statement of the total fixed price; the scope of work with stated deliverables and due dates; the guiding USAID FAR and AIDAR clauses and required provisions; and invoicing information. Please be advised that </w:t>
      </w:r>
      <w:r>
        <w:rPr>
          <w:rFonts w:ascii="Cambria" w:eastAsia="Cambria" w:hAnsi="Cambria" w:cs="Cambria"/>
          <w:b/>
          <w:color w:val="000000"/>
        </w:rPr>
        <w:t>under a fixed price PO the work must be completed within the specified total price</w:t>
      </w:r>
      <w:r>
        <w:rPr>
          <w:rFonts w:ascii="Cambria" w:eastAsia="Cambria" w:hAnsi="Cambria" w:cs="Cambria"/>
          <w:color w:val="000000"/>
        </w:rPr>
        <w:t xml:space="preserve">. Any expenses incurred in excess of the agreed upon amount in the PO will be the responsibility of the Subcontractor and not that of JSI or USAID. Therefore, the Offeror is duly advised to provide its </w:t>
      </w:r>
      <w:r>
        <w:rPr>
          <w:rFonts w:ascii="Cambria" w:eastAsia="Cambria" w:hAnsi="Cambria" w:cs="Cambria"/>
          <w:b/>
          <w:color w:val="000000"/>
        </w:rPr>
        <w:t xml:space="preserve">most competitive </w:t>
      </w:r>
      <w:r>
        <w:rPr>
          <w:rFonts w:ascii="Cambria" w:eastAsia="Cambria" w:hAnsi="Cambria" w:cs="Cambria"/>
          <w:b/>
          <w:color w:val="000000"/>
          <w:u w:val="single"/>
        </w:rPr>
        <w:t>realistic</w:t>
      </w:r>
      <w:r>
        <w:rPr>
          <w:rFonts w:ascii="Cambria" w:eastAsia="Cambria" w:hAnsi="Cambria" w:cs="Cambria"/>
          <w:color w:val="000000"/>
        </w:rPr>
        <w:t xml:space="preserve"> cost proposal to cover all foreseeable expenses related to the deliverables and tasks outlined in the Products/Services Specifications and the Statement of Work.</w:t>
      </w:r>
    </w:p>
    <w:p w14:paraId="45108657" w14:textId="77777777" w:rsidR="006B0FCD" w:rsidRDefault="006B0FCD">
      <w:pPr>
        <w:pBdr>
          <w:top w:val="nil"/>
          <w:left w:val="nil"/>
          <w:bottom w:val="nil"/>
          <w:right w:val="nil"/>
          <w:between w:val="nil"/>
        </w:pBdr>
        <w:spacing w:line="240" w:lineRule="auto"/>
        <w:ind w:left="0" w:hanging="2"/>
        <w:rPr>
          <w:rFonts w:ascii="Cambria" w:eastAsia="Cambria" w:hAnsi="Cambria" w:cs="Cambria"/>
          <w:color w:val="000000"/>
        </w:rPr>
      </w:pPr>
    </w:p>
    <w:p w14:paraId="25FE823C" w14:textId="77777777" w:rsidR="006B0FCD" w:rsidRDefault="00830EB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JSI reserves the right to issue a subcontract based on the initial evaluation of offers without negotiation or discussion. JSI may choose to award a contract for part of the goods and/or services specified in Statement of Work. JSI may choose to award a subcontract to more than one Offeror for specific goods and/or services in the RFP. </w:t>
      </w:r>
    </w:p>
    <w:p w14:paraId="2FD70E57" w14:textId="77777777" w:rsidR="006B0FCD" w:rsidRDefault="006B0FCD">
      <w:pPr>
        <w:ind w:left="0" w:hanging="2"/>
        <w:rPr>
          <w:rFonts w:ascii="Cambria" w:eastAsia="Cambria" w:hAnsi="Cambria" w:cs="Cambria"/>
        </w:rPr>
      </w:pPr>
    </w:p>
    <w:p w14:paraId="684DF193" w14:textId="77777777" w:rsidR="006B0FCD" w:rsidRDefault="00830EBA">
      <w:pPr>
        <w:pStyle w:val="2"/>
        <w:numPr>
          <w:ilvl w:val="1"/>
          <w:numId w:val="42"/>
        </w:numPr>
        <w:tabs>
          <w:tab w:val="left" w:pos="360"/>
        </w:tabs>
        <w:spacing w:before="120" w:after="0"/>
        <w:ind w:left="0" w:hanging="2"/>
        <w:rPr>
          <w:rFonts w:ascii="Cambria" w:eastAsia="Cambria" w:hAnsi="Cambria" w:cs="Cambria"/>
        </w:rPr>
      </w:pPr>
      <w:r>
        <w:rPr>
          <w:rFonts w:ascii="Cambria" w:eastAsia="Cambria" w:hAnsi="Cambria" w:cs="Cambria"/>
        </w:rPr>
        <w:t>KEY CLAUSES AND PROVISIONS</w:t>
      </w:r>
    </w:p>
    <w:p w14:paraId="113989AB" w14:textId="77777777" w:rsidR="006B0FCD" w:rsidRDefault="006B0FCD">
      <w:pPr>
        <w:ind w:left="0" w:hanging="2"/>
      </w:pPr>
    </w:p>
    <w:p w14:paraId="676322DC" w14:textId="77777777" w:rsidR="006B0FCD" w:rsidRDefault="00830EBA">
      <w:pPr>
        <w:ind w:left="0" w:hanging="2"/>
        <w:rPr>
          <w:rFonts w:ascii="Cambria" w:eastAsia="Cambria" w:hAnsi="Cambria" w:cs="Cambria"/>
          <w:color w:val="000000"/>
        </w:rPr>
      </w:pPr>
      <w:r>
        <w:rPr>
          <w:rFonts w:ascii="Cambria" w:eastAsia="Cambria" w:hAnsi="Cambria" w:cs="Cambria"/>
          <w:color w:val="000000"/>
        </w:rPr>
        <w:t>Key clauses and provisions to be incorporated as applicable into the contract awarded as a result of this solicitation are provided as Attachment 4. The list may not be comprehensive but provides Offerors with the key provisions and clauses to be included.</w:t>
      </w:r>
    </w:p>
    <w:p w14:paraId="613D4589" w14:textId="77777777" w:rsidR="006B0FCD" w:rsidRDefault="006B0FCD">
      <w:pPr>
        <w:ind w:left="0" w:hanging="2"/>
        <w:rPr>
          <w:rFonts w:ascii="Cambria" w:eastAsia="Cambria" w:hAnsi="Cambria" w:cs="Cambria"/>
          <w:color w:val="000000"/>
        </w:rPr>
      </w:pPr>
    </w:p>
    <w:p w14:paraId="06A17D07" w14:textId="77777777" w:rsidR="006B0FCD" w:rsidRDefault="00830EBA">
      <w:pPr>
        <w:pStyle w:val="2"/>
        <w:numPr>
          <w:ilvl w:val="1"/>
          <w:numId w:val="42"/>
        </w:numPr>
        <w:tabs>
          <w:tab w:val="left" w:pos="360"/>
        </w:tabs>
        <w:spacing w:before="120" w:after="0"/>
        <w:ind w:left="0" w:hanging="2"/>
        <w:rPr>
          <w:rFonts w:ascii="Cambria" w:eastAsia="Cambria" w:hAnsi="Cambria" w:cs="Cambria"/>
        </w:rPr>
      </w:pPr>
      <w:r>
        <w:rPr>
          <w:rFonts w:ascii="Cambria" w:eastAsia="Cambria" w:hAnsi="Cambria" w:cs="Cambria"/>
        </w:rPr>
        <w:t xml:space="preserve">REPRESENTATIONS AND CERTIFICATIONS </w:t>
      </w:r>
    </w:p>
    <w:p w14:paraId="7C462A5D" w14:textId="77777777" w:rsidR="006B0FCD" w:rsidRDefault="006B0FCD">
      <w:pPr>
        <w:pBdr>
          <w:top w:val="nil"/>
          <w:left w:val="nil"/>
          <w:bottom w:val="nil"/>
          <w:right w:val="nil"/>
          <w:between w:val="nil"/>
        </w:pBdr>
        <w:spacing w:line="240" w:lineRule="auto"/>
        <w:ind w:left="0" w:hanging="2"/>
        <w:rPr>
          <w:rFonts w:ascii="Cambria" w:eastAsia="Cambria" w:hAnsi="Cambria" w:cs="Cambria"/>
          <w:color w:val="000000"/>
        </w:rPr>
      </w:pPr>
    </w:p>
    <w:p w14:paraId="2AD43429" w14:textId="77777777" w:rsidR="006B0FCD" w:rsidRDefault="00830EB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The Business Proposal shall be accompanied by any requested representations and/or certifications duly signed by an authorized official of the Offeror.</w:t>
      </w:r>
    </w:p>
    <w:p w14:paraId="29E1E4D5" w14:textId="77777777" w:rsidR="006B0FCD" w:rsidRDefault="00830EBA" w:rsidP="00E84AEC">
      <w:pPr>
        <w:pStyle w:val="10"/>
        <w:numPr>
          <w:ilvl w:val="0"/>
          <w:numId w:val="42"/>
        </w:numPr>
        <w:tabs>
          <w:tab w:val="clear" w:pos="4680"/>
          <w:tab w:val="center" w:pos="709"/>
        </w:tabs>
        <w:ind w:left="1" w:hanging="3"/>
        <w:rPr>
          <w:rFonts w:ascii="Cambria" w:eastAsia="Cambria" w:hAnsi="Cambria" w:cs="Cambria"/>
        </w:rPr>
      </w:pPr>
      <w:bookmarkStart w:id="3" w:name="_heading=h.1fob9te" w:colFirst="0" w:colLast="0"/>
      <w:bookmarkEnd w:id="3"/>
      <w:r>
        <w:br w:type="page"/>
      </w:r>
      <w:r>
        <w:rPr>
          <w:rFonts w:ascii="Cambria" w:eastAsia="Cambria" w:hAnsi="Cambria" w:cs="Cambria"/>
        </w:rPr>
        <w:lastRenderedPageBreak/>
        <w:t>PART C:  STATEMENT OF WORK</w:t>
      </w:r>
    </w:p>
    <w:p w14:paraId="5A149459" w14:textId="77777777" w:rsidR="006B0FCD" w:rsidRDefault="00830EBA">
      <w:pPr>
        <w:ind w:left="0" w:hanging="2"/>
        <w:rPr>
          <w:rFonts w:ascii="Cambria" w:eastAsia="Cambria" w:hAnsi="Cambria" w:cs="Cambria"/>
        </w:rPr>
      </w:pPr>
      <w:r>
        <w:rPr>
          <w:rFonts w:ascii="Cambria" w:eastAsia="Cambria" w:hAnsi="Cambria" w:cs="Cambria"/>
        </w:rPr>
        <w:t>The Statement of Work for this RFP is as described below:</w:t>
      </w:r>
    </w:p>
    <w:p w14:paraId="628BF36C" w14:textId="77777777" w:rsidR="006B0FCD" w:rsidRDefault="006B0FCD">
      <w:pPr>
        <w:ind w:left="0" w:hanging="2"/>
        <w:rPr>
          <w:rFonts w:ascii="Cambria" w:eastAsia="Cambria" w:hAnsi="Cambria" w:cs="Cambria"/>
        </w:rPr>
      </w:pPr>
    </w:p>
    <w:p w14:paraId="2E064EF3" w14:textId="77777777" w:rsidR="006B0FCD" w:rsidRDefault="00830EBA">
      <w:pPr>
        <w:pStyle w:val="2"/>
        <w:numPr>
          <w:ilvl w:val="1"/>
          <w:numId w:val="8"/>
        </w:numPr>
        <w:spacing w:before="120" w:after="0"/>
        <w:ind w:left="0" w:hanging="2"/>
        <w:rPr>
          <w:rFonts w:ascii="Cambria" w:eastAsia="Cambria" w:hAnsi="Cambria" w:cs="Cambria"/>
        </w:rPr>
      </w:pPr>
      <w:r>
        <w:rPr>
          <w:rFonts w:ascii="Cambria" w:eastAsia="Cambria" w:hAnsi="Cambria" w:cs="Cambria"/>
        </w:rPr>
        <w:t>BACKGROUND</w:t>
      </w:r>
    </w:p>
    <w:p w14:paraId="430F9C84" w14:textId="77777777" w:rsidR="006B0FCD" w:rsidRDefault="00830EBA" w:rsidP="00E84AEC">
      <w:pPr>
        <w:pStyle w:val="10"/>
        <w:keepNext/>
        <w:keepLines/>
        <w:widowControl/>
        <w:tabs>
          <w:tab w:val="clear" w:pos="4680"/>
          <w:tab w:val="center" w:pos="709"/>
        </w:tabs>
        <w:spacing w:before="120" w:after="120"/>
        <w:ind w:left="1" w:hanging="3"/>
        <w:jc w:val="left"/>
        <w:rPr>
          <w:rFonts w:ascii="Cambria" w:eastAsia="Cambria" w:hAnsi="Cambria" w:cs="Cambria"/>
          <w:color w:val="BA0C2F"/>
        </w:rPr>
      </w:pPr>
      <w:bookmarkStart w:id="4" w:name="_heading=h.b6agybru4w2z" w:colFirst="0" w:colLast="0"/>
      <w:bookmarkEnd w:id="4"/>
      <w:r>
        <w:rPr>
          <w:rFonts w:ascii="Cambria" w:eastAsia="Cambria" w:hAnsi="Cambria" w:cs="Cambria"/>
          <w:color w:val="BA0C2F"/>
        </w:rPr>
        <w:t>Chapter 1. Study Overview and Background</w:t>
      </w:r>
    </w:p>
    <w:p w14:paraId="48F43E6E" w14:textId="77777777" w:rsidR="006B0FCD" w:rsidRDefault="00830EBA">
      <w:pPr>
        <w:widowControl/>
        <w:spacing w:after="120" w:line="276" w:lineRule="auto"/>
        <w:ind w:left="0" w:hanging="2"/>
        <w:rPr>
          <w:rFonts w:ascii="Cambria" w:eastAsia="Cambria" w:hAnsi="Cambria" w:cs="Cambria"/>
          <w:b/>
        </w:rPr>
      </w:pPr>
      <w:r>
        <w:rPr>
          <w:rFonts w:ascii="Cambria" w:eastAsia="Cambria" w:hAnsi="Cambria" w:cs="Cambria"/>
          <w:b/>
          <w:color w:val="0067B9"/>
        </w:rPr>
        <w:t>Background</w:t>
      </w:r>
    </w:p>
    <w:p w14:paraId="5D0BF0EE"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USAID Advancing Nutrition is the Agency’s flagship multi-sectoral nutrition project, led by JSI Research &amp; Training Institute, Inc. (JSI), and a diverse group of experienced partners. Launched in September 2018, USAID Advancing Nutrition implements nutrition interventions across sectors and disciplines for USAID and its partners. The project’s multi-sectoral approach draws together global nutrition experience to design, implement and evaluate programs that address the root causes of malnutrition. Committed to using a systems approach, USAID Advancing Nutrition strives to sustain positive outcomes by building local capacity, supporting behavior change and strengthening the enabling environment to save lives, improve health, build resilience, increase economic productivity and advance development.</w:t>
      </w:r>
    </w:p>
    <w:p w14:paraId="2E26B4AD"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USAID Advancing Nutrition (USAID AN) will work to improve the nutritional status of women 15-49 and children under 5 in the Kyrgyz Republic, with a specific focus on the 1,000-day Window of Opportunity. Working in partnership with national and local governments, village health committees (VHCs), oblast and district-level health centers, and both local and international NGOs, the project will promote the uptake of 11 evidence-based practices.</w:t>
      </w:r>
    </w:p>
    <w:p w14:paraId="1DEE1F00"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Due to gender and power dynamics within households, mothers’ behaviors are heavily influenced/mandated by others, such as their husbands and mothers-in-law. Published data shows that increased joint control of productive resources, and increased joint decision-making, improve nutrition and health outcomes for women and children</w:t>
      </w:r>
      <w:r>
        <w:rPr>
          <w:rFonts w:ascii="Cambria" w:eastAsia="Cambria" w:hAnsi="Cambria" w:cs="Cambria"/>
          <w:sz w:val="22"/>
          <w:szCs w:val="22"/>
          <w:vertAlign w:val="superscript"/>
        </w:rPr>
        <w:footnoteReference w:id="1"/>
      </w:r>
      <w:r>
        <w:rPr>
          <w:rFonts w:ascii="Cambria" w:eastAsia="Cambria" w:hAnsi="Cambria" w:cs="Cambria"/>
          <w:sz w:val="22"/>
          <w:szCs w:val="22"/>
        </w:rPr>
        <w:t xml:space="preserve">. </w:t>
      </w:r>
    </w:p>
    <w:p w14:paraId="532807C9"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 xml:space="preserve">USAID Advancing Nutrition aims to increase couples’ communication and encourage joint-decision making associated with select nutrition behaviors. The project intends to influence decision-making behaviors and women’s empowerment through gender-transformative nutrition messaging at the household and community levels, using a cadre of community volunteers.  Through online trainings USAID AN will train and mentor community Activists to integrate nutrition SBC that addresses gender norms. All of USAID Advancing Nutrition’s SBC activities are designed to improve household-level nutrition practices, shift social and gender norms, and strengthen linkages to health services. </w:t>
      </w:r>
    </w:p>
    <w:p w14:paraId="41BF7A1E"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lastRenderedPageBreak/>
        <w:t xml:space="preserve">Specifically, the project has implemented six SBC modules with gender-transformative content, aiming to promote equitable roles and decision making in the following areas: </w:t>
      </w:r>
    </w:p>
    <w:p w14:paraId="69BCB167"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1. Module on Exclusive Breastfeeding - Gender focus:  Increase couple’s communication and decision-making power of mothers on feeding the child exclusively with breast milk until 6 months of age;</w:t>
      </w:r>
    </w:p>
    <w:p w14:paraId="06EEBAD3"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2. Module on Complementary Feeding – Gender focus: Increase couple’s communication and decision-making power of mothers on introducing the solid and semi-solid food starting at 6 months;</w:t>
      </w:r>
    </w:p>
    <w:p w14:paraId="0F81F48A"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3. Module on Hygiene and Sanitation – Gender focus: Increase couple’s communication and decision-making power of women on availability of both soap and water on handwashing stations in their households;</w:t>
      </w:r>
    </w:p>
    <w:p w14:paraId="078F1B57"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4. Module on Dietary Diversity - Gender focus: Increase couple’s communication and decision-making power of women on diversifying the diet in their households;</w:t>
      </w:r>
    </w:p>
    <w:p w14:paraId="18189DD8"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5. Module Home Budgeting - Gender focus: Increase couple’s communication and decision-making power of women on budgeting and money allocation in their households;</w:t>
      </w:r>
    </w:p>
    <w:p w14:paraId="036C14A8" w14:textId="77777777" w:rsidR="006B0FCD" w:rsidRDefault="00830EBA">
      <w:pPr>
        <w:widowControl/>
        <w:spacing w:after="120" w:line="276" w:lineRule="auto"/>
        <w:ind w:left="0" w:hanging="2"/>
        <w:rPr>
          <w:rFonts w:ascii="Cambria" w:eastAsia="Cambria" w:hAnsi="Cambria" w:cs="Cambria"/>
        </w:rPr>
      </w:pPr>
      <w:r>
        <w:rPr>
          <w:rFonts w:ascii="Cambria" w:eastAsia="Cambria" w:hAnsi="Cambria" w:cs="Cambria"/>
          <w:sz w:val="22"/>
          <w:szCs w:val="22"/>
        </w:rPr>
        <w:t>6. Module Storage and Preservation – Gender focus:  Increase the couple's communication and decision-making power of women on procurement of nutritious products for consumption within the household.</w:t>
      </w:r>
    </w:p>
    <w:p w14:paraId="64611273" w14:textId="77777777" w:rsidR="006B0FCD" w:rsidRDefault="00830EBA">
      <w:pPr>
        <w:pStyle w:val="2"/>
        <w:numPr>
          <w:ilvl w:val="1"/>
          <w:numId w:val="8"/>
        </w:numPr>
        <w:spacing w:before="120" w:after="0"/>
        <w:ind w:left="0" w:hanging="2"/>
        <w:rPr>
          <w:rFonts w:ascii="Cambria" w:eastAsia="Cambria" w:hAnsi="Cambria" w:cs="Cambria"/>
        </w:rPr>
      </w:pPr>
      <w:r>
        <w:rPr>
          <w:rFonts w:ascii="Cambria" w:eastAsia="Cambria" w:hAnsi="Cambria" w:cs="Cambria"/>
        </w:rPr>
        <w:t xml:space="preserve">OBJECTIVES OF THIS WORK </w:t>
      </w:r>
    </w:p>
    <w:p w14:paraId="7B0DA010" w14:textId="77777777" w:rsidR="006B0FCD" w:rsidRDefault="00830EBA" w:rsidP="00E84AEC">
      <w:pPr>
        <w:pStyle w:val="10"/>
        <w:keepNext/>
        <w:keepLines/>
        <w:widowControl/>
        <w:pBdr>
          <w:top w:val="nil"/>
          <w:left w:val="nil"/>
          <w:bottom w:val="nil"/>
          <w:right w:val="nil"/>
          <w:between w:val="nil"/>
        </w:pBdr>
        <w:tabs>
          <w:tab w:val="clear" w:pos="4680"/>
          <w:tab w:val="center" w:pos="709"/>
        </w:tabs>
        <w:spacing w:before="120" w:after="120" w:line="240" w:lineRule="auto"/>
        <w:ind w:left="1" w:hanging="3"/>
        <w:jc w:val="left"/>
        <w:rPr>
          <w:rFonts w:ascii="Cambria" w:eastAsia="Cambria" w:hAnsi="Cambria" w:cs="Cambria"/>
          <w:color w:val="BA0C2F"/>
          <w:szCs w:val="28"/>
        </w:rPr>
      </w:pPr>
      <w:bookmarkStart w:id="5" w:name="_heading=h.il9a19iwfs75" w:colFirst="0" w:colLast="0"/>
      <w:bookmarkEnd w:id="5"/>
      <w:r>
        <w:rPr>
          <w:rFonts w:ascii="Cambria" w:eastAsia="Cambria" w:hAnsi="Cambria" w:cs="Cambria"/>
          <w:color w:val="BA0C2F"/>
          <w:szCs w:val="28"/>
        </w:rPr>
        <w:t>Chapter 2. Study Objectives</w:t>
      </w:r>
    </w:p>
    <w:p w14:paraId="54C2814B"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USAID Advancing Nutrition will conduct a qualitative study of gender roles and norms in areas where the project operates and analyze the possible shifts occurring as a result of project activities in intervention areas. The study will focus especially on husbands’ engagement and women’s empowerment at household level related to select nutrition practices covered by portions of the six previously mentioned SBC modules. Objectives of the study will include:</w:t>
      </w:r>
    </w:p>
    <w:p w14:paraId="44E70146" w14:textId="77777777" w:rsidR="006B0FCD" w:rsidRDefault="00830EBA">
      <w:pPr>
        <w:widowControl/>
        <w:numPr>
          <w:ilvl w:val="0"/>
          <w:numId w:val="64"/>
        </w:numPr>
        <w:spacing w:line="276" w:lineRule="auto"/>
        <w:ind w:left="0" w:hanging="2"/>
        <w:rPr>
          <w:rFonts w:ascii="Cambria" w:eastAsia="Cambria" w:hAnsi="Cambria" w:cs="Cambria"/>
          <w:sz w:val="22"/>
          <w:szCs w:val="22"/>
        </w:rPr>
      </w:pPr>
      <w:r>
        <w:rPr>
          <w:rFonts w:ascii="Cambria" w:eastAsia="Cambria" w:hAnsi="Cambria" w:cs="Cambria"/>
          <w:sz w:val="22"/>
          <w:szCs w:val="22"/>
        </w:rPr>
        <w:t>Identify prevailing beliefs and practices related to gender and nutrition within the household, among women and other influencers.</w:t>
      </w:r>
    </w:p>
    <w:p w14:paraId="6D28AAE6" w14:textId="77777777" w:rsidR="006B0FCD" w:rsidRDefault="00830EBA">
      <w:pPr>
        <w:widowControl/>
        <w:numPr>
          <w:ilvl w:val="0"/>
          <w:numId w:val="64"/>
        </w:numPr>
        <w:spacing w:line="276" w:lineRule="auto"/>
        <w:ind w:left="0" w:hanging="2"/>
        <w:rPr>
          <w:rFonts w:ascii="Cambria" w:eastAsia="Cambria" w:hAnsi="Cambria" w:cs="Cambria"/>
          <w:sz w:val="22"/>
          <w:szCs w:val="22"/>
        </w:rPr>
      </w:pPr>
      <w:r>
        <w:rPr>
          <w:rFonts w:ascii="Cambria" w:eastAsia="Cambria" w:hAnsi="Cambria" w:cs="Cambria"/>
          <w:sz w:val="22"/>
          <w:szCs w:val="22"/>
        </w:rPr>
        <w:t xml:space="preserve">Identify how gender influences decisions related to select nutrition practices and home budgeting, especially the extent to which couples make joint decisions  </w:t>
      </w:r>
    </w:p>
    <w:p w14:paraId="4C313CE7" w14:textId="77777777" w:rsidR="006B0FCD" w:rsidRDefault="00830EBA">
      <w:pPr>
        <w:widowControl/>
        <w:numPr>
          <w:ilvl w:val="0"/>
          <w:numId w:val="64"/>
        </w:numPr>
        <w:spacing w:line="276" w:lineRule="auto"/>
        <w:ind w:left="0" w:hanging="2"/>
        <w:rPr>
          <w:rFonts w:ascii="Cambria" w:eastAsia="Cambria" w:hAnsi="Cambria" w:cs="Cambria"/>
          <w:sz w:val="22"/>
          <w:szCs w:val="22"/>
        </w:rPr>
      </w:pPr>
      <w:r>
        <w:rPr>
          <w:rFonts w:ascii="Cambria" w:eastAsia="Cambria" w:hAnsi="Cambria" w:cs="Cambria"/>
          <w:sz w:val="22"/>
          <w:szCs w:val="22"/>
        </w:rPr>
        <w:t>Identify barriers and obstacles to, and factors favoring, joint decision making and women’s empowerment including the factors mentioned above.</w:t>
      </w:r>
    </w:p>
    <w:p w14:paraId="17FA53CB" w14:textId="77777777" w:rsidR="006B0FCD" w:rsidRDefault="00830EBA">
      <w:pPr>
        <w:widowControl/>
        <w:numPr>
          <w:ilvl w:val="0"/>
          <w:numId w:val="64"/>
        </w:numPr>
        <w:spacing w:after="120" w:line="276" w:lineRule="auto"/>
        <w:ind w:left="0" w:hanging="2"/>
        <w:rPr>
          <w:rFonts w:ascii="Cambria" w:eastAsia="Cambria" w:hAnsi="Cambria" w:cs="Cambria"/>
          <w:sz w:val="22"/>
          <w:szCs w:val="22"/>
        </w:rPr>
      </w:pPr>
      <w:r>
        <w:rPr>
          <w:rFonts w:ascii="Cambria" w:eastAsia="Cambria" w:hAnsi="Cambria" w:cs="Cambria"/>
          <w:sz w:val="22"/>
          <w:szCs w:val="22"/>
        </w:rPr>
        <w:t xml:space="preserve">Recommend potential actions that USAID Advancing Nutrition could take to improve the messaging related to gender in the six SBC modules mentioned previously  </w:t>
      </w:r>
    </w:p>
    <w:p w14:paraId="796D5F78" w14:textId="77777777" w:rsidR="006B0FCD" w:rsidRDefault="00830EBA">
      <w:pPr>
        <w:pStyle w:val="2"/>
        <w:numPr>
          <w:ilvl w:val="1"/>
          <w:numId w:val="8"/>
        </w:numPr>
        <w:spacing w:before="120" w:after="0"/>
        <w:ind w:left="0" w:hanging="2"/>
        <w:rPr>
          <w:rFonts w:ascii="Cambria" w:eastAsia="Cambria" w:hAnsi="Cambria" w:cs="Cambria"/>
        </w:rPr>
      </w:pPr>
      <w:r>
        <w:rPr>
          <w:rFonts w:ascii="Cambria" w:eastAsia="Cambria" w:hAnsi="Cambria" w:cs="Cambria"/>
        </w:rPr>
        <w:t>WORK PLAN - ACTIVITIES/TASKS</w:t>
      </w:r>
    </w:p>
    <w:p w14:paraId="73F47ECB" w14:textId="77777777" w:rsidR="006B0FCD" w:rsidRDefault="006B0FCD">
      <w:pPr>
        <w:ind w:left="0" w:hanging="2"/>
        <w:rPr>
          <w:rFonts w:ascii="Cambria" w:eastAsia="Cambria" w:hAnsi="Cambria" w:cs="Cambria"/>
          <w:b/>
        </w:rPr>
      </w:pPr>
    </w:p>
    <w:p w14:paraId="05B129DC" w14:textId="77777777" w:rsidR="006B0FCD" w:rsidRDefault="00830EBA" w:rsidP="00E84AEC">
      <w:pPr>
        <w:pStyle w:val="10"/>
        <w:keepNext/>
        <w:keepLines/>
        <w:widowControl/>
        <w:pBdr>
          <w:top w:val="nil"/>
          <w:left w:val="nil"/>
          <w:bottom w:val="nil"/>
          <w:right w:val="nil"/>
          <w:between w:val="nil"/>
        </w:pBdr>
        <w:tabs>
          <w:tab w:val="clear" w:pos="4680"/>
          <w:tab w:val="center" w:pos="709"/>
        </w:tabs>
        <w:spacing w:before="120" w:after="120" w:line="240" w:lineRule="auto"/>
        <w:ind w:left="1" w:hanging="3"/>
        <w:jc w:val="left"/>
        <w:rPr>
          <w:rFonts w:ascii="Cambria" w:eastAsia="Cambria" w:hAnsi="Cambria" w:cs="Cambria"/>
          <w:color w:val="BA0C2F"/>
        </w:rPr>
      </w:pPr>
      <w:bookmarkStart w:id="6" w:name="_heading=h.aqn1vhsh93j9" w:colFirst="0" w:colLast="0"/>
      <w:bookmarkEnd w:id="6"/>
      <w:r>
        <w:rPr>
          <w:rFonts w:ascii="Cambria" w:eastAsia="Cambria" w:hAnsi="Cambria" w:cs="Cambria"/>
          <w:color w:val="BA0C2F"/>
        </w:rPr>
        <w:lastRenderedPageBreak/>
        <w:t>Chapter 3. Study Design and Methods</w:t>
      </w:r>
    </w:p>
    <w:p w14:paraId="789F96FD"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The study will include a series of focus groups discussions (FGDs) with community members. Each FGD will engage 6 to 12 people, and is expected to range from 60 to 90 minutes in length.</w:t>
      </w:r>
    </w:p>
    <w:p w14:paraId="1D705F59" w14:textId="77777777" w:rsidR="006B0FCD" w:rsidRDefault="00830EBA">
      <w:pPr>
        <w:widowControl/>
        <w:spacing w:after="80"/>
        <w:ind w:left="0" w:hanging="2"/>
        <w:rPr>
          <w:rFonts w:ascii="Cambria" w:eastAsia="Cambria" w:hAnsi="Cambria" w:cs="Cambria"/>
          <w:b/>
          <w:color w:val="0067B9"/>
        </w:rPr>
      </w:pPr>
      <w:bookmarkStart w:id="7" w:name="_heading=h.adk2pw1ztoc" w:colFirst="0" w:colLast="0"/>
      <w:bookmarkEnd w:id="7"/>
      <w:r>
        <w:rPr>
          <w:rFonts w:ascii="Cambria" w:eastAsia="Cambria" w:hAnsi="Cambria" w:cs="Cambria"/>
          <w:b/>
          <w:color w:val="0067B9"/>
        </w:rPr>
        <w:t>Sampling Plan</w:t>
      </w:r>
    </w:p>
    <w:p w14:paraId="7B06A17C" w14:textId="77777777" w:rsidR="006B0FCD" w:rsidRDefault="00830EBA">
      <w:pPr>
        <w:widowControl/>
        <w:spacing w:after="120" w:line="276" w:lineRule="auto"/>
        <w:ind w:left="0" w:hanging="2"/>
        <w:rPr>
          <w:rFonts w:ascii="Cambria" w:eastAsia="Cambria" w:hAnsi="Cambria" w:cs="Cambria"/>
          <w:b/>
          <w:sz w:val="22"/>
          <w:szCs w:val="22"/>
        </w:rPr>
      </w:pPr>
      <w:r>
        <w:rPr>
          <w:rFonts w:ascii="Cambria" w:eastAsia="Cambria" w:hAnsi="Cambria" w:cs="Cambria"/>
          <w:b/>
          <w:sz w:val="22"/>
          <w:szCs w:val="22"/>
        </w:rPr>
        <w:t>FGD Participants</w:t>
      </w:r>
    </w:p>
    <w:p w14:paraId="486E0F2D"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FGD participants will be household members aged 18 years and above, including wives, husbands, mothers-in-law, fathers-in-law, living in rural and urban areas of Batken and Jalal-Abad oblasts.</w:t>
      </w:r>
    </w:p>
    <w:p w14:paraId="41491860"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We expect the consultant/company to carry out FGDs among the following types of participants.</w:t>
      </w:r>
    </w:p>
    <w:p w14:paraId="2C38EB59" w14:textId="77777777" w:rsidR="006B0FCD" w:rsidRDefault="00830EBA">
      <w:pPr>
        <w:widowControl/>
        <w:numPr>
          <w:ilvl w:val="0"/>
          <w:numId w:val="14"/>
        </w:numPr>
        <w:spacing w:line="276" w:lineRule="auto"/>
        <w:ind w:left="0" w:hanging="2"/>
        <w:rPr>
          <w:rFonts w:ascii="Cambria" w:eastAsia="Cambria" w:hAnsi="Cambria" w:cs="Cambria"/>
          <w:sz w:val="22"/>
          <w:szCs w:val="22"/>
        </w:rPr>
      </w:pPr>
      <w:r>
        <w:rPr>
          <w:rFonts w:ascii="Cambria" w:eastAsia="Cambria" w:hAnsi="Cambria" w:cs="Cambria"/>
          <w:sz w:val="22"/>
          <w:szCs w:val="22"/>
        </w:rPr>
        <w:t>Mothers/wives in Rural communities</w:t>
      </w:r>
    </w:p>
    <w:p w14:paraId="1EA99252" w14:textId="77777777" w:rsidR="006B0FCD" w:rsidRDefault="00830EBA">
      <w:pPr>
        <w:widowControl/>
        <w:numPr>
          <w:ilvl w:val="0"/>
          <w:numId w:val="14"/>
        </w:numPr>
        <w:spacing w:line="276" w:lineRule="auto"/>
        <w:ind w:left="0" w:hanging="2"/>
        <w:rPr>
          <w:rFonts w:ascii="Cambria" w:eastAsia="Cambria" w:hAnsi="Cambria" w:cs="Cambria"/>
          <w:sz w:val="22"/>
          <w:szCs w:val="22"/>
        </w:rPr>
      </w:pPr>
      <w:r>
        <w:rPr>
          <w:rFonts w:ascii="Cambria" w:eastAsia="Cambria" w:hAnsi="Cambria" w:cs="Cambria"/>
          <w:sz w:val="22"/>
          <w:szCs w:val="22"/>
        </w:rPr>
        <w:t>Mothers/wives in Urban communities</w:t>
      </w:r>
    </w:p>
    <w:p w14:paraId="6A5F1739" w14:textId="77777777" w:rsidR="006B0FCD" w:rsidRDefault="00830EBA">
      <w:pPr>
        <w:widowControl/>
        <w:numPr>
          <w:ilvl w:val="0"/>
          <w:numId w:val="14"/>
        </w:numPr>
        <w:spacing w:line="276" w:lineRule="auto"/>
        <w:ind w:left="0" w:hanging="2"/>
        <w:rPr>
          <w:rFonts w:ascii="Cambria" w:eastAsia="Cambria" w:hAnsi="Cambria" w:cs="Cambria"/>
          <w:sz w:val="22"/>
          <w:szCs w:val="22"/>
        </w:rPr>
      </w:pPr>
      <w:r>
        <w:rPr>
          <w:rFonts w:ascii="Cambria" w:eastAsia="Cambria" w:hAnsi="Cambria" w:cs="Cambria"/>
          <w:sz w:val="22"/>
          <w:szCs w:val="22"/>
        </w:rPr>
        <w:t>Fathers/husbands in Rural communities</w:t>
      </w:r>
    </w:p>
    <w:p w14:paraId="5D0AD1D4" w14:textId="77777777" w:rsidR="006B0FCD" w:rsidRDefault="00830EBA">
      <w:pPr>
        <w:widowControl/>
        <w:numPr>
          <w:ilvl w:val="0"/>
          <w:numId w:val="14"/>
        </w:numPr>
        <w:spacing w:line="276" w:lineRule="auto"/>
        <w:ind w:left="0" w:hanging="2"/>
        <w:rPr>
          <w:rFonts w:ascii="Cambria" w:eastAsia="Cambria" w:hAnsi="Cambria" w:cs="Cambria"/>
          <w:sz w:val="22"/>
          <w:szCs w:val="22"/>
        </w:rPr>
      </w:pPr>
      <w:r>
        <w:rPr>
          <w:rFonts w:ascii="Cambria" w:eastAsia="Cambria" w:hAnsi="Cambria" w:cs="Cambria"/>
          <w:sz w:val="22"/>
          <w:szCs w:val="22"/>
        </w:rPr>
        <w:t>Fathers/husbands in Urban communities</w:t>
      </w:r>
    </w:p>
    <w:p w14:paraId="03208FFB" w14:textId="77777777" w:rsidR="006B0FCD" w:rsidRDefault="00830EBA">
      <w:pPr>
        <w:widowControl/>
        <w:numPr>
          <w:ilvl w:val="0"/>
          <w:numId w:val="14"/>
        </w:numPr>
        <w:spacing w:line="276" w:lineRule="auto"/>
        <w:ind w:left="0" w:hanging="2"/>
        <w:rPr>
          <w:rFonts w:ascii="Cambria" w:eastAsia="Cambria" w:hAnsi="Cambria" w:cs="Cambria"/>
          <w:sz w:val="22"/>
          <w:szCs w:val="22"/>
        </w:rPr>
      </w:pPr>
      <w:r>
        <w:rPr>
          <w:rFonts w:ascii="Cambria" w:eastAsia="Cambria" w:hAnsi="Cambria" w:cs="Cambria"/>
          <w:sz w:val="22"/>
          <w:szCs w:val="22"/>
        </w:rPr>
        <w:t>Mothers-in-law and fathers-in-law in Rural communities</w:t>
      </w:r>
    </w:p>
    <w:p w14:paraId="13403B1F" w14:textId="77777777" w:rsidR="006B0FCD" w:rsidRDefault="00830EBA">
      <w:pPr>
        <w:widowControl/>
        <w:numPr>
          <w:ilvl w:val="0"/>
          <w:numId w:val="14"/>
        </w:numPr>
        <w:spacing w:after="120" w:line="276" w:lineRule="auto"/>
        <w:ind w:left="0" w:hanging="2"/>
        <w:rPr>
          <w:rFonts w:ascii="Cambria" w:eastAsia="Cambria" w:hAnsi="Cambria" w:cs="Cambria"/>
          <w:sz w:val="22"/>
          <w:szCs w:val="22"/>
        </w:rPr>
      </w:pPr>
      <w:r>
        <w:rPr>
          <w:rFonts w:ascii="Cambria" w:eastAsia="Cambria" w:hAnsi="Cambria" w:cs="Cambria"/>
          <w:sz w:val="22"/>
          <w:szCs w:val="22"/>
        </w:rPr>
        <w:t>Mothers-in-law and fathers-in-law in Urban communities</w:t>
      </w:r>
    </w:p>
    <w:p w14:paraId="2228CAD0" w14:textId="77777777" w:rsidR="006B0FCD" w:rsidRDefault="00830EBA">
      <w:pPr>
        <w:widowControl/>
        <w:spacing w:after="120" w:line="276" w:lineRule="auto"/>
        <w:ind w:left="0" w:hanging="2"/>
        <w:rPr>
          <w:rFonts w:ascii="Cambria" w:eastAsia="Cambria" w:hAnsi="Cambria" w:cs="Cambria"/>
          <w:sz w:val="22"/>
          <w:szCs w:val="22"/>
          <w:shd w:val="clear" w:color="auto" w:fill="B7B7B7"/>
        </w:rPr>
      </w:pPr>
      <w:r>
        <w:rPr>
          <w:rFonts w:ascii="Cambria" w:eastAsia="Cambria" w:hAnsi="Cambria" w:cs="Cambria"/>
          <w:sz w:val="22"/>
          <w:szCs w:val="22"/>
        </w:rPr>
        <w:t xml:space="preserve">We intend to carry out a sufficient number of FGDs to be able to make inferences about each of the above types of </w:t>
      </w:r>
      <w:proofErr w:type="gramStart"/>
      <w:r>
        <w:rPr>
          <w:rFonts w:ascii="Cambria" w:eastAsia="Cambria" w:hAnsi="Cambria" w:cs="Cambria"/>
          <w:sz w:val="22"/>
          <w:szCs w:val="22"/>
        </w:rPr>
        <w:t>participant</w:t>
      </w:r>
      <w:proofErr w:type="gramEnd"/>
      <w:r>
        <w:rPr>
          <w:rFonts w:ascii="Cambria" w:eastAsia="Cambria" w:hAnsi="Cambria" w:cs="Cambria"/>
          <w:sz w:val="22"/>
          <w:szCs w:val="22"/>
        </w:rPr>
        <w:t>, and differences between rural and urban communities.  The following table shows the proposed numbers of FGDs, by type of participant, type of population (urban/rural), and by oblast.</w:t>
      </w:r>
    </w:p>
    <w:p w14:paraId="11F96109" w14:textId="77777777" w:rsidR="006B0FCD" w:rsidRDefault="00830EBA">
      <w:pPr>
        <w:widowControl/>
        <w:spacing w:after="120" w:line="276" w:lineRule="auto"/>
        <w:ind w:left="0" w:hanging="2"/>
        <w:rPr>
          <w:rFonts w:ascii="Cambria" w:eastAsia="Cambria" w:hAnsi="Cambria" w:cs="Cambria"/>
          <w:b/>
          <w:sz w:val="22"/>
          <w:szCs w:val="22"/>
        </w:rPr>
      </w:pPr>
      <w:r>
        <w:rPr>
          <w:rFonts w:ascii="Cambria" w:eastAsia="Cambria" w:hAnsi="Cambria" w:cs="Cambria"/>
          <w:b/>
          <w:sz w:val="22"/>
          <w:szCs w:val="22"/>
        </w:rPr>
        <w:t>Number of Focus Groups Proposed by Type of Participant and Location</w:t>
      </w:r>
    </w:p>
    <w:tbl>
      <w:tblPr>
        <w:tblStyle w:val="affff7"/>
        <w:tblW w:w="96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0"/>
        <w:gridCol w:w="1095"/>
        <w:gridCol w:w="1245"/>
        <w:gridCol w:w="1065"/>
        <w:gridCol w:w="1275"/>
        <w:gridCol w:w="1050"/>
      </w:tblGrid>
      <w:tr w:rsidR="006B0FCD" w14:paraId="0E3E1C77" w14:textId="77777777">
        <w:trPr>
          <w:trHeight w:val="420"/>
        </w:trPr>
        <w:tc>
          <w:tcPr>
            <w:tcW w:w="3960" w:type="dxa"/>
            <w:vMerge w:val="restart"/>
            <w:shd w:val="clear" w:color="auto" w:fill="auto"/>
            <w:tcMar>
              <w:top w:w="100" w:type="dxa"/>
              <w:left w:w="100" w:type="dxa"/>
              <w:bottom w:w="100" w:type="dxa"/>
              <w:right w:w="100" w:type="dxa"/>
            </w:tcMar>
          </w:tcPr>
          <w:p w14:paraId="270C5716" w14:textId="77777777" w:rsidR="006B0FCD" w:rsidRDefault="00830EBA">
            <w:pPr>
              <w:ind w:left="0" w:hanging="2"/>
              <w:rPr>
                <w:rFonts w:ascii="Cambria" w:eastAsia="Cambria" w:hAnsi="Cambria" w:cs="Cambria"/>
                <w:sz w:val="22"/>
                <w:szCs w:val="22"/>
              </w:rPr>
            </w:pPr>
            <w:r>
              <w:rPr>
                <w:rFonts w:ascii="Cambria" w:eastAsia="Cambria" w:hAnsi="Cambria" w:cs="Cambria"/>
                <w:sz w:val="22"/>
                <w:szCs w:val="22"/>
              </w:rPr>
              <w:t>Type of Participant</w:t>
            </w:r>
          </w:p>
        </w:tc>
        <w:tc>
          <w:tcPr>
            <w:tcW w:w="2340" w:type="dxa"/>
            <w:gridSpan w:val="2"/>
            <w:shd w:val="clear" w:color="auto" w:fill="auto"/>
            <w:tcMar>
              <w:top w:w="100" w:type="dxa"/>
              <w:left w:w="100" w:type="dxa"/>
              <w:bottom w:w="100" w:type="dxa"/>
              <w:right w:w="100" w:type="dxa"/>
            </w:tcMar>
          </w:tcPr>
          <w:p w14:paraId="1F759F0A"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Rural</w:t>
            </w:r>
          </w:p>
        </w:tc>
        <w:tc>
          <w:tcPr>
            <w:tcW w:w="2340" w:type="dxa"/>
            <w:gridSpan w:val="2"/>
            <w:shd w:val="clear" w:color="auto" w:fill="auto"/>
            <w:tcMar>
              <w:top w:w="100" w:type="dxa"/>
              <w:left w:w="100" w:type="dxa"/>
              <w:bottom w:w="100" w:type="dxa"/>
              <w:right w:w="100" w:type="dxa"/>
            </w:tcMar>
          </w:tcPr>
          <w:p w14:paraId="7E631760"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Urban</w:t>
            </w:r>
          </w:p>
        </w:tc>
        <w:tc>
          <w:tcPr>
            <w:tcW w:w="1050" w:type="dxa"/>
            <w:vMerge w:val="restart"/>
            <w:shd w:val="clear" w:color="auto" w:fill="auto"/>
            <w:tcMar>
              <w:top w:w="100" w:type="dxa"/>
              <w:left w:w="100" w:type="dxa"/>
              <w:bottom w:w="100" w:type="dxa"/>
              <w:right w:w="100" w:type="dxa"/>
            </w:tcMar>
          </w:tcPr>
          <w:p w14:paraId="3A84A86C"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Total</w:t>
            </w:r>
          </w:p>
        </w:tc>
      </w:tr>
      <w:tr w:rsidR="006B0FCD" w14:paraId="5C0844EC" w14:textId="77777777">
        <w:trPr>
          <w:trHeight w:val="420"/>
        </w:trPr>
        <w:tc>
          <w:tcPr>
            <w:tcW w:w="3960" w:type="dxa"/>
            <w:vMerge/>
            <w:shd w:val="clear" w:color="auto" w:fill="auto"/>
            <w:tcMar>
              <w:top w:w="100" w:type="dxa"/>
              <w:left w:w="100" w:type="dxa"/>
              <w:bottom w:w="100" w:type="dxa"/>
              <w:right w:w="100" w:type="dxa"/>
            </w:tcMar>
          </w:tcPr>
          <w:p w14:paraId="7FD6C3EA" w14:textId="77777777" w:rsidR="006B0FCD" w:rsidRDefault="006B0FCD">
            <w:pPr>
              <w:ind w:left="0" w:hanging="2"/>
              <w:rPr>
                <w:rFonts w:ascii="Cambria" w:eastAsia="Cambria" w:hAnsi="Cambria" w:cs="Cambria"/>
                <w:sz w:val="22"/>
                <w:szCs w:val="22"/>
              </w:rPr>
            </w:pPr>
          </w:p>
        </w:tc>
        <w:tc>
          <w:tcPr>
            <w:tcW w:w="1095" w:type="dxa"/>
            <w:shd w:val="clear" w:color="auto" w:fill="auto"/>
            <w:tcMar>
              <w:top w:w="100" w:type="dxa"/>
              <w:left w:w="100" w:type="dxa"/>
              <w:bottom w:w="100" w:type="dxa"/>
              <w:right w:w="100" w:type="dxa"/>
            </w:tcMar>
          </w:tcPr>
          <w:p w14:paraId="6D26DB2C"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Batken</w:t>
            </w:r>
          </w:p>
        </w:tc>
        <w:tc>
          <w:tcPr>
            <w:tcW w:w="1245" w:type="dxa"/>
            <w:shd w:val="clear" w:color="auto" w:fill="auto"/>
            <w:tcMar>
              <w:top w:w="100" w:type="dxa"/>
              <w:left w:w="100" w:type="dxa"/>
              <w:bottom w:w="100" w:type="dxa"/>
              <w:right w:w="100" w:type="dxa"/>
            </w:tcMar>
          </w:tcPr>
          <w:p w14:paraId="06B307DF"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Jalal-Abad</w:t>
            </w:r>
          </w:p>
        </w:tc>
        <w:tc>
          <w:tcPr>
            <w:tcW w:w="1065" w:type="dxa"/>
            <w:shd w:val="clear" w:color="auto" w:fill="auto"/>
            <w:tcMar>
              <w:top w:w="100" w:type="dxa"/>
              <w:left w:w="100" w:type="dxa"/>
              <w:bottom w:w="100" w:type="dxa"/>
              <w:right w:w="100" w:type="dxa"/>
            </w:tcMar>
          </w:tcPr>
          <w:p w14:paraId="1D41A43F"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Batken</w:t>
            </w:r>
          </w:p>
        </w:tc>
        <w:tc>
          <w:tcPr>
            <w:tcW w:w="1275" w:type="dxa"/>
            <w:shd w:val="clear" w:color="auto" w:fill="auto"/>
            <w:tcMar>
              <w:top w:w="100" w:type="dxa"/>
              <w:left w:w="100" w:type="dxa"/>
              <w:bottom w:w="100" w:type="dxa"/>
              <w:right w:w="100" w:type="dxa"/>
            </w:tcMar>
          </w:tcPr>
          <w:p w14:paraId="7A46BB22"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Jalal-Abad</w:t>
            </w:r>
          </w:p>
        </w:tc>
        <w:tc>
          <w:tcPr>
            <w:tcW w:w="1050" w:type="dxa"/>
            <w:vMerge/>
            <w:shd w:val="clear" w:color="auto" w:fill="auto"/>
            <w:tcMar>
              <w:top w:w="100" w:type="dxa"/>
              <w:left w:w="100" w:type="dxa"/>
              <w:bottom w:w="100" w:type="dxa"/>
              <w:right w:w="100" w:type="dxa"/>
            </w:tcMar>
          </w:tcPr>
          <w:p w14:paraId="0685F4AD" w14:textId="77777777" w:rsidR="006B0FCD" w:rsidRDefault="006B0FCD">
            <w:pPr>
              <w:ind w:left="0" w:hanging="2"/>
              <w:jc w:val="center"/>
              <w:rPr>
                <w:rFonts w:ascii="Cambria" w:eastAsia="Cambria" w:hAnsi="Cambria" w:cs="Cambria"/>
                <w:sz w:val="22"/>
                <w:szCs w:val="22"/>
              </w:rPr>
            </w:pPr>
          </w:p>
        </w:tc>
      </w:tr>
      <w:tr w:rsidR="006B0FCD" w14:paraId="40B0CC99" w14:textId="77777777">
        <w:tc>
          <w:tcPr>
            <w:tcW w:w="3960" w:type="dxa"/>
            <w:shd w:val="clear" w:color="auto" w:fill="auto"/>
            <w:tcMar>
              <w:top w:w="100" w:type="dxa"/>
              <w:left w:w="100" w:type="dxa"/>
              <w:bottom w:w="100" w:type="dxa"/>
              <w:right w:w="100" w:type="dxa"/>
            </w:tcMar>
          </w:tcPr>
          <w:p w14:paraId="4448F4CA" w14:textId="77777777" w:rsidR="006B0FCD" w:rsidRDefault="00830EBA">
            <w:pPr>
              <w:ind w:left="0" w:hanging="2"/>
              <w:rPr>
                <w:rFonts w:ascii="Cambria" w:eastAsia="Cambria" w:hAnsi="Cambria" w:cs="Cambria"/>
                <w:sz w:val="22"/>
                <w:szCs w:val="22"/>
              </w:rPr>
            </w:pPr>
            <w:r>
              <w:rPr>
                <w:rFonts w:ascii="Cambria" w:eastAsia="Cambria" w:hAnsi="Cambria" w:cs="Cambria"/>
                <w:sz w:val="22"/>
                <w:szCs w:val="22"/>
              </w:rPr>
              <w:t>Mothers</w:t>
            </w:r>
          </w:p>
        </w:tc>
        <w:tc>
          <w:tcPr>
            <w:tcW w:w="1095" w:type="dxa"/>
            <w:shd w:val="clear" w:color="auto" w:fill="auto"/>
            <w:tcMar>
              <w:top w:w="100" w:type="dxa"/>
              <w:left w:w="100" w:type="dxa"/>
              <w:bottom w:w="100" w:type="dxa"/>
              <w:right w:w="100" w:type="dxa"/>
            </w:tcMar>
          </w:tcPr>
          <w:p w14:paraId="3DE3C82B"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2</w:t>
            </w:r>
          </w:p>
        </w:tc>
        <w:tc>
          <w:tcPr>
            <w:tcW w:w="1245" w:type="dxa"/>
            <w:shd w:val="clear" w:color="auto" w:fill="auto"/>
            <w:tcMar>
              <w:top w:w="100" w:type="dxa"/>
              <w:left w:w="100" w:type="dxa"/>
              <w:bottom w:w="100" w:type="dxa"/>
              <w:right w:w="100" w:type="dxa"/>
            </w:tcMar>
          </w:tcPr>
          <w:p w14:paraId="6682EAD7"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2</w:t>
            </w:r>
          </w:p>
        </w:tc>
        <w:tc>
          <w:tcPr>
            <w:tcW w:w="1065" w:type="dxa"/>
            <w:shd w:val="clear" w:color="auto" w:fill="auto"/>
            <w:tcMar>
              <w:top w:w="100" w:type="dxa"/>
              <w:left w:w="100" w:type="dxa"/>
              <w:bottom w:w="100" w:type="dxa"/>
              <w:right w:w="100" w:type="dxa"/>
            </w:tcMar>
          </w:tcPr>
          <w:p w14:paraId="47783669"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2</w:t>
            </w:r>
          </w:p>
        </w:tc>
        <w:tc>
          <w:tcPr>
            <w:tcW w:w="1275" w:type="dxa"/>
            <w:shd w:val="clear" w:color="auto" w:fill="auto"/>
            <w:tcMar>
              <w:top w:w="100" w:type="dxa"/>
              <w:left w:w="100" w:type="dxa"/>
              <w:bottom w:w="100" w:type="dxa"/>
              <w:right w:w="100" w:type="dxa"/>
            </w:tcMar>
          </w:tcPr>
          <w:p w14:paraId="69CC4118"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2</w:t>
            </w:r>
          </w:p>
        </w:tc>
        <w:tc>
          <w:tcPr>
            <w:tcW w:w="1050" w:type="dxa"/>
            <w:shd w:val="clear" w:color="auto" w:fill="auto"/>
            <w:tcMar>
              <w:top w:w="100" w:type="dxa"/>
              <w:left w:w="100" w:type="dxa"/>
              <w:bottom w:w="100" w:type="dxa"/>
              <w:right w:w="100" w:type="dxa"/>
            </w:tcMar>
          </w:tcPr>
          <w:p w14:paraId="5BEA2596"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8</w:t>
            </w:r>
          </w:p>
        </w:tc>
      </w:tr>
      <w:tr w:rsidR="006B0FCD" w14:paraId="6DC61DEB" w14:textId="77777777">
        <w:tc>
          <w:tcPr>
            <w:tcW w:w="3960" w:type="dxa"/>
            <w:shd w:val="clear" w:color="auto" w:fill="auto"/>
            <w:tcMar>
              <w:top w:w="100" w:type="dxa"/>
              <w:left w:w="100" w:type="dxa"/>
              <w:bottom w:w="100" w:type="dxa"/>
              <w:right w:w="100" w:type="dxa"/>
            </w:tcMar>
          </w:tcPr>
          <w:p w14:paraId="59A5F301" w14:textId="77777777" w:rsidR="006B0FCD" w:rsidRDefault="00830EBA">
            <w:pPr>
              <w:ind w:left="0" w:hanging="2"/>
              <w:rPr>
                <w:rFonts w:ascii="Cambria" w:eastAsia="Cambria" w:hAnsi="Cambria" w:cs="Cambria"/>
                <w:sz w:val="22"/>
                <w:szCs w:val="22"/>
              </w:rPr>
            </w:pPr>
            <w:r>
              <w:rPr>
                <w:rFonts w:ascii="Cambria" w:eastAsia="Cambria" w:hAnsi="Cambria" w:cs="Cambria"/>
                <w:sz w:val="22"/>
                <w:szCs w:val="22"/>
              </w:rPr>
              <w:t>Fathers</w:t>
            </w:r>
          </w:p>
        </w:tc>
        <w:tc>
          <w:tcPr>
            <w:tcW w:w="1095" w:type="dxa"/>
            <w:shd w:val="clear" w:color="auto" w:fill="auto"/>
            <w:tcMar>
              <w:top w:w="100" w:type="dxa"/>
              <w:left w:w="100" w:type="dxa"/>
              <w:bottom w:w="100" w:type="dxa"/>
              <w:right w:w="100" w:type="dxa"/>
            </w:tcMar>
          </w:tcPr>
          <w:p w14:paraId="4E685D02"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2</w:t>
            </w:r>
          </w:p>
        </w:tc>
        <w:tc>
          <w:tcPr>
            <w:tcW w:w="1245" w:type="dxa"/>
            <w:shd w:val="clear" w:color="auto" w:fill="auto"/>
            <w:tcMar>
              <w:top w:w="100" w:type="dxa"/>
              <w:left w:w="100" w:type="dxa"/>
              <w:bottom w:w="100" w:type="dxa"/>
              <w:right w:w="100" w:type="dxa"/>
            </w:tcMar>
          </w:tcPr>
          <w:p w14:paraId="14C4E1EE"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2</w:t>
            </w:r>
          </w:p>
        </w:tc>
        <w:tc>
          <w:tcPr>
            <w:tcW w:w="1065" w:type="dxa"/>
            <w:shd w:val="clear" w:color="auto" w:fill="auto"/>
            <w:tcMar>
              <w:top w:w="100" w:type="dxa"/>
              <w:left w:w="100" w:type="dxa"/>
              <w:bottom w:w="100" w:type="dxa"/>
              <w:right w:w="100" w:type="dxa"/>
            </w:tcMar>
          </w:tcPr>
          <w:p w14:paraId="601C36E2"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2</w:t>
            </w:r>
          </w:p>
        </w:tc>
        <w:tc>
          <w:tcPr>
            <w:tcW w:w="1275" w:type="dxa"/>
            <w:shd w:val="clear" w:color="auto" w:fill="auto"/>
            <w:tcMar>
              <w:top w:w="100" w:type="dxa"/>
              <w:left w:w="100" w:type="dxa"/>
              <w:bottom w:w="100" w:type="dxa"/>
              <w:right w:w="100" w:type="dxa"/>
            </w:tcMar>
          </w:tcPr>
          <w:p w14:paraId="35726A9F"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2</w:t>
            </w:r>
          </w:p>
        </w:tc>
        <w:tc>
          <w:tcPr>
            <w:tcW w:w="1050" w:type="dxa"/>
            <w:shd w:val="clear" w:color="auto" w:fill="auto"/>
            <w:tcMar>
              <w:top w:w="100" w:type="dxa"/>
              <w:left w:w="100" w:type="dxa"/>
              <w:bottom w:w="100" w:type="dxa"/>
              <w:right w:w="100" w:type="dxa"/>
            </w:tcMar>
          </w:tcPr>
          <w:p w14:paraId="01712C88"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8</w:t>
            </w:r>
          </w:p>
        </w:tc>
      </w:tr>
      <w:tr w:rsidR="006B0FCD" w14:paraId="1DD78033" w14:textId="77777777">
        <w:tc>
          <w:tcPr>
            <w:tcW w:w="3960" w:type="dxa"/>
            <w:shd w:val="clear" w:color="auto" w:fill="auto"/>
            <w:tcMar>
              <w:top w:w="100" w:type="dxa"/>
              <w:left w:w="100" w:type="dxa"/>
              <w:bottom w:w="100" w:type="dxa"/>
              <w:right w:w="100" w:type="dxa"/>
            </w:tcMar>
          </w:tcPr>
          <w:p w14:paraId="6476A945" w14:textId="77777777" w:rsidR="006B0FCD" w:rsidRDefault="00830EBA">
            <w:pPr>
              <w:ind w:left="0" w:hanging="2"/>
              <w:rPr>
                <w:rFonts w:ascii="Cambria" w:eastAsia="Cambria" w:hAnsi="Cambria" w:cs="Cambria"/>
                <w:sz w:val="22"/>
                <w:szCs w:val="22"/>
              </w:rPr>
            </w:pPr>
            <w:r>
              <w:rPr>
                <w:rFonts w:ascii="Cambria" w:eastAsia="Cambria" w:hAnsi="Cambria" w:cs="Cambria"/>
                <w:sz w:val="22"/>
                <w:szCs w:val="22"/>
              </w:rPr>
              <w:t>Mothers-in-law and fathers-in-law</w:t>
            </w:r>
          </w:p>
        </w:tc>
        <w:tc>
          <w:tcPr>
            <w:tcW w:w="1095" w:type="dxa"/>
            <w:shd w:val="clear" w:color="auto" w:fill="auto"/>
            <w:tcMar>
              <w:top w:w="100" w:type="dxa"/>
              <w:left w:w="100" w:type="dxa"/>
              <w:bottom w:w="100" w:type="dxa"/>
              <w:right w:w="100" w:type="dxa"/>
            </w:tcMar>
          </w:tcPr>
          <w:p w14:paraId="3748ACD6"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2</w:t>
            </w:r>
          </w:p>
        </w:tc>
        <w:tc>
          <w:tcPr>
            <w:tcW w:w="1245" w:type="dxa"/>
            <w:shd w:val="clear" w:color="auto" w:fill="auto"/>
            <w:tcMar>
              <w:top w:w="100" w:type="dxa"/>
              <w:left w:w="100" w:type="dxa"/>
              <w:bottom w:w="100" w:type="dxa"/>
              <w:right w:w="100" w:type="dxa"/>
            </w:tcMar>
          </w:tcPr>
          <w:p w14:paraId="7A1B4F60"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2</w:t>
            </w:r>
          </w:p>
        </w:tc>
        <w:tc>
          <w:tcPr>
            <w:tcW w:w="1065" w:type="dxa"/>
            <w:shd w:val="clear" w:color="auto" w:fill="auto"/>
            <w:tcMar>
              <w:top w:w="100" w:type="dxa"/>
              <w:left w:w="100" w:type="dxa"/>
              <w:bottom w:w="100" w:type="dxa"/>
              <w:right w:w="100" w:type="dxa"/>
            </w:tcMar>
          </w:tcPr>
          <w:p w14:paraId="04C11A94"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2</w:t>
            </w:r>
          </w:p>
        </w:tc>
        <w:tc>
          <w:tcPr>
            <w:tcW w:w="1275" w:type="dxa"/>
            <w:shd w:val="clear" w:color="auto" w:fill="auto"/>
            <w:tcMar>
              <w:top w:w="100" w:type="dxa"/>
              <w:left w:w="100" w:type="dxa"/>
              <w:bottom w:w="100" w:type="dxa"/>
              <w:right w:w="100" w:type="dxa"/>
            </w:tcMar>
          </w:tcPr>
          <w:p w14:paraId="7F254740"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2</w:t>
            </w:r>
          </w:p>
        </w:tc>
        <w:tc>
          <w:tcPr>
            <w:tcW w:w="1050" w:type="dxa"/>
            <w:shd w:val="clear" w:color="auto" w:fill="auto"/>
            <w:tcMar>
              <w:top w:w="100" w:type="dxa"/>
              <w:left w:w="100" w:type="dxa"/>
              <w:bottom w:w="100" w:type="dxa"/>
              <w:right w:w="100" w:type="dxa"/>
            </w:tcMar>
          </w:tcPr>
          <w:p w14:paraId="542B57E3"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8</w:t>
            </w:r>
          </w:p>
        </w:tc>
      </w:tr>
      <w:tr w:rsidR="006B0FCD" w14:paraId="0F87AD5B" w14:textId="77777777">
        <w:tc>
          <w:tcPr>
            <w:tcW w:w="3960" w:type="dxa"/>
            <w:shd w:val="clear" w:color="auto" w:fill="auto"/>
            <w:tcMar>
              <w:top w:w="100" w:type="dxa"/>
              <w:left w:w="100" w:type="dxa"/>
              <w:bottom w:w="100" w:type="dxa"/>
              <w:right w:w="100" w:type="dxa"/>
            </w:tcMar>
          </w:tcPr>
          <w:p w14:paraId="6F5DEB1B" w14:textId="77777777" w:rsidR="006B0FCD" w:rsidRDefault="00830EBA">
            <w:pPr>
              <w:ind w:left="0" w:hanging="2"/>
              <w:rPr>
                <w:rFonts w:ascii="Cambria" w:eastAsia="Cambria" w:hAnsi="Cambria" w:cs="Cambria"/>
                <w:sz w:val="22"/>
                <w:szCs w:val="22"/>
              </w:rPr>
            </w:pPr>
            <w:r>
              <w:rPr>
                <w:rFonts w:ascii="Cambria" w:eastAsia="Cambria" w:hAnsi="Cambria" w:cs="Cambria"/>
                <w:sz w:val="22"/>
                <w:szCs w:val="22"/>
              </w:rPr>
              <w:t>Total</w:t>
            </w:r>
          </w:p>
        </w:tc>
        <w:tc>
          <w:tcPr>
            <w:tcW w:w="1095" w:type="dxa"/>
            <w:shd w:val="clear" w:color="auto" w:fill="auto"/>
            <w:tcMar>
              <w:top w:w="100" w:type="dxa"/>
              <w:left w:w="100" w:type="dxa"/>
              <w:bottom w:w="100" w:type="dxa"/>
              <w:right w:w="100" w:type="dxa"/>
            </w:tcMar>
          </w:tcPr>
          <w:p w14:paraId="01116F10"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6</w:t>
            </w:r>
          </w:p>
        </w:tc>
        <w:tc>
          <w:tcPr>
            <w:tcW w:w="1245" w:type="dxa"/>
            <w:shd w:val="clear" w:color="auto" w:fill="auto"/>
            <w:tcMar>
              <w:top w:w="100" w:type="dxa"/>
              <w:left w:w="100" w:type="dxa"/>
              <w:bottom w:w="100" w:type="dxa"/>
              <w:right w:w="100" w:type="dxa"/>
            </w:tcMar>
          </w:tcPr>
          <w:p w14:paraId="14DE5CDB"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6</w:t>
            </w:r>
          </w:p>
        </w:tc>
        <w:tc>
          <w:tcPr>
            <w:tcW w:w="1065" w:type="dxa"/>
            <w:shd w:val="clear" w:color="auto" w:fill="auto"/>
            <w:tcMar>
              <w:top w:w="100" w:type="dxa"/>
              <w:left w:w="100" w:type="dxa"/>
              <w:bottom w:w="100" w:type="dxa"/>
              <w:right w:w="100" w:type="dxa"/>
            </w:tcMar>
          </w:tcPr>
          <w:p w14:paraId="319CFF33"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6</w:t>
            </w:r>
          </w:p>
        </w:tc>
        <w:tc>
          <w:tcPr>
            <w:tcW w:w="1275" w:type="dxa"/>
            <w:shd w:val="clear" w:color="auto" w:fill="auto"/>
            <w:tcMar>
              <w:top w:w="100" w:type="dxa"/>
              <w:left w:w="100" w:type="dxa"/>
              <w:bottom w:w="100" w:type="dxa"/>
              <w:right w:w="100" w:type="dxa"/>
            </w:tcMar>
          </w:tcPr>
          <w:p w14:paraId="6EF70AFF"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6</w:t>
            </w:r>
          </w:p>
        </w:tc>
        <w:tc>
          <w:tcPr>
            <w:tcW w:w="1050" w:type="dxa"/>
            <w:shd w:val="clear" w:color="auto" w:fill="auto"/>
            <w:tcMar>
              <w:top w:w="100" w:type="dxa"/>
              <w:left w:w="100" w:type="dxa"/>
              <w:bottom w:w="100" w:type="dxa"/>
              <w:right w:w="100" w:type="dxa"/>
            </w:tcMar>
          </w:tcPr>
          <w:p w14:paraId="166DDB6D" w14:textId="77777777" w:rsidR="006B0FCD" w:rsidRDefault="00830EBA">
            <w:pPr>
              <w:ind w:left="0" w:hanging="2"/>
              <w:jc w:val="center"/>
              <w:rPr>
                <w:rFonts w:ascii="Cambria" w:eastAsia="Cambria" w:hAnsi="Cambria" w:cs="Cambria"/>
                <w:sz w:val="22"/>
                <w:szCs w:val="22"/>
              </w:rPr>
            </w:pPr>
            <w:r>
              <w:rPr>
                <w:rFonts w:ascii="Cambria" w:eastAsia="Cambria" w:hAnsi="Cambria" w:cs="Cambria"/>
                <w:sz w:val="22"/>
                <w:szCs w:val="22"/>
              </w:rPr>
              <w:t>24</w:t>
            </w:r>
          </w:p>
        </w:tc>
      </w:tr>
    </w:tbl>
    <w:p w14:paraId="63123DD8" w14:textId="77777777" w:rsidR="006B0FCD" w:rsidRDefault="006B0FCD">
      <w:pPr>
        <w:widowControl/>
        <w:spacing w:after="120" w:line="276" w:lineRule="auto"/>
        <w:ind w:left="0" w:hanging="2"/>
        <w:rPr>
          <w:rFonts w:ascii="Cambria" w:eastAsia="Cambria" w:hAnsi="Cambria" w:cs="Cambria"/>
          <w:sz w:val="22"/>
          <w:szCs w:val="22"/>
        </w:rPr>
      </w:pPr>
    </w:p>
    <w:p w14:paraId="4DDB73BD" w14:textId="77777777" w:rsidR="006B0FCD" w:rsidRDefault="00830EBA">
      <w:pPr>
        <w:widowControl/>
        <w:spacing w:after="80"/>
        <w:ind w:left="0" w:hanging="2"/>
        <w:rPr>
          <w:rFonts w:ascii="Cambria" w:eastAsia="Cambria" w:hAnsi="Cambria" w:cs="Cambria"/>
          <w:b/>
          <w:color w:val="0067B9"/>
        </w:rPr>
      </w:pPr>
      <w:bookmarkStart w:id="8" w:name="_heading=h.2jxsxqh" w:colFirst="0" w:colLast="0"/>
      <w:bookmarkEnd w:id="8"/>
      <w:r>
        <w:rPr>
          <w:rFonts w:ascii="Cambria" w:eastAsia="Cambria" w:hAnsi="Cambria" w:cs="Cambria"/>
          <w:b/>
          <w:color w:val="0067B9"/>
        </w:rPr>
        <w:t xml:space="preserve">Data Collection Methods </w:t>
      </w:r>
    </w:p>
    <w:p w14:paraId="76F4058E" w14:textId="77777777" w:rsidR="006B0FCD" w:rsidRDefault="00830EBA">
      <w:pPr>
        <w:widowControl/>
        <w:spacing w:after="120" w:line="276" w:lineRule="auto"/>
        <w:ind w:left="0" w:hanging="2"/>
        <w:rPr>
          <w:rFonts w:ascii="Cambria" w:eastAsia="Cambria" w:hAnsi="Cambria" w:cs="Cambria"/>
          <w:b/>
          <w:sz w:val="22"/>
          <w:szCs w:val="22"/>
        </w:rPr>
      </w:pPr>
      <w:r>
        <w:rPr>
          <w:rFonts w:ascii="Cambria" w:eastAsia="Cambria" w:hAnsi="Cambria" w:cs="Cambria"/>
          <w:b/>
          <w:sz w:val="22"/>
          <w:szCs w:val="22"/>
        </w:rPr>
        <w:t>Data Collection Tools and Guides</w:t>
      </w:r>
    </w:p>
    <w:p w14:paraId="0A860802"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lastRenderedPageBreak/>
        <w:t xml:space="preserve">As this study is qualitative research, the open-ended FGD questions and guides will be developed to capture the information necessary to assess the gender related household behaviors and gender norms, especially with regard to joint decision making and women’s empowerment. The consultant/company will work closely with USAID Advancing Nutrition project staff to develop the FG discussion guides. Within each FGD, to the extent possible, we will also aim to ensure a cross section of different age groups. The contractor is expected to audio record data of all qualitative data collection activities, transcribe the data, and code and analyze data using a qualitative analysis platform </w:t>
      </w:r>
      <w:proofErr w:type="spellStart"/>
      <w:r>
        <w:rPr>
          <w:rFonts w:ascii="Cambria" w:eastAsia="Cambria" w:hAnsi="Cambria" w:cs="Cambria"/>
          <w:sz w:val="22"/>
          <w:szCs w:val="22"/>
        </w:rPr>
        <w:t>ATLAS.ti</w:t>
      </w:r>
      <w:proofErr w:type="spellEnd"/>
      <w:r>
        <w:rPr>
          <w:rFonts w:ascii="Cambria" w:eastAsia="Cambria" w:hAnsi="Cambria" w:cs="Cambria"/>
          <w:sz w:val="22"/>
          <w:szCs w:val="22"/>
        </w:rPr>
        <w:t>, or similar.</w:t>
      </w:r>
    </w:p>
    <w:p w14:paraId="52EDEC19"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We expect to be able to carry out the FGDs in person.  If that is not possible due to restrictions related to COVID-19, we will work with the awardee to develop a plan to carry them out using remote technologies such as WhatsApp or Zoom. For purposes of this RFP, the offeror should assume that all FGDs will be carried out in person.  Locations of FGDs in Batken and Jalal-Abad will be selected randomly from rayons and communities where the USAID Advancing Nutrition project operates.  Participants will be recruited from lists of households reached through project activities.</w:t>
      </w:r>
    </w:p>
    <w:p w14:paraId="0C875DD7" w14:textId="77777777" w:rsidR="006B0FCD" w:rsidRDefault="006B0FCD">
      <w:pPr>
        <w:widowControl/>
        <w:spacing w:after="120" w:line="276" w:lineRule="auto"/>
        <w:ind w:left="0" w:hanging="2"/>
        <w:rPr>
          <w:rFonts w:ascii="Cambria" w:eastAsia="Cambria" w:hAnsi="Cambria" w:cs="Cambria"/>
          <w:sz w:val="22"/>
          <w:szCs w:val="22"/>
        </w:rPr>
      </w:pPr>
    </w:p>
    <w:p w14:paraId="4027C404" w14:textId="77777777" w:rsidR="006B0FCD" w:rsidRDefault="00830EBA">
      <w:pPr>
        <w:widowControl/>
        <w:spacing w:after="80"/>
        <w:ind w:left="0" w:hanging="2"/>
        <w:rPr>
          <w:rFonts w:ascii="Cambria" w:eastAsia="Cambria" w:hAnsi="Cambria" w:cs="Cambria"/>
          <w:b/>
        </w:rPr>
      </w:pPr>
      <w:bookmarkStart w:id="9" w:name="_heading=h.z337ya" w:colFirst="0" w:colLast="0"/>
      <w:bookmarkEnd w:id="9"/>
      <w:r>
        <w:rPr>
          <w:rFonts w:ascii="Cambria" w:eastAsia="Cambria" w:hAnsi="Cambria" w:cs="Cambria"/>
          <w:b/>
          <w:color w:val="0067B9"/>
        </w:rPr>
        <w:t xml:space="preserve">Data Analysis </w:t>
      </w:r>
    </w:p>
    <w:p w14:paraId="5097AF29"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 xml:space="preserve">The consultant/company will record, if participants give permission, and transcribe word-for-word all focus group discussions for appropriate qualitative data analysis. The transcribed qualitative data will be used for the analysis, using </w:t>
      </w:r>
      <w:proofErr w:type="spellStart"/>
      <w:r>
        <w:rPr>
          <w:rFonts w:ascii="Cambria" w:eastAsia="Cambria" w:hAnsi="Cambria" w:cs="Cambria"/>
          <w:sz w:val="22"/>
          <w:szCs w:val="22"/>
        </w:rPr>
        <w:t>ATLAS.ti</w:t>
      </w:r>
      <w:proofErr w:type="spellEnd"/>
      <w:r>
        <w:rPr>
          <w:rFonts w:ascii="Cambria" w:eastAsia="Cambria" w:hAnsi="Cambria" w:cs="Cambria"/>
          <w:sz w:val="22"/>
          <w:szCs w:val="22"/>
        </w:rPr>
        <w:t xml:space="preserve"> or similar software. The analysis will highlight important similarities and differences between the different types of participants, different geographic locations (rural and urban), in relation to the nutrition topics covered by the six USAID Advancing Nutrition modules.</w:t>
      </w:r>
    </w:p>
    <w:p w14:paraId="66278C56" w14:textId="77777777" w:rsidR="006B0FCD" w:rsidRDefault="00830EBA" w:rsidP="00E84AEC">
      <w:pPr>
        <w:pStyle w:val="10"/>
        <w:keepNext/>
        <w:keepLines/>
        <w:widowControl/>
        <w:tabs>
          <w:tab w:val="clear" w:pos="4680"/>
          <w:tab w:val="center" w:pos="426"/>
        </w:tabs>
        <w:spacing w:before="120" w:after="120"/>
        <w:ind w:left="1" w:hanging="3"/>
        <w:jc w:val="left"/>
        <w:rPr>
          <w:rFonts w:ascii="Cambria" w:eastAsia="Cambria" w:hAnsi="Cambria" w:cs="Cambria"/>
          <w:b w:val="0"/>
        </w:rPr>
      </w:pPr>
      <w:bookmarkStart w:id="10" w:name="_heading=h.3j2qqm3" w:colFirst="0" w:colLast="0"/>
      <w:bookmarkEnd w:id="10"/>
      <w:r>
        <w:rPr>
          <w:rFonts w:ascii="Cambria" w:eastAsia="Cambria" w:hAnsi="Cambria" w:cs="Cambria"/>
          <w:color w:val="BA0C2F"/>
        </w:rPr>
        <w:t>Chapter 4. Limitations and Risks to Validity</w:t>
      </w:r>
      <w:r>
        <w:rPr>
          <w:rFonts w:ascii="Cambria" w:eastAsia="Cambria" w:hAnsi="Cambria" w:cs="Cambria"/>
          <w:b w:val="0"/>
        </w:rPr>
        <w:t xml:space="preserve"> </w:t>
      </w:r>
    </w:p>
    <w:p w14:paraId="163FB448"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 xml:space="preserve">Qualitative methods such as FGDs use in-depth discussion and analysis of participants’ opinions to make descriptive inferences about beliefs in the general population.  They tend to be time and labor intensive compared to quantitative methods such as surveys in terms of cost per participant/respondent, so there are practical limits to the number of participants who can be included.  Analysis of FGDs seeks to identify patterns of opinions and commonalities which occur during distinct complex discussions in which a very wide range of beliefs is expressed.  FGD results are descriptive; they cannot be used to measure quantitative point estimates within confidence intervals, nor can they be used to measure levels of </w:t>
      </w:r>
      <w:proofErr w:type="gramStart"/>
      <w:r>
        <w:rPr>
          <w:rFonts w:ascii="Cambria" w:eastAsia="Cambria" w:hAnsi="Cambria" w:cs="Cambria"/>
          <w:sz w:val="22"/>
          <w:szCs w:val="22"/>
        </w:rPr>
        <w:t>cross sectional</w:t>
      </w:r>
      <w:proofErr w:type="gramEnd"/>
      <w:r>
        <w:rPr>
          <w:rFonts w:ascii="Cambria" w:eastAsia="Cambria" w:hAnsi="Cambria" w:cs="Cambria"/>
          <w:sz w:val="22"/>
          <w:szCs w:val="22"/>
        </w:rPr>
        <w:t xml:space="preserve"> differences or longitudinal change.  They can, however, complement and strengthen findings from such quantitative methods.  In this study, the analysis will be limited to drawing inferences and related learning on </w:t>
      </w:r>
      <w:r>
        <w:rPr>
          <w:rFonts w:ascii="Cambria" w:eastAsia="Cambria" w:hAnsi="Cambria" w:cs="Cambria"/>
          <w:i/>
          <w:sz w:val="22"/>
          <w:szCs w:val="22"/>
        </w:rPr>
        <w:t xml:space="preserve">what </w:t>
      </w:r>
      <w:r>
        <w:rPr>
          <w:rFonts w:ascii="Cambria" w:eastAsia="Cambria" w:hAnsi="Cambria" w:cs="Cambria"/>
          <w:sz w:val="22"/>
          <w:szCs w:val="22"/>
        </w:rPr>
        <w:t xml:space="preserve">people believe about gender, women's empowerment and decision making related to nutrition, </w:t>
      </w:r>
      <w:r>
        <w:rPr>
          <w:rFonts w:ascii="Cambria" w:eastAsia="Cambria" w:hAnsi="Cambria" w:cs="Cambria"/>
          <w:i/>
          <w:sz w:val="22"/>
          <w:szCs w:val="22"/>
        </w:rPr>
        <w:t xml:space="preserve">why </w:t>
      </w:r>
      <w:r>
        <w:rPr>
          <w:rFonts w:ascii="Cambria" w:eastAsia="Cambria" w:hAnsi="Cambria" w:cs="Cambria"/>
          <w:sz w:val="22"/>
          <w:szCs w:val="22"/>
        </w:rPr>
        <w:t xml:space="preserve">they hold those opinions, and </w:t>
      </w:r>
      <w:r>
        <w:rPr>
          <w:rFonts w:ascii="Cambria" w:eastAsia="Cambria" w:hAnsi="Cambria" w:cs="Cambria"/>
          <w:i/>
          <w:sz w:val="22"/>
          <w:szCs w:val="22"/>
        </w:rPr>
        <w:t xml:space="preserve">how </w:t>
      </w:r>
      <w:r>
        <w:rPr>
          <w:rFonts w:ascii="Cambria" w:eastAsia="Cambria" w:hAnsi="Cambria" w:cs="Cambria"/>
          <w:sz w:val="22"/>
          <w:szCs w:val="22"/>
        </w:rPr>
        <w:t xml:space="preserve">their beliefs and opinions are applied to behaviors related to nutrition.  </w:t>
      </w:r>
    </w:p>
    <w:p w14:paraId="24F3FD5C"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lastRenderedPageBreak/>
        <w:t xml:space="preserve">There are several specific limitations or biases related to FGDs in any setting, which can affect our ability to draw inferences accurately.  In any FGD, there is always the risk that one or two people dominate the discussion, and if their views do not reflect the majority’s opinions, results can be biased.  There are also potential biases related to courtesy, social desirability, or conformity, where the participants give </w:t>
      </w:r>
      <w:proofErr w:type="gramStart"/>
      <w:r>
        <w:rPr>
          <w:rFonts w:ascii="Cambria" w:eastAsia="Cambria" w:hAnsi="Cambria" w:cs="Cambria"/>
          <w:sz w:val="22"/>
          <w:szCs w:val="22"/>
        </w:rPr>
        <w:t>answers</w:t>
      </w:r>
      <w:proofErr w:type="gramEnd"/>
      <w:r>
        <w:rPr>
          <w:rFonts w:ascii="Cambria" w:eastAsia="Cambria" w:hAnsi="Cambria" w:cs="Cambria"/>
          <w:sz w:val="22"/>
          <w:szCs w:val="22"/>
        </w:rPr>
        <w:t xml:space="preserve"> they think the facilitator or the project wants to hear, or they may avoid answers that they think could be embarrassing or that other participants (who may be from their same communities) might disagree with.  Further, question wording and order may potentially lead to biased answers.  We are aware of all these potential limitations and risks.  We will address them by working with the offeror to design and thoroughly pre-test a FGD guide and questions that elicit rich discussion while minimizing bias in participants’ responses.  We will require that the work be led by a highly skilled facilitator to ensure active participation by all participants, avoid domination by one or two people, and follow up answers to accurately draw out the intended meaning of each speaker’s responses, avoiding to the greatest extent possible the biases mentioned above.  Finally, we will take care in participant selection, pre-screening participants with a short questionnaire to ensure that they understand the purpose and procedures of the FGDs and will participate in an honest, productive, and positive manner.</w:t>
      </w:r>
    </w:p>
    <w:p w14:paraId="3F4B65AC"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Our intention is to carry out the FGDs in-person, but this may not be possible due to complications caused by the COVID-19 pandemic.  If in-person FGDs are not possible, we will carry them out using remote technologies such as Zoom or WhatsApp.  In such a case, we will face additional limitations, including the following:</w:t>
      </w:r>
    </w:p>
    <w:p w14:paraId="4A885A9D" w14:textId="77777777" w:rsidR="006B0FCD" w:rsidRDefault="00830EBA">
      <w:pPr>
        <w:widowControl/>
        <w:numPr>
          <w:ilvl w:val="0"/>
          <w:numId w:val="36"/>
        </w:numPr>
        <w:spacing w:line="276" w:lineRule="auto"/>
        <w:ind w:left="0" w:hanging="2"/>
        <w:rPr>
          <w:rFonts w:ascii="Cambria" w:eastAsia="Cambria" w:hAnsi="Cambria" w:cs="Cambria"/>
          <w:sz w:val="22"/>
          <w:szCs w:val="22"/>
        </w:rPr>
      </w:pPr>
      <w:r>
        <w:rPr>
          <w:rFonts w:ascii="Cambria" w:eastAsia="Cambria" w:hAnsi="Cambria" w:cs="Cambria"/>
          <w:sz w:val="22"/>
          <w:szCs w:val="22"/>
        </w:rPr>
        <w:t>Technology issues/ technology failure</w:t>
      </w:r>
    </w:p>
    <w:p w14:paraId="6C091EC9" w14:textId="77777777" w:rsidR="006B0FCD" w:rsidRDefault="00830EBA">
      <w:pPr>
        <w:widowControl/>
        <w:numPr>
          <w:ilvl w:val="0"/>
          <w:numId w:val="36"/>
        </w:numPr>
        <w:spacing w:line="276" w:lineRule="auto"/>
        <w:ind w:left="0" w:hanging="2"/>
        <w:rPr>
          <w:rFonts w:ascii="Cambria" w:eastAsia="Cambria" w:hAnsi="Cambria" w:cs="Cambria"/>
          <w:sz w:val="22"/>
          <w:szCs w:val="22"/>
        </w:rPr>
      </w:pPr>
      <w:r>
        <w:rPr>
          <w:rFonts w:ascii="Cambria" w:eastAsia="Cambria" w:hAnsi="Cambria" w:cs="Cambria"/>
          <w:sz w:val="22"/>
          <w:szCs w:val="22"/>
        </w:rPr>
        <w:t>Harder for participants to concentrate and participate actively, due to issues such as household distractions, ways for people to “raise hands”, lack of verbal cues from others; easier for participants to “hide” or drop off;</w:t>
      </w:r>
    </w:p>
    <w:p w14:paraId="34EEF87C" w14:textId="77777777" w:rsidR="006B0FCD" w:rsidRDefault="00830EBA">
      <w:pPr>
        <w:widowControl/>
        <w:numPr>
          <w:ilvl w:val="0"/>
          <w:numId w:val="36"/>
        </w:numPr>
        <w:spacing w:line="276" w:lineRule="auto"/>
        <w:ind w:left="0" w:hanging="2"/>
        <w:rPr>
          <w:rFonts w:ascii="Cambria" w:eastAsia="Cambria" w:hAnsi="Cambria" w:cs="Cambria"/>
          <w:sz w:val="22"/>
          <w:szCs w:val="22"/>
        </w:rPr>
      </w:pPr>
      <w:r>
        <w:rPr>
          <w:rFonts w:ascii="Cambria" w:eastAsia="Cambria" w:hAnsi="Cambria" w:cs="Cambria"/>
          <w:sz w:val="22"/>
          <w:szCs w:val="22"/>
        </w:rPr>
        <w:t>Harder to facilitate because of the above issues</w:t>
      </w:r>
    </w:p>
    <w:p w14:paraId="4EBF8370" w14:textId="77777777" w:rsidR="006B0FCD" w:rsidRDefault="00830EBA">
      <w:pPr>
        <w:widowControl/>
        <w:numPr>
          <w:ilvl w:val="0"/>
          <w:numId w:val="36"/>
        </w:numPr>
        <w:spacing w:line="276" w:lineRule="auto"/>
        <w:ind w:left="0" w:hanging="2"/>
        <w:rPr>
          <w:rFonts w:ascii="Cambria" w:eastAsia="Cambria" w:hAnsi="Cambria" w:cs="Cambria"/>
          <w:sz w:val="22"/>
          <w:szCs w:val="22"/>
        </w:rPr>
      </w:pPr>
      <w:r>
        <w:rPr>
          <w:rFonts w:ascii="Cambria" w:eastAsia="Cambria" w:hAnsi="Cambria" w:cs="Cambria"/>
          <w:sz w:val="22"/>
          <w:szCs w:val="22"/>
        </w:rPr>
        <w:t xml:space="preserve">Potential privacy issues and biases which could result </w:t>
      </w:r>
    </w:p>
    <w:p w14:paraId="24224A16" w14:textId="77777777" w:rsidR="006B0FCD" w:rsidRDefault="00830EBA">
      <w:pPr>
        <w:widowControl/>
        <w:numPr>
          <w:ilvl w:val="0"/>
          <w:numId w:val="36"/>
        </w:numPr>
        <w:spacing w:after="120" w:line="276" w:lineRule="auto"/>
        <w:ind w:left="0" w:hanging="2"/>
        <w:rPr>
          <w:rFonts w:ascii="Cambria" w:eastAsia="Cambria" w:hAnsi="Cambria" w:cs="Cambria"/>
          <w:sz w:val="22"/>
          <w:szCs w:val="22"/>
        </w:rPr>
      </w:pPr>
      <w:r>
        <w:rPr>
          <w:rFonts w:ascii="Cambria" w:eastAsia="Cambria" w:hAnsi="Cambria" w:cs="Cambria"/>
          <w:sz w:val="22"/>
          <w:szCs w:val="22"/>
        </w:rPr>
        <w:t>Potential selection bias if participation depends on the ability of participants to access technology in order to take part.</w:t>
      </w:r>
    </w:p>
    <w:p w14:paraId="52810522"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If we must carry out the FGDs using remote technologies, we will reassess potential risks, limitations, and biases during the preparatory stages and develop a plan to ameliorate them to the greatest extent possible.</w:t>
      </w:r>
    </w:p>
    <w:p w14:paraId="3AAECCB5" w14:textId="77777777" w:rsidR="006B0FCD" w:rsidRDefault="00830EBA" w:rsidP="00E84AEC">
      <w:pPr>
        <w:pStyle w:val="10"/>
        <w:keepNext/>
        <w:keepLines/>
        <w:widowControl/>
        <w:tabs>
          <w:tab w:val="clear" w:pos="4680"/>
          <w:tab w:val="center" w:pos="426"/>
        </w:tabs>
        <w:spacing w:before="120" w:after="120"/>
        <w:ind w:left="1" w:hanging="3"/>
        <w:jc w:val="left"/>
        <w:rPr>
          <w:rFonts w:ascii="Cambria" w:eastAsia="Cambria" w:hAnsi="Cambria" w:cs="Cambria"/>
          <w:b w:val="0"/>
        </w:rPr>
      </w:pPr>
      <w:bookmarkStart w:id="11" w:name="_heading=h.1y810tw" w:colFirst="0" w:colLast="0"/>
      <w:bookmarkEnd w:id="11"/>
      <w:r>
        <w:rPr>
          <w:rFonts w:ascii="Cambria" w:eastAsia="Cambria" w:hAnsi="Cambria" w:cs="Cambria"/>
          <w:color w:val="BA0C2F"/>
        </w:rPr>
        <w:t>Chapter 5. Ethics and Confidentiality</w:t>
      </w:r>
    </w:p>
    <w:p w14:paraId="5EF0100C" w14:textId="77777777" w:rsidR="006B0FCD" w:rsidRDefault="00830EBA">
      <w:pPr>
        <w:widowControl/>
        <w:spacing w:after="80"/>
        <w:ind w:left="0" w:hanging="2"/>
        <w:rPr>
          <w:rFonts w:ascii="Cambria" w:eastAsia="Cambria" w:hAnsi="Cambria" w:cs="Cambria"/>
          <w:b/>
          <w:color w:val="0067B9"/>
        </w:rPr>
      </w:pPr>
      <w:bookmarkStart w:id="12" w:name="_heading=h.oya6mcbxwbkz" w:colFirst="0" w:colLast="0"/>
      <w:bookmarkEnd w:id="12"/>
      <w:r>
        <w:rPr>
          <w:rFonts w:ascii="Cambria" w:eastAsia="Cambria" w:hAnsi="Cambria" w:cs="Cambria"/>
          <w:b/>
          <w:color w:val="0067B9"/>
        </w:rPr>
        <w:t>Ethical Considerations, IRB Review, Data Storage and Security</w:t>
      </w:r>
    </w:p>
    <w:p w14:paraId="3AA48376"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Participation in the FGDs will be completely voluntary, and informed consent will be obtained verbally from all respondents before beginning. No women and men under 18 years of age will be included.</w:t>
      </w:r>
    </w:p>
    <w:p w14:paraId="54541D4F"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lastRenderedPageBreak/>
        <w:t xml:space="preserve">Focus group discussion participants will be asked at the outset for permission to record the discussion for purposes of quality control and to assist with the qualitative analysis. The consultant/company will provide the project with all discussion recordings, which will be securely stored by the project in the corporate centralized file storage with secure access - Google Drive. All data saved on Google Drive is exclusively owned by the project staff, </w:t>
      </w:r>
      <w:proofErr w:type="gramStart"/>
      <w:r>
        <w:rPr>
          <w:rFonts w:ascii="Cambria" w:eastAsia="Cambria" w:hAnsi="Cambria" w:cs="Cambria"/>
          <w:sz w:val="22"/>
          <w:szCs w:val="22"/>
        </w:rPr>
        <w:t>i.e.</w:t>
      </w:r>
      <w:proofErr w:type="gramEnd"/>
      <w:r>
        <w:rPr>
          <w:rFonts w:ascii="Cambria" w:eastAsia="Cambria" w:hAnsi="Cambria" w:cs="Cambria"/>
          <w:sz w:val="22"/>
          <w:szCs w:val="22"/>
        </w:rPr>
        <w:t xml:space="preserve"> access to data on the corporate drive is limited to persons within the organization. Files with audio recordings of discussions with FGD </w:t>
      </w:r>
      <w:proofErr w:type="gramStart"/>
      <w:r>
        <w:rPr>
          <w:rFonts w:ascii="Cambria" w:eastAsia="Cambria" w:hAnsi="Cambria" w:cs="Cambria"/>
          <w:sz w:val="22"/>
          <w:szCs w:val="22"/>
        </w:rPr>
        <w:t>participants  saved</w:t>
      </w:r>
      <w:proofErr w:type="gramEnd"/>
      <w:r>
        <w:rPr>
          <w:rFonts w:ascii="Cambria" w:eastAsia="Cambria" w:hAnsi="Cambria" w:cs="Cambria"/>
          <w:sz w:val="22"/>
          <w:szCs w:val="22"/>
        </w:rPr>
        <w:t xml:space="preserve"> on Google Drive will also have restricted access to download and listen to files. The key persons with access to these audio recordings will be the chief of party / project manager and the monitoring and evaluation specialist. All data will be retained securely for at least three years, until the completion of the project, at which point the files will be deleted/destroyed.</w:t>
      </w:r>
    </w:p>
    <w:p w14:paraId="39F53891"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FG discussion guides and other relevant materials will be submitted to the Institutional Review Board (IRB) within the Ministry of Health of Kyrgyz Republic in Bishkek, and John Snow, Inc., in Boston, MA, USA, to ensure that all ethical standards related to the study are met.</w:t>
      </w:r>
    </w:p>
    <w:p w14:paraId="0F87D67D" w14:textId="77777777" w:rsidR="006B0FCD" w:rsidRDefault="00830EBA" w:rsidP="00E84AEC">
      <w:pPr>
        <w:pStyle w:val="10"/>
        <w:keepNext/>
        <w:keepLines/>
        <w:widowControl/>
        <w:tabs>
          <w:tab w:val="clear" w:pos="4680"/>
          <w:tab w:val="center" w:pos="426"/>
        </w:tabs>
        <w:spacing w:before="120" w:after="120"/>
        <w:ind w:left="1" w:hanging="3"/>
        <w:jc w:val="left"/>
        <w:rPr>
          <w:rFonts w:ascii="Cambria" w:eastAsia="Cambria" w:hAnsi="Cambria" w:cs="Cambria"/>
          <w:b w:val="0"/>
        </w:rPr>
      </w:pPr>
      <w:bookmarkStart w:id="13" w:name="_heading=h.4i7ojhp" w:colFirst="0" w:colLast="0"/>
      <w:bookmarkEnd w:id="13"/>
      <w:r>
        <w:rPr>
          <w:rFonts w:ascii="Cambria" w:eastAsia="Cambria" w:hAnsi="Cambria" w:cs="Cambria"/>
          <w:color w:val="BA0C2F"/>
        </w:rPr>
        <w:t>Chapter 6. Study Implementation</w:t>
      </w:r>
    </w:p>
    <w:p w14:paraId="693C3BA5" w14:textId="77777777" w:rsidR="006B0FCD" w:rsidRDefault="00830EBA">
      <w:pPr>
        <w:widowControl/>
        <w:spacing w:after="80"/>
        <w:ind w:left="0" w:hanging="2"/>
        <w:rPr>
          <w:rFonts w:ascii="Cambria" w:eastAsia="Cambria" w:hAnsi="Cambria" w:cs="Cambria"/>
          <w:b/>
          <w:color w:val="0067B9"/>
        </w:rPr>
      </w:pPr>
      <w:bookmarkStart w:id="14" w:name="_heading=h.2xcytpi" w:colFirst="0" w:colLast="0"/>
      <w:bookmarkEnd w:id="14"/>
      <w:r>
        <w:rPr>
          <w:rFonts w:ascii="Cambria" w:eastAsia="Cambria" w:hAnsi="Cambria" w:cs="Cambria"/>
          <w:b/>
          <w:color w:val="0067B9"/>
        </w:rPr>
        <w:t>Research team</w:t>
      </w:r>
    </w:p>
    <w:p w14:paraId="46C918A9"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USAID AN will hire a research company or individual consultant to conduct the study. All activities under the study will be discussed and agreed jointly with USAID Advancing Nutrition.</w:t>
      </w:r>
    </w:p>
    <w:p w14:paraId="2BC3DE91" w14:textId="77777777" w:rsidR="006B0FCD" w:rsidRDefault="00830EBA">
      <w:pPr>
        <w:widowControl/>
        <w:spacing w:after="80"/>
        <w:ind w:left="0" w:hanging="2"/>
        <w:rPr>
          <w:rFonts w:ascii="Cambria" w:eastAsia="Cambria" w:hAnsi="Cambria" w:cs="Cambria"/>
          <w:b/>
          <w:color w:val="0067B9"/>
        </w:rPr>
      </w:pPr>
      <w:bookmarkStart w:id="15" w:name="_heading=h.3rhrvx6r2vow" w:colFirst="0" w:colLast="0"/>
      <w:bookmarkEnd w:id="15"/>
      <w:r>
        <w:rPr>
          <w:rFonts w:ascii="Cambria" w:eastAsia="Cambria" w:hAnsi="Cambria" w:cs="Cambria"/>
          <w:b/>
          <w:color w:val="0067B9"/>
        </w:rPr>
        <w:t>Quality Assurance</w:t>
      </w:r>
    </w:p>
    <w:p w14:paraId="143E2BFB" w14:textId="77777777" w:rsidR="006B0FCD" w:rsidRDefault="00830EBA">
      <w:pPr>
        <w:widowControl/>
        <w:spacing w:after="120" w:line="276" w:lineRule="auto"/>
        <w:ind w:left="0" w:hanging="2"/>
        <w:rPr>
          <w:rFonts w:ascii="Cambria" w:eastAsia="Cambria" w:hAnsi="Cambria" w:cs="Cambria"/>
          <w:b/>
          <w:sz w:val="22"/>
          <w:szCs w:val="22"/>
        </w:rPr>
      </w:pPr>
      <w:r>
        <w:rPr>
          <w:rFonts w:ascii="Cambria" w:eastAsia="Cambria" w:hAnsi="Cambria" w:cs="Cambria"/>
          <w:b/>
          <w:sz w:val="22"/>
          <w:szCs w:val="22"/>
        </w:rPr>
        <w:t>Field Work / Quality Control</w:t>
      </w:r>
    </w:p>
    <w:p w14:paraId="302A04B7"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 xml:space="preserve">The FGDs are planned to be conducted in-person in target areas. However, USAID Advancing Nutrition is closely monitoring the COVID-19 pandemic in Kyrgyzstan. We are committed to ensuring that all program activities follow government guidance regarding gathering or movement restrictions, social distancing, and hygiene measures. We may make adaptations to the project activities to ensure safety of staff and communities, such as shifting FGDs to remote approaches or other strategies as needed, based on the status of COVID-19 and government and USAID Mission guidance in Kyrgyzstan. All discussions are expected to be recorded for quality assurance. After completion each FGD will be fully transcribed into Kyrgyz language.  </w:t>
      </w:r>
    </w:p>
    <w:p w14:paraId="5703B3BA"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A staff member from USAID Advancing Nutrition will attend the first 50% of FGDs as an observer.</w:t>
      </w:r>
    </w:p>
    <w:p w14:paraId="4412B8D7" w14:textId="77777777" w:rsidR="006B0FCD" w:rsidRDefault="00830EBA">
      <w:pPr>
        <w:widowControl/>
        <w:spacing w:after="80"/>
        <w:ind w:left="0" w:hanging="2"/>
        <w:rPr>
          <w:rFonts w:ascii="Cambria" w:eastAsia="Cambria" w:hAnsi="Cambria" w:cs="Cambria"/>
          <w:b/>
          <w:color w:val="0067B9"/>
          <w:sz w:val="30"/>
          <w:szCs w:val="30"/>
        </w:rPr>
      </w:pPr>
      <w:bookmarkStart w:id="16" w:name="_heading=h.3whwml4" w:colFirst="0" w:colLast="0"/>
      <w:bookmarkEnd w:id="16"/>
      <w:r>
        <w:rPr>
          <w:rFonts w:ascii="Cambria" w:eastAsia="Cambria" w:hAnsi="Cambria" w:cs="Cambria"/>
          <w:b/>
          <w:color w:val="0067B9"/>
        </w:rPr>
        <w:t>Reporting and Dissemination</w:t>
      </w:r>
      <w:r>
        <w:rPr>
          <w:rFonts w:ascii="Cambria" w:eastAsia="Cambria" w:hAnsi="Cambria" w:cs="Cambria"/>
          <w:b/>
          <w:color w:val="0067B9"/>
          <w:sz w:val="30"/>
          <w:szCs w:val="30"/>
        </w:rPr>
        <w:t xml:space="preserve"> </w:t>
      </w:r>
    </w:p>
    <w:p w14:paraId="1D49FAE1" w14:textId="77777777" w:rsidR="006B0FCD" w:rsidRDefault="00830EBA">
      <w:pPr>
        <w:widowControl/>
        <w:spacing w:after="120" w:line="276" w:lineRule="auto"/>
        <w:ind w:left="0" w:hanging="2"/>
        <w:rPr>
          <w:rFonts w:ascii="Cambria" w:eastAsia="Cambria" w:hAnsi="Cambria" w:cs="Cambria"/>
          <w:b/>
          <w:sz w:val="22"/>
          <w:szCs w:val="22"/>
        </w:rPr>
      </w:pPr>
      <w:r>
        <w:rPr>
          <w:rFonts w:ascii="Cambria" w:eastAsia="Cambria" w:hAnsi="Cambria" w:cs="Cambria"/>
          <w:b/>
          <w:sz w:val="22"/>
          <w:szCs w:val="22"/>
        </w:rPr>
        <w:t>Final Report</w:t>
      </w:r>
    </w:p>
    <w:p w14:paraId="3A2A5D5C"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The consultant/company will submit the complete report with all main results and findings from the study. The main body of the report will not exceed 30 pages (not including annexes) and will include an executive summary and recommendations. The contents will be agreed upon in collaboration with the research company, but are likely to include at a minimum the following elements:</w:t>
      </w:r>
    </w:p>
    <w:p w14:paraId="064C612D" w14:textId="77777777" w:rsidR="006B0FCD" w:rsidRDefault="00830EBA">
      <w:pPr>
        <w:widowControl/>
        <w:numPr>
          <w:ilvl w:val="0"/>
          <w:numId w:val="17"/>
        </w:numPr>
        <w:spacing w:line="276" w:lineRule="auto"/>
        <w:ind w:left="0" w:hanging="2"/>
        <w:rPr>
          <w:rFonts w:ascii="Cambria" w:eastAsia="Cambria" w:hAnsi="Cambria" w:cs="Cambria"/>
          <w:sz w:val="22"/>
          <w:szCs w:val="22"/>
        </w:rPr>
      </w:pPr>
      <w:r>
        <w:rPr>
          <w:rFonts w:ascii="Cambria" w:eastAsia="Cambria" w:hAnsi="Cambria" w:cs="Cambria"/>
          <w:sz w:val="22"/>
          <w:szCs w:val="22"/>
        </w:rPr>
        <w:lastRenderedPageBreak/>
        <w:t>Title</w:t>
      </w:r>
    </w:p>
    <w:p w14:paraId="3B38AB27" w14:textId="77777777" w:rsidR="006B0FCD" w:rsidRDefault="00830EBA">
      <w:pPr>
        <w:widowControl/>
        <w:numPr>
          <w:ilvl w:val="0"/>
          <w:numId w:val="17"/>
        </w:numPr>
        <w:spacing w:line="276" w:lineRule="auto"/>
        <w:ind w:left="0" w:hanging="2"/>
        <w:rPr>
          <w:rFonts w:ascii="Cambria" w:eastAsia="Cambria" w:hAnsi="Cambria" w:cs="Cambria"/>
          <w:sz w:val="22"/>
          <w:szCs w:val="22"/>
        </w:rPr>
      </w:pPr>
      <w:r>
        <w:rPr>
          <w:rFonts w:ascii="Cambria" w:eastAsia="Cambria" w:hAnsi="Cambria" w:cs="Cambria"/>
          <w:sz w:val="22"/>
          <w:szCs w:val="22"/>
        </w:rPr>
        <w:t>Contents</w:t>
      </w:r>
    </w:p>
    <w:p w14:paraId="080ACCAA" w14:textId="77777777" w:rsidR="006B0FCD" w:rsidRDefault="00830EBA">
      <w:pPr>
        <w:widowControl/>
        <w:numPr>
          <w:ilvl w:val="0"/>
          <w:numId w:val="17"/>
        </w:numPr>
        <w:spacing w:line="276" w:lineRule="auto"/>
        <w:ind w:left="0" w:hanging="2"/>
        <w:rPr>
          <w:rFonts w:ascii="Cambria" w:eastAsia="Cambria" w:hAnsi="Cambria" w:cs="Cambria"/>
          <w:sz w:val="22"/>
          <w:szCs w:val="22"/>
        </w:rPr>
      </w:pPr>
      <w:r>
        <w:rPr>
          <w:rFonts w:ascii="Cambria" w:eastAsia="Cambria" w:hAnsi="Cambria" w:cs="Cambria"/>
          <w:sz w:val="22"/>
          <w:szCs w:val="22"/>
        </w:rPr>
        <w:t>List of acronyms and abbreviations</w:t>
      </w:r>
    </w:p>
    <w:p w14:paraId="215A52E7" w14:textId="77777777" w:rsidR="006B0FCD" w:rsidRDefault="00830EBA">
      <w:pPr>
        <w:widowControl/>
        <w:numPr>
          <w:ilvl w:val="0"/>
          <w:numId w:val="17"/>
        </w:numPr>
        <w:spacing w:line="276" w:lineRule="auto"/>
        <w:ind w:left="0" w:hanging="2"/>
        <w:rPr>
          <w:rFonts w:ascii="Cambria" w:eastAsia="Cambria" w:hAnsi="Cambria" w:cs="Cambria"/>
          <w:sz w:val="22"/>
          <w:szCs w:val="22"/>
        </w:rPr>
      </w:pPr>
      <w:r>
        <w:rPr>
          <w:rFonts w:ascii="Cambria" w:eastAsia="Cambria" w:hAnsi="Cambria" w:cs="Cambria"/>
          <w:sz w:val="22"/>
          <w:szCs w:val="22"/>
        </w:rPr>
        <w:t>List of tables, figures, charts</w:t>
      </w:r>
    </w:p>
    <w:p w14:paraId="212B23CA" w14:textId="77777777" w:rsidR="006B0FCD" w:rsidRDefault="00830EBA">
      <w:pPr>
        <w:widowControl/>
        <w:numPr>
          <w:ilvl w:val="0"/>
          <w:numId w:val="17"/>
        </w:numPr>
        <w:spacing w:line="276" w:lineRule="auto"/>
        <w:ind w:left="0" w:hanging="2"/>
        <w:rPr>
          <w:rFonts w:ascii="Cambria" w:eastAsia="Cambria" w:hAnsi="Cambria" w:cs="Cambria"/>
          <w:sz w:val="22"/>
          <w:szCs w:val="22"/>
        </w:rPr>
      </w:pPr>
      <w:r>
        <w:rPr>
          <w:rFonts w:ascii="Cambria" w:eastAsia="Cambria" w:hAnsi="Cambria" w:cs="Cambria"/>
          <w:sz w:val="22"/>
          <w:szCs w:val="22"/>
        </w:rPr>
        <w:t>Executive Summary</w:t>
      </w:r>
    </w:p>
    <w:p w14:paraId="0F08B4E2" w14:textId="77777777" w:rsidR="006B0FCD" w:rsidRDefault="00830EBA">
      <w:pPr>
        <w:widowControl/>
        <w:numPr>
          <w:ilvl w:val="0"/>
          <w:numId w:val="17"/>
        </w:numPr>
        <w:spacing w:line="276" w:lineRule="auto"/>
        <w:ind w:left="0" w:hanging="2"/>
        <w:rPr>
          <w:rFonts w:ascii="Cambria" w:eastAsia="Cambria" w:hAnsi="Cambria" w:cs="Cambria"/>
          <w:sz w:val="22"/>
          <w:szCs w:val="22"/>
        </w:rPr>
      </w:pPr>
      <w:r>
        <w:rPr>
          <w:rFonts w:ascii="Cambria" w:eastAsia="Cambria" w:hAnsi="Cambria" w:cs="Cambria"/>
          <w:sz w:val="22"/>
          <w:szCs w:val="22"/>
        </w:rPr>
        <w:t xml:space="preserve">Background Information (including reference to the project’s formative research and other available information on gender norms in Kyrgyz Republic) </w:t>
      </w:r>
    </w:p>
    <w:p w14:paraId="5C0FF3ED" w14:textId="77777777" w:rsidR="006B0FCD" w:rsidRDefault="00830EBA">
      <w:pPr>
        <w:widowControl/>
        <w:numPr>
          <w:ilvl w:val="0"/>
          <w:numId w:val="17"/>
        </w:numPr>
        <w:spacing w:line="276" w:lineRule="auto"/>
        <w:ind w:left="0" w:hanging="2"/>
        <w:rPr>
          <w:rFonts w:ascii="Cambria" w:eastAsia="Cambria" w:hAnsi="Cambria" w:cs="Cambria"/>
          <w:sz w:val="22"/>
          <w:szCs w:val="22"/>
        </w:rPr>
      </w:pPr>
      <w:r>
        <w:rPr>
          <w:rFonts w:ascii="Cambria" w:eastAsia="Cambria" w:hAnsi="Cambria" w:cs="Cambria"/>
          <w:sz w:val="22"/>
          <w:szCs w:val="22"/>
        </w:rPr>
        <w:t>Project description and its objectives</w:t>
      </w:r>
    </w:p>
    <w:p w14:paraId="6B0DC348" w14:textId="77777777" w:rsidR="006B0FCD" w:rsidRDefault="00830EBA">
      <w:pPr>
        <w:widowControl/>
        <w:numPr>
          <w:ilvl w:val="0"/>
          <w:numId w:val="17"/>
        </w:numPr>
        <w:spacing w:line="276" w:lineRule="auto"/>
        <w:ind w:left="0" w:hanging="2"/>
        <w:rPr>
          <w:rFonts w:ascii="Cambria" w:eastAsia="Cambria" w:hAnsi="Cambria" w:cs="Cambria"/>
          <w:sz w:val="22"/>
          <w:szCs w:val="22"/>
        </w:rPr>
      </w:pPr>
      <w:r>
        <w:rPr>
          <w:rFonts w:ascii="Cambria" w:eastAsia="Cambria" w:hAnsi="Cambria" w:cs="Cambria"/>
          <w:sz w:val="22"/>
          <w:szCs w:val="22"/>
        </w:rPr>
        <w:t>Methodology and approach (identification and selection of participants, limitations of the study, project locations, field work, data analysis procedures)</w:t>
      </w:r>
    </w:p>
    <w:p w14:paraId="0A09887C" w14:textId="77777777" w:rsidR="006B0FCD" w:rsidRDefault="00830EBA">
      <w:pPr>
        <w:widowControl/>
        <w:numPr>
          <w:ilvl w:val="0"/>
          <w:numId w:val="17"/>
        </w:numPr>
        <w:spacing w:line="276" w:lineRule="auto"/>
        <w:ind w:left="0" w:hanging="2"/>
        <w:rPr>
          <w:rFonts w:ascii="Cambria" w:eastAsia="Cambria" w:hAnsi="Cambria" w:cs="Cambria"/>
          <w:sz w:val="22"/>
          <w:szCs w:val="22"/>
        </w:rPr>
      </w:pPr>
      <w:r>
        <w:rPr>
          <w:rFonts w:ascii="Cambria" w:eastAsia="Cambria" w:hAnsi="Cambria" w:cs="Cambria"/>
          <w:sz w:val="22"/>
          <w:szCs w:val="22"/>
        </w:rPr>
        <w:t xml:space="preserve">Findings, by objective, highlighting differences/similarities as relevant by type of participant, rural/urban location, and other factors related to the USAID Advancing Nutrition modules (exclusive breastfeeding, complementary </w:t>
      </w:r>
      <w:proofErr w:type="gramStart"/>
      <w:r>
        <w:rPr>
          <w:rFonts w:ascii="Cambria" w:eastAsia="Cambria" w:hAnsi="Cambria" w:cs="Cambria"/>
          <w:sz w:val="22"/>
          <w:szCs w:val="22"/>
        </w:rPr>
        <w:t>feeding,,</w:t>
      </w:r>
      <w:proofErr w:type="gramEnd"/>
      <w:r>
        <w:rPr>
          <w:rFonts w:ascii="Cambria" w:eastAsia="Cambria" w:hAnsi="Cambria" w:cs="Cambria"/>
          <w:sz w:val="22"/>
          <w:szCs w:val="22"/>
        </w:rPr>
        <w:t xml:space="preserve"> hygiene/sanitation, dietary diversity, home budgeting, and storage/preservation).</w:t>
      </w:r>
    </w:p>
    <w:p w14:paraId="2AC5C31B" w14:textId="77777777" w:rsidR="006B0FCD" w:rsidRDefault="00830EBA">
      <w:pPr>
        <w:widowControl/>
        <w:numPr>
          <w:ilvl w:val="0"/>
          <w:numId w:val="17"/>
        </w:numPr>
        <w:spacing w:line="276" w:lineRule="auto"/>
        <w:ind w:left="0" w:hanging="2"/>
        <w:rPr>
          <w:rFonts w:ascii="Cambria" w:eastAsia="Cambria" w:hAnsi="Cambria" w:cs="Cambria"/>
          <w:sz w:val="22"/>
          <w:szCs w:val="22"/>
        </w:rPr>
      </w:pPr>
      <w:r>
        <w:rPr>
          <w:rFonts w:ascii="Cambria" w:eastAsia="Cambria" w:hAnsi="Cambria" w:cs="Cambria"/>
          <w:sz w:val="22"/>
          <w:szCs w:val="22"/>
        </w:rPr>
        <w:t>Discussion</w:t>
      </w:r>
    </w:p>
    <w:p w14:paraId="7FDAB646" w14:textId="77777777" w:rsidR="006B0FCD" w:rsidRDefault="00830EBA">
      <w:pPr>
        <w:widowControl/>
        <w:numPr>
          <w:ilvl w:val="0"/>
          <w:numId w:val="17"/>
        </w:numPr>
        <w:spacing w:line="276" w:lineRule="auto"/>
        <w:ind w:left="0" w:hanging="2"/>
        <w:rPr>
          <w:rFonts w:ascii="Cambria" w:eastAsia="Cambria" w:hAnsi="Cambria" w:cs="Cambria"/>
          <w:sz w:val="22"/>
          <w:szCs w:val="22"/>
        </w:rPr>
      </w:pPr>
      <w:r>
        <w:rPr>
          <w:rFonts w:ascii="Cambria" w:eastAsia="Cambria" w:hAnsi="Cambria" w:cs="Cambria"/>
          <w:sz w:val="22"/>
          <w:szCs w:val="22"/>
        </w:rPr>
        <w:t>Conclusions</w:t>
      </w:r>
    </w:p>
    <w:p w14:paraId="048FA8F9" w14:textId="77777777" w:rsidR="006B0FCD" w:rsidRDefault="00830EBA">
      <w:pPr>
        <w:widowControl/>
        <w:numPr>
          <w:ilvl w:val="0"/>
          <w:numId w:val="17"/>
        </w:numPr>
        <w:spacing w:after="120" w:line="276" w:lineRule="auto"/>
        <w:ind w:left="0" w:hanging="2"/>
        <w:rPr>
          <w:rFonts w:ascii="Cambria" w:eastAsia="Cambria" w:hAnsi="Cambria" w:cs="Cambria"/>
          <w:sz w:val="22"/>
          <w:szCs w:val="22"/>
        </w:rPr>
      </w:pPr>
      <w:r>
        <w:rPr>
          <w:rFonts w:ascii="Cambria" w:eastAsia="Cambria" w:hAnsi="Cambria" w:cs="Cambria"/>
          <w:sz w:val="22"/>
          <w:szCs w:val="22"/>
        </w:rPr>
        <w:t>Recommendations</w:t>
      </w:r>
    </w:p>
    <w:p w14:paraId="16521095"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Annexes:</w:t>
      </w:r>
    </w:p>
    <w:p w14:paraId="6552D97A" w14:textId="77777777" w:rsidR="006B0FCD" w:rsidRDefault="00830EBA">
      <w:pPr>
        <w:widowControl/>
        <w:numPr>
          <w:ilvl w:val="0"/>
          <w:numId w:val="68"/>
        </w:numPr>
        <w:spacing w:line="276" w:lineRule="auto"/>
        <w:ind w:left="0" w:hanging="2"/>
        <w:rPr>
          <w:rFonts w:ascii="Cambria" w:eastAsia="Cambria" w:hAnsi="Cambria" w:cs="Cambria"/>
          <w:sz w:val="22"/>
          <w:szCs w:val="22"/>
        </w:rPr>
      </w:pPr>
      <w:r>
        <w:rPr>
          <w:rFonts w:ascii="Cambria" w:eastAsia="Cambria" w:hAnsi="Cambria" w:cs="Cambria"/>
          <w:sz w:val="22"/>
          <w:szCs w:val="22"/>
        </w:rPr>
        <w:t>Terms of Reference for the study</w:t>
      </w:r>
    </w:p>
    <w:p w14:paraId="366E03C0" w14:textId="77777777" w:rsidR="006B0FCD" w:rsidRDefault="00830EBA">
      <w:pPr>
        <w:widowControl/>
        <w:numPr>
          <w:ilvl w:val="0"/>
          <w:numId w:val="68"/>
        </w:numPr>
        <w:spacing w:line="276" w:lineRule="auto"/>
        <w:ind w:left="0" w:hanging="2"/>
        <w:rPr>
          <w:rFonts w:ascii="Cambria" w:eastAsia="Cambria" w:hAnsi="Cambria" w:cs="Cambria"/>
          <w:sz w:val="22"/>
          <w:szCs w:val="22"/>
        </w:rPr>
      </w:pPr>
      <w:r>
        <w:rPr>
          <w:rFonts w:ascii="Cambria" w:eastAsia="Cambria" w:hAnsi="Cambria" w:cs="Cambria"/>
          <w:sz w:val="22"/>
          <w:szCs w:val="22"/>
        </w:rPr>
        <w:t xml:space="preserve">Timetable </w:t>
      </w:r>
    </w:p>
    <w:p w14:paraId="35929BD7" w14:textId="77777777" w:rsidR="006B0FCD" w:rsidRDefault="00830EBA">
      <w:pPr>
        <w:widowControl/>
        <w:numPr>
          <w:ilvl w:val="0"/>
          <w:numId w:val="68"/>
        </w:numPr>
        <w:spacing w:line="276" w:lineRule="auto"/>
        <w:ind w:left="0" w:hanging="2"/>
        <w:rPr>
          <w:rFonts w:ascii="Cambria" w:eastAsia="Cambria" w:hAnsi="Cambria" w:cs="Cambria"/>
          <w:sz w:val="22"/>
          <w:szCs w:val="22"/>
        </w:rPr>
      </w:pPr>
      <w:r>
        <w:rPr>
          <w:rFonts w:ascii="Cambria" w:eastAsia="Cambria" w:hAnsi="Cambria" w:cs="Cambria"/>
          <w:sz w:val="22"/>
          <w:szCs w:val="22"/>
        </w:rPr>
        <w:t>List of documents, references, and data sets used</w:t>
      </w:r>
    </w:p>
    <w:p w14:paraId="54715EB2" w14:textId="77777777" w:rsidR="006B0FCD" w:rsidRDefault="00830EBA">
      <w:pPr>
        <w:widowControl/>
        <w:numPr>
          <w:ilvl w:val="0"/>
          <w:numId w:val="68"/>
        </w:numPr>
        <w:spacing w:line="276" w:lineRule="auto"/>
        <w:ind w:left="0" w:hanging="2"/>
        <w:rPr>
          <w:rFonts w:ascii="Cambria" w:eastAsia="Cambria" w:hAnsi="Cambria" w:cs="Cambria"/>
          <w:sz w:val="22"/>
          <w:szCs w:val="22"/>
        </w:rPr>
      </w:pPr>
      <w:proofErr w:type="gramStart"/>
      <w:r>
        <w:rPr>
          <w:rFonts w:ascii="Cambria" w:eastAsia="Cambria" w:hAnsi="Cambria" w:cs="Cambria"/>
          <w:sz w:val="22"/>
          <w:szCs w:val="22"/>
        </w:rPr>
        <w:t>Instruments:,</w:t>
      </w:r>
      <w:proofErr w:type="gramEnd"/>
      <w:r>
        <w:rPr>
          <w:rFonts w:ascii="Cambria" w:eastAsia="Cambria" w:hAnsi="Cambria" w:cs="Cambria"/>
          <w:sz w:val="22"/>
          <w:szCs w:val="22"/>
        </w:rPr>
        <w:t xml:space="preserve"> FGD guide(s), etc. </w:t>
      </w:r>
    </w:p>
    <w:p w14:paraId="1C4AB978" w14:textId="77777777" w:rsidR="006B0FCD" w:rsidRDefault="00830EBA">
      <w:pPr>
        <w:widowControl/>
        <w:numPr>
          <w:ilvl w:val="0"/>
          <w:numId w:val="68"/>
        </w:numPr>
        <w:spacing w:line="276" w:lineRule="auto"/>
        <w:ind w:left="0" w:hanging="2"/>
        <w:rPr>
          <w:rFonts w:ascii="Cambria" w:eastAsia="Cambria" w:hAnsi="Cambria" w:cs="Cambria"/>
          <w:sz w:val="22"/>
          <w:szCs w:val="22"/>
        </w:rPr>
      </w:pPr>
      <w:r>
        <w:rPr>
          <w:rFonts w:ascii="Cambria" w:eastAsia="Cambria" w:hAnsi="Cambria" w:cs="Cambria"/>
          <w:sz w:val="22"/>
          <w:szCs w:val="22"/>
        </w:rPr>
        <w:t>Data analysis procedures</w:t>
      </w:r>
    </w:p>
    <w:p w14:paraId="79B9EC29" w14:textId="77777777" w:rsidR="006B0FCD" w:rsidRDefault="00830EBA">
      <w:pPr>
        <w:widowControl/>
        <w:numPr>
          <w:ilvl w:val="0"/>
          <w:numId w:val="68"/>
        </w:numPr>
        <w:spacing w:line="276" w:lineRule="auto"/>
        <w:ind w:left="0" w:hanging="2"/>
        <w:rPr>
          <w:rFonts w:ascii="Cambria" w:eastAsia="Cambria" w:hAnsi="Cambria" w:cs="Cambria"/>
          <w:sz w:val="22"/>
          <w:szCs w:val="22"/>
        </w:rPr>
      </w:pPr>
      <w:r>
        <w:rPr>
          <w:rFonts w:ascii="Cambria" w:eastAsia="Cambria" w:hAnsi="Cambria" w:cs="Cambria"/>
          <w:sz w:val="22"/>
          <w:szCs w:val="22"/>
        </w:rPr>
        <w:t>FGD transcripts in Kyrgyz and English</w:t>
      </w:r>
    </w:p>
    <w:p w14:paraId="6CA5CA3E" w14:textId="77777777" w:rsidR="006B0FCD" w:rsidRDefault="00830EBA">
      <w:pPr>
        <w:widowControl/>
        <w:numPr>
          <w:ilvl w:val="0"/>
          <w:numId w:val="68"/>
        </w:numPr>
        <w:spacing w:after="120" w:line="276" w:lineRule="auto"/>
        <w:ind w:left="0" w:hanging="2"/>
        <w:rPr>
          <w:rFonts w:ascii="Cambria" w:eastAsia="Cambria" w:hAnsi="Cambria" w:cs="Cambria"/>
          <w:sz w:val="22"/>
          <w:szCs w:val="22"/>
        </w:rPr>
      </w:pPr>
      <w:r>
        <w:rPr>
          <w:rFonts w:ascii="Cambria" w:eastAsia="Cambria" w:hAnsi="Cambria" w:cs="Cambria"/>
          <w:sz w:val="22"/>
          <w:szCs w:val="22"/>
        </w:rPr>
        <w:t xml:space="preserve">Codebook </w:t>
      </w:r>
      <w:proofErr w:type="spellStart"/>
      <w:r>
        <w:rPr>
          <w:rFonts w:ascii="Cambria" w:eastAsia="Cambria" w:hAnsi="Cambria" w:cs="Cambria"/>
          <w:sz w:val="22"/>
          <w:szCs w:val="22"/>
        </w:rPr>
        <w:t>ATLAS.ti</w:t>
      </w:r>
      <w:proofErr w:type="spellEnd"/>
      <w:r>
        <w:rPr>
          <w:rFonts w:ascii="Cambria" w:eastAsia="Cambria" w:hAnsi="Cambria" w:cs="Cambria"/>
          <w:sz w:val="22"/>
          <w:szCs w:val="22"/>
        </w:rPr>
        <w:t>, or similar analysis platforms</w:t>
      </w:r>
    </w:p>
    <w:p w14:paraId="2F4C9559" w14:textId="77777777" w:rsidR="006B0FCD" w:rsidRDefault="00830EBA">
      <w:pPr>
        <w:widowControl/>
        <w:spacing w:after="120" w:line="276" w:lineRule="auto"/>
        <w:ind w:left="0" w:hanging="2"/>
        <w:rPr>
          <w:rFonts w:ascii="Cambria" w:eastAsia="Cambria" w:hAnsi="Cambria" w:cs="Cambria"/>
          <w:sz w:val="22"/>
          <w:szCs w:val="22"/>
        </w:rPr>
      </w:pPr>
      <w:r>
        <w:rPr>
          <w:rFonts w:ascii="Cambria" w:eastAsia="Cambria" w:hAnsi="Cambria" w:cs="Cambria"/>
          <w:sz w:val="22"/>
          <w:szCs w:val="22"/>
        </w:rPr>
        <w:t>Electronic copies (audio recordings and transcripts) of all FGDs will be included with the final report as an annex.</w:t>
      </w:r>
    </w:p>
    <w:p w14:paraId="280A55AB" w14:textId="77777777" w:rsidR="006B0FCD" w:rsidRDefault="00830EBA">
      <w:pPr>
        <w:widowControl/>
        <w:spacing w:after="80"/>
        <w:ind w:left="0" w:hanging="2"/>
        <w:rPr>
          <w:rFonts w:ascii="Cambria" w:eastAsia="Cambria" w:hAnsi="Cambria" w:cs="Cambria"/>
          <w:b/>
          <w:color w:val="0067B9"/>
        </w:rPr>
      </w:pPr>
      <w:bookmarkStart w:id="17" w:name="_heading=h.2bn6wsx" w:colFirst="0" w:colLast="0"/>
      <w:bookmarkEnd w:id="17"/>
      <w:r>
        <w:rPr>
          <w:rFonts w:ascii="Cambria" w:eastAsia="Cambria" w:hAnsi="Cambria" w:cs="Cambria"/>
          <w:b/>
          <w:color w:val="0067B9"/>
        </w:rPr>
        <w:t xml:space="preserve">Preliminary Timeline </w:t>
      </w:r>
    </w:p>
    <w:p w14:paraId="2F854EE6" w14:textId="77777777" w:rsidR="006B0FCD" w:rsidRDefault="00830EBA">
      <w:pPr>
        <w:widowControl/>
        <w:numPr>
          <w:ilvl w:val="0"/>
          <w:numId w:val="10"/>
        </w:numPr>
        <w:spacing w:line="276" w:lineRule="auto"/>
        <w:ind w:left="0" w:hanging="2"/>
        <w:rPr>
          <w:rFonts w:ascii="Cambria" w:eastAsia="Cambria" w:hAnsi="Cambria" w:cs="Cambria"/>
          <w:sz w:val="22"/>
          <w:szCs w:val="22"/>
        </w:rPr>
      </w:pPr>
      <w:r>
        <w:rPr>
          <w:rFonts w:ascii="Cambria" w:eastAsia="Cambria" w:hAnsi="Cambria" w:cs="Cambria"/>
          <w:sz w:val="22"/>
          <w:szCs w:val="22"/>
        </w:rPr>
        <w:t xml:space="preserve">Preparation for FGDs and pre-test (sampling, travel plan, questionnaires and guides): </w:t>
      </w:r>
    </w:p>
    <w:p w14:paraId="283095DD" w14:textId="77777777" w:rsidR="006B0FCD" w:rsidRDefault="00830EBA">
      <w:pPr>
        <w:widowControl/>
        <w:spacing w:line="276" w:lineRule="auto"/>
        <w:ind w:left="0" w:hanging="2"/>
        <w:rPr>
          <w:rFonts w:ascii="Cambria" w:eastAsia="Cambria" w:hAnsi="Cambria" w:cs="Cambria"/>
          <w:sz w:val="22"/>
          <w:szCs w:val="22"/>
        </w:rPr>
      </w:pPr>
      <w:r>
        <w:rPr>
          <w:rFonts w:ascii="Cambria" w:eastAsia="Cambria" w:hAnsi="Cambria" w:cs="Cambria"/>
          <w:sz w:val="22"/>
          <w:szCs w:val="22"/>
        </w:rPr>
        <w:t>3 weeks (December 20, 2021 - January 7, 2022)</w:t>
      </w:r>
    </w:p>
    <w:p w14:paraId="6AF1FDA0" w14:textId="77777777" w:rsidR="006B0FCD" w:rsidRDefault="00830EBA">
      <w:pPr>
        <w:widowControl/>
        <w:numPr>
          <w:ilvl w:val="0"/>
          <w:numId w:val="10"/>
        </w:numPr>
        <w:spacing w:line="276" w:lineRule="auto"/>
        <w:ind w:left="0" w:hanging="2"/>
        <w:rPr>
          <w:rFonts w:ascii="Cambria" w:eastAsia="Cambria" w:hAnsi="Cambria" w:cs="Cambria"/>
          <w:sz w:val="22"/>
          <w:szCs w:val="22"/>
        </w:rPr>
      </w:pPr>
      <w:r>
        <w:rPr>
          <w:rFonts w:ascii="Cambria" w:eastAsia="Cambria" w:hAnsi="Cambria" w:cs="Cambria"/>
          <w:sz w:val="22"/>
          <w:szCs w:val="22"/>
        </w:rPr>
        <w:t xml:space="preserve">Qualitative data collection (FGDs): </w:t>
      </w:r>
    </w:p>
    <w:p w14:paraId="609BC1C2" w14:textId="77777777" w:rsidR="006B0FCD" w:rsidRDefault="00830EBA">
      <w:pPr>
        <w:widowControl/>
        <w:spacing w:line="276" w:lineRule="auto"/>
        <w:ind w:left="0" w:hanging="2"/>
        <w:rPr>
          <w:rFonts w:ascii="Cambria" w:eastAsia="Cambria" w:hAnsi="Cambria" w:cs="Cambria"/>
          <w:sz w:val="22"/>
          <w:szCs w:val="22"/>
        </w:rPr>
      </w:pPr>
      <w:r>
        <w:rPr>
          <w:rFonts w:ascii="Cambria" w:eastAsia="Cambria" w:hAnsi="Cambria" w:cs="Cambria"/>
          <w:sz w:val="22"/>
          <w:szCs w:val="22"/>
        </w:rPr>
        <w:t>2 weeks (January 10, 2022 - January 21, 2022)</w:t>
      </w:r>
    </w:p>
    <w:p w14:paraId="52651933" w14:textId="77777777" w:rsidR="006B0FCD" w:rsidRDefault="00830EBA">
      <w:pPr>
        <w:widowControl/>
        <w:numPr>
          <w:ilvl w:val="0"/>
          <w:numId w:val="10"/>
        </w:numPr>
        <w:spacing w:line="276" w:lineRule="auto"/>
        <w:ind w:left="0" w:hanging="2"/>
        <w:rPr>
          <w:rFonts w:ascii="Cambria" w:eastAsia="Cambria" w:hAnsi="Cambria" w:cs="Cambria"/>
          <w:sz w:val="22"/>
          <w:szCs w:val="22"/>
        </w:rPr>
      </w:pPr>
      <w:r>
        <w:rPr>
          <w:rFonts w:ascii="Cambria" w:eastAsia="Cambria" w:hAnsi="Cambria" w:cs="Cambria"/>
          <w:sz w:val="22"/>
          <w:szCs w:val="22"/>
        </w:rPr>
        <w:t>Preparation of transcripts of all conducted FGDs:</w:t>
      </w:r>
    </w:p>
    <w:p w14:paraId="0B849EAF" w14:textId="77777777" w:rsidR="006B0FCD" w:rsidRDefault="00830EBA">
      <w:pPr>
        <w:widowControl/>
        <w:spacing w:line="276" w:lineRule="auto"/>
        <w:ind w:left="0" w:hanging="2"/>
        <w:rPr>
          <w:rFonts w:ascii="Cambria" w:eastAsia="Cambria" w:hAnsi="Cambria" w:cs="Cambria"/>
          <w:sz w:val="22"/>
          <w:szCs w:val="22"/>
        </w:rPr>
      </w:pPr>
      <w:r>
        <w:rPr>
          <w:rFonts w:ascii="Cambria" w:eastAsia="Cambria" w:hAnsi="Cambria" w:cs="Cambria"/>
          <w:sz w:val="22"/>
          <w:szCs w:val="22"/>
        </w:rPr>
        <w:t>2 weeks (January 19, 2022 - February 2, 2022)</w:t>
      </w:r>
    </w:p>
    <w:p w14:paraId="79C85B4A" w14:textId="77777777" w:rsidR="006B0FCD" w:rsidRDefault="00830EBA">
      <w:pPr>
        <w:widowControl/>
        <w:numPr>
          <w:ilvl w:val="0"/>
          <w:numId w:val="72"/>
        </w:numPr>
        <w:spacing w:line="276" w:lineRule="auto"/>
        <w:ind w:left="0" w:hanging="2"/>
        <w:rPr>
          <w:rFonts w:ascii="Cambria" w:eastAsia="Cambria" w:hAnsi="Cambria" w:cs="Cambria"/>
          <w:sz w:val="22"/>
          <w:szCs w:val="22"/>
        </w:rPr>
      </w:pPr>
      <w:r>
        <w:rPr>
          <w:rFonts w:ascii="Cambria" w:eastAsia="Cambria" w:hAnsi="Cambria" w:cs="Cambria"/>
          <w:sz w:val="22"/>
          <w:szCs w:val="22"/>
        </w:rPr>
        <w:t>Translation of transcripts from Kyrgyz into English:</w:t>
      </w:r>
    </w:p>
    <w:p w14:paraId="16631D2C" w14:textId="77777777" w:rsidR="006B0FCD" w:rsidRDefault="00830EBA">
      <w:pPr>
        <w:widowControl/>
        <w:spacing w:line="276" w:lineRule="auto"/>
        <w:ind w:left="0" w:hanging="2"/>
        <w:rPr>
          <w:rFonts w:ascii="Cambria" w:eastAsia="Cambria" w:hAnsi="Cambria" w:cs="Cambria"/>
          <w:sz w:val="22"/>
          <w:szCs w:val="22"/>
        </w:rPr>
      </w:pPr>
      <w:r>
        <w:rPr>
          <w:rFonts w:ascii="Cambria" w:eastAsia="Cambria" w:hAnsi="Cambria" w:cs="Cambria"/>
          <w:sz w:val="22"/>
          <w:szCs w:val="22"/>
        </w:rPr>
        <w:t>1 week (February 2, 2022 - February 9, 2022)</w:t>
      </w:r>
    </w:p>
    <w:p w14:paraId="7362DB0D" w14:textId="77777777" w:rsidR="006B0FCD" w:rsidRDefault="00830EBA">
      <w:pPr>
        <w:widowControl/>
        <w:numPr>
          <w:ilvl w:val="0"/>
          <w:numId w:val="10"/>
        </w:numPr>
        <w:spacing w:line="276" w:lineRule="auto"/>
        <w:ind w:left="0" w:hanging="2"/>
        <w:rPr>
          <w:rFonts w:ascii="Cambria" w:eastAsia="Cambria" w:hAnsi="Cambria" w:cs="Cambria"/>
          <w:sz w:val="22"/>
          <w:szCs w:val="22"/>
        </w:rPr>
      </w:pPr>
      <w:r>
        <w:rPr>
          <w:rFonts w:ascii="Cambria" w:eastAsia="Cambria" w:hAnsi="Cambria" w:cs="Cambria"/>
          <w:sz w:val="22"/>
          <w:szCs w:val="22"/>
        </w:rPr>
        <w:lastRenderedPageBreak/>
        <w:t xml:space="preserve">Coding, data analysis and first draft report preparation: </w:t>
      </w:r>
    </w:p>
    <w:p w14:paraId="327A7929" w14:textId="77777777" w:rsidR="006B0FCD" w:rsidRDefault="00830EBA">
      <w:pPr>
        <w:widowControl/>
        <w:spacing w:line="276" w:lineRule="auto"/>
        <w:ind w:left="0" w:hanging="2"/>
        <w:rPr>
          <w:rFonts w:ascii="Cambria" w:eastAsia="Cambria" w:hAnsi="Cambria" w:cs="Cambria"/>
          <w:sz w:val="22"/>
          <w:szCs w:val="22"/>
        </w:rPr>
      </w:pPr>
      <w:r>
        <w:rPr>
          <w:rFonts w:ascii="Cambria" w:eastAsia="Cambria" w:hAnsi="Cambria" w:cs="Cambria"/>
          <w:sz w:val="22"/>
          <w:szCs w:val="22"/>
        </w:rPr>
        <w:t>3 weeks (February 9, 2022 - March 2, 2022)</w:t>
      </w:r>
    </w:p>
    <w:p w14:paraId="1F86E20E" w14:textId="77777777" w:rsidR="006B0FCD" w:rsidRDefault="00830EBA">
      <w:pPr>
        <w:widowControl/>
        <w:numPr>
          <w:ilvl w:val="0"/>
          <w:numId w:val="10"/>
        </w:numPr>
        <w:spacing w:line="276" w:lineRule="auto"/>
        <w:ind w:left="0" w:hanging="2"/>
        <w:rPr>
          <w:rFonts w:ascii="Cambria" w:eastAsia="Cambria" w:hAnsi="Cambria" w:cs="Cambria"/>
          <w:sz w:val="22"/>
          <w:szCs w:val="22"/>
        </w:rPr>
      </w:pPr>
      <w:r>
        <w:rPr>
          <w:rFonts w:ascii="Cambria" w:eastAsia="Cambria" w:hAnsi="Cambria" w:cs="Cambria"/>
          <w:sz w:val="22"/>
          <w:szCs w:val="22"/>
        </w:rPr>
        <w:t xml:space="preserve">Final report preparation: </w:t>
      </w:r>
    </w:p>
    <w:p w14:paraId="149AE37E" w14:textId="77777777" w:rsidR="006B0FCD" w:rsidRDefault="00830EBA">
      <w:pPr>
        <w:widowControl/>
        <w:spacing w:line="276" w:lineRule="auto"/>
        <w:ind w:left="0" w:hanging="2"/>
        <w:rPr>
          <w:rFonts w:ascii="Cambria" w:eastAsia="Cambria" w:hAnsi="Cambria" w:cs="Cambria"/>
          <w:sz w:val="22"/>
          <w:szCs w:val="22"/>
        </w:rPr>
      </w:pPr>
      <w:r>
        <w:rPr>
          <w:rFonts w:ascii="Cambria" w:eastAsia="Cambria" w:hAnsi="Cambria" w:cs="Cambria"/>
          <w:sz w:val="22"/>
          <w:szCs w:val="22"/>
        </w:rPr>
        <w:t>3 weeks (March 2, 2022 - March 23, 2022)</w:t>
      </w:r>
    </w:p>
    <w:p w14:paraId="1516194A" w14:textId="77777777" w:rsidR="006B0FCD" w:rsidRDefault="006B0FCD">
      <w:pPr>
        <w:widowControl/>
        <w:spacing w:line="276" w:lineRule="auto"/>
        <w:ind w:left="0" w:hanging="2"/>
        <w:rPr>
          <w:rFonts w:ascii="Cambria" w:eastAsia="Cambria" w:hAnsi="Cambria" w:cs="Cambria"/>
          <w:sz w:val="22"/>
          <w:szCs w:val="22"/>
        </w:rPr>
      </w:pPr>
    </w:p>
    <w:p w14:paraId="0BD4EE6C" w14:textId="77777777" w:rsidR="006B0FCD" w:rsidRDefault="00830EBA">
      <w:pPr>
        <w:ind w:left="0" w:hanging="2"/>
        <w:rPr>
          <w:rFonts w:ascii="Cambria" w:eastAsia="Cambria" w:hAnsi="Cambria" w:cs="Cambria"/>
        </w:rPr>
      </w:pPr>
      <w:r>
        <w:rPr>
          <w:rFonts w:ascii="Cambria" w:eastAsia="Cambria" w:hAnsi="Cambria" w:cs="Cambria"/>
          <w:b/>
        </w:rPr>
        <w:t>Qualifications of the Offeror/ Research firm</w:t>
      </w:r>
    </w:p>
    <w:p w14:paraId="02CB641A" w14:textId="77777777" w:rsidR="006B0FCD" w:rsidRDefault="00830EBA">
      <w:pPr>
        <w:numPr>
          <w:ilvl w:val="0"/>
          <w:numId w:val="6"/>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Experience in implementing and analyzing </w:t>
      </w:r>
      <w:r>
        <w:rPr>
          <w:rFonts w:ascii="Cambria" w:eastAsia="Cambria" w:hAnsi="Cambria" w:cs="Cambria"/>
        </w:rPr>
        <w:t>qualitative data</w:t>
      </w:r>
      <w:r>
        <w:rPr>
          <w:rFonts w:ascii="Cambria" w:eastAsia="Cambria" w:hAnsi="Cambria" w:cs="Cambria"/>
          <w:color w:val="000000"/>
        </w:rPr>
        <w:t>.</w:t>
      </w:r>
    </w:p>
    <w:p w14:paraId="4FCBFC21" w14:textId="77777777" w:rsidR="006B0FCD" w:rsidRDefault="00830EBA">
      <w:pPr>
        <w:numPr>
          <w:ilvl w:val="0"/>
          <w:numId w:val="6"/>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Experience in </w:t>
      </w:r>
      <w:r>
        <w:rPr>
          <w:rFonts w:ascii="Cambria" w:eastAsia="Cambria" w:hAnsi="Cambria" w:cs="Cambria"/>
        </w:rPr>
        <w:t>evaluating</w:t>
      </w:r>
      <w:r>
        <w:rPr>
          <w:rFonts w:ascii="Cambria" w:eastAsia="Cambria" w:hAnsi="Cambria" w:cs="Cambria"/>
          <w:color w:val="000000"/>
        </w:rPr>
        <w:t xml:space="preserve"> nutrition and/or </w:t>
      </w:r>
      <w:r>
        <w:rPr>
          <w:rFonts w:ascii="Cambria" w:eastAsia="Cambria" w:hAnsi="Cambria" w:cs="Cambria"/>
        </w:rPr>
        <w:t xml:space="preserve">gender </w:t>
      </w:r>
      <w:r>
        <w:rPr>
          <w:rFonts w:ascii="Cambria" w:eastAsia="Cambria" w:hAnsi="Cambria" w:cs="Cambria"/>
          <w:color w:val="000000"/>
        </w:rPr>
        <w:t>projects that are implemented by international donors; preferably USAID.</w:t>
      </w:r>
    </w:p>
    <w:p w14:paraId="5F947127" w14:textId="77777777" w:rsidR="006B0FCD" w:rsidRDefault="006B0FCD">
      <w:pPr>
        <w:ind w:left="0" w:hanging="2"/>
        <w:rPr>
          <w:rFonts w:ascii="Cambria" w:eastAsia="Cambria" w:hAnsi="Cambria" w:cs="Cambria"/>
          <w:b/>
        </w:rPr>
      </w:pPr>
    </w:p>
    <w:p w14:paraId="5CC5DCFA" w14:textId="77777777" w:rsidR="006B0FCD" w:rsidRDefault="00830EBA">
      <w:pPr>
        <w:ind w:left="0" w:hanging="2"/>
        <w:rPr>
          <w:rFonts w:ascii="Cambria" w:eastAsia="Cambria" w:hAnsi="Cambria" w:cs="Cambria"/>
        </w:rPr>
      </w:pPr>
      <w:r>
        <w:rPr>
          <w:rFonts w:ascii="Cambria" w:eastAsia="Cambria" w:hAnsi="Cambria" w:cs="Cambria"/>
          <w:b/>
        </w:rPr>
        <w:t>Responsibilities of the Research firm</w:t>
      </w:r>
    </w:p>
    <w:p w14:paraId="2DBB4DAB" w14:textId="77777777" w:rsidR="006B0FCD" w:rsidRDefault="00830EBA">
      <w:pPr>
        <w:ind w:left="0" w:hanging="2"/>
        <w:rPr>
          <w:rFonts w:ascii="Cambria" w:eastAsia="Cambria" w:hAnsi="Cambria" w:cs="Cambria"/>
        </w:rPr>
      </w:pPr>
      <w:r>
        <w:rPr>
          <w:rFonts w:ascii="Cambria" w:eastAsia="Cambria" w:hAnsi="Cambria" w:cs="Cambria"/>
        </w:rPr>
        <w:t xml:space="preserve">The Offeror will be responsible for implementing the qualitative study of gender roles and norms in project target areas and analyzing findings by type of participant and other factors as described in this document and as agreed to with USAID Advancing Nutrition. The study tools and guides will be developed in close collaboration with the USAID Advancing Nutrition project staff. The collected qualitative data from FGDs are expected to be fully transcribed into Kyrgyz and English languages. For data analysis, the Offeror will code and analyze each FGDs’ data using a qualitative analysis platform </w:t>
      </w:r>
      <w:proofErr w:type="spellStart"/>
      <w:r>
        <w:rPr>
          <w:rFonts w:ascii="Cambria" w:eastAsia="Cambria" w:hAnsi="Cambria" w:cs="Cambria"/>
        </w:rPr>
        <w:t>ATLAS.ti</w:t>
      </w:r>
      <w:proofErr w:type="spellEnd"/>
      <w:r>
        <w:rPr>
          <w:rFonts w:ascii="Cambria" w:eastAsia="Cambria" w:hAnsi="Cambria" w:cs="Cambria"/>
        </w:rPr>
        <w:t xml:space="preserve"> or similar. The consultant/company will ensure that the data collected is reliable and of sufficiently high quality to yield meaningful evaluation conclusions and lessons learned. The consultant/company will submit the complete 30-page report with all main results and findings from the study.</w:t>
      </w:r>
    </w:p>
    <w:p w14:paraId="059F73B7" w14:textId="77777777" w:rsidR="006B0FCD" w:rsidRDefault="006B0FCD">
      <w:pPr>
        <w:ind w:left="0" w:hanging="2"/>
        <w:rPr>
          <w:rFonts w:ascii="Cambria" w:eastAsia="Cambria" w:hAnsi="Cambria" w:cs="Cambria"/>
        </w:rPr>
      </w:pPr>
    </w:p>
    <w:p w14:paraId="5126D7BF" w14:textId="77777777" w:rsidR="006B0FCD" w:rsidRDefault="00830EBA">
      <w:pPr>
        <w:ind w:left="0" w:hanging="2"/>
        <w:rPr>
          <w:rFonts w:ascii="Cambria" w:eastAsia="Cambria" w:hAnsi="Cambria" w:cs="Cambria"/>
        </w:rPr>
      </w:pPr>
      <w:r>
        <w:rPr>
          <w:rFonts w:ascii="Cambria" w:eastAsia="Cambria" w:hAnsi="Cambria" w:cs="Cambria"/>
          <w:b/>
        </w:rPr>
        <w:t>PROPOSAL INSTRUCTIONS</w:t>
      </w:r>
    </w:p>
    <w:p w14:paraId="5A2F90ED" w14:textId="77777777" w:rsidR="006B0FCD" w:rsidRDefault="00830EBA">
      <w:pPr>
        <w:ind w:left="0" w:hanging="2"/>
        <w:rPr>
          <w:rFonts w:ascii="Cambria" w:eastAsia="Cambria" w:hAnsi="Cambria" w:cs="Cambria"/>
        </w:rPr>
      </w:pPr>
      <w:r>
        <w:rPr>
          <w:rFonts w:ascii="Cambria" w:eastAsia="Cambria" w:hAnsi="Cambria" w:cs="Cambria"/>
        </w:rPr>
        <w:t>The contractor shall prepare the following items for proposal application, in English, and submit electronically to the email address below.</w:t>
      </w:r>
    </w:p>
    <w:p w14:paraId="6DD7CC6E" w14:textId="77777777" w:rsidR="006B0FCD" w:rsidRDefault="006B0FCD">
      <w:pPr>
        <w:ind w:left="0" w:hanging="2"/>
        <w:rPr>
          <w:rFonts w:ascii="Cambria" w:eastAsia="Cambria" w:hAnsi="Cambria" w:cs="Cambria"/>
        </w:rPr>
      </w:pPr>
    </w:p>
    <w:p w14:paraId="0ACA8D3A" w14:textId="77777777" w:rsidR="006B0FCD" w:rsidRDefault="00830EBA">
      <w:pPr>
        <w:ind w:left="0" w:hanging="2"/>
        <w:rPr>
          <w:rFonts w:ascii="Cambria" w:eastAsia="Cambria" w:hAnsi="Cambria" w:cs="Cambria"/>
        </w:rPr>
      </w:pPr>
      <w:r>
        <w:rPr>
          <w:rFonts w:ascii="Cambria" w:eastAsia="Cambria" w:hAnsi="Cambria" w:cs="Cambria"/>
          <w:b/>
        </w:rPr>
        <w:t>Technical Proposal</w:t>
      </w:r>
    </w:p>
    <w:p w14:paraId="1798A7E4" w14:textId="77777777" w:rsidR="006B0FCD" w:rsidRDefault="00830EBA">
      <w:pPr>
        <w:ind w:left="0" w:hanging="2"/>
        <w:rPr>
          <w:rFonts w:ascii="Cambria" w:eastAsia="Cambria" w:hAnsi="Cambria" w:cs="Cambria"/>
        </w:rPr>
      </w:pPr>
      <w:r>
        <w:rPr>
          <w:rFonts w:ascii="Cambria" w:eastAsia="Cambria" w:hAnsi="Cambria" w:cs="Cambria"/>
        </w:rPr>
        <w:t>The technical proposal (Maximum 30 pages) should explicitly spell out how the overall work will be conducted. Below are the main points that offeror should include as a minimum:</w:t>
      </w:r>
    </w:p>
    <w:p w14:paraId="566D83AF" w14:textId="77777777" w:rsidR="006B0FCD" w:rsidRDefault="00830EBA">
      <w:pPr>
        <w:numPr>
          <w:ilvl w:val="0"/>
          <w:numId w:val="2"/>
        </w:numPr>
        <w:pBdr>
          <w:top w:val="nil"/>
          <w:left w:val="nil"/>
          <w:bottom w:val="nil"/>
          <w:right w:val="nil"/>
          <w:between w:val="nil"/>
        </w:pBdr>
        <w:spacing w:line="240" w:lineRule="auto"/>
        <w:ind w:left="0" w:hanging="2"/>
        <w:rPr>
          <w:rFonts w:ascii="Cambria" w:eastAsia="Cambria" w:hAnsi="Cambria" w:cs="Cambria"/>
          <w:b/>
          <w:color w:val="000000"/>
        </w:rPr>
      </w:pPr>
      <w:r>
        <w:rPr>
          <w:rFonts w:ascii="Cambria" w:eastAsia="Cambria" w:hAnsi="Cambria" w:cs="Cambria"/>
          <w:b/>
          <w:color w:val="000000"/>
        </w:rPr>
        <w:t>Overall Approach and Methodology</w:t>
      </w:r>
    </w:p>
    <w:p w14:paraId="4261B0B5" w14:textId="77777777" w:rsidR="006B0FCD" w:rsidRDefault="00830EBA">
      <w:pPr>
        <w:numPr>
          <w:ilvl w:val="1"/>
          <w:numId w:val="2"/>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Understanding of the USAID Advancing Nutrition Project and task objectives</w:t>
      </w:r>
    </w:p>
    <w:p w14:paraId="38C4EB51" w14:textId="77777777" w:rsidR="006B0FCD" w:rsidRDefault="00830EBA">
      <w:pPr>
        <w:numPr>
          <w:ilvl w:val="1"/>
          <w:numId w:val="2"/>
        </w:numPr>
        <w:pBdr>
          <w:top w:val="nil"/>
          <w:left w:val="nil"/>
          <w:bottom w:val="nil"/>
          <w:right w:val="nil"/>
          <w:between w:val="nil"/>
        </w:pBdr>
        <w:spacing w:line="240" w:lineRule="auto"/>
        <w:ind w:left="0" w:hanging="2"/>
        <w:rPr>
          <w:rFonts w:ascii="Cambria" w:eastAsia="Cambria" w:hAnsi="Cambria" w:cs="Cambria"/>
        </w:rPr>
      </w:pPr>
      <w:r>
        <w:rPr>
          <w:rFonts w:ascii="Cambria" w:eastAsia="Cambria" w:hAnsi="Cambria" w:cs="Cambria"/>
          <w:color w:val="000000"/>
        </w:rPr>
        <w:t>Sample frame/ respondent selection from rural and urban areas of Batken</w:t>
      </w:r>
      <w:r>
        <w:rPr>
          <w:rFonts w:ascii="Cambria" w:eastAsia="Cambria" w:hAnsi="Cambria" w:cs="Cambria"/>
        </w:rPr>
        <w:t xml:space="preserve"> and Jalal-Abad oblasts</w:t>
      </w:r>
    </w:p>
    <w:p w14:paraId="75845AEA" w14:textId="77777777" w:rsidR="006B0FCD" w:rsidRDefault="00830EBA">
      <w:pPr>
        <w:numPr>
          <w:ilvl w:val="2"/>
          <w:numId w:val="2"/>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Understanding of how respondents will be selected for </w:t>
      </w:r>
      <w:r>
        <w:rPr>
          <w:rFonts w:ascii="Cambria" w:eastAsia="Cambria" w:hAnsi="Cambria" w:cs="Cambria"/>
        </w:rPr>
        <w:t>FGDs</w:t>
      </w:r>
    </w:p>
    <w:p w14:paraId="71A0B0B3" w14:textId="77777777" w:rsidR="006B0FCD" w:rsidRDefault="00830EBA">
      <w:pPr>
        <w:numPr>
          <w:ilvl w:val="1"/>
          <w:numId w:val="2"/>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Data collection </w:t>
      </w:r>
      <w:r>
        <w:rPr>
          <w:rFonts w:ascii="Cambria" w:eastAsia="Cambria" w:hAnsi="Cambria" w:cs="Cambria"/>
        </w:rPr>
        <w:t>during FGDs</w:t>
      </w:r>
      <w:r>
        <w:rPr>
          <w:rFonts w:ascii="Cambria" w:eastAsia="Cambria" w:hAnsi="Cambria" w:cs="Cambria"/>
          <w:color w:val="000000"/>
        </w:rPr>
        <w:t xml:space="preserve"> - Offerors should answer/describe:</w:t>
      </w:r>
    </w:p>
    <w:p w14:paraId="3CA7C03C" w14:textId="77777777" w:rsidR="006B0FCD" w:rsidRDefault="00830EBA">
      <w:pPr>
        <w:numPr>
          <w:ilvl w:val="2"/>
          <w:numId w:val="2"/>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rPr>
        <w:t>Development of study tools with potential list of questions and guides description</w:t>
      </w:r>
    </w:p>
    <w:p w14:paraId="0A86855B" w14:textId="77777777" w:rsidR="006B0FCD" w:rsidRDefault="00830EBA">
      <w:pPr>
        <w:numPr>
          <w:ilvl w:val="2"/>
          <w:numId w:val="2"/>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rPr>
        <w:t>Obtaining an informed consent from respondents</w:t>
      </w:r>
    </w:p>
    <w:p w14:paraId="65B6B971" w14:textId="77777777" w:rsidR="006B0FCD" w:rsidRDefault="00830EBA">
      <w:pPr>
        <w:numPr>
          <w:ilvl w:val="2"/>
          <w:numId w:val="2"/>
        </w:numPr>
        <w:pBdr>
          <w:top w:val="nil"/>
          <w:left w:val="nil"/>
          <w:bottom w:val="nil"/>
          <w:right w:val="nil"/>
          <w:between w:val="nil"/>
        </w:pBdr>
        <w:spacing w:line="240" w:lineRule="auto"/>
        <w:ind w:left="0" w:hanging="2"/>
        <w:rPr>
          <w:rFonts w:ascii="Cambria" w:eastAsia="Cambria" w:hAnsi="Cambria" w:cs="Cambria"/>
        </w:rPr>
      </w:pPr>
      <w:r>
        <w:rPr>
          <w:rFonts w:ascii="Cambria" w:eastAsia="Cambria" w:hAnsi="Cambria" w:cs="Cambria"/>
        </w:rPr>
        <w:t>Audio recording procedures</w:t>
      </w:r>
    </w:p>
    <w:p w14:paraId="2DF50589" w14:textId="77777777" w:rsidR="006B0FCD" w:rsidRDefault="00830EBA">
      <w:pPr>
        <w:numPr>
          <w:ilvl w:val="2"/>
          <w:numId w:val="2"/>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rPr>
        <w:t>Transcribing procedures</w:t>
      </w:r>
    </w:p>
    <w:p w14:paraId="2BE2184F" w14:textId="77777777" w:rsidR="006B0FCD" w:rsidRDefault="00830EBA">
      <w:pPr>
        <w:numPr>
          <w:ilvl w:val="2"/>
          <w:numId w:val="2"/>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Other potential issues/ best practices for </w:t>
      </w:r>
      <w:r>
        <w:rPr>
          <w:rFonts w:ascii="Cambria" w:eastAsia="Cambria" w:hAnsi="Cambria" w:cs="Cambria"/>
        </w:rPr>
        <w:t xml:space="preserve">collecting the data during qualitative </w:t>
      </w:r>
      <w:r>
        <w:rPr>
          <w:rFonts w:ascii="Cambria" w:eastAsia="Cambria" w:hAnsi="Cambria" w:cs="Cambria"/>
        </w:rPr>
        <w:lastRenderedPageBreak/>
        <w:t>studies/</w:t>
      </w:r>
      <w:r>
        <w:rPr>
          <w:rFonts w:ascii="Cambria" w:eastAsia="Cambria" w:hAnsi="Cambria" w:cs="Cambria"/>
          <w:color w:val="000000"/>
        </w:rPr>
        <w:t>surveys</w:t>
      </w:r>
    </w:p>
    <w:p w14:paraId="1BCB69BD" w14:textId="77777777" w:rsidR="006B0FCD" w:rsidRDefault="00830EBA">
      <w:pPr>
        <w:numPr>
          <w:ilvl w:val="1"/>
          <w:numId w:val="2"/>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Supervision, quality assurance and monitoring of FGDs</w:t>
      </w:r>
    </w:p>
    <w:p w14:paraId="65A445BC" w14:textId="77777777" w:rsidR="006B0FCD" w:rsidRDefault="00830EBA">
      <w:pPr>
        <w:numPr>
          <w:ilvl w:val="1"/>
          <w:numId w:val="2"/>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Ethical considerations</w:t>
      </w:r>
    </w:p>
    <w:p w14:paraId="6A142179" w14:textId="77777777" w:rsidR="006B0FCD" w:rsidRDefault="00830EBA">
      <w:pPr>
        <w:numPr>
          <w:ilvl w:val="1"/>
          <w:numId w:val="2"/>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Plan for data analysis </w:t>
      </w:r>
    </w:p>
    <w:p w14:paraId="2155198B" w14:textId="77777777" w:rsidR="006B0FCD" w:rsidRDefault="00830EBA">
      <w:pPr>
        <w:numPr>
          <w:ilvl w:val="2"/>
          <w:numId w:val="2"/>
        </w:numPr>
        <w:ind w:left="0" w:hanging="2"/>
        <w:rPr>
          <w:rFonts w:ascii="Cambria" w:eastAsia="Cambria" w:hAnsi="Cambria" w:cs="Cambria"/>
        </w:rPr>
      </w:pPr>
      <w:r>
        <w:rPr>
          <w:rFonts w:ascii="Cambria" w:eastAsia="Cambria" w:hAnsi="Cambria" w:cs="Cambria"/>
        </w:rPr>
        <w:t>Qualitative data coding and analysis software and time required for anticipated issues, if any.</w:t>
      </w:r>
    </w:p>
    <w:p w14:paraId="58C1A344" w14:textId="77777777" w:rsidR="006B0FCD" w:rsidRDefault="00830EBA">
      <w:pPr>
        <w:numPr>
          <w:ilvl w:val="2"/>
          <w:numId w:val="2"/>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Understanding of types of analyses called for in the protocol/RFP</w:t>
      </w:r>
    </w:p>
    <w:p w14:paraId="17A14345" w14:textId="77777777" w:rsidR="006B0FCD" w:rsidRDefault="00830EBA">
      <w:pPr>
        <w:numPr>
          <w:ilvl w:val="1"/>
          <w:numId w:val="2"/>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Description of final report (English)</w:t>
      </w:r>
    </w:p>
    <w:p w14:paraId="209E6032" w14:textId="77777777" w:rsidR="006B0FCD" w:rsidRDefault="00830EBA">
      <w:pPr>
        <w:numPr>
          <w:ilvl w:val="1"/>
          <w:numId w:val="2"/>
        </w:numPr>
        <w:pBdr>
          <w:top w:val="nil"/>
          <w:left w:val="nil"/>
          <w:bottom w:val="nil"/>
          <w:right w:val="nil"/>
          <w:between w:val="nil"/>
        </w:pBdr>
        <w:spacing w:line="240" w:lineRule="auto"/>
        <w:ind w:left="0" w:hanging="2"/>
        <w:rPr>
          <w:rFonts w:ascii="Cambria" w:eastAsia="Cambria" w:hAnsi="Cambria" w:cs="Cambria"/>
        </w:rPr>
      </w:pPr>
      <w:r>
        <w:rPr>
          <w:rFonts w:ascii="Cambria" w:eastAsia="Cambria" w:hAnsi="Cambria" w:cs="Cambria"/>
        </w:rPr>
        <w:t>Capabilities Statement, as described previously in Section B.1.ii</w:t>
      </w:r>
    </w:p>
    <w:p w14:paraId="76DD257E" w14:textId="77777777" w:rsidR="006B0FCD" w:rsidRDefault="006B0FCD">
      <w:pPr>
        <w:pBdr>
          <w:top w:val="nil"/>
          <w:left w:val="nil"/>
          <w:bottom w:val="nil"/>
          <w:right w:val="nil"/>
          <w:between w:val="nil"/>
        </w:pBdr>
        <w:spacing w:line="240" w:lineRule="auto"/>
        <w:ind w:left="0" w:hanging="2"/>
        <w:rPr>
          <w:rFonts w:ascii="Cambria" w:eastAsia="Cambria" w:hAnsi="Cambria" w:cs="Cambria"/>
        </w:rPr>
      </w:pPr>
    </w:p>
    <w:p w14:paraId="1CF44FFB" w14:textId="77777777" w:rsidR="006B0FCD" w:rsidRDefault="00830EBA">
      <w:pPr>
        <w:numPr>
          <w:ilvl w:val="0"/>
          <w:numId w:val="2"/>
        </w:numPr>
        <w:pBdr>
          <w:top w:val="nil"/>
          <w:left w:val="nil"/>
          <w:bottom w:val="nil"/>
          <w:right w:val="nil"/>
          <w:between w:val="nil"/>
        </w:pBdr>
        <w:spacing w:line="240" w:lineRule="auto"/>
        <w:ind w:left="0" w:hanging="2"/>
        <w:rPr>
          <w:rFonts w:ascii="Cambria" w:eastAsia="Cambria" w:hAnsi="Cambria" w:cs="Cambria"/>
          <w:b/>
          <w:color w:val="000000"/>
        </w:rPr>
      </w:pPr>
      <w:r>
        <w:rPr>
          <w:rFonts w:ascii="Cambria" w:eastAsia="Cambria" w:hAnsi="Cambria" w:cs="Cambria"/>
          <w:b/>
          <w:color w:val="000000"/>
        </w:rPr>
        <w:t>Annexes</w:t>
      </w:r>
    </w:p>
    <w:p w14:paraId="63AD17BD" w14:textId="77777777" w:rsidR="006B0FCD" w:rsidRDefault="00830EBA">
      <w:pPr>
        <w:numPr>
          <w:ilvl w:val="1"/>
          <w:numId w:val="2"/>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Key staff to be assigned to th</w:t>
      </w:r>
      <w:r>
        <w:rPr>
          <w:rFonts w:ascii="Cambria" w:eastAsia="Cambria" w:hAnsi="Cambria" w:cs="Cambria"/>
        </w:rPr>
        <w:t xml:space="preserve">e </w:t>
      </w:r>
      <w:r>
        <w:rPr>
          <w:rFonts w:ascii="Cambria" w:eastAsia="Cambria" w:hAnsi="Cambria" w:cs="Cambria"/>
          <w:color w:val="000000"/>
        </w:rPr>
        <w:t>survey task (required, including CVs)</w:t>
      </w:r>
    </w:p>
    <w:p w14:paraId="02749969" w14:textId="77777777" w:rsidR="006B0FCD" w:rsidRDefault="00830EBA">
      <w:pPr>
        <w:numPr>
          <w:ilvl w:val="1"/>
          <w:numId w:val="2"/>
        </w:numPr>
        <w:pBdr>
          <w:top w:val="nil"/>
          <w:left w:val="nil"/>
          <w:bottom w:val="nil"/>
          <w:right w:val="nil"/>
          <w:between w:val="nil"/>
        </w:pBdr>
        <w:spacing w:line="240" w:lineRule="auto"/>
        <w:ind w:left="0" w:hanging="2"/>
        <w:rPr>
          <w:rFonts w:ascii="Cambria" w:eastAsia="Cambria" w:hAnsi="Cambria" w:cs="Cambria"/>
        </w:rPr>
      </w:pPr>
      <w:r>
        <w:rPr>
          <w:rFonts w:ascii="Cambria" w:eastAsia="Cambria" w:hAnsi="Cambria" w:cs="Cambria"/>
        </w:rPr>
        <w:t>Names and contact information of at least 3 references or past clients (required)</w:t>
      </w:r>
    </w:p>
    <w:p w14:paraId="4E2E0C43" w14:textId="77777777" w:rsidR="006B0FCD" w:rsidRDefault="00830EBA">
      <w:pPr>
        <w:numPr>
          <w:ilvl w:val="1"/>
          <w:numId w:val="2"/>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Reference letters (optional)</w:t>
      </w:r>
    </w:p>
    <w:p w14:paraId="57994C3E" w14:textId="77777777" w:rsidR="006B0FCD" w:rsidRDefault="00830EBA">
      <w:pPr>
        <w:numPr>
          <w:ilvl w:val="1"/>
          <w:numId w:val="2"/>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rPr>
        <w:t>At least 3 p</w:t>
      </w:r>
      <w:r>
        <w:rPr>
          <w:rFonts w:ascii="Cambria" w:eastAsia="Cambria" w:hAnsi="Cambria" w:cs="Cambria"/>
          <w:color w:val="000000"/>
        </w:rPr>
        <w:t xml:space="preserve">revious </w:t>
      </w:r>
      <w:r>
        <w:rPr>
          <w:rFonts w:ascii="Cambria" w:eastAsia="Cambria" w:hAnsi="Cambria" w:cs="Cambria"/>
        </w:rPr>
        <w:t>qualitative</w:t>
      </w:r>
      <w:r>
        <w:rPr>
          <w:rFonts w:ascii="Cambria" w:eastAsia="Cambria" w:hAnsi="Cambria" w:cs="Cambria"/>
          <w:color w:val="000000"/>
        </w:rPr>
        <w:t xml:space="preserve"> research reports (</w:t>
      </w:r>
      <w:r>
        <w:rPr>
          <w:rFonts w:ascii="Cambria" w:eastAsia="Cambria" w:hAnsi="Cambria" w:cs="Cambria"/>
        </w:rPr>
        <w:t>required</w:t>
      </w:r>
      <w:r>
        <w:rPr>
          <w:rFonts w:ascii="Cambria" w:eastAsia="Cambria" w:hAnsi="Cambria" w:cs="Cambria"/>
          <w:color w:val="000000"/>
        </w:rPr>
        <w:t>)</w:t>
      </w:r>
    </w:p>
    <w:p w14:paraId="2F0ED891" w14:textId="77777777" w:rsidR="006B0FCD" w:rsidRDefault="00830EBA">
      <w:pPr>
        <w:numPr>
          <w:ilvl w:val="0"/>
          <w:numId w:val="2"/>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Format for Technical Proposal</w:t>
      </w:r>
    </w:p>
    <w:p w14:paraId="6796F7AF" w14:textId="77777777" w:rsidR="006B0FCD" w:rsidRDefault="00830EBA">
      <w:pPr>
        <w:numPr>
          <w:ilvl w:val="1"/>
          <w:numId w:val="2"/>
        </w:numPr>
        <w:pBdr>
          <w:top w:val="nil"/>
          <w:left w:val="nil"/>
          <w:bottom w:val="nil"/>
          <w:right w:val="nil"/>
          <w:between w:val="nil"/>
        </w:pBdr>
        <w:spacing w:line="240" w:lineRule="auto"/>
        <w:ind w:left="0" w:hanging="2"/>
      </w:pPr>
      <w:r>
        <w:rPr>
          <w:rFonts w:ascii="Cambria" w:eastAsia="Cambria" w:hAnsi="Cambria" w:cs="Cambria"/>
          <w:color w:val="000000"/>
        </w:rPr>
        <w:t xml:space="preserve">Page limit (excluding annexes) – </w:t>
      </w:r>
      <w:r>
        <w:rPr>
          <w:rFonts w:ascii="Cambria" w:eastAsia="Cambria" w:hAnsi="Cambria" w:cs="Cambria"/>
        </w:rPr>
        <w:t>30</w:t>
      </w:r>
      <w:r>
        <w:rPr>
          <w:rFonts w:ascii="Cambria" w:eastAsia="Cambria" w:hAnsi="Cambria" w:cs="Cambria"/>
          <w:color w:val="000000"/>
        </w:rPr>
        <w:t xml:space="preserve"> pages</w:t>
      </w:r>
      <w:r>
        <w:rPr>
          <w:color w:val="000000"/>
        </w:rPr>
        <w:t xml:space="preserve"> </w:t>
      </w:r>
      <w:r>
        <w:rPr>
          <w:rFonts w:ascii="Cambria" w:eastAsia="Cambria" w:hAnsi="Cambria" w:cs="Cambria"/>
          <w:color w:val="000000"/>
        </w:rPr>
        <w:t xml:space="preserve">in length (of double-spaced text in 12 </w:t>
      </w:r>
      <w:proofErr w:type="spellStart"/>
      <w:r>
        <w:rPr>
          <w:rFonts w:ascii="Cambria" w:eastAsia="Cambria" w:hAnsi="Cambria" w:cs="Cambria"/>
          <w:color w:val="000000"/>
        </w:rPr>
        <w:t>pt</w:t>
      </w:r>
      <w:proofErr w:type="spellEnd"/>
      <w:r>
        <w:rPr>
          <w:rFonts w:ascii="Cambria" w:eastAsia="Cambria" w:hAnsi="Cambria" w:cs="Cambria"/>
          <w:color w:val="000000"/>
        </w:rPr>
        <w:t xml:space="preserve"> font)</w:t>
      </w:r>
    </w:p>
    <w:p w14:paraId="25A8D994" w14:textId="77777777" w:rsidR="006B0FCD" w:rsidRDefault="00830EBA">
      <w:pPr>
        <w:ind w:left="0" w:hanging="2"/>
        <w:rPr>
          <w:rFonts w:ascii="Cambria" w:eastAsia="Cambria" w:hAnsi="Cambria" w:cs="Cambria"/>
          <w:b/>
        </w:rPr>
      </w:pPr>
      <w:r>
        <w:rPr>
          <w:rFonts w:ascii="Cambria" w:eastAsia="Cambria" w:hAnsi="Cambria" w:cs="Cambria"/>
          <w:b/>
        </w:rPr>
        <w:t>Cost Proposal (see Attachment 1)</w:t>
      </w:r>
    </w:p>
    <w:p w14:paraId="59AFD6E9" w14:textId="77777777" w:rsidR="006B0FCD" w:rsidRDefault="006B0FCD">
      <w:pPr>
        <w:ind w:left="0" w:hanging="2"/>
        <w:rPr>
          <w:rFonts w:ascii="Cambria" w:eastAsia="Cambria" w:hAnsi="Cambria" w:cs="Cambria"/>
        </w:rPr>
      </w:pPr>
    </w:p>
    <w:p w14:paraId="49D481CF" w14:textId="77777777" w:rsidR="006B0FCD" w:rsidRDefault="00830EBA">
      <w:pPr>
        <w:ind w:left="0" w:hanging="2"/>
        <w:rPr>
          <w:rFonts w:ascii="Cambria" w:eastAsia="Cambria" w:hAnsi="Cambria" w:cs="Cambria"/>
        </w:rPr>
      </w:pPr>
      <w:r>
        <w:rPr>
          <w:rFonts w:ascii="Cambria" w:eastAsia="Cambria" w:hAnsi="Cambria" w:cs="Cambria"/>
          <w:b/>
        </w:rPr>
        <w:t>PROPOSAL EVALUATION FACTORS</w:t>
      </w:r>
    </w:p>
    <w:p w14:paraId="7884C1E1" w14:textId="77777777" w:rsidR="006B0FCD" w:rsidRDefault="00830EBA">
      <w:pPr>
        <w:ind w:left="0" w:hanging="2"/>
        <w:rPr>
          <w:rFonts w:ascii="Cambria" w:eastAsia="Cambria" w:hAnsi="Cambria" w:cs="Cambria"/>
        </w:rPr>
      </w:pPr>
      <w:r>
        <w:rPr>
          <w:rFonts w:ascii="Cambria" w:eastAsia="Cambria" w:hAnsi="Cambria" w:cs="Cambria"/>
        </w:rPr>
        <w:t>Proposals will be evaluated according to both technical and cost criteria. First, proposals will be evaluated according to the following technical criteria:</w:t>
      </w:r>
    </w:p>
    <w:p w14:paraId="180ED338" w14:textId="77777777" w:rsidR="006B0FCD" w:rsidRDefault="00830EBA">
      <w:pPr>
        <w:numPr>
          <w:ilvl w:val="0"/>
          <w:numId w:val="30"/>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Technical Approach/Strategy/Methodology: </w:t>
      </w:r>
      <w:r>
        <w:rPr>
          <w:rFonts w:ascii="Cambria" w:eastAsia="Cambria" w:hAnsi="Cambria" w:cs="Cambria"/>
          <w:color w:val="000000"/>
        </w:rPr>
        <w:tab/>
        <w:t>Maximum Points: 35</w:t>
      </w:r>
    </w:p>
    <w:p w14:paraId="0BC9D633" w14:textId="77777777" w:rsidR="006B0FCD" w:rsidRDefault="00830EBA">
      <w:pPr>
        <w:numPr>
          <w:ilvl w:val="0"/>
          <w:numId w:val="30"/>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Key Staff Qualifications: </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t>Maximum Points: 15</w:t>
      </w:r>
    </w:p>
    <w:p w14:paraId="592B279C" w14:textId="77777777" w:rsidR="006B0FCD" w:rsidRDefault="00830EBA">
      <w:pPr>
        <w:numPr>
          <w:ilvl w:val="0"/>
          <w:numId w:val="30"/>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Capabilities: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t>Maximum Points: 15</w:t>
      </w:r>
    </w:p>
    <w:p w14:paraId="679B77A4" w14:textId="77777777" w:rsidR="006B0FCD" w:rsidRDefault="00830EBA">
      <w:pPr>
        <w:numPr>
          <w:ilvl w:val="0"/>
          <w:numId w:val="30"/>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Past Performance/References: </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t>Maximum Points: 15</w:t>
      </w:r>
    </w:p>
    <w:p w14:paraId="5249C4F7" w14:textId="77777777" w:rsidR="006B0FCD" w:rsidRDefault="006B0FCD">
      <w:pPr>
        <w:pBdr>
          <w:top w:val="nil"/>
          <w:left w:val="nil"/>
          <w:bottom w:val="nil"/>
          <w:right w:val="nil"/>
          <w:between w:val="nil"/>
        </w:pBdr>
        <w:spacing w:line="240" w:lineRule="auto"/>
        <w:ind w:left="0" w:hanging="2"/>
        <w:rPr>
          <w:rFonts w:ascii="Cambria" w:eastAsia="Cambria" w:hAnsi="Cambria" w:cs="Cambria"/>
          <w:color w:val="000000"/>
        </w:rPr>
      </w:pPr>
    </w:p>
    <w:p w14:paraId="73161144" w14:textId="77777777" w:rsidR="006B0FCD" w:rsidRDefault="00830EBA">
      <w:pPr>
        <w:ind w:left="0" w:hanging="2"/>
        <w:rPr>
          <w:rFonts w:ascii="Cambria" w:eastAsia="Cambria" w:hAnsi="Cambria" w:cs="Cambria"/>
        </w:rPr>
      </w:pPr>
      <w:r>
        <w:rPr>
          <w:rFonts w:ascii="Cambria" w:eastAsia="Cambria" w:hAnsi="Cambria" w:cs="Cambria"/>
        </w:rPr>
        <w:t>The sum of the above points will be the “Technical Score”.</w:t>
      </w:r>
    </w:p>
    <w:p w14:paraId="30A1603B" w14:textId="77777777" w:rsidR="006B0FCD" w:rsidRDefault="00830EBA">
      <w:pPr>
        <w:ind w:left="0" w:hanging="2"/>
        <w:rPr>
          <w:rFonts w:ascii="Cambria" w:eastAsia="Cambria" w:hAnsi="Cambria" w:cs="Cambria"/>
        </w:rPr>
      </w:pPr>
      <w:r>
        <w:rPr>
          <w:rFonts w:ascii="Cambria" w:eastAsia="Cambria" w:hAnsi="Cambria" w:cs="Cambria"/>
        </w:rPr>
        <w:t>For those proposals that meet technical requirements, cost proposals will be opened and evaluated separately.  “Cost Proposal Scores” will be calculated as follows:</w:t>
      </w:r>
    </w:p>
    <w:p w14:paraId="39F57B18" w14:textId="77777777" w:rsidR="006B0FCD" w:rsidRDefault="00830EBA">
      <w:pPr>
        <w:numPr>
          <w:ilvl w:val="0"/>
          <w:numId w:val="18"/>
        </w:numPr>
        <w:ind w:left="0" w:hanging="2"/>
        <w:rPr>
          <w:rFonts w:ascii="Cambria" w:eastAsia="Cambria" w:hAnsi="Cambria" w:cs="Cambria"/>
        </w:rPr>
      </w:pPr>
      <w:r>
        <w:rPr>
          <w:rFonts w:ascii="Cambria" w:eastAsia="Cambria" w:hAnsi="Cambria" w:cs="Cambria"/>
        </w:rPr>
        <w:t>Lowest cost proposal = 20 points</w:t>
      </w:r>
    </w:p>
    <w:p w14:paraId="19802262" w14:textId="77777777" w:rsidR="006B0FCD" w:rsidRDefault="00830EBA">
      <w:pPr>
        <w:numPr>
          <w:ilvl w:val="0"/>
          <w:numId w:val="18"/>
        </w:numPr>
        <w:ind w:left="0" w:hanging="2"/>
        <w:rPr>
          <w:rFonts w:ascii="Cambria" w:eastAsia="Cambria" w:hAnsi="Cambria" w:cs="Cambria"/>
        </w:rPr>
      </w:pPr>
      <w:r>
        <w:rPr>
          <w:rFonts w:ascii="Cambria" w:eastAsia="Cambria" w:hAnsi="Cambria" w:cs="Cambria"/>
        </w:rPr>
        <w:t xml:space="preserve">Other proposals = 20 points minus [20 </w:t>
      </w:r>
      <w:proofErr w:type="gramStart"/>
      <w:r>
        <w:rPr>
          <w:rFonts w:ascii="Cambria" w:eastAsia="Cambria" w:hAnsi="Cambria" w:cs="Cambria"/>
        </w:rPr>
        <w:t>x  the</w:t>
      </w:r>
      <w:proofErr w:type="gramEnd"/>
      <w:r>
        <w:rPr>
          <w:rFonts w:ascii="Cambria" w:eastAsia="Cambria" w:hAnsi="Cambria" w:cs="Cambria"/>
        </w:rPr>
        <w:t xml:space="preserve"> % difference from lowest cost proposal]</w:t>
      </w:r>
    </w:p>
    <w:p w14:paraId="63B3DB32" w14:textId="77777777" w:rsidR="006B0FCD" w:rsidRDefault="00830EBA">
      <w:pPr>
        <w:ind w:left="0" w:hanging="2"/>
        <w:rPr>
          <w:rFonts w:ascii="Cambria" w:eastAsia="Cambria" w:hAnsi="Cambria" w:cs="Cambria"/>
        </w:rPr>
      </w:pPr>
      <w:r>
        <w:rPr>
          <w:rFonts w:ascii="Cambria" w:eastAsia="Cambria" w:hAnsi="Cambria" w:cs="Cambria"/>
        </w:rPr>
        <w:t>The total score will be the sum of the Technical Score and the Cost Proposal Score.</w:t>
      </w:r>
    </w:p>
    <w:p w14:paraId="05ED05F4" w14:textId="77777777" w:rsidR="006B0FCD" w:rsidRDefault="006B0FCD">
      <w:pPr>
        <w:ind w:left="0" w:hanging="2"/>
        <w:rPr>
          <w:rFonts w:ascii="Cambria" w:eastAsia="Cambria" w:hAnsi="Cambria" w:cs="Cambria"/>
        </w:rPr>
      </w:pPr>
    </w:p>
    <w:p w14:paraId="710A0D9F" w14:textId="77777777" w:rsidR="006B0FCD" w:rsidRDefault="00830EBA">
      <w:pPr>
        <w:pBdr>
          <w:top w:val="nil"/>
          <w:left w:val="nil"/>
          <w:bottom w:val="nil"/>
          <w:right w:val="nil"/>
          <w:between w:val="nil"/>
        </w:pBdr>
        <w:spacing w:line="240" w:lineRule="auto"/>
        <w:ind w:left="0" w:hanging="2"/>
        <w:rPr>
          <w:rFonts w:ascii="Cambria" w:eastAsia="Cambria" w:hAnsi="Cambria" w:cs="Cambria"/>
          <w:b/>
        </w:rPr>
      </w:pPr>
      <w:r>
        <w:br w:type="page"/>
      </w:r>
    </w:p>
    <w:p w14:paraId="29B97E81" w14:textId="77777777" w:rsidR="006B0FCD" w:rsidRDefault="00830EBA">
      <w:pPr>
        <w:numPr>
          <w:ilvl w:val="1"/>
          <w:numId w:val="8"/>
        </w:numPr>
        <w:pBdr>
          <w:top w:val="nil"/>
          <w:left w:val="nil"/>
          <w:bottom w:val="nil"/>
          <w:right w:val="nil"/>
          <w:between w:val="nil"/>
        </w:pBdr>
        <w:spacing w:line="240" w:lineRule="auto"/>
        <w:ind w:left="0" w:hanging="2"/>
        <w:rPr>
          <w:rFonts w:ascii="Cambria" w:eastAsia="Cambria" w:hAnsi="Cambria" w:cs="Cambria"/>
          <w:b/>
          <w:color w:val="000000"/>
        </w:rPr>
      </w:pPr>
      <w:r>
        <w:rPr>
          <w:rFonts w:ascii="Cambria" w:eastAsia="Cambria" w:hAnsi="Cambria" w:cs="Cambria"/>
          <w:b/>
          <w:color w:val="000000"/>
        </w:rPr>
        <w:lastRenderedPageBreak/>
        <w:t>DELIVERABLES AND SCHEDULE</w:t>
      </w:r>
    </w:p>
    <w:p w14:paraId="4C36EA83" w14:textId="77777777" w:rsidR="006B0FCD" w:rsidRDefault="006B0FCD">
      <w:pPr>
        <w:ind w:left="0" w:hanging="2"/>
        <w:rPr>
          <w:rFonts w:ascii="Cambria" w:eastAsia="Cambria" w:hAnsi="Cambria" w:cs="Cambria"/>
        </w:rPr>
      </w:pPr>
    </w:p>
    <w:p w14:paraId="71CF80A6" w14:textId="77777777" w:rsidR="006B0FCD" w:rsidRDefault="00830EBA">
      <w:pPr>
        <w:ind w:left="0" w:hanging="2"/>
        <w:rPr>
          <w:rFonts w:ascii="Cambria" w:eastAsia="Cambria" w:hAnsi="Cambria" w:cs="Cambria"/>
          <w:sz w:val="28"/>
          <w:szCs w:val="28"/>
        </w:rPr>
      </w:pPr>
      <w:r>
        <w:rPr>
          <w:rFonts w:ascii="Cambria" w:eastAsia="Cambria" w:hAnsi="Cambria" w:cs="Cambria"/>
        </w:rPr>
        <w:t>The table below presents the tasks expected, deliverables required, and a schedule for delivery (including due dates). Offerors are requested to propose a payment schedule as part of their cost proposal.</w:t>
      </w:r>
    </w:p>
    <w:tbl>
      <w:tblPr>
        <w:tblStyle w:val="affff8"/>
        <w:tblW w:w="9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5"/>
        <w:gridCol w:w="1935"/>
        <w:gridCol w:w="6210"/>
      </w:tblGrid>
      <w:tr w:rsidR="006B0FCD" w14:paraId="75CD6904" w14:textId="77777777">
        <w:tc>
          <w:tcPr>
            <w:tcW w:w="1515" w:type="dxa"/>
          </w:tcPr>
          <w:p w14:paraId="40875112" w14:textId="77777777" w:rsidR="006B0FCD" w:rsidRDefault="00830EBA">
            <w:pPr>
              <w:spacing w:after="0"/>
              <w:ind w:left="0" w:hanging="2"/>
              <w:jc w:val="center"/>
              <w:rPr>
                <w:rFonts w:ascii="Cambria" w:eastAsia="Cambria" w:hAnsi="Cambria" w:cs="Cambria"/>
                <w:i w:val="0"/>
              </w:rPr>
            </w:pPr>
            <w:r>
              <w:rPr>
                <w:rFonts w:ascii="Cambria" w:eastAsia="Cambria" w:hAnsi="Cambria" w:cs="Cambria"/>
                <w:b/>
                <w:i w:val="0"/>
              </w:rPr>
              <w:t>(Tentative)</w:t>
            </w:r>
          </w:p>
          <w:p w14:paraId="223E079E" w14:textId="77777777" w:rsidR="006B0FCD" w:rsidRDefault="00830EBA">
            <w:pPr>
              <w:spacing w:after="0"/>
              <w:ind w:left="0" w:hanging="2"/>
              <w:jc w:val="center"/>
              <w:rPr>
                <w:rFonts w:ascii="Cambria" w:eastAsia="Cambria" w:hAnsi="Cambria" w:cs="Cambria"/>
                <w:i w:val="0"/>
              </w:rPr>
            </w:pPr>
            <w:r>
              <w:rPr>
                <w:rFonts w:ascii="Cambria" w:eastAsia="Cambria" w:hAnsi="Cambria" w:cs="Cambria"/>
                <w:b/>
                <w:i w:val="0"/>
              </w:rPr>
              <w:t>Due Date</w:t>
            </w:r>
          </w:p>
        </w:tc>
        <w:tc>
          <w:tcPr>
            <w:tcW w:w="1935" w:type="dxa"/>
          </w:tcPr>
          <w:p w14:paraId="40B6F757" w14:textId="77777777" w:rsidR="006B0FCD" w:rsidRDefault="00830EBA">
            <w:pPr>
              <w:spacing w:after="0"/>
              <w:ind w:left="0" w:hanging="2"/>
              <w:jc w:val="center"/>
              <w:rPr>
                <w:rFonts w:ascii="Cambria" w:eastAsia="Cambria" w:hAnsi="Cambria" w:cs="Cambria"/>
                <w:i w:val="0"/>
              </w:rPr>
            </w:pPr>
            <w:r>
              <w:rPr>
                <w:rFonts w:ascii="Cambria" w:eastAsia="Cambria" w:hAnsi="Cambria" w:cs="Cambria"/>
                <w:b/>
                <w:i w:val="0"/>
              </w:rPr>
              <w:t>Deliverable Name and #</w:t>
            </w:r>
          </w:p>
        </w:tc>
        <w:tc>
          <w:tcPr>
            <w:tcW w:w="6210" w:type="dxa"/>
          </w:tcPr>
          <w:p w14:paraId="463B8E43" w14:textId="77777777" w:rsidR="006B0FCD" w:rsidRDefault="00830EBA">
            <w:pPr>
              <w:spacing w:after="0"/>
              <w:ind w:left="0" w:hanging="2"/>
              <w:jc w:val="center"/>
              <w:rPr>
                <w:rFonts w:ascii="Cambria" w:eastAsia="Cambria" w:hAnsi="Cambria" w:cs="Cambria"/>
                <w:i w:val="0"/>
              </w:rPr>
            </w:pPr>
            <w:r>
              <w:rPr>
                <w:rFonts w:ascii="Cambria" w:eastAsia="Cambria" w:hAnsi="Cambria" w:cs="Cambria"/>
                <w:b/>
                <w:i w:val="0"/>
              </w:rPr>
              <w:t>Deliverable Description</w:t>
            </w:r>
          </w:p>
        </w:tc>
      </w:tr>
      <w:tr w:rsidR="006B0FCD" w14:paraId="2F204ABD" w14:textId="77777777">
        <w:tc>
          <w:tcPr>
            <w:tcW w:w="1515" w:type="dxa"/>
          </w:tcPr>
          <w:p w14:paraId="6442C5FF" w14:textId="77777777" w:rsidR="006B0FCD" w:rsidRDefault="00830EBA">
            <w:pPr>
              <w:spacing w:after="0"/>
              <w:ind w:left="0" w:hanging="2"/>
              <w:rPr>
                <w:rFonts w:ascii="Cambria" w:eastAsia="Cambria" w:hAnsi="Cambria" w:cs="Cambria"/>
                <w:i w:val="0"/>
              </w:rPr>
            </w:pPr>
            <w:r>
              <w:rPr>
                <w:rFonts w:ascii="Cambria" w:eastAsia="Cambria" w:hAnsi="Cambria" w:cs="Cambria"/>
                <w:i w:val="0"/>
              </w:rPr>
              <w:t>January 7, 2022</w:t>
            </w:r>
          </w:p>
        </w:tc>
        <w:tc>
          <w:tcPr>
            <w:tcW w:w="1935" w:type="dxa"/>
          </w:tcPr>
          <w:p w14:paraId="70B2B81A" w14:textId="77777777" w:rsidR="006B0FCD" w:rsidRDefault="00830EBA">
            <w:pPr>
              <w:spacing w:after="0"/>
              <w:ind w:left="0" w:hanging="2"/>
              <w:rPr>
                <w:rFonts w:ascii="Cambria" w:eastAsia="Cambria" w:hAnsi="Cambria" w:cs="Cambria"/>
                <w:i w:val="0"/>
              </w:rPr>
            </w:pPr>
            <w:r>
              <w:rPr>
                <w:rFonts w:ascii="Cambria" w:eastAsia="Cambria" w:hAnsi="Cambria" w:cs="Cambria"/>
                <w:i w:val="0"/>
              </w:rPr>
              <w:t xml:space="preserve">1. Preparation for FGDs and pre-test </w:t>
            </w:r>
          </w:p>
        </w:tc>
        <w:tc>
          <w:tcPr>
            <w:tcW w:w="6210" w:type="dxa"/>
          </w:tcPr>
          <w:p w14:paraId="134DAFF0" w14:textId="77777777" w:rsidR="006B0FCD" w:rsidRDefault="00830EBA">
            <w:pPr>
              <w:numPr>
                <w:ilvl w:val="0"/>
                <w:numId w:val="69"/>
              </w:numPr>
              <w:spacing w:after="0" w:line="240" w:lineRule="auto"/>
              <w:ind w:left="0" w:hanging="2"/>
              <w:rPr>
                <w:i w:val="0"/>
              </w:rPr>
            </w:pPr>
            <w:r>
              <w:rPr>
                <w:rFonts w:ascii="Cambria" w:eastAsia="Cambria" w:hAnsi="Cambria" w:cs="Cambria"/>
                <w:i w:val="0"/>
              </w:rPr>
              <w:t>Detailed study plan and activities schedule in English</w:t>
            </w:r>
          </w:p>
          <w:p w14:paraId="266352A5" w14:textId="77777777" w:rsidR="006B0FCD" w:rsidRDefault="00830EBA">
            <w:pPr>
              <w:numPr>
                <w:ilvl w:val="0"/>
                <w:numId w:val="69"/>
              </w:numPr>
              <w:spacing w:after="0" w:line="240" w:lineRule="auto"/>
              <w:ind w:left="0" w:hanging="2"/>
              <w:rPr>
                <w:i w:val="0"/>
              </w:rPr>
            </w:pPr>
            <w:r>
              <w:rPr>
                <w:rFonts w:ascii="Cambria" w:eastAsia="Cambria" w:hAnsi="Cambria" w:cs="Cambria"/>
                <w:i w:val="0"/>
              </w:rPr>
              <w:t>Questionnaires and guides in English</w:t>
            </w:r>
          </w:p>
          <w:p w14:paraId="4B665038" w14:textId="77777777" w:rsidR="006B0FCD" w:rsidRDefault="00830EBA">
            <w:pPr>
              <w:numPr>
                <w:ilvl w:val="0"/>
                <w:numId w:val="69"/>
              </w:numPr>
              <w:spacing w:after="0" w:line="240" w:lineRule="auto"/>
              <w:ind w:left="0" w:hanging="2"/>
              <w:rPr>
                <w:i w:val="0"/>
              </w:rPr>
            </w:pPr>
            <w:r>
              <w:rPr>
                <w:rFonts w:ascii="Cambria" w:eastAsia="Cambria" w:hAnsi="Cambria" w:cs="Cambria"/>
                <w:i w:val="0"/>
              </w:rPr>
              <w:t>Tools pre-test report in English (2-3 pages)</w:t>
            </w:r>
          </w:p>
        </w:tc>
      </w:tr>
      <w:tr w:rsidR="006B0FCD" w14:paraId="2DA25919" w14:textId="77777777">
        <w:tc>
          <w:tcPr>
            <w:tcW w:w="1515" w:type="dxa"/>
          </w:tcPr>
          <w:p w14:paraId="04DFF8B3" w14:textId="77777777" w:rsidR="006B0FCD" w:rsidRDefault="00830EBA">
            <w:pPr>
              <w:spacing w:after="0"/>
              <w:ind w:left="0" w:hanging="2"/>
              <w:rPr>
                <w:rFonts w:ascii="Cambria" w:eastAsia="Cambria" w:hAnsi="Cambria" w:cs="Cambria"/>
                <w:i w:val="0"/>
              </w:rPr>
            </w:pPr>
            <w:r>
              <w:rPr>
                <w:rFonts w:ascii="Cambria" w:eastAsia="Cambria" w:hAnsi="Cambria" w:cs="Cambria"/>
                <w:i w:val="0"/>
              </w:rPr>
              <w:t>January 21, 2022</w:t>
            </w:r>
          </w:p>
        </w:tc>
        <w:tc>
          <w:tcPr>
            <w:tcW w:w="1935" w:type="dxa"/>
          </w:tcPr>
          <w:p w14:paraId="1F549BCF" w14:textId="77777777" w:rsidR="006B0FCD" w:rsidRDefault="00830EBA">
            <w:pPr>
              <w:spacing w:after="0"/>
              <w:ind w:left="0" w:hanging="2"/>
              <w:rPr>
                <w:rFonts w:ascii="Cambria" w:eastAsia="Cambria" w:hAnsi="Cambria" w:cs="Cambria"/>
                <w:i w:val="0"/>
              </w:rPr>
            </w:pPr>
            <w:r>
              <w:rPr>
                <w:rFonts w:ascii="Cambria" w:eastAsia="Cambria" w:hAnsi="Cambria" w:cs="Cambria"/>
                <w:i w:val="0"/>
              </w:rPr>
              <w:t>2. Qualitative data collection</w:t>
            </w:r>
          </w:p>
        </w:tc>
        <w:tc>
          <w:tcPr>
            <w:tcW w:w="6210" w:type="dxa"/>
          </w:tcPr>
          <w:p w14:paraId="0BEA1132" w14:textId="77777777" w:rsidR="006B0FCD" w:rsidRDefault="00830EBA">
            <w:pPr>
              <w:spacing w:after="0"/>
              <w:ind w:left="0" w:hanging="2"/>
              <w:rPr>
                <w:rFonts w:ascii="Cambria" w:eastAsia="Cambria" w:hAnsi="Cambria" w:cs="Cambria"/>
                <w:i w:val="0"/>
              </w:rPr>
            </w:pPr>
            <w:r>
              <w:rPr>
                <w:rFonts w:ascii="Cambria" w:eastAsia="Cambria" w:hAnsi="Cambria" w:cs="Cambria"/>
                <w:i w:val="0"/>
              </w:rPr>
              <w:t>Completed FGDs and their audio recordings</w:t>
            </w:r>
          </w:p>
        </w:tc>
      </w:tr>
      <w:tr w:rsidR="006B0FCD" w14:paraId="51F94D6F" w14:textId="77777777">
        <w:tc>
          <w:tcPr>
            <w:tcW w:w="1515" w:type="dxa"/>
          </w:tcPr>
          <w:p w14:paraId="4840D4D2" w14:textId="77777777" w:rsidR="006B0FCD" w:rsidRDefault="00830EBA">
            <w:pPr>
              <w:spacing w:after="0"/>
              <w:ind w:left="0" w:hanging="2"/>
              <w:rPr>
                <w:rFonts w:ascii="Cambria" w:eastAsia="Cambria" w:hAnsi="Cambria" w:cs="Cambria"/>
                <w:i w:val="0"/>
              </w:rPr>
            </w:pPr>
            <w:r>
              <w:rPr>
                <w:rFonts w:ascii="Cambria" w:eastAsia="Cambria" w:hAnsi="Cambria" w:cs="Cambria"/>
                <w:i w:val="0"/>
              </w:rPr>
              <w:t>February 2, 2022</w:t>
            </w:r>
          </w:p>
        </w:tc>
        <w:tc>
          <w:tcPr>
            <w:tcW w:w="1935" w:type="dxa"/>
          </w:tcPr>
          <w:p w14:paraId="7A3153BA" w14:textId="77777777" w:rsidR="006B0FCD" w:rsidRDefault="00830EBA">
            <w:pPr>
              <w:spacing w:after="0"/>
              <w:ind w:left="0" w:hanging="2"/>
              <w:rPr>
                <w:rFonts w:ascii="Cambria" w:eastAsia="Cambria" w:hAnsi="Cambria" w:cs="Cambria"/>
                <w:i w:val="0"/>
              </w:rPr>
            </w:pPr>
            <w:r>
              <w:rPr>
                <w:rFonts w:ascii="Cambria" w:eastAsia="Cambria" w:hAnsi="Cambria" w:cs="Cambria"/>
                <w:i w:val="0"/>
              </w:rPr>
              <w:t>3. Preparation of transcripts of all conducted FGDs</w:t>
            </w:r>
          </w:p>
        </w:tc>
        <w:tc>
          <w:tcPr>
            <w:tcW w:w="6210" w:type="dxa"/>
          </w:tcPr>
          <w:p w14:paraId="516605CC" w14:textId="77777777" w:rsidR="006B0FCD" w:rsidRDefault="00830EBA">
            <w:pPr>
              <w:spacing w:after="0"/>
              <w:ind w:left="0" w:hanging="2"/>
              <w:rPr>
                <w:rFonts w:ascii="Cambria" w:eastAsia="Cambria" w:hAnsi="Cambria" w:cs="Cambria"/>
                <w:i w:val="0"/>
              </w:rPr>
            </w:pPr>
            <w:r>
              <w:rPr>
                <w:rFonts w:ascii="Cambria" w:eastAsia="Cambria" w:hAnsi="Cambria" w:cs="Cambria"/>
                <w:i w:val="0"/>
              </w:rPr>
              <w:t>Word-for-word transcription of all conducted FGDs in Kyrgyz language</w:t>
            </w:r>
          </w:p>
        </w:tc>
      </w:tr>
      <w:tr w:rsidR="006B0FCD" w14:paraId="666DEB43" w14:textId="77777777">
        <w:tc>
          <w:tcPr>
            <w:tcW w:w="1515" w:type="dxa"/>
          </w:tcPr>
          <w:p w14:paraId="641C6B7F" w14:textId="77777777" w:rsidR="006B0FCD" w:rsidRDefault="00830EBA">
            <w:pPr>
              <w:spacing w:after="0"/>
              <w:ind w:left="0" w:hanging="2"/>
              <w:rPr>
                <w:rFonts w:ascii="Cambria" w:eastAsia="Cambria" w:hAnsi="Cambria" w:cs="Cambria"/>
                <w:i w:val="0"/>
              </w:rPr>
            </w:pPr>
            <w:r>
              <w:rPr>
                <w:rFonts w:ascii="Cambria" w:eastAsia="Cambria" w:hAnsi="Cambria" w:cs="Cambria"/>
                <w:i w:val="0"/>
              </w:rPr>
              <w:t>February 9, 2022</w:t>
            </w:r>
          </w:p>
        </w:tc>
        <w:tc>
          <w:tcPr>
            <w:tcW w:w="1935" w:type="dxa"/>
          </w:tcPr>
          <w:p w14:paraId="3154CE9D" w14:textId="77777777" w:rsidR="006B0FCD" w:rsidRDefault="00830EBA">
            <w:pPr>
              <w:spacing w:after="0"/>
              <w:ind w:left="0" w:hanging="2"/>
              <w:rPr>
                <w:rFonts w:ascii="Cambria" w:eastAsia="Cambria" w:hAnsi="Cambria" w:cs="Cambria"/>
                <w:i w:val="0"/>
              </w:rPr>
            </w:pPr>
            <w:r>
              <w:rPr>
                <w:rFonts w:ascii="Cambria" w:eastAsia="Cambria" w:hAnsi="Cambria" w:cs="Cambria"/>
                <w:i w:val="0"/>
              </w:rPr>
              <w:t>4. Translation of transcripts from Kyrgyz into English</w:t>
            </w:r>
          </w:p>
        </w:tc>
        <w:tc>
          <w:tcPr>
            <w:tcW w:w="6210" w:type="dxa"/>
          </w:tcPr>
          <w:p w14:paraId="1D8730F5" w14:textId="77777777" w:rsidR="006B0FCD" w:rsidRDefault="00830EBA">
            <w:pPr>
              <w:spacing w:after="0"/>
              <w:ind w:left="0" w:hanging="2"/>
              <w:rPr>
                <w:rFonts w:ascii="Cambria" w:eastAsia="Cambria" w:hAnsi="Cambria" w:cs="Cambria"/>
                <w:i w:val="0"/>
              </w:rPr>
            </w:pPr>
            <w:r>
              <w:rPr>
                <w:rFonts w:ascii="Cambria" w:eastAsia="Cambria" w:hAnsi="Cambria" w:cs="Cambria"/>
                <w:i w:val="0"/>
              </w:rPr>
              <w:t>Translated into English transcription of all conducted FGDs</w:t>
            </w:r>
          </w:p>
        </w:tc>
      </w:tr>
      <w:tr w:rsidR="006B0FCD" w14:paraId="719617EA" w14:textId="77777777">
        <w:tc>
          <w:tcPr>
            <w:tcW w:w="1515" w:type="dxa"/>
          </w:tcPr>
          <w:p w14:paraId="21E75563" w14:textId="77777777" w:rsidR="006B0FCD" w:rsidRDefault="00830EBA">
            <w:pPr>
              <w:spacing w:after="0"/>
              <w:ind w:left="0" w:hanging="2"/>
              <w:rPr>
                <w:rFonts w:ascii="Cambria" w:eastAsia="Cambria" w:hAnsi="Cambria" w:cs="Cambria"/>
                <w:i w:val="0"/>
              </w:rPr>
            </w:pPr>
            <w:r>
              <w:rPr>
                <w:rFonts w:ascii="Cambria" w:eastAsia="Cambria" w:hAnsi="Cambria" w:cs="Cambria"/>
                <w:i w:val="0"/>
              </w:rPr>
              <w:t>March 2, 2022</w:t>
            </w:r>
          </w:p>
        </w:tc>
        <w:tc>
          <w:tcPr>
            <w:tcW w:w="1935" w:type="dxa"/>
          </w:tcPr>
          <w:p w14:paraId="42C38DF5" w14:textId="77777777" w:rsidR="006B0FCD" w:rsidRDefault="00830EBA">
            <w:pPr>
              <w:spacing w:after="0"/>
              <w:ind w:left="0" w:hanging="2"/>
              <w:rPr>
                <w:rFonts w:ascii="Cambria" w:eastAsia="Cambria" w:hAnsi="Cambria" w:cs="Cambria"/>
                <w:i w:val="0"/>
              </w:rPr>
            </w:pPr>
            <w:r>
              <w:rPr>
                <w:rFonts w:ascii="Cambria" w:eastAsia="Cambria" w:hAnsi="Cambria" w:cs="Cambria"/>
                <w:i w:val="0"/>
              </w:rPr>
              <w:t>5. Coding, data analysis and first draft report preparation</w:t>
            </w:r>
          </w:p>
        </w:tc>
        <w:tc>
          <w:tcPr>
            <w:tcW w:w="6210" w:type="dxa"/>
          </w:tcPr>
          <w:p w14:paraId="6329C56C" w14:textId="77777777" w:rsidR="006B0FCD" w:rsidRDefault="00830EBA">
            <w:pPr>
              <w:numPr>
                <w:ilvl w:val="0"/>
                <w:numId w:val="45"/>
              </w:numPr>
              <w:spacing w:after="0"/>
              <w:ind w:left="0" w:hanging="2"/>
              <w:rPr>
                <w:rFonts w:ascii="Cambria" w:eastAsia="Cambria" w:hAnsi="Cambria" w:cs="Cambria"/>
                <w:i w:val="0"/>
              </w:rPr>
            </w:pPr>
            <w:r>
              <w:rPr>
                <w:rFonts w:ascii="Cambria" w:eastAsia="Cambria" w:hAnsi="Cambria" w:cs="Cambria"/>
                <w:i w:val="0"/>
              </w:rPr>
              <w:t xml:space="preserve">Developed codebook in </w:t>
            </w:r>
            <w:proofErr w:type="spellStart"/>
            <w:r>
              <w:rPr>
                <w:rFonts w:ascii="Cambria" w:eastAsia="Cambria" w:hAnsi="Cambria" w:cs="Cambria"/>
                <w:i w:val="0"/>
              </w:rPr>
              <w:t>ATLAS.ti</w:t>
            </w:r>
            <w:proofErr w:type="spellEnd"/>
            <w:r>
              <w:rPr>
                <w:rFonts w:ascii="Cambria" w:eastAsia="Cambria" w:hAnsi="Cambria" w:cs="Cambria"/>
                <w:i w:val="0"/>
              </w:rPr>
              <w:t xml:space="preserve"> or similar</w:t>
            </w:r>
          </w:p>
          <w:p w14:paraId="54879CC5" w14:textId="77777777" w:rsidR="006B0FCD" w:rsidRDefault="00830EBA">
            <w:pPr>
              <w:numPr>
                <w:ilvl w:val="0"/>
                <w:numId w:val="45"/>
              </w:numPr>
              <w:spacing w:after="0"/>
              <w:ind w:left="0" w:hanging="2"/>
              <w:rPr>
                <w:rFonts w:ascii="Cambria" w:eastAsia="Cambria" w:hAnsi="Cambria" w:cs="Cambria"/>
                <w:i w:val="0"/>
              </w:rPr>
            </w:pPr>
            <w:r>
              <w:rPr>
                <w:rFonts w:ascii="Cambria" w:eastAsia="Cambria" w:hAnsi="Cambria" w:cs="Cambria"/>
                <w:i w:val="0"/>
              </w:rPr>
              <w:t>First draft narrative report with analysis in English</w:t>
            </w:r>
          </w:p>
        </w:tc>
      </w:tr>
      <w:tr w:rsidR="006B0FCD" w14:paraId="5C9D5F1E" w14:textId="77777777">
        <w:tc>
          <w:tcPr>
            <w:tcW w:w="1515" w:type="dxa"/>
          </w:tcPr>
          <w:p w14:paraId="262070DC" w14:textId="77777777" w:rsidR="006B0FCD" w:rsidRDefault="00830EBA">
            <w:pPr>
              <w:spacing w:after="0"/>
              <w:ind w:left="0" w:hanging="2"/>
              <w:rPr>
                <w:rFonts w:ascii="Cambria" w:eastAsia="Cambria" w:hAnsi="Cambria" w:cs="Cambria"/>
                <w:i w:val="0"/>
              </w:rPr>
            </w:pPr>
            <w:r>
              <w:rPr>
                <w:rFonts w:ascii="Cambria" w:eastAsia="Cambria" w:hAnsi="Cambria" w:cs="Cambria"/>
                <w:i w:val="0"/>
              </w:rPr>
              <w:t>March 23, 2022</w:t>
            </w:r>
          </w:p>
        </w:tc>
        <w:tc>
          <w:tcPr>
            <w:tcW w:w="1935" w:type="dxa"/>
          </w:tcPr>
          <w:p w14:paraId="45965D59" w14:textId="77777777" w:rsidR="006B0FCD" w:rsidRDefault="00830EBA">
            <w:pPr>
              <w:spacing w:after="0"/>
              <w:ind w:left="0" w:hanging="2"/>
              <w:rPr>
                <w:rFonts w:ascii="Cambria" w:eastAsia="Cambria" w:hAnsi="Cambria" w:cs="Cambria"/>
                <w:i w:val="0"/>
              </w:rPr>
            </w:pPr>
            <w:r>
              <w:rPr>
                <w:rFonts w:ascii="Cambria" w:eastAsia="Cambria" w:hAnsi="Cambria" w:cs="Cambria"/>
                <w:i w:val="0"/>
              </w:rPr>
              <w:t>6. Final report preparation</w:t>
            </w:r>
          </w:p>
        </w:tc>
        <w:tc>
          <w:tcPr>
            <w:tcW w:w="6210" w:type="dxa"/>
          </w:tcPr>
          <w:p w14:paraId="3487E65D" w14:textId="77777777" w:rsidR="006B0FCD" w:rsidRDefault="00830EBA">
            <w:pPr>
              <w:spacing w:after="0"/>
              <w:ind w:left="0" w:hanging="2"/>
              <w:rPr>
                <w:rFonts w:ascii="Cambria" w:eastAsia="Cambria" w:hAnsi="Cambria" w:cs="Cambria"/>
                <w:i w:val="0"/>
              </w:rPr>
            </w:pPr>
            <w:r>
              <w:rPr>
                <w:rFonts w:ascii="Cambria" w:eastAsia="Cambria" w:hAnsi="Cambria" w:cs="Cambria"/>
                <w:i w:val="0"/>
              </w:rPr>
              <w:t>Final narrative report in English and translated version in Russian, including study tools and annexes.</w:t>
            </w:r>
          </w:p>
        </w:tc>
      </w:tr>
    </w:tbl>
    <w:p w14:paraId="1C56D9DE" w14:textId="77777777" w:rsidR="006B0FCD" w:rsidRDefault="006B0FCD">
      <w:pPr>
        <w:ind w:left="0" w:hanging="2"/>
        <w:jc w:val="both"/>
        <w:rPr>
          <w:rFonts w:ascii="Cambria" w:eastAsia="Cambria" w:hAnsi="Cambria" w:cs="Cambria"/>
        </w:rPr>
      </w:pPr>
    </w:p>
    <w:p w14:paraId="4AF0D691" w14:textId="4F2757F1" w:rsidR="006B0FCD" w:rsidRDefault="00830EBA" w:rsidP="00E84AEC">
      <w:pPr>
        <w:ind w:left="0" w:hanging="2"/>
        <w:rPr>
          <w:rFonts w:ascii="Cambria" w:eastAsia="Cambria" w:hAnsi="Cambria" w:cs="Cambria"/>
        </w:rPr>
      </w:pPr>
      <w:r>
        <w:rPr>
          <w:rFonts w:ascii="Cambria" w:eastAsia="Cambria" w:hAnsi="Cambria" w:cs="Cambria"/>
        </w:rPr>
        <w:t xml:space="preserve">Interested firms shall submit technical and cost proposals in English no later than </w:t>
      </w:r>
      <w:r>
        <w:rPr>
          <w:rFonts w:ascii="Cambria" w:eastAsia="Cambria" w:hAnsi="Cambria" w:cs="Cambria"/>
          <w:b/>
        </w:rPr>
        <w:t>December 10, 2021</w:t>
      </w:r>
      <w:r>
        <w:rPr>
          <w:rFonts w:ascii="Cambria" w:eastAsia="Cambria" w:hAnsi="Cambria" w:cs="Cambria"/>
        </w:rPr>
        <w:t xml:space="preserve"> </w:t>
      </w:r>
      <w:r w:rsidR="00E84AEC">
        <w:rPr>
          <w:rFonts w:ascii="Cambria" w:eastAsia="Cambria" w:hAnsi="Cambria" w:cs="Cambria"/>
        </w:rPr>
        <w:t xml:space="preserve">addressed to Nazgul </w:t>
      </w:r>
      <w:proofErr w:type="spellStart"/>
      <w:r w:rsidR="00E84AEC">
        <w:rPr>
          <w:rFonts w:ascii="Cambria" w:eastAsia="Cambria" w:hAnsi="Cambria" w:cs="Cambria"/>
        </w:rPr>
        <w:t>Abazbekova</w:t>
      </w:r>
      <w:proofErr w:type="spellEnd"/>
      <w:r w:rsidR="00E84AEC">
        <w:rPr>
          <w:rFonts w:ascii="Cambria" w:eastAsia="Cambria" w:hAnsi="Cambria" w:cs="Cambria"/>
        </w:rPr>
        <w:t xml:space="preserve"> </w:t>
      </w:r>
      <w:r>
        <w:rPr>
          <w:rFonts w:ascii="Cambria" w:eastAsia="Cambria" w:hAnsi="Cambria" w:cs="Cambria"/>
        </w:rPr>
        <w:t xml:space="preserve">through email </w:t>
      </w:r>
      <w:r>
        <w:rPr>
          <w:rFonts w:ascii="Cambria" w:eastAsia="Cambria" w:hAnsi="Cambria" w:cs="Cambria"/>
          <w:color w:val="0000FF"/>
          <w:u w:val="single"/>
        </w:rPr>
        <w:t>procurementKG</w:t>
      </w:r>
      <w:hyperlink r:id="rId9">
        <w:r>
          <w:rPr>
            <w:rFonts w:ascii="Cambria" w:eastAsia="Cambria" w:hAnsi="Cambria" w:cs="Cambria"/>
            <w:color w:val="0000FF"/>
            <w:u w:val="single"/>
          </w:rPr>
          <w:t>@advancingnutrition.org</w:t>
        </w:r>
      </w:hyperlink>
      <w:r>
        <w:rPr>
          <w:rFonts w:ascii="Cambria" w:eastAsia="Cambria" w:hAnsi="Cambria" w:cs="Cambria"/>
        </w:rPr>
        <w:t xml:space="preserve"> </w:t>
      </w:r>
      <w:r w:rsidR="00E84AEC" w:rsidRPr="00E84AEC">
        <w:rPr>
          <w:rFonts w:ascii="Cambria" w:eastAsia="Cambria" w:hAnsi="Cambria" w:cs="Cambria"/>
        </w:rPr>
        <w:t xml:space="preserve"> </w:t>
      </w:r>
      <w:r w:rsidR="00E84AEC">
        <w:rPr>
          <w:rFonts w:ascii="Cambria" w:eastAsia="Cambria" w:hAnsi="Cambria" w:cs="Cambria"/>
        </w:rPr>
        <w:t xml:space="preserve">and deliver to 15 </w:t>
      </w:r>
      <w:proofErr w:type="spellStart"/>
      <w:r w:rsidR="00E84AEC">
        <w:rPr>
          <w:rFonts w:ascii="Cambria" w:eastAsia="Cambria" w:hAnsi="Cambria" w:cs="Cambria"/>
        </w:rPr>
        <w:t>Razzakov</w:t>
      </w:r>
      <w:proofErr w:type="spellEnd"/>
      <w:r w:rsidR="00E84AEC">
        <w:rPr>
          <w:rFonts w:ascii="Cambria" w:eastAsia="Cambria" w:hAnsi="Cambria" w:cs="Cambria"/>
        </w:rPr>
        <w:t xml:space="preserve"> str., office 9 (close to “Diva Effect”)</w:t>
      </w:r>
      <w:r>
        <w:rPr>
          <w:rFonts w:ascii="Cambria" w:eastAsia="Cambria" w:hAnsi="Cambria" w:cs="Cambria"/>
        </w:rPr>
        <w:t>. Kindly note that proposals received after the deadline will not be considered.</w:t>
      </w:r>
    </w:p>
    <w:p w14:paraId="14644601" w14:textId="77777777" w:rsidR="006B0FCD" w:rsidRDefault="006B0FCD">
      <w:pPr>
        <w:ind w:left="0" w:hanging="2"/>
        <w:jc w:val="both"/>
        <w:rPr>
          <w:rFonts w:ascii="Cambria" w:eastAsia="Cambria" w:hAnsi="Cambria" w:cs="Cambria"/>
        </w:rPr>
      </w:pPr>
    </w:p>
    <w:p w14:paraId="65DE5938" w14:textId="77777777" w:rsidR="006B0FCD" w:rsidRDefault="00830EBA">
      <w:pPr>
        <w:widowControl/>
        <w:pBdr>
          <w:top w:val="nil"/>
          <w:left w:val="nil"/>
          <w:bottom w:val="nil"/>
          <w:right w:val="nil"/>
          <w:between w:val="nil"/>
        </w:pBdr>
        <w:spacing w:line="240" w:lineRule="auto"/>
        <w:ind w:left="0" w:hanging="2"/>
        <w:rPr>
          <w:rFonts w:ascii="Gill Sans" w:eastAsia="Gill Sans" w:hAnsi="Gill Sans" w:cs="Gill Sans"/>
          <w:color w:val="20124D"/>
          <w:sz w:val="22"/>
          <w:szCs w:val="22"/>
        </w:rPr>
      </w:pPr>
      <w:bookmarkStart w:id="18" w:name="_heading=h.3znysh7" w:colFirst="0" w:colLast="0"/>
      <w:bookmarkEnd w:id="18"/>
      <w:r>
        <w:rPr>
          <w:rFonts w:ascii="Cambria" w:eastAsia="Cambria" w:hAnsi="Cambria" w:cs="Cambria"/>
          <w:color w:val="000000"/>
        </w:rPr>
        <w:t>If awarded this procurement, the Offeror will be paid the fixed amount for each category of supplies/services, inclusive of expenses. Payments shall be made net 30, upon delivery/receipt and acceptance by JSI of supplies or services (final deliverables) and submission of a complete invoice.</w:t>
      </w:r>
    </w:p>
    <w:p w14:paraId="1E11B6C7" w14:textId="77777777" w:rsidR="006B0FCD" w:rsidRDefault="00830EBA">
      <w:pPr>
        <w:widowControl/>
        <w:pBdr>
          <w:top w:val="nil"/>
          <w:left w:val="nil"/>
          <w:bottom w:val="nil"/>
          <w:right w:val="nil"/>
          <w:between w:val="nil"/>
        </w:pBdr>
        <w:spacing w:line="240" w:lineRule="auto"/>
        <w:ind w:left="0" w:hanging="2"/>
        <w:jc w:val="center"/>
        <w:rPr>
          <w:rFonts w:ascii="Cambria" w:eastAsia="Cambria" w:hAnsi="Cambria" w:cs="Cambria"/>
          <w:b/>
        </w:rPr>
      </w:pPr>
      <w:r>
        <w:br w:type="page"/>
      </w:r>
      <w:r>
        <w:rPr>
          <w:rFonts w:ascii="Cambria" w:eastAsia="Cambria" w:hAnsi="Cambria" w:cs="Cambria"/>
          <w:b/>
        </w:rPr>
        <w:lastRenderedPageBreak/>
        <w:t>PART D:  ATTACHMENTS TO THE RFP</w:t>
      </w:r>
    </w:p>
    <w:p w14:paraId="289DA651" w14:textId="77777777" w:rsidR="006B0FCD" w:rsidRDefault="006B0FCD">
      <w:pPr>
        <w:ind w:left="0" w:hanging="2"/>
        <w:rPr>
          <w:rFonts w:ascii="Cambria" w:eastAsia="Cambria" w:hAnsi="Cambria" w:cs="Cambria"/>
          <w:color w:val="FF0000"/>
          <w:sz w:val="22"/>
          <w:szCs w:val="22"/>
        </w:rPr>
      </w:pPr>
    </w:p>
    <w:p w14:paraId="430249D7" w14:textId="77777777" w:rsidR="006B0FCD" w:rsidRDefault="00830EBA">
      <w:pPr>
        <w:pStyle w:val="2"/>
        <w:widowControl w:val="0"/>
        <w:numPr>
          <w:ilvl w:val="6"/>
          <w:numId w:val="57"/>
        </w:numPr>
        <w:spacing w:after="240"/>
        <w:ind w:left="0" w:hanging="2"/>
        <w:rPr>
          <w:rFonts w:ascii="Cambria" w:eastAsia="Cambria" w:hAnsi="Cambria" w:cs="Cambria"/>
          <w:b w:val="0"/>
        </w:rPr>
      </w:pPr>
      <w:r>
        <w:rPr>
          <w:rFonts w:ascii="Cambria" w:eastAsia="Cambria" w:hAnsi="Cambria" w:cs="Cambria"/>
          <w:b w:val="0"/>
        </w:rPr>
        <w:t>Price Sheet</w:t>
      </w:r>
    </w:p>
    <w:p w14:paraId="49D7A3D5" w14:textId="77777777" w:rsidR="006B0FCD" w:rsidRDefault="00830EBA">
      <w:pPr>
        <w:pStyle w:val="2"/>
        <w:widowControl w:val="0"/>
        <w:numPr>
          <w:ilvl w:val="6"/>
          <w:numId w:val="57"/>
        </w:numPr>
        <w:spacing w:after="240"/>
        <w:ind w:left="0" w:hanging="2"/>
        <w:rPr>
          <w:rFonts w:ascii="Cambria" w:eastAsia="Cambria" w:hAnsi="Cambria" w:cs="Cambria"/>
          <w:b w:val="0"/>
        </w:rPr>
      </w:pPr>
      <w:r>
        <w:rPr>
          <w:rFonts w:ascii="Cambria" w:eastAsia="Cambria" w:hAnsi="Cambria" w:cs="Cambria"/>
          <w:b w:val="0"/>
        </w:rPr>
        <w:t>Representations &amp; Certifications</w:t>
      </w:r>
    </w:p>
    <w:p w14:paraId="70B4FD57" w14:textId="77777777" w:rsidR="006B0FCD" w:rsidRDefault="00830EBA">
      <w:pPr>
        <w:pStyle w:val="2"/>
        <w:widowControl w:val="0"/>
        <w:numPr>
          <w:ilvl w:val="1"/>
          <w:numId w:val="52"/>
        </w:numPr>
        <w:spacing w:after="240"/>
        <w:ind w:hanging="270"/>
        <w:rPr>
          <w:rFonts w:ascii="Cambria" w:eastAsia="Cambria" w:hAnsi="Cambria" w:cs="Cambria"/>
          <w:b w:val="0"/>
        </w:rPr>
      </w:pPr>
      <w:r>
        <w:rPr>
          <w:rFonts w:ascii="Cambria" w:eastAsia="Cambria" w:hAnsi="Cambria" w:cs="Cambria"/>
          <w:b w:val="0"/>
        </w:rPr>
        <w:t>Small Business Program Representations (OCT 2014)</w:t>
      </w:r>
    </w:p>
    <w:p w14:paraId="6A67E013" w14:textId="77777777" w:rsidR="006B0FCD" w:rsidRDefault="00830EBA">
      <w:pPr>
        <w:pStyle w:val="2"/>
        <w:widowControl w:val="0"/>
        <w:numPr>
          <w:ilvl w:val="1"/>
          <w:numId w:val="52"/>
        </w:numPr>
        <w:spacing w:after="240"/>
        <w:ind w:hanging="270"/>
        <w:rPr>
          <w:rFonts w:ascii="Cambria" w:eastAsia="Cambria" w:hAnsi="Cambria" w:cs="Cambria"/>
          <w:b w:val="0"/>
        </w:rPr>
      </w:pPr>
      <w:r>
        <w:rPr>
          <w:rFonts w:ascii="Cambria" w:eastAsia="Cambria" w:hAnsi="Cambria" w:cs="Cambria"/>
          <w:b w:val="0"/>
        </w:rPr>
        <w:t>Certification Regarding Trafficking in Persons Compliance Plan (MAR 2015)</w:t>
      </w:r>
    </w:p>
    <w:p w14:paraId="2E0C2147" w14:textId="77777777" w:rsidR="006B0FCD" w:rsidRDefault="00830EBA">
      <w:pPr>
        <w:pStyle w:val="2"/>
        <w:widowControl w:val="0"/>
        <w:numPr>
          <w:ilvl w:val="1"/>
          <w:numId w:val="52"/>
        </w:numPr>
        <w:spacing w:after="240"/>
        <w:ind w:hanging="270"/>
        <w:rPr>
          <w:rFonts w:ascii="Cambria" w:eastAsia="Cambria" w:hAnsi="Cambria" w:cs="Cambria"/>
          <w:b w:val="0"/>
        </w:rPr>
      </w:pPr>
      <w:r>
        <w:rPr>
          <w:rFonts w:ascii="Cambria" w:eastAsia="Cambria" w:hAnsi="Cambria" w:cs="Cambria"/>
          <w:b w:val="0"/>
        </w:rPr>
        <w:t>Other Representations &amp; Certifications</w:t>
      </w:r>
    </w:p>
    <w:p w14:paraId="22657B9C" w14:textId="77777777" w:rsidR="006B0FCD" w:rsidRDefault="00830EBA">
      <w:pPr>
        <w:pStyle w:val="2"/>
        <w:widowControl w:val="0"/>
        <w:numPr>
          <w:ilvl w:val="1"/>
          <w:numId w:val="52"/>
        </w:numPr>
        <w:spacing w:after="240"/>
        <w:ind w:hanging="270"/>
        <w:rPr>
          <w:rFonts w:ascii="Cambria" w:eastAsia="Cambria" w:hAnsi="Cambria" w:cs="Cambria"/>
          <w:b w:val="0"/>
        </w:rPr>
      </w:pPr>
      <w:r>
        <w:rPr>
          <w:rFonts w:ascii="Cambria" w:eastAsia="Cambria" w:hAnsi="Cambria" w:cs="Cambria"/>
          <w:b w:val="0"/>
        </w:rPr>
        <w:t>Certification of Offeror</w:t>
      </w:r>
    </w:p>
    <w:p w14:paraId="2A43C8D8" w14:textId="77777777" w:rsidR="006B0FCD" w:rsidRDefault="00830EBA">
      <w:pPr>
        <w:numPr>
          <w:ilvl w:val="6"/>
          <w:numId w:val="57"/>
        </w:numPr>
        <w:tabs>
          <w:tab w:val="left" w:pos="360"/>
        </w:tabs>
        <w:spacing w:after="240"/>
        <w:ind w:left="0" w:hanging="2"/>
        <w:rPr>
          <w:rFonts w:ascii="Cambria" w:eastAsia="Cambria" w:hAnsi="Cambria" w:cs="Cambria"/>
        </w:rPr>
      </w:pPr>
      <w:r>
        <w:rPr>
          <w:rFonts w:ascii="Cambria" w:eastAsia="Cambria" w:hAnsi="Cambria" w:cs="Cambria"/>
        </w:rPr>
        <w:t>Past Performance Information Table</w:t>
      </w:r>
    </w:p>
    <w:p w14:paraId="057CD0A7" w14:textId="77777777" w:rsidR="006B0FCD" w:rsidRDefault="00830EBA">
      <w:pPr>
        <w:numPr>
          <w:ilvl w:val="6"/>
          <w:numId w:val="57"/>
        </w:numPr>
        <w:tabs>
          <w:tab w:val="left" w:pos="360"/>
        </w:tabs>
        <w:spacing w:after="240"/>
        <w:ind w:left="0" w:hanging="2"/>
        <w:rPr>
          <w:rFonts w:ascii="Cambria" w:eastAsia="Cambria" w:hAnsi="Cambria" w:cs="Cambria"/>
        </w:rPr>
      </w:pPr>
      <w:r>
        <w:rPr>
          <w:rFonts w:ascii="Cambria" w:eastAsia="Cambria" w:hAnsi="Cambria" w:cs="Cambria"/>
        </w:rPr>
        <w:t>Key Clauses and Provisions</w:t>
      </w:r>
    </w:p>
    <w:p w14:paraId="205D4367" w14:textId="77777777" w:rsidR="006B0FCD" w:rsidRDefault="00830EBA">
      <w:pPr>
        <w:tabs>
          <w:tab w:val="left" w:pos="360"/>
        </w:tabs>
        <w:spacing w:after="240"/>
        <w:ind w:left="0" w:hanging="2"/>
        <w:rPr>
          <w:rFonts w:ascii="Cambria" w:eastAsia="Cambria" w:hAnsi="Cambria" w:cs="Cambria"/>
        </w:rPr>
      </w:pPr>
      <w:r>
        <w:br w:type="page"/>
      </w:r>
    </w:p>
    <w:p w14:paraId="34EF8AC1" w14:textId="77777777" w:rsidR="006B0FCD" w:rsidRDefault="00830EBA">
      <w:pPr>
        <w:tabs>
          <w:tab w:val="left" w:pos="360"/>
        </w:tabs>
        <w:ind w:left="1" w:hanging="3"/>
        <w:jc w:val="center"/>
        <w:rPr>
          <w:rFonts w:ascii="Cambria" w:eastAsia="Cambria" w:hAnsi="Cambria" w:cs="Cambria"/>
          <w:b/>
          <w:sz w:val="28"/>
          <w:szCs w:val="28"/>
        </w:rPr>
      </w:pPr>
      <w:r>
        <w:rPr>
          <w:rFonts w:ascii="Cambria" w:eastAsia="Cambria" w:hAnsi="Cambria" w:cs="Cambria"/>
          <w:b/>
          <w:sz w:val="28"/>
          <w:szCs w:val="28"/>
        </w:rPr>
        <w:lastRenderedPageBreak/>
        <w:t>ATTACHMENT 1: PRICE SHEET</w:t>
      </w:r>
      <w:r>
        <w:rPr>
          <w:rFonts w:ascii="Cambria" w:eastAsia="Cambria" w:hAnsi="Cambria" w:cs="Cambria"/>
          <w:b/>
          <w:sz w:val="28"/>
          <w:szCs w:val="28"/>
        </w:rPr>
        <w:br/>
      </w:r>
      <w:r>
        <w:rPr>
          <w:rFonts w:ascii="Cambria" w:eastAsia="Cambria" w:hAnsi="Cambria" w:cs="Cambria"/>
          <w:b/>
        </w:rPr>
        <w:t>- Proposed Fixed Prices for Requested Goods/Services -</w:t>
      </w:r>
    </w:p>
    <w:p w14:paraId="64AADAC3" w14:textId="77777777" w:rsidR="006B0FCD" w:rsidRDefault="00830EBA">
      <w:pPr>
        <w:ind w:left="0" w:hanging="2"/>
        <w:jc w:val="right"/>
        <w:rPr>
          <w:rFonts w:ascii="Cambria" w:eastAsia="Cambria" w:hAnsi="Cambria" w:cs="Cambria"/>
          <w:sz w:val="22"/>
          <w:szCs w:val="22"/>
          <w:u w:val="single"/>
        </w:rPr>
      </w:pPr>
      <w:r>
        <w:rPr>
          <w:rFonts w:ascii="Cambria" w:eastAsia="Cambria" w:hAnsi="Cambria" w:cs="Cambria"/>
          <w:b/>
          <w:sz w:val="22"/>
          <w:szCs w:val="22"/>
        </w:rPr>
        <w:t>Page ____ of ____</w:t>
      </w:r>
    </w:p>
    <w:p w14:paraId="09976414" w14:textId="77777777" w:rsidR="006B0FCD" w:rsidRDefault="00830EBA">
      <w:pPr>
        <w:ind w:left="0" w:hanging="2"/>
        <w:rPr>
          <w:rFonts w:ascii="Cambria" w:eastAsia="Cambria" w:hAnsi="Cambria" w:cs="Cambria"/>
          <w:sz w:val="22"/>
          <w:szCs w:val="22"/>
        </w:rPr>
      </w:pPr>
      <w:r>
        <w:rPr>
          <w:rFonts w:ascii="Cambria" w:eastAsia="Cambria" w:hAnsi="Cambria" w:cs="Cambria"/>
          <w:sz w:val="22"/>
          <w:szCs w:val="22"/>
        </w:rPr>
        <w:t>Validity of Proposal: _______ calendar days from deadline</w:t>
      </w:r>
    </w:p>
    <w:p w14:paraId="0FE702B3" w14:textId="77777777" w:rsidR="006B0FCD" w:rsidRDefault="006B0FCD">
      <w:pPr>
        <w:ind w:left="0" w:hanging="2"/>
        <w:rPr>
          <w:rFonts w:ascii="Cambria" w:eastAsia="Cambria" w:hAnsi="Cambria" w:cs="Cambria"/>
          <w:sz w:val="22"/>
          <w:szCs w:val="22"/>
        </w:rPr>
      </w:pPr>
    </w:p>
    <w:p w14:paraId="2C5F3FAE" w14:textId="77777777" w:rsidR="006B0FCD" w:rsidRDefault="00830EBA">
      <w:pPr>
        <w:ind w:left="0" w:hanging="2"/>
        <w:rPr>
          <w:rFonts w:ascii="Cambria" w:eastAsia="Cambria" w:hAnsi="Cambria" w:cs="Cambria"/>
          <w:sz w:val="22"/>
          <w:szCs w:val="22"/>
        </w:rPr>
      </w:pPr>
      <w:r>
        <w:rPr>
          <w:rFonts w:ascii="Cambria" w:eastAsia="Cambria" w:hAnsi="Cambria" w:cs="Cambria"/>
          <w:sz w:val="22"/>
          <w:szCs w:val="22"/>
        </w:rPr>
        <w:t>Offeror Name and Address:</w:t>
      </w:r>
      <w:r>
        <w:rPr>
          <w:rFonts w:ascii="Cambria" w:eastAsia="Cambria" w:hAnsi="Cambria" w:cs="Cambria"/>
          <w:sz w:val="22"/>
          <w:szCs w:val="22"/>
        </w:rPr>
        <w:tab/>
        <w:t xml:space="preserve">________________________________________________________________  </w:t>
      </w:r>
    </w:p>
    <w:p w14:paraId="5D1AC7F5" w14:textId="77777777" w:rsidR="006B0FCD" w:rsidRDefault="00830EBA">
      <w:pPr>
        <w:ind w:left="0" w:hanging="2"/>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sz w:val="22"/>
          <w:szCs w:val="22"/>
        </w:rPr>
        <w:tab/>
        <w:t xml:space="preserve">        </w:t>
      </w:r>
      <w:r>
        <w:rPr>
          <w:rFonts w:ascii="Cambria" w:eastAsia="Cambria" w:hAnsi="Cambria" w:cs="Cambria"/>
          <w:sz w:val="22"/>
          <w:szCs w:val="22"/>
        </w:rPr>
        <w:tab/>
        <w:t xml:space="preserve">________________________________________________________________ </w:t>
      </w:r>
    </w:p>
    <w:p w14:paraId="6775E25C" w14:textId="77777777" w:rsidR="006B0FCD" w:rsidRDefault="00830EBA">
      <w:pPr>
        <w:ind w:left="0" w:hanging="2"/>
        <w:rPr>
          <w:rFonts w:ascii="Cambria" w:eastAsia="Cambria" w:hAnsi="Cambria" w:cs="Cambria"/>
          <w:sz w:val="22"/>
          <w:szCs w:val="22"/>
        </w:rPr>
      </w:pPr>
      <w:r>
        <w:rPr>
          <w:rFonts w:ascii="Cambria" w:eastAsia="Cambria" w:hAnsi="Cambria" w:cs="Cambria"/>
          <w:sz w:val="22"/>
          <w:szCs w:val="22"/>
        </w:rPr>
        <w:t xml:space="preserve">                                              </w:t>
      </w:r>
      <w:r>
        <w:rPr>
          <w:rFonts w:ascii="Cambria" w:eastAsia="Cambria" w:hAnsi="Cambria" w:cs="Cambria"/>
          <w:sz w:val="22"/>
          <w:szCs w:val="22"/>
        </w:rPr>
        <w:tab/>
        <w:t>________________________________________________________________</w:t>
      </w:r>
    </w:p>
    <w:p w14:paraId="3079D3E4" w14:textId="77777777" w:rsidR="006B0FCD" w:rsidRDefault="006B0FCD">
      <w:pPr>
        <w:ind w:left="0" w:hanging="2"/>
        <w:rPr>
          <w:rFonts w:ascii="Cambria" w:eastAsia="Cambria" w:hAnsi="Cambria" w:cs="Cambria"/>
          <w:sz w:val="22"/>
          <w:szCs w:val="22"/>
        </w:rPr>
      </w:pPr>
    </w:p>
    <w:p w14:paraId="4CC29DF4" w14:textId="77777777" w:rsidR="006B0FCD" w:rsidRDefault="00830EBA">
      <w:pPr>
        <w:ind w:left="0" w:hanging="2"/>
        <w:rPr>
          <w:rFonts w:ascii="Cambria" w:eastAsia="Cambria" w:hAnsi="Cambria" w:cs="Cambria"/>
          <w:sz w:val="22"/>
          <w:szCs w:val="22"/>
        </w:rPr>
      </w:pPr>
      <w:r>
        <w:rPr>
          <w:rFonts w:ascii="Cambria" w:eastAsia="Cambria" w:hAnsi="Cambria" w:cs="Cambria"/>
          <w:sz w:val="22"/>
          <w:szCs w:val="22"/>
        </w:rPr>
        <w:t>Phone: ___________________________</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E-mail: _____________________________ </w:t>
      </w:r>
    </w:p>
    <w:p w14:paraId="61328875" w14:textId="77777777" w:rsidR="006B0FCD" w:rsidRDefault="006B0FCD">
      <w:pPr>
        <w:ind w:left="0" w:hanging="2"/>
        <w:rPr>
          <w:rFonts w:ascii="Cambria" w:eastAsia="Cambria" w:hAnsi="Cambria" w:cs="Cambria"/>
          <w:sz w:val="22"/>
          <w:szCs w:val="22"/>
        </w:rPr>
      </w:pPr>
    </w:p>
    <w:p w14:paraId="6AA9E324" w14:textId="77777777" w:rsidR="006B0FCD" w:rsidRDefault="00830EBA">
      <w:pPr>
        <w:spacing w:after="120"/>
        <w:ind w:left="0" w:hanging="2"/>
        <w:rPr>
          <w:rFonts w:ascii="Cambria" w:eastAsia="Cambria" w:hAnsi="Cambria" w:cs="Cambria"/>
          <w:sz w:val="22"/>
          <w:szCs w:val="22"/>
        </w:rPr>
      </w:pPr>
      <w:r>
        <w:rPr>
          <w:rFonts w:ascii="Cambria" w:eastAsia="Cambria" w:hAnsi="Cambria" w:cs="Cambria"/>
          <w:i/>
          <w:sz w:val="22"/>
          <w:szCs w:val="22"/>
        </w:rPr>
        <w:t>Please note:</w:t>
      </w:r>
    </w:p>
    <w:p w14:paraId="127BD8D6" w14:textId="77777777" w:rsidR="006B0FCD" w:rsidRDefault="00830EBA">
      <w:pPr>
        <w:widowControl/>
        <w:ind w:left="0" w:hanging="2"/>
        <w:rPr>
          <w:rFonts w:ascii="Cambria" w:eastAsia="Cambria" w:hAnsi="Cambria" w:cs="Cambria"/>
          <w:sz w:val="22"/>
          <w:szCs w:val="22"/>
        </w:rPr>
      </w:pPr>
      <w:r>
        <w:rPr>
          <w:rFonts w:ascii="Cambria" w:eastAsia="Cambria" w:hAnsi="Cambria" w:cs="Cambria"/>
          <w:i/>
          <w:sz w:val="22"/>
          <w:szCs w:val="22"/>
        </w:rPr>
        <w:t xml:space="preserve">1.  Prices are to be stated in </w:t>
      </w:r>
      <w:r>
        <w:rPr>
          <w:rFonts w:ascii="Cambria" w:eastAsia="Cambria" w:hAnsi="Cambria" w:cs="Cambria"/>
          <w:b/>
          <w:color w:val="FF0000"/>
          <w:sz w:val="22"/>
          <w:szCs w:val="22"/>
        </w:rPr>
        <w:t>KGS.</w:t>
      </w:r>
    </w:p>
    <w:p w14:paraId="343A4DC7" w14:textId="77777777" w:rsidR="006B0FCD" w:rsidRDefault="00830EBA">
      <w:pPr>
        <w:widowControl/>
        <w:ind w:left="0" w:hanging="2"/>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i/>
          <w:sz w:val="22"/>
          <w:szCs w:val="22"/>
        </w:rPr>
        <w:t>All goods/services offered must be suitable for use in Kyrgyzstan.</w:t>
      </w:r>
    </w:p>
    <w:p w14:paraId="3BC6A26F" w14:textId="77777777" w:rsidR="006B0FCD" w:rsidRDefault="00830EBA">
      <w:pPr>
        <w:widowControl/>
        <w:ind w:left="0" w:hanging="2"/>
        <w:rPr>
          <w:rFonts w:ascii="Cambria" w:eastAsia="Cambria" w:hAnsi="Cambria" w:cs="Cambria"/>
          <w:sz w:val="22"/>
          <w:szCs w:val="22"/>
        </w:rPr>
      </w:pPr>
      <w:r>
        <w:rPr>
          <w:rFonts w:ascii="Cambria" w:eastAsia="Cambria" w:hAnsi="Cambria" w:cs="Cambria"/>
          <w:i/>
          <w:sz w:val="22"/>
          <w:szCs w:val="22"/>
        </w:rPr>
        <w:t>3.  Please specify estimated delivery time after placement of order.</w:t>
      </w:r>
    </w:p>
    <w:p w14:paraId="4E525FAE" w14:textId="77777777" w:rsidR="006B0FCD" w:rsidRDefault="00830EBA">
      <w:pPr>
        <w:widowControl/>
        <w:ind w:left="0" w:hanging="2"/>
        <w:rPr>
          <w:rFonts w:ascii="Cambria" w:eastAsia="Cambria" w:hAnsi="Cambria" w:cs="Cambria"/>
          <w:i/>
          <w:sz w:val="22"/>
          <w:szCs w:val="22"/>
        </w:rPr>
      </w:pPr>
      <w:r>
        <w:rPr>
          <w:rFonts w:ascii="Cambria" w:eastAsia="Cambria" w:hAnsi="Cambria" w:cs="Cambria"/>
          <w:sz w:val="22"/>
          <w:szCs w:val="22"/>
        </w:rPr>
        <w:t xml:space="preserve">4. </w:t>
      </w:r>
      <w:r>
        <w:rPr>
          <w:rFonts w:ascii="Cambria" w:eastAsia="Cambria" w:hAnsi="Cambria" w:cs="Cambria"/>
          <w:i/>
          <w:sz w:val="22"/>
          <w:szCs w:val="22"/>
        </w:rPr>
        <w:t>In case of discrepancy between unit price and total, the unit price shall prevail.</w:t>
      </w:r>
    </w:p>
    <w:p w14:paraId="492D6A81" w14:textId="77777777" w:rsidR="006B0FCD" w:rsidRDefault="006B0FCD">
      <w:pPr>
        <w:widowControl/>
        <w:ind w:left="0" w:hanging="2"/>
        <w:rPr>
          <w:rFonts w:ascii="Cambria" w:eastAsia="Cambria" w:hAnsi="Cambria" w:cs="Cambria"/>
          <w:sz w:val="22"/>
          <w:szCs w:val="22"/>
        </w:rPr>
      </w:pPr>
    </w:p>
    <w:tbl>
      <w:tblPr>
        <w:tblStyle w:val="affff9"/>
        <w:tblW w:w="94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9"/>
        <w:gridCol w:w="3366"/>
        <w:gridCol w:w="748"/>
        <w:gridCol w:w="1122"/>
        <w:gridCol w:w="935"/>
        <w:gridCol w:w="1309"/>
        <w:gridCol w:w="1309"/>
      </w:tblGrid>
      <w:tr w:rsidR="006B0FCD" w14:paraId="7D83543A" w14:textId="77777777">
        <w:trPr>
          <w:jc w:val="center"/>
        </w:trPr>
        <w:tc>
          <w:tcPr>
            <w:tcW w:w="669" w:type="dxa"/>
            <w:vMerge w:val="restart"/>
            <w:vAlign w:val="center"/>
          </w:tcPr>
          <w:p w14:paraId="6E5BBDF6" w14:textId="77777777" w:rsidR="006B0FCD" w:rsidRDefault="00830EBA">
            <w:pPr>
              <w:spacing w:before="60" w:after="60"/>
              <w:ind w:left="0" w:hanging="2"/>
              <w:jc w:val="center"/>
              <w:rPr>
                <w:rFonts w:ascii="Cambria" w:eastAsia="Cambria" w:hAnsi="Cambria" w:cs="Cambria"/>
                <w:sz w:val="20"/>
                <w:szCs w:val="20"/>
              </w:rPr>
            </w:pPr>
            <w:r>
              <w:rPr>
                <w:rFonts w:ascii="Cambria" w:eastAsia="Cambria" w:hAnsi="Cambria" w:cs="Cambria"/>
                <w:b/>
                <w:sz w:val="20"/>
                <w:szCs w:val="20"/>
              </w:rPr>
              <w:t>Item No.</w:t>
            </w:r>
          </w:p>
        </w:tc>
        <w:tc>
          <w:tcPr>
            <w:tcW w:w="3366" w:type="dxa"/>
            <w:vMerge w:val="restart"/>
            <w:vAlign w:val="center"/>
          </w:tcPr>
          <w:p w14:paraId="5093842C" w14:textId="77777777" w:rsidR="006B0FCD" w:rsidRDefault="00830EBA">
            <w:pPr>
              <w:spacing w:before="60" w:after="60"/>
              <w:ind w:left="0" w:hanging="2"/>
              <w:jc w:val="center"/>
              <w:rPr>
                <w:rFonts w:ascii="Cambria" w:eastAsia="Cambria" w:hAnsi="Cambria" w:cs="Cambria"/>
                <w:sz w:val="20"/>
                <w:szCs w:val="20"/>
              </w:rPr>
            </w:pPr>
            <w:r>
              <w:rPr>
                <w:rFonts w:ascii="Cambria" w:eastAsia="Cambria" w:hAnsi="Cambria" w:cs="Cambria"/>
                <w:b/>
                <w:sz w:val="20"/>
                <w:szCs w:val="20"/>
              </w:rPr>
              <w:t xml:space="preserve">Description of </w:t>
            </w:r>
          </w:p>
          <w:p w14:paraId="464264ED" w14:textId="77777777" w:rsidR="006B0FCD" w:rsidRDefault="00830EBA">
            <w:pPr>
              <w:spacing w:before="60" w:after="60"/>
              <w:ind w:left="0" w:hanging="2"/>
              <w:jc w:val="center"/>
              <w:rPr>
                <w:rFonts w:ascii="Cambria" w:eastAsia="Cambria" w:hAnsi="Cambria" w:cs="Cambria"/>
                <w:sz w:val="20"/>
                <w:szCs w:val="20"/>
              </w:rPr>
            </w:pPr>
            <w:r>
              <w:rPr>
                <w:rFonts w:ascii="Cambria" w:eastAsia="Cambria" w:hAnsi="Cambria" w:cs="Cambria"/>
                <w:b/>
                <w:sz w:val="20"/>
                <w:szCs w:val="20"/>
              </w:rPr>
              <w:t>Supplies/Services</w:t>
            </w:r>
          </w:p>
        </w:tc>
        <w:tc>
          <w:tcPr>
            <w:tcW w:w="748" w:type="dxa"/>
            <w:vMerge w:val="restart"/>
            <w:vAlign w:val="center"/>
          </w:tcPr>
          <w:p w14:paraId="7C26A2DF" w14:textId="77777777" w:rsidR="006B0FCD" w:rsidRDefault="00830EBA">
            <w:pPr>
              <w:spacing w:before="60" w:after="60"/>
              <w:ind w:left="0" w:hanging="2"/>
              <w:jc w:val="center"/>
              <w:rPr>
                <w:rFonts w:ascii="Cambria" w:eastAsia="Cambria" w:hAnsi="Cambria" w:cs="Cambria"/>
                <w:sz w:val="20"/>
                <w:szCs w:val="20"/>
              </w:rPr>
            </w:pPr>
            <w:r>
              <w:rPr>
                <w:rFonts w:ascii="Cambria" w:eastAsia="Cambria" w:hAnsi="Cambria" w:cs="Cambria"/>
                <w:b/>
                <w:sz w:val="20"/>
                <w:szCs w:val="20"/>
              </w:rPr>
              <w:t>Unit</w:t>
            </w:r>
          </w:p>
        </w:tc>
        <w:tc>
          <w:tcPr>
            <w:tcW w:w="1122" w:type="dxa"/>
            <w:vMerge w:val="restart"/>
            <w:vAlign w:val="center"/>
          </w:tcPr>
          <w:p w14:paraId="71434FDA" w14:textId="77777777" w:rsidR="006B0FCD" w:rsidRDefault="00830EBA">
            <w:pPr>
              <w:spacing w:before="60" w:after="60"/>
              <w:ind w:left="0" w:hanging="2"/>
              <w:jc w:val="center"/>
              <w:rPr>
                <w:rFonts w:ascii="Cambria" w:eastAsia="Cambria" w:hAnsi="Cambria" w:cs="Cambria"/>
                <w:sz w:val="20"/>
                <w:szCs w:val="20"/>
              </w:rPr>
            </w:pPr>
            <w:r>
              <w:rPr>
                <w:rFonts w:ascii="Cambria" w:eastAsia="Cambria" w:hAnsi="Cambria" w:cs="Cambria"/>
                <w:b/>
                <w:sz w:val="20"/>
                <w:szCs w:val="20"/>
              </w:rPr>
              <w:t>Quantity</w:t>
            </w:r>
          </w:p>
        </w:tc>
        <w:tc>
          <w:tcPr>
            <w:tcW w:w="2244" w:type="dxa"/>
            <w:gridSpan w:val="2"/>
            <w:vAlign w:val="center"/>
          </w:tcPr>
          <w:p w14:paraId="3E5B4E5D" w14:textId="77777777" w:rsidR="006B0FCD" w:rsidRDefault="00830EBA">
            <w:pPr>
              <w:spacing w:before="60" w:after="60"/>
              <w:ind w:left="0" w:hanging="2"/>
              <w:jc w:val="center"/>
              <w:rPr>
                <w:rFonts w:ascii="Cambria" w:eastAsia="Cambria" w:hAnsi="Cambria" w:cs="Cambria"/>
                <w:sz w:val="20"/>
                <w:szCs w:val="20"/>
              </w:rPr>
            </w:pPr>
            <w:r>
              <w:rPr>
                <w:rFonts w:ascii="Cambria" w:eastAsia="Cambria" w:hAnsi="Cambria" w:cs="Cambria"/>
                <w:b/>
                <w:sz w:val="20"/>
                <w:szCs w:val="20"/>
              </w:rPr>
              <w:t xml:space="preserve">Price </w:t>
            </w:r>
          </w:p>
        </w:tc>
        <w:tc>
          <w:tcPr>
            <w:tcW w:w="1309" w:type="dxa"/>
            <w:vMerge w:val="restart"/>
            <w:vAlign w:val="center"/>
          </w:tcPr>
          <w:p w14:paraId="4FDA1C7A" w14:textId="77777777" w:rsidR="006B0FCD" w:rsidRDefault="00830EBA">
            <w:pPr>
              <w:spacing w:before="60" w:after="60"/>
              <w:ind w:left="0" w:hanging="2"/>
              <w:jc w:val="center"/>
              <w:rPr>
                <w:rFonts w:ascii="Cambria" w:eastAsia="Cambria" w:hAnsi="Cambria" w:cs="Cambria"/>
                <w:sz w:val="20"/>
                <w:szCs w:val="20"/>
              </w:rPr>
            </w:pPr>
            <w:r>
              <w:rPr>
                <w:rFonts w:ascii="Cambria" w:eastAsia="Cambria" w:hAnsi="Cambria" w:cs="Cambria"/>
                <w:b/>
                <w:sz w:val="20"/>
                <w:szCs w:val="20"/>
              </w:rPr>
              <w:t>Est. Delivery Time</w:t>
            </w:r>
          </w:p>
        </w:tc>
      </w:tr>
      <w:tr w:rsidR="006B0FCD" w14:paraId="1B08A005" w14:textId="77777777">
        <w:trPr>
          <w:jc w:val="center"/>
        </w:trPr>
        <w:tc>
          <w:tcPr>
            <w:tcW w:w="669" w:type="dxa"/>
            <w:vMerge/>
            <w:vAlign w:val="center"/>
          </w:tcPr>
          <w:p w14:paraId="32432218" w14:textId="77777777" w:rsidR="006B0FCD" w:rsidRDefault="006B0FCD">
            <w:pPr>
              <w:pBdr>
                <w:top w:val="nil"/>
                <w:left w:val="nil"/>
                <w:bottom w:val="nil"/>
                <w:right w:val="nil"/>
                <w:between w:val="nil"/>
              </w:pBdr>
              <w:spacing w:after="0" w:line="276" w:lineRule="auto"/>
              <w:ind w:left="0" w:hanging="2"/>
              <w:rPr>
                <w:rFonts w:ascii="Cambria" w:eastAsia="Cambria" w:hAnsi="Cambria" w:cs="Cambria"/>
                <w:sz w:val="20"/>
                <w:szCs w:val="20"/>
              </w:rPr>
            </w:pPr>
          </w:p>
        </w:tc>
        <w:tc>
          <w:tcPr>
            <w:tcW w:w="3366" w:type="dxa"/>
            <w:vMerge/>
            <w:vAlign w:val="center"/>
          </w:tcPr>
          <w:p w14:paraId="547FB148" w14:textId="77777777" w:rsidR="006B0FCD" w:rsidRDefault="006B0FCD">
            <w:pPr>
              <w:pBdr>
                <w:top w:val="nil"/>
                <w:left w:val="nil"/>
                <w:bottom w:val="nil"/>
                <w:right w:val="nil"/>
                <w:between w:val="nil"/>
              </w:pBdr>
              <w:spacing w:after="0" w:line="276" w:lineRule="auto"/>
              <w:ind w:left="0" w:hanging="2"/>
              <w:rPr>
                <w:rFonts w:ascii="Cambria" w:eastAsia="Cambria" w:hAnsi="Cambria" w:cs="Cambria"/>
                <w:sz w:val="20"/>
                <w:szCs w:val="20"/>
              </w:rPr>
            </w:pPr>
          </w:p>
        </w:tc>
        <w:tc>
          <w:tcPr>
            <w:tcW w:w="748" w:type="dxa"/>
            <w:vMerge/>
            <w:vAlign w:val="center"/>
          </w:tcPr>
          <w:p w14:paraId="41C10AB2" w14:textId="77777777" w:rsidR="006B0FCD" w:rsidRDefault="006B0FCD">
            <w:pPr>
              <w:pBdr>
                <w:top w:val="nil"/>
                <w:left w:val="nil"/>
                <w:bottom w:val="nil"/>
                <w:right w:val="nil"/>
                <w:between w:val="nil"/>
              </w:pBdr>
              <w:spacing w:after="0" w:line="276" w:lineRule="auto"/>
              <w:ind w:left="0" w:hanging="2"/>
              <w:rPr>
                <w:rFonts w:ascii="Cambria" w:eastAsia="Cambria" w:hAnsi="Cambria" w:cs="Cambria"/>
                <w:sz w:val="20"/>
                <w:szCs w:val="20"/>
              </w:rPr>
            </w:pPr>
          </w:p>
        </w:tc>
        <w:tc>
          <w:tcPr>
            <w:tcW w:w="1122" w:type="dxa"/>
            <w:vMerge/>
            <w:vAlign w:val="center"/>
          </w:tcPr>
          <w:p w14:paraId="25C42BF4" w14:textId="77777777" w:rsidR="006B0FCD" w:rsidRDefault="006B0FCD">
            <w:pPr>
              <w:pBdr>
                <w:top w:val="nil"/>
                <w:left w:val="nil"/>
                <w:bottom w:val="nil"/>
                <w:right w:val="nil"/>
                <w:between w:val="nil"/>
              </w:pBdr>
              <w:spacing w:after="0" w:line="276" w:lineRule="auto"/>
              <w:ind w:left="0" w:hanging="2"/>
              <w:rPr>
                <w:rFonts w:ascii="Cambria" w:eastAsia="Cambria" w:hAnsi="Cambria" w:cs="Cambria"/>
                <w:sz w:val="20"/>
                <w:szCs w:val="20"/>
              </w:rPr>
            </w:pPr>
          </w:p>
        </w:tc>
        <w:tc>
          <w:tcPr>
            <w:tcW w:w="935" w:type="dxa"/>
            <w:vAlign w:val="center"/>
          </w:tcPr>
          <w:p w14:paraId="71D6E895" w14:textId="77777777" w:rsidR="006B0FCD" w:rsidRDefault="00830EBA">
            <w:pPr>
              <w:spacing w:before="60" w:after="60"/>
              <w:ind w:left="0" w:hanging="2"/>
              <w:jc w:val="center"/>
              <w:rPr>
                <w:rFonts w:ascii="Cambria" w:eastAsia="Cambria" w:hAnsi="Cambria" w:cs="Cambria"/>
                <w:sz w:val="20"/>
                <w:szCs w:val="20"/>
              </w:rPr>
            </w:pPr>
            <w:r>
              <w:rPr>
                <w:rFonts w:ascii="Cambria" w:eastAsia="Cambria" w:hAnsi="Cambria" w:cs="Cambria"/>
                <w:b/>
                <w:sz w:val="20"/>
                <w:szCs w:val="20"/>
              </w:rPr>
              <w:t>Unit Price</w:t>
            </w:r>
          </w:p>
        </w:tc>
        <w:tc>
          <w:tcPr>
            <w:tcW w:w="1309" w:type="dxa"/>
            <w:vAlign w:val="center"/>
          </w:tcPr>
          <w:p w14:paraId="5CA59E21" w14:textId="77777777" w:rsidR="006B0FCD" w:rsidRDefault="00830EBA">
            <w:pPr>
              <w:spacing w:before="60"/>
              <w:ind w:left="0" w:hanging="2"/>
              <w:jc w:val="center"/>
              <w:rPr>
                <w:rFonts w:ascii="Cambria" w:eastAsia="Cambria" w:hAnsi="Cambria" w:cs="Cambria"/>
                <w:sz w:val="20"/>
                <w:szCs w:val="20"/>
              </w:rPr>
            </w:pPr>
            <w:r>
              <w:rPr>
                <w:rFonts w:ascii="Cambria" w:eastAsia="Cambria" w:hAnsi="Cambria" w:cs="Cambria"/>
                <w:b/>
                <w:sz w:val="20"/>
                <w:szCs w:val="20"/>
              </w:rPr>
              <w:t xml:space="preserve">Total </w:t>
            </w:r>
          </w:p>
          <w:p w14:paraId="58B03785" w14:textId="77777777" w:rsidR="006B0FCD" w:rsidRDefault="00830EBA">
            <w:pPr>
              <w:spacing w:after="60"/>
              <w:ind w:left="0" w:hanging="2"/>
              <w:jc w:val="center"/>
              <w:rPr>
                <w:rFonts w:ascii="Cambria" w:eastAsia="Cambria" w:hAnsi="Cambria" w:cs="Cambria"/>
                <w:sz w:val="20"/>
                <w:szCs w:val="20"/>
              </w:rPr>
            </w:pPr>
            <w:r>
              <w:rPr>
                <w:rFonts w:ascii="Cambria" w:eastAsia="Cambria" w:hAnsi="Cambria" w:cs="Cambria"/>
                <w:b/>
                <w:sz w:val="20"/>
                <w:szCs w:val="20"/>
              </w:rPr>
              <w:t>Price</w:t>
            </w:r>
          </w:p>
        </w:tc>
        <w:tc>
          <w:tcPr>
            <w:tcW w:w="1309" w:type="dxa"/>
            <w:vMerge/>
            <w:vAlign w:val="center"/>
          </w:tcPr>
          <w:p w14:paraId="7B4ED9DB" w14:textId="77777777" w:rsidR="006B0FCD" w:rsidRDefault="006B0FCD">
            <w:pPr>
              <w:pBdr>
                <w:top w:val="nil"/>
                <w:left w:val="nil"/>
                <w:bottom w:val="nil"/>
                <w:right w:val="nil"/>
                <w:between w:val="nil"/>
              </w:pBdr>
              <w:spacing w:after="0" w:line="276" w:lineRule="auto"/>
              <w:ind w:left="0" w:hanging="2"/>
              <w:rPr>
                <w:rFonts w:ascii="Cambria" w:eastAsia="Cambria" w:hAnsi="Cambria" w:cs="Cambria"/>
                <w:sz w:val="20"/>
                <w:szCs w:val="20"/>
              </w:rPr>
            </w:pPr>
          </w:p>
        </w:tc>
      </w:tr>
      <w:tr w:rsidR="006B0FCD" w14:paraId="12FAB097" w14:textId="77777777">
        <w:trPr>
          <w:trHeight w:val="576"/>
          <w:jc w:val="center"/>
        </w:trPr>
        <w:tc>
          <w:tcPr>
            <w:tcW w:w="669" w:type="dxa"/>
            <w:vAlign w:val="center"/>
          </w:tcPr>
          <w:p w14:paraId="34EFA43A" w14:textId="77777777" w:rsidR="006B0FCD" w:rsidRDefault="006B0FCD">
            <w:pPr>
              <w:spacing w:before="60" w:after="60"/>
              <w:ind w:left="0" w:hanging="2"/>
              <w:jc w:val="center"/>
              <w:rPr>
                <w:rFonts w:ascii="Cambria" w:eastAsia="Cambria" w:hAnsi="Cambria" w:cs="Cambria"/>
                <w:sz w:val="20"/>
                <w:szCs w:val="20"/>
              </w:rPr>
            </w:pPr>
          </w:p>
        </w:tc>
        <w:tc>
          <w:tcPr>
            <w:tcW w:w="3366" w:type="dxa"/>
            <w:vAlign w:val="center"/>
          </w:tcPr>
          <w:p w14:paraId="687C18B0" w14:textId="77777777" w:rsidR="006B0FCD" w:rsidRDefault="006B0FCD">
            <w:pPr>
              <w:spacing w:before="60" w:after="60"/>
              <w:ind w:left="0" w:hanging="2"/>
              <w:jc w:val="center"/>
              <w:rPr>
                <w:rFonts w:ascii="Cambria" w:eastAsia="Cambria" w:hAnsi="Cambria" w:cs="Cambria"/>
                <w:sz w:val="20"/>
                <w:szCs w:val="20"/>
              </w:rPr>
            </w:pPr>
          </w:p>
        </w:tc>
        <w:tc>
          <w:tcPr>
            <w:tcW w:w="748" w:type="dxa"/>
            <w:vAlign w:val="center"/>
          </w:tcPr>
          <w:p w14:paraId="7BCC0D0C" w14:textId="77777777" w:rsidR="006B0FCD" w:rsidRDefault="006B0FCD">
            <w:pPr>
              <w:spacing w:before="60" w:after="60"/>
              <w:ind w:left="0" w:hanging="2"/>
              <w:jc w:val="center"/>
              <w:rPr>
                <w:rFonts w:ascii="Cambria" w:eastAsia="Cambria" w:hAnsi="Cambria" w:cs="Cambria"/>
                <w:sz w:val="20"/>
                <w:szCs w:val="20"/>
              </w:rPr>
            </w:pPr>
          </w:p>
        </w:tc>
        <w:tc>
          <w:tcPr>
            <w:tcW w:w="1122" w:type="dxa"/>
            <w:vAlign w:val="center"/>
          </w:tcPr>
          <w:p w14:paraId="5E1D81E4" w14:textId="77777777" w:rsidR="006B0FCD" w:rsidRDefault="006B0FCD">
            <w:pPr>
              <w:spacing w:before="60" w:after="60"/>
              <w:ind w:left="0" w:hanging="2"/>
              <w:jc w:val="right"/>
              <w:rPr>
                <w:rFonts w:ascii="Cambria" w:eastAsia="Cambria" w:hAnsi="Cambria" w:cs="Cambria"/>
                <w:sz w:val="20"/>
                <w:szCs w:val="20"/>
              </w:rPr>
            </w:pPr>
          </w:p>
        </w:tc>
        <w:tc>
          <w:tcPr>
            <w:tcW w:w="935" w:type="dxa"/>
            <w:vAlign w:val="center"/>
          </w:tcPr>
          <w:p w14:paraId="2D0CDD79" w14:textId="77777777" w:rsidR="006B0FCD" w:rsidRDefault="006B0FCD">
            <w:pPr>
              <w:spacing w:before="60" w:after="60"/>
              <w:ind w:left="0" w:hanging="2"/>
              <w:jc w:val="right"/>
              <w:rPr>
                <w:rFonts w:ascii="Cambria" w:eastAsia="Cambria" w:hAnsi="Cambria" w:cs="Cambria"/>
                <w:sz w:val="20"/>
                <w:szCs w:val="20"/>
              </w:rPr>
            </w:pPr>
          </w:p>
        </w:tc>
        <w:tc>
          <w:tcPr>
            <w:tcW w:w="1309" w:type="dxa"/>
            <w:vAlign w:val="center"/>
          </w:tcPr>
          <w:p w14:paraId="61993609" w14:textId="77777777" w:rsidR="006B0FCD" w:rsidRDefault="006B0FCD">
            <w:pPr>
              <w:spacing w:before="60" w:after="60"/>
              <w:ind w:left="0" w:hanging="2"/>
              <w:jc w:val="right"/>
              <w:rPr>
                <w:rFonts w:ascii="Cambria" w:eastAsia="Cambria" w:hAnsi="Cambria" w:cs="Cambria"/>
                <w:sz w:val="20"/>
                <w:szCs w:val="20"/>
              </w:rPr>
            </w:pPr>
          </w:p>
        </w:tc>
        <w:tc>
          <w:tcPr>
            <w:tcW w:w="1309" w:type="dxa"/>
            <w:vAlign w:val="center"/>
          </w:tcPr>
          <w:p w14:paraId="4DBAD142" w14:textId="77777777" w:rsidR="006B0FCD" w:rsidRDefault="006B0FCD">
            <w:pPr>
              <w:spacing w:before="60" w:after="60"/>
              <w:ind w:left="0" w:hanging="2"/>
              <w:jc w:val="right"/>
              <w:rPr>
                <w:rFonts w:ascii="Cambria" w:eastAsia="Cambria" w:hAnsi="Cambria" w:cs="Cambria"/>
                <w:sz w:val="20"/>
                <w:szCs w:val="20"/>
              </w:rPr>
            </w:pPr>
          </w:p>
        </w:tc>
      </w:tr>
      <w:tr w:rsidR="006B0FCD" w14:paraId="6A0E5F9C" w14:textId="77777777">
        <w:trPr>
          <w:trHeight w:val="576"/>
          <w:jc w:val="center"/>
        </w:trPr>
        <w:tc>
          <w:tcPr>
            <w:tcW w:w="669" w:type="dxa"/>
            <w:vAlign w:val="center"/>
          </w:tcPr>
          <w:p w14:paraId="36553BA4" w14:textId="77777777" w:rsidR="006B0FCD" w:rsidRDefault="006B0FCD">
            <w:pPr>
              <w:spacing w:before="60" w:after="60"/>
              <w:ind w:left="0" w:hanging="2"/>
              <w:jc w:val="center"/>
              <w:rPr>
                <w:rFonts w:ascii="Cambria" w:eastAsia="Cambria" w:hAnsi="Cambria" w:cs="Cambria"/>
                <w:sz w:val="20"/>
                <w:szCs w:val="20"/>
              </w:rPr>
            </w:pPr>
          </w:p>
        </w:tc>
        <w:tc>
          <w:tcPr>
            <w:tcW w:w="3366" w:type="dxa"/>
            <w:vAlign w:val="center"/>
          </w:tcPr>
          <w:p w14:paraId="7EDDD18D" w14:textId="77777777" w:rsidR="006B0FCD" w:rsidRDefault="006B0FCD">
            <w:pPr>
              <w:spacing w:before="60" w:after="60"/>
              <w:ind w:left="0" w:hanging="2"/>
              <w:jc w:val="center"/>
              <w:rPr>
                <w:rFonts w:ascii="Cambria" w:eastAsia="Cambria" w:hAnsi="Cambria" w:cs="Cambria"/>
                <w:sz w:val="20"/>
                <w:szCs w:val="20"/>
              </w:rPr>
            </w:pPr>
          </w:p>
        </w:tc>
        <w:tc>
          <w:tcPr>
            <w:tcW w:w="748" w:type="dxa"/>
            <w:vAlign w:val="center"/>
          </w:tcPr>
          <w:p w14:paraId="1EBCF94C" w14:textId="77777777" w:rsidR="006B0FCD" w:rsidRDefault="006B0FCD">
            <w:pPr>
              <w:spacing w:before="60" w:after="60"/>
              <w:ind w:left="0" w:hanging="2"/>
              <w:jc w:val="center"/>
              <w:rPr>
                <w:rFonts w:ascii="Cambria" w:eastAsia="Cambria" w:hAnsi="Cambria" w:cs="Cambria"/>
                <w:sz w:val="20"/>
                <w:szCs w:val="20"/>
              </w:rPr>
            </w:pPr>
          </w:p>
        </w:tc>
        <w:tc>
          <w:tcPr>
            <w:tcW w:w="1122" w:type="dxa"/>
            <w:vAlign w:val="center"/>
          </w:tcPr>
          <w:p w14:paraId="52B4A1D0" w14:textId="77777777" w:rsidR="006B0FCD" w:rsidRDefault="006B0FCD">
            <w:pPr>
              <w:spacing w:before="60" w:after="60"/>
              <w:ind w:left="0" w:hanging="2"/>
              <w:jc w:val="right"/>
              <w:rPr>
                <w:rFonts w:ascii="Cambria" w:eastAsia="Cambria" w:hAnsi="Cambria" w:cs="Cambria"/>
                <w:sz w:val="20"/>
                <w:szCs w:val="20"/>
              </w:rPr>
            </w:pPr>
          </w:p>
        </w:tc>
        <w:tc>
          <w:tcPr>
            <w:tcW w:w="935" w:type="dxa"/>
            <w:vAlign w:val="center"/>
          </w:tcPr>
          <w:p w14:paraId="76B09428" w14:textId="77777777" w:rsidR="006B0FCD" w:rsidRDefault="006B0FCD">
            <w:pPr>
              <w:spacing w:before="60" w:after="60"/>
              <w:ind w:left="0" w:hanging="2"/>
              <w:jc w:val="right"/>
              <w:rPr>
                <w:rFonts w:ascii="Cambria" w:eastAsia="Cambria" w:hAnsi="Cambria" w:cs="Cambria"/>
                <w:sz w:val="20"/>
                <w:szCs w:val="20"/>
              </w:rPr>
            </w:pPr>
          </w:p>
        </w:tc>
        <w:tc>
          <w:tcPr>
            <w:tcW w:w="1309" w:type="dxa"/>
            <w:vAlign w:val="center"/>
          </w:tcPr>
          <w:p w14:paraId="6F30BC70" w14:textId="77777777" w:rsidR="006B0FCD" w:rsidRDefault="006B0FCD">
            <w:pPr>
              <w:spacing w:before="60" w:after="60"/>
              <w:ind w:left="0" w:hanging="2"/>
              <w:jc w:val="right"/>
              <w:rPr>
                <w:rFonts w:ascii="Cambria" w:eastAsia="Cambria" w:hAnsi="Cambria" w:cs="Cambria"/>
                <w:sz w:val="20"/>
                <w:szCs w:val="20"/>
              </w:rPr>
            </w:pPr>
          </w:p>
        </w:tc>
        <w:tc>
          <w:tcPr>
            <w:tcW w:w="1309" w:type="dxa"/>
            <w:vAlign w:val="center"/>
          </w:tcPr>
          <w:p w14:paraId="3BBA02E8" w14:textId="77777777" w:rsidR="006B0FCD" w:rsidRDefault="006B0FCD">
            <w:pPr>
              <w:spacing w:before="60" w:after="60"/>
              <w:ind w:left="0" w:hanging="2"/>
              <w:jc w:val="right"/>
              <w:rPr>
                <w:rFonts w:ascii="Cambria" w:eastAsia="Cambria" w:hAnsi="Cambria" w:cs="Cambria"/>
                <w:sz w:val="20"/>
                <w:szCs w:val="20"/>
              </w:rPr>
            </w:pPr>
          </w:p>
        </w:tc>
      </w:tr>
      <w:tr w:rsidR="006B0FCD" w14:paraId="26C76BE8" w14:textId="77777777">
        <w:trPr>
          <w:trHeight w:val="576"/>
          <w:jc w:val="center"/>
        </w:trPr>
        <w:tc>
          <w:tcPr>
            <w:tcW w:w="669" w:type="dxa"/>
            <w:vAlign w:val="center"/>
          </w:tcPr>
          <w:p w14:paraId="4476E200" w14:textId="77777777" w:rsidR="006B0FCD" w:rsidRDefault="006B0FCD">
            <w:pPr>
              <w:spacing w:before="60" w:after="60"/>
              <w:ind w:left="0" w:hanging="2"/>
              <w:jc w:val="center"/>
              <w:rPr>
                <w:rFonts w:ascii="Cambria" w:eastAsia="Cambria" w:hAnsi="Cambria" w:cs="Cambria"/>
                <w:sz w:val="20"/>
                <w:szCs w:val="20"/>
              </w:rPr>
            </w:pPr>
          </w:p>
        </w:tc>
        <w:tc>
          <w:tcPr>
            <w:tcW w:w="3366" w:type="dxa"/>
            <w:vAlign w:val="center"/>
          </w:tcPr>
          <w:p w14:paraId="1FC8FD48" w14:textId="77777777" w:rsidR="006B0FCD" w:rsidRDefault="006B0FCD">
            <w:pPr>
              <w:spacing w:before="60" w:after="60"/>
              <w:ind w:left="0" w:hanging="2"/>
              <w:jc w:val="center"/>
              <w:rPr>
                <w:rFonts w:ascii="Cambria" w:eastAsia="Cambria" w:hAnsi="Cambria" w:cs="Cambria"/>
                <w:sz w:val="20"/>
                <w:szCs w:val="20"/>
              </w:rPr>
            </w:pPr>
          </w:p>
        </w:tc>
        <w:tc>
          <w:tcPr>
            <w:tcW w:w="748" w:type="dxa"/>
            <w:vAlign w:val="center"/>
          </w:tcPr>
          <w:p w14:paraId="7CA9807B" w14:textId="77777777" w:rsidR="006B0FCD" w:rsidRDefault="006B0FCD">
            <w:pPr>
              <w:spacing w:before="60" w:after="60"/>
              <w:ind w:left="0" w:hanging="2"/>
              <w:jc w:val="center"/>
              <w:rPr>
                <w:rFonts w:ascii="Cambria" w:eastAsia="Cambria" w:hAnsi="Cambria" w:cs="Cambria"/>
                <w:sz w:val="20"/>
                <w:szCs w:val="20"/>
              </w:rPr>
            </w:pPr>
          </w:p>
        </w:tc>
        <w:tc>
          <w:tcPr>
            <w:tcW w:w="1122" w:type="dxa"/>
            <w:vAlign w:val="center"/>
          </w:tcPr>
          <w:p w14:paraId="0DB2D9E9" w14:textId="77777777" w:rsidR="006B0FCD" w:rsidRDefault="006B0FCD">
            <w:pPr>
              <w:spacing w:before="60" w:after="60"/>
              <w:ind w:left="0" w:hanging="2"/>
              <w:jc w:val="right"/>
              <w:rPr>
                <w:rFonts w:ascii="Cambria" w:eastAsia="Cambria" w:hAnsi="Cambria" w:cs="Cambria"/>
                <w:sz w:val="20"/>
                <w:szCs w:val="20"/>
              </w:rPr>
            </w:pPr>
          </w:p>
        </w:tc>
        <w:tc>
          <w:tcPr>
            <w:tcW w:w="935" w:type="dxa"/>
            <w:vAlign w:val="center"/>
          </w:tcPr>
          <w:p w14:paraId="215E706D" w14:textId="77777777" w:rsidR="006B0FCD" w:rsidRDefault="006B0FCD">
            <w:pPr>
              <w:spacing w:before="60" w:after="60"/>
              <w:ind w:left="0" w:hanging="2"/>
              <w:jc w:val="right"/>
              <w:rPr>
                <w:rFonts w:ascii="Cambria" w:eastAsia="Cambria" w:hAnsi="Cambria" w:cs="Cambria"/>
                <w:sz w:val="20"/>
                <w:szCs w:val="20"/>
              </w:rPr>
            </w:pPr>
          </w:p>
        </w:tc>
        <w:tc>
          <w:tcPr>
            <w:tcW w:w="1309" w:type="dxa"/>
            <w:vAlign w:val="center"/>
          </w:tcPr>
          <w:p w14:paraId="3F0BC297" w14:textId="77777777" w:rsidR="006B0FCD" w:rsidRDefault="006B0FCD">
            <w:pPr>
              <w:spacing w:before="60" w:after="60"/>
              <w:ind w:left="0" w:hanging="2"/>
              <w:jc w:val="right"/>
              <w:rPr>
                <w:rFonts w:ascii="Cambria" w:eastAsia="Cambria" w:hAnsi="Cambria" w:cs="Cambria"/>
                <w:sz w:val="20"/>
                <w:szCs w:val="20"/>
              </w:rPr>
            </w:pPr>
          </w:p>
        </w:tc>
        <w:tc>
          <w:tcPr>
            <w:tcW w:w="1309" w:type="dxa"/>
            <w:vAlign w:val="center"/>
          </w:tcPr>
          <w:p w14:paraId="4134EF26" w14:textId="77777777" w:rsidR="006B0FCD" w:rsidRDefault="006B0FCD">
            <w:pPr>
              <w:spacing w:before="60" w:after="60"/>
              <w:ind w:left="0" w:hanging="2"/>
              <w:jc w:val="right"/>
              <w:rPr>
                <w:rFonts w:ascii="Cambria" w:eastAsia="Cambria" w:hAnsi="Cambria" w:cs="Cambria"/>
                <w:sz w:val="20"/>
                <w:szCs w:val="20"/>
              </w:rPr>
            </w:pPr>
          </w:p>
        </w:tc>
      </w:tr>
      <w:tr w:rsidR="006B0FCD" w14:paraId="43E62427" w14:textId="77777777">
        <w:trPr>
          <w:trHeight w:val="576"/>
          <w:jc w:val="center"/>
        </w:trPr>
        <w:tc>
          <w:tcPr>
            <w:tcW w:w="669" w:type="dxa"/>
            <w:vAlign w:val="center"/>
          </w:tcPr>
          <w:p w14:paraId="4B837AB9" w14:textId="77777777" w:rsidR="006B0FCD" w:rsidRDefault="006B0FCD">
            <w:pPr>
              <w:spacing w:before="60" w:after="60"/>
              <w:ind w:left="0" w:hanging="2"/>
              <w:jc w:val="center"/>
              <w:rPr>
                <w:rFonts w:ascii="Cambria" w:eastAsia="Cambria" w:hAnsi="Cambria" w:cs="Cambria"/>
                <w:sz w:val="20"/>
                <w:szCs w:val="20"/>
              </w:rPr>
            </w:pPr>
          </w:p>
        </w:tc>
        <w:tc>
          <w:tcPr>
            <w:tcW w:w="3366" w:type="dxa"/>
            <w:vAlign w:val="center"/>
          </w:tcPr>
          <w:p w14:paraId="0E07E413" w14:textId="77777777" w:rsidR="006B0FCD" w:rsidRDefault="006B0FCD">
            <w:pPr>
              <w:spacing w:before="60" w:after="60"/>
              <w:ind w:left="0" w:hanging="2"/>
              <w:jc w:val="center"/>
              <w:rPr>
                <w:rFonts w:ascii="Cambria" w:eastAsia="Cambria" w:hAnsi="Cambria" w:cs="Cambria"/>
                <w:sz w:val="20"/>
                <w:szCs w:val="20"/>
              </w:rPr>
            </w:pPr>
          </w:p>
        </w:tc>
        <w:tc>
          <w:tcPr>
            <w:tcW w:w="748" w:type="dxa"/>
            <w:vAlign w:val="center"/>
          </w:tcPr>
          <w:p w14:paraId="5FC570B6" w14:textId="77777777" w:rsidR="006B0FCD" w:rsidRDefault="006B0FCD">
            <w:pPr>
              <w:spacing w:before="60" w:after="60"/>
              <w:ind w:left="0" w:hanging="2"/>
              <w:jc w:val="center"/>
              <w:rPr>
                <w:rFonts w:ascii="Cambria" w:eastAsia="Cambria" w:hAnsi="Cambria" w:cs="Cambria"/>
                <w:sz w:val="20"/>
                <w:szCs w:val="20"/>
              </w:rPr>
            </w:pPr>
          </w:p>
        </w:tc>
        <w:tc>
          <w:tcPr>
            <w:tcW w:w="1122" w:type="dxa"/>
            <w:vAlign w:val="center"/>
          </w:tcPr>
          <w:p w14:paraId="3481DEB8" w14:textId="77777777" w:rsidR="006B0FCD" w:rsidRDefault="006B0FCD">
            <w:pPr>
              <w:spacing w:before="60" w:after="60"/>
              <w:ind w:left="0" w:hanging="2"/>
              <w:jc w:val="right"/>
              <w:rPr>
                <w:rFonts w:ascii="Cambria" w:eastAsia="Cambria" w:hAnsi="Cambria" w:cs="Cambria"/>
                <w:sz w:val="20"/>
                <w:szCs w:val="20"/>
              </w:rPr>
            </w:pPr>
          </w:p>
        </w:tc>
        <w:tc>
          <w:tcPr>
            <w:tcW w:w="935" w:type="dxa"/>
            <w:vAlign w:val="center"/>
          </w:tcPr>
          <w:p w14:paraId="754A0232" w14:textId="77777777" w:rsidR="006B0FCD" w:rsidRDefault="006B0FCD">
            <w:pPr>
              <w:spacing w:before="60" w:after="60"/>
              <w:ind w:left="0" w:hanging="2"/>
              <w:jc w:val="right"/>
              <w:rPr>
                <w:rFonts w:ascii="Cambria" w:eastAsia="Cambria" w:hAnsi="Cambria" w:cs="Cambria"/>
                <w:sz w:val="20"/>
                <w:szCs w:val="20"/>
              </w:rPr>
            </w:pPr>
          </w:p>
        </w:tc>
        <w:tc>
          <w:tcPr>
            <w:tcW w:w="1309" w:type="dxa"/>
            <w:vAlign w:val="center"/>
          </w:tcPr>
          <w:p w14:paraId="334331B3" w14:textId="77777777" w:rsidR="006B0FCD" w:rsidRDefault="006B0FCD">
            <w:pPr>
              <w:spacing w:before="60" w:after="60"/>
              <w:ind w:left="0" w:hanging="2"/>
              <w:jc w:val="right"/>
              <w:rPr>
                <w:rFonts w:ascii="Cambria" w:eastAsia="Cambria" w:hAnsi="Cambria" w:cs="Cambria"/>
                <w:sz w:val="20"/>
                <w:szCs w:val="20"/>
              </w:rPr>
            </w:pPr>
          </w:p>
        </w:tc>
        <w:tc>
          <w:tcPr>
            <w:tcW w:w="1309" w:type="dxa"/>
            <w:vAlign w:val="center"/>
          </w:tcPr>
          <w:p w14:paraId="33D66B7B" w14:textId="77777777" w:rsidR="006B0FCD" w:rsidRDefault="006B0FCD">
            <w:pPr>
              <w:spacing w:before="60" w:after="60"/>
              <w:ind w:left="0" w:hanging="2"/>
              <w:jc w:val="right"/>
              <w:rPr>
                <w:rFonts w:ascii="Cambria" w:eastAsia="Cambria" w:hAnsi="Cambria" w:cs="Cambria"/>
                <w:sz w:val="20"/>
                <w:szCs w:val="20"/>
              </w:rPr>
            </w:pPr>
          </w:p>
        </w:tc>
      </w:tr>
      <w:tr w:rsidR="006B0FCD" w14:paraId="02644AE0" w14:textId="77777777">
        <w:trPr>
          <w:trHeight w:val="576"/>
          <w:jc w:val="center"/>
        </w:trPr>
        <w:tc>
          <w:tcPr>
            <w:tcW w:w="669" w:type="dxa"/>
            <w:vAlign w:val="center"/>
          </w:tcPr>
          <w:p w14:paraId="6F05B72B" w14:textId="77777777" w:rsidR="006B0FCD" w:rsidRDefault="006B0FCD">
            <w:pPr>
              <w:spacing w:before="60" w:after="60"/>
              <w:ind w:left="0" w:hanging="2"/>
              <w:jc w:val="center"/>
              <w:rPr>
                <w:rFonts w:ascii="Cambria" w:eastAsia="Cambria" w:hAnsi="Cambria" w:cs="Cambria"/>
                <w:sz w:val="20"/>
                <w:szCs w:val="20"/>
              </w:rPr>
            </w:pPr>
          </w:p>
        </w:tc>
        <w:tc>
          <w:tcPr>
            <w:tcW w:w="3366" w:type="dxa"/>
            <w:vAlign w:val="center"/>
          </w:tcPr>
          <w:p w14:paraId="4950E601" w14:textId="77777777" w:rsidR="006B0FCD" w:rsidRDefault="006B0FCD">
            <w:pPr>
              <w:spacing w:before="60" w:after="60"/>
              <w:ind w:left="0" w:hanging="2"/>
              <w:jc w:val="center"/>
              <w:rPr>
                <w:rFonts w:ascii="Cambria" w:eastAsia="Cambria" w:hAnsi="Cambria" w:cs="Cambria"/>
                <w:sz w:val="20"/>
                <w:szCs w:val="20"/>
              </w:rPr>
            </w:pPr>
          </w:p>
        </w:tc>
        <w:tc>
          <w:tcPr>
            <w:tcW w:w="748" w:type="dxa"/>
            <w:vAlign w:val="center"/>
          </w:tcPr>
          <w:p w14:paraId="3F949818" w14:textId="77777777" w:rsidR="006B0FCD" w:rsidRDefault="006B0FCD">
            <w:pPr>
              <w:spacing w:before="60" w:after="60"/>
              <w:ind w:left="0" w:hanging="2"/>
              <w:jc w:val="center"/>
              <w:rPr>
                <w:rFonts w:ascii="Cambria" w:eastAsia="Cambria" w:hAnsi="Cambria" w:cs="Cambria"/>
                <w:sz w:val="20"/>
                <w:szCs w:val="20"/>
              </w:rPr>
            </w:pPr>
          </w:p>
        </w:tc>
        <w:tc>
          <w:tcPr>
            <w:tcW w:w="1122" w:type="dxa"/>
            <w:vAlign w:val="center"/>
          </w:tcPr>
          <w:p w14:paraId="429BA17E" w14:textId="77777777" w:rsidR="006B0FCD" w:rsidRDefault="006B0FCD">
            <w:pPr>
              <w:spacing w:before="60" w:after="60"/>
              <w:ind w:left="0" w:hanging="2"/>
              <w:jc w:val="right"/>
              <w:rPr>
                <w:rFonts w:ascii="Cambria" w:eastAsia="Cambria" w:hAnsi="Cambria" w:cs="Cambria"/>
                <w:sz w:val="20"/>
                <w:szCs w:val="20"/>
              </w:rPr>
            </w:pPr>
          </w:p>
        </w:tc>
        <w:tc>
          <w:tcPr>
            <w:tcW w:w="935" w:type="dxa"/>
            <w:vAlign w:val="center"/>
          </w:tcPr>
          <w:p w14:paraId="678F3144" w14:textId="77777777" w:rsidR="006B0FCD" w:rsidRDefault="006B0FCD">
            <w:pPr>
              <w:spacing w:before="60" w:after="60"/>
              <w:ind w:left="0" w:hanging="2"/>
              <w:jc w:val="right"/>
              <w:rPr>
                <w:rFonts w:ascii="Cambria" w:eastAsia="Cambria" w:hAnsi="Cambria" w:cs="Cambria"/>
                <w:sz w:val="20"/>
                <w:szCs w:val="20"/>
              </w:rPr>
            </w:pPr>
          </w:p>
        </w:tc>
        <w:tc>
          <w:tcPr>
            <w:tcW w:w="1309" w:type="dxa"/>
            <w:vAlign w:val="center"/>
          </w:tcPr>
          <w:p w14:paraId="7B61FD61" w14:textId="77777777" w:rsidR="006B0FCD" w:rsidRDefault="006B0FCD">
            <w:pPr>
              <w:spacing w:before="60" w:after="60"/>
              <w:ind w:left="0" w:hanging="2"/>
              <w:jc w:val="right"/>
              <w:rPr>
                <w:rFonts w:ascii="Cambria" w:eastAsia="Cambria" w:hAnsi="Cambria" w:cs="Cambria"/>
                <w:sz w:val="20"/>
                <w:szCs w:val="20"/>
              </w:rPr>
            </w:pPr>
          </w:p>
        </w:tc>
        <w:tc>
          <w:tcPr>
            <w:tcW w:w="1309" w:type="dxa"/>
            <w:tcBorders>
              <w:bottom w:val="single" w:sz="4" w:space="0" w:color="000000"/>
            </w:tcBorders>
            <w:vAlign w:val="center"/>
          </w:tcPr>
          <w:p w14:paraId="79425FDB" w14:textId="77777777" w:rsidR="006B0FCD" w:rsidRDefault="006B0FCD">
            <w:pPr>
              <w:spacing w:before="60" w:after="60"/>
              <w:ind w:left="0" w:hanging="2"/>
              <w:jc w:val="right"/>
              <w:rPr>
                <w:rFonts w:ascii="Cambria" w:eastAsia="Cambria" w:hAnsi="Cambria" w:cs="Cambria"/>
                <w:sz w:val="20"/>
                <w:szCs w:val="20"/>
              </w:rPr>
            </w:pPr>
          </w:p>
        </w:tc>
      </w:tr>
      <w:tr w:rsidR="006B0FCD" w14:paraId="5007B2B0" w14:textId="77777777">
        <w:trPr>
          <w:trHeight w:val="287"/>
          <w:jc w:val="center"/>
        </w:trPr>
        <w:tc>
          <w:tcPr>
            <w:tcW w:w="6840" w:type="dxa"/>
            <w:gridSpan w:val="5"/>
            <w:shd w:val="clear" w:color="auto" w:fill="auto"/>
            <w:vAlign w:val="center"/>
          </w:tcPr>
          <w:p w14:paraId="5C991FA8" w14:textId="77777777" w:rsidR="006B0FCD" w:rsidRDefault="00830EBA">
            <w:pPr>
              <w:spacing w:before="60" w:after="60"/>
              <w:ind w:left="0" w:hanging="2"/>
              <w:jc w:val="right"/>
              <w:rPr>
                <w:rFonts w:ascii="Cambria" w:eastAsia="Cambria" w:hAnsi="Cambria" w:cs="Cambria"/>
                <w:sz w:val="20"/>
                <w:szCs w:val="20"/>
              </w:rPr>
            </w:pPr>
            <w:r>
              <w:rPr>
                <w:rFonts w:ascii="Cambria" w:eastAsia="Cambria" w:hAnsi="Cambria" w:cs="Cambria"/>
                <w:b/>
                <w:sz w:val="20"/>
                <w:szCs w:val="20"/>
              </w:rPr>
              <w:t>TOTAL:</w:t>
            </w:r>
          </w:p>
        </w:tc>
        <w:tc>
          <w:tcPr>
            <w:tcW w:w="1309" w:type="dxa"/>
            <w:shd w:val="clear" w:color="auto" w:fill="D9D9D9"/>
            <w:vAlign w:val="center"/>
          </w:tcPr>
          <w:p w14:paraId="79605748" w14:textId="77777777" w:rsidR="006B0FCD" w:rsidRDefault="006B0FCD">
            <w:pPr>
              <w:spacing w:before="60" w:after="60"/>
              <w:ind w:left="0" w:hanging="2"/>
              <w:jc w:val="center"/>
              <w:rPr>
                <w:rFonts w:ascii="Cambria" w:eastAsia="Cambria" w:hAnsi="Cambria" w:cs="Cambria"/>
                <w:sz w:val="20"/>
                <w:szCs w:val="20"/>
              </w:rPr>
            </w:pPr>
          </w:p>
        </w:tc>
        <w:tc>
          <w:tcPr>
            <w:tcW w:w="1309" w:type="dxa"/>
            <w:shd w:val="clear" w:color="auto" w:fill="D9D9D9"/>
            <w:vAlign w:val="center"/>
          </w:tcPr>
          <w:p w14:paraId="0001618B" w14:textId="77777777" w:rsidR="006B0FCD" w:rsidRDefault="006B0FCD">
            <w:pPr>
              <w:spacing w:before="60" w:after="60"/>
              <w:ind w:left="0" w:hanging="2"/>
              <w:jc w:val="center"/>
              <w:rPr>
                <w:rFonts w:ascii="Cambria" w:eastAsia="Cambria" w:hAnsi="Cambria" w:cs="Cambria"/>
                <w:sz w:val="20"/>
                <w:szCs w:val="20"/>
              </w:rPr>
            </w:pPr>
          </w:p>
        </w:tc>
      </w:tr>
    </w:tbl>
    <w:p w14:paraId="525EF5AF" w14:textId="77777777" w:rsidR="006B0FCD" w:rsidRDefault="006B0FCD">
      <w:pPr>
        <w:ind w:left="0" w:hanging="2"/>
        <w:rPr>
          <w:rFonts w:ascii="Cambria" w:eastAsia="Cambria" w:hAnsi="Cambria" w:cs="Cambria"/>
          <w:sz w:val="22"/>
          <w:szCs w:val="22"/>
        </w:rPr>
      </w:pPr>
    </w:p>
    <w:p w14:paraId="200429EC" w14:textId="77777777" w:rsidR="006B0FCD" w:rsidRDefault="006B0FCD">
      <w:pPr>
        <w:ind w:left="0" w:hanging="2"/>
        <w:rPr>
          <w:rFonts w:ascii="Cambria" w:eastAsia="Cambria" w:hAnsi="Cambria" w:cs="Cambria"/>
          <w:i/>
          <w:sz w:val="20"/>
          <w:szCs w:val="20"/>
        </w:rPr>
      </w:pPr>
    </w:p>
    <w:p w14:paraId="5AC8F310" w14:textId="77777777" w:rsidR="006B0FCD" w:rsidRDefault="006B0FCD">
      <w:pPr>
        <w:ind w:left="0" w:hanging="2"/>
        <w:rPr>
          <w:rFonts w:ascii="Cambria" w:eastAsia="Cambria" w:hAnsi="Cambria" w:cs="Cambria"/>
          <w:i/>
          <w:sz w:val="20"/>
          <w:szCs w:val="20"/>
        </w:rPr>
      </w:pPr>
    </w:p>
    <w:p w14:paraId="6A218CB8" w14:textId="77777777" w:rsidR="006B0FCD" w:rsidRDefault="006B0FCD">
      <w:pPr>
        <w:ind w:left="0" w:hanging="2"/>
        <w:rPr>
          <w:rFonts w:ascii="Cambria" w:eastAsia="Cambria" w:hAnsi="Cambria" w:cs="Cambria"/>
          <w:i/>
          <w:sz w:val="20"/>
          <w:szCs w:val="20"/>
        </w:rPr>
      </w:pPr>
    </w:p>
    <w:p w14:paraId="24205BDE" w14:textId="77777777" w:rsidR="006B0FCD" w:rsidRDefault="006B0FCD">
      <w:pPr>
        <w:ind w:left="0" w:hanging="2"/>
        <w:rPr>
          <w:rFonts w:ascii="Cambria" w:eastAsia="Cambria" w:hAnsi="Cambria" w:cs="Cambria"/>
          <w:i/>
          <w:sz w:val="20"/>
          <w:szCs w:val="20"/>
        </w:rPr>
      </w:pPr>
    </w:p>
    <w:p w14:paraId="08711224" w14:textId="77777777" w:rsidR="006B0FCD" w:rsidRDefault="006B0FCD">
      <w:pPr>
        <w:ind w:left="0" w:hanging="2"/>
        <w:rPr>
          <w:rFonts w:ascii="Cambria" w:eastAsia="Cambria" w:hAnsi="Cambria" w:cs="Cambria"/>
          <w:i/>
          <w:sz w:val="20"/>
          <w:szCs w:val="20"/>
        </w:rPr>
      </w:pPr>
    </w:p>
    <w:p w14:paraId="74D1B548" w14:textId="77777777" w:rsidR="006B0FCD" w:rsidRDefault="006B0FCD">
      <w:pPr>
        <w:ind w:left="0" w:hanging="2"/>
        <w:rPr>
          <w:rFonts w:ascii="Cambria" w:eastAsia="Cambria" w:hAnsi="Cambria" w:cs="Cambria"/>
          <w:i/>
          <w:sz w:val="20"/>
          <w:szCs w:val="20"/>
        </w:rPr>
      </w:pPr>
    </w:p>
    <w:p w14:paraId="2C2492EE" w14:textId="10692698" w:rsidR="006B0FCD" w:rsidRDefault="00830EBA">
      <w:pPr>
        <w:ind w:left="0" w:hanging="2"/>
        <w:rPr>
          <w:rFonts w:ascii="Cambria" w:eastAsia="Cambria" w:hAnsi="Cambria" w:cs="Cambria"/>
          <w:sz w:val="28"/>
          <w:szCs w:val="28"/>
        </w:rPr>
      </w:pPr>
      <w:r>
        <w:rPr>
          <w:rFonts w:ascii="Cambria" w:eastAsia="Cambria" w:hAnsi="Cambria" w:cs="Cambria"/>
          <w:i/>
          <w:sz w:val="20"/>
          <w:szCs w:val="20"/>
        </w:rPr>
        <w:lastRenderedPageBreak/>
        <w:t xml:space="preserve">This Price Sheet is issued in response </w:t>
      </w:r>
      <w:bookmarkStart w:id="19" w:name="bookmark=id.2et92p0" w:colFirst="0" w:colLast="0"/>
      <w:bookmarkEnd w:id="19"/>
      <w:r>
        <w:rPr>
          <w:rFonts w:ascii="Cambria" w:eastAsia="Cambria" w:hAnsi="Cambria" w:cs="Cambria"/>
          <w:i/>
          <w:sz w:val="20"/>
          <w:szCs w:val="20"/>
        </w:rPr>
        <w:t>to competition under RFP No. AN-0</w:t>
      </w:r>
      <w:r w:rsidR="00C24B01">
        <w:rPr>
          <w:rFonts w:ascii="Cambria" w:eastAsia="Cambria" w:hAnsi="Cambria" w:cs="Cambria"/>
          <w:i/>
          <w:sz w:val="20"/>
          <w:szCs w:val="20"/>
        </w:rPr>
        <w:t>57-</w:t>
      </w:r>
      <w:r>
        <w:rPr>
          <w:rFonts w:ascii="Cambria" w:eastAsia="Cambria" w:hAnsi="Cambria" w:cs="Cambria"/>
          <w:i/>
          <w:sz w:val="20"/>
          <w:szCs w:val="20"/>
        </w:rPr>
        <w:t>2021. By signature the Offeror agrees to comply with all applicable terms, condition and regulations that are incorporated into this document.</w:t>
      </w:r>
    </w:p>
    <w:tbl>
      <w:tblPr>
        <w:tblStyle w:val="affffa"/>
        <w:tblW w:w="9455" w:type="dxa"/>
        <w:tblInd w:w="0" w:type="dxa"/>
        <w:tblLayout w:type="fixed"/>
        <w:tblLook w:val="0000" w:firstRow="0" w:lastRow="0" w:firstColumn="0" w:lastColumn="0" w:noHBand="0" w:noVBand="0"/>
      </w:tblPr>
      <w:tblGrid>
        <w:gridCol w:w="3856"/>
        <w:gridCol w:w="5599"/>
      </w:tblGrid>
      <w:tr w:rsidR="006B0FCD" w14:paraId="3668EEBA" w14:textId="77777777" w:rsidTr="00C24B01">
        <w:trPr>
          <w:trHeight w:val="1216"/>
        </w:trPr>
        <w:tc>
          <w:tcPr>
            <w:tcW w:w="3856" w:type="dxa"/>
          </w:tcPr>
          <w:p w14:paraId="02A9DC9C" w14:textId="77777777" w:rsidR="00C24B01" w:rsidRDefault="00C24B01">
            <w:pPr>
              <w:widowControl/>
              <w:pBdr>
                <w:top w:val="nil"/>
                <w:left w:val="nil"/>
                <w:bottom w:val="nil"/>
                <w:right w:val="nil"/>
                <w:between w:val="nil"/>
              </w:pBdr>
              <w:spacing w:line="240" w:lineRule="auto"/>
              <w:ind w:left="0" w:hanging="2"/>
              <w:rPr>
                <w:rFonts w:ascii="Cambria" w:eastAsia="Cambria" w:hAnsi="Cambria" w:cs="Cambria"/>
                <w:b/>
              </w:rPr>
            </w:pPr>
          </w:p>
          <w:p w14:paraId="39B378E1" w14:textId="376A436F" w:rsidR="006B0FCD" w:rsidRDefault="00830EBA">
            <w:pPr>
              <w:widowControl/>
              <w:pBdr>
                <w:top w:val="nil"/>
                <w:left w:val="nil"/>
                <w:bottom w:val="nil"/>
                <w:right w:val="nil"/>
                <w:between w:val="nil"/>
              </w:pBdr>
              <w:spacing w:line="240" w:lineRule="auto"/>
              <w:ind w:left="0" w:hanging="2"/>
              <w:rPr>
                <w:rFonts w:ascii="Cambria" w:eastAsia="Cambria" w:hAnsi="Cambria" w:cs="Cambria"/>
              </w:rPr>
            </w:pPr>
            <w:r>
              <w:rPr>
                <w:rFonts w:ascii="Cambria" w:eastAsia="Cambria" w:hAnsi="Cambria" w:cs="Cambria"/>
                <w:b/>
              </w:rPr>
              <w:t>Authorized Signature</w:t>
            </w:r>
          </w:p>
        </w:tc>
        <w:tc>
          <w:tcPr>
            <w:tcW w:w="5599" w:type="dxa"/>
          </w:tcPr>
          <w:p w14:paraId="35311114" w14:textId="77777777" w:rsidR="006B0FCD" w:rsidRDefault="006B0FCD">
            <w:pPr>
              <w:widowControl/>
              <w:pBdr>
                <w:top w:val="nil"/>
                <w:left w:val="nil"/>
                <w:bottom w:val="nil"/>
                <w:right w:val="nil"/>
                <w:between w:val="nil"/>
              </w:pBdr>
              <w:spacing w:line="240" w:lineRule="auto"/>
              <w:ind w:left="0" w:right="-504" w:hanging="2"/>
              <w:rPr>
                <w:rFonts w:ascii="Cambria" w:eastAsia="Cambria" w:hAnsi="Cambria" w:cs="Cambria"/>
              </w:rPr>
            </w:pPr>
          </w:p>
        </w:tc>
      </w:tr>
      <w:tr w:rsidR="006B0FCD" w14:paraId="12638C7D" w14:textId="77777777" w:rsidTr="00C24B01">
        <w:trPr>
          <w:trHeight w:val="811"/>
        </w:trPr>
        <w:tc>
          <w:tcPr>
            <w:tcW w:w="3856" w:type="dxa"/>
          </w:tcPr>
          <w:p w14:paraId="47203930"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rPr>
            </w:pPr>
            <w:r>
              <w:rPr>
                <w:rFonts w:ascii="Cambria" w:eastAsia="Cambria" w:hAnsi="Cambria" w:cs="Cambria"/>
                <w:b/>
              </w:rPr>
              <w:t>Signatory Name</w:t>
            </w:r>
          </w:p>
        </w:tc>
        <w:tc>
          <w:tcPr>
            <w:tcW w:w="5599" w:type="dxa"/>
          </w:tcPr>
          <w:p w14:paraId="3A3EB2F1"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rPr>
            </w:pPr>
          </w:p>
        </w:tc>
      </w:tr>
      <w:tr w:rsidR="006B0FCD" w14:paraId="3ECF9564" w14:textId="77777777" w:rsidTr="00C24B01">
        <w:trPr>
          <w:trHeight w:val="811"/>
        </w:trPr>
        <w:tc>
          <w:tcPr>
            <w:tcW w:w="3856" w:type="dxa"/>
          </w:tcPr>
          <w:p w14:paraId="0313B0E6"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rPr>
            </w:pPr>
            <w:r>
              <w:rPr>
                <w:rFonts w:ascii="Cambria" w:eastAsia="Cambria" w:hAnsi="Cambria" w:cs="Cambria"/>
                <w:b/>
              </w:rPr>
              <w:t>Signatory Title</w:t>
            </w:r>
          </w:p>
        </w:tc>
        <w:tc>
          <w:tcPr>
            <w:tcW w:w="5599" w:type="dxa"/>
          </w:tcPr>
          <w:p w14:paraId="257619FC"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rPr>
            </w:pPr>
          </w:p>
        </w:tc>
      </w:tr>
      <w:tr w:rsidR="006B0FCD" w14:paraId="2DE960F9" w14:textId="77777777" w:rsidTr="00C24B01">
        <w:trPr>
          <w:trHeight w:val="811"/>
        </w:trPr>
        <w:tc>
          <w:tcPr>
            <w:tcW w:w="3856" w:type="dxa"/>
          </w:tcPr>
          <w:p w14:paraId="53781837"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rPr>
            </w:pPr>
            <w:r>
              <w:rPr>
                <w:rFonts w:ascii="Cambria" w:eastAsia="Cambria" w:hAnsi="Cambria" w:cs="Cambria"/>
                <w:b/>
              </w:rPr>
              <w:t>Date</w:t>
            </w:r>
          </w:p>
        </w:tc>
        <w:tc>
          <w:tcPr>
            <w:tcW w:w="5599" w:type="dxa"/>
          </w:tcPr>
          <w:p w14:paraId="4145CD7F"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rPr>
            </w:pPr>
          </w:p>
        </w:tc>
      </w:tr>
    </w:tbl>
    <w:p w14:paraId="6D39F025" w14:textId="77777777" w:rsidR="006B0FCD" w:rsidRDefault="00830EBA">
      <w:pPr>
        <w:pBdr>
          <w:top w:val="nil"/>
          <w:left w:val="nil"/>
          <w:bottom w:val="nil"/>
          <w:right w:val="nil"/>
          <w:between w:val="nil"/>
        </w:pBdr>
        <w:spacing w:line="276" w:lineRule="auto"/>
        <w:ind w:left="0" w:hanging="2"/>
        <w:rPr>
          <w:rFonts w:ascii="Cambria" w:eastAsia="Cambria" w:hAnsi="Cambria" w:cs="Cambria"/>
        </w:rPr>
      </w:pPr>
      <w:r>
        <w:br w:type="page"/>
      </w:r>
    </w:p>
    <w:p w14:paraId="62BEA46A" w14:textId="77777777" w:rsidR="006B0FCD" w:rsidRDefault="00830EBA">
      <w:pPr>
        <w:spacing w:before="240" w:after="240" w:line="276" w:lineRule="auto"/>
        <w:ind w:left="0" w:hanging="2"/>
        <w:rPr>
          <w:rFonts w:ascii="Cambria" w:eastAsia="Cambria" w:hAnsi="Cambria" w:cs="Cambria"/>
        </w:rPr>
      </w:pPr>
      <w:r>
        <w:rPr>
          <w:rFonts w:ascii="Cambria" w:eastAsia="Cambria" w:hAnsi="Cambria" w:cs="Cambria"/>
          <w:b/>
        </w:rPr>
        <w:lastRenderedPageBreak/>
        <w:t>Detailed Budget Template:</w:t>
      </w:r>
    </w:p>
    <w:tbl>
      <w:tblPr>
        <w:tblStyle w:val="affffb"/>
        <w:tblW w:w="9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
        <w:gridCol w:w="2219"/>
        <w:gridCol w:w="2022"/>
        <w:gridCol w:w="1094"/>
        <w:gridCol w:w="939"/>
        <w:gridCol w:w="840"/>
        <w:gridCol w:w="999"/>
        <w:gridCol w:w="800"/>
      </w:tblGrid>
      <w:tr w:rsidR="006B0FCD" w14:paraId="784066DD" w14:textId="77777777">
        <w:trPr>
          <w:trHeight w:val="300"/>
        </w:trPr>
        <w:tc>
          <w:tcPr>
            <w:tcW w:w="575" w:type="dxa"/>
            <w:tcBorders>
              <w:top w:val="single" w:sz="4" w:space="0" w:color="000000"/>
              <w:left w:val="single" w:sz="8" w:space="0" w:color="000000"/>
              <w:bottom w:val="single" w:sz="4" w:space="0" w:color="000000"/>
              <w:right w:val="single" w:sz="4" w:space="0" w:color="000000"/>
            </w:tcBorders>
            <w:shd w:val="clear" w:color="auto" w:fill="8DB4E2"/>
            <w:vAlign w:val="bottom"/>
          </w:tcPr>
          <w:p w14:paraId="46B662C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8DB4E2"/>
            <w:vAlign w:val="bottom"/>
          </w:tcPr>
          <w:p w14:paraId="5DF85830" w14:textId="77777777" w:rsidR="006B0FCD" w:rsidRDefault="00830EBA">
            <w:pPr>
              <w:widowControl/>
              <w:spacing w:after="0"/>
              <w:ind w:left="0" w:hanging="2"/>
              <w:jc w:val="center"/>
              <w:rPr>
                <w:rFonts w:ascii="Cambria" w:eastAsia="Cambria" w:hAnsi="Cambria" w:cs="Cambria"/>
                <w:b/>
                <w:sz w:val="20"/>
                <w:szCs w:val="20"/>
              </w:rPr>
            </w:pPr>
            <w:r>
              <w:rPr>
                <w:rFonts w:ascii="Cambria" w:eastAsia="Cambria" w:hAnsi="Cambria" w:cs="Cambria"/>
                <w:b/>
                <w:sz w:val="20"/>
                <w:szCs w:val="20"/>
              </w:rPr>
              <w:t xml:space="preserve"> Cost Category </w:t>
            </w:r>
          </w:p>
        </w:tc>
        <w:tc>
          <w:tcPr>
            <w:tcW w:w="1094" w:type="dxa"/>
            <w:tcBorders>
              <w:top w:val="single" w:sz="4" w:space="0" w:color="000000"/>
              <w:left w:val="nil"/>
              <w:bottom w:val="single" w:sz="4" w:space="0" w:color="000000"/>
              <w:right w:val="single" w:sz="4" w:space="0" w:color="000000"/>
            </w:tcBorders>
            <w:shd w:val="clear" w:color="auto" w:fill="8DB4E2"/>
            <w:vAlign w:val="bottom"/>
          </w:tcPr>
          <w:p w14:paraId="1B5C18DC" w14:textId="77777777" w:rsidR="006B0FCD" w:rsidRDefault="00830EBA">
            <w:pPr>
              <w:widowControl/>
              <w:spacing w:after="0"/>
              <w:ind w:left="0" w:hanging="2"/>
              <w:jc w:val="center"/>
              <w:rPr>
                <w:rFonts w:ascii="Cambria" w:eastAsia="Cambria" w:hAnsi="Cambria" w:cs="Cambria"/>
                <w:b/>
                <w:sz w:val="20"/>
                <w:szCs w:val="20"/>
              </w:rPr>
            </w:pPr>
            <w:r>
              <w:rPr>
                <w:rFonts w:ascii="Cambria" w:eastAsia="Cambria" w:hAnsi="Cambria" w:cs="Cambria"/>
                <w:b/>
                <w:sz w:val="20"/>
                <w:szCs w:val="20"/>
              </w:rPr>
              <w:t xml:space="preserve"> %  </w:t>
            </w:r>
          </w:p>
        </w:tc>
        <w:tc>
          <w:tcPr>
            <w:tcW w:w="939" w:type="dxa"/>
            <w:tcBorders>
              <w:top w:val="single" w:sz="4" w:space="0" w:color="000000"/>
              <w:left w:val="nil"/>
              <w:bottom w:val="single" w:sz="4" w:space="0" w:color="000000"/>
              <w:right w:val="single" w:sz="4" w:space="0" w:color="000000"/>
            </w:tcBorders>
            <w:shd w:val="clear" w:color="auto" w:fill="8DB4E2"/>
            <w:vAlign w:val="bottom"/>
          </w:tcPr>
          <w:p w14:paraId="37326738" w14:textId="77777777" w:rsidR="006B0FCD" w:rsidRDefault="00830EBA">
            <w:pPr>
              <w:widowControl/>
              <w:spacing w:after="0"/>
              <w:ind w:left="0" w:hanging="2"/>
              <w:jc w:val="right"/>
              <w:rPr>
                <w:rFonts w:ascii="Cambria" w:eastAsia="Cambria" w:hAnsi="Cambria" w:cs="Cambria"/>
                <w:b/>
                <w:sz w:val="20"/>
                <w:szCs w:val="20"/>
              </w:rPr>
            </w:pPr>
            <w:r>
              <w:rPr>
                <w:rFonts w:ascii="Cambria" w:eastAsia="Cambria" w:hAnsi="Cambria" w:cs="Cambria"/>
                <w:b/>
                <w:sz w:val="20"/>
                <w:szCs w:val="20"/>
              </w:rPr>
              <w:t xml:space="preserve"> Rate </w:t>
            </w:r>
          </w:p>
        </w:tc>
        <w:tc>
          <w:tcPr>
            <w:tcW w:w="840" w:type="dxa"/>
            <w:tcBorders>
              <w:top w:val="single" w:sz="4" w:space="0" w:color="000000"/>
              <w:left w:val="nil"/>
              <w:bottom w:val="single" w:sz="4" w:space="0" w:color="000000"/>
              <w:right w:val="single" w:sz="4" w:space="0" w:color="000000"/>
            </w:tcBorders>
            <w:shd w:val="clear" w:color="auto" w:fill="8DB4E2"/>
            <w:vAlign w:val="bottom"/>
          </w:tcPr>
          <w:p w14:paraId="23AEAB22"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xml:space="preserve"> /Unit </w:t>
            </w:r>
          </w:p>
        </w:tc>
        <w:tc>
          <w:tcPr>
            <w:tcW w:w="999" w:type="dxa"/>
            <w:tcBorders>
              <w:top w:val="single" w:sz="4" w:space="0" w:color="000000"/>
              <w:left w:val="nil"/>
              <w:bottom w:val="single" w:sz="4" w:space="0" w:color="000000"/>
              <w:right w:val="nil"/>
            </w:tcBorders>
            <w:shd w:val="clear" w:color="auto" w:fill="8DB4E2"/>
            <w:vAlign w:val="bottom"/>
          </w:tcPr>
          <w:p w14:paraId="7EE7FE61"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xml:space="preserve"> Total (KGS) </w:t>
            </w:r>
          </w:p>
        </w:tc>
        <w:tc>
          <w:tcPr>
            <w:tcW w:w="800" w:type="dxa"/>
            <w:tcBorders>
              <w:top w:val="single" w:sz="4" w:space="0" w:color="000000"/>
              <w:left w:val="single" w:sz="4" w:space="0" w:color="000000"/>
              <w:bottom w:val="single" w:sz="4" w:space="0" w:color="000000"/>
              <w:right w:val="single" w:sz="8" w:space="0" w:color="000000"/>
            </w:tcBorders>
            <w:shd w:val="clear" w:color="auto" w:fill="8DB4E2"/>
            <w:vAlign w:val="bottom"/>
          </w:tcPr>
          <w:p w14:paraId="2516D6EF"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xml:space="preserve"> Notes: </w:t>
            </w:r>
          </w:p>
        </w:tc>
      </w:tr>
      <w:tr w:rsidR="006B0FCD" w14:paraId="6E3051CB" w14:textId="77777777">
        <w:trPr>
          <w:trHeight w:val="315"/>
        </w:trPr>
        <w:tc>
          <w:tcPr>
            <w:tcW w:w="8688" w:type="dxa"/>
            <w:gridSpan w:val="7"/>
            <w:tcBorders>
              <w:top w:val="single" w:sz="4" w:space="0" w:color="000000"/>
              <w:left w:val="single" w:sz="8" w:space="0" w:color="000000"/>
              <w:bottom w:val="single" w:sz="4" w:space="0" w:color="000000"/>
              <w:right w:val="nil"/>
            </w:tcBorders>
            <w:shd w:val="clear" w:color="auto" w:fill="D9D9D9"/>
            <w:vAlign w:val="bottom"/>
          </w:tcPr>
          <w:p w14:paraId="59B71688"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I. PERSONNEL</w:t>
            </w:r>
          </w:p>
        </w:tc>
        <w:tc>
          <w:tcPr>
            <w:tcW w:w="800" w:type="dxa"/>
            <w:tcBorders>
              <w:top w:val="nil"/>
              <w:left w:val="single" w:sz="4" w:space="0" w:color="000000"/>
              <w:bottom w:val="single" w:sz="4" w:space="0" w:color="000000"/>
              <w:right w:val="single" w:sz="8" w:space="0" w:color="000000"/>
            </w:tcBorders>
            <w:shd w:val="clear" w:color="auto" w:fill="D9D9D9"/>
            <w:vAlign w:val="bottom"/>
          </w:tcPr>
          <w:p w14:paraId="5FE84F1F"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323EAB6A" w14:textId="77777777">
        <w:trPr>
          <w:trHeight w:val="310"/>
        </w:trPr>
        <w:tc>
          <w:tcPr>
            <w:tcW w:w="575" w:type="dxa"/>
            <w:tcBorders>
              <w:top w:val="nil"/>
              <w:left w:val="single" w:sz="8" w:space="0" w:color="000000"/>
              <w:bottom w:val="single" w:sz="4" w:space="0" w:color="000000"/>
              <w:right w:val="single" w:sz="4" w:space="0" w:color="000000"/>
            </w:tcBorders>
            <w:shd w:val="clear" w:color="auto" w:fill="D9D9D9"/>
            <w:vAlign w:val="bottom"/>
          </w:tcPr>
          <w:p w14:paraId="4EBECA6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D9D9D9"/>
            <w:vAlign w:val="bottom"/>
          </w:tcPr>
          <w:p w14:paraId="08680D1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xml:space="preserve"> (</w:t>
            </w:r>
            <w:proofErr w:type="gramStart"/>
            <w:r>
              <w:rPr>
                <w:rFonts w:ascii="Cambria" w:eastAsia="Cambria" w:hAnsi="Cambria" w:cs="Cambria"/>
                <w:sz w:val="20"/>
                <w:szCs w:val="20"/>
              </w:rPr>
              <w:t>limited</w:t>
            </w:r>
            <w:proofErr w:type="gramEnd"/>
            <w:r>
              <w:rPr>
                <w:rFonts w:ascii="Cambria" w:eastAsia="Cambria" w:hAnsi="Cambria" w:cs="Cambria"/>
                <w:sz w:val="20"/>
                <w:szCs w:val="20"/>
              </w:rPr>
              <w:t xml:space="preserve"> to staff providing direct service) </w:t>
            </w:r>
          </w:p>
        </w:tc>
        <w:tc>
          <w:tcPr>
            <w:tcW w:w="1094" w:type="dxa"/>
            <w:tcBorders>
              <w:top w:val="nil"/>
              <w:left w:val="nil"/>
              <w:bottom w:val="single" w:sz="4" w:space="0" w:color="000000"/>
              <w:right w:val="single" w:sz="4" w:space="0" w:color="000000"/>
            </w:tcBorders>
            <w:shd w:val="clear" w:color="auto" w:fill="D9D9D9"/>
            <w:vAlign w:val="bottom"/>
          </w:tcPr>
          <w:p w14:paraId="1ACBEBC0"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D9D9D9"/>
            <w:vAlign w:val="bottom"/>
          </w:tcPr>
          <w:p w14:paraId="1C1FF2E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D9D9D9"/>
            <w:vAlign w:val="bottom"/>
          </w:tcPr>
          <w:p w14:paraId="10B64CB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D9D9D9"/>
            <w:vAlign w:val="bottom"/>
          </w:tcPr>
          <w:p w14:paraId="3CA9657D"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D9D9D9"/>
            <w:vAlign w:val="bottom"/>
          </w:tcPr>
          <w:p w14:paraId="49A74CEB"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5B47A756"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2942C56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019B7CE7"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451348CA"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0FDC40EF"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0FB3BDB6"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7D819B0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70251FF3"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09336F86"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66EB640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6F698648"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3E517044"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554CC123"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7C9A2CC9"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41B50964"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59360A3B"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53B99D3A"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154A255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58878D9D"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6350A86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28599EF6"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1133FC8A"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126C0451"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54EE442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5BD92CAE"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12D1AD1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10E9F7DE"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7AD6AF13"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19076B48"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4CAB7AE7"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6996D04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59C0FDE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18A27C8F"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3593FE0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09854530"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58BBF27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3D51A9A1"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00E55CA2"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7A1F6FD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231285C4"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423E49BC"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2C9130F3"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590F9A31"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469B2151"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485A0042"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3FC8CA07"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14FB578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09594F2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741D3C45"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6A9F7E7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03C3C53F"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0872BAD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34765904"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3B41CDEA"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66854D3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22F03490"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33D06909" w14:textId="77777777">
        <w:trPr>
          <w:trHeight w:val="310"/>
        </w:trPr>
        <w:tc>
          <w:tcPr>
            <w:tcW w:w="575" w:type="dxa"/>
            <w:tcBorders>
              <w:top w:val="nil"/>
              <w:left w:val="single" w:sz="8" w:space="0" w:color="000000"/>
              <w:bottom w:val="single" w:sz="4" w:space="0" w:color="000000"/>
              <w:right w:val="single" w:sz="4" w:space="0" w:color="000000"/>
            </w:tcBorders>
            <w:shd w:val="clear" w:color="auto" w:fill="D9D9D9"/>
            <w:vAlign w:val="bottom"/>
          </w:tcPr>
          <w:p w14:paraId="209E199B"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D9D9D9"/>
            <w:vAlign w:val="bottom"/>
          </w:tcPr>
          <w:p w14:paraId="6C49109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xml:space="preserve">   TOTAL SALARIES AND WAGES </w:t>
            </w:r>
          </w:p>
        </w:tc>
        <w:tc>
          <w:tcPr>
            <w:tcW w:w="1094" w:type="dxa"/>
            <w:tcBorders>
              <w:top w:val="nil"/>
              <w:left w:val="nil"/>
              <w:bottom w:val="single" w:sz="4" w:space="0" w:color="000000"/>
              <w:right w:val="single" w:sz="4" w:space="0" w:color="000000"/>
            </w:tcBorders>
            <w:shd w:val="clear" w:color="auto" w:fill="D9D9D9"/>
            <w:vAlign w:val="bottom"/>
          </w:tcPr>
          <w:p w14:paraId="4A0D92E5"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xml:space="preserve">   </w:t>
            </w:r>
          </w:p>
        </w:tc>
        <w:tc>
          <w:tcPr>
            <w:tcW w:w="939" w:type="dxa"/>
            <w:tcBorders>
              <w:top w:val="nil"/>
              <w:left w:val="nil"/>
              <w:bottom w:val="single" w:sz="4" w:space="0" w:color="000000"/>
              <w:right w:val="single" w:sz="4" w:space="0" w:color="000000"/>
            </w:tcBorders>
            <w:shd w:val="clear" w:color="auto" w:fill="D9D9D9"/>
            <w:vAlign w:val="bottom"/>
          </w:tcPr>
          <w:p w14:paraId="05C93DBA"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xml:space="preserve">   </w:t>
            </w:r>
          </w:p>
        </w:tc>
        <w:tc>
          <w:tcPr>
            <w:tcW w:w="840" w:type="dxa"/>
            <w:tcBorders>
              <w:top w:val="nil"/>
              <w:left w:val="nil"/>
              <w:bottom w:val="single" w:sz="4" w:space="0" w:color="000000"/>
              <w:right w:val="single" w:sz="4" w:space="0" w:color="000000"/>
            </w:tcBorders>
            <w:shd w:val="clear" w:color="auto" w:fill="D9D9D9"/>
            <w:vAlign w:val="bottom"/>
          </w:tcPr>
          <w:p w14:paraId="1451B694"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D9D9D9"/>
            <w:vAlign w:val="bottom"/>
          </w:tcPr>
          <w:p w14:paraId="1DD61379"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xml:space="preserve">        -   </w:t>
            </w:r>
          </w:p>
        </w:tc>
        <w:tc>
          <w:tcPr>
            <w:tcW w:w="800" w:type="dxa"/>
            <w:tcBorders>
              <w:top w:val="nil"/>
              <w:left w:val="single" w:sz="4" w:space="0" w:color="000000"/>
              <w:bottom w:val="single" w:sz="4" w:space="0" w:color="000000"/>
              <w:right w:val="single" w:sz="8" w:space="0" w:color="000000"/>
            </w:tcBorders>
            <w:shd w:val="clear" w:color="auto" w:fill="D9D9D9"/>
            <w:vAlign w:val="bottom"/>
          </w:tcPr>
          <w:p w14:paraId="38B5DC4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7031B4F9"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5D5A3E8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2219" w:type="dxa"/>
            <w:tcBorders>
              <w:top w:val="nil"/>
              <w:left w:val="nil"/>
              <w:bottom w:val="single" w:sz="4" w:space="0" w:color="000000"/>
              <w:right w:val="nil"/>
            </w:tcBorders>
            <w:shd w:val="clear" w:color="auto" w:fill="auto"/>
            <w:vAlign w:val="bottom"/>
          </w:tcPr>
          <w:p w14:paraId="6A1EC7F1"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2022" w:type="dxa"/>
            <w:tcBorders>
              <w:top w:val="nil"/>
              <w:left w:val="nil"/>
              <w:bottom w:val="single" w:sz="4" w:space="0" w:color="000000"/>
              <w:right w:val="single" w:sz="4" w:space="0" w:color="000000"/>
            </w:tcBorders>
            <w:shd w:val="clear" w:color="auto" w:fill="auto"/>
            <w:vAlign w:val="bottom"/>
          </w:tcPr>
          <w:p w14:paraId="39E95A2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4833FF01"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0DCAA0BC"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3184F7D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55246E4F"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71A8B4EC"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217705DD" w14:textId="77777777">
        <w:trPr>
          <w:trHeight w:val="280"/>
        </w:trPr>
        <w:tc>
          <w:tcPr>
            <w:tcW w:w="8688" w:type="dxa"/>
            <w:gridSpan w:val="7"/>
            <w:tcBorders>
              <w:top w:val="single" w:sz="4" w:space="0" w:color="000000"/>
              <w:left w:val="single" w:sz="8" w:space="0" w:color="000000"/>
              <w:bottom w:val="single" w:sz="4" w:space="0" w:color="000000"/>
              <w:right w:val="nil"/>
            </w:tcBorders>
            <w:shd w:val="clear" w:color="auto" w:fill="D9D9D9"/>
            <w:vAlign w:val="bottom"/>
          </w:tcPr>
          <w:p w14:paraId="3DF89C62"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II. FRINGE BENEFITS</w:t>
            </w:r>
          </w:p>
        </w:tc>
        <w:tc>
          <w:tcPr>
            <w:tcW w:w="800" w:type="dxa"/>
            <w:tcBorders>
              <w:top w:val="nil"/>
              <w:left w:val="single" w:sz="4" w:space="0" w:color="000000"/>
              <w:bottom w:val="single" w:sz="4" w:space="0" w:color="000000"/>
              <w:right w:val="single" w:sz="8" w:space="0" w:color="000000"/>
            </w:tcBorders>
            <w:shd w:val="clear" w:color="auto" w:fill="D9D9D9"/>
            <w:vAlign w:val="bottom"/>
          </w:tcPr>
          <w:p w14:paraId="0594330C"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7BF1961E"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6E28B31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2A6B8852"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7A597B24"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55D60D9C"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0FD50B7E"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7B2690E0"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1190D2BF"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7F5C5918" w14:textId="77777777">
        <w:trPr>
          <w:trHeight w:val="310"/>
        </w:trPr>
        <w:tc>
          <w:tcPr>
            <w:tcW w:w="575" w:type="dxa"/>
            <w:tcBorders>
              <w:top w:val="nil"/>
              <w:left w:val="single" w:sz="8" w:space="0" w:color="000000"/>
              <w:bottom w:val="single" w:sz="4" w:space="0" w:color="000000"/>
              <w:right w:val="single" w:sz="4" w:space="0" w:color="000000"/>
            </w:tcBorders>
            <w:shd w:val="clear" w:color="auto" w:fill="D9D9D9"/>
            <w:vAlign w:val="bottom"/>
          </w:tcPr>
          <w:p w14:paraId="7E18E79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D9D9D9"/>
            <w:vAlign w:val="bottom"/>
          </w:tcPr>
          <w:p w14:paraId="1C79A53C"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xml:space="preserve"> TOTAL FRINGE BENEFIT </w:t>
            </w:r>
          </w:p>
        </w:tc>
        <w:tc>
          <w:tcPr>
            <w:tcW w:w="1094" w:type="dxa"/>
            <w:tcBorders>
              <w:top w:val="nil"/>
              <w:left w:val="nil"/>
              <w:bottom w:val="single" w:sz="4" w:space="0" w:color="000000"/>
              <w:right w:val="single" w:sz="4" w:space="0" w:color="000000"/>
            </w:tcBorders>
            <w:shd w:val="clear" w:color="auto" w:fill="D9D9D9"/>
            <w:vAlign w:val="bottom"/>
          </w:tcPr>
          <w:p w14:paraId="01C4C1BF"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D9D9D9"/>
            <w:vAlign w:val="bottom"/>
          </w:tcPr>
          <w:p w14:paraId="744972C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xml:space="preserve">   </w:t>
            </w:r>
          </w:p>
        </w:tc>
        <w:tc>
          <w:tcPr>
            <w:tcW w:w="840" w:type="dxa"/>
            <w:tcBorders>
              <w:top w:val="nil"/>
              <w:left w:val="nil"/>
              <w:bottom w:val="single" w:sz="4" w:space="0" w:color="000000"/>
              <w:right w:val="single" w:sz="4" w:space="0" w:color="000000"/>
            </w:tcBorders>
            <w:shd w:val="clear" w:color="auto" w:fill="D9D9D9"/>
            <w:vAlign w:val="bottom"/>
          </w:tcPr>
          <w:p w14:paraId="40C55DEA"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D9D9D9"/>
            <w:vAlign w:val="bottom"/>
          </w:tcPr>
          <w:p w14:paraId="6EB0C321"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xml:space="preserve">         -   </w:t>
            </w:r>
          </w:p>
        </w:tc>
        <w:tc>
          <w:tcPr>
            <w:tcW w:w="800" w:type="dxa"/>
            <w:tcBorders>
              <w:top w:val="nil"/>
              <w:left w:val="single" w:sz="4" w:space="0" w:color="000000"/>
              <w:bottom w:val="single" w:sz="4" w:space="0" w:color="000000"/>
              <w:right w:val="single" w:sz="8" w:space="0" w:color="000000"/>
            </w:tcBorders>
            <w:shd w:val="clear" w:color="auto" w:fill="D9D9D9"/>
            <w:vAlign w:val="bottom"/>
          </w:tcPr>
          <w:p w14:paraId="0E3AC320"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0335A20D" w14:textId="77777777">
        <w:trPr>
          <w:trHeight w:val="310"/>
        </w:trPr>
        <w:tc>
          <w:tcPr>
            <w:tcW w:w="575" w:type="dxa"/>
            <w:tcBorders>
              <w:top w:val="nil"/>
              <w:left w:val="single" w:sz="8" w:space="0" w:color="000000"/>
              <w:bottom w:val="single" w:sz="4" w:space="0" w:color="000000"/>
              <w:right w:val="nil"/>
            </w:tcBorders>
            <w:shd w:val="clear" w:color="auto" w:fill="auto"/>
            <w:vAlign w:val="bottom"/>
          </w:tcPr>
          <w:p w14:paraId="14D2EFF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2219" w:type="dxa"/>
            <w:tcBorders>
              <w:top w:val="nil"/>
              <w:left w:val="nil"/>
              <w:bottom w:val="single" w:sz="4" w:space="0" w:color="000000"/>
              <w:right w:val="nil"/>
            </w:tcBorders>
            <w:shd w:val="clear" w:color="auto" w:fill="auto"/>
            <w:vAlign w:val="bottom"/>
          </w:tcPr>
          <w:p w14:paraId="7B4BE510"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2022" w:type="dxa"/>
            <w:tcBorders>
              <w:top w:val="nil"/>
              <w:left w:val="nil"/>
              <w:bottom w:val="single" w:sz="4" w:space="0" w:color="000000"/>
              <w:right w:val="nil"/>
            </w:tcBorders>
            <w:shd w:val="clear" w:color="auto" w:fill="auto"/>
            <w:vAlign w:val="bottom"/>
          </w:tcPr>
          <w:p w14:paraId="299F81F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nil"/>
            </w:tcBorders>
            <w:shd w:val="clear" w:color="auto" w:fill="auto"/>
            <w:vAlign w:val="bottom"/>
          </w:tcPr>
          <w:p w14:paraId="67498A9D"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nil"/>
            </w:tcBorders>
            <w:shd w:val="clear" w:color="auto" w:fill="auto"/>
            <w:vAlign w:val="bottom"/>
          </w:tcPr>
          <w:p w14:paraId="0B57977C"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nil"/>
            </w:tcBorders>
            <w:shd w:val="clear" w:color="auto" w:fill="auto"/>
            <w:vAlign w:val="bottom"/>
          </w:tcPr>
          <w:p w14:paraId="3A5B197C"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53ED6EAE"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56BBF1BC"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3B57E2A3" w14:textId="77777777">
        <w:trPr>
          <w:trHeight w:val="280"/>
        </w:trPr>
        <w:tc>
          <w:tcPr>
            <w:tcW w:w="8688" w:type="dxa"/>
            <w:gridSpan w:val="7"/>
            <w:tcBorders>
              <w:top w:val="single" w:sz="4" w:space="0" w:color="000000"/>
              <w:left w:val="single" w:sz="8" w:space="0" w:color="000000"/>
              <w:bottom w:val="single" w:sz="4" w:space="0" w:color="000000"/>
              <w:right w:val="nil"/>
            </w:tcBorders>
            <w:shd w:val="clear" w:color="auto" w:fill="D9D9D9"/>
            <w:vAlign w:val="bottom"/>
          </w:tcPr>
          <w:p w14:paraId="3B967DA7"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III. CONSULTANTS</w:t>
            </w:r>
          </w:p>
        </w:tc>
        <w:tc>
          <w:tcPr>
            <w:tcW w:w="800" w:type="dxa"/>
            <w:tcBorders>
              <w:top w:val="nil"/>
              <w:left w:val="single" w:sz="4" w:space="0" w:color="000000"/>
              <w:bottom w:val="single" w:sz="4" w:space="0" w:color="000000"/>
              <w:right w:val="single" w:sz="8" w:space="0" w:color="000000"/>
            </w:tcBorders>
            <w:shd w:val="clear" w:color="auto" w:fill="D9D9D9"/>
            <w:vAlign w:val="bottom"/>
          </w:tcPr>
          <w:p w14:paraId="175F3A9A"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4584AAE3"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359E6600"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18BBDF3A"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7A6F63A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1E4EBE42"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4DE5B3A1"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0029168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4352409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511CA856"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0D9C9A03"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4BCD2CDF"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193F414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2AB8FC18"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15ABE563"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7E8BB11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501502E3"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619024F3"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5372DE5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78C83CB7"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34CE3084"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6528117E"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4D33EAEF"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5BC8BCB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3EFBEBC1"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161A24DD"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71E6764F"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3155B474"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3FF89471"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3E6385C6"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0B0FC4CA"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76FD344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6ACB58CA"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6EF78366"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0404DFEC"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4A0F0599"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3D56A68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403EA098"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3DA3B91E"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4D017BD4"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4CF85C3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112D7C0C" w14:textId="77777777">
        <w:trPr>
          <w:trHeight w:val="310"/>
        </w:trPr>
        <w:tc>
          <w:tcPr>
            <w:tcW w:w="575" w:type="dxa"/>
            <w:tcBorders>
              <w:top w:val="nil"/>
              <w:left w:val="single" w:sz="8" w:space="0" w:color="000000"/>
              <w:bottom w:val="single" w:sz="4" w:space="0" w:color="000000"/>
              <w:right w:val="single" w:sz="4" w:space="0" w:color="000000"/>
            </w:tcBorders>
            <w:shd w:val="clear" w:color="auto" w:fill="D9D9D9"/>
            <w:vAlign w:val="bottom"/>
          </w:tcPr>
          <w:p w14:paraId="2878C7D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D9D9D9"/>
            <w:vAlign w:val="bottom"/>
          </w:tcPr>
          <w:p w14:paraId="3C96FFE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xml:space="preserve"> TOTAL CONSULTANTS </w:t>
            </w:r>
          </w:p>
        </w:tc>
        <w:tc>
          <w:tcPr>
            <w:tcW w:w="1094" w:type="dxa"/>
            <w:tcBorders>
              <w:top w:val="nil"/>
              <w:left w:val="nil"/>
              <w:bottom w:val="single" w:sz="4" w:space="0" w:color="000000"/>
              <w:right w:val="single" w:sz="4" w:space="0" w:color="000000"/>
            </w:tcBorders>
            <w:shd w:val="clear" w:color="auto" w:fill="D9D9D9"/>
            <w:vAlign w:val="bottom"/>
          </w:tcPr>
          <w:p w14:paraId="07E36236"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xml:space="preserve">   </w:t>
            </w:r>
          </w:p>
        </w:tc>
        <w:tc>
          <w:tcPr>
            <w:tcW w:w="939" w:type="dxa"/>
            <w:tcBorders>
              <w:top w:val="nil"/>
              <w:left w:val="nil"/>
              <w:bottom w:val="single" w:sz="4" w:space="0" w:color="000000"/>
              <w:right w:val="single" w:sz="4" w:space="0" w:color="000000"/>
            </w:tcBorders>
            <w:shd w:val="clear" w:color="auto" w:fill="D9D9D9"/>
            <w:vAlign w:val="bottom"/>
          </w:tcPr>
          <w:p w14:paraId="393B74A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D9D9D9"/>
            <w:vAlign w:val="bottom"/>
          </w:tcPr>
          <w:p w14:paraId="38F8007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D9D9D9"/>
            <w:vAlign w:val="bottom"/>
          </w:tcPr>
          <w:p w14:paraId="1D37ADFA"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xml:space="preserve">        -   </w:t>
            </w:r>
          </w:p>
        </w:tc>
        <w:tc>
          <w:tcPr>
            <w:tcW w:w="800" w:type="dxa"/>
            <w:tcBorders>
              <w:top w:val="nil"/>
              <w:left w:val="single" w:sz="4" w:space="0" w:color="000000"/>
              <w:bottom w:val="single" w:sz="4" w:space="0" w:color="000000"/>
              <w:right w:val="single" w:sz="8" w:space="0" w:color="000000"/>
            </w:tcBorders>
            <w:shd w:val="clear" w:color="auto" w:fill="D9D9D9"/>
            <w:vAlign w:val="bottom"/>
          </w:tcPr>
          <w:p w14:paraId="7C1A1F3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73BD5E18" w14:textId="77777777">
        <w:trPr>
          <w:trHeight w:val="310"/>
        </w:trPr>
        <w:tc>
          <w:tcPr>
            <w:tcW w:w="575" w:type="dxa"/>
            <w:tcBorders>
              <w:top w:val="nil"/>
              <w:left w:val="single" w:sz="8" w:space="0" w:color="000000"/>
              <w:bottom w:val="single" w:sz="4" w:space="0" w:color="000000"/>
              <w:right w:val="nil"/>
            </w:tcBorders>
            <w:shd w:val="clear" w:color="auto" w:fill="auto"/>
            <w:vAlign w:val="bottom"/>
          </w:tcPr>
          <w:p w14:paraId="18FC88D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2219" w:type="dxa"/>
            <w:tcBorders>
              <w:top w:val="nil"/>
              <w:left w:val="nil"/>
              <w:bottom w:val="single" w:sz="4" w:space="0" w:color="000000"/>
              <w:right w:val="nil"/>
            </w:tcBorders>
            <w:shd w:val="clear" w:color="auto" w:fill="auto"/>
            <w:vAlign w:val="bottom"/>
          </w:tcPr>
          <w:p w14:paraId="2B1A679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2022" w:type="dxa"/>
            <w:tcBorders>
              <w:top w:val="nil"/>
              <w:left w:val="nil"/>
              <w:bottom w:val="single" w:sz="4" w:space="0" w:color="000000"/>
              <w:right w:val="nil"/>
            </w:tcBorders>
            <w:shd w:val="clear" w:color="auto" w:fill="auto"/>
            <w:vAlign w:val="bottom"/>
          </w:tcPr>
          <w:p w14:paraId="2F04CA4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nil"/>
            </w:tcBorders>
            <w:shd w:val="clear" w:color="auto" w:fill="auto"/>
            <w:vAlign w:val="bottom"/>
          </w:tcPr>
          <w:p w14:paraId="65D09EAB"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nil"/>
            </w:tcBorders>
            <w:shd w:val="clear" w:color="auto" w:fill="auto"/>
            <w:vAlign w:val="bottom"/>
          </w:tcPr>
          <w:p w14:paraId="0F63EBA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nil"/>
            </w:tcBorders>
            <w:shd w:val="clear" w:color="auto" w:fill="auto"/>
            <w:vAlign w:val="bottom"/>
          </w:tcPr>
          <w:p w14:paraId="07541DD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410A89F7"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4C5BAB0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0DD19656" w14:textId="77777777">
        <w:trPr>
          <w:trHeight w:val="315"/>
        </w:trPr>
        <w:tc>
          <w:tcPr>
            <w:tcW w:w="8688" w:type="dxa"/>
            <w:gridSpan w:val="7"/>
            <w:tcBorders>
              <w:top w:val="single" w:sz="4" w:space="0" w:color="000000"/>
              <w:left w:val="single" w:sz="8" w:space="0" w:color="000000"/>
              <w:bottom w:val="single" w:sz="4" w:space="0" w:color="000000"/>
              <w:right w:val="nil"/>
            </w:tcBorders>
            <w:shd w:val="clear" w:color="auto" w:fill="D9D9D9"/>
            <w:vAlign w:val="bottom"/>
          </w:tcPr>
          <w:p w14:paraId="42CFB927"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IV. TRAVEL AND TRANSPORTATION</w:t>
            </w:r>
          </w:p>
        </w:tc>
        <w:tc>
          <w:tcPr>
            <w:tcW w:w="800" w:type="dxa"/>
            <w:tcBorders>
              <w:top w:val="nil"/>
              <w:left w:val="single" w:sz="4" w:space="0" w:color="000000"/>
              <w:bottom w:val="single" w:sz="4" w:space="0" w:color="000000"/>
              <w:right w:val="single" w:sz="8" w:space="0" w:color="000000"/>
            </w:tcBorders>
            <w:shd w:val="clear" w:color="auto" w:fill="D9D9D9"/>
            <w:vAlign w:val="bottom"/>
          </w:tcPr>
          <w:p w14:paraId="35FEDF84"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03787131"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3C810A61"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3D77FA5D"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3ECC946E"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49672736"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15582800"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7203324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7FABF8E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33E2B6BC"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3E9B0BFD"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5D27C2AC"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5964318D" w14:textId="77777777" w:rsidR="006B0FCD" w:rsidRDefault="00830EBA">
            <w:pPr>
              <w:widowControl/>
              <w:spacing w:after="0"/>
              <w:ind w:left="0" w:hanging="2"/>
              <w:jc w:val="center"/>
              <w:rPr>
                <w:rFonts w:ascii="Cambria" w:eastAsia="Cambria" w:hAnsi="Cambria" w:cs="Cambria"/>
                <w:b/>
                <w:sz w:val="20"/>
                <w:szCs w:val="20"/>
              </w:rPr>
            </w:pPr>
            <w:r>
              <w:rPr>
                <w:rFonts w:ascii="Cambria" w:eastAsia="Cambria" w:hAnsi="Cambria" w:cs="Cambria"/>
                <w:b/>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73CDCBBB" w14:textId="77777777" w:rsidR="006B0FCD" w:rsidRDefault="00830EBA">
            <w:pPr>
              <w:widowControl/>
              <w:spacing w:after="0"/>
              <w:ind w:left="0" w:hanging="2"/>
              <w:jc w:val="center"/>
              <w:rPr>
                <w:rFonts w:ascii="Cambria" w:eastAsia="Cambria" w:hAnsi="Cambria" w:cs="Cambria"/>
                <w:b/>
                <w:sz w:val="20"/>
                <w:szCs w:val="20"/>
              </w:rPr>
            </w:pPr>
            <w:r>
              <w:rPr>
                <w:rFonts w:ascii="Cambria" w:eastAsia="Cambria" w:hAnsi="Cambria" w:cs="Cambria"/>
                <w:b/>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390DB92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5E84B62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244CDDB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1617EF65"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1B890A70"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lastRenderedPageBreak/>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736230BE"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18F4E2DC" w14:textId="77777777" w:rsidR="006B0FCD" w:rsidRDefault="00830EBA">
            <w:pPr>
              <w:widowControl/>
              <w:spacing w:after="0"/>
              <w:ind w:left="0" w:hanging="2"/>
              <w:jc w:val="center"/>
              <w:rPr>
                <w:rFonts w:ascii="Cambria" w:eastAsia="Cambria" w:hAnsi="Cambria" w:cs="Cambria"/>
                <w:b/>
                <w:sz w:val="20"/>
                <w:szCs w:val="20"/>
              </w:rPr>
            </w:pPr>
            <w:r>
              <w:rPr>
                <w:rFonts w:ascii="Cambria" w:eastAsia="Cambria" w:hAnsi="Cambria" w:cs="Cambria"/>
                <w:b/>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05AFD2E3" w14:textId="77777777" w:rsidR="006B0FCD" w:rsidRDefault="00830EBA">
            <w:pPr>
              <w:widowControl/>
              <w:spacing w:after="0"/>
              <w:ind w:left="0" w:hanging="2"/>
              <w:jc w:val="center"/>
              <w:rPr>
                <w:rFonts w:ascii="Cambria" w:eastAsia="Cambria" w:hAnsi="Cambria" w:cs="Cambria"/>
                <w:b/>
                <w:sz w:val="20"/>
                <w:szCs w:val="20"/>
              </w:rPr>
            </w:pPr>
            <w:r>
              <w:rPr>
                <w:rFonts w:ascii="Cambria" w:eastAsia="Cambria" w:hAnsi="Cambria" w:cs="Cambria"/>
                <w:b/>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453A1473"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602F4C4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118E2B1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04C8F755"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2F47A79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6AF54B0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5F4B6EEE"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6BEB8D2E"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46940D0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38C5A8E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11EE79F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279ADDCD"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2CC5371F"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24E05F6E"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4EB9B728" w14:textId="77777777" w:rsidR="006B0FCD" w:rsidRDefault="00830EBA">
            <w:pPr>
              <w:widowControl/>
              <w:spacing w:after="0"/>
              <w:ind w:left="0" w:hanging="2"/>
              <w:jc w:val="center"/>
              <w:rPr>
                <w:rFonts w:ascii="Cambria" w:eastAsia="Cambria" w:hAnsi="Cambria" w:cs="Cambria"/>
                <w:b/>
                <w:sz w:val="20"/>
                <w:szCs w:val="20"/>
              </w:rPr>
            </w:pPr>
            <w:r>
              <w:rPr>
                <w:rFonts w:ascii="Cambria" w:eastAsia="Cambria" w:hAnsi="Cambria" w:cs="Cambria"/>
                <w:b/>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45B45C36" w14:textId="77777777" w:rsidR="006B0FCD" w:rsidRDefault="00830EBA">
            <w:pPr>
              <w:widowControl/>
              <w:spacing w:after="0"/>
              <w:ind w:left="0" w:hanging="2"/>
              <w:jc w:val="center"/>
              <w:rPr>
                <w:rFonts w:ascii="Cambria" w:eastAsia="Cambria" w:hAnsi="Cambria" w:cs="Cambria"/>
                <w:b/>
                <w:sz w:val="20"/>
                <w:szCs w:val="20"/>
              </w:rPr>
            </w:pPr>
            <w:r>
              <w:rPr>
                <w:rFonts w:ascii="Cambria" w:eastAsia="Cambria" w:hAnsi="Cambria" w:cs="Cambria"/>
                <w:b/>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334265ED"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154CF491"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444F0C6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0EB82786"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7B3BBEE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3E17EEC0"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372F0A33"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22A72730"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01971C0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1D1C00BB"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5654CFE3"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53D775D0" w14:textId="77777777">
        <w:trPr>
          <w:trHeight w:val="310"/>
        </w:trPr>
        <w:tc>
          <w:tcPr>
            <w:tcW w:w="575" w:type="dxa"/>
            <w:tcBorders>
              <w:top w:val="nil"/>
              <w:left w:val="single" w:sz="8" w:space="0" w:color="000000"/>
              <w:bottom w:val="single" w:sz="4" w:space="0" w:color="000000"/>
              <w:right w:val="single" w:sz="4" w:space="0" w:color="000000"/>
            </w:tcBorders>
            <w:shd w:val="clear" w:color="auto" w:fill="D9D9D9"/>
            <w:vAlign w:val="bottom"/>
          </w:tcPr>
          <w:p w14:paraId="49D0F8A0"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D9D9D9"/>
            <w:vAlign w:val="bottom"/>
          </w:tcPr>
          <w:p w14:paraId="70DEEDC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xml:space="preserve">   TOTAL TRAVEL AND TRANSPORTATION </w:t>
            </w:r>
          </w:p>
        </w:tc>
        <w:tc>
          <w:tcPr>
            <w:tcW w:w="1094" w:type="dxa"/>
            <w:tcBorders>
              <w:top w:val="nil"/>
              <w:left w:val="nil"/>
              <w:bottom w:val="single" w:sz="4" w:space="0" w:color="000000"/>
              <w:right w:val="single" w:sz="4" w:space="0" w:color="000000"/>
            </w:tcBorders>
            <w:shd w:val="clear" w:color="auto" w:fill="D9D9D9"/>
            <w:vAlign w:val="bottom"/>
          </w:tcPr>
          <w:p w14:paraId="3354314D"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xml:space="preserve">   </w:t>
            </w:r>
          </w:p>
        </w:tc>
        <w:tc>
          <w:tcPr>
            <w:tcW w:w="939" w:type="dxa"/>
            <w:tcBorders>
              <w:top w:val="nil"/>
              <w:left w:val="nil"/>
              <w:bottom w:val="single" w:sz="4" w:space="0" w:color="000000"/>
              <w:right w:val="single" w:sz="4" w:space="0" w:color="000000"/>
            </w:tcBorders>
            <w:shd w:val="clear" w:color="auto" w:fill="D9D9D9"/>
            <w:vAlign w:val="bottom"/>
          </w:tcPr>
          <w:p w14:paraId="3FF41A5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D9D9D9"/>
            <w:vAlign w:val="bottom"/>
          </w:tcPr>
          <w:p w14:paraId="12A3140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D9D9D9"/>
            <w:vAlign w:val="bottom"/>
          </w:tcPr>
          <w:p w14:paraId="154458FE"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xml:space="preserve">         -   </w:t>
            </w:r>
          </w:p>
        </w:tc>
        <w:tc>
          <w:tcPr>
            <w:tcW w:w="800" w:type="dxa"/>
            <w:tcBorders>
              <w:top w:val="nil"/>
              <w:left w:val="single" w:sz="4" w:space="0" w:color="000000"/>
              <w:bottom w:val="single" w:sz="4" w:space="0" w:color="000000"/>
              <w:right w:val="single" w:sz="8" w:space="0" w:color="000000"/>
            </w:tcBorders>
            <w:shd w:val="clear" w:color="auto" w:fill="D9D9D9"/>
            <w:vAlign w:val="bottom"/>
          </w:tcPr>
          <w:p w14:paraId="7A16B2D4"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7A38E66E" w14:textId="77777777">
        <w:trPr>
          <w:trHeight w:val="310"/>
        </w:trPr>
        <w:tc>
          <w:tcPr>
            <w:tcW w:w="575" w:type="dxa"/>
            <w:tcBorders>
              <w:top w:val="nil"/>
              <w:left w:val="single" w:sz="8" w:space="0" w:color="000000"/>
              <w:bottom w:val="single" w:sz="4" w:space="0" w:color="000000"/>
              <w:right w:val="nil"/>
            </w:tcBorders>
            <w:shd w:val="clear" w:color="auto" w:fill="auto"/>
            <w:vAlign w:val="bottom"/>
          </w:tcPr>
          <w:p w14:paraId="0BCF7DB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2219" w:type="dxa"/>
            <w:tcBorders>
              <w:top w:val="nil"/>
              <w:left w:val="nil"/>
              <w:bottom w:val="single" w:sz="4" w:space="0" w:color="000000"/>
              <w:right w:val="nil"/>
            </w:tcBorders>
            <w:shd w:val="clear" w:color="auto" w:fill="auto"/>
            <w:vAlign w:val="bottom"/>
          </w:tcPr>
          <w:p w14:paraId="32167E1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2022" w:type="dxa"/>
            <w:tcBorders>
              <w:top w:val="nil"/>
              <w:left w:val="nil"/>
              <w:bottom w:val="single" w:sz="4" w:space="0" w:color="000000"/>
              <w:right w:val="nil"/>
            </w:tcBorders>
            <w:shd w:val="clear" w:color="auto" w:fill="auto"/>
            <w:vAlign w:val="bottom"/>
          </w:tcPr>
          <w:p w14:paraId="23F0236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nil"/>
            </w:tcBorders>
            <w:shd w:val="clear" w:color="auto" w:fill="auto"/>
            <w:vAlign w:val="bottom"/>
          </w:tcPr>
          <w:p w14:paraId="4E8BFC17"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nil"/>
            </w:tcBorders>
            <w:shd w:val="clear" w:color="auto" w:fill="auto"/>
            <w:vAlign w:val="bottom"/>
          </w:tcPr>
          <w:p w14:paraId="6B52E2FB"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nil"/>
            </w:tcBorders>
            <w:shd w:val="clear" w:color="auto" w:fill="auto"/>
            <w:vAlign w:val="bottom"/>
          </w:tcPr>
          <w:p w14:paraId="65DAB53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1266C68A"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0BDB618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1D112253" w14:textId="77777777">
        <w:trPr>
          <w:trHeight w:val="280"/>
        </w:trPr>
        <w:tc>
          <w:tcPr>
            <w:tcW w:w="8688" w:type="dxa"/>
            <w:gridSpan w:val="7"/>
            <w:tcBorders>
              <w:top w:val="single" w:sz="4" w:space="0" w:color="000000"/>
              <w:left w:val="single" w:sz="8" w:space="0" w:color="000000"/>
              <w:bottom w:val="single" w:sz="4" w:space="0" w:color="000000"/>
              <w:right w:val="nil"/>
            </w:tcBorders>
            <w:shd w:val="clear" w:color="auto" w:fill="D9D9D9"/>
            <w:vAlign w:val="bottom"/>
          </w:tcPr>
          <w:p w14:paraId="73ED1639"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V. PROGRAM ACTIVITIES</w:t>
            </w:r>
          </w:p>
        </w:tc>
        <w:tc>
          <w:tcPr>
            <w:tcW w:w="800" w:type="dxa"/>
            <w:tcBorders>
              <w:top w:val="nil"/>
              <w:left w:val="single" w:sz="4" w:space="0" w:color="000000"/>
              <w:bottom w:val="single" w:sz="4" w:space="0" w:color="000000"/>
              <w:right w:val="single" w:sz="8" w:space="0" w:color="000000"/>
            </w:tcBorders>
            <w:shd w:val="clear" w:color="auto" w:fill="D9D9D9"/>
            <w:vAlign w:val="bottom"/>
          </w:tcPr>
          <w:p w14:paraId="697A8A1B"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381A33DA" w14:textId="77777777">
        <w:trPr>
          <w:trHeight w:val="310"/>
        </w:trPr>
        <w:tc>
          <w:tcPr>
            <w:tcW w:w="575" w:type="dxa"/>
            <w:tcBorders>
              <w:top w:val="nil"/>
              <w:left w:val="single" w:sz="8" w:space="0" w:color="000000"/>
              <w:bottom w:val="single" w:sz="4" w:space="0" w:color="000000"/>
              <w:right w:val="single" w:sz="4" w:space="0" w:color="000000"/>
            </w:tcBorders>
            <w:shd w:val="clear" w:color="auto" w:fill="FFFFFF"/>
            <w:vAlign w:val="bottom"/>
          </w:tcPr>
          <w:p w14:paraId="355E8EF0"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079E5D4A"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616D9A07"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44BAD69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4EC6FC60"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42CCDE7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487E80A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0E4676E2" w14:textId="77777777">
        <w:trPr>
          <w:trHeight w:val="310"/>
        </w:trPr>
        <w:tc>
          <w:tcPr>
            <w:tcW w:w="575" w:type="dxa"/>
            <w:tcBorders>
              <w:top w:val="nil"/>
              <w:left w:val="single" w:sz="8" w:space="0" w:color="000000"/>
              <w:bottom w:val="single" w:sz="4" w:space="0" w:color="000000"/>
              <w:right w:val="single" w:sz="4" w:space="0" w:color="000000"/>
            </w:tcBorders>
            <w:shd w:val="clear" w:color="auto" w:fill="FFFFFF"/>
            <w:vAlign w:val="bottom"/>
          </w:tcPr>
          <w:p w14:paraId="6043F9FA"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2AD9C61C"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7F91F549"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1D7BFEE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38EF0131"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440D98C1"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58AA09CA"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3E0C6802" w14:textId="77777777">
        <w:trPr>
          <w:trHeight w:val="310"/>
        </w:trPr>
        <w:tc>
          <w:tcPr>
            <w:tcW w:w="575" w:type="dxa"/>
            <w:tcBorders>
              <w:top w:val="nil"/>
              <w:left w:val="single" w:sz="8" w:space="0" w:color="000000"/>
              <w:bottom w:val="single" w:sz="4" w:space="0" w:color="000000"/>
              <w:right w:val="single" w:sz="4" w:space="0" w:color="000000"/>
            </w:tcBorders>
            <w:shd w:val="clear" w:color="auto" w:fill="FFFFFF"/>
            <w:vAlign w:val="bottom"/>
          </w:tcPr>
          <w:p w14:paraId="404B702D"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291B5168"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180EBB34"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08308B1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4955AD7A"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76ED084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7E632EE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351CAFEA" w14:textId="77777777">
        <w:trPr>
          <w:trHeight w:val="310"/>
        </w:trPr>
        <w:tc>
          <w:tcPr>
            <w:tcW w:w="575" w:type="dxa"/>
            <w:tcBorders>
              <w:top w:val="nil"/>
              <w:left w:val="single" w:sz="8" w:space="0" w:color="000000"/>
              <w:bottom w:val="single" w:sz="4" w:space="0" w:color="000000"/>
              <w:right w:val="single" w:sz="4" w:space="0" w:color="000000"/>
            </w:tcBorders>
            <w:shd w:val="clear" w:color="auto" w:fill="FFFFFF"/>
            <w:vAlign w:val="bottom"/>
          </w:tcPr>
          <w:p w14:paraId="7CFEDED4"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58B75D81"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0D8B0CB0"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2A7261DA"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0120BE9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603C6AE4"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08DD83F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480107E8" w14:textId="77777777">
        <w:trPr>
          <w:trHeight w:val="310"/>
        </w:trPr>
        <w:tc>
          <w:tcPr>
            <w:tcW w:w="575" w:type="dxa"/>
            <w:tcBorders>
              <w:top w:val="nil"/>
              <w:left w:val="single" w:sz="8" w:space="0" w:color="000000"/>
              <w:bottom w:val="single" w:sz="4" w:space="0" w:color="000000"/>
              <w:right w:val="single" w:sz="4" w:space="0" w:color="000000"/>
            </w:tcBorders>
            <w:shd w:val="clear" w:color="auto" w:fill="FFFFFF"/>
            <w:vAlign w:val="bottom"/>
          </w:tcPr>
          <w:p w14:paraId="2895704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080176EA"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3B3BB30B"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7C50842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37EA161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2A5D84FC"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60C3863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0182172F" w14:textId="77777777">
        <w:trPr>
          <w:trHeight w:val="310"/>
        </w:trPr>
        <w:tc>
          <w:tcPr>
            <w:tcW w:w="575" w:type="dxa"/>
            <w:tcBorders>
              <w:top w:val="single" w:sz="4" w:space="0" w:color="000000"/>
              <w:left w:val="single" w:sz="8" w:space="0" w:color="000000"/>
              <w:bottom w:val="single" w:sz="4" w:space="0" w:color="000000"/>
              <w:right w:val="single" w:sz="4" w:space="0" w:color="000000"/>
            </w:tcBorders>
            <w:shd w:val="clear" w:color="auto" w:fill="FFFFFF"/>
            <w:vAlign w:val="bottom"/>
          </w:tcPr>
          <w:p w14:paraId="6A9928E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10C2BC53"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single" w:sz="4" w:space="0" w:color="000000"/>
              <w:left w:val="nil"/>
              <w:bottom w:val="single" w:sz="4" w:space="0" w:color="000000"/>
              <w:right w:val="single" w:sz="4" w:space="0" w:color="000000"/>
            </w:tcBorders>
            <w:shd w:val="clear" w:color="auto" w:fill="FFFFFF"/>
            <w:vAlign w:val="bottom"/>
          </w:tcPr>
          <w:p w14:paraId="19BF7B8B"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single" w:sz="4" w:space="0" w:color="000000"/>
              <w:left w:val="nil"/>
              <w:bottom w:val="single" w:sz="4" w:space="0" w:color="000000"/>
              <w:right w:val="single" w:sz="4" w:space="0" w:color="000000"/>
            </w:tcBorders>
            <w:shd w:val="clear" w:color="auto" w:fill="FFFFFF"/>
            <w:vAlign w:val="bottom"/>
          </w:tcPr>
          <w:p w14:paraId="61F3509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single" w:sz="4" w:space="0" w:color="000000"/>
              <w:left w:val="nil"/>
              <w:bottom w:val="single" w:sz="4" w:space="0" w:color="000000"/>
              <w:right w:val="single" w:sz="4" w:space="0" w:color="000000"/>
            </w:tcBorders>
            <w:shd w:val="clear" w:color="auto" w:fill="FFFFFF"/>
            <w:vAlign w:val="bottom"/>
          </w:tcPr>
          <w:p w14:paraId="4E67D3E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single" w:sz="4" w:space="0" w:color="000000"/>
              <w:left w:val="nil"/>
              <w:bottom w:val="single" w:sz="4" w:space="0" w:color="000000"/>
              <w:right w:val="nil"/>
            </w:tcBorders>
            <w:shd w:val="clear" w:color="auto" w:fill="FFFFFF"/>
            <w:vAlign w:val="bottom"/>
          </w:tcPr>
          <w:p w14:paraId="003901FD"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single" w:sz="4" w:space="0" w:color="000000"/>
              <w:left w:val="single" w:sz="4" w:space="0" w:color="000000"/>
              <w:bottom w:val="single" w:sz="4" w:space="0" w:color="000000"/>
              <w:right w:val="single" w:sz="8" w:space="0" w:color="000000"/>
            </w:tcBorders>
            <w:shd w:val="clear" w:color="auto" w:fill="auto"/>
            <w:vAlign w:val="bottom"/>
          </w:tcPr>
          <w:p w14:paraId="260DFBD0"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7219BFC8" w14:textId="77777777">
        <w:trPr>
          <w:trHeight w:val="310"/>
        </w:trPr>
        <w:tc>
          <w:tcPr>
            <w:tcW w:w="575" w:type="dxa"/>
            <w:tcBorders>
              <w:top w:val="nil"/>
              <w:left w:val="single" w:sz="8" w:space="0" w:color="000000"/>
              <w:bottom w:val="single" w:sz="4" w:space="0" w:color="000000"/>
              <w:right w:val="single" w:sz="4" w:space="0" w:color="000000"/>
            </w:tcBorders>
            <w:shd w:val="clear" w:color="auto" w:fill="FFFFFF"/>
            <w:vAlign w:val="bottom"/>
          </w:tcPr>
          <w:p w14:paraId="76C025E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447B528F"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4A1B0127"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090820C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17DDD2C0"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33EAD78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535B56B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6761F30D" w14:textId="77777777">
        <w:trPr>
          <w:trHeight w:val="310"/>
        </w:trPr>
        <w:tc>
          <w:tcPr>
            <w:tcW w:w="575" w:type="dxa"/>
            <w:tcBorders>
              <w:top w:val="nil"/>
              <w:left w:val="single" w:sz="8" w:space="0" w:color="000000"/>
              <w:bottom w:val="single" w:sz="4" w:space="0" w:color="000000"/>
              <w:right w:val="single" w:sz="4" w:space="0" w:color="000000"/>
            </w:tcBorders>
            <w:shd w:val="clear" w:color="auto" w:fill="FFFFFF"/>
            <w:vAlign w:val="bottom"/>
          </w:tcPr>
          <w:p w14:paraId="60DF42A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700E041F"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64C0FD37"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5ABF0CCF"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6E5B3544"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3C176A43"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6954703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49276836" w14:textId="77777777">
        <w:trPr>
          <w:trHeight w:val="310"/>
        </w:trPr>
        <w:tc>
          <w:tcPr>
            <w:tcW w:w="575" w:type="dxa"/>
            <w:tcBorders>
              <w:top w:val="nil"/>
              <w:left w:val="single" w:sz="8" w:space="0" w:color="000000"/>
              <w:bottom w:val="single" w:sz="4" w:space="0" w:color="000000"/>
              <w:right w:val="single" w:sz="4" w:space="0" w:color="000000"/>
            </w:tcBorders>
            <w:shd w:val="clear" w:color="auto" w:fill="FFFFFF"/>
            <w:vAlign w:val="bottom"/>
          </w:tcPr>
          <w:p w14:paraId="33B62A5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6E8325AB"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3848F7B3"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62535B20"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32DBD74F"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36DFAEC4"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3E40707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7F8C4213" w14:textId="77777777">
        <w:trPr>
          <w:trHeight w:val="310"/>
        </w:trPr>
        <w:tc>
          <w:tcPr>
            <w:tcW w:w="575" w:type="dxa"/>
            <w:tcBorders>
              <w:top w:val="nil"/>
              <w:left w:val="single" w:sz="8" w:space="0" w:color="000000"/>
              <w:bottom w:val="single" w:sz="4" w:space="0" w:color="000000"/>
              <w:right w:val="single" w:sz="4" w:space="0" w:color="000000"/>
            </w:tcBorders>
            <w:shd w:val="clear" w:color="auto" w:fill="FFFFFF"/>
            <w:vAlign w:val="bottom"/>
          </w:tcPr>
          <w:p w14:paraId="07D5B770"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2CEAF2AB"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4C6C5FB0"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749FCD6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31981341"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322783D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30F9F081"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732F4CDB" w14:textId="77777777">
        <w:trPr>
          <w:trHeight w:val="310"/>
        </w:trPr>
        <w:tc>
          <w:tcPr>
            <w:tcW w:w="575" w:type="dxa"/>
            <w:tcBorders>
              <w:top w:val="nil"/>
              <w:left w:val="single" w:sz="8" w:space="0" w:color="000000"/>
              <w:bottom w:val="single" w:sz="4" w:space="0" w:color="000000"/>
              <w:right w:val="single" w:sz="4" w:space="0" w:color="000000"/>
            </w:tcBorders>
            <w:shd w:val="clear" w:color="auto" w:fill="FFFFFF"/>
            <w:vAlign w:val="bottom"/>
          </w:tcPr>
          <w:p w14:paraId="42CFE27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3C2FC9F8"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106407AA"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6886ACB1"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119BFB63"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2807CCD3"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4E49758C"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433472A7" w14:textId="77777777">
        <w:trPr>
          <w:trHeight w:val="310"/>
        </w:trPr>
        <w:tc>
          <w:tcPr>
            <w:tcW w:w="575" w:type="dxa"/>
            <w:tcBorders>
              <w:top w:val="nil"/>
              <w:left w:val="single" w:sz="8" w:space="0" w:color="000000"/>
              <w:bottom w:val="single" w:sz="4" w:space="0" w:color="000000"/>
              <w:right w:val="single" w:sz="4" w:space="0" w:color="000000"/>
            </w:tcBorders>
            <w:shd w:val="clear" w:color="auto" w:fill="FFFFFF"/>
            <w:vAlign w:val="bottom"/>
          </w:tcPr>
          <w:p w14:paraId="78A454F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535C2E51"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1269C83F"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7F33E52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04EB52A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52CE94C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5A2E746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1ED58008" w14:textId="77777777">
        <w:trPr>
          <w:trHeight w:val="310"/>
        </w:trPr>
        <w:tc>
          <w:tcPr>
            <w:tcW w:w="575" w:type="dxa"/>
            <w:tcBorders>
              <w:top w:val="nil"/>
              <w:left w:val="single" w:sz="8" w:space="0" w:color="000000"/>
              <w:bottom w:val="single" w:sz="4" w:space="0" w:color="000000"/>
              <w:right w:val="single" w:sz="4" w:space="0" w:color="000000"/>
            </w:tcBorders>
            <w:shd w:val="clear" w:color="auto" w:fill="FFFFFF"/>
            <w:vAlign w:val="bottom"/>
          </w:tcPr>
          <w:p w14:paraId="4E1F455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20B3D7D3"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2E6B7C7D"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6C93A22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76C0645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4DD75EF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5A62E41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0B06B530" w14:textId="77777777">
        <w:trPr>
          <w:trHeight w:val="310"/>
        </w:trPr>
        <w:tc>
          <w:tcPr>
            <w:tcW w:w="575" w:type="dxa"/>
            <w:tcBorders>
              <w:top w:val="nil"/>
              <w:left w:val="single" w:sz="8" w:space="0" w:color="000000"/>
              <w:bottom w:val="single" w:sz="4" w:space="0" w:color="000000"/>
              <w:right w:val="single" w:sz="4" w:space="0" w:color="000000"/>
            </w:tcBorders>
            <w:shd w:val="clear" w:color="auto" w:fill="FFFFFF"/>
            <w:vAlign w:val="bottom"/>
          </w:tcPr>
          <w:p w14:paraId="7F9D6A6D"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5508C84A"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4CF89FEA"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791BB67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3733C0A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5771D2C1"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44AF100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05DAC7BB" w14:textId="77777777">
        <w:trPr>
          <w:trHeight w:val="310"/>
        </w:trPr>
        <w:tc>
          <w:tcPr>
            <w:tcW w:w="575" w:type="dxa"/>
            <w:tcBorders>
              <w:top w:val="nil"/>
              <w:left w:val="single" w:sz="8" w:space="0" w:color="000000"/>
              <w:bottom w:val="single" w:sz="4" w:space="0" w:color="000000"/>
              <w:right w:val="single" w:sz="4" w:space="0" w:color="000000"/>
            </w:tcBorders>
            <w:shd w:val="clear" w:color="auto" w:fill="D9D9D9"/>
            <w:vAlign w:val="bottom"/>
          </w:tcPr>
          <w:p w14:paraId="1B61A15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D9D9D9"/>
            <w:vAlign w:val="bottom"/>
          </w:tcPr>
          <w:p w14:paraId="0B777B9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xml:space="preserve"> TOTAL PROGRAM ACTIVITIES </w:t>
            </w:r>
          </w:p>
        </w:tc>
        <w:tc>
          <w:tcPr>
            <w:tcW w:w="1094" w:type="dxa"/>
            <w:tcBorders>
              <w:top w:val="nil"/>
              <w:left w:val="nil"/>
              <w:bottom w:val="single" w:sz="4" w:space="0" w:color="000000"/>
              <w:right w:val="single" w:sz="4" w:space="0" w:color="000000"/>
            </w:tcBorders>
            <w:shd w:val="clear" w:color="auto" w:fill="D9D9D9"/>
            <w:vAlign w:val="bottom"/>
          </w:tcPr>
          <w:p w14:paraId="01CC5846"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D9D9D9"/>
            <w:vAlign w:val="bottom"/>
          </w:tcPr>
          <w:p w14:paraId="17632CC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D9D9D9"/>
            <w:vAlign w:val="bottom"/>
          </w:tcPr>
          <w:p w14:paraId="52BA973B"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D9D9D9"/>
            <w:vAlign w:val="bottom"/>
          </w:tcPr>
          <w:p w14:paraId="5B488C59"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xml:space="preserve"> $        -   </w:t>
            </w:r>
          </w:p>
        </w:tc>
        <w:tc>
          <w:tcPr>
            <w:tcW w:w="800" w:type="dxa"/>
            <w:tcBorders>
              <w:top w:val="nil"/>
              <w:left w:val="single" w:sz="4" w:space="0" w:color="000000"/>
              <w:bottom w:val="single" w:sz="4" w:space="0" w:color="000000"/>
              <w:right w:val="single" w:sz="8" w:space="0" w:color="000000"/>
            </w:tcBorders>
            <w:shd w:val="clear" w:color="auto" w:fill="D9D9D9"/>
            <w:vAlign w:val="bottom"/>
          </w:tcPr>
          <w:p w14:paraId="093D0AFA"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54257CC9" w14:textId="77777777">
        <w:trPr>
          <w:trHeight w:val="310"/>
        </w:trPr>
        <w:tc>
          <w:tcPr>
            <w:tcW w:w="575" w:type="dxa"/>
            <w:tcBorders>
              <w:top w:val="nil"/>
              <w:left w:val="single" w:sz="8" w:space="0" w:color="000000"/>
              <w:bottom w:val="single" w:sz="4" w:space="0" w:color="000000"/>
              <w:right w:val="nil"/>
            </w:tcBorders>
            <w:shd w:val="clear" w:color="auto" w:fill="auto"/>
            <w:vAlign w:val="bottom"/>
          </w:tcPr>
          <w:p w14:paraId="352CF92C"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2219" w:type="dxa"/>
            <w:tcBorders>
              <w:top w:val="nil"/>
              <w:left w:val="nil"/>
              <w:bottom w:val="single" w:sz="4" w:space="0" w:color="000000"/>
              <w:right w:val="nil"/>
            </w:tcBorders>
            <w:shd w:val="clear" w:color="auto" w:fill="auto"/>
            <w:vAlign w:val="bottom"/>
          </w:tcPr>
          <w:p w14:paraId="195FD53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2022" w:type="dxa"/>
            <w:tcBorders>
              <w:top w:val="nil"/>
              <w:left w:val="nil"/>
              <w:bottom w:val="single" w:sz="4" w:space="0" w:color="000000"/>
              <w:right w:val="nil"/>
            </w:tcBorders>
            <w:shd w:val="clear" w:color="auto" w:fill="auto"/>
            <w:vAlign w:val="bottom"/>
          </w:tcPr>
          <w:p w14:paraId="0C837CB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nil"/>
            </w:tcBorders>
            <w:shd w:val="clear" w:color="auto" w:fill="auto"/>
            <w:vAlign w:val="bottom"/>
          </w:tcPr>
          <w:p w14:paraId="2B545B3D"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nil"/>
            </w:tcBorders>
            <w:shd w:val="clear" w:color="auto" w:fill="auto"/>
            <w:vAlign w:val="bottom"/>
          </w:tcPr>
          <w:p w14:paraId="5E3CF61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nil"/>
            </w:tcBorders>
            <w:shd w:val="clear" w:color="auto" w:fill="auto"/>
            <w:vAlign w:val="bottom"/>
          </w:tcPr>
          <w:p w14:paraId="63B8F23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49322F55"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254E9E8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33388BF0" w14:textId="77777777">
        <w:trPr>
          <w:trHeight w:val="315"/>
        </w:trPr>
        <w:tc>
          <w:tcPr>
            <w:tcW w:w="8688" w:type="dxa"/>
            <w:gridSpan w:val="7"/>
            <w:tcBorders>
              <w:top w:val="single" w:sz="4" w:space="0" w:color="000000"/>
              <w:left w:val="single" w:sz="8" w:space="0" w:color="000000"/>
              <w:bottom w:val="single" w:sz="4" w:space="0" w:color="000000"/>
              <w:right w:val="nil"/>
            </w:tcBorders>
            <w:shd w:val="clear" w:color="auto" w:fill="D9D9D9"/>
            <w:vAlign w:val="bottom"/>
          </w:tcPr>
          <w:p w14:paraId="3D3104A2"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VI. OTHER DIRECT COSTS</w:t>
            </w:r>
          </w:p>
        </w:tc>
        <w:tc>
          <w:tcPr>
            <w:tcW w:w="800" w:type="dxa"/>
            <w:tcBorders>
              <w:top w:val="nil"/>
              <w:left w:val="single" w:sz="4" w:space="0" w:color="000000"/>
              <w:bottom w:val="single" w:sz="4" w:space="0" w:color="000000"/>
              <w:right w:val="single" w:sz="8" w:space="0" w:color="000000"/>
            </w:tcBorders>
            <w:shd w:val="clear" w:color="auto" w:fill="D9D9D9"/>
            <w:vAlign w:val="bottom"/>
          </w:tcPr>
          <w:p w14:paraId="1C8B9DFC"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2E61120E" w14:textId="77777777">
        <w:trPr>
          <w:trHeight w:val="310"/>
        </w:trPr>
        <w:tc>
          <w:tcPr>
            <w:tcW w:w="575" w:type="dxa"/>
            <w:tcBorders>
              <w:top w:val="nil"/>
              <w:left w:val="single" w:sz="8" w:space="0" w:color="000000"/>
              <w:bottom w:val="single" w:sz="4" w:space="0" w:color="000000"/>
              <w:right w:val="single" w:sz="4" w:space="0" w:color="000000"/>
            </w:tcBorders>
            <w:shd w:val="clear" w:color="auto" w:fill="FFFFFF"/>
            <w:vAlign w:val="bottom"/>
          </w:tcPr>
          <w:p w14:paraId="1B5D434B"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63EB4433" w14:textId="77777777" w:rsidR="006B0FCD" w:rsidRDefault="006B0FCD">
            <w:pPr>
              <w:widowControl/>
              <w:spacing w:after="0"/>
              <w:ind w:left="0" w:hanging="2"/>
              <w:rPr>
                <w:rFonts w:ascii="Cambria" w:eastAsia="Cambria" w:hAnsi="Cambria" w:cs="Cambria"/>
                <w:b/>
                <w:sz w:val="20"/>
                <w:szCs w:val="20"/>
              </w:rPr>
            </w:pPr>
          </w:p>
        </w:tc>
        <w:tc>
          <w:tcPr>
            <w:tcW w:w="1094" w:type="dxa"/>
            <w:tcBorders>
              <w:top w:val="nil"/>
              <w:left w:val="nil"/>
              <w:bottom w:val="single" w:sz="4" w:space="0" w:color="000000"/>
              <w:right w:val="single" w:sz="4" w:space="0" w:color="000000"/>
            </w:tcBorders>
            <w:shd w:val="clear" w:color="auto" w:fill="FFFFFF"/>
            <w:vAlign w:val="bottom"/>
          </w:tcPr>
          <w:p w14:paraId="53A43BF5"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5E9D0144"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484670AF"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515DC164"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FFFFFF"/>
            <w:vAlign w:val="bottom"/>
          </w:tcPr>
          <w:p w14:paraId="14D0EEAD"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671BAC38" w14:textId="77777777">
        <w:trPr>
          <w:trHeight w:val="310"/>
        </w:trPr>
        <w:tc>
          <w:tcPr>
            <w:tcW w:w="575" w:type="dxa"/>
            <w:tcBorders>
              <w:top w:val="nil"/>
              <w:left w:val="single" w:sz="8" w:space="0" w:color="000000"/>
              <w:bottom w:val="single" w:sz="4" w:space="0" w:color="000000"/>
              <w:right w:val="single" w:sz="4" w:space="0" w:color="000000"/>
            </w:tcBorders>
            <w:shd w:val="clear" w:color="auto" w:fill="FFFFFF"/>
            <w:vAlign w:val="bottom"/>
          </w:tcPr>
          <w:p w14:paraId="5CFE673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26C9C747"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25EEA7AA"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4FA2F96D"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3A47AE2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6AF1DD8B"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FFFFFF"/>
            <w:vAlign w:val="bottom"/>
          </w:tcPr>
          <w:p w14:paraId="5BCD1E9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79839894" w14:textId="77777777">
        <w:trPr>
          <w:trHeight w:val="310"/>
        </w:trPr>
        <w:tc>
          <w:tcPr>
            <w:tcW w:w="575" w:type="dxa"/>
            <w:tcBorders>
              <w:top w:val="nil"/>
              <w:left w:val="single" w:sz="8" w:space="0" w:color="000000"/>
              <w:bottom w:val="single" w:sz="4" w:space="0" w:color="000000"/>
              <w:right w:val="single" w:sz="4" w:space="0" w:color="000000"/>
            </w:tcBorders>
            <w:shd w:val="clear" w:color="auto" w:fill="FFFFFF"/>
            <w:vAlign w:val="bottom"/>
          </w:tcPr>
          <w:p w14:paraId="2BAADBFA"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54C5D46B"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4472FB77"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0A25E1F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6A5AA37C"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323EB553"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FFFFFF"/>
            <w:vAlign w:val="bottom"/>
          </w:tcPr>
          <w:p w14:paraId="2ABEEC7F"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350EED84" w14:textId="77777777">
        <w:trPr>
          <w:trHeight w:val="310"/>
        </w:trPr>
        <w:tc>
          <w:tcPr>
            <w:tcW w:w="575" w:type="dxa"/>
            <w:tcBorders>
              <w:top w:val="nil"/>
              <w:left w:val="single" w:sz="8" w:space="0" w:color="000000"/>
              <w:bottom w:val="single" w:sz="4" w:space="0" w:color="000000"/>
              <w:right w:val="single" w:sz="4" w:space="0" w:color="000000"/>
            </w:tcBorders>
            <w:shd w:val="clear" w:color="auto" w:fill="FFFFFF"/>
            <w:vAlign w:val="bottom"/>
          </w:tcPr>
          <w:p w14:paraId="48815AC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25856030"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08C7D2A1"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74E81F03"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07FA9C9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3456394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FFFFFF"/>
            <w:vAlign w:val="bottom"/>
          </w:tcPr>
          <w:p w14:paraId="6AE02C43"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0578702F" w14:textId="77777777">
        <w:trPr>
          <w:trHeight w:val="310"/>
        </w:trPr>
        <w:tc>
          <w:tcPr>
            <w:tcW w:w="575" w:type="dxa"/>
            <w:tcBorders>
              <w:top w:val="nil"/>
              <w:left w:val="single" w:sz="8" w:space="0" w:color="000000"/>
              <w:bottom w:val="single" w:sz="4" w:space="0" w:color="000000"/>
              <w:right w:val="single" w:sz="4" w:space="0" w:color="000000"/>
            </w:tcBorders>
            <w:shd w:val="clear" w:color="auto" w:fill="FFFFFF"/>
            <w:vAlign w:val="bottom"/>
          </w:tcPr>
          <w:p w14:paraId="18BABF71"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4F4F0766"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25DBBA7C"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798DE62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53C2A44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6D262B3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FFFFFF"/>
            <w:vAlign w:val="bottom"/>
          </w:tcPr>
          <w:p w14:paraId="6C549F84"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70702CCC"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78747DD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lastRenderedPageBreak/>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280C4E84"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7B2CD46C"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01DE357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44B5BE04"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0B478A9B"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529D1D0C"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4CB34247"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1A738D5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5E020690"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0EC2B8DA"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5F3A444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595B5E9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2149BE0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250BB1DD"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37722162"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14027337"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FFFFFF"/>
            <w:vAlign w:val="bottom"/>
          </w:tcPr>
          <w:p w14:paraId="3D0ABB27"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1094" w:type="dxa"/>
            <w:tcBorders>
              <w:top w:val="nil"/>
              <w:left w:val="nil"/>
              <w:bottom w:val="single" w:sz="4" w:space="0" w:color="000000"/>
              <w:right w:val="single" w:sz="4" w:space="0" w:color="000000"/>
            </w:tcBorders>
            <w:shd w:val="clear" w:color="auto" w:fill="FFFFFF"/>
            <w:vAlign w:val="bottom"/>
          </w:tcPr>
          <w:p w14:paraId="5FBAAD85"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FFFFFF"/>
            <w:vAlign w:val="bottom"/>
          </w:tcPr>
          <w:p w14:paraId="179FA5C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FFFFFF"/>
            <w:vAlign w:val="bottom"/>
          </w:tcPr>
          <w:p w14:paraId="62A8852F"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FFFFFF"/>
            <w:vAlign w:val="bottom"/>
          </w:tcPr>
          <w:p w14:paraId="760A4280"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02A60DF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4BE0013A"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30777AFB"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72B5B982"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409AB79F"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0A83314C"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6606DE9D"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30971B1B"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2FF7AE21"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7F1C5792" w14:textId="77777777">
        <w:trPr>
          <w:trHeight w:val="310"/>
        </w:trPr>
        <w:tc>
          <w:tcPr>
            <w:tcW w:w="575" w:type="dxa"/>
            <w:tcBorders>
              <w:top w:val="nil"/>
              <w:left w:val="single" w:sz="8" w:space="0" w:color="000000"/>
              <w:bottom w:val="single" w:sz="4" w:space="0" w:color="000000"/>
              <w:right w:val="single" w:sz="4" w:space="0" w:color="000000"/>
            </w:tcBorders>
            <w:shd w:val="clear" w:color="auto" w:fill="auto"/>
            <w:vAlign w:val="bottom"/>
          </w:tcPr>
          <w:p w14:paraId="6B9BF4B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auto"/>
            <w:vAlign w:val="bottom"/>
          </w:tcPr>
          <w:p w14:paraId="59083133"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1094" w:type="dxa"/>
            <w:tcBorders>
              <w:top w:val="nil"/>
              <w:left w:val="nil"/>
              <w:bottom w:val="single" w:sz="4" w:space="0" w:color="000000"/>
              <w:right w:val="single" w:sz="4" w:space="0" w:color="000000"/>
            </w:tcBorders>
            <w:shd w:val="clear" w:color="auto" w:fill="auto"/>
            <w:vAlign w:val="bottom"/>
          </w:tcPr>
          <w:p w14:paraId="2A546332"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auto"/>
            <w:vAlign w:val="bottom"/>
          </w:tcPr>
          <w:p w14:paraId="026E3DB3"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auto"/>
            <w:vAlign w:val="bottom"/>
          </w:tcPr>
          <w:p w14:paraId="5A41A8E8"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auto"/>
            <w:vAlign w:val="bottom"/>
          </w:tcPr>
          <w:p w14:paraId="23F9C4EC"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00" w:type="dxa"/>
            <w:tcBorders>
              <w:top w:val="nil"/>
              <w:left w:val="single" w:sz="4" w:space="0" w:color="000000"/>
              <w:bottom w:val="single" w:sz="4" w:space="0" w:color="000000"/>
              <w:right w:val="single" w:sz="8" w:space="0" w:color="000000"/>
            </w:tcBorders>
            <w:shd w:val="clear" w:color="auto" w:fill="auto"/>
            <w:vAlign w:val="bottom"/>
          </w:tcPr>
          <w:p w14:paraId="400446C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17541964" w14:textId="77777777">
        <w:trPr>
          <w:trHeight w:val="310"/>
        </w:trPr>
        <w:tc>
          <w:tcPr>
            <w:tcW w:w="575" w:type="dxa"/>
            <w:tcBorders>
              <w:top w:val="nil"/>
              <w:left w:val="single" w:sz="8" w:space="0" w:color="000000"/>
              <w:bottom w:val="single" w:sz="4" w:space="0" w:color="000000"/>
              <w:right w:val="single" w:sz="4" w:space="0" w:color="000000"/>
            </w:tcBorders>
            <w:shd w:val="clear" w:color="auto" w:fill="D9D9D9"/>
            <w:vAlign w:val="bottom"/>
          </w:tcPr>
          <w:p w14:paraId="7D5871F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D9D9D9"/>
            <w:vAlign w:val="bottom"/>
          </w:tcPr>
          <w:p w14:paraId="45195A10"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xml:space="preserve">   TOTAL OTHER DIRECT COSTS </w:t>
            </w:r>
          </w:p>
        </w:tc>
        <w:tc>
          <w:tcPr>
            <w:tcW w:w="1094" w:type="dxa"/>
            <w:tcBorders>
              <w:top w:val="nil"/>
              <w:left w:val="nil"/>
              <w:bottom w:val="single" w:sz="4" w:space="0" w:color="000000"/>
              <w:right w:val="single" w:sz="4" w:space="0" w:color="000000"/>
            </w:tcBorders>
            <w:shd w:val="clear" w:color="auto" w:fill="D9D9D9"/>
            <w:vAlign w:val="bottom"/>
          </w:tcPr>
          <w:p w14:paraId="78A0F459" w14:textId="77777777" w:rsidR="006B0FCD" w:rsidRDefault="00830EBA">
            <w:pPr>
              <w:widowControl/>
              <w:spacing w:after="0"/>
              <w:ind w:left="0" w:hanging="2"/>
              <w:jc w:val="center"/>
              <w:rPr>
                <w:rFonts w:ascii="Cambria" w:eastAsia="Cambria" w:hAnsi="Cambria" w:cs="Cambria"/>
                <w:b/>
                <w:sz w:val="20"/>
                <w:szCs w:val="20"/>
              </w:rPr>
            </w:pPr>
            <w:r>
              <w:rPr>
                <w:rFonts w:ascii="Cambria" w:eastAsia="Cambria" w:hAnsi="Cambria" w:cs="Cambria"/>
                <w:b/>
                <w:sz w:val="20"/>
                <w:szCs w:val="20"/>
              </w:rPr>
              <w:t> </w:t>
            </w:r>
          </w:p>
        </w:tc>
        <w:tc>
          <w:tcPr>
            <w:tcW w:w="939" w:type="dxa"/>
            <w:tcBorders>
              <w:top w:val="nil"/>
              <w:left w:val="nil"/>
              <w:bottom w:val="single" w:sz="4" w:space="0" w:color="000000"/>
              <w:right w:val="single" w:sz="4" w:space="0" w:color="000000"/>
            </w:tcBorders>
            <w:shd w:val="clear" w:color="auto" w:fill="D9D9D9"/>
            <w:vAlign w:val="bottom"/>
          </w:tcPr>
          <w:p w14:paraId="51CAE0AF"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840" w:type="dxa"/>
            <w:tcBorders>
              <w:top w:val="nil"/>
              <w:left w:val="nil"/>
              <w:bottom w:val="single" w:sz="4" w:space="0" w:color="000000"/>
              <w:right w:val="single" w:sz="4" w:space="0" w:color="000000"/>
            </w:tcBorders>
            <w:shd w:val="clear" w:color="auto" w:fill="D9D9D9"/>
            <w:vAlign w:val="bottom"/>
          </w:tcPr>
          <w:p w14:paraId="6F1A7835"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w:t>
            </w:r>
          </w:p>
        </w:tc>
        <w:tc>
          <w:tcPr>
            <w:tcW w:w="999" w:type="dxa"/>
            <w:tcBorders>
              <w:top w:val="nil"/>
              <w:left w:val="nil"/>
              <w:bottom w:val="single" w:sz="4" w:space="0" w:color="000000"/>
              <w:right w:val="nil"/>
            </w:tcBorders>
            <w:shd w:val="clear" w:color="auto" w:fill="D9D9D9"/>
            <w:vAlign w:val="bottom"/>
          </w:tcPr>
          <w:p w14:paraId="658272E7"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xml:space="preserve">         -   </w:t>
            </w:r>
          </w:p>
        </w:tc>
        <w:tc>
          <w:tcPr>
            <w:tcW w:w="800" w:type="dxa"/>
            <w:tcBorders>
              <w:top w:val="nil"/>
              <w:left w:val="single" w:sz="4" w:space="0" w:color="000000"/>
              <w:bottom w:val="single" w:sz="4" w:space="0" w:color="000000"/>
              <w:right w:val="single" w:sz="8" w:space="0" w:color="000000"/>
            </w:tcBorders>
            <w:shd w:val="clear" w:color="auto" w:fill="D9D9D9"/>
            <w:vAlign w:val="bottom"/>
          </w:tcPr>
          <w:p w14:paraId="587EE640"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5877ACED" w14:textId="77777777">
        <w:trPr>
          <w:trHeight w:val="310"/>
        </w:trPr>
        <w:tc>
          <w:tcPr>
            <w:tcW w:w="575" w:type="dxa"/>
            <w:tcBorders>
              <w:top w:val="nil"/>
              <w:left w:val="single" w:sz="8" w:space="0" w:color="000000"/>
              <w:bottom w:val="single" w:sz="4" w:space="0" w:color="000000"/>
              <w:right w:val="single" w:sz="4" w:space="0" w:color="000000"/>
            </w:tcBorders>
            <w:shd w:val="clear" w:color="auto" w:fill="D9D9D9"/>
            <w:vAlign w:val="bottom"/>
          </w:tcPr>
          <w:p w14:paraId="105ED9A3"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4" w:space="0" w:color="000000"/>
              <w:right w:val="single" w:sz="4" w:space="0" w:color="000000"/>
            </w:tcBorders>
            <w:shd w:val="clear" w:color="auto" w:fill="D9D9D9"/>
            <w:vAlign w:val="bottom"/>
          </w:tcPr>
          <w:p w14:paraId="21D0008F"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xml:space="preserve"> TOTAL DIRECT COSTS (DC) </w:t>
            </w:r>
          </w:p>
        </w:tc>
        <w:tc>
          <w:tcPr>
            <w:tcW w:w="1094" w:type="dxa"/>
            <w:tcBorders>
              <w:top w:val="nil"/>
              <w:left w:val="nil"/>
              <w:bottom w:val="single" w:sz="4" w:space="0" w:color="000000"/>
              <w:right w:val="single" w:sz="4" w:space="0" w:color="000000"/>
            </w:tcBorders>
            <w:shd w:val="clear" w:color="auto" w:fill="D9D9D9"/>
            <w:vAlign w:val="bottom"/>
          </w:tcPr>
          <w:p w14:paraId="43B22638"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D9D9D9"/>
            <w:vAlign w:val="bottom"/>
          </w:tcPr>
          <w:p w14:paraId="24711BFF"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D9D9D9"/>
            <w:vAlign w:val="bottom"/>
          </w:tcPr>
          <w:p w14:paraId="224BBD7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D9D9D9"/>
            <w:vAlign w:val="bottom"/>
          </w:tcPr>
          <w:p w14:paraId="4EB017B5"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xml:space="preserve">         -   </w:t>
            </w:r>
          </w:p>
        </w:tc>
        <w:tc>
          <w:tcPr>
            <w:tcW w:w="800" w:type="dxa"/>
            <w:tcBorders>
              <w:top w:val="nil"/>
              <w:left w:val="single" w:sz="4" w:space="0" w:color="000000"/>
              <w:bottom w:val="single" w:sz="4" w:space="0" w:color="000000"/>
              <w:right w:val="single" w:sz="8" w:space="0" w:color="000000"/>
            </w:tcBorders>
            <w:shd w:val="clear" w:color="auto" w:fill="D9D9D9"/>
            <w:vAlign w:val="bottom"/>
          </w:tcPr>
          <w:p w14:paraId="548A4B4D"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18D71E3B" w14:textId="77777777">
        <w:trPr>
          <w:trHeight w:val="310"/>
        </w:trPr>
        <w:tc>
          <w:tcPr>
            <w:tcW w:w="575" w:type="dxa"/>
            <w:tcBorders>
              <w:top w:val="nil"/>
              <w:left w:val="single" w:sz="8" w:space="0" w:color="000000"/>
              <w:bottom w:val="single" w:sz="4" w:space="0" w:color="000000"/>
              <w:right w:val="single" w:sz="4" w:space="0" w:color="000000"/>
            </w:tcBorders>
            <w:shd w:val="clear" w:color="auto" w:fill="D9D9D9"/>
            <w:vAlign w:val="bottom"/>
          </w:tcPr>
          <w:p w14:paraId="0231E5C8"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VII.</w:t>
            </w:r>
          </w:p>
        </w:tc>
        <w:tc>
          <w:tcPr>
            <w:tcW w:w="4241" w:type="dxa"/>
            <w:gridSpan w:val="2"/>
            <w:tcBorders>
              <w:top w:val="single" w:sz="4" w:space="0" w:color="000000"/>
              <w:left w:val="nil"/>
              <w:bottom w:val="single" w:sz="4" w:space="0" w:color="000000"/>
              <w:right w:val="single" w:sz="4" w:space="0" w:color="000000"/>
            </w:tcBorders>
            <w:shd w:val="clear" w:color="auto" w:fill="D9D9D9"/>
            <w:vAlign w:val="bottom"/>
          </w:tcPr>
          <w:p w14:paraId="4F48C96D"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xml:space="preserve"> INDIRECT COSTS </w:t>
            </w:r>
          </w:p>
        </w:tc>
        <w:tc>
          <w:tcPr>
            <w:tcW w:w="1094" w:type="dxa"/>
            <w:tcBorders>
              <w:top w:val="nil"/>
              <w:left w:val="nil"/>
              <w:bottom w:val="single" w:sz="4" w:space="0" w:color="000000"/>
              <w:right w:val="single" w:sz="4" w:space="0" w:color="000000"/>
            </w:tcBorders>
            <w:shd w:val="clear" w:color="auto" w:fill="D9D9D9"/>
            <w:vAlign w:val="bottom"/>
          </w:tcPr>
          <w:p w14:paraId="3664350A"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4" w:space="0" w:color="000000"/>
              <w:right w:val="single" w:sz="4" w:space="0" w:color="000000"/>
            </w:tcBorders>
            <w:shd w:val="clear" w:color="auto" w:fill="D9D9D9"/>
            <w:vAlign w:val="bottom"/>
          </w:tcPr>
          <w:p w14:paraId="3D539454"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4" w:space="0" w:color="000000"/>
              <w:right w:val="single" w:sz="4" w:space="0" w:color="000000"/>
            </w:tcBorders>
            <w:shd w:val="clear" w:color="auto" w:fill="D9D9D9"/>
            <w:vAlign w:val="bottom"/>
          </w:tcPr>
          <w:p w14:paraId="4A6E303C"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4" w:space="0" w:color="000000"/>
              <w:right w:val="nil"/>
            </w:tcBorders>
            <w:shd w:val="clear" w:color="auto" w:fill="D9D9D9"/>
            <w:vAlign w:val="bottom"/>
          </w:tcPr>
          <w:p w14:paraId="003D3FD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xml:space="preserve">         -   </w:t>
            </w:r>
          </w:p>
        </w:tc>
        <w:tc>
          <w:tcPr>
            <w:tcW w:w="800" w:type="dxa"/>
            <w:tcBorders>
              <w:top w:val="nil"/>
              <w:left w:val="single" w:sz="4" w:space="0" w:color="000000"/>
              <w:bottom w:val="single" w:sz="4" w:space="0" w:color="000000"/>
              <w:right w:val="single" w:sz="8" w:space="0" w:color="000000"/>
            </w:tcBorders>
            <w:shd w:val="clear" w:color="auto" w:fill="D9D9D9"/>
            <w:vAlign w:val="bottom"/>
          </w:tcPr>
          <w:p w14:paraId="48C7175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r w:rsidR="006B0FCD" w14:paraId="10BF3E7F" w14:textId="77777777">
        <w:trPr>
          <w:trHeight w:val="320"/>
        </w:trPr>
        <w:tc>
          <w:tcPr>
            <w:tcW w:w="575" w:type="dxa"/>
            <w:tcBorders>
              <w:top w:val="nil"/>
              <w:left w:val="single" w:sz="8" w:space="0" w:color="000000"/>
              <w:bottom w:val="single" w:sz="8" w:space="0" w:color="000000"/>
              <w:right w:val="single" w:sz="4" w:space="0" w:color="000000"/>
            </w:tcBorders>
            <w:shd w:val="clear" w:color="auto" w:fill="8DB4E2"/>
            <w:vAlign w:val="bottom"/>
          </w:tcPr>
          <w:p w14:paraId="0FAF7316"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4241" w:type="dxa"/>
            <w:gridSpan w:val="2"/>
            <w:tcBorders>
              <w:top w:val="single" w:sz="4" w:space="0" w:color="000000"/>
              <w:left w:val="nil"/>
              <w:bottom w:val="single" w:sz="8" w:space="0" w:color="000000"/>
              <w:right w:val="single" w:sz="4" w:space="0" w:color="000000"/>
            </w:tcBorders>
            <w:shd w:val="clear" w:color="auto" w:fill="8DB4E2"/>
            <w:vAlign w:val="bottom"/>
          </w:tcPr>
          <w:p w14:paraId="58DEC891" w14:textId="77777777" w:rsidR="006B0FCD" w:rsidRDefault="00830EBA">
            <w:pPr>
              <w:widowControl/>
              <w:spacing w:after="0"/>
              <w:ind w:left="0" w:hanging="2"/>
              <w:rPr>
                <w:rFonts w:ascii="Cambria" w:eastAsia="Cambria" w:hAnsi="Cambria" w:cs="Cambria"/>
                <w:b/>
                <w:sz w:val="20"/>
                <w:szCs w:val="20"/>
              </w:rPr>
            </w:pPr>
            <w:r>
              <w:rPr>
                <w:rFonts w:ascii="Cambria" w:eastAsia="Cambria" w:hAnsi="Cambria" w:cs="Cambria"/>
                <w:b/>
                <w:sz w:val="20"/>
                <w:szCs w:val="20"/>
              </w:rPr>
              <w:t xml:space="preserve"> GRAND TOTAL </w:t>
            </w:r>
          </w:p>
        </w:tc>
        <w:tc>
          <w:tcPr>
            <w:tcW w:w="1094" w:type="dxa"/>
            <w:tcBorders>
              <w:top w:val="nil"/>
              <w:left w:val="nil"/>
              <w:bottom w:val="single" w:sz="8" w:space="0" w:color="000000"/>
              <w:right w:val="single" w:sz="4" w:space="0" w:color="000000"/>
            </w:tcBorders>
            <w:shd w:val="clear" w:color="auto" w:fill="8DB4E2"/>
            <w:vAlign w:val="bottom"/>
          </w:tcPr>
          <w:p w14:paraId="75C137A4" w14:textId="77777777" w:rsidR="006B0FCD" w:rsidRDefault="00830EBA">
            <w:pPr>
              <w:widowControl/>
              <w:spacing w:after="0"/>
              <w:ind w:left="0" w:hanging="2"/>
              <w:jc w:val="center"/>
              <w:rPr>
                <w:rFonts w:ascii="Cambria" w:eastAsia="Cambria" w:hAnsi="Cambria" w:cs="Cambria"/>
                <w:sz w:val="20"/>
                <w:szCs w:val="20"/>
              </w:rPr>
            </w:pPr>
            <w:r>
              <w:rPr>
                <w:rFonts w:ascii="Cambria" w:eastAsia="Cambria" w:hAnsi="Cambria" w:cs="Cambria"/>
                <w:sz w:val="20"/>
                <w:szCs w:val="20"/>
              </w:rPr>
              <w:t> </w:t>
            </w:r>
          </w:p>
        </w:tc>
        <w:tc>
          <w:tcPr>
            <w:tcW w:w="939" w:type="dxa"/>
            <w:tcBorders>
              <w:top w:val="nil"/>
              <w:left w:val="nil"/>
              <w:bottom w:val="single" w:sz="8" w:space="0" w:color="000000"/>
              <w:right w:val="single" w:sz="4" w:space="0" w:color="000000"/>
            </w:tcBorders>
            <w:shd w:val="clear" w:color="auto" w:fill="8DB4E2"/>
            <w:vAlign w:val="bottom"/>
          </w:tcPr>
          <w:p w14:paraId="10808E09"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840" w:type="dxa"/>
            <w:tcBorders>
              <w:top w:val="nil"/>
              <w:left w:val="nil"/>
              <w:bottom w:val="single" w:sz="8" w:space="0" w:color="000000"/>
              <w:right w:val="single" w:sz="4" w:space="0" w:color="000000"/>
            </w:tcBorders>
            <w:shd w:val="clear" w:color="auto" w:fill="8DB4E2"/>
            <w:vAlign w:val="bottom"/>
          </w:tcPr>
          <w:p w14:paraId="2ED5A1B3"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c>
          <w:tcPr>
            <w:tcW w:w="999" w:type="dxa"/>
            <w:tcBorders>
              <w:top w:val="nil"/>
              <w:left w:val="nil"/>
              <w:bottom w:val="single" w:sz="8" w:space="0" w:color="000000"/>
              <w:right w:val="nil"/>
            </w:tcBorders>
            <w:shd w:val="clear" w:color="auto" w:fill="8DB4E2"/>
            <w:vAlign w:val="bottom"/>
          </w:tcPr>
          <w:p w14:paraId="54A90CD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xml:space="preserve">         -   </w:t>
            </w:r>
          </w:p>
        </w:tc>
        <w:tc>
          <w:tcPr>
            <w:tcW w:w="800" w:type="dxa"/>
            <w:tcBorders>
              <w:top w:val="nil"/>
              <w:left w:val="single" w:sz="4" w:space="0" w:color="000000"/>
              <w:bottom w:val="single" w:sz="8" w:space="0" w:color="000000"/>
              <w:right w:val="single" w:sz="8" w:space="0" w:color="000000"/>
            </w:tcBorders>
            <w:shd w:val="clear" w:color="auto" w:fill="8DB4E2"/>
            <w:vAlign w:val="bottom"/>
          </w:tcPr>
          <w:p w14:paraId="745F8D5E" w14:textId="77777777" w:rsidR="006B0FCD" w:rsidRDefault="00830EBA">
            <w:pPr>
              <w:widowControl/>
              <w:spacing w:after="0"/>
              <w:ind w:left="0" w:hanging="2"/>
              <w:rPr>
                <w:rFonts w:ascii="Cambria" w:eastAsia="Cambria" w:hAnsi="Cambria" w:cs="Cambria"/>
                <w:sz w:val="20"/>
                <w:szCs w:val="20"/>
              </w:rPr>
            </w:pPr>
            <w:r>
              <w:rPr>
                <w:rFonts w:ascii="Cambria" w:eastAsia="Cambria" w:hAnsi="Cambria" w:cs="Cambria"/>
                <w:sz w:val="20"/>
                <w:szCs w:val="20"/>
              </w:rPr>
              <w:t> </w:t>
            </w:r>
          </w:p>
        </w:tc>
      </w:tr>
    </w:tbl>
    <w:p w14:paraId="13CD3E9E" w14:textId="77777777" w:rsidR="006B0FCD" w:rsidRDefault="006B0FCD">
      <w:pPr>
        <w:spacing w:line="276" w:lineRule="auto"/>
        <w:ind w:left="0" w:hanging="2"/>
        <w:rPr>
          <w:rFonts w:ascii="Cambria" w:eastAsia="Cambria" w:hAnsi="Cambria" w:cs="Cambria"/>
        </w:rPr>
      </w:pPr>
    </w:p>
    <w:p w14:paraId="43E7FAE1" w14:textId="77777777" w:rsidR="006B0FCD" w:rsidRDefault="00830EBA">
      <w:pPr>
        <w:widowControl/>
        <w:pBdr>
          <w:top w:val="nil"/>
          <w:left w:val="nil"/>
          <w:bottom w:val="nil"/>
          <w:right w:val="nil"/>
          <w:between w:val="nil"/>
        </w:pBdr>
        <w:spacing w:line="240" w:lineRule="auto"/>
        <w:ind w:left="0" w:hanging="2"/>
        <w:jc w:val="center"/>
        <w:rPr>
          <w:rFonts w:ascii="Cambria" w:eastAsia="Cambria" w:hAnsi="Cambria" w:cs="Cambria"/>
          <w:b/>
          <w:sz w:val="28"/>
          <w:szCs w:val="28"/>
        </w:rPr>
      </w:pPr>
      <w:r>
        <w:br w:type="page"/>
      </w:r>
    </w:p>
    <w:p w14:paraId="35906E85" w14:textId="77777777" w:rsidR="006B0FCD" w:rsidRDefault="006B0FCD">
      <w:pPr>
        <w:widowControl/>
        <w:pBdr>
          <w:top w:val="nil"/>
          <w:left w:val="nil"/>
          <w:bottom w:val="nil"/>
          <w:right w:val="nil"/>
          <w:between w:val="nil"/>
        </w:pBdr>
        <w:spacing w:line="240" w:lineRule="auto"/>
        <w:ind w:left="1" w:hanging="3"/>
        <w:jc w:val="center"/>
        <w:rPr>
          <w:rFonts w:ascii="Cambria" w:eastAsia="Cambria" w:hAnsi="Cambria" w:cs="Cambria"/>
          <w:b/>
          <w:sz w:val="28"/>
          <w:szCs w:val="28"/>
        </w:rPr>
      </w:pPr>
    </w:p>
    <w:p w14:paraId="00ECA38F" w14:textId="77777777" w:rsidR="006B0FCD" w:rsidRDefault="00830EBA">
      <w:pPr>
        <w:widowControl/>
        <w:pBdr>
          <w:top w:val="nil"/>
          <w:left w:val="nil"/>
          <w:bottom w:val="nil"/>
          <w:right w:val="nil"/>
          <w:between w:val="nil"/>
        </w:pBdr>
        <w:spacing w:line="240" w:lineRule="auto"/>
        <w:ind w:left="1" w:hanging="3"/>
        <w:jc w:val="center"/>
        <w:rPr>
          <w:rFonts w:ascii="Cambria" w:eastAsia="Cambria" w:hAnsi="Cambria" w:cs="Cambria"/>
          <w:b/>
          <w:color w:val="000000"/>
        </w:rPr>
      </w:pPr>
      <w:r>
        <w:rPr>
          <w:rFonts w:ascii="Cambria" w:eastAsia="Cambria" w:hAnsi="Cambria" w:cs="Cambria"/>
          <w:b/>
          <w:color w:val="000000"/>
          <w:sz w:val="28"/>
          <w:szCs w:val="28"/>
        </w:rPr>
        <w:t>ATTACHMENT 2: REPRESENTATIONS &amp; CERTIFICATIONS</w:t>
      </w:r>
    </w:p>
    <w:p w14:paraId="114B641E" w14:textId="77777777" w:rsidR="006B0FCD" w:rsidRDefault="006B0FCD">
      <w:pPr>
        <w:ind w:left="1" w:hanging="3"/>
        <w:rPr>
          <w:rFonts w:ascii="Cambria" w:eastAsia="Cambria" w:hAnsi="Cambria" w:cs="Cambria"/>
          <w:sz w:val="28"/>
          <w:szCs w:val="28"/>
        </w:rPr>
      </w:pPr>
    </w:p>
    <w:p w14:paraId="144C8B19" w14:textId="77777777" w:rsidR="006B0FCD" w:rsidRDefault="00830EBA">
      <w:pPr>
        <w:ind w:left="0" w:hanging="2"/>
        <w:rPr>
          <w:rFonts w:ascii="Cambria" w:eastAsia="Cambria" w:hAnsi="Cambria" w:cs="Cambria"/>
          <w:sz w:val="22"/>
          <w:szCs w:val="22"/>
        </w:rPr>
      </w:pPr>
      <w:r>
        <w:rPr>
          <w:rFonts w:ascii="Cambria" w:eastAsia="Cambria" w:hAnsi="Cambria" w:cs="Cambria"/>
          <w:sz w:val="22"/>
          <w:szCs w:val="22"/>
        </w:rPr>
        <w:t>As a condition of accepting a subcontract under this RFQ, the Offeror is required to certify to the following mandatory clauses:</w:t>
      </w:r>
    </w:p>
    <w:p w14:paraId="578105E6" w14:textId="77777777" w:rsidR="006B0FCD" w:rsidRDefault="006B0FCD">
      <w:pPr>
        <w:ind w:left="0" w:hanging="2"/>
        <w:rPr>
          <w:rFonts w:ascii="Cambria" w:eastAsia="Cambria" w:hAnsi="Cambria" w:cs="Cambria"/>
          <w:sz w:val="22"/>
          <w:szCs w:val="22"/>
        </w:rPr>
      </w:pPr>
    </w:p>
    <w:p w14:paraId="0BCC3983" w14:textId="77777777" w:rsidR="006B0FCD" w:rsidRDefault="00830EBA">
      <w:pPr>
        <w:widowControl/>
        <w:numPr>
          <w:ilvl w:val="0"/>
          <w:numId w:val="26"/>
        </w:numPr>
        <w:pBdr>
          <w:top w:val="nil"/>
          <w:left w:val="nil"/>
          <w:bottom w:val="nil"/>
          <w:right w:val="nil"/>
          <w:between w:val="nil"/>
        </w:pBdr>
        <w:spacing w:line="240" w:lineRule="auto"/>
        <w:ind w:left="0" w:hanging="2"/>
        <w:rPr>
          <w:rFonts w:ascii="Cambria" w:eastAsia="Cambria" w:hAnsi="Cambria" w:cs="Cambria"/>
          <w:b/>
          <w:color w:val="000000"/>
        </w:rPr>
      </w:pPr>
      <w:r>
        <w:rPr>
          <w:rFonts w:ascii="Cambria" w:eastAsia="Cambria" w:hAnsi="Cambria" w:cs="Cambria"/>
          <w:b/>
          <w:color w:val="000000"/>
        </w:rPr>
        <w:t>Small Business Program Representations (OCT 2014)</w:t>
      </w:r>
    </w:p>
    <w:p w14:paraId="34C7166E" w14:textId="77777777" w:rsidR="006B0FCD" w:rsidRDefault="006B0FCD">
      <w:pPr>
        <w:pBdr>
          <w:top w:val="nil"/>
          <w:left w:val="nil"/>
          <w:bottom w:val="nil"/>
          <w:right w:val="nil"/>
          <w:between w:val="nil"/>
        </w:pBdr>
        <w:spacing w:line="240" w:lineRule="auto"/>
        <w:ind w:left="0" w:hanging="2"/>
        <w:rPr>
          <w:rFonts w:ascii="Cambria" w:eastAsia="Cambria" w:hAnsi="Cambria" w:cs="Cambria"/>
          <w:b/>
          <w:color w:val="000000"/>
        </w:rPr>
      </w:pPr>
    </w:p>
    <w:p w14:paraId="54B44A82"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(a) </w:t>
      </w:r>
      <w:r>
        <w:rPr>
          <w:rFonts w:ascii="Cambria" w:eastAsia="Cambria" w:hAnsi="Cambria" w:cs="Cambria"/>
          <w:i/>
          <w:color w:val="000000"/>
          <w:sz w:val="22"/>
          <w:szCs w:val="22"/>
        </w:rPr>
        <w:t>Definitions</w:t>
      </w:r>
      <w:r>
        <w:rPr>
          <w:rFonts w:ascii="Cambria" w:eastAsia="Cambria" w:hAnsi="Cambria" w:cs="Cambria"/>
          <w:color w:val="000000"/>
          <w:sz w:val="22"/>
          <w:szCs w:val="22"/>
        </w:rPr>
        <w:t>. As used in this provision—</w:t>
      </w:r>
    </w:p>
    <w:p w14:paraId="239B412F"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20" w:name="bookmark=id.vx1227" w:colFirst="0" w:colLast="0"/>
      <w:bookmarkEnd w:id="20"/>
    </w:p>
    <w:p w14:paraId="16206764"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“Economically disadvantaged women-owned small business (EDWOSB) concern” means a small business concern that is at least 51 percent directly and unconditionally owned by, and the management and daily business operations of which are controlled by, one or more women who are citizens of the United States and who are economically disadvantaged in accordance with 13 CFR part 127. It automatically qualifies as a women-owned small business concern eligible under the WOSB Program.</w:t>
      </w:r>
    </w:p>
    <w:p w14:paraId="742B2D75"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21" w:name="bookmark=id.3fwokq0" w:colFirst="0" w:colLast="0"/>
      <w:bookmarkEnd w:id="21"/>
    </w:p>
    <w:p w14:paraId="377BE24E"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“Service-disabled veteran-owned small business concern”—</w:t>
      </w:r>
    </w:p>
    <w:p w14:paraId="26A5AD78"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22" w:name="bookmark=id.1v1yuxt" w:colFirst="0" w:colLast="0"/>
      <w:bookmarkEnd w:id="22"/>
      <w:r>
        <w:rPr>
          <w:rFonts w:ascii="Cambria" w:eastAsia="Cambria" w:hAnsi="Cambria" w:cs="Cambria"/>
          <w:color w:val="000000"/>
          <w:sz w:val="22"/>
          <w:szCs w:val="22"/>
        </w:rPr>
        <w:t>(1) Means a small business concern—</w:t>
      </w:r>
    </w:p>
    <w:p w14:paraId="3CFC93FC"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23" w:name="bookmark=id.4f1mdlm" w:colFirst="0" w:colLast="0"/>
      <w:bookmarkEnd w:id="23"/>
      <w:r>
        <w:rPr>
          <w:rFonts w:ascii="Cambria" w:eastAsia="Cambria" w:hAnsi="Cambria" w:cs="Cambria"/>
          <w:color w:val="000000"/>
          <w:sz w:val="22"/>
          <w:szCs w:val="22"/>
        </w:rPr>
        <w:t>(</w:t>
      </w:r>
      <w:proofErr w:type="spellStart"/>
      <w:r>
        <w:rPr>
          <w:rFonts w:ascii="Cambria" w:eastAsia="Cambria" w:hAnsi="Cambria" w:cs="Cambria"/>
          <w:color w:val="000000"/>
          <w:sz w:val="22"/>
          <w:szCs w:val="22"/>
        </w:rPr>
        <w:t>i</w:t>
      </w:r>
      <w:proofErr w:type="spellEnd"/>
      <w:r>
        <w:rPr>
          <w:rFonts w:ascii="Cambria" w:eastAsia="Cambria" w:hAnsi="Cambria" w:cs="Cambria"/>
          <w:color w:val="000000"/>
          <w:sz w:val="22"/>
          <w:szCs w:val="22"/>
        </w:rPr>
        <w:t>) Not less than 51 percent of which is owned by one or more service-disabled veterans or, in the case of any publicly owned business, not less than 51 percent of the stock of which is owned by one or more service-disabled veterans; and</w:t>
      </w:r>
    </w:p>
    <w:p w14:paraId="40C5F7A6"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24" w:name="bookmark=id.2u6wntf" w:colFirst="0" w:colLast="0"/>
      <w:bookmarkEnd w:id="24"/>
      <w:r>
        <w:rPr>
          <w:rFonts w:ascii="Cambria" w:eastAsia="Cambria" w:hAnsi="Cambria" w:cs="Cambria"/>
          <w:color w:val="000000"/>
          <w:sz w:val="22"/>
          <w:szCs w:val="22"/>
        </w:rPr>
        <w:t>(ii) The management and daily business operations of which are controlled by one or more service-disabled veterans or, in the case of a service-disabled veteran with permanent and severe disability, the spouse or permanent caregiver of such veteran.</w:t>
      </w:r>
    </w:p>
    <w:p w14:paraId="05BA71A0"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25" w:name="bookmark=id.19c6y18" w:colFirst="0" w:colLast="0"/>
      <w:bookmarkEnd w:id="25"/>
      <w:r>
        <w:rPr>
          <w:rFonts w:ascii="Cambria" w:eastAsia="Cambria" w:hAnsi="Cambria" w:cs="Cambria"/>
          <w:color w:val="000000"/>
          <w:sz w:val="22"/>
          <w:szCs w:val="22"/>
        </w:rPr>
        <w:t>(2) “Service-disabled veteran” means a veteran, as defined in </w:t>
      </w:r>
      <w:hyperlink r:id="rId10">
        <w:r>
          <w:rPr>
            <w:rFonts w:ascii="Cambria" w:eastAsia="Cambria" w:hAnsi="Cambria" w:cs="Cambria"/>
            <w:color w:val="9999CC"/>
            <w:sz w:val="22"/>
            <w:szCs w:val="22"/>
            <w:u w:val="single"/>
          </w:rPr>
          <w:t>38 U.S.C. 101(2)</w:t>
        </w:r>
      </w:hyperlink>
      <w:r>
        <w:rPr>
          <w:rFonts w:ascii="Cambria" w:eastAsia="Cambria" w:hAnsi="Cambria" w:cs="Cambria"/>
          <w:color w:val="000000"/>
          <w:sz w:val="22"/>
          <w:szCs w:val="22"/>
        </w:rPr>
        <w:t>, with a disability that is service-connected, as defined in </w:t>
      </w:r>
      <w:hyperlink r:id="rId11">
        <w:r>
          <w:rPr>
            <w:rFonts w:ascii="Cambria" w:eastAsia="Cambria" w:hAnsi="Cambria" w:cs="Cambria"/>
            <w:color w:val="9999CC"/>
            <w:sz w:val="22"/>
            <w:szCs w:val="22"/>
            <w:u w:val="single"/>
          </w:rPr>
          <w:t>38 U.S.C. 101(16)</w:t>
        </w:r>
      </w:hyperlink>
      <w:r>
        <w:rPr>
          <w:rFonts w:ascii="Cambria" w:eastAsia="Cambria" w:hAnsi="Cambria" w:cs="Cambria"/>
          <w:color w:val="000000"/>
          <w:sz w:val="22"/>
          <w:szCs w:val="22"/>
        </w:rPr>
        <w:t>.</w:t>
      </w:r>
    </w:p>
    <w:p w14:paraId="5CA5C431"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26" w:name="bookmark=id.3tbugp1" w:colFirst="0" w:colLast="0"/>
      <w:bookmarkEnd w:id="26"/>
    </w:p>
    <w:p w14:paraId="5E646710"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“Small business concern” means a concern, including its affiliates, that is independently owned and operated, not dominant in the field of operation in which it is bidding on Government contracts, and qualified as a small business under the criteria in 13 CFR Part 121 and the size standard in paragraph (b) of this provision.</w:t>
      </w:r>
    </w:p>
    <w:p w14:paraId="4CD2B3CB"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27" w:name="bookmark=id.28h4qwu" w:colFirst="0" w:colLast="0"/>
      <w:bookmarkEnd w:id="27"/>
    </w:p>
    <w:p w14:paraId="4A484A90"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“Small disadvantaged business concern,” consistent with 13 CFR 124.1002, means a small business concern under the size standard applicable to the acquisition, that—</w:t>
      </w:r>
    </w:p>
    <w:p w14:paraId="52614BA8"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28" w:name="bookmark=id.nmf14n" w:colFirst="0" w:colLast="0"/>
      <w:bookmarkEnd w:id="28"/>
      <w:r>
        <w:rPr>
          <w:rFonts w:ascii="Cambria" w:eastAsia="Cambria" w:hAnsi="Cambria" w:cs="Cambria"/>
          <w:color w:val="000000"/>
          <w:sz w:val="22"/>
          <w:szCs w:val="22"/>
        </w:rPr>
        <w:t>(1) Is at least 51 percent unconditionally and directly owned (as defined at 13 CFR 124.105) by—</w:t>
      </w:r>
    </w:p>
    <w:p w14:paraId="79A04199"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29" w:name="bookmark=id.37m2jsg" w:colFirst="0" w:colLast="0"/>
      <w:bookmarkEnd w:id="29"/>
      <w:r>
        <w:rPr>
          <w:rFonts w:ascii="Cambria" w:eastAsia="Cambria" w:hAnsi="Cambria" w:cs="Cambria"/>
          <w:color w:val="000000"/>
          <w:sz w:val="22"/>
          <w:szCs w:val="22"/>
        </w:rPr>
        <w:t>(</w:t>
      </w:r>
      <w:proofErr w:type="spellStart"/>
      <w:r>
        <w:rPr>
          <w:rFonts w:ascii="Cambria" w:eastAsia="Cambria" w:hAnsi="Cambria" w:cs="Cambria"/>
          <w:color w:val="000000"/>
          <w:sz w:val="22"/>
          <w:szCs w:val="22"/>
        </w:rPr>
        <w:t>i</w:t>
      </w:r>
      <w:proofErr w:type="spellEnd"/>
      <w:r>
        <w:rPr>
          <w:rFonts w:ascii="Cambria" w:eastAsia="Cambria" w:hAnsi="Cambria" w:cs="Cambria"/>
          <w:color w:val="000000"/>
          <w:sz w:val="22"/>
          <w:szCs w:val="22"/>
        </w:rPr>
        <w:t>) One or more socially disadvantaged (as defined at 13 CFR 124.103) and economically disadvantaged (as defined at 13 CFR 124.104) individuals who are citizens of the United States, and</w:t>
      </w:r>
    </w:p>
    <w:p w14:paraId="1401750F"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30" w:name="bookmark=id.1mrcu09" w:colFirst="0" w:colLast="0"/>
      <w:bookmarkEnd w:id="30"/>
      <w:r>
        <w:rPr>
          <w:rFonts w:ascii="Cambria" w:eastAsia="Cambria" w:hAnsi="Cambria" w:cs="Cambria"/>
          <w:color w:val="000000"/>
          <w:sz w:val="22"/>
          <w:szCs w:val="22"/>
        </w:rPr>
        <w:t>(ii) Each individual claiming economic disadvantage has a net worth not exceeding $750,000 after taking into account the applicable exclusions set forth at 13 CFR 124.104(c)(2); and</w:t>
      </w:r>
    </w:p>
    <w:p w14:paraId="16F47846"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31" w:name="bookmark=id.46r0co2" w:colFirst="0" w:colLast="0"/>
      <w:bookmarkEnd w:id="31"/>
      <w:r>
        <w:rPr>
          <w:rFonts w:ascii="Cambria" w:eastAsia="Cambria" w:hAnsi="Cambria" w:cs="Cambria"/>
          <w:color w:val="000000"/>
          <w:sz w:val="22"/>
          <w:szCs w:val="22"/>
        </w:rPr>
        <w:t>(2) The management and daily business operations of which are controlled (as defined at 13 CFR 124.106) by individuals who meet the criteria in paragraphs (1)(</w:t>
      </w:r>
      <w:proofErr w:type="spellStart"/>
      <w:r>
        <w:rPr>
          <w:rFonts w:ascii="Cambria" w:eastAsia="Cambria" w:hAnsi="Cambria" w:cs="Cambria"/>
          <w:color w:val="000000"/>
          <w:sz w:val="22"/>
          <w:szCs w:val="22"/>
        </w:rPr>
        <w:t>i</w:t>
      </w:r>
      <w:proofErr w:type="spellEnd"/>
      <w:r>
        <w:rPr>
          <w:rFonts w:ascii="Cambria" w:eastAsia="Cambria" w:hAnsi="Cambria" w:cs="Cambria"/>
          <w:color w:val="000000"/>
          <w:sz w:val="22"/>
          <w:szCs w:val="22"/>
        </w:rPr>
        <w:t>) and (ii) of this definition.</w:t>
      </w:r>
    </w:p>
    <w:p w14:paraId="3BB6D545"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32" w:name="bookmark=id.2lwamvv" w:colFirst="0" w:colLast="0"/>
      <w:bookmarkEnd w:id="32"/>
    </w:p>
    <w:p w14:paraId="7020889D"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lastRenderedPageBreak/>
        <w:t>“Veteran-owned small business concern” means a small business concern—</w:t>
      </w:r>
    </w:p>
    <w:p w14:paraId="2B25D2FE"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33" w:name="bookmark=id.111kx3o" w:colFirst="0" w:colLast="0"/>
      <w:bookmarkEnd w:id="33"/>
      <w:r>
        <w:rPr>
          <w:rFonts w:ascii="Cambria" w:eastAsia="Cambria" w:hAnsi="Cambria" w:cs="Cambria"/>
          <w:color w:val="000000"/>
          <w:sz w:val="22"/>
          <w:szCs w:val="22"/>
        </w:rPr>
        <w:t>(1) Not less than 51 percent of which is owned by one or more veterans (as defined at </w:t>
      </w:r>
      <w:hyperlink r:id="rId12">
        <w:r>
          <w:rPr>
            <w:rFonts w:ascii="Cambria" w:eastAsia="Cambria" w:hAnsi="Cambria" w:cs="Cambria"/>
            <w:color w:val="9999CC"/>
            <w:sz w:val="22"/>
            <w:szCs w:val="22"/>
            <w:u w:val="single"/>
          </w:rPr>
          <w:t>38 U.S.C. 101(2)</w:t>
        </w:r>
      </w:hyperlink>
      <w:r>
        <w:rPr>
          <w:rFonts w:ascii="Cambria" w:eastAsia="Cambria" w:hAnsi="Cambria" w:cs="Cambria"/>
          <w:color w:val="000000"/>
          <w:sz w:val="22"/>
          <w:szCs w:val="22"/>
        </w:rPr>
        <w:t>) or, in the case of any publicly owned business, not less than 51 percent of the stock of which is owned by one or more veterans; and</w:t>
      </w:r>
    </w:p>
    <w:p w14:paraId="651C19BC"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34" w:name="bookmark=id.3l18frh" w:colFirst="0" w:colLast="0"/>
      <w:bookmarkEnd w:id="34"/>
      <w:r>
        <w:rPr>
          <w:rFonts w:ascii="Cambria" w:eastAsia="Cambria" w:hAnsi="Cambria" w:cs="Cambria"/>
          <w:color w:val="000000"/>
          <w:sz w:val="22"/>
          <w:szCs w:val="22"/>
        </w:rPr>
        <w:t>(2) The management and daily business operations of which are controlled by one or more veterans.</w:t>
      </w:r>
    </w:p>
    <w:p w14:paraId="02143BBC"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35" w:name="bookmark=id.206ipza" w:colFirst="0" w:colLast="0"/>
      <w:bookmarkEnd w:id="35"/>
    </w:p>
    <w:p w14:paraId="5D444721"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“Women-owned small business concern” means a small business concern—</w:t>
      </w:r>
    </w:p>
    <w:p w14:paraId="1F69A0CC" w14:textId="77777777" w:rsidR="006B0FCD" w:rsidRDefault="00830EBA">
      <w:pPr>
        <w:widowControl/>
        <w:pBdr>
          <w:top w:val="nil"/>
          <w:left w:val="nil"/>
          <w:bottom w:val="nil"/>
          <w:right w:val="nil"/>
          <w:between w:val="nil"/>
        </w:pBdr>
        <w:tabs>
          <w:tab w:val="left" w:pos="810"/>
        </w:tabs>
        <w:spacing w:line="240" w:lineRule="auto"/>
        <w:ind w:left="0" w:hanging="2"/>
        <w:rPr>
          <w:rFonts w:ascii="Cambria" w:eastAsia="Cambria" w:hAnsi="Cambria" w:cs="Cambria"/>
          <w:color w:val="000000"/>
          <w:sz w:val="22"/>
          <w:szCs w:val="22"/>
        </w:rPr>
      </w:pPr>
      <w:bookmarkStart w:id="36" w:name="bookmark=id.4k668n3" w:colFirst="0" w:colLast="0"/>
      <w:bookmarkEnd w:id="36"/>
      <w:r>
        <w:rPr>
          <w:rFonts w:ascii="Cambria" w:eastAsia="Cambria" w:hAnsi="Cambria" w:cs="Cambria"/>
          <w:color w:val="000000"/>
          <w:sz w:val="22"/>
          <w:szCs w:val="22"/>
        </w:rPr>
        <w:t>(1) That is at least 51 percent owned by one or more women; or, in the case of any publicly owned business, at least 51 percent of the stock of which is owned by one or more women; and</w:t>
      </w:r>
    </w:p>
    <w:p w14:paraId="324A7A7E"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37" w:name="bookmark=id.2zbgiuw" w:colFirst="0" w:colLast="0"/>
      <w:bookmarkEnd w:id="37"/>
      <w:r>
        <w:rPr>
          <w:rFonts w:ascii="Cambria" w:eastAsia="Cambria" w:hAnsi="Cambria" w:cs="Cambria"/>
          <w:color w:val="000000"/>
          <w:sz w:val="22"/>
          <w:szCs w:val="22"/>
        </w:rPr>
        <w:t>(2) Whose management and daily business operations are controlled by one or more women.</w:t>
      </w:r>
    </w:p>
    <w:p w14:paraId="6E49F914"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38" w:name="bookmark=id.1egqt2p" w:colFirst="0" w:colLast="0"/>
      <w:bookmarkEnd w:id="38"/>
    </w:p>
    <w:p w14:paraId="26E57525"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“Women-owned small business (WOSB) concern eligible under the WOSB Program” (in accordance with 13 CFR part 127), means a small business concern that is at least 51 percent directly and unconditionally owned by, and the management and daily business operations of which are controlled by, one or more women who are citizens of the United States.</w:t>
      </w:r>
    </w:p>
    <w:p w14:paraId="4BCBD01A"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strike/>
          <w:color w:val="000000"/>
          <w:sz w:val="22"/>
          <w:szCs w:val="22"/>
        </w:rPr>
      </w:pPr>
      <w:bookmarkStart w:id="39" w:name="bookmark=id.3ygebqi" w:colFirst="0" w:colLast="0"/>
      <w:bookmarkEnd w:id="39"/>
    </w:p>
    <w:p w14:paraId="64FB501B"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40" w:name="bookmark=id.2dlolyb" w:colFirst="0" w:colLast="0"/>
      <w:bookmarkEnd w:id="40"/>
      <w:r>
        <w:rPr>
          <w:rFonts w:ascii="Cambria" w:eastAsia="Cambria" w:hAnsi="Cambria" w:cs="Cambria"/>
          <w:color w:val="000000"/>
          <w:sz w:val="22"/>
          <w:szCs w:val="22"/>
        </w:rPr>
        <w:t>(b) Representations.</w:t>
      </w:r>
    </w:p>
    <w:p w14:paraId="183D13C6"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p>
    <w:p w14:paraId="7A2C3EFC"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41" w:name="bookmark=id.sqyw64" w:colFirst="0" w:colLast="0"/>
      <w:bookmarkEnd w:id="41"/>
      <w:r>
        <w:rPr>
          <w:rFonts w:ascii="Cambria" w:eastAsia="Cambria" w:hAnsi="Cambria" w:cs="Cambria"/>
          <w:color w:val="000000"/>
          <w:sz w:val="22"/>
          <w:szCs w:val="22"/>
        </w:rPr>
        <w:t>(1) The offeror represents as part of its offer that it □ is, □ is not a small business concern.</w:t>
      </w:r>
    </w:p>
    <w:p w14:paraId="0E794242"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42" w:name="bookmark=id.3cqmetx" w:colFirst="0" w:colLast="0"/>
      <w:bookmarkEnd w:id="42"/>
    </w:p>
    <w:p w14:paraId="5CEFA96E"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(2) [Complete only if the offeror represented itself as a small business concern in paragraph (b)(1) of this provision.] The offeror represents that it □ is, □ is not, a small disadvantaged business concern as defined in 13 CFR 124.1002.</w:t>
      </w:r>
    </w:p>
    <w:p w14:paraId="7143B76D"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43" w:name="bookmark=id.1rvwp1q" w:colFirst="0" w:colLast="0"/>
      <w:bookmarkEnd w:id="43"/>
    </w:p>
    <w:p w14:paraId="4DE0C1F7"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(3) [Complete only if the offeror represented itself as a small business concern in paragraph (b)(1) of this provision.] The offeror represents as part of its offer that it □ is, □ is not a women-owned small business concern.</w:t>
      </w:r>
    </w:p>
    <w:p w14:paraId="427DF3D3"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44" w:name="bookmark=id.4bvk7pj" w:colFirst="0" w:colLast="0"/>
      <w:bookmarkEnd w:id="44"/>
    </w:p>
    <w:p w14:paraId="74FFD059" w14:textId="77777777" w:rsidR="006B0FCD" w:rsidRDefault="00830EBA">
      <w:pPr>
        <w:widowControl/>
        <w:pBdr>
          <w:top w:val="nil"/>
          <w:left w:val="nil"/>
          <w:bottom w:val="nil"/>
          <w:right w:val="nil"/>
          <w:between w:val="nil"/>
        </w:pBdr>
        <w:tabs>
          <w:tab w:val="left" w:pos="360"/>
        </w:tabs>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(4) Women-owned small business (WOSB) concern eligible under the WOSB Program. [Complete only if the offeror represented itself as a women-owned small business concern in paragraph (b)(3) of this provision.] The offeror represents as part of its offer that—</w:t>
      </w:r>
    </w:p>
    <w:p w14:paraId="14E8D95A"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45" w:name="bookmark=id.2r0uhxc" w:colFirst="0" w:colLast="0"/>
      <w:bookmarkEnd w:id="45"/>
      <w:r>
        <w:rPr>
          <w:rFonts w:ascii="Cambria" w:eastAsia="Cambria" w:hAnsi="Cambria" w:cs="Cambria"/>
          <w:color w:val="000000"/>
          <w:sz w:val="22"/>
          <w:szCs w:val="22"/>
        </w:rPr>
        <w:t>(</w:t>
      </w:r>
      <w:proofErr w:type="spellStart"/>
      <w:r>
        <w:rPr>
          <w:rFonts w:ascii="Cambria" w:eastAsia="Cambria" w:hAnsi="Cambria" w:cs="Cambria"/>
          <w:color w:val="000000"/>
          <w:sz w:val="22"/>
          <w:szCs w:val="22"/>
        </w:rPr>
        <w:t>i</w:t>
      </w:r>
      <w:proofErr w:type="spellEnd"/>
      <w:r>
        <w:rPr>
          <w:rFonts w:ascii="Cambria" w:eastAsia="Cambria" w:hAnsi="Cambria" w:cs="Cambria"/>
          <w:color w:val="000000"/>
          <w:sz w:val="22"/>
          <w:szCs w:val="22"/>
        </w:rPr>
        <w:t>) It □ is, □ is not a WOSB concern eligible under the WOSB Program, has provided all the required documents to the WOSB Repository, and no change in circumstances or adverse decisions have been issued that affects its eligibility; and</w:t>
      </w:r>
    </w:p>
    <w:p w14:paraId="43E6FE47"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46" w:name="bookmark=id.1664s55" w:colFirst="0" w:colLast="0"/>
      <w:bookmarkEnd w:id="46"/>
      <w:r>
        <w:rPr>
          <w:rFonts w:ascii="Cambria" w:eastAsia="Cambria" w:hAnsi="Cambria" w:cs="Cambria"/>
          <w:color w:val="000000"/>
          <w:sz w:val="22"/>
          <w:szCs w:val="22"/>
        </w:rPr>
        <w:t>(ii) It □ is, □ is not a joint venture that complies with the requirements of 13 CFR part 127, and the representation in paragraph (b)(4)(</w:t>
      </w:r>
      <w:proofErr w:type="spellStart"/>
      <w:r>
        <w:rPr>
          <w:rFonts w:ascii="Cambria" w:eastAsia="Cambria" w:hAnsi="Cambria" w:cs="Cambria"/>
          <w:color w:val="000000"/>
          <w:sz w:val="22"/>
          <w:szCs w:val="22"/>
        </w:rPr>
        <w:t>i</w:t>
      </w:r>
      <w:proofErr w:type="spellEnd"/>
      <w:r>
        <w:rPr>
          <w:rFonts w:ascii="Cambria" w:eastAsia="Cambria" w:hAnsi="Cambria" w:cs="Cambria"/>
          <w:color w:val="000000"/>
          <w:sz w:val="22"/>
          <w:szCs w:val="22"/>
        </w:rPr>
        <w:t>) of this provision is accurate for each WOSB concern eligible under the WOSB Program participating in the joint venture. [The offeror shall enter the name or names of the WOSB concern eligible under the WOSB Program and other small businesses that are participating in the joint venture: ________.] Each WOSB concern eligible under the WOSB Program participating in the joint venture shall submit a separate signed copy of the WOSB representation.</w:t>
      </w:r>
    </w:p>
    <w:p w14:paraId="0FB5C68F"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47" w:name="bookmark=id.3q5sasy" w:colFirst="0" w:colLast="0"/>
      <w:bookmarkEnd w:id="47"/>
    </w:p>
    <w:p w14:paraId="4B8F0A7B"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(5) Economically disadvantaged women-owned small business (EDWOSB) concern. [Complete only if the offeror represented itself as a women-owned small business concern eligible under the WOSB Program in (b)(4) of this provision.] The offeror represents as part of its offer that—</w:t>
      </w:r>
    </w:p>
    <w:p w14:paraId="4991E2CE"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48" w:name="bookmark=id.25b2l0r" w:colFirst="0" w:colLast="0"/>
      <w:bookmarkEnd w:id="48"/>
      <w:r>
        <w:rPr>
          <w:rFonts w:ascii="Cambria" w:eastAsia="Cambria" w:hAnsi="Cambria" w:cs="Cambria"/>
          <w:color w:val="000000"/>
          <w:sz w:val="22"/>
          <w:szCs w:val="22"/>
        </w:rPr>
        <w:lastRenderedPageBreak/>
        <w:t>(</w:t>
      </w:r>
      <w:proofErr w:type="spellStart"/>
      <w:r>
        <w:rPr>
          <w:rFonts w:ascii="Cambria" w:eastAsia="Cambria" w:hAnsi="Cambria" w:cs="Cambria"/>
          <w:color w:val="000000"/>
          <w:sz w:val="22"/>
          <w:szCs w:val="22"/>
        </w:rPr>
        <w:t>i</w:t>
      </w:r>
      <w:proofErr w:type="spellEnd"/>
      <w:r>
        <w:rPr>
          <w:rFonts w:ascii="Cambria" w:eastAsia="Cambria" w:hAnsi="Cambria" w:cs="Cambria"/>
          <w:color w:val="000000"/>
          <w:sz w:val="22"/>
          <w:szCs w:val="22"/>
        </w:rPr>
        <w:t>) It □ is, □ is not an EDWOSB concern eligible under the WOSB Program, has provided all the required documents to the WOSB Repository, and no change in circumstances or adverse decisions have been issued that affects its eligibility; and</w:t>
      </w:r>
    </w:p>
    <w:p w14:paraId="7CB6D5AB"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49" w:name="bookmark=id.kgcv8k" w:colFirst="0" w:colLast="0"/>
      <w:bookmarkEnd w:id="49"/>
      <w:r>
        <w:rPr>
          <w:rFonts w:ascii="Cambria" w:eastAsia="Cambria" w:hAnsi="Cambria" w:cs="Cambria"/>
          <w:color w:val="000000"/>
          <w:sz w:val="22"/>
          <w:szCs w:val="22"/>
        </w:rPr>
        <w:t>(ii) It □ is, □ is not a joint venture that complies with the requirements of 13 CFR part 127, and the representation in paragraph (b)(5)(</w:t>
      </w:r>
      <w:proofErr w:type="spellStart"/>
      <w:r>
        <w:rPr>
          <w:rFonts w:ascii="Cambria" w:eastAsia="Cambria" w:hAnsi="Cambria" w:cs="Cambria"/>
          <w:color w:val="000000"/>
          <w:sz w:val="22"/>
          <w:szCs w:val="22"/>
        </w:rPr>
        <w:t>i</w:t>
      </w:r>
      <w:proofErr w:type="spellEnd"/>
      <w:r>
        <w:rPr>
          <w:rFonts w:ascii="Cambria" w:eastAsia="Cambria" w:hAnsi="Cambria" w:cs="Cambria"/>
          <w:color w:val="000000"/>
          <w:sz w:val="22"/>
          <w:szCs w:val="22"/>
        </w:rPr>
        <w:t>) of this provision is accurate for each EDWOSB concern participating in the joint venture. [The offeror shall enter the name or names of the EDWOSB concern and other small businesses that are participating in the joint venture: ________.] Each EDWOSB concern participating in the joint venture shall submit a separate signed copy of the EDWOSB representation.</w:t>
      </w:r>
    </w:p>
    <w:p w14:paraId="0D30035A"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50" w:name="bookmark=id.34g0dwd" w:colFirst="0" w:colLast="0"/>
      <w:bookmarkEnd w:id="50"/>
    </w:p>
    <w:p w14:paraId="05FD3B7C"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(6) [Complete only if the offeror represented itself as a small business concern in paragraph (b)(1) of this provision.] The offeror represents as part of its offer that it □ is, □ is not a veteran-owned small business concern.</w:t>
      </w:r>
    </w:p>
    <w:p w14:paraId="5EDFC8D4"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51" w:name="bookmark=id.1jlao46" w:colFirst="0" w:colLast="0"/>
      <w:bookmarkEnd w:id="51"/>
    </w:p>
    <w:p w14:paraId="4A28637A"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(7) [Complete only if the offeror represented itself as a veteran-owned small business concern in paragraph (b)(6) of this provision.] The offeror represents as part of its offer that it □ is, □ is not a service-disabled veteran-owned small business concern.</w:t>
      </w:r>
      <w:bookmarkStart w:id="52" w:name="bookmark=id.43ky6rz" w:colFirst="0" w:colLast="0"/>
      <w:bookmarkEnd w:id="52"/>
    </w:p>
    <w:p w14:paraId="0A7D1FD5"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p>
    <w:p w14:paraId="7D3AE00E"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(8) [Complete only if the offeror represented itself as a small business concern in paragraph (b)(1) of this provision.] The offeror represents, as part of its offer, that—</w:t>
      </w:r>
    </w:p>
    <w:p w14:paraId="56B26355"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53" w:name="bookmark=id.2iq8gzs" w:colFirst="0" w:colLast="0"/>
      <w:bookmarkEnd w:id="53"/>
      <w:r>
        <w:rPr>
          <w:rFonts w:ascii="Cambria" w:eastAsia="Cambria" w:hAnsi="Cambria" w:cs="Cambria"/>
          <w:color w:val="000000"/>
          <w:sz w:val="22"/>
          <w:szCs w:val="22"/>
        </w:rPr>
        <w:t>(</w:t>
      </w:r>
      <w:proofErr w:type="spellStart"/>
      <w:r>
        <w:rPr>
          <w:rFonts w:ascii="Cambria" w:eastAsia="Cambria" w:hAnsi="Cambria" w:cs="Cambria"/>
          <w:color w:val="000000"/>
          <w:sz w:val="22"/>
          <w:szCs w:val="22"/>
        </w:rPr>
        <w:t>i</w:t>
      </w:r>
      <w:proofErr w:type="spellEnd"/>
      <w:r>
        <w:rPr>
          <w:rFonts w:ascii="Cambria" w:eastAsia="Cambria" w:hAnsi="Cambria" w:cs="Cambria"/>
          <w:color w:val="000000"/>
          <w:sz w:val="22"/>
          <w:szCs w:val="22"/>
        </w:rPr>
        <w:t>) It □ is, □ 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14:paraId="1499A39A"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54" w:name="bookmark=id.xvir7l" w:colFirst="0" w:colLast="0"/>
      <w:bookmarkEnd w:id="54"/>
      <w:r>
        <w:rPr>
          <w:rFonts w:ascii="Cambria" w:eastAsia="Cambria" w:hAnsi="Cambria" w:cs="Cambria"/>
          <w:color w:val="000000"/>
          <w:sz w:val="22"/>
          <w:szCs w:val="22"/>
        </w:rPr>
        <w:t>(ii) It □ is, □ is not a HUBZone joint venture that complies with the requirements of 13 CFR Part 126, and the representation in paragraph (b)(8)(</w:t>
      </w:r>
      <w:proofErr w:type="spellStart"/>
      <w:r>
        <w:rPr>
          <w:rFonts w:ascii="Cambria" w:eastAsia="Cambria" w:hAnsi="Cambria" w:cs="Cambria"/>
          <w:color w:val="000000"/>
          <w:sz w:val="22"/>
          <w:szCs w:val="22"/>
        </w:rPr>
        <w:t>i</w:t>
      </w:r>
      <w:proofErr w:type="spellEnd"/>
      <w:r>
        <w:rPr>
          <w:rFonts w:ascii="Cambria" w:eastAsia="Cambria" w:hAnsi="Cambria" w:cs="Cambria"/>
          <w:color w:val="000000"/>
          <w:sz w:val="22"/>
          <w:szCs w:val="22"/>
        </w:rPr>
        <w:t>) of this provision is accurate for each HUBZone small business concern participating in the HUBZone joint venture. [The offeror shall enter the names of each of the HUBZone small business concerns participating in the HUBZone joint venture: ________.] Each HUBZone small business concern participating in the HUBZone joint venture shall submit a separate signed copy of the HUBZone representation.</w:t>
      </w:r>
    </w:p>
    <w:p w14:paraId="6525F7C0" w14:textId="77777777" w:rsidR="006B0FCD" w:rsidRDefault="006B0FCD">
      <w:pPr>
        <w:ind w:left="0" w:hanging="2"/>
        <w:rPr>
          <w:rFonts w:ascii="Cambria" w:eastAsia="Cambria" w:hAnsi="Cambria" w:cs="Cambria"/>
          <w:b/>
          <w:sz w:val="22"/>
          <w:szCs w:val="22"/>
          <w:u w:val="single"/>
        </w:rPr>
      </w:pPr>
    </w:p>
    <w:p w14:paraId="7C9E726A" w14:textId="77777777" w:rsidR="006B0FCD" w:rsidRDefault="00830EBA">
      <w:pPr>
        <w:widowControl/>
        <w:numPr>
          <w:ilvl w:val="0"/>
          <w:numId w:val="26"/>
        </w:numPr>
        <w:pBdr>
          <w:top w:val="nil"/>
          <w:left w:val="nil"/>
          <w:bottom w:val="nil"/>
          <w:right w:val="nil"/>
          <w:between w:val="nil"/>
        </w:pBdr>
        <w:spacing w:line="240" w:lineRule="auto"/>
        <w:ind w:left="0" w:hanging="2"/>
        <w:rPr>
          <w:rFonts w:ascii="Cambria" w:eastAsia="Cambria" w:hAnsi="Cambria" w:cs="Cambria"/>
          <w:b/>
          <w:color w:val="000000"/>
        </w:rPr>
      </w:pPr>
      <w:r>
        <w:rPr>
          <w:rFonts w:ascii="Cambria" w:eastAsia="Cambria" w:hAnsi="Cambria" w:cs="Cambria"/>
          <w:b/>
          <w:color w:val="000000"/>
        </w:rPr>
        <w:t>Certification Regarding Trafficking in Persons Compliance Plan (MAR 2015)</w:t>
      </w:r>
    </w:p>
    <w:p w14:paraId="65983B66" w14:textId="77777777" w:rsidR="006B0FCD" w:rsidRDefault="006B0FCD">
      <w:pPr>
        <w:pBdr>
          <w:top w:val="nil"/>
          <w:left w:val="nil"/>
          <w:bottom w:val="nil"/>
          <w:right w:val="nil"/>
          <w:between w:val="nil"/>
        </w:pBdr>
        <w:spacing w:line="240" w:lineRule="auto"/>
        <w:ind w:left="0" w:hanging="2"/>
        <w:rPr>
          <w:rFonts w:ascii="Cambria" w:eastAsia="Cambria" w:hAnsi="Cambria" w:cs="Cambria"/>
          <w:b/>
          <w:color w:val="000000"/>
        </w:rPr>
      </w:pPr>
    </w:p>
    <w:p w14:paraId="1C2BB1AA" w14:textId="77777777" w:rsidR="006B0FCD" w:rsidRDefault="00830EBA">
      <w:pPr>
        <w:widowControl/>
        <w:numPr>
          <w:ilvl w:val="0"/>
          <w:numId w:val="37"/>
        </w:num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The term “commercially available off-the-shelf (COTS) item,” is defined in the clause of this solicitation entitled “Combating Trafficking in Persons” (FAR clause 52.222-50).</w:t>
      </w:r>
    </w:p>
    <w:p w14:paraId="534B9907" w14:textId="77777777" w:rsidR="006B0FCD" w:rsidRDefault="006B0FCD">
      <w:pPr>
        <w:ind w:left="0" w:hanging="2"/>
        <w:rPr>
          <w:rFonts w:ascii="Cambria" w:eastAsia="Cambria" w:hAnsi="Cambria" w:cs="Cambria"/>
          <w:sz w:val="22"/>
          <w:szCs w:val="22"/>
        </w:rPr>
      </w:pPr>
    </w:p>
    <w:p w14:paraId="163A8C52" w14:textId="77777777" w:rsidR="006B0FCD" w:rsidRDefault="00830EBA">
      <w:pPr>
        <w:widowControl/>
        <w:numPr>
          <w:ilvl w:val="0"/>
          <w:numId w:val="37"/>
        </w:num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 xml:space="preserve">  ]</w:t>
      </w:r>
      <w:proofErr w:type="gramEnd"/>
      <w:r>
        <w:rPr>
          <w:rFonts w:ascii="Cambria" w:eastAsia="Cambria" w:hAnsi="Cambria" w:cs="Cambria"/>
          <w:color w:val="000000"/>
          <w:sz w:val="22"/>
          <w:szCs w:val="22"/>
        </w:rPr>
        <w:t xml:space="preserve"> This contract will NOT be for supplies, other than commercially available off-the-shelf items, to be acquired outside the United States, or services to be performed outside the United States; or DOES NOT have an estimated value that exceeds $500,000. Vendor is exempt from this certification requirement.</w:t>
      </w:r>
    </w:p>
    <w:p w14:paraId="5F25D30B"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p>
    <w:p w14:paraId="491E421C" w14:textId="77777777" w:rsidR="006B0FCD" w:rsidRDefault="00830EBA">
      <w:pPr>
        <w:widowControl/>
        <w:numPr>
          <w:ilvl w:val="0"/>
          <w:numId w:val="37"/>
        </w:num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 xml:space="preserve">  ]</w:t>
      </w:r>
      <w:proofErr w:type="gramEnd"/>
      <w:r>
        <w:rPr>
          <w:rFonts w:ascii="Cambria" w:eastAsia="Cambria" w:hAnsi="Cambria" w:cs="Cambria"/>
          <w:color w:val="000000"/>
          <w:sz w:val="22"/>
          <w:szCs w:val="22"/>
        </w:rPr>
        <w:t xml:space="preserve"> This contract WILL be for supplies, other than commercially available off-the-shelf items, to be acquired outside the United States, or services to be performed outside the United States; and has an estimated value that exceeds $500,000. Vendor certifies that—</w:t>
      </w:r>
    </w:p>
    <w:p w14:paraId="28DB0257" w14:textId="77777777" w:rsidR="006B0FCD" w:rsidRDefault="006B0FCD">
      <w:pPr>
        <w:ind w:left="0" w:hanging="2"/>
        <w:rPr>
          <w:rFonts w:ascii="Cambria" w:eastAsia="Cambria" w:hAnsi="Cambria" w:cs="Cambria"/>
          <w:sz w:val="22"/>
          <w:szCs w:val="22"/>
        </w:rPr>
      </w:pPr>
    </w:p>
    <w:p w14:paraId="74F59919" w14:textId="77777777" w:rsidR="006B0FCD" w:rsidRDefault="00830EBA">
      <w:pPr>
        <w:widowControl/>
        <w:numPr>
          <w:ilvl w:val="0"/>
          <w:numId w:val="31"/>
        </w:numPr>
        <w:pBdr>
          <w:top w:val="nil"/>
          <w:left w:val="nil"/>
          <w:bottom w:val="nil"/>
          <w:right w:val="nil"/>
          <w:between w:val="nil"/>
        </w:pBdr>
        <w:spacing w:after="120" w:line="240" w:lineRule="auto"/>
        <w:ind w:left="0" w:hanging="2"/>
        <w:rPr>
          <w:rFonts w:ascii="Cambria" w:eastAsia="Cambria" w:hAnsi="Cambria" w:cs="Cambria"/>
          <w:color w:val="000000"/>
        </w:rPr>
      </w:pPr>
      <w:r>
        <w:rPr>
          <w:rFonts w:ascii="Cambria" w:eastAsia="Cambria" w:hAnsi="Cambria" w:cs="Cambria"/>
          <w:color w:val="000000"/>
        </w:rPr>
        <w:t>It has implemented a compliance plan to prevent any prohibited activities identified in paragraph (b) of the clause at 52.222-50, Combating Trafficking in Persons, and to monitor, detect, and terminate the contract with a subcontractor engaging in prohibited activities identified at paragraph (b) of the clause at 52.222-50, Combating Trafficking in Persons; and</w:t>
      </w:r>
    </w:p>
    <w:p w14:paraId="0CFF3797" w14:textId="77777777" w:rsidR="006B0FCD" w:rsidRDefault="00830EBA">
      <w:pPr>
        <w:widowControl/>
        <w:numPr>
          <w:ilvl w:val="0"/>
          <w:numId w:val="31"/>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After having conducted due diligence, either—</w:t>
      </w:r>
    </w:p>
    <w:p w14:paraId="360457B9" w14:textId="77777777" w:rsidR="006B0FCD" w:rsidRDefault="00830EBA">
      <w:pPr>
        <w:widowControl/>
        <w:numPr>
          <w:ilvl w:val="0"/>
          <w:numId w:val="24"/>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To the best of the Offeror's knowledge and belief, neither it nor any of its proposed agents, subcontractors, or their agents is engaged in any such activities; or</w:t>
      </w:r>
    </w:p>
    <w:p w14:paraId="5FA63311" w14:textId="77777777" w:rsidR="006B0FCD" w:rsidRDefault="00830EBA">
      <w:pPr>
        <w:widowControl/>
        <w:numPr>
          <w:ilvl w:val="0"/>
          <w:numId w:val="24"/>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If abuses relating to any of the prohibited activities identified in 52.222-50(b) have been found, the Offeror or proposed subcontractor has taken the appropriate remedial and referral actions.</w:t>
      </w:r>
    </w:p>
    <w:p w14:paraId="0601EB5F" w14:textId="77777777" w:rsidR="006B0FCD" w:rsidRDefault="006B0FCD">
      <w:pPr>
        <w:ind w:left="0" w:hanging="2"/>
        <w:rPr>
          <w:rFonts w:ascii="Cambria" w:eastAsia="Cambria" w:hAnsi="Cambria" w:cs="Cambria"/>
          <w:sz w:val="22"/>
          <w:szCs w:val="22"/>
        </w:rPr>
      </w:pPr>
    </w:p>
    <w:p w14:paraId="12AF46F9" w14:textId="77777777" w:rsidR="006B0FCD" w:rsidRDefault="006B0FCD">
      <w:pPr>
        <w:pBdr>
          <w:top w:val="nil"/>
          <w:left w:val="nil"/>
          <w:bottom w:val="nil"/>
          <w:right w:val="nil"/>
          <w:between w:val="nil"/>
        </w:pBdr>
        <w:spacing w:line="240" w:lineRule="auto"/>
        <w:ind w:left="0" w:hanging="2"/>
        <w:rPr>
          <w:rFonts w:ascii="Cambria" w:eastAsia="Cambria" w:hAnsi="Cambria" w:cs="Cambria"/>
          <w:b/>
          <w:color w:val="000000"/>
        </w:rPr>
      </w:pPr>
    </w:p>
    <w:p w14:paraId="69427F6B" w14:textId="77777777" w:rsidR="006B0FCD" w:rsidRDefault="00830EBA">
      <w:pPr>
        <w:widowControl/>
        <w:numPr>
          <w:ilvl w:val="0"/>
          <w:numId w:val="26"/>
        </w:numPr>
        <w:pBdr>
          <w:top w:val="nil"/>
          <w:left w:val="nil"/>
          <w:bottom w:val="nil"/>
          <w:right w:val="nil"/>
          <w:between w:val="nil"/>
        </w:pBdr>
        <w:spacing w:line="240" w:lineRule="auto"/>
        <w:ind w:left="0" w:hanging="2"/>
        <w:rPr>
          <w:rFonts w:ascii="Cambria" w:eastAsia="Cambria" w:hAnsi="Cambria" w:cs="Cambria"/>
          <w:b/>
          <w:color w:val="000000"/>
        </w:rPr>
      </w:pPr>
      <w:r>
        <w:rPr>
          <w:rFonts w:ascii="Cambria" w:eastAsia="Cambria" w:hAnsi="Cambria" w:cs="Cambria"/>
          <w:b/>
          <w:color w:val="000000"/>
        </w:rPr>
        <w:t>Other Representations &amp; Certifications</w:t>
      </w:r>
    </w:p>
    <w:p w14:paraId="371F1838" w14:textId="77777777" w:rsidR="006B0FCD" w:rsidRDefault="006B0FCD">
      <w:pPr>
        <w:pBdr>
          <w:top w:val="nil"/>
          <w:left w:val="nil"/>
          <w:bottom w:val="nil"/>
          <w:right w:val="nil"/>
          <w:between w:val="nil"/>
        </w:pBdr>
        <w:spacing w:line="240" w:lineRule="auto"/>
        <w:ind w:left="0" w:hanging="2"/>
        <w:rPr>
          <w:rFonts w:ascii="Cambria" w:eastAsia="Cambria" w:hAnsi="Cambria" w:cs="Cambria"/>
          <w:b/>
          <w:color w:val="000000"/>
        </w:rPr>
      </w:pPr>
    </w:p>
    <w:p w14:paraId="3EF0E8D9" w14:textId="77777777" w:rsidR="006B0FCD" w:rsidRDefault="00830EBA">
      <w:pPr>
        <w:widowControl/>
        <w:numPr>
          <w:ilvl w:val="0"/>
          <w:numId w:val="25"/>
        </w:num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If the offeror is currently registered in the System for Award Management (SAM), and has completed the Representations and Certifications section of SAM electronically, the offeror may choose to use paragraph (b) of this provision instead of completing the corresponding individual representations and certifications in the solicitation. The offeror shall indicate which option applies by checking one of the following boxes:</w:t>
      </w:r>
    </w:p>
    <w:p w14:paraId="3B2191C4"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p>
    <w:p w14:paraId="11E1EA3E" w14:textId="77777777" w:rsidR="006B0FCD" w:rsidRDefault="00830EBA">
      <w:pPr>
        <w:widowControl/>
        <w:numPr>
          <w:ilvl w:val="0"/>
          <w:numId w:val="51"/>
        </w:numPr>
        <w:pBdr>
          <w:top w:val="nil"/>
          <w:left w:val="nil"/>
          <w:bottom w:val="nil"/>
          <w:right w:val="nil"/>
          <w:between w:val="nil"/>
        </w:pBdr>
        <w:spacing w:after="12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 xml:space="preserve">  ]</w:t>
      </w:r>
      <w:proofErr w:type="gramEnd"/>
      <w:r>
        <w:rPr>
          <w:rFonts w:ascii="Cambria" w:eastAsia="Cambria" w:hAnsi="Cambria" w:cs="Cambria"/>
          <w:color w:val="000000"/>
          <w:sz w:val="22"/>
          <w:szCs w:val="22"/>
        </w:rPr>
        <w:t xml:space="preserve"> Paragraph (b) applies. Skip to “3” below</w:t>
      </w:r>
    </w:p>
    <w:p w14:paraId="22E3FE6E" w14:textId="77777777" w:rsidR="006B0FCD" w:rsidRDefault="00830EBA">
      <w:pPr>
        <w:widowControl/>
        <w:numPr>
          <w:ilvl w:val="0"/>
          <w:numId w:val="51"/>
        </w:num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 xml:space="preserve">  ]</w:t>
      </w:r>
      <w:proofErr w:type="gramEnd"/>
      <w:r>
        <w:rPr>
          <w:rFonts w:ascii="Cambria" w:eastAsia="Cambria" w:hAnsi="Cambria" w:cs="Cambria"/>
          <w:color w:val="000000"/>
          <w:sz w:val="22"/>
          <w:szCs w:val="22"/>
        </w:rPr>
        <w:t xml:space="preserve"> Paragraph (b) does not apply and the offeror has completed the individual representations and certifications in the solicitation.</w:t>
      </w:r>
    </w:p>
    <w:p w14:paraId="1FA47464"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p>
    <w:p w14:paraId="0311DD2D" w14:textId="77777777" w:rsidR="006B0FCD" w:rsidRDefault="00830EBA">
      <w:pPr>
        <w:widowControl/>
        <w:numPr>
          <w:ilvl w:val="0"/>
          <w:numId w:val="25"/>
        </w:num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The offeror has completed the annual representations and certifications electronically via the SAM Web site accessed through https://www.acquisition.gov. After reviewing the SAM database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w:t>
      </w:r>
    </w:p>
    <w:p w14:paraId="5F5EA757"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p>
    <w:p w14:paraId="4D46A3F3" w14:textId="77777777" w:rsidR="006B0FCD" w:rsidRDefault="00830EBA">
      <w:pPr>
        <w:widowControl/>
        <w:numPr>
          <w:ilvl w:val="0"/>
          <w:numId w:val="25"/>
        </w:num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i/>
          <w:color w:val="000000"/>
          <w:sz w:val="22"/>
          <w:szCs w:val="22"/>
        </w:rPr>
        <w:t>Certification Regarding Payments to Influence Federal Transactions (31 U.S.C. 1352).</w:t>
      </w:r>
      <w:r>
        <w:rPr>
          <w:rFonts w:ascii="Cambria" w:eastAsia="Cambria" w:hAnsi="Cambria" w:cs="Cambria"/>
          <w:color w:val="000000"/>
          <w:sz w:val="22"/>
          <w:szCs w:val="22"/>
        </w:rPr>
        <w:t xml:space="preserve"> By submission of its offer, the offeror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 of any resultant contract. If any registrants under the Lobbying Disclosure Act of 1995 have made a lobbying contact on behalf of the offeror with respect to this contract, the offeror shall complete and submit, with its offer, OMB Standard Form LLL, Disclosure of Lobbying Activities, to provide the name </w:t>
      </w:r>
      <w:r>
        <w:rPr>
          <w:rFonts w:ascii="Cambria" w:eastAsia="Cambria" w:hAnsi="Cambria" w:cs="Cambria"/>
          <w:color w:val="000000"/>
          <w:sz w:val="22"/>
          <w:szCs w:val="22"/>
        </w:rPr>
        <w:lastRenderedPageBreak/>
        <w:t>of the registrants. The offeror need not report regularly employed officers or employees of the offeror to whom payments of reasonable compensation were made.</w:t>
      </w:r>
    </w:p>
    <w:p w14:paraId="2A0C8EF9"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p>
    <w:p w14:paraId="3ED5BD4D" w14:textId="77777777" w:rsidR="006B0FCD" w:rsidRDefault="00830EBA">
      <w:pPr>
        <w:widowControl/>
        <w:numPr>
          <w:ilvl w:val="0"/>
          <w:numId w:val="25"/>
        </w:num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i/>
          <w:color w:val="000000"/>
          <w:sz w:val="22"/>
          <w:szCs w:val="22"/>
        </w:rPr>
        <w:t>Certification Regarding Responsibility Matters (Executive Order 12689).</w:t>
      </w:r>
      <w:r>
        <w:rPr>
          <w:rFonts w:ascii="Cambria" w:eastAsia="Cambria" w:hAnsi="Cambria" w:cs="Cambria"/>
          <w:color w:val="000000"/>
          <w:sz w:val="22"/>
          <w:szCs w:val="22"/>
        </w:rPr>
        <w:t xml:space="preserve"> The offeror certifies, to the best of its knowledge and belief, that the offeror and/or any of its principals— </w:t>
      </w:r>
    </w:p>
    <w:p w14:paraId="28CBFA75"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p>
    <w:p w14:paraId="345418EC" w14:textId="77777777" w:rsidR="006B0FCD" w:rsidRDefault="00830EBA">
      <w:pPr>
        <w:widowControl/>
        <w:numPr>
          <w:ilvl w:val="0"/>
          <w:numId w:val="53"/>
        </w:numPr>
        <w:pBdr>
          <w:top w:val="nil"/>
          <w:left w:val="nil"/>
          <w:bottom w:val="nil"/>
          <w:right w:val="nil"/>
          <w:between w:val="nil"/>
        </w:pBdr>
        <w:spacing w:after="120" w:line="240" w:lineRule="auto"/>
        <w:ind w:left="0" w:hanging="2"/>
        <w:rPr>
          <w:rFonts w:ascii="Cambria" w:eastAsia="Cambria" w:hAnsi="Cambria" w:cs="Cambria"/>
          <w:color w:val="000000"/>
          <w:sz w:val="22"/>
          <w:szCs w:val="22"/>
        </w:rPr>
      </w:pPr>
      <w:r>
        <w:rPr>
          <w:color w:val="000000"/>
          <w:sz w:val="22"/>
          <w:szCs w:val="22"/>
        </w:rPr>
        <w:t xml:space="preserve">[ </w:t>
      </w:r>
      <w:proofErr w:type="gramStart"/>
      <w:r>
        <w:rPr>
          <w:color w:val="000000"/>
          <w:sz w:val="22"/>
          <w:szCs w:val="22"/>
        </w:rPr>
        <w:t xml:space="preserve">  ]</w:t>
      </w:r>
      <w:proofErr w:type="gramEnd"/>
      <w:r>
        <w:rPr>
          <w:rFonts w:ascii="Cambria" w:eastAsia="Cambria" w:hAnsi="Cambria" w:cs="Cambria"/>
          <w:color w:val="000000"/>
          <w:sz w:val="22"/>
          <w:szCs w:val="22"/>
        </w:rPr>
        <w:t xml:space="preserve"> Are, </w:t>
      </w:r>
      <w:r>
        <w:rPr>
          <w:color w:val="000000"/>
          <w:sz w:val="22"/>
          <w:szCs w:val="22"/>
        </w:rPr>
        <w:t>[   ]</w:t>
      </w:r>
      <w:r>
        <w:rPr>
          <w:rFonts w:ascii="Cambria" w:eastAsia="Cambria" w:hAnsi="Cambria" w:cs="Cambria"/>
          <w:color w:val="000000"/>
          <w:sz w:val="22"/>
          <w:szCs w:val="22"/>
        </w:rPr>
        <w:t xml:space="preserve"> are not presently debarred, suspended, proposed for debarment, or declared ineligible for the award of contracts by any Federal agency;</w:t>
      </w:r>
    </w:p>
    <w:p w14:paraId="194CD4FA" w14:textId="77777777" w:rsidR="006B0FCD" w:rsidRDefault="00830EBA">
      <w:pPr>
        <w:widowControl/>
        <w:numPr>
          <w:ilvl w:val="0"/>
          <w:numId w:val="53"/>
        </w:numPr>
        <w:pBdr>
          <w:top w:val="nil"/>
          <w:left w:val="nil"/>
          <w:bottom w:val="nil"/>
          <w:right w:val="nil"/>
          <w:between w:val="nil"/>
        </w:pBdr>
        <w:spacing w:after="120" w:line="240" w:lineRule="auto"/>
        <w:ind w:left="0" w:hanging="2"/>
        <w:rPr>
          <w:rFonts w:ascii="Cambria" w:eastAsia="Cambria" w:hAnsi="Cambria" w:cs="Cambria"/>
          <w:color w:val="000000"/>
          <w:sz w:val="22"/>
          <w:szCs w:val="22"/>
        </w:rPr>
      </w:pPr>
      <w:r>
        <w:rPr>
          <w:color w:val="000000"/>
          <w:sz w:val="22"/>
          <w:szCs w:val="22"/>
        </w:rPr>
        <w:t>[   ]</w:t>
      </w:r>
      <w:r>
        <w:rPr>
          <w:rFonts w:ascii="Cambria" w:eastAsia="Cambria" w:hAnsi="Cambria" w:cs="Cambria"/>
          <w:color w:val="000000"/>
          <w:sz w:val="22"/>
          <w:szCs w:val="22"/>
        </w:rPr>
        <w:t xml:space="preserve"> Have, </w:t>
      </w:r>
      <w:r>
        <w:rPr>
          <w:color w:val="000000"/>
          <w:sz w:val="22"/>
          <w:szCs w:val="22"/>
        </w:rPr>
        <w:t>[   ]</w:t>
      </w:r>
      <w:r>
        <w:rPr>
          <w:rFonts w:ascii="Cambria" w:eastAsia="Cambria" w:hAnsi="Cambria" w:cs="Cambria"/>
          <w:color w:val="000000"/>
          <w:sz w:val="22"/>
          <w:szCs w:val="22"/>
        </w:rPr>
        <w:t xml:space="preserve"> have not, within a three-year period preceding this offer, been convicted of or had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w:t>
      </w:r>
    </w:p>
    <w:p w14:paraId="339339FC" w14:textId="77777777" w:rsidR="006B0FCD" w:rsidRDefault="00830EBA">
      <w:pPr>
        <w:widowControl/>
        <w:numPr>
          <w:ilvl w:val="0"/>
          <w:numId w:val="53"/>
        </w:numPr>
        <w:pBdr>
          <w:top w:val="nil"/>
          <w:left w:val="nil"/>
          <w:bottom w:val="nil"/>
          <w:right w:val="nil"/>
          <w:between w:val="nil"/>
        </w:pBdr>
        <w:spacing w:after="120" w:line="240" w:lineRule="auto"/>
        <w:ind w:left="0" w:hanging="2"/>
        <w:rPr>
          <w:rFonts w:ascii="Cambria" w:eastAsia="Cambria" w:hAnsi="Cambria" w:cs="Cambria"/>
          <w:color w:val="000000"/>
          <w:sz w:val="22"/>
          <w:szCs w:val="22"/>
        </w:rPr>
      </w:pPr>
      <w:r>
        <w:rPr>
          <w:color w:val="000000"/>
          <w:sz w:val="22"/>
          <w:szCs w:val="22"/>
        </w:rPr>
        <w:t xml:space="preserve">[ </w:t>
      </w:r>
      <w:proofErr w:type="gramStart"/>
      <w:r>
        <w:rPr>
          <w:color w:val="000000"/>
          <w:sz w:val="22"/>
          <w:szCs w:val="22"/>
        </w:rPr>
        <w:t xml:space="preserve">  ]</w:t>
      </w:r>
      <w:proofErr w:type="gramEnd"/>
      <w:r>
        <w:rPr>
          <w:rFonts w:ascii="Cambria" w:eastAsia="Cambria" w:hAnsi="Cambria" w:cs="Cambria"/>
          <w:color w:val="000000"/>
          <w:sz w:val="22"/>
          <w:szCs w:val="22"/>
        </w:rPr>
        <w:t xml:space="preserve"> Are, </w:t>
      </w:r>
      <w:r>
        <w:rPr>
          <w:color w:val="000000"/>
          <w:sz w:val="22"/>
          <w:szCs w:val="22"/>
        </w:rPr>
        <w:t>[   ]</w:t>
      </w:r>
      <w:r>
        <w:rPr>
          <w:rFonts w:ascii="Cambria" w:eastAsia="Cambria" w:hAnsi="Cambria" w:cs="Cambria"/>
          <w:color w:val="000000"/>
          <w:sz w:val="22"/>
          <w:szCs w:val="22"/>
        </w:rPr>
        <w:t xml:space="preserve"> are not presently indicted for, or otherwise criminally or civilly charged by a Government entity with, commission of any of these offenses enumerated in paragraph (h)(2) of this clause; and</w:t>
      </w:r>
    </w:p>
    <w:p w14:paraId="3224571C" w14:textId="77777777" w:rsidR="006B0FCD" w:rsidRDefault="00830EBA">
      <w:pPr>
        <w:widowControl/>
        <w:numPr>
          <w:ilvl w:val="0"/>
          <w:numId w:val="53"/>
        </w:numPr>
        <w:pBdr>
          <w:top w:val="nil"/>
          <w:left w:val="nil"/>
          <w:bottom w:val="nil"/>
          <w:right w:val="nil"/>
          <w:between w:val="nil"/>
        </w:pBdr>
        <w:spacing w:after="120" w:line="240" w:lineRule="auto"/>
        <w:ind w:left="0" w:hanging="2"/>
        <w:rPr>
          <w:rFonts w:ascii="Cambria" w:eastAsia="Cambria" w:hAnsi="Cambria" w:cs="Cambria"/>
          <w:color w:val="000000"/>
          <w:sz w:val="22"/>
          <w:szCs w:val="22"/>
        </w:rPr>
      </w:pPr>
      <w:r>
        <w:rPr>
          <w:color w:val="000000"/>
          <w:sz w:val="22"/>
          <w:szCs w:val="22"/>
        </w:rPr>
        <w:t xml:space="preserve">[ </w:t>
      </w:r>
      <w:proofErr w:type="gramStart"/>
      <w:r>
        <w:rPr>
          <w:color w:val="000000"/>
          <w:sz w:val="22"/>
          <w:szCs w:val="22"/>
        </w:rPr>
        <w:t xml:space="preserve">  ]</w:t>
      </w:r>
      <w:proofErr w:type="gramEnd"/>
      <w:r>
        <w:rPr>
          <w:rFonts w:ascii="Cambria" w:eastAsia="Cambria" w:hAnsi="Cambria" w:cs="Cambria"/>
          <w:color w:val="000000"/>
          <w:sz w:val="22"/>
          <w:szCs w:val="22"/>
        </w:rPr>
        <w:t xml:space="preserve"> Have, </w:t>
      </w:r>
      <w:r>
        <w:rPr>
          <w:color w:val="000000"/>
          <w:sz w:val="22"/>
          <w:szCs w:val="22"/>
        </w:rPr>
        <w:t>[   ]</w:t>
      </w:r>
      <w:r>
        <w:rPr>
          <w:rFonts w:ascii="Cambria" w:eastAsia="Cambria" w:hAnsi="Cambria" w:cs="Cambria"/>
          <w:color w:val="000000"/>
          <w:sz w:val="22"/>
          <w:szCs w:val="22"/>
        </w:rPr>
        <w:t xml:space="preserve"> have not, within a three-year period preceding this offer, been notified of any delinquent Federal taxes in an amount that exceeds $3,500 for which the liability remains unsatisfied.</w:t>
      </w:r>
    </w:p>
    <w:p w14:paraId="372E897D" w14:textId="77777777" w:rsidR="006B0FCD" w:rsidRDefault="00830EBA">
      <w:pPr>
        <w:widowControl/>
        <w:numPr>
          <w:ilvl w:val="0"/>
          <w:numId w:val="51"/>
        </w:numPr>
        <w:pBdr>
          <w:top w:val="nil"/>
          <w:left w:val="nil"/>
          <w:bottom w:val="nil"/>
          <w:right w:val="nil"/>
          <w:between w:val="nil"/>
        </w:pBdr>
        <w:spacing w:after="12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Taxes are considered delinquent if both of the following criteria apply:</w:t>
      </w:r>
    </w:p>
    <w:p w14:paraId="0F5D62B8" w14:textId="77777777" w:rsidR="006B0FCD" w:rsidRDefault="00830EBA">
      <w:pPr>
        <w:widowControl/>
        <w:numPr>
          <w:ilvl w:val="0"/>
          <w:numId w:val="62"/>
        </w:num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i/>
          <w:color w:val="000000"/>
          <w:sz w:val="22"/>
          <w:szCs w:val="22"/>
        </w:rPr>
        <w:t>The tax liability is finally determined.</w:t>
      </w:r>
      <w:r>
        <w:rPr>
          <w:rFonts w:ascii="Cambria" w:eastAsia="Cambria" w:hAnsi="Cambria" w:cs="Cambria"/>
          <w:color w:val="000000"/>
          <w:sz w:val="22"/>
          <w:szCs w:val="22"/>
        </w:rPr>
        <w:t xml:space="preserve"> The liability is finally determined if it has been assessed. A liability is not finally determined if there is a pending administrative or judicial challenge. In the case of a judicial challenge to the liability, the liability is not finally determined until all judicial appeal rights have been exhausted.</w:t>
      </w:r>
    </w:p>
    <w:p w14:paraId="0CA0EC50" w14:textId="77777777" w:rsidR="006B0FCD" w:rsidRDefault="00830EBA">
      <w:pPr>
        <w:widowControl/>
        <w:numPr>
          <w:ilvl w:val="0"/>
          <w:numId w:val="62"/>
        </w:num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i/>
          <w:color w:val="000000"/>
          <w:sz w:val="22"/>
          <w:szCs w:val="22"/>
        </w:rPr>
        <w:t>The taxpayer is delinquent in making payment.</w:t>
      </w:r>
      <w:r>
        <w:rPr>
          <w:rFonts w:ascii="Cambria" w:eastAsia="Cambria" w:hAnsi="Cambria" w:cs="Cambria"/>
          <w:color w:val="000000"/>
          <w:sz w:val="22"/>
          <w:szCs w:val="22"/>
        </w:rPr>
        <w:t xml:space="preserve"> A taxpayer is delinquent if the taxpayer has failed to pay the tax liability when full payment was due and required. A taxpayer is not delinquent in cases where enforced collection action is precluded. (See FAR 52.209-5 for examples)</w:t>
      </w:r>
    </w:p>
    <w:p w14:paraId="149666C6"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p>
    <w:p w14:paraId="68F165C3"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p>
    <w:p w14:paraId="0FD9CDA6" w14:textId="77777777" w:rsidR="006B0FCD" w:rsidRDefault="00830EBA">
      <w:pPr>
        <w:widowControl/>
        <w:numPr>
          <w:ilvl w:val="0"/>
          <w:numId w:val="25"/>
        </w:numPr>
        <w:pBdr>
          <w:top w:val="nil"/>
          <w:left w:val="nil"/>
          <w:bottom w:val="nil"/>
          <w:right w:val="nil"/>
          <w:between w:val="nil"/>
        </w:pBdr>
        <w:spacing w:line="240" w:lineRule="auto"/>
        <w:ind w:left="0" w:hanging="2"/>
        <w:rPr>
          <w:rFonts w:ascii="Cambria" w:eastAsia="Cambria" w:hAnsi="Cambria" w:cs="Cambria"/>
          <w:i/>
          <w:color w:val="000000"/>
          <w:sz w:val="22"/>
          <w:szCs w:val="22"/>
        </w:rPr>
      </w:pPr>
      <w:r>
        <w:rPr>
          <w:rFonts w:ascii="Cambria" w:eastAsia="Cambria" w:hAnsi="Cambria" w:cs="Cambria"/>
          <w:i/>
          <w:color w:val="000000"/>
          <w:sz w:val="22"/>
          <w:szCs w:val="22"/>
        </w:rPr>
        <w:t xml:space="preserve">Prohibition on Contracting with Inverted Domestic Corporations. </w:t>
      </w:r>
    </w:p>
    <w:p w14:paraId="31B30AAF"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i/>
          <w:color w:val="000000"/>
          <w:sz w:val="22"/>
          <w:szCs w:val="22"/>
        </w:rPr>
      </w:pPr>
    </w:p>
    <w:p w14:paraId="3CADA9F3" w14:textId="77777777" w:rsidR="006B0FCD" w:rsidRDefault="00830EBA">
      <w:pPr>
        <w:widowControl/>
        <w:pBdr>
          <w:top w:val="nil"/>
          <w:left w:val="nil"/>
          <w:bottom w:val="nil"/>
          <w:right w:val="nil"/>
          <w:between w:val="nil"/>
        </w:pBdr>
        <w:spacing w:line="240" w:lineRule="auto"/>
        <w:ind w:left="0" w:hanging="2"/>
        <w:rPr>
          <w:rFonts w:ascii="Cambria" w:eastAsia="Cambria" w:hAnsi="Cambria" w:cs="Cambria"/>
          <w:i/>
          <w:color w:val="000000"/>
          <w:sz w:val="22"/>
          <w:szCs w:val="22"/>
        </w:rPr>
      </w:pPr>
      <w:r>
        <w:rPr>
          <w:rFonts w:ascii="Cambria" w:eastAsia="Cambria" w:hAnsi="Cambria" w:cs="Cambria"/>
          <w:color w:val="000000"/>
          <w:sz w:val="22"/>
          <w:szCs w:val="22"/>
        </w:rPr>
        <w:t>(1) Government agencies are not permitted to use appropriated (or otherwise made available) funds for contracts with either an inverted domestic corporation, or a subsidiary of an inverted domestic corporation, unless the exception at 9.108-2(b) applies or the requirement is waived in accordance with the procedures at 9.108-4.</w:t>
      </w:r>
    </w:p>
    <w:p w14:paraId="6D5DA8F7"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p>
    <w:p w14:paraId="3D27F5D4" w14:textId="77777777" w:rsidR="006B0FCD" w:rsidRDefault="00830EBA">
      <w:pPr>
        <w:widowControl/>
        <w:numPr>
          <w:ilvl w:val="0"/>
          <w:numId w:val="70"/>
        </w:numPr>
        <w:pBdr>
          <w:top w:val="nil"/>
          <w:left w:val="nil"/>
          <w:bottom w:val="nil"/>
          <w:right w:val="nil"/>
          <w:between w:val="nil"/>
        </w:pBdr>
        <w:spacing w:after="120" w:line="240" w:lineRule="auto"/>
        <w:ind w:left="0" w:hanging="2"/>
        <w:rPr>
          <w:color w:val="000000"/>
          <w:sz w:val="22"/>
          <w:szCs w:val="22"/>
        </w:rPr>
      </w:pPr>
      <w:r>
        <w:rPr>
          <w:color w:val="000000"/>
          <w:sz w:val="22"/>
          <w:szCs w:val="22"/>
        </w:rPr>
        <w:t>Representation. The offeror represents that—</w:t>
      </w:r>
    </w:p>
    <w:p w14:paraId="410EA7A6" w14:textId="77777777" w:rsidR="006B0FCD" w:rsidRDefault="00830EBA">
      <w:pPr>
        <w:widowControl/>
        <w:numPr>
          <w:ilvl w:val="0"/>
          <w:numId w:val="71"/>
        </w:numPr>
        <w:pBdr>
          <w:top w:val="nil"/>
          <w:left w:val="nil"/>
          <w:bottom w:val="nil"/>
          <w:right w:val="nil"/>
          <w:between w:val="nil"/>
        </w:pBdr>
        <w:spacing w:after="12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It [ </w:t>
      </w:r>
      <w:proofErr w:type="gramStart"/>
      <w:r>
        <w:rPr>
          <w:rFonts w:ascii="Cambria" w:eastAsia="Cambria" w:hAnsi="Cambria" w:cs="Cambria"/>
          <w:color w:val="000000"/>
          <w:sz w:val="22"/>
          <w:szCs w:val="22"/>
        </w:rPr>
        <w:t xml:space="preserve">  ]</w:t>
      </w:r>
      <w:proofErr w:type="gramEnd"/>
      <w:r>
        <w:rPr>
          <w:rFonts w:ascii="Cambria" w:eastAsia="Cambria" w:hAnsi="Cambria" w:cs="Cambria"/>
          <w:color w:val="000000"/>
          <w:sz w:val="22"/>
          <w:szCs w:val="22"/>
        </w:rPr>
        <w:t xml:space="preserve"> is, [   ] is not an inverted domestic corporation; and</w:t>
      </w:r>
    </w:p>
    <w:p w14:paraId="6A4258C7" w14:textId="77777777" w:rsidR="006B0FCD" w:rsidRDefault="00830EBA">
      <w:pPr>
        <w:widowControl/>
        <w:numPr>
          <w:ilvl w:val="0"/>
          <w:numId w:val="71"/>
        </w:num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It [ </w:t>
      </w:r>
      <w:proofErr w:type="gramStart"/>
      <w:r>
        <w:rPr>
          <w:rFonts w:ascii="Cambria" w:eastAsia="Cambria" w:hAnsi="Cambria" w:cs="Cambria"/>
          <w:color w:val="000000"/>
          <w:sz w:val="22"/>
          <w:szCs w:val="22"/>
        </w:rPr>
        <w:t xml:space="preserve">  ]</w:t>
      </w:r>
      <w:proofErr w:type="gramEnd"/>
      <w:r>
        <w:rPr>
          <w:rFonts w:ascii="Cambria" w:eastAsia="Cambria" w:hAnsi="Cambria" w:cs="Cambria"/>
          <w:color w:val="000000"/>
          <w:sz w:val="22"/>
          <w:szCs w:val="22"/>
        </w:rPr>
        <w:t xml:space="preserve"> is, [   ] is not a subsidiary of an inverted domestic corporation.</w:t>
      </w:r>
    </w:p>
    <w:p w14:paraId="0E54C375"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p>
    <w:p w14:paraId="64DB07F7" w14:textId="77777777" w:rsidR="006B0FCD" w:rsidRDefault="00830EBA">
      <w:pPr>
        <w:widowControl/>
        <w:numPr>
          <w:ilvl w:val="0"/>
          <w:numId w:val="25"/>
        </w:numPr>
        <w:pBdr>
          <w:top w:val="nil"/>
          <w:left w:val="nil"/>
          <w:bottom w:val="nil"/>
          <w:right w:val="nil"/>
          <w:between w:val="nil"/>
        </w:pBdr>
        <w:spacing w:after="120" w:line="240" w:lineRule="auto"/>
        <w:ind w:left="0" w:hanging="2"/>
        <w:rPr>
          <w:rFonts w:ascii="Cambria" w:eastAsia="Cambria" w:hAnsi="Cambria" w:cs="Cambria"/>
          <w:color w:val="000000"/>
          <w:sz w:val="22"/>
          <w:szCs w:val="22"/>
        </w:rPr>
      </w:pPr>
      <w:r>
        <w:rPr>
          <w:rFonts w:ascii="Cambria" w:eastAsia="Cambria" w:hAnsi="Cambria" w:cs="Cambria"/>
          <w:i/>
          <w:color w:val="000000"/>
          <w:sz w:val="22"/>
          <w:szCs w:val="22"/>
        </w:rPr>
        <w:lastRenderedPageBreak/>
        <w:t xml:space="preserve">Representation by Corporations Regarding Delinquent Tax Liability or a Felony Conviction under any Federal Law. </w:t>
      </w:r>
    </w:p>
    <w:p w14:paraId="41CD6BDE" w14:textId="77777777" w:rsidR="006B0FCD" w:rsidRDefault="00830EBA">
      <w:pPr>
        <w:widowControl/>
        <w:pBdr>
          <w:top w:val="nil"/>
          <w:left w:val="nil"/>
          <w:bottom w:val="nil"/>
          <w:right w:val="nil"/>
          <w:between w:val="nil"/>
        </w:pBdr>
        <w:tabs>
          <w:tab w:val="left" w:pos="720"/>
        </w:tabs>
        <w:spacing w:after="12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(1) As required by sections 744 and 745 of Division E of the Consolidated and Further Continuing Appropriations Act, 2015 (Pub. L. 113-235), and similar provisions, if contained in subsequent appropriations acts, the Government will not enter into a contract with any corporation that—</w:t>
      </w:r>
    </w:p>
    <w:p w14:paraId="00AFF506" w14:textId="77777777" w:rsidR="006B0FCD" w:rsidRDefault="00830EBA">
      <w:pPr>
        <w:widowControl/>
        <w:numPr>
          <w:ilvl w:val="0"/>
          <w:numId w:val="49"/>
        </w:numPr>
        <w:pBdr>
          <w:top w:val="nil"/>
          <w:left w:val="nil"/>
          <w:bottom w:val="nil"/>
          <w:right w:val="nil"/>
          <w:between w:val="nil"/>
        </w:pBdr>
        <w:spacing w:after="12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an agency has considered suspension or debarment of the corporation and made a determination that suspension or debarment is not necessary to protect the interests of the Government; or</w:t>
      </w:r>
    </w:p>
    <w:p w14:paraId="7957A4B1" w14:textId="77777777" w:rsidR="006B0FCD" w:rsidRDefault="00830EBA">
      <w:pPr>
        <w:widowControl/>
        <w:numPr>
          <w:ilvl w:val="0"/>
          <w:numId w:val="49"/>
        </w:num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Was convicted of a felony criminal violation under any Federal law within the preceding 24 months, where the awarding agency is aware of the conviction, unless an agency has considered suspension or debarment of the corporation and made a determination that this action is not necessary to protect the interests of the Government.</w:t>
      </w:r>
    </w:p>
    <w:p w14:paraId="32561F60"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p>
    <w:p w14:paraId="2CFE7BAB" w14:textId="77777777" w:rsidR="006B0FCD" w:rsidRDefault="00830EBA">
      <w:pPr>
        <w:widowControl/>
        <w:numPr>
          <w:ilvl w:val="0"/>
          <w:numId w:val="15"/>
        </w:numPr>
        <w:pBdr>
          <w:top w:val="nil"/>
          <w:left w:val="nil"/>
          <w:bottom w:val="nil"/>
          <w:right w:val="nil"/>
          <w:between w:val="nil"/>
        </w:pBdr>
        <w:spacing w:after="120" w:line="240" w:lineRule="auto"/>
        <w:ind w:left="0" w:hanging="2"/>
        <w:rPr>
          <w:color w:val="000000"/>
          <w:sz w:val="22"/>
          <w:szCs w:val="22"/>
        </w:rPr>
      </w:pPr>
      <w:r>
        <w:rPr>
          <w:color w:val="000000"/>
          <w:sz w:val="22"/>
          <w:szCs w:val="22"/>
        </w:rPr>
        <w:t>The offeror represents that—</w:t>
      </w:r>
    </w:p>
    <w:p w14:paraId="39DB2823" w14:textId="77777777" w:rsidR="006B0FCD" w:rsidRDefault="00830EBA">
      <w:pPr>
        <w:widowControl/>
        <w:numPr>
          <w:ilvl w:val="0"/>
          <w:numId w:val="1"/>
        </w:numPr>
        <w:pBdr>
          <w:top w:val="nil"/>
          <w:left w:val="nil"/>
          <w:bottom w:val="nil"/>
          <w:right w:val="nil"/>
          <w:between w:val="nil"/>
        </w:pBdr>
        <w:spacing w:after="120" w:line="240" w:lineRule="auto"/>
        <w:ind w:left="0" w:hanging="2"/>
        <w:rPr>
          <w:rFonts w:ascii="Cambria" w:eastAsia="Cambria" w:hAnsi="Cambria" w:cs="Cambria"/>
          <w:color w:val="000000"/>
        </w:rPr>
      </w:pPr>
      <w:r>
        <w:rPr>
          <w:rFonts w:ascii="Cambria" w:eastAsia="Cambria" w:hAnsi="Cambria" w:cs="Cambria"/>
          <w:color w:val="000000"/>
          <w:sz w:val="22"/>
          <w:szCs w:val="22"/>
        </w:rPr>
        <w:t>It is [ </w:t>
      </w:r>
      <w:proofErr w:type="gramStart"/>
      <w:r>
        <w:rPr>
          <w:rFonts w:ascii="Cambria" w:eastAsia="Cambria" w:hAnsi="Cambria" w:cs="Cambria"/>
          <w:color w:val="000000"/>
          <w:sz w:val="22"/>
          <w:szCs w:val="22"/>
        </w:rPr>
        <w:t>  ]</w:t>
      </w:r>
      <w:proofErr w:type="gramEnd"/>
      <w:r>
        <w:rPr>
          <w:rFonts w:ascii="Cambria" w:eastAsia="Cambria" w:hAnsi="Cambria" w:cs="Cambria"/>
          <w:color w:val="000000"/>
          <w:sz w:val="22"/>
          <w:szCs w:val="22"/>
        </w:rPr>
        <w:t xml:space="preserve"> is not [   ]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w:t>
      </w:r>
    </w:p>
    <w:p w14:paraId="279F9877" w14:textId="77777777" w:rsidR="006B0FCD" w:rsidRDefault="00830EBA">
      <w:pPr>
        <w:widowControl/>
        <w:numPr>
          <w:ilvl w:val="0"/>
          <w:numId w:val="1"/>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sz w:val="22"/>
          <w:szCs w:val="22"/>
        </w:rPr>
        <w:t>It is [ </w:t>
      </w:r>
      <w:proofErr w:type="gramStart"/>
      <w:r>
        <w:rPr>
          <w:rFonts w:ascii="Cambria" w:eastAsia="Cambria" w:hAnsi="Cambria" w:cs="Cambria"/>
          <w:color w:val="000000"/>
          <w:sz w:val="22"/>
          <w:szCs w:val="22"/>
        </w:rPr>
        <w:t>  ]</w:t>
      </w:r>
      <w:proofErr w:type="gramEnd"/>
      <w:r>
        <w:rPr>
          <w:rFonts w:ascii="Cambria" w:eastAsia="Cambria" w:hAnsi="Cambria" w:cs="Cambria"/>
          <w:color w:val="000000"/>
          <w:sz w:val="22"/>
          <w:szCs w:val="22"/>
        </w:rPr>
        <w:t xml:space="preserve"> is not [   ] a corporation that was convicted of a felony criminal violation under a Federal law within the preceding 24 months.</w:t>
      </w:r>
    </w:p>
    <w:p w14:paraId="30A8C73A"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color w:val="000000"/>
          <w:sz w:val="22"/>
          <w:szCs w:val="22"/>
        </w:rPr>
      </w:pPr>
    </w:p>
    <w:p w14:paraId="55EFC62C" w14:textId="77777777" w:rsidR="006B0FCD" w:rsidRDefault="00830EBA">
      <w:pPr>
        <w:widowControl/>
        <w:numPr>
          <w:ilvl w:val="0"/>
          <w:numId w:val="25"/>
        </w:numPr>
        <w:pBdr>
          <w:top w:val="nil"/>
          <w:left w:val="nil"/>
          <w:bottom w:val="nil"/>
          <w:right w:val="nil"/>
          <w:between w:val="nil"/>
        </w:pBdr>
        <w:spacing w:line="240" w:lineRule="auto"/>
        <w:ind w:left="0" w:hanging="2"/>
        <w:rPr>
          <w:rFonts w:ascii="Cambria" w:eastAsia="Cambria" w:hAnsi="Cambria" w:cs="Cambria"/>
          <w:i/>
          <w:color w:val="000000"/>
          <w:sz w:val="22"/>
          <w:szCs w:val="22"/>
        </w:rPr>
      </w:pPr>
      <w:r>
        <w:rPr>
          <w:rFonts w:ascii="Cambria" w:eastAsia="Cambria" w:hAnsi="Cambria" w:cs="Cambria"/>
          <w:i/>
          <w:color w:val="000000"/>
          <w:sz w:val="22"/>
          <w:szCs w:val="22"/>
        </w:rPr>
        <w:t xml:space="preserve">Prohibition on Contracting with Entities that Require Certain Internal Confidentiality Agreements or Statements—Representation. </w:t>
      </w:r>
      <w:r>
        <w:rPr>
          <w:rFonts w:ascii="Cambria" w:eastAsia="Cambria" w:hAnsi="Cambria" w:cs="Cambria"/>
          <w:color w:val="000000"/>
          <w:sz w:val="22"/>
          <w:szCs w:val="22"/>
        </w:rPr>
        <w:t>By submission of its offer, the offeror represents that it will not require its employees or subcontractors to sign or comply with internal confidentiality agreements or statements prohibiting or otherwise restricting such employees or subcontractors from lawfully reporting waste, fraud, or abuse related to the performance of a Government contract to a designated investigative or law enforcement representative of a Federal department or agency authorized to receive such information (</w:t>
      </w:r>
      <w:r>
        <w:rPr>
          <w:rFonts w:ascii="Cambria" w:eastAsia="Cambria" w:hAnsi="Cambria" w:cs="Cambria"/>
          <w:i/>
          <w:color w:val="000000"/>
          <w:sz w:val="22"/>
          <w:szCs w:val="22"/>
        </w:rPr>
        <w:t>e.g.,</w:t>
      </w:r>
      <w:r>
        <w:rPr>
          <w:rFonts w:ascii="Cambria" w:eastAsia="Cambria" w:hAnsi="Cambria" w:cs="Cambria"/>
          <w:color w:val="000000"/>
          <w:sz w:val="22"/>
          <w:szCs w:val="22"/>
        </w:rPr>
        <w:t xml:space="preserve"> agency Office of the Inspector General).</w:t>
      </w:r>
    </w:p>
    <w:p w14:paraId="6A927879"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i/>
          <w:color w:val="000000"/>
          <w:sz w:val="22"/>
          <w:szCs w:val="22"/>
        </w:rPr>
      </w:pPr>
    </w:p>
    <w:p w14:paraId="1024A8C7" w14:textId="77777777" w:rsidR="006B0FCD" w:rsidRDefault="00830EBA">
      <w:pPr>
        <w:numPr>
          <w:ilvl w:val="0"/>
          <w:numId w:val="25"/>
        </w:numPr>
        <w:spacing w:line="240" w:lineRule="auto"/>
        <w:ind w:left="0" w:hanging="2"/>
        <w:rPr>
          <w:color w:val="000000"/>
        </w:rPr>
      </w:pPr>
      <w:r>
        <w:rPr>
          <w:color w:val="000000"/>
        </w:rPr>
        <w:t>In accordance with FAR 52.209-13 Violation of Arms Control Treaties or Agreements-Certification, JSI Research and Training Institute Inc. certifies that—</w:t>
      </w:r>
    </w:p>
    <w:p w14:paraId="696BA691" w14:textId="77777777" w:rsidR="006B0FCD" w:rsidRDefault="006B0FCD">
      <w:pPr>
        <w:ind w:left="0" w:hanging="2"/>
        <w:rPr>
          <w:color w:val="000000"/>
        </w:rPr>
      </w:pPr>
    </w:p>
    <w:p w14:paraId="61E2056E" w14:textId="77777777" w:rsidR="006B0FCD" w:rsidRDefault="00830EBA">
      <w:pPr>
        <w:widowControl/>
        <w:numPr>
          <w:ilvl w:val="0"/>
          <w:numId w:val="54"/>
        </w:numPr>
        <w:pBdr>
          <w:top w:val="nil"/>
          <w:left w:val="nil"/>
          <w:bottom w:val="nil"/>
          <w:right w:val="nil"/>
          <w:between w:val="nil"/>
        </w:pBdr>
        <w:spacing w:line="240" w:lineRule="auto"/>
        <w:ind w:left="0" w:hanging="2"/>
        <w:rPr>
          <w:color w:val="000000"/>
        </w:rPr>
      </w:pPr>
      <w:r>
        <w:rPr>
          <w:color w:val="000000"/>
        </w:rPr>
        <w:t>It does not engage and has not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and</w:t>
      </w:r>
    </w:p>
    <w:p w14:paraId="36F7375C" w14:textId="77777777" w:rsidR="006B0FCD" w:rsidRDefault="006B0FCD">
      <w:pPr>
        <w:pBdr>
          <w:top w:val="nil"/>
          <w:left w:val="nil"/>
          <w:bottom w:val="nil"/>
          <w:right w:val="nil"/>
          <w:between w:val="nil"/>
        </w:pBdr>
        <w:spacing w:line="240" w:lineRule="auto"/>
        <w:ind w:left="0" w:hanging="2"/>
        <w:rPr>
          <w:color w:val="000000"/>
        </w:rPr>
      </w:pPr>
    </w:p>
    <w:p w14:paraId="45139B90" w14:textId="77777777" w:rsidR="006B0FCD" w:rsidRDefault="00830EBA">
      <w:pPr>
        <w:widowControl/>
        <w:numPr>
          <w:ilvl w:val="0"/>
          <w:numId w:val="54"/>
        </w:numPr>
        <w:pBdr>
          <w:top w:val="nil"/>
          <w:left w:val="nil"/>
          <w:bottom w:val="nil"/>
          <w:right w:val="nil"/>
          <w:between w:val="nil"/>
        </w:pBdr>
        <w:spacing w:line="240" w:lineRule="auto"/>
        <w:ind w:left="0" w:hanging="2"/>
      </w:pPr>
      <w:r>
        <w:rPr>
          <w:color w:val="000000"/>
        </w:rPr>
        <w:lastRenderedPageBreak/>
        <w:t xml:space="preserve"> No entity owned or controlled by the Offeror has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w:t>
      </w:r>
    </w:p>
    <w:p w14:paraId="1C43C6AB" w14:textId="77777777" w:rsidR="006B0FCD" w:rsidRDefault="006B0FCD">
      <w:pPr>
        <w:widowControl/>
        <w:pBdr>
          <w:top w:val="nil"/>
          <w:left w:val="nil"/>
          <w:bottom w:val="nil"/>
          <w:right w:val="nil"/>
          <w:between w:val="nil"/>
        </w:pBdr>
        <w:spacing w:line="240" w:lineRule="auto"/>
        <w:ind w:left="0" w:hanging="2"/>
        <w:rPr>
          <w:rFonts w:ascii="Cambria" w:eastAsia="Cambria" w:hAnsi="Cambria" w:cs="Cambria"/>
          <w:i/>
          <w:color w:val="000000"/>
          <w:sz w:val="22"/>
          <w:szCs w:val="22"/>
        </w:rPr>
      </w:pPr>
    </w:p>
    <w:p w14:paraId="6F29626A" w14:textId="77777777" w:rsidR="006B0FCD" w:rsidRDefault="006B0FCD">
      <w:pPr>
        <w:ind w:left="0" w:hanging="2"/>
        <w:rPr>
          <w:rFonts w:ascii="Cambria" w:eastAsia="Cambria" w:hAnsi="Cambria" w:cs="Cambria"/>
          <w:b/>
          <w:sz w:val="22"/>
          <w:szCs w:val="22"/>
        </w:rPr>
      </w:pPr>
    </w:p>
    <w:p w14:paraId="21B1639C" w14:textId="77777777" w:rsidR="006B0FCD" w:rsidRDefault="00830EBA">
      <w:pPr>
        <w:widowControl/>
        <w:numPr>
          <w:ilvl w:val="0"/>
          <w:numId w:val="26"/>
        </w:numPr>
        <w:pBdr>
          <w:top w:val="nil"/>
          <w:left w:val="nil"/>
          <w:bottom w:val="nil"/>
          <w:right w:val="nil"/>
          <w:between w:val="nil"/>
        </w:pBdr>
        <w:spacing w:line="240" w:lineRule="auto"/>
        <w:ind w:left="0" w:hanging="2"/>
        <w:rPr>
          <w:rFonts w:ascii="Cambria" w:eastAsia="Cambria" w:hAnsi="Cambria" w:cs="Cambria"/>
          <w:b/>
          <w:color w:val="000000"/>
        </w:rPr>
      </w:pPr>
      <w:r>
        <w:rPr>
          <w:rFonts w:ascii="Cambria" w:eastAsia="Cambria" w:hAnsi="Cambria" w:cs="Cambria"/>
          <w:b/>
          <w:color w:val="000000"/>
        </w:rPr>
        <w:t>Certification of Offeror</w:t>
      </w:r>
    </w:p>
    <w:p w14:paraId="2D472F1D" w14:textId="77777777" w:rsidR="006B0FCD" w:rsidRDefault="006B0FCD">
      <w:pPr>
        <w:pBdr>
          <w:top w:val="nil"/>
          <w:left w:val="nil"/>
          <w:bottom w:val="nil"/>
          <w:right w:val="nil"/>
          <w:between w:val="nil"/>
        </w:pBdr>
        <w:spacing w:line="240" w:lineRule="auto"/>
        <w:ind w:left="0" w:hanging="2"/>
        <w:rPr>
          <w:rFonts w:ascii="Cambria" w:eastAsia="Cambria" w:hAnsi="Cambria" w:cs="Cambria"/>
          <w:color w:val="000000"/>
        </w:rPr>
      </w:pPr>
    </w:p>
    <w:p w14:paraId="1EE74467" w14:textId="77777777" w:rsidR="006B0FCD" w:rsidRDefault="00830EBA">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By signature hereon, or on an offer incorporating these Representations and Certifications, the offeror certifies that they are accurate, current, and complete, these Representations and Certifications are binding on the offeror, its successors, transferees, and assignees, and the person or persons whose signatures appear below are authorized to sign these assurances on behalf of the offeror.</w:t>
      </w:r>
    </w:p>
    <w:p w14:paraId="2937E73B" w14:textId="77777777" w:rsidR="006B0FCD" w:rsidRDefault="006B0FCD">
      <w:pPr>
        <w:pBdr>
          <w:top w:val="nil"/>
          <w:left w:val="nil"/>
          <w:bottom w:val="nil"/>
          <w:right w:val="nil"/>
          <w:between w:val="nil"/>
        </w:pBdr>
        <w:spacing w:line="240" w:lineRule="auto"/>
        <w:ind w:left="0" w:hanging="2"/>
        <w:rPr>
          <w:rFonts w:ascii="Cambria" w:eastAsia="Cambria" w:hAnsi="Cambria" w:cs="Cambria"/>
          <w:color w:val="000000"/>
        </w:rPr>
      </w:pPr>
    </w:p>
    <w:tbl>
      <w:tblPr>
        <w:tblStyle w:val="affffc"/>
        <w:tblW w:w="9085" w:type="dxa"/>
        <w:tblInd w:w="0" w:type="dxa"/>
        <w:tblLayout w:type="fixed"/>
        <w:tblLook w:val="0400" w:firstRow="0" w:lastRow="0" w:firstColumn="0" w:lastColumn="0" w:noHBand="0" w:noVBand="1"/>
      </w:tblPr>
      <w:tblGrid>
        <w:gridCol w:w="3213"/>
        <w:gridCol w:w="5872"/>
      </w:tblGrid>
      <w:tr w:rsidR="006B0FCD" w14:paraId="2A784919" w14:textId="77777777" w:rsidTr="00C24B01">
        <w:trPr>
          <w:trHeight w:val="805"/>
        </w:trPr>
        <w:tc>
          <w:tcPr>
            <w:tcW w:w="3213" w:type="dxa"/>
            <w:shd w:val="clear" w:color="auto" w:fill="auto"/>
          </w:tcPr>
          <w:p w14:paraId="222483D7" w14:textId="77777777" w:rsidR="006B0FCD" w:rsidRDefault="00830EBA">
            <w:pPr>
              <w:pBdr>
                <w:top w:val="nil"/>
                <w:left w:val="nil"/>
                <w:bottom w:val="nil"/>
                <w:right w:val="nil"/>
                <w:between w:val="nil"/>
              </w:pBdr>
              <w:spacing w:line="240" w:lineRule="auto"/>
              <w:ind w:left="0" w:hanging="2"/>
              <w:rPr>
                <w:rFonts w:ascii="Cambria" w:eastAsia="Cambria" w:hAnsi="Cambria" w:cs="Cambria"/>
                <w:b/>
              </w:rPr>
            </w:pPr>
            <w:r>
              <w:rPr>
                <w:rFonts w:ascii="Cambria" w:eastAsia="Cambria" w:hAnsi="Cambria" w:cs="Cambria"/>
                <w:b/>
              </w:rPr>
              <w:t>Offeror Name</w:t>
            </w:r>
          </w:p>
        </w:tc>
        <w:tc>
          <w:tcPr>
            <w:tcW w:w="5872" w:type="dxa"/>
            <w:shd w:val="clear" w:color="auto" w:fill="auto"/>
          </w:tcPr>
          <w:p w14:paraId="6DE2A246" w14:textId="77777777" w:rsidR="006B0FCD" w:rsidRDefault="006B0FCD">
            <w:pPr>
              <w:pBdr>
                <w:top w:val="nil"/>
                <w:left w:val="nil"/>
                <w:bottom w:val="nil"/>
                <w:right w:val="nil"/>
                <w:between w:val="nil"/>
              </w:pBdr>
              <w:spacing w:line="240" w:lineRule="auto"/>
              <w:ind w:left="0" w:hanging="2"/>
              <w:rPr>
                <w:rFonts w:ascii="Cambria" w:eastAsia="Cambria" w:hAnsi="Cambria" w:cs="Cambria"/>
              </w:rPr>
            </w:pPr>
          </w:p>
        </w:tc>
      </w:tr>
      <w:tr w:rsidR="006B0FCD" w14:paraId="2A7F2293" w14:textId="77777777" w:rsidTr="00C24B01">
        <w:trPr>
          <w:trHeight w:val="805"/>
        </w:trPr>
        <w:tc>
          <w:tcPr>
            <w:tcW w:w="3213" w:type="dxa"/>
            <w:shd w:val="clear" w:color="auto" w:fill="auto"/>
          </w:tcPr>
          <w:p w14:paraId="01889628" w14:textId="77777777" w:rsidR="006B0FCD" w:rsidRDefault="00830EBA">
            <w:pPr>
              <w:pBdr>
                <w:top w:val="nil"/>
                <w:left w:val="nil"/>
                <w:bottom w:val="nil"/>
                <w:right w:val="nil"/>
                <w:between w:val="nil"/>
              </w:pBdr>
              <w:spacing w:line="240" w:lineRule="auto"/>
              <w:ind w:left="0" w:hanging="2"/>
              <w:rPr>
                <w:rFonts w:ascii="Cambria" w:eastAsia="Cambria" w:hAnsi="Cambria" w:cs="Cambria"/>
                <w:b/>
              </w:rPr>
            </w:pPr>
            <w:r>
              <w:rPr>
                <w:rFonts w:ascii="Cambria" w:eastAsia="Cambria" w:hAnsi="Cambria" w:cs="Cambria"/>
                <w:b/>
              </w:rPr>
              <w:t>Signature</w:t>
            </w:r>
          </w:p>
        </w:tc>
        <w:tc>
          <w:tcPr>
            <w:tcW w:w="5872" w:type="dxa"/>
            <w:shd w:val="clear" w:color="auto" w:fill="auto"/>
          </w:tcPr>
          <w:p w14:paraId="6FF52451" w14:textId="77777777" w:rsidR="006B0FCD" w:rsidRDefault="006B0FCD">
            <w:pPr>
              <w:pBdr>
                <w:top w:val="nil"/>
                <w:left w:val="nil"/>
                <w:bottom w:val="nil"/>
                <w:right w:val="nil"/>
                <w:between w:val="nil"/>
              </w:pBdr>
              <w:spacing w:line="240" w:lineRule="auto"/>
              <w:ind w:left="0" w:hanging="2"/>
              <w:rPr>
                <w:rFonts w:ascii="Cambria" w:eastAsia="Cambria" w:hAnsi="Cambria" w:cs="Cambria"/>
              </w:rPr>
            </w:pPr>
          </w:p>
        </w:tc>
      </w:tr>
      <w:tr w:rsidR="006B0FCD" w14:paraId="138E58AE" w14:textId="77777777" w:rsidTr="00C24B01">
        <w:trPr>
          <w:trHeight w:val="805"/>
        </w:trPr>
        <w:tc>
          <w:tcPr>
            <w:tcW w:w="3213" w:type="dxa"/>
            <w:shd w:val="clear" w:color="auto" w:fill="auto"/>
          </w:tcPr>
          <w:p w14:paraId="3C588818" w14:textId="77777777" w:rsidR="006B0FCD" w:rsidRDefault="00830EBA">
            <w:pPr>
              <w:pBdr>
                <w:top w:val="nil"/>
                <w:left w:val="nil"/>
                <w:bottom w:val="nil"/>
                <w:right w:val="nil"/>
                <w:between w:val="nil"/>
              </w:pBdr>
              <w:spacing w:line="240" w:lineRule="auto"/>
              <w:ind w:left="0" w:hanging="2"/>
              <w:rPr>
                <w:rFonts w:ascii="Cambria" w:eastAsia="Cambria" w:hAnsi="Cambria" w:cs="Cambria"/>
                <w:b/>
              </w:rPr>
            </w:pPr>
            <w:r>
              <w:rPr>
                <w:rFonts w:ascii="Cambria" w:eastAsia="Cambria" w:hAnsi="Cambria" w:cs="Cambria"/>
                <w:b/>
              </w:rPr>
              <w:t>Signatory Name</w:t>
            </w:r>
          </w:p>
        </w:tc>
        <w:tc>
          <w:tcPr>
            <w:tcW w:w="5872" w:type="dxa"/>
            <w:shd w:val="clear" w:color="auto" w:fill="auto"/>
          </w:tcPr>
          <w:p w14:paraId="2B69C3EE" w14:textId="77777777" w:rsidR="006B0FCD" w:rsidRDefault="006B0FCD">
            <w:pPr>
              <w:pBdr>
                <w:top w:val="nil"/>
                <w:left w:val="nil"/>
                <w:bottom w:val="nil"/>
                <w:right w:val="nil"/>
                <w:between w:val="nil"/>
              </w:pBdr>
              <w:spacing w:line="240" w:lineRule="auto"/>
              <w:ind w:left="0" w:hanging="2"/>
              <w:rPr>
                <w:rFonts w:ascii="Cambria" w:eastAsia="Cambria" w:hAnsi="Cambria" w:cs="Cambria"/>
              </w:rPr>
            </w:pPr>
          </w:p>
        </w:tc>
      </w:tr>
      <w:tr w:rsidR="006B0FCD" w14:paraId="3E6B61A6" w14:textId="77777777" w:rsidTr="00C24B01">
        <w:trPr>
          <w:trHeight w:val="813"/>
        </w:trPr>
        <w:tc>
          <w:tcPr>
            <w:tcW w:w="3213" w:type="dxa"/>
            <w:shd w:val="clear" w:color="auto" w:fill="auto"/>
          </w:tcPr>
          <w:p w14:paraId="55D49B28" w14:textId="77777777" w:rsidR="006B0FCD" w:rsidRDefault="00830EBA">
            <w:pPr>
              <w:pBdr>
                <w:top w:val="nil"/>
                <w:left w:val="nil"/>
                <w:bottom w:val="nil"/>
                <w:right w:val="nil"/>
                <w:between w:val="nil"/>
              </w:pBdr>
              <w:spacing w:line="240" w:lineRule="auto"/>
              <w:ind w:left="0" w:hanging="2"/>
              <w:rPr>
                <w:rFonts w:ascii="Cambria" w:eastAsia="Cambria" w:hAnsi="Cambria" w:cs="Cambria"/>
                <w:b/>
              </w:rPr>
            </w:pPr>
            <w:r>
              <w:rPr>
                <w:rFonts w:ascii="Cambria" w:eastAsia="Cambria" w:hAnsi="Cambria" w:cs="Cambria"/>
                <w:b/>
              </w:rPr>
              <w:t>Signatory Title</w:t>
            </w:r>
          </w:p>
        </w:tc>
        <w:tc>
          <w:tcPr>
            <w:tcW w:w="5872" w:type="dxa"/>
            <w:shd w:val="clear" w:color="auto" w:fill="auto"/>
          </w:tcPr>
          <w:p w14:paraId="58513502" w14:textId="77777777" w:rsidR="006B0FCD" w:rsidRDefault="006B0FCD">
            <w:pPr>
              <w:pBdr>
                <w:top w:val="nil"/>
                <w:left w:val="nil"/>
                <w:bottom w:val="nil"/>
                <w:right w:val="nil"/>
                <w:between w:val="nil"/>
              </w:pBdr>
              <w:spacing w:line="240" w:lineRule="auto"/>
              <w:ind w:left="0" w:hanging="2"/>
              <w:rPr>
                <w:rFonts w:ascii="Cambria" w:eastAsia="Cambria" w:hAnsi="Cambria" w:cs="Cambria"/>
              </w:rPr>
            </w:pPr>
          </w:p>
        </w:tc>
      </w:tr>
      <w:tr w:rsidR="006B0FCD" w14:paraId="13ACBCEE" w14:textId="77777777" w:rsidTr="00C24B01">
        <w:trPr>
          <w:trHeight w:val="805"/>
        </w:trPr>
        <w:tc>
          <w:tcPr>
            <w:tcW w:w="3213" w:type="dxa"/>
            <w:shd w:val="clear" w:color="auto" w:fill="auto"/>
          </w:tcPr>
          <w:p w14:paraId="36133D5C" w14:textId="77777777" w:rsidR="006B0FCD" w:rsidRDefault="00830EBA">
            <w:pPr>
              <w:pBdr>
                <w:top w:val="nil"/>
                <w:left w:val="nil"/>
                <w:bottom w:val="nil"/>
                <w:right w:val="nil"/>
                <w:between w:val="nil"/>
              </w:pBdr>
              <w:spacing w:line="240" w:lineRule="auto"/>
              <w:ind w:left="0" w:hanging="2"/>
              <w:rPr>
                <w:rFonts w:ascii="Cambria" w:eastAsia="Cambria" w:hAnsi="Cambria" w:cs="Cambria"/>
                <w:b/>
              </w:rPr>
            </w:pPr>
            <w:r>
              <w:rPr>
                <w:rFonts w:ascii="Cambria" w:eastAsia="Cambria" w:hAnsi="Cambria" w:cs="Cambria"/>
                <w:b/>
              </w:rPr>
              <w:t>Date</w:t>
            </w:r>
          </w:p>
        </w:tc>
        <w:tc>
          <w:tcPr>
            <w:tcW w:w="5872" w:type="dxa"/>
            <w:shd w:val="clear" w:color="auto" w:fill="auto"/>
          </w:tcPr>
          <w:p w14:paraId="1B25C96B" w14:textId="77777777" w:rsidR="006B0FCD" w:rsidRDefault="006B0FCD">
            <w:pPr>
              <w:pBdr>
                <w:top w:val="nil"/>
                <w:left w:val="nil"/>
                <w:bottom w:val="nil"/>
                <w:right w:val="nil"/>
                <w:between w:val="nil"/>
              </w:pBdr>
              <w:spacing w:line="240" w:lineRule="auto"/>
              <w:ind w:left="0" w:hanging="2"/>
              <w:rPr>
                <w:rFonts w:ascii="Cambria" w:eastAsia="Cambria" w:hAnsi="Cambria" w:cs="Cambria"/>
              </w:rPr>
            </w:pPr>
          </w:p>
        </w:tc>
      </w:tr>
    </w:tbl>
    <w:p w14:paraId="64D8ACA2" w14:textId="77777777" w:rsidR="006B0FCD" w:rsidRDefault="006B0FCD">
      <w:pPr>
        <w:widowControl/>
        <w:pBdr>
          <w:top w:val="nil"/>
          <w:left w:val="nil"/>
          <w:bottom w:val="nil"/>
          <w:right w:val="nil"/>
          <w:between w:val="nil"/>
        </w:pBdr>
        <w:spacing w:line="240" w:lineRule="auto"/>
        <w:ind w:left="0" w:hanging="2"/>
        <w:jc w:val="center"/>
        <w:rPr>
          <w:rFonts w:ascii="Cambria" w:eastAsia="Cambria" w:hAnsi="Cambria" w:cs="Cambria"/>
          <w:sz w:val="22"/>
          <w:szCs w:val="22"/>
        </w:rPr>
        <w:sectPr w:rsidR="006B0FCD">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440" w:header="720" w:footer="939" w:gutter="0"/>
          <w:pgNumType w:start="1"/>
          <w:cols w:space="720"/>
          <w:titlePg/>
        </w:sectPr>
      </w:pPr>
    </w:p>
    <w:p w14:paraId="6763A934" w14:textId="77777777" w:rsidR="006B0FCD" w:rsidRDefault="00830EBA">
      <w:pPr>
        <w:pStyle w:val="2"/>
        <w:numPr>
          <w:ilvl w:val="1"/>
          <w:numId w:val="1"/>
        </w:numPr>
        <w:jc w:val="center"/>
        <w:rPr>
          <w:rFonts w:ascii="Cambria" w:eastAsia="Cambria" w:hAnsi="Cambria" w:cs="Cambria"/>
        </w:rPr>
      </w:pPr>
      <w:bookmarkStart w:id="55" w:name="_heading=h.3fwokq0" w:colFirst="0" w:colLast="0"/>
      <w:bookmarkEnd w:id="55"/>
      <w:r>
        <w:rPr>
          <w:rFonts w:ascii="Cambria" w:eastAsia="Cambria" w:hAnsi="Cambria" w:cs="Cambria"/>
          <w:smallCaps/>
        </w:rPr>
        <w:lastRenderedPageBreak/>
        <w:t>ATTACHMENT 3</w:t>
      </w:r>
    </w:p>
    <w:p w14:paraId="755F0E5F" w14:textId="77777777" w:rsidR="006B0FCD" w:rsidRDefault="00830EBA">
      <w:pPr>
        <w:pStyle w:val="2"/>
        <w:numPr>
          <w:ilvl w:val="1"/>
          <w:numId w:val="1"/>
        </w:numPr>
        <w:jc w:val="center"/>
        <w:rPr>
          <w:rFonts w:ascii="Cambria" w:eastAsia="Cambria" w:hAnsi="Cambria" w:cs="Cambria"/>
        </w:rPr>
      </w:pPr>
      <w:r>
        <w:rPr>
          <w:rFonts w:ascii="Cambria" w:eastAsia="Cambria" w:hAnsi="Cambria" w:cs="Cambria"/>
        </w:rPr>
        <w:t>Past Performance Information Table</w:t>
      </w:r>
    </w:p>
    <w:p w14:paraId="5AB75496" w14:textId="77777777" w:rsidR="006B0FCD" w:rsidRDefault="006B0FCD">
      <w:pPr>
        <w:ind w:left="0" w:hanging="2"/>
        <w:rPr>
          <w:rFonts w:ascii="Cambria" w:eastAsia="Cambria" w:hAnsi="Cambria" w:cs="Cambria"/>
        </w:rPr>
      </w:pPr>
    </w:p>
    <w:tbl>
      <w:tblPr>
        <w:tblStyle w:val="affffd"/>
        <w:tblW w:w="100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
        <w:gridCol w:w="2021"/>
        <w:gridCol w:w="1548"/>
        <w:gridCol w:w="1421"/>
        <w:gridCol w:w="1384"/>
        <w:gridCol w:w="1276"/>
        <w:gridCol w:w="1798"/>
      </w:tblGrid>
      <w:tr w:rsidR="006B0FCD" w14:paraId="52185E34" w14:textId="77777777">
        <w:trPr>
          <w:jc w:val="center"/>
        </w:trPr>
        <w:tc>
          <w:tcPr>
            <w:tcW w:w="628" w:type="dxa"/>
            <w:vAlign w:val="center"/>
          </w:tcPr>
          <w:p w14:paraId="4634E4EB" w14:textId="77777777" w:rsidR="006B0FCD" w:rsidRDefault="00830EBA">
            <w:pPr>
              <w:spacing w:before="60" w:after="60"/>
              <w:ind w:left="0" w:hanging="2"/>
              <w:jc w:val="center"/>
              <w:rPr>
                <w:rFonts w:ascii="Cambria" w:eastAsia="Cambria" w:hAnsi="Cambria" w:cs="Cambria"/>
                <w:sz w:val="20"/>
                <w:szCs w:val="20"/>
              </w:rPr>
            </w:pPr>
            <w:r>
              <w:rPr>
                <w:rFonts w:ascii="Cambria" w:eastAsia="Cambria" w:hAnsi="Cambria" w:cs="Cambria"/>
                <w:b/>
                <w:sz w:val="20"/>
                <w:szCs w:val="20"/>
              </w:rPr>
              <w:t>Item #</w:t>
            </w:r>
          </w:p>
        </w:tc>
        <w:tc>
          <w:tcPr>
            <w:tcW w:w="2021" w:type="dxa"/>
            <w:vAlign w:val="center"/>
          </w:tcPr>
          <w:p w14:paraId="763EF0D2" w14:textId="77777777" w:rsidR="006B0FCD" w:rsidRDefault="00830EBA">
            <w:pPr>
              <w:spacing w:before="60" w:after="60"/>
              <w:ind w:left="0" w:hanging="2"/>
              <w:jc w:val="center"/>
              <w:rPr>
                <w:rFonts w:ascii="Cambria" w:eastAsia="Cambria" w:hAnsi="Cambria" w:cs="Cambria"/>
                <w:sz w:val="20"/>
                <w:szCs w:val="20"/>
              </w:rPr>
            </w:pPr>
            <w:r>
              <w:rPr>
                <w:rFonts w:ascii="Cambria" w:eastAsia="Cambria" w:hAnsi="Cambria" w:cs="Cambria"/>
                <w:b/>
                <w:sz w:val="20"/>
                <w:szCs w:val="20"/>
              </w:rPr>
              <w:t xml:space="preserve">Project Name </w:t>
            </w:r>
          </w:p>
          <w:p w14:paraId="67A9A63E" w14:textId="77777777" w:rsidR="006B0FCD" w:rsidRDefault="00830EBA">
            <w:pPr>
              <w:spacing w:before="60" w:after="60"/>
              <w:ind w:left="0" w:hanging="2"/>
              <w:jc w:val="center"/>
              <w:rPr>
                <w:rFonts w:ascii="Cambria" w:eastAsia="Cambria" w:hAnsi="Cambria" w:cs="Cambria"/>
                <w:sz w:val="20"/>
                <w:szCs w:val="20"/>
              </w:rPr>
            </w:pPr>
            <w:r>
              <w:rPr>
                <w:rFonts w:ascii="Cambria" w:eastAsia="Cambria" w:hAnsi="Cambria" w:cs="Cambria"/>
                <w:b/>
                <w:sz w:val="20"/>
                <w:szCs w:val="20"/>
              </w:rPr>
              <w:t>or Contract</w:t>
            </w:r>
          </w:p>
        </w:tc>
        <w:tc>
          <w:tcPr>
            <w:tcW w:w="1548" w:type="dxa"/>
            <w:vAlign w:val="center"/>
          </w:tcPr>
          <w:p w14:paraId="725B7F66" w14:textId="77777777" w:rsidR="006B0FCD" w:rsidRDefault="00830EBA">
            <w:pPr>
              <w:spacing w:before="60" w:after="60"/>
              <w:ind w:left="0" w:hanging="2"/>
              <w:jc w:val="center"/>
              <w:rPr>
                <w:rFonts w:ascii="Cambria" w:eastAsia="Cambria" w:hAnsi="Cambria" w:cs="Cambria"/>
                <w:sz w:val="20"/>
                <w:szCs w:val="20"/>
              </w:rPr>
            </w:pPr>
            <w:r>
              <w:rPr>
                <w:rFonts w:ascii="Cambria" w:eastAsia="Cambria" w:hAnsi="Cambria" w:cs="Cambria"/>
                <w:b/>
                <w:sz w:val="20"/>
                <w:szCs w:val="20"/>
              </w:rPr>
              <w:t>Brief Description of Scope of Work and Activities</w:t>
            </w:r>
          </w:p>
        </w:tc>
        <w:tc>
          <w:tcPr>
            <w:tcW w:w="1421" w:type="dxa"/>
            <w:vAlign w:val="center"/>
          </w:tcPr>
          <w:p w14:paraId="3B3354F4" w14:textId="77777777" w:rsidR="006B0FCD" w:rsidRDefault="00830EBA">
            <w:pPr>
              <w:spacing w:before="60" w:after="60"/>
              <w:ind w:left="0" w:hanging="2"/>
              <w:jc w:val="center"/>
              <w:rPr>
                <w:rFonts w:ascii="Cambria" w:eastAsia="Cambria" w:hAnsi="Cambria" w:cs="Cambria"/>
                <w:sz w:val="20"/>
                <w:szCs w:val="20"/>
              </w:rPr>
            </w:pPr>
            <w:r>
              <w:rPr>
                <w:rFonts w:ascii="Cambria" w:eastAsia="Cambria" w:hAnsi="Cambria" w:cs="Cambria"/>
                <w:b/>
                <w:sz w:val="20"/>
                <w:szCs w:val="20"/>
              </w:rPr>
              <w:t>Geographic Location (country, region, district)</w:t>
            </w:r>
          </w:p>
        </w:tc>
        <w:tc>
          <w:tcPr>
            <w:tcW w:w="1384" w:type="dxa"/>
            <w:vAlign w:val="center"/>
          </w:tcPr>
          <w:p w14:paraId="3B4EF9DF" w14:textId="77777777" w:rsidR="006B0FCD" w:rsidRDefault="00830EBA">
            <w:pPr>
              <w:spacing w:before="60" w:after="60"/>
              <w:ind w:left="0" w:hanging="2"/>
              <w:jc w:val="center"/>
              <w:rPr>
                <w:rFonts w:ascii="Cambria" w:eastAsia="Cambria" w:hAnsi="Cambria" w:cs="Cambria"/>
                <w:sz w:val="20"/>
                <w:szCs w:val="20"/>
              </w:rPr>
            </w:pPr>
            <w:r>
              <w:rPr>
                <w:rFonts w:ascii="Cambria" w:eastAsia="Cambria" w:hAnsi="Cambria" w:cs="Cambria"/>
                <w:b/>
                <w:sz w:val="20"/>
                <w:szCs w:val="20"/>
              </w:rPr>
              <w:t>Period of Performance</w:t>
            </w:r>
          </w:p>
          <w:p w14:paraId="5FD4A2B2" w14:textId="77777777" w:rsidR="006B0FCD" w:rsidRDefault="006B0FCD">
            <w:pPr>
              <w:spacing w:before="60" w:after="60"/>
              <w:ind w:left="0" w:right="-120" w:hanging="2"/>
              <w:jc w:val="center"/>
              <w:rPr>
                <w:rFonts w:ascii="Cambria" w:eastAsia="Cambria" w:hAnsi="Cambria" w:cs="Cambria"/>
                <w:sz w:val="20"/>
                <w:szCs w:val="20"/>
              </w:rPr>
            </w:pPr>
          </w:p>
        </w:tc>
        <w:tc>
          <w:tcPr>
            <w:tcW w:w="1276" w:type="dxa"/>
            <w:vAlign w:val="center"/>
          </w:tcPr>
          <w:p w14:paraId="7B7279D3" w14:textId="77777777" w:rsidR="006B0FCD" w:rsidRDefault="00830EBA">
            <w:pPr>
              <w:spacing w:before="60" w:after="60"/>
              <w:ind w:left="0" w:hanging="2"/>
              <w:jc w:val="center"/>
              <w:rPr>
                <w:rFonts w:ascii="Cambria" w:eastAsia="Cambria" w:hAnsi="Cambria" w:cs="Cambria"/>
                <w:sz w:val="20"/>
                <w:szCs w:val="20"/>
              </w:rPr>
            </w:pPr>
            <w:r>
              <w:rPr>
                <w:rFonts w:ascii="Cambria" w:eastAsia="Cambria" w:hAnsi="Cambria" w:cs="Cambria"/>
                <w:b/>
                <w:sz w:val="20"/>
                <w:szCs w:val="20"/>
              </w:rPr>
              <w:t>Total Project Budget or Contract Value (KGS)</w:t>
            </w:r>
          </w:p>
        </w:tc>
        <w:tc>
          <w:tcPr>
            <w:tcW w:w="1798" w:type="dxa"/>
            <w:vAlign w:val="center"/>
          </w:tcPr>
          <w:p w14:paraId="71B89AD2" w14:textId="77777777" w:rsidR="006B0FCD" w:rsidRDefault="00830EBA">
            <w:pPr>
              <w:spacing w:before="60" w:after="60"/>
              <w:ind w:left="0" w:hanging="2"/>
              <w:jc w:val="center"/>
              <w:rPr>
                <w:rFonts w:ascii="Cambria" w:eastAsia="Cambria" w:hAnsi="Cambria" w:cs="Cambria"/>
                <w:sz w:val="20"/>
                <w:szCs w:val="20"/>
              </w:rPr>
            </w:pPr>
            <w:r>
              <w:rPr>
                <w:rFonts w:ascii="Cambria" w:eastAsia="Cambria" w:hAnsi="Cambria" w:cs="Cambria"/>
                <w:b/>
                <w:sz w:val="20"/>
                <w:szCs w:val="20"/>
              </w:rPr>
              <w:t>Point of Contact &amp; Contact Details of Funder or Company (Name, Address, Email)</w:t>
            </w:r>
          </w:p>
        </w:tc>
      </w:tr>
      <w:tr w:rsidR="006B0FCD" w14:paraId="5F0B802D" w14:textId="77777777">
        <w:trPr>
          <w:jc w:val="center"/>
        </w:trPr>
        <w:tc>
          <w:tcPr>
            <w:tcW w:w="628" w:type="dxa"/>
          </w:tcPr>
          <w:p w14:paraId="0BE2CABC" w14:textId="77777777" w:rsidR="006B0FCD" w:rsidRDefault="00830EBA">
            <w:pPr>
              <w:spacing w:before="60" w:after="60"/>
              <w:ind w:left="0" w:hanging="2"/>
              <w:jc w:val="right"/>
              <w:rPr>
                <w:rFonts w:ascii="Cambria" w:eastAsia="Cambria" w:hAnsi="Cambria" w:cs="Cambria"/>
                <w:sz w:val="20"/>
                <w:szCs w:val="20"/>
              </w:rPr>
            </w:pPr>
            <w:r>
              <w:rPr>
                <w:rFonts w:ascii="Cambria" w:eastAsia="Cambria" w:hAnsi="Cambria" w:cs="Cambria"/>
                <w:sz w:val="20"/>
                <w:szCs w:val="20"/>
              </w:rPr>
              <w:t>1</w:t>
            </w:r>
          </w:p>
        </w:tc>
        <w:tc>
          <w:tcPr>
            <w:tcW w:w="2021" w:type="dxa"/>
          </w:tcPr>
          <w:p w14:paraId="1688399C" w14:textId="77777777" w:rsidR="006B0FCD" w:rsidRDefault="006B0FCD">
            <w:pPr>
              <w:spacing w:before="60" w:after="60"/>
              <w:ind w:left="0" w:hanging="2"/>
              <w:rPr>
                <w:rFonts w:ascii="Cambria" w:eastAsia="Cambria" w:hAnsi="Cambria" w:cs="Cambria"/>
                <w:sz w:val="20"/>
                <w:szCs w:val="20"/>
              </w:rPr>
            </w:pPr>
          </w:p>
        </w:tc>
        <w:tc>
          <w:tcPr>
            <w:tcW w:w="1548" w:type="dxa"/>
          </w:tcPr>
          <w:p w14:paraId="0316C8B4" w14:textId="77777777" w:rsidR="006B0FCD" w:rsidRDefault="006B0FCD">
            <w:pPr>
              <w:spacing w:before="60" w:after="60"/>
              <w:ind w:left="0" w:hanging="2"/>
              <w:rPr>
                <w:rFonts w:ascii="Cambria" w:eastAsia="Cambria" w:hAnsi="Cambria" w:cs="Cambria"/>
                <w:sz w:val="20"/>
                <w:szCs w:val="20"/>
              </w:rPr>
            </w:pPr>
          </w:p>
        </w:tc>
        <w:tc>
          <w:tcPr>
            <w:tcW w:w="1421" w:type="dxa"/>
          </w:tcPr>
          <w:p w14:paraId="1C1E4941" w14:textId="77777777" w:rsidR="006B0FCD" w:rsidRDefault="006B0FCD">
            <w:pPr>
              <w:spacing w:before="60" w:after="60"/>
              <w:ind w:left="0" w:hanging="2"/>
              <w:rPr>
                <w:rFonts w:ascii="Cambria" w:eastAsia="Cambria" w:hAnsi="Cambria" w:cs="Cambria"/>
                <w:sz w:val="20"/>
                <w:szCs w:val="20"/>
              </w:rPr>
            </w:pPr>
          </w:p>
        </w:tc>
        <w:tc>
          <w:tcPr>
            <w:tcW w:w="1384" w:type="dxa"/>
          </w:tcPr>
          <w:p w14:paraId="50ED0E5E" w14:textId="77777777" w:rsidR="006B0FCD" w:rsidRDefault="006B0FCD">
            <w:pPr>
              <w:spacing w:before="60" w:after="60"/>
              <w:ind w:left="0" w:hanging="2"/>
              <w:rPr>
                <w:rFonts w:ascii="Cambria" w:eastAsia="Cambria" w:hAnsi="Cambria" w:cs="Cambria"/>
                <w:sz w:val="20"/>
                <w:szCs w:val="20"/>
              </w:rPr>
            </w:pPr>
          </w:p>
        </w:tc>
        <w:tc>
          <w:tcPr>
            <w:tcW w:w="1276" w:type="dxa"/>
          </w:tcPr>
          <w:p w14:paraId="314D0F21" w14:textId="77777777" w:rsidR="006B0FCD" w:rsidRDefault="006B0FCD">
            <w:pPr>
              <w:spacing w:before="60" w:after="60"/>
              <w:ind w:left="0" w:hanging="2"/>
              <w:jc w:val="right"/>
              <w:rPr>
                <w:rFonts w:ascii="Cambria" w:eastAsia="Cambria" w:hAnsi="Cambria" w:cs="Cambria"/>
                <w:sz w:val="20"/>
                <w:szCs w:val="20"/>
              </w:rPr>
            </w:pPr>
          </w:p>
        </w:tc>
        <w:tc>
          <w:tcPr>
            <w:tcW w:w="1798" w:type="dxa"/>
          </w:tcPr>
          <w:p w14:paraId="744A3CCD" w14:textId="77777777" w:rsidR="006B0FCD" w:rsidRDefault="006B0FCD">
            <w:pPr>
              <w:spacing w:before="60" w:after="60"/>
              <w:ind w:left="0" w:hanging="2"/>
              <w:rPr>
                <w:rFonts w:ascii="Cambria" w:eastAsia="Cambria" w:hAnsi="Cambria" w:cs="Cambria"/>
                <w:sz w:val="20"/>
                <w:szCs w:val="20"/>
              </w:rPr>
            </w:pPr>
          </w:p>
        </w:tc>
      </w:tr>
      <w:tr w:rsidR="006B0FCD" w14:paraId="1B4DB598" w14:textId="77777777">
        <w:trPr>
          <w:jc w:val="center"/>
        </w:trPr>
        <w:tc>
          <w:tcPr>
            <w:tcW w:w="628" w:type="dxa"/>
          </w:tcPr>
          <w:p w14:paraId="57413A5A" w14:textId="77777777" w:rsidR="006B0FCD" w:rsidRDefault="00830EBA">
            <w:pPr>
              <w:spacing w:before="60" w:after="60"/>
              <w:ind w:left="0" w:hanging="2"/>
              <w:jc w:val="right"/>
              <w:rPr>
                <w:rFonts w:ascii="Cambria" w:eastAsia="Cambria" w:hAnsi="Cambria" w:cs="Cambria"/>
                <w:sz w:val="20"/>
                <w:szCs w:val="20"/>
              </w:rPr>
            </w:pPr>
            <w:r>
              <w:rPr>
                <w:rFonts w:ascii="Cambria" w:eastAsia="Cambria" w:hAnsi="Cambria" w:cs="Cambria"/>
                <w:sz w:val="20"/>
                <w:szCs w:val="20"/>
              </w:rPr>
              <w:t>2</w:t>
            </w:r>
          </w:p>
        </w:tc>
        <w:tc>
          <w:tcPr>
            <w:tcW w:w="2021" w:type="dxa"/>
          </w:tcPr>
          <w:p w14:paraId="7C688022" w14:textId="77777777" w:rsidR="006B0FCD" w:rsidRDefault="006B0FCD">
            <w:pPr>
              <w:spacing w:before="60" w:after="60"/>
              <w:ind w:left="0" w:hanging="2"/>
              <w:rPr>
                <w:rFonts w:ascii="Cambria" w:eastAsia="Cambria" w:hAnsi="Cambria" w:cs="Cambria"/>
                <w:sz w:val="20"/>
                <w:szCs w:val="20"/>
              </w:rPr>
            </w:pPr>
          </w:p>
        </w:tc>
        <w:tc>
          <w:tcPr>
            <w:tcW w:w="1548" w:type="dxa"/>
          </w:tcPr>
          <w:p w14:paraId="500898B4" w14:textId="77777777" w:rsidR="006B0FCD" w:rsidRDefault="006B0FCD">
            <w:pPr>
              <w:spacing w:before="60" w:after="60"/>
              <w:ind w:left="0" w:hanging="2"/>
              <w:rPr>
                <w:rFonts w:ascii="Cambria" w:eastAsia="Cambria" w:hAnsi="Cambria" w:cs="Cambria"/>
                <w:sz w:val="20"/>
                <w:szCs w:val="20"/>
              </w:rPr>
            </w:pPr>
          </w:p>
        </w:tc>
        <w:tc>
          <w:tcPr>
            <w:tcW w:w="1421" w:type="dxa"/>
          </w:tcPr>
          <w:p w14:paraId="74D71112" w14:textId="77777777" w:rsidR="006B0FCD" w:rsidRDefault="006B0FCD">
            <w:pPr>
              <w:spacing w:before="60" w:after="60"/>
              <w:ind w:left="0" w:hanging="2"/>
              <w:rPr>
                <w:rFonts w:ascii="Cambria" w:eastAsia="Cambria" w:hAnsi="Cambria" w:cs="Cambria"/>
                <w:sz w:val="20"/>
                <w:szCs w:val="20"/>
              </w:rPr>
            </w:pPr>
          </w:p>
        </w:tc>
        <w:tc>
          <w:tcPr>
            <w:tcW w:w="1384" w:type="dxa"/>
          </w:tcPr>
          <w:p w14:paraId="79B6DE04" w14:textId="77777777" w:rsidR="006B0FCD" w:rsidRDefault="006B0FCD">
            <w:pPr>
              <w:spacing w:before="60" w:after="60"/>
              <w:ind w:left="0" w:hanging="2"/>
              <w:rPr>
                <w:rFonts w:ascii="Cambria" w:eastAsia="Cambria" w:hAnsi="Cambria" w:cs="Cambria"/>
                <w:sz w:val="20"/>
                <w:szCs w:val="20"/>
              </w:rPr>
            </w:pPr>
          </w:p>
        </w:tc>
        <w:tc>
          <w:tcPr>
            <w:tcW w:w="1276" w:type="dxa"/>
          </w:tcPr>
          <w:p w14:paraId="777030AB" w14:textId="77777777" w:rsidR="006B0FCD" w:rsidRDefault="006B0FCD">
            <w:pPr>
              <w:spacing w:before="60" w:after="60"/>
              <w:ind w:left="0" w:hanging="2"/>
              <w:jc w:val="right"/>
              <w:rPr>
                <w:rFonts w:ascii="Cambria" w:eastAsia="Cambria" w:hAnsi="Cambria" w:cs="Cambria"/>
                <w:sz w:val="20"/>
                <w:szCs w:val="20"/>
              </w:rPr>
            </w:pPr>
          </w:p>
        </w:tc>
        <w:tc>
          <w:tcPr>
            <w:tcW w:w="1798" w:type="dxa"/>
          </w:tcPr>
          <w:p w14:paraId="2607FBA5" w14:textId="77777777" w:rsidR="006B0FCD" w:rsidRDefault="006B0FCD">
            <w:pPr>
              <w:spacing w:before="60" w:after="60"/>
              <w:ind w:left="0" w:hanging="2"/>
              <w:rPr>
                <w:rFonts w:ascii="Cambria" w:eastAsia="Cambria" w:hAnsi="Cambria" w:cs="Cambria"/>
                <w:sz w:val="20"/>
                <w:szCs w:val="20"/>
              </w:rPr>
            </w:pPr>
          </w:p>
        </w:tc>
      </w:tr>
      <w:tr w:rsidR="006B0FCD" w14:paraId="65F507C9" w14:textId="77777777">
        <w:trPr>
          <w:jc w:val="center"/>
        </w:trPr>
        <w:tc>
          <w:tcPr>
            <w:tcW w:w="628" w:type="dxa"/>
          </w:tcPr>
          <w:p w14:paraId="0F3C5B18" w14:textId="77777777" w:rsidR="006B0FCD" w:rsidRDefault="00830EBA">
            <w:pPr>
              <w:spacing w:before="60" w:after="60"/>
              <w:ind w:left="0" w:hanging="2"/>
              <w:jc w:val="right"/>
              <w:rPr>
                <w:rFonts w:ascii="Cambria" w:eastAsia="Cambria" w:hAnsi="Cambria" w:cs="Cambria"/>
                <w:sz w:val="20"/>
                <w:szCs w:val="20"/>
              </w:rPr>
            </w:pPr>
            <w:r>
              <w:rPr>
                <w:rFonts w:ascii="Cambria" w:eastAsia="Cambria" w:hAnsi="Cambria" w:cs="Cambria"/>
                <w:sz w:val="20"/>
                <w:szCs w:val="20"/>
              </w:rPr>
              <w:t>3</w:t>
            </w:r>
          </w:p>
        </w:tc>
        <w:tc>
          <w:tcPr>
            <w:tcW w:w="2021" w:type="dxa"/>
          </w:tcPr>
          <w:p w14:paraId="197F5727" w14:textId="77777777" w:rsidR="006B0FCD" w:rsidRDefault="006B0FCD">
            <w:pPr>
              <w:spacing w:before="60" w:after="60"/>
              <w:ind w:left="0" w:hanging="2"/>
              <w:rPr>
                <w:rFonts w:ascii="Cambria" w:eastAsia="Cambria" w:hAnsi="Cambria" w:cs="Cambria"/>
                <w:sz w:val="20"/>
                <w:szCs w:val="20"/>
              </w:rPr>
            </w:pPr>
          </w:p>
        </w:tc>
        <w:tc>
          <w:tcPr>
            <w:tcW w:w="1548" w:type="dxa"/>
          </w:tcPr>
          <w:p w14:paraId="453F25D2" w14:textId="77777777" w:rsidR="006B0FCD" w:rsidRDefault="006B0FCD">
            <w:pPr>
              <w:spacing w:before="60" w:after="60"/>
              <w:ind w:left="0" w:hanging="2"/>
              <w:rPr>
                <w:rFonts w:ascii="Cambria" w:eastAsia="Cambria" w:hAnsi="Cambria" w:cs="Cambria"/>
                <w:sz w:val="20"/>
                <w:szCs w:val="20"/>
              </w:rPr>
            </w:pPr>
          </w:p>
        </w:tc>
        <w:tc>
          <w:tcPr>
            <w:tcW w:w="1421" w:type="dxa"/>
          </w:tcPr>
          <w:p w14:paraId="229ABB0A" w14:textId="77777777" w:rsidR="006B0FCD" w:rsidRDefault="006B0FCD">
            <w:pPr>
              <w:spacing w:before="60" w:after="60"/>
              <w:ind w:left="0" w:hanging="2"/>
              <w:rPr>
                <w:rFonts w:ascii="Cambria" w:eastAsia="Cambria" w:hAnsi="Cambria" w:cs="Cambria"/>
                <w:sz w:val="20"/>
                <w:szCs w:val="20"/>
              </w:rPr>
            </w:pPr>
          </w:p>
        </w:tc>
        <w:tc>
          <w:tcPr>
            <w:tcW w:w="1384" w:type="dxa"/>
          </w:tcPr>
          <w:p w14:paraId="250628A1" w14:textId="77777777" w:rsidR="006B0FCD" w:rsidRDefault="006B0FCD">
            <w:pPr>
              <w:spacing w:before="60" w:after="60"/>
              <w:ind w:left="0" w:hanging="2"/>
              <w:rPr>
                <w:rFonts w:ascii="Cambria" w:eastAsia="Cambria" w:hAnsi="Cambria" w:cs="Cambria"/>
                <w:sz w:val="20"/>
                <w:szCs w:val="20"/>
              </w:rPr>
            </w:pPr>
          </w:p>
        </w:tc>
        <w:tc>
          <w:tcPr>
            <w:tcW w:w="1276" w:type="dxa"/>
          </w:tcPr>
          <w:p w14:paraId="78517297" w14:textId="77777777" w:rsidR="006B0FCD" w:rsidRDefault="006B0FCD">
            <w:pPr>
              <w:spacing w:before="60" w:after="60"/>
              <w:ind w:left="0" w:hanging="2"/>
              <w:jc w:val="right"/>
              <w:rPr>
                <w:rFonts w:ascii="Cambria" w:eastAsia="Cambria" w:hAnsi="Cambria" w:cs="Cambria"/>
                <w:sz w:val="20"/>
                <w:szCs w:val="20"/>
              </w:rPr>
            </w:pPr>
          </w:p>
        </w:tc>
        <w:tc>
          <w:tcPr>
            <w:tcW w:w="1798" w:type="dxa"/>
          </w:tcPr>
          <w:p w14:paraId="67A5FD58" w14:textId="77777777" w:rsidR="006B0FCD" w:rsidRDefault="006B0FCD">
            <w:pPr>
              <w:spacing w:before="60" w:after="60"/>
              <w:ind w:left="0" w:hanging="2"/>
              <w:rPr>
                <w:rFonts w:ascii="Cambria" w:eastAsia="Cambria" w:hAnsi="Cambria" w:cs="Cambria"/>
                <w:sz w:val="20"/>
                <w:szCs w:val="20"/>
              </w:rPr>
            </w:pPr>
          </w:p>
        </w:tc>
      </w:tr>
      <w:tr w:rsidR="006B0FCD" w14:paraId="5A8B57DF" w14:textId="77777777">
        <w:trPr>
          <w:jc w:val="center"/>
        </w:trPr>
        <w:tc>
          <w:tcPr>
            <w:tcW w:w="628" w:type="dxa"/>
          </w:tcPr>
          <w:p w14:paraId="04389CAA" w14:textId="77777777" w:rsidR="006B0FCD" w:rsidRDefault="00830EBA">
            <w:pPr>
              <w:spacing w:before="60" w:after="60"/>
              <w:ind w:left="0" w:hanging="2"/>
              <w:jc w:val="right"/>
              <w:rPr>
                <w:rFonts w:ascii="Cambria" w:eastAsia="Cambria" w:hAnsi="Cambria" w:cs="Cambria"/>
                <w:sz w:val="20"/>
                <w:szCs w:val="20"/>
              </w:rPr>
            </w:pPr>
            <w:r>
              <w:rPr>
                <w:rFonts w:ascii="Cambria" w:eastAsia="Cambria" w:hAnsi="Cambria" w:cs="Cambria"/>
                <w:sz w:val="20"/>
                <w:szCs w:val="20"/>
              </w:rPr>
              <w:t>4</w:t>
            </w:r>
          </w:p>
        </w:tc>
        <w:tc>
          <w:tcPr>
            <w:tcW w:w="2021" w:type="dxa"/>
          </w:tcPr>
          <w:p w14:paraId="0ADED5CA" w14:textId="77777777" w:rsidR="006B0FCD" w:rsidRDefault="006B0FCD">
            <w:pPr>
              <w:spacing w:before="60" w:after="60"/>
              <w:ind w:left="0" w:hanging="2"/>
              <w:rPr>
                <w:rFonts w:ascii="Cambria" w:eastAsia="Cambria" w:hAnsi="Cambria" w:cs="Cambria"/>
                <w:sz w:val="20"/>
                <w:szCs w:val="20"/>
              </w:rPr>
            </w:pPr>
          </w:p>
        </w:tc>
        <w:tc>
          <w:tcPr>
            <w:tcW w:w="1548" w:type="dxa"/>
          </w:tcPr>
          <w:p w14:paraId="21BC6A6B" w14:textId="77777777" w:rsidR="006B0FCD" w:rsidRDefault="006B0FCD">
            <w:pPr>
              <w:spacing w:before="60" w:after="60"/>
              <w:ind w:left="0" w:hanging="2"/>
              <w:rPr>
                <w:rFonts w:ascii="Cambria" w:eastAsia="Cambria" w:hAnsi="Cambria" w:cs="Cambria"/>
                <w:sz w:val="20"/>
                <w:szCs w:val="20"/>
              </w:rPr>
            </w:pPr>
          </w:p>
        </w:tc>
        <w:tc>
          <w:tcPr>
            <w:tcW w:w="1421" w:type="dxa"/>
          </w:tcPr>
          <w:p w14:paraId="544B6203" w14:textId="77777777" w:rsidR="006B0FCD" w:rsidRDefault="006B0FCD">
            <w:pPr>
              <w:spacing w:before="60" w:after="60"/>
              <w:ind w:left="0" w:hanging="2"/>
              <w:rPr>
                <w:rFonts w:ascii="Cambria" w:eastAsia="Cambria" w:hAnsi="Cambria" w:cs="Cambria"/>
                <w:sz w:val="20"/>
                <w:szCs w:val="20"/>
              </w:rPr>
            </w:pPr>
          </w:p>
        </w:tc>
        <w:tc>
          <w:tcPr>
            <w:tcW w:w="1384" w:type="dxa"/>
          </w:tcPr>
          <w:p w14:paraId="6AFBF071" w14:textId="77777777" w:rsidR="006B0FCD" w:rsidRDefault="006B0FCD">
            <w:pPr>
              <w:spacing w:before="60" w:after="60"/>
              <w:ind w:left="0" w:hanging="2"/>
              <w:rPr>
                <w:rFonts w:ascii="Cambria" w:eastAsia="Cambria" w:hAnsi="Cambria" w:cs="Cambria"/>
                <w:sz w:val="20"/>
                <w:szCs w:val="20"/>
              </w:rPr>
            </w:pPr>
          </w:p>
        </w:tc>
        <w:tc>
          <w:tcPr>
            <w:tcW w:w="1276" w:type="dxa"/>
          </w:tcPr>
          <w:p w14:paraId="5E4419B5" w14:textId="77777777" w:rsidR="006B0FCD" w:rsidRDefault="006B0FCD">
            <w:pPr>
              <w:spacing w:before="60" w:after="60"/>
              <w:ind w:left="0" w:hanging="2"/>
              <w:jc w:val="right"/>
              <w:rPr>
                <w:rFonts w:ascii="Cambria" w:eastAsia="Cambria" w:hAnsi="Cambria" w:cs="Cambria"/>
                <w:sz w:val="20"/>
                <w:szCs w:val="20"/>
              </w:rPr>
            </w:pPr>
          </w:p>
        </w:tc>
        <w:tc>
          <w:tcPr>
            <w:tcW w:w="1798" w:type="dxa"/>
          </w:tcPr>
          <w:p w14:paraId="759B1BED" w14:textId="77777777" w:rsidR="006B0FCD" w:rsidRDefault="006B0FCD">
            <w:pPr>
              <w:spacing w:before="60" w:after="60"/>
              <w:ind w:left="0" w:hanging="2"/>
              <w:rPr>
                <w:rFonts w:ascii="Cambria" w:eastAsia="Cambria" w:hAnsi="Cambria" w:cs="Cambria"/>
                <w:sz w:val="20"/>
                <w:szCs w:val="20"/>
              </w:rPr>
            </w:pPr>
          </w:p>
        </w:tc>
      </w:tr>
      <w:tr w:rsidR="006B0FCD" w14:paraId="497FDE71" w14:textId="77777777">
        <w:trPr>
          <w:jc w:val="center"/>
        </w:trPr>
        <w:tc>
          <w:tcPr>
            <w:tcW w:w="628" w:type="dxa"/>
          </w:tcPr>
          <w:p w14:paraId="2EB6DAC2" w14:textId="77777777" w:rsidR="006B0FCD" w:rsidRDefault="00830EBA">
            <w:pPr>
              <w:spacing w:before="60" w:after="60"/>
              <w:ind w:left="0" w:hanging="2"/>
              <w:jc w:val="right"/>
              <w:rPr>
                <w:rFonts w:ascii="Cambria" w:eastAsia="Cambria" w:hAnsi="Cambria" w:cs="Cambria"/>
                <w:sz w:val="20"/>
                <w:szCs w:val="20"/>
              </w:rPr>
            </w:pPr>
            <w:r>
              <w:rPr>
                <w:rFonts w:ascii="Cambria" w:eastAsia="Cambria" w:hAnsi="Cambria" w:cs="Cambria"/>
                <w:sz w:val="20"/>
                <w:szCs w:val="20"/>
              </w:rPr>
              <w:t>5</w:t>
            </w:r>
          </w:p>
        </w:tc>
        <w:tc>
          <w:tcPr>
            <w:tcW w:w="2021" w:type="dxa"/>
          </w:tcPr>
          <w:p w14:paraId="37F308AA" w14:textId="77777777" w:rsidR="006B0FCD" w:rsidRDefault="006B0FCD">
            <w:pPr>
              <w:spacing w:before="60" w:after="60"/>
              <w:ind w:left="0" w:hanging="2"/>
              <w:rPr>
                <w:rFonts w:ascii="Cambria" w:eastAsia="Cambria" w:hAnsi="Cambria" w:cs="Cambria"/>
                <w:sz w:val="20"/>
                <w:szCs w:val="20"/>
              </w:rPr>
            </w:pPr>
          </w:p>
        </w:tc>
        <w:tc>
          <w:tcPr>
            <w:tcW w:w="1548" w:type="dxa"/>
          </w:tcPr>
          <w:p w14:paraId="01A0207A" w14:textId="77777777" w:rsidR="006B0FCD" w:rsidRDefault="006B0FCD">
            <w:pPr>
              <w:spacing w:before="60" w:after="60"/>
              <w:ind w:left="0" w:hanging="2"/>
              <w:rPr>
                <w:rFonts w:ascii="Cambria" w:eastAsia="Cambria" w:hAnsi="Cambria" w:cs="Cambria"/>
                <w:sz w:val="20"/>
                <w:szCs w:val="20"/>
              </w:rPr>
            </w:pPr>
          </w:p>
        </w:tc>
        <w:tc>
          <w:tcPr>
            <w:tcW w:w="1421" w:type="dxa"/>
          </w:tcPr>
          <w:p w14:paraId="770A9D11" w14:textId="77777777" w:rsidR="006B0FCD" w:rsidRDefault="006B0FCD">
            <w:pPr>
              <w:spacing w:before="60" w:after="60"/>
              <w:ind w:left="0" w:hanging="2"/>
              <w:rPr>
                <w:rFonts w:ascii="Cambria" w:eastAsia="Cambria" w:hAnsi="Cambria" w:cs="Cambria"/>
                <w:sz w:val="20"/>
                <w:szCs w:val="20"/>
              </w:rPr>
            </w:pPr>
          </w:p>
        </w:tc>
        <w:tc>
          <w:tcPr>
            <w:tcW w:w="1384" w:type="dxa"/>
          </w:tcPr>
          <w:p w14:paraId="6D389095" w14:textId="77777777" w:rsidR="006B0FCD" w:rsidRDefault="006B0FCD">
            <w:pPr>
              <w:spacing w:before="60" w:after="60"/>
              <w:ind w:left="0" w:hanging="2"/>
              <w:rPr>
                <w:rFonts w:ascii="Cambria" w:eastAsia="Cambria" w:hAnsi="Cambria" w:cs="Cambria"/>
                <w:sz w:val="20"/>
                <w:szCs w:val="20"/>
              </w:rPr>
            </w:pPr>
          </w:p>
        </w:tc>
        <w:tc>
          <w:tcPr>
            <w:tcW w:w="1276" w:type="dxa"/>
          </w:tcPr>
          <w:p w14:paraId="2E0F8FCD" w14:textId="77777777" w:rsidR="006B0FCD" w:rsidRDefault="006B0FCD">
            <w:pPr>
              <w:spacing w:before="60" w:after="60"/>
              <w:ind w:left="0" w:hanging="2"/>
              <w:jc w:val="right"/>
              <w:rPr>
                <w:rFonts w:ascii="Cambria" w:eastAsia="Cambria" w:hAnsi="Cambria" w:cs="Cambria"/>
                <w:sz w:val="20"/>
                <w:szCs w:val="20"/>
              </w:rPr>
            </w:pPr>
          </w:p>
        </w:tc>
        <w:tc>
          <w:tcPr>
            <w:tcW w:w="1798" w:type="dxa"/>
          </w:tcPr>
          <w:p w14:paraId="260C8610" w14:textId="77777777" w:rsidR="006B0FCD" w:rsidRDefault="006B0FCD">
            <w:pPr>
              <w:spacing w:before="60" w:after="60"/>
              <w:ind w:left="0" w:hanging="2"/>
              <w:rPr>
                <w:rFonts w:ascii="Cambria" w:eastAsia="Cambria" w:hAnsi="Cambria" w:cs="Cambria"/>
                <w:sz w:val="20"/>
                <w:szCs w:val="20"/>
              </w:rPr>
            </w:pPr>
          </w:p>
        </w:tc>
      </w:tr>
    </w:tbl>
    <w:p w14:paraId="49856B98" w14:textId="77777777" w:rsidR="006B0FCD" w:rsidRDefault="006B0FCD">
      <w:pPr>
        <w:ind w:left="0" w:hanging="2"/>
        <w:rPr>
          <w:rFonts w:ascii="Cambria" w:eastAsia="Cambria" w:hAnsi="Cambria" w:cs="Cambria"/>
        </w:rPr>
      </w:pPr>
    </w:p>
    <w:p w14:paraId="1E7D7831" w14:textId="77777777" w:rsidR="006B0FCD" w:rsidRDefault="006B0FCD">
      <w:pPr>
        <w:ind w:left="0" w:hanging="2"/>
        <w:rPr>
          <w:rFonts w:ascii="Cambria" w:eastAsia="Cambria" w:hAnsi="Cambria" w:cs="Cambria"/>
          <w:u w:val="single"/>
        </w:rPr>
      </w:pPr>
    </w:p>
    <w:p w14:paraId="4E78BEB3" w14:textId="77777777" w:rsidR="006B0FCD" w:rsidRDefault="00830EBA">
      <w:pPr>
        <w:ind w:left="0" w:hanging="2"/>
        <w:rPr>
          <w:rFonts w:ascii="Cambria" w:eastAsia="Cambria" w:hAnsi="Cambria" w:cs="Cambria"/>
          <w:u w:val="single"/>
        </w:rPr>
      </w:pPr>
      <w:r>
        <w:rPr>
          <w:rFonts w:ascii="Cambria" w:eastAsia="Cambria" w:hAnsi="Cambria" w:cs="Cambria"/>
          <w:u w:val="single"/>
        </w:rPr>
        <w:t>INSTRUCTIONS</w:t>
      </w:r>
    </w:p>
    <w:p w14:paraId="0938BD23" w14:textId="77777777" w:rsidR="006B0FCD" w:rsidRDefault="00830EBA">
      <w:pPr>
        <w:ind w:left="0" w:hanging="2"/>
        <w:rPr>
          <w:rFonts w:ascii="Cambria" w:eastAsia="Cambria" w:hAnsi="Cambria" w:cs="Cambria"/>
          <w:sz w:val="22"/>
          <w:szCs w:val="22"/>
        </w:rPr>
      </w:pPr>
      <w:bookmarkStart w:id="56" w:name="_heading=h.1v1yuxt" w:colFirst="0" w:colLast="0"/>
      <w:bookmarkEnd w:id="56"/>
      <w:r>
        <w:rPr>
          <w:rFonts w:ascii="Cambria" w:eastAsia="Cambria" w:hAnsi="Cambria" w:cs="Cambria"/>
        </w:rPr>
        <w:t>Complete the above past performance table based on other projects, contracts, or awards for similar work as described in the RFP, Part B: Instructions to Offerors. Preferably provide at least three (3) entries. Add more lines, if applicable.</w:t>
      </w:r>
      <w:r>
        <w:br w:type="page"/>
      </w:r>
    </w:p>
    <w:p w14:paraId="60BC8E9A" w14:textId="77777777" w:rsidR="006B0FCD" w:rsidRDefault="00830EBA">
      <w:pPr>
        <w:pStyle w:val="2"/>
        <w:numPr>
          <w:ilvl w:val="1"/>
          <w:numId w:val="1"/>
        </w:numPr>
        <w:jc w:val="center"/>
        <w:rPr>
          <w:rFonts w:ascii="Cambria" w:eastAsia="Cambria" w:hAnsi="Cambria" w:cs="Cambria"/>
          <w:smallCaps/>
        </w:rPr>
      </w:pPr>
      <w:r>
        <w:rPr>
          <w:rFonts w:ascii="Cambria" w:eastAsia="Cambria" w:hAnsi="Cambria" w:cs="Cambria"/>
          <w:smallCaps/>
        </w:rPr>
        <w:lastRenderedPageBreak/>
        <w:t>ATTACHMENT 4</w:t>
      </w:r>
    </w:p>
    <w:p w14:paraId="3CB78E33" w14:textId="77777777" w:rsidR="006B0FCD" w:rsidRDefault="00830EBA">
      <w:pPr>
        <w:pStyle w:val="2"/>
        <w:numPr>
          <w:ilvl w:val="1"/>
          <w:numId w:val="1"/>
        </w:numPr>
        <w:jc w:val="center"/>
        <w:rPr>
          <w:rFonts w:ascii="Cambria" w:eastAsia="Cambria" w:hAnsi="Cambria" w:cs="Cambria"/>
        </w:rPr>
      </w:pPr>
      <w:r>
        <w:rPr>
          <w:rFonts w:ascii="Cambria" w:eastAsia="Cambria" w:hAnsi="Cambria" w:cs="Cambria"/>
        </w:rPr>
        <w:t>Key Clauses and Provisions</w:t>
      </w:r>
    </w:p>
    <w:p w14:paraId="68D715B7" w14:textId="77777777" w:rsidR="006B0FCD" w:rsidRDefault="006B0FCD">
      <w:pPr>
        <w:tabs>
          <w:tab w:val="left" w:pos="2445"/>
          <w:tab w:val="center" w:pos="4824"/>
        </w:tabs>
        <w:ind w:left="0" w:right="-720" w:hanging="2"/>
        <w:rPr>
          <w:rFonts w:ascii="Cambria" w:eastAsia="Cambria" w:hAnsi="Cambria" w:cs="Cambria"/>
          <w:b/>
          <w:sz w:val="18"/>
          <w:szCs w:val="18"/>
          <w:u w:val="single"/>
        </w:rPr>
      </w:pPr>
    </w:p>
    <w:p w14:paraId="1E68E97F" w14:textId="77777777" w:rsidR="006B0FCD" w:rsidRDefault="00830EBA">
      <w:pPr>
        <w:tabs>
          <w:tab w:val="left" w:pos="2445"/>
          <w:tab w:val="center" w:pos="4824"/>
        </w:tabs>
        <w:ind w:left="0" w:right="-720" w:hanging="2"/>
        <w:rPr>
          <w:rFonts w:ascii="Cambria" w:eastAsia="Cambria" w:hAnsi="Cambria" w:cs="Cambria"/>
          <w:b/>
          <w:sz w:val="18"/>
          <w:szCs w:val="18"/>
          <w:u w:val="single"/>
        </w:rPr>
      </w:pPr>
      <w:r>
        <w:rPr>
          <w:rFonts w:ascii="Cambria" w:eastAsia="Cambria" w:hAnsi="Cambria" w:cs="Cambria"/>
          <w:b/>
          <w:sz w:val="18"/>
          <w:szCs w:val="18"/>
          <w:u w:val="single"/>
        </w:rPr>
        <w:t>GENERAL TERMS &amp; CONDITIONS</w:t>
      </w:r>
    </w:p>
    <w:p w14:paraId="39D262B6" w14:textId="77777777" w:rsidR="006B0FCD" w:rsidRDefault="006B0FCD">
      <w:pPr>
        <w:ind w:left="0" w:hanging="2"/>
        <w:rPr>
          <w:rFonts w:ascii="Cambria" w:eastAsia="Cambria" w:hAnsi="Cambria" w:cs="Cambria"/>
          <w:sz w:val="18"/>
          <w:szCs w:val="18"/>
        </w:rPr>
      </w:pPr>
    </w:p>
    <w:p w14:paraId="5721B516" w14:textId="77777777" w:rsidR="006B0FCD" w:rsidRDefault="00830EBA">
      <w:pPr>
        <w:numPr>
          <w:ilvl w:val="0"/>
          <w:numId w:val="28"/>
        </w:numPr>
        <w:spacing w:line="240" w:lineRule="auto"/>
        <w:ind w:left="0" w:hanging="2"/>
        <w:jc w:val="both"/>
        <w:rPr>
          <w:rFonts w:ascii="Cambria" w:eastAsia="Cambria" w:hAnsi="Cambria" w:cs="Cambria"/>
          <w:sz w:val="18"/>
          <w:szCs w:val="18"/>
        </w:rPr>
      </w:pPr>
      <w:r>
        <w:rPr>
          <w:rFonts w:ascii="Cambria" w:eastAsia="Cambria" w:hAnsi="Cambria" w:cs="Cambria"/>
          <w:smallCaps/>
          <w:sz w:val="18"/>
          <w:szCs w:val="18"/>
          <w:u w:val="single"/>
        </w:rPr>
        <w:t>GOODS AND RELATED SERVICES:</w:t>
      </w:r>
      <w:r>
        <w:rPr>
          <w:rFonts w:ascii="Cambria" w:eastAsia="Cambria" w:hAnsi="Cambria" w:cs="Cambria"/>
          <w:b/>
          <w:sz w:val="18"/>
          <w:szCs w:val="18"/>
        </w:rPr>
        <w:t xml:space="preserve"> </w:t>
      </w:r>
      <w:r>
        <w:rPr>
          <w:rFonts w:ascii="Cambria" w:eastAsia="Cambria" w:hAnsi="Cambria" w:cs="Cambria"/>
          <w:sz w:val="18"/>
          <w:szCs w:val="18"/>
        </w:rPr>
        <w:t xml:space="preserve">The contractor shall deliver the goods and services described on the Purchase Order (PO), of the type, in the quantity, at the delivery date and at the price as indicated on the PO.  The quantity of the goods and services shall conform in all respects to the requirements of the PO. All goods (including but not limited to materials, parts, components and sub-assemblies thereof) shall be new, unused, non-remanufactured and non-refurbished. </w:t>
      </w:r>
    </w:p>
    <w:p w14:paraId="432CE615" w14:textId="77777777" w:rsidR="006B0FCD" w:rsidRDefault="006B0FCD">
      <w:pPr>
        <w:ind w:left="0" w:hanging="2"/>
        <w:jc w:val="both"/>
        <w:rPr>
          <w:rFonts w:ascii="Cambria" w:eastAsia="Cambria" w:hAnsi="Cambria" w:cs="Cambria"/>
          <w:sz w:val="18"/>
          <w:szCs w:val="18"/>
        </w:rPr>
      </w:pPr>
    </w:p>
    <w:p w14:paraId="2C838C58" w14:textId="77777777" w:rsidR="006B0FCD" w:rsidRDefault="00830EBA">
      <w:pPr>
        <w:widowControl/>
        <w:numPr>
          <w:ilvl w:val="0"/>
          <w:numId w:val="28"/>
        </w:numPr>
        <w:spacing w:line="240" w:lineRule="auto"/>
        <w:ind w:left="0" w:hanging="2"/>
        <w:jc w:val="both"/>
        <w:rPr>
          <w:rFonts w:ascii="Cambria" w:eastAsia="Cambria" w:hAnsi="Cambria" w:cs="Cambria"/>
          <w:smallCaps/>
          <w:sz w:val="18"/>
          <w:szCs w:val="18"/>
          <w:u w:val="single"/>
        </w:rPr>
      </w:pPr>
      <w:r>
        <w:rPr>
          <w:rFonts w:ascii="Cambria" w:eastAsia="Cambria" w:hAnsi="Cambria" w:cs="Cambria"/>
          <w:smallCaps/>
          <w:sz w:val="18"/>
          <w:szCs w:val="18"/>
          <w:u w:val="single"/>
        </w:rPr>
        <w:t>INSPECTION/ACCEPTANCE:</w:t>
      </w:r>
      <w:r>
        <w:rPr>
          <w:rFonts w:ascii="Cambria" w:eastAsia="Cambria" w:hAnsi="Cambria" w:cs="Cambria"/>
          <w:smallCaps/>
          <w:sz w:val="18"/>
          <w:szCs w:val="18"/>
        </w:rPr>
        <w:t xml:space="preserve"> </w:t>
      </w:r>
      <w:r>
        <w:rPr>
          <w:rFonts w:ascii="Cambria" w:eastAsia="Cambria" w:hAnsi="Cambria" w:cs="Cambria"/>
          <w:sz w:val="18"/>
          <w:szCs w:val="18"/>
        </w:rPr>
        <w:t>The Vendor shall tender for acceptance only those items that conform to the requirements of this purchase order. JSI reserves the right to inspect or test any supplies or services that have been tendered for acceptance. JSI may require repair or replacement of nonconforming supplies or re-performance of nonconforming services at no increase in purchase order price. JSI must exercise its post acceptance rights: (1) Within a reasonable period of time after the defect was discovered or should have been discovered; and (2) Before any substantial change occurs in the condition of the item, unless the change is due to the defect in the item.</w:t>
      </w:r>
      <w:r>
        <w:rPr>
          <w:rFonts w:ascii="Cambria" w:eastAsia="Cambria" w:hAnsi="Cambria" w:cs="Cambria"/>
          <w:smallCaps/>
          <w:sz w:val="18"/>
          <w:szCs w:val="18"/>
        </w:rPr>
        <w:t xml:space="preserve"> </w:t>
      </w:r>
      <w:r>
        <w:rPr>
          <w:rFonts w:ascii="Cambria" w:eastAsia="Cambria" w:hAnsi="Cambria" w:cs="Cambria"/>
          <w:sz w:val="18"/>
          <w:szCs w:val="18"/>
        </w:rPr>
        <w:t xml:space="preserve">JSI has unilateral authority to determine if the performance results have been met.  </w:t>
      </w:r>
    </w:p>
    <w:p w14:paraId="4DABE834" w14:textId="77777777" w:rsidR="006B0FCD" w:rsidRDefault="006B0FCD">
      <w:pPr>
        <w:ind w:left="0" w:hanging="2"/>
        <w:jc w:val="both"/>
        <w:rPr>
          <w:rFonts w:ascii="Cambria" w:eastAsia="Cambria" w:hAnsi="Cambria" w:cs="Cambria"/>
          <w:sz w:val="18"/>
          <w:szCs w:val="18"/>
        </w:rPr>
      </w:pPr>
    </w:p>
    <w:p w14:paraId="56F803BB" w14:textId="77777777" w:rsidR="006B0FCD" w:rsidRDefault="00830EBA">
      <w:pPr>
        <w:widowControl/>
        <w:numPr>
          <w:ilvl w:val="0"/>
          <w:numId w:val="28"/>
        </w:numPr>
        <w:spacing w:line="240" w:lineRule="auto"/>
        <w:ind w:left="0" w:hanging="2"/>
        <w:jc w:val="both"/>
        <w:rPr>
          <w:rFonts w:ascii="Cambria" w:eastAsia="Cambria" w:hAnsi="Cambria" w:cs="Cambria"/>
          <w:sz w:val="18"/>
          <w:szCs w:val="18"/>
        </w:rPr>
      </w:pPr>
      <w:r>
        <w:rPr>
          <w:rFonts w:ascii="Cambria" w:eastAsia="Cambria" w:hAnsi="Cambria" w:cs="Cambria"/>
          <w:smallCaps/>
          <w:sz w:val="18"/>
          <w:szCs w:val="18"/>
          <w:u w:val="single"/>
        </w:rPr>
        <w:t>INVOICE REQUIREMENTS:</w:t>
      </w:r>
      <w:r>
        <w:rPr>
          <w:rFonts w:ascii="Cambria" w:eastAsia="Cambria" w:hAnsi="Cambria" w:cs="Cambria"/>
          <w:sz w:val="18"/>
          <w:szCs w:val="18"/>
        </w:rPr>
        <w:t xml:space="preserve"> Invoices shall be submitted prior to payment.  Each invoice shall identify the Vendor’s name, address, invoice number, dates of performance and specify the payment amount.  It shall also include a reference to the purchase order number, and specify the goods that have been delivered or the services that have been rendered or the deliverables that have been delivered as a requirement for payment. Upon acceptance of the goods or deliverables by JSI, payment shall be made to the Vendor as per the payment terms and in the currency stated on the purchase order.  </w:t>
      </w:r>
    </w:p>
    <w:p w14:paraId="03B40BE8" w14:textId="77777777" w:rsidR="006B0FCD" w:rsidRDefault="006B0FCD">
      <w:pPr>
        <w:ind w:left="0" w:hanging="2"/>
        <w:jc w:val="both"/>
        <w:rPr>
          <w:rFonts w:ascii="Cambria" w:eastAsia="Cambria" w:hAnsi="Cambria" w:cs="Cambria"/>
          <w:sz w:val="18"/>
          <w:szCs w:val="18"/>
        </w:rPr>
      </w:pPr>
    </w:p>
    <w:p w14:paraId="2D397722" w14:textId="77777777" w:rsidR="006B0FCD" w:rsidRDefault="00830EBA">
      <w:pPr>
        <w:widowControl/>
        <w:numPr>
          <w:ilvl w:val="0"/>
          <w:numId w:val="28"/>
        </w:numPr>
        <w:spacing w:line="240" w:lineRule="auto"/>
        <w:ind w:left="0" w:hanging="2"/>
        <w:jc w:val="both"/>
        <w:rPr>
          <w:rFonts w:ascii="Cambria" w:eastAsia="Cambria" w:hAnsi="Cambria" w:cs="Cambria"/>
          <w:sz w:val="18"/>
          <w:szCs w:val="18"/>
        </w:rPr>
      </w:pPr>
      <w:r>
        <w:rPr>
          <w:rFonts w:ascii="Cambria" w:eastAsia="Cambria" w:hAnsi="Cambria" w:cs="Cambria"/>
          <w:smallCaps/>
          <w:sz w:val="18"/>
          <w:szCs w:val="18"/>
          <w:u w:val="single"/>
        </w:rPr>
        <w:t>TERMINATION FOR CONVENIENCE:</w:t>
      </w:r>
      <w:r>
        <w:rPr>
          <w:rFonts w:ascii="Cambria" w:eastAsia="Cambria" w:hAnsi="Cambria" w:cs="Cambria"/>
          <w:sz w:val="18"/>
          <w:szCs w:val="18"/>
        </w:rPr>
        <w:t xml:space="preserve"> JSI reserves the right to terminate this purchase order, or any part, for its convenience.  In the event of such termination, the Vendor shall immediately stop all work hereunder and shall immediately cause any and all of its suppliers and subcontractors to cease work.  Subject to the terms of the purchase order, the Vendor shall be paid a percentage of the purchase order price reflecting the percentage of the work performed prior to the termination.  </w:t>
      </w:r>
    </w:p>
    <w:p w14:paraId="109C2181" w14:textId="77777777" w:rsidR="006B0FCD" w:rsidRDefault="006B0FCD">
      <w:pPr>
        <w:ind w:left="0" w:hanging="2"/>
        <w:jc w:val="both"/>
        <w:rPr>
          <w:rFonts w:ascii="Cambria" w:eastAsia="Cambria" w:hAnsi="Cambria" w:cs="Cambria"/>
          <w:sz w:val="18"/>
          <w:szCs w:val="18"/>
        </w:rPr>
      </w:pPr>
    </w:p>
    <w:p w14:paraId="50BE16A6" w14:textId="77777777" w:rsidR="006B0FCD" w:rsidRDefault="00830EBA">
      <w:pPr>
        <w:widowControl/>
        <w:numPr>
          <w:ilvl w:val="0"/>
          <w:numId w:val="28"/>
        </w:numPr>
        <w:spacing w:line="240" w:lineRule="auto"/>
        <w:ind w:left="0" w:hanging="2"/>
        <w:jc w:val="both"/>
        <w:rPr>
          <w:rFonts w:ascii="Cambria" w:eastAsia="Cambria" w:hAnsi="Cambria" w:cs="Cambria"/>
          <w:sz w:val="18"/>
          <w:szCs w:val="18"/>
        </w:rPr>
      </w:pPr>
      <w:r>
        <w:rPr>
          <w:rFonts w:ascii="Cambria" w:eastAsia="Cambria" w:hAnsi="Cambria" w:cs="Cambria"/>
          <w:smallCaps/>
          <w:sz w:val="18"/>
          <w:szCs w:val="18"/>
          <w:u w:val="single"/>
        </w:rPr>
        <w:t>TERMINATION FOR CAUSE:</w:t>
      </w:r>
      <w:r>
        <w:rPr>
          <w:rFonts w:ascii="Cambria" w:eastAsia="Cambria" w:hAnsi="Cambria" w:cs="Cambria"/>
          <w:sz w:val="18"/>
          <w:szCs w:val="18"/>
        </w:rPr>
        <w:t xml:space="preserve">  JSI reserves the right to terminate this purchase order, or any part, for cause in the event of any defaults by the Vendor, or if the Vendor fails to comply with the terms and conditions of the purchase order, or fails to provide JSI with adequate assurances of future performance.  In the event of termination for cause, JSI shall not be liable for any </w:t>
      </w:r>
      <w:proofErr w:type="gramStart"/>
      <w:r>
        <w:rPr>
          <w:rFonts w:ascii="Cambria" w:eastAsia="Cambria" w:hAnsi="Cambria" w:cs="Cambria"/>
          <w:sz w:val="18"/>
          <w:szCs w:val="18"/>
        </w:rPr>
        <w:t>amount</w:t>
      </w:r>
      <w:proofErr w:type="gramEnd"/>
      <w:r>
        <w:rPr>
          <w:rFonts w:ascii="Cambria" w:eastAsia="Cambria" w:hAnsi="Cambria" w:cs="Cambria"/>
          <w:sz w:val="18"/>
          <w:szCs w:val="18"/>
        </w:rPr>
        <w:t xml:space="preserve"> of supplies or services not accepted, and the Vendor shall be liable to JSI for any and all rights and remedies provided by law.</w:t>
      </w:r>
    </w:p>
    <w:p w14:paraId="2777AE68" w14:textId="77777777" w:rsidR="006B0FCD" w:rsidRDefault="006B0FCD">
      <w:pPr>
        <w:ind w:left="0" w:hanging="2"/>
        <w:jc w:val="both"/>
        <w:rPr>
          <w:rFonts w:ascii="Cambria" w:eastAsia="Cambria" w:hAnsi="Cambria" w:cs="Cambria"/>
          <w:sz w:val="18"/>
          <w:szCs w:val="18"/>
        </w:rPr>
      </w:pPr>
    </w:p>
    <w:p w14:paraId="356A85ED" w14:textId="77777777" w:rsidR="006B0FCD" w:rsidRDefault="00830EBA">
      <w:pPr>
        <w:widowControl/>
        <w:numPr>
          <w:ilvl w:val="0"/>
          <w:numId w:val="28"/>
        </w:numPr>
        <w:spacing w:line="240" w:lineRule="auto"/>
        <w:ind w:left="0" w:hanging="2"/>
        <w:jc w:val="both"/>
        <w:rPr>
          <w:rFonts w:ascii="Cambria" w:eastAsia="Cambria" w:hAnsi="Cambria" w:cs="Cambria"/>
          <w:sz w:val="18"/>
          <w:szCs w:val="18"/>
        </w:rPr>
      </w:pPr>
      <w:r>
        <w:rPr>
          <w:rFonts w:ascii="Cambria" w:eastAsia="Cambria" w:hAnsi="Cambria" w:cs="Cambria"/>
          <w:smallCaps/>
          <w:sz w:val="18"/>
          <w:szCs w:val="18"/>
          <w:u w:val="single"/>
        </w:rPr>
        <w:t>WARRANT:</w:t>
      </w:r>
      <w:r>
        <w:rPr>
          <w:rFonts w:ascii="Cambria" w:eastAsia="Cambria" w:hAnsi="Cambria" w:cs="Cambria"/>
          <w:sz w:val="18"/>
          <w:szCs w:val="18"/>
        </w:rPr>
        <w:t xml:space="preserve"> Vendor warrants that the goods and/or services delivered and rendered hereunder conform to the purchase order requirements, are free of latent defects, and are merchantable and fit for use for the particular purpose described in the purchase order (or, if no such purpose is specifically described, for the purposes for which the goods or services, as applicable, are ordinarily used).</w:t>
      </w:r>
    </w:p>
    <w:p w14:paraId="52A0AD23" w14:textId="77777777" w:rsidR="006B0FCD" w:rsidRDefault="006B0FCD">
      <w:pPr>
        <w:ind w:left="0" w:hanging="2"/>
        <w:jc w:val="both"/>
        <w:rPr>
          <w:rFonts w:ascii="Cambria" w:eastAsia="Cambria" w:hAnsi="Cambria" w:cs="Cambria"/>
          <w:sz w:val="18"/>
          <w:szCs w:val="18"/>
        </w:rPr>
      </w:pPr>
    </w:p>
    <w:p w14:paraId="791F01F6" w14:textId="77777777" w:rsidR="006B0FCD" w:rsidRDefault="00830EBA">
      <w:pPr>
        <w:widowControl/>
        <w:numPr>
          <w:ilvl w:val="0"/>
          <w:numId w:val="28"/>
        </w:numPr>
        <w:spacing w:line="240" w:lineRule="auto"/>
        <w:ind w:left="0" w:hanging="2"/>
        <w:jc w:val="both"/>
        <w:rPr>
          <w:rFonts w:ascii="Cambria" w:eastAsia="Cambria" w:hAnsi="Cambria" w:cs="Cambria"/>
          <w:sz w:val="18"/>
          <w:szCs w:val="18"/>
        </w:rPr>
      </w:pPr>
      <w:r>
        <w:rPr>
          <w:rFonts w:ascii="Cambria" w:eastAsia="Cambria" w:hAnsi="Cambria" w:cs="Cambria"/>
          <w:smallCaps/>
          <w:sz w:val="18"/>
          <w:szCs w:val="18"/>
          <w:u w:val="single"/>
        </w:rPr>
        <w:t>CHANGES:</w:t>
      </w:r>
      <w:r>
        <w:rPr>
          <w:rFonts w:ascii="Cambria" w:eastAsia="Cambria" w:hAnsi="Cambria" w:cs="Cambria"/>
          <w:sz w:val="18"/>
          <w:szCs w:val="18"/>
        </w:rPr>
        <w:t xml:space="preserve">  Changes in the terms and conditions of this purchase order may be made only by written amendment issued by JSI.</w:t>
      </w:r>
    </w:p>
    <w:p w14:paraId="359B29F0" w14:textId="77777777" w:rsidR="006B0FCD" w:rsidRDefault="006B0FCD">
      <w:pPr>
        <w:ind w:left="0" w:hanging="2"/>
        <w:jc w:val="both"/>
        <w:rPr>
          <w:rFonts w:ascii="Cambria" w:eastAsia="Cambria" w:hAnsi="Cambria" w:cs="Cambria"/>
          <w:sz w:val="18"/>
          <w:szCs w:val="18"/>
        </w:rPr>
      </w:pPr>
    </w:p>
    <w:p w14:paraId="1CA4A180" w14:textId="77777777" w:rsidR="006B0FCD" w:rsidRDefault="00830EBA">
      <w:pPr>
        <w:widowControl/>
        <w:numPr>
          <w:ilvl w:val="0"/>
          <w:numId w:val="28"/>
        </w:numPr>
        <w:spacing w:line="240" w:lineRule="auto"/>
        <w:ind w:left="0" w:hanging="2"/>
        <w:jc w:val="both"/>
        <w:rPr>
          <w:rFonts w:ascii="Cambria" w:eastAsia="Cambria" w:hAnsi="Cambria" w:cs="Cambria"/>
          <w:sz w:val="18"/>
          <w:szCs w:val="18"/>
        </w:rPr>
      </w:pPr>
      <w:r>
        <w:rPr>
          <w:rFonts w:ascii="Cambria" w:eastAsia="Cambria" w:hAnsi="Cambria" w:cs="Cambria"/>
          <w:smallCaps/>
          <w:sz w:val="18"/>
          <w:szCs w:val="18"/>
          <w:u w:val="single"/>
        </w:rPr>
        <w:t>RISK OF LOSS:</w:t>
      </w:r>
      <w:r>
        <w:rPr>
          <w:rFonts w:ascii="Cambria" w:eastAsia="Cambria" w:hAnsi="Cambria" w:cs="Cambria"/>
          <w:sz w:val="18"/>
          <w:szCs w:val="18"/>
        </w:rPr>
        <w:t xml:space="preserve"> Unless the purchase order specifically provides otherwise, risk of loss or damage to the supplies provided under this purchase order shall remain with the Vendor until, and shall pass to JSI upon delivery of the supplies to JSI at the destination specified in the purchase order. This clause is applicable to goods only.</w:t>
      </w:r>
    </w:p>
    <w:p w14:paraId="72D45FA6" w14:textId="77777777" w:rsidR="006B0FCD" w:rsidRDefault="006B0FCD">
      <w:pPr>
        <w:widowControl/>
        <w:ind w:left="0" w:hanging="2"/>
        <w:jc w:val="both"/>
        <w:rPr>
          <w:rFonts w:ascii="Cambria" w:eastAsia="Cambria" w:hAnsi="Cambria" w:cs="Cambria"/>
          <w:sz w:val="18"/>
          <w:szCs w:val="18"/>
        </w:rPr>
      </w:pPr>
    </w:p>
    <w:p w14:paraId="58664D54" w14:textId="77777777" w:rsidR="006B0FCD" w:rsidRDefault="00830EBA">
      <w:pPr>
        <w:widowControl/>
        <w:numPr>
          <w:ilvl w:val="0"/>
          <w:numId w:val="28"/>
        </w:numPr>
        <w:spacing w:line="240" w:lineRule="auto"/>
        <w:ind w:left="0" w:hanging="2"/>
        <w:jc w:val="both"/>
        <w:rPr>
          <w:rFonts w:ascii="Cambria" w:eastAsia="Cambria" w:hAnsi="Cambria" w:cs="Cambria"/>
          <w:sz w:val="18"/>
          <w:szCs w:val="18"/>
        </w:rPr>
      </w:pPr>
      <w:r>
        <w:rPr>
          <w:rFonts w:ascii="Cambria" w:eastAsia="Cambria" w:hAnsi="Cambria" w:cs="Cambria"/>
          <w:sz w:val="18"/>
          <w:szCs w:val="18"/>
          <w:u w:val="single"/>
        </w:rPr>
        <w:t>INDEPENDENT CONTRACTOR:</w:t>
      </w:r>
      <w:r>
        <w:rPr>
          <w:rFonts w:ascii="Cambria" w:eastAsia="Cambria" w:hAnsi="Cambria" w:cs="Cambria"/>
        </w:rPr>
        <w:t xml:space="preserve"> </w:t>
      </w:r>
      <w:r>
        <w:rPr>
          <w:rFonts w:ascii="Cambria" w:eastAsia="Cambria" w:hAnsi="Cambria" w:cs="Cambria"/>
          <w:sz w:val="18"/>
          <w:szCs w:val="18"/>
        </w:rPr>
        <w:t xml:space="preserve">The relationship between the Parties pursuant to this Purchase Order is that of independent contractors, and nothing contained herein shall be deemed to create a relationship of partners, joint ventures, </w:t>
      </w:r>
      <w:r>
        <w:rPr>
          <w:rFonts w:ascii="Cambria" w:eastAsia="Cambria" w:hAnsi="Cambria" w:cs="Cambria"/>
          <w:sz w:val="18"/>
          <w:szCs w:val="18"/>
        </w:rPr>
        <w:lastRenderedPageBreak/>
        <w:t xml:space="preserve">agent and principal, employer and employee, or any relationship other than that of independent contractors. At no time shall either Party </w:t>
      </w:r>
      <w:proofErr w:type="gramStart"/>
      <w:r>
        <w:rPr>
          <w:rFonts w:ascii="Cambria" w:eastAsia="Cambria" w:hAnsi="Cambria" w:cs="Cambria"/>
          <w:sz w:val="18"/>
          <w:szCs w:val="18"/>
        </w:rPr>
        <w:t>make</w:t>
      </w:r>
      <w:proofErr w:type="gramEnd"/>
      <w:r>
        <w:rPr>
          <w:rFonts w:ascii="Cambria" w:eastAsia="Cambria" w:hAnsi="Cambria" w:cs="Cambria"/>
          <w:sz w:val="18"/>
          <w:szCs w:val="18"/>
        </w:rPr>
        <w:t xml:space="preserve"> any commitments or incur any charges or expenses for or in the name of the other Party.</w:t>
      </w:r>
    </w:p>
    <w:p w14:paraId="67B16A40" w14:textId="77777777" w:rsidR="006B0FCD" w:rsidRDefault="006B0F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6" w:lineRule="auto"/>
        <w:ind w:left="0" w:hanging="2"/>
        <w:jc w:val="both"/>
        <w:rPr>
          <w:rFonts w:ascii="Cambria" w:eastAsia="Cambria" w:hAnsi="Cambria" w:cs="Cambria"/>
          <w:sz w:val="18"/>
          <w:szCs w:val="18"/>
        </w:rPr>
      </w:pPr>
    </w:p>
    <w:p w14:paraId="1C46182E" w14:textId="77777777" w:rsidR="006B0FCD" w:rsidRDefault="00830EBA">
      <w:pPr>
        <w:widowControl/>
        <w:numPr>
          <w:ilvl w:val="0"/>
          <w:numId w:val="28"/>
        </w:numPr>
        <w:spacing w:line="240" w:lineRule="auto"/>
        <w:ind w:left="0" w:hanging="2"/>
        <w:jc w:val="both"/>
        <w:rPr>
          <w:rFonts w:ascii="Cambria" w:eastAsia="Cambria" w:hAnsi="Cambria" w:cs="Cambria"/>
          <w:sz w:val="18"/>
          <w:szCs w:val="18"/>
        </w:rPr>
      </w:pPr>
      <w:r>
        <w:rPr>
          <w:rFonts w:ascii="Cambria" w:eastAsia="Cambria" w:hAnsi="Cambria" w:cs="Cambria"/>
          <w:smallCaps/>
          <w:sz w:val="18"/>
          <w:szCs w:val="18"/>
          <w:u w:val="single"/>
        </w:rPr>
        <w:t>CONFLICT OF INTEREST:</w:t>
      </w:r>
      <w:r>
        <w:rPr>
          <w:rFonts w:ascii="Cambria" w:eastAsia="Cambria" w:hAnsi="Cambria" w:cs="Cambria"/>
          <w:sz w:val="18"/>
          <w:szCs w:val="18"/>
        </w:rPr>
        <w:t xml:space="preserve"> Vendor agrees that there is no conflict of interest in accepting this purchase order, which might affect the ability to conduct fair and useful technical assistance on behalf of JSI. </w:t>
      </w:r>
    </w:p>
    <w:p w14:paraId="481A6B03" w14:textId="77777777" w:rsidR="006B0FCD" w:rsidRDefault="006B0F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6" w:lineRule="auto"/>
        <w:ind w:left="0" w:hanging="2"/>
        <w:jc w:val="both"/>
        <w:rPr>
          <w:rFonts w:ascii="Cambria" w:eastAsia="Cambria" w:hAnsi="Cambria" w:cs="Cambria"/>
          <w:sz w:val="18"/>
          <w:szCs w:val="18"/>
        </w:rPr>
      </w:pPr>
    </w:p>
    <w:p w14:paraId="388824D0" w14:textId="77777777" w:rsidR="006B0FCD" w:rsidRDefault="00830EBA">
      <w:pPr>
        <w:numPr>
          <w:ilvl w:val="0"/>
          <w:numId w:val="28"/>
        </w:numPr>
        <w:spacing w:line="216" w:lineRule="auto"/>
        <w:ind w:left="0" w:hanging="2"/>
        <w:jc w:val="both"/>
        <w:rPr>
          <w:rFonts w:ascii="Cambria" w:eastAsia="Cambria" w:hAnsi="Cambria" w:cs="Cambria"/>
          <w:sz w:val="18"/>
          <w:szCs w:val="18"/>
        </w:rPr>
      </w:pPr>
      <w:r>
        <w:rPr>
          <w:rFonts w:ascii="Cambria" w:eastAsia="Cambria" w:hAnsi="Cambria" w:cs="Cambria"/>
          <w:smallCaps/>
          <w:sz w:val="18"/>
          <w:szCs w:val="18"/>
          <w:u w:val="single"/>
        </w:rPr>
        <w:t>CONFIDENTIALITY:</w:t>
      </w:r>
      <w:r>
        <w:rPr>
          <w:rFonts w:ascii="Cambria" w:eastAsia="Cambria" w:hAnsi="Cambria" w:cs="Cambria"/>
          <w:sz w:val="18"/>
          <w:szCs w:val="18"/>
        </w:rPr>
        <w:t xml:space="preserve"> The Vendor agrees to treat all information provided by JSI or gathered during the course of providing services as confidential and privileged and to not publish or disseminate such information or otherwise share such information with any third party without the written consent of JSI. The Vendor also agrees to not use such information for any purpose other than the development and implementation of the services provided under this purchase order without the written consent of JSI.</w:t>
      </w:r>
    </w:p>
    <w:p w14:paraId="59F9076B" w14:textId="77777777" w:rsidR="006B0FCD" w:rsidRDefault="006B0F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6" w:lineRule="auto"/>
        <w:ind w:left="0" w:hanging="2"/>
        <w:jc w:val="both"/>
        <w:rPr>
          <w:rFonts w:ascii="Cambria" w:eastAsia="Cambria" w:hAnsi="Cambria" w:cs="Cambria"/>
          <w:sz w:val="18"/>
          <w:szCs w:val="18"/>
        </w:rPr>
      </w:pPr>
    </w:p>
    <w:p w14:paraId="419E7521" w14:textId="77777777" w:rsidR="006B0FCD" w:rsidRDefault="00830EBA">
      <w:pPr>
        <w:widowControl/>
        <w:numPr>
          <w:ilvl w:val="0"/>
          <w:numId w:val="28"/>
        </w:numPr>
        <w:spacing w:line="240" w:lineRule="auto"/>
        <w:ind w:left="0" w:hanging="2"/>
        <w:jc w:val="both"/>
        <w:rPr>
          <w:rFonts w:ascii="Cambria" w:eastAsia="Cambria" w:hAnsi="Cambria" w:cs="Cambria"/>
          <w:sz w:val="18"/>
          <w:szCs w:val="18"/>
        </w:rPr>
      </w:pPr>
      <w:r>
        <w:rPr>
          <w:rFonts w:ascii="Cambria" w:eastAsia="Cambria" w:hAnsi="Cambria" w:cs="Cambria"/>
          <w:smallCaps/>
          <w:sz w:val="18"/>
          <w:szCs w:val="18"/>
          <w:u w:val="single"/>
        </w:rPr>
        <w:t xml:space="preserve">RIGHTS IN WORK PRODUCT: </w:t>
      </w:r>
      <w:r>
        <w:rPr>
          <w:rFonts w:ascii="Cambria" w:eastAsia="Cambria" w:hAnsi="Cambria" w:cs="Cambria"/>
          <w:sz w:val="18"/>
          <w:szCs w:val="18"/>
        </w:rPr>
        <w:t>Vendor agrees that JSI retains the entire right, title and interest in all deliverables, data, and other intellectual property produced by the Vendor under this agreement (collectively “Work Product”). Vendor agrees that the Work Product is specially commissioned and works made-for-hire, and that JSI is deemed the author for copyright purposes. To the extent that any Work Product is not deemed work made-for-hire, Vendor hereby assigns to JSI all its right, title and interest in such Work Product.</w:t>
      </w:r>
    </w:p>
    <w:p w14:paraId="770043FC" w14:textId="77777777" w:rsidR="006B0FCD" w:rsidRDefault="006B0FCD">
      <w:pPr>
        <w:widowControl/>
        <w:ind w:left="0" w:hanging="2"/>
        <w:jc w:val="both"/>
        <w:rPr>
          <w:rFonts w:ascii="Cambria" w:eastAsia="Cambria" w:hAnsi="Cambria" w:cs="Cambria"/>
          <w:sz w:val="18"/>
          <w:szCs w:val="18"/>
        </w:rPr>
      </w:pPr>
    </w:p>
    <w:p w14:paraId="603D01F2" w14:textId="77777777" w:rsidR="006B0FCD" w:rsidRDefault="00830EBA">
      <w:pPr>
        <w:widowControl/>
        <w:numPr>
          <w:ilvl w:val="0"/>
          <w:numId w:val="28"/>
        </w:numPr>
        <w:spacing w:line="240" w:lineRule="auto"/>
        <w:ind w:left="0" w:hanging="2"/>
        <w:jc w:val="both"/>
        <w:rPr>
          <w:rFonts w:ascii="Cambria" w:eastAsia="Cambria" w:hAnsi="Cambria" w:cs="Cambria"/>
          <w:sz w:val="18"/>
          <w:szCs w:val="18"/>
        </w:rPr>
      </w:pPr>
      <w:r>
        <w:rPr>
          <w:rFonts w:ascii="Cambria" w:eastAsia="Cambria" w:hAnsi="Cambria" w:cs="Cambria"/>
          <w:smallCaps/>
          <w:sz w:val="18"/>
          <w:szCs w:val="18"/>
          <w:u w:val="single"/>
        </w:rPr>
        <w:t>PRICES:</w:t>
      </w:r>
      <w:r>
        <w:rPr>
          <w:rFonts w:ascii="Cambria" w:eastAsia="Cambria" w:hAnsi="Cambria" w:cs="Cambria"/>
          <w:sz w:val="18"/>
          <w:szCs w:val="18"/>
        </w:rPr>
        <w:t xml:space="preserve"> The Prices (Unit Prices and extended prices) specified in the purchase order are firm, fixed, all-inclusive total prices including all taxes or duties as may be applicable, and covering performance of all of Vendor's obligations under the purchase order, including, but not limited to, delivery of the goods and/or services in accordance with the purchase order delivery term and performance of all associated and related services.</w:t>
      </w:r>
    </w:p>
    <w:p w14:paraId="1F80943B" w14:textId="77777777" w:rsidR="006B0FCD" w:rsidRDefault="006B0FCD">
      <w:pPr>
        <w:ind w:left="0" w:hanging="2"/>
        <w:jc w:val="both"/>
        <w:rPr>
          <w:rFonts w:ascii="Cambria" w:eastAsia="Cambria" w:hAnsi="Cambria" w:cs="Cambria"/>
          <w:sz w:val="18"/>
          <w:szCs w:val="18"/>
        </w:rPr>
      </w:pPr>
    </w:p>
    <w:p w14:paraId="22C363D1" w14:textId="77777777" w:rsidR="006B0FCD" w:rsidRDefault="00830EBA">
      <w:pPr>
        <w:widowControl/>
        <w:numPr>
          <w:ilvl w:val="0"/>
          <w:numId w:val="28"/>
        </w:numPr>
        <w:pBdr>
          <w:top w:val="nil"/>
          <w:left w:val="nil"/>
          <w:bottom w:val="nil"/>
          <w:right w:val="nil"/>
          <w:between w:val="nil"/>
        </w:pBdr>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u w:val="single"/>
        </w:rPr>
        <w:t>LIQUIDATED DAMAGES:</w:t>
      </w:r>
      <w:r>
        <w:rPr>
          <w:rFonts w:ascii="Cambria" w:eastAsia="Cambria" w:hAnsi="Cambria" w:cs="Cambria"/>
          <w:color w:val="000000"/>
          <w:sz w:val="18"/>
          <w:szCs w:val="18"/>
        </w:rPr>
        <w:t xml:space="preserve"> Both parties acknowledge that the time fixed for delivery in this Purchase Order is of the essence as well as the difficulty of ascertaining at the time of contracting the precise nature and </w:t>
      </w:r>
      <w:proofErr w:type="gramStart"/>
      <w:r>
        <w:rPr>
          <w:rFonts w:ascii="Cambria" w:eastAsia="Cambria" w:hAnsi="Cambria" w:cs="Cambria"/>
          <w:color w:val="000000"/>
          <w:sz w:val="18"/>
          <w:szCs w:val="18"/>
        </w:rPr>
        <w:t>amount</w:t>
      </w:r>
      <w:proofErr w:type="gramEnd"/>
      <w:r>
        <w:rPr>
          <w:rFonts w:ascii="Cambria" w:eastAsia="Cambria" w:hAnsi="Cambria" w:cs="Cambria"/>
          <w:color w:val="000000"/>
          <w:sz w:val="18"/>
          <w:szCs w:val="18"/>
        </w:rPr>
        <w:t xml:space="preserve"> of actual damages JSI will suffer in the event of Vendor’s delayed performance. In the event of delay in performance, JSI reserves the right, in addition to any other remedies under this PO, to retain as liquidated damages from any payment due the Vendor an amount equal to one percent (1%) of the cost of the PO for every complete week of delay or a part thereof, reckoning from the time fixed by the PO.  The total amount of the liquidated damages shall, however, be limited to ten percent (10%) of the value of the delayed contract.  The parties agree that these amounts represent a reasonable estimate of the actual damages anticipated at the time of contracting, and confirm they have been negotiated and agreed upon. </w:t>
      </w:r>
    </w:p>
    <w:p w14:paraId="3CD90E3C" w14:textId="77777777" w:rsidR="006B0FCD" w:rsidRDefault="006B0FCD">
      <w:pPr>
        <w:ind w:left="0" w:hanging="2"/>
        <w:jc w:val="both"/>
        <w:rPr>
          <w:rFonts w:ascii="Cambria" w:eastAsia="Cambria" w:hAnsi="Cambria" w:cs="Cambria"/>
          <w:sz w:val="18"/>
          <w:szCs w:val="18"/>
        </w:rPr>
      </w:pPr>
    </w:p>
    <w:p w14:paraId="6E03EE4F" w14:textId="77777777" w:rsidR="006B0FCD" w:rsidRDefault="00830EBA">
      <w:pPr>
        <w:widowControl/>
        <w:numPr>
          <w:ilvl w:val="0"/>
          <w:numId w:val="28"/>
        </w:numPr>
        <w:spacing w:line="240" w:lineRule="auto"/>
        <w:ind w:left="0" w:hanging="2"/>
        <w:jc w:val="both"/>
        <w:rPr>
          <w:rFonts w:ascii="Cambria" w:eastAsia="Cambria" w:hAnsi="Cambria" w:cs="Cambria"/>
          <w:smallCaps/>
          <w:sz w:val="18"/>
          <w:szCs w:val="18"/>
          <w:u w:val="single"/>
        </w:rPr>
      </w:pPr>
      <w:r>
        <w:rPr>
          <w:rFonts w:ascii="Cambria" w:eastAsia="Cambria" w:hAnsi="Cambria" w:cs="Cambria"/>
          <w:smallCaps/>
          <w:sz w:val="18"/>
          <w:szCs w:val="18"/>
          <w:u w:val="single"/>
        </w:rPr>
        <w:t xml:space="preserve">DEBARMENT, SUSPENSION, INELIGIBILITY AND VOLUNTARY EXCLUSION: </w:t>
      </w:r>
      <w:r>
        <w:rPr>
          <w:rFonts w:ascii="Cambria" w:eastAsia="Cambria" w:hAnsi="Cambria" w:cs="Cambria"/>
          <w:sz w:val="18"/>
          <w:szCs w:val="18"/>
        </w:rPr>
        <w:t xml:space="preserve">The Vendor certifies that neither it nor its principals </w:t>
      </w:r>
      <w:proofErr w:type="gramStart"/>
      <w:r>
        <w:rPr>
          <w:rFonts w:ascii="Cambria" w:eastAsia="Cambria" w:hAnsi="Cambria" w:cs="Cambria"/>
          <w:sz w:val="18"/>
          <w:szCs w:val="18"/>
        </w:rPr>
        <w:t>is</w:t>
      </w:r>
      <w:proofErr w:type="gramEnd"/>
      <w:r>
        <w:rPr>
          <w:rFonts w:ascii="Cambria" w:eastAsia="Cambria" w:hAnsi="Cambria" w:cs="Cambria"/>
          <w:sz w:val="18"/>
          <w:szCs w:val="18"/>
        </w:rPr>
        <w:t xml:space="preserve"> presently debarred, suspended, proposed for disbarment, excluded or otherwise disqualified from participation in this transaction by any U.S. Federal Government department or agency, and is not delinquent on any State or Federal tax.</w:t>
      </w:r>
    </w:p>
    <w:p w14:paraId="27DA36B9" w14:textId="77777777" w:rsidR="006B0FCD" w:rsidRDefault="006B0FCD">
      <w:pPr>
        <w:ind w:left="0" w:hanging="2"/>
        <w:jc w:val="both"/>
        <w:rPr>
          <w:rFonts w:ascii="Cambria" w:eastAsia="Cambria" w:hAnsi="Cambria" w:cs="Cambria"/>
          <w:sz w:val="18"/>
          <w:szCs w:val="18"/>
        </w:rPr>
      </w:pPr>
    </w:p>
    <w:p w14:paraId="797231F1" w14:textId="77777777" w:rsidR="006B0FCD" w:rsidRDefault="00830EBA">
      <w:pPr>
        <w:widowControl/>
        <w:numPr>
          <w:ilvl w:val="0"/>
          <w:numId w:val="28"/>
        </w:numPr>
        <w:spacing w:line="240" w:lineRule="auto"/>
        <w:ind w:left="0" w:hanging="2"/>
        <w:jc w:val="both"/>
        <w:rPr>
          <w:rFonts w:ascii="Cambria" w:eastAsia="Cambria" w:hAnsi="Cambria" w:cs="Cambria"/>
          <w:smallCaps/>
          <w:sz w:val="18"/>
          <w:szCs w:val="18"/>
          <w:u w:val="single"/>
        </w:rPr>
      </w:pPr>
      <w:r>
        <w:rPr>
          <w:rFonts w:ascii="Cambria" w:eastAsia="Cambria" w:hAnsi="Cambria" w:cs="Cambria"/>
          <w:smallCaps/>
          <w:sz w:val="18"/>
          <w:szCs w:val="18"/>
          <w:u w:val="single"/>
        </w:rPr>
        <w:t xml:space="preserve">IMPLEMENTATION OF E.O. 13224 – EXECUTIVE ORDER ON TERRORIST FINANCING: </w:t>
      </w:r>
      <w:r>
        <w:rPr>
          <w:rFonts w:ascii="Cambria" w:eastAsia="Cambria" w:hAnsi="Cambria" w:cs="Cambria"/>
          <w:sz w:val="18"/>
          <w:szCs w:val="18"/>
        </w:rPr>
        <w:t xml:space="preserve">The Vendor is reminded that U.S. Executive Orders and U.S. law prohibits transactions with, and the provision of resources and support to, individuals and organizations associated with terrorism. This includes individuals or entities that appear on the Specially Designated Nationals and Blocked Persons List maintained by the U.S. Treasury (online at: </w:t>
      </w:r>
      <w:r>
        <w:rPr>
          <w:rFonts w:ascii="Cambria" w:eastAsia="Cambria" w:hAnsi="Cambria" w:cs="Cambria"/>
          <w:color w:val="0000FF"/>
          <w:sz w:val="18"/>
          <w:szCs w:val="18"/>
          <w:u w:val="single"/>
        </w:rPr>
        <w:t>http://www.treasury.gov/resource-center/sanctions/SDN-List/Pages/default.aspx</w:t>
      </w:r>
      <w:r>
        <w:rPr>
          <w:rFonts w:ascii="Cambria" w:eastAsia="Cambria" w:hAnsi="Cambria" w:cs="Cambria"/>
          <w:sz w:val="18"/>
          <w:szCs w:val="18"/>
        </w:rPr>
        <w:t xml:space="preserve">) or the United Nations Security designation list (online at: </w:t>
      </w:r>
      <w:r>
        <w:rPr>
          <w:rFonts w:ascii="Cambria" w:eastAsia="Cambria" w:hAnsi="Cambria" w:cs="Cambria"/>
          <w:color w:val="0000FF"/>
          <w:sz w:val="18"/>
          <w:szCs w:val="18"/>
          <w:u w:val="single"/>
        </w:rPr>
        <w:t>http://www.un.org/sc/committees/1267/aq_sanctions_list.shtml</w:t>
      </w:r>
      <w:r>
        <w:rPr>
          <w:rFonts w:ascii="Cambria" w:eastAsia="Cambria" w:hAnsi="Cambria" w:cs="Cambria"/>
          <w:sz w:val="18"/>
          <w:szCs w:val="18"/>
        </w:rPr>
        <w:t xml:space="preserve">). It is the legal responsibility of the Vendor to ensure compliance with these Executive Orders and laws. </w:t>
      </w:r>
    </w:p>
    <w:p w14:paraId="2CF2E97B" w14:textId="77777777" w:rsidR="006B0FCD" w:rsidRDefault="006B0FCD">
      <w:pPr>
        <w:ind w:left="0" w:hanging="2"/>
        <w:jc w:val="both"/>
        <w:rPr>
          <w:rFonts w:ascii="Cambria" w:eastAsia="Cambria" w:hAnsi="Cambria" w:cs="Cambria"/>
          <w:sz w:val="18"/>
          <w:szCs w:val="18"/>
        </w:rPr>
      </w:pPr>
    </w:p>
    <w:p w14:paraId="7DF3E221" w14:textId="77777777" w:rsidR="006B0FCD" w:rsidRDefault="00830EBA">
      <w:pPr>
        <w:widowControl/>
        <w:numPr>
          <w:ilvl w:val="0"/>
          <w:numId w:val="28"/>
        </w:numPr>
        <w:spacing w:line="240" w:lineRule="auto"/>
        <w:ind w:left="0" w:hanging="2"/>
        <w:jc w:val="both"/>
        <w:rPr>
          <w:rFonts w:ascii="Cambria" w:eastAsia="Cambria" w:hAnsi="Cambria" w:cs="Cambria"/>
          <w:smallCaps/>
          <w:sz w:val="18"/>
          <w:szCs w:val="18"/>
          <w:u w:val="single"/>
        </w:rPr>
      </w:pPr>
      <w:r>
        <w:rPr>
          <w:rFonts w:ascii="Cambria" w:eastAsia="Cambria" w:hAnsi="Cambria" w:cs="Cambria"/>
          <w:smallCaps/>
          <w:sz w:val="18"/>
          <w:szCs w:val="18"/>
          <w:u w:val="single"/>
        </w:rPr>
        <w:t xml:space="preserve">MANDATORY DISCLOSURES/ANTI-TRAFFICKING: </w:t>
      </w:r>
    </w:p>
    <w:p w14:paraId="10371303" w14:textId="77777777" w:rsidR="006B0FCD" w:rsidRDefault="00830EBA">
      <w:pPr>
        <w:widowControl/>
        <w:numPr>
          <w:ilvl w:val="0"/>
          <w:numId w:val="40"/>
        </w:numPr>
        <w:spacing w:after="120" w:line="240" w:lineRule="auto"/>
        <w:ind w:left="0" w:hanging="2"/>
        <w:jc w:val="both"/>
        <w:rPr>
          <w:rFonts w:ascii="Cambria" w:eastAsia="Cambria" w:hAnsi="Cambria" w:cs="Cambria"/>
          <w:sz w:val="18"/>
          <w:szCs w:val="18"/>
        </w:rPr>
      </w:pPr>
      <w:r>
        <w:rPr>
          <w:rFonts w:ascii="Cambria" w:eastAsia="Cambria" w:hAnsi="Cambria" w:cs="Cambria"/>
          <w:sz w:val="18"/>
          <w:szCs w:val="18"/>
        </w:rPr>
        <w:t xml:space="preserve">Vendor must disclose to JSI any credible evidence received that alleges fraud, conflict of interest, bribery, or gratuity violations potentially affecting this purchase order or the Prime Contract/Agreement. Vendor shall not discharge, demote, or otherwise discriminate against any employee as a reprisal for the employee’s disclosing such information to JSI, a Member of Congress, or an authorized official of a Federal agency. Disclosures of credible evidence must be submitted to the JSI Code of Conduct Helpline via telephone number 1-855-715-2899 or online at </w:t>
      </w:r>
      <w:hyperlink r:id="rId19">
        <w:r>
          <w:rPr>
            <w:rFonts w:ascii="Cambria" w:eastAsia="Cambria" w:hAnsi="Cambria" w:cs="Cambria"/>
            <w:color w:val="0000FF"/>
            <w:sz w:val="18"/>
            <w:szCs w:val="18"/>
            <w:u w:val="single"/>
          </w:rPr>
          <w:t>www.jsi.ethicspoint.com</w:t>
        </w:r>
      </w:hyperlink>
      <w:r>
        <w:rPr>
          <w:rFonts w:ascii="Cambria" w:eastAsia="Cambria" w:hAnsi="Cambria" w:cs="Cambria"/>
          <w:sz w:val="18"/>
          <w:szCs w:val="18"/>
        </w:rPr>
        <w:t>.</w:t>
      </w:r>
    </w:p>
    <w:p w14:paraId="2BE119DB" w14:textId="77777777" w:rsidR="006B0FCD" w:rsidRDefault="00830EBA">
      <w:pPr>
        <w:widowControl/>
        <w:numPr>
          <w:ilvl w:val="0"/>
          <w:numId w:val="40"/>
        </w:numPr>
        <w:spacing w:after="120" w:line="240" w:lineRule="auto"/>
        <w:ind w:left="0" w:hanging="2"/>
        <w:jc w:val="both"/>
        <w:rPr>
          <w:rFonts w:ascii="Cambria" w:eastAsia="Cambria" w:hAnsi="Cambria" w:cs="Cambria"/>
          <w:sz w:val="18"/>
          <w:szCs w:val="18"/>
        </w:rPr>
      </w:pPr>
      <w:r>
        <w:rPr>
          <w:rFonts w:ascii="Cambria" w:eastAsia="Cambria" w:hAnsi="Cambria" w:cs="Cambria"/>
          <w:sz w:val="18"/>
          <w:szCs w:val="18"/>
        </w:rPr>
        <w:t xml:space="preserve">JSI is committed to high standards of ethics and integrity including the prohibition of actions that would support trafficking in persons and procedures to prevent such acts and report any violations. As such, JSI's Anti-Trafficking Policy </w:t>
      </w:r>
      <w:r>
        <w:rPr>
          <w:rFonts w:ascii="Cambria" w:eastAsia="Cambria" w:hAnsi="Cambria" w:cs="Cambria"/>
          <w:sz w:val="18"/>
          <w:szCs w:val="18"/>
        </w:rPr>
        <w:lastRenderedPageBreak/>
        <w:t xml:space="preserve">is incorporated into this purchase order. This policy prohibits JSI and its partners, consultants, vendors, and other agents from engaging in trafficking in persons, procurement of commercial sex acts, use of forced labor, and other acts that directly support or advance trafficking in persons. This policy also requires that Vendor immediately report to JSI any information obtained that alleges that any employee, subcontractor, or subcontractor employee has engaged in trafficking in persons, procured commercial sex acts, or used forced labor in the performance of this purchase order. Violations of the JSI Anti-Trafficking Policy must be reported to the JSI Code of Conduct Helpline via telephone number 1-855-715-2899 or online at </w:t>
      </w:r>
      <w:hyperlink r:id="rId20">
        <w:r>
          <w:rPr>
            <w:rFonts w:ascii="Cambria" w:eastAsia="Cambria" w:hAnsi="Cambria" w:cs="Cambria"/>
            <w:color w:val="0000FF"/>
            <w:sz w:val="18"/>
            <w:szCs w:val="18"/>
            <w:u w:val="single"/>
          </w:rPr>
          <w:t>www.jsi.ethicspoint.com</w:t>
        </w:r>
      </w:hyperlink>
      <w:r>
        <w:rPr>
          <w:rFonts w:ascii="Cambria" w:eastAsia="Cambria" w:hAnsi="Cambria" w:cs="Cambria"/>
          <w:sz w:val="18"/>
          <w:szCs w:val="18"/>
        </w:rPr>
        <w:t>.</w:t>
      </w:r>
    </w:p>
    <w:p w14:paraId="75A9B023" w14:textId="77777777" w:rsidR="006B0FCD" w:rsidRDefault="00830EBA">
      <w:pPr>
        <w:widowControl/>
        <w:numPr>
          <w:ilvl w:val="0"/>
          <w:numId w:val="40"/>
        </w:numPr>
        <w:spacing w:line="240" w:lineRule="auto"/>
        <w:ind w:left="0" w:hanging="2"/>
        <w:jc w:val="both"/>
        <w:rPr>
          <w:rFonts w:ascii="Cambria" w:eastAsia="Cambria" w:hAnsi="Cambria" w:cs="Cambria"/>
          <w:sz w:val="18"/>
          <w:szCs w:val="18"/>
        </w:rPr>
      </w:pPr>
      <w:r>
        <w:rPr>
          <w:rFonts w:ascii="Cambria" w:eastAsia="Cambria" w:hAnsi="Cambria" w:cs="Cambria"/>
          <w:sz w:val="18"/>
          <w:szCs w:val="18"/>
        </w:rPr>
        <w:t xml:space="preserve">By signing this Agreement, the Vendor confirms that the Vendor has read, understands and agrees to comply with the JSI/WEI Anti-Trafficking Policy attached or posted at </w:t>
      </w:r>
      <w:hyperlink r:id="rId21">
        <w:r>
          <w:rPr>
            <w:rFonts w:ascii="Cambria" w:eastAsia="Cambria" w:hAnsi="Cambria" w:cs="Cambria"/>
            <w:color w:val="0000FF"/>
            <w:sz w:val="18"/>
            <w:szCs w:val="18"/>
            <w:u w:val="single"/>
          </w:rPr>
          <w:t>www.jsi.com</w:t>
        </w:r>
      </w:hyperlink>
      <w:r>
        <w:rPr>
          <w:rFonts w:ascii="Cambria" w:eastAsia="Cambria" w:hAnsi="Cambria" w:cs="Cambria"/>
          <w:sz w:val="18"/>
          <w:szCs w:val="18"/>
        </w:rPr>
        <w:t>.</w:t>
      </w:r>
    </w:p>
    <w:p w14:paraId="09D716CB" w14:textId="77777777" w:rsidR="006B0FCD" w:rsidRDefault="006B0FCD">
      <w:pPr>
        <w:ind w:left="0" w:hanging="2"/>
        <w:jc w:val="both"/>
        <w:rPr>
          <w:rFonts w:ascii="Cambria" w:eastAsia="Cambria" w:hAnsi="Cambria" w:cs="Cambria"/>
          <w:sz w:val="18"/>
          <w:szCs w:val="18"/>
        </w:rPr>
      </w:pPr>
    </w:p>
    <w:p w14:paraId="1B9228C3" w14:textId="77777777" w:rsidR="006B0FCD" w:rsidRDefault="00830EBA">
      <w:pPr>
        <w:widowControl/>
        <w:numPr>
          <w:ilvl w:val="0"/>
          <w:numId w:val="28"/>
        </w:numPr>
        <w:spacing w:line="240" w:lineRule="auto"/>
        <w:ind w:left="0" w:hanging="2"/>
        <w:jc w:val="both"/>
        <w:rPr>
          <w:rFonts w:ascii="Cambria" w:eastAsia="Cambria" w:hAnsi="Cambria" w:cs="Cambria"/>
          <w:smallCaps/>
          <w:sz w:val="18"/>
          <w:szCs w:val="18"/>
          <w:u w:val="single"/>
        </w:rPr>
      </w:pPr>
      <w:r>
        <w:rPr>
          <w:rFonts w:ascii="Cambria" w:eastAsia="Cambria" w:hAnsi="Cambria" w:cs="Cambria"/>
          <w:smallCaps/>
          <w:sz w:val="18"/>
          <w:szCs w:val="18"/>
          <w:u w:val="single"/>
        </w:rPr>
        <w:t xml:space="preserve">COMPLIANCE WITH LAWS: </w:t>
      </w:r>
      <w:r>
        <w:rPr>
          <w:rFonts w:ascii="Cambria" w:eastAsia="Cambria" w:hAnsi="Cambria" w:cs="Cambria"/>
          <w:sz w:val="18"/>
          <w:szCs w:val="18"/>
        </w:rPr>
        <w:t>Vendor certifies that its employees are authorized to work in the US under US law. Vendor explicitly warrants that it is in compliance with all applicable Federal, state and local laws, as amended, including, as applicable, 41 CFR 60-1.4, 41 CFR 60-250.4, and 41 CFR 60-741.4, with respect to nondiscrimination in employment on the basis of race, religion, color, national origin, or sex, equal opportunity, affirmative action, employment of disabled veterans, and veterans of the Vietnam era, and employment of the handicapped. If this is a Purchase Order for services, Vendor also shall not discriminate against any of the intended beneficiaries of the program for which services are provided, such as, but not limited to, by withholding, adversely impacting, or denying equitable access to the benefits provided through the program on the basis of any factor not expressly stated in this agreement.</w:t>
      </w:r>
    </w:p>
    <w:p w14:paraId="51329176" w14:textId="77777777" w:rsidR="006B0FCD" w:rsidRDefault="006B0FCD">
      <w:pPr>
        <w:ind w:left="0" w:hanging="2"/>
        <w:jc w:val="both"/>
        <w:rPr>
          <w:rFonts w:ascii="Cambria" w:eastAsia="Cambria" w:hAnsi="Cambria" w:cs="Cambria"/>
          <w:smallCaps/>
          <w:sz w:val="18"/>
          <w:szCs w:val="18"/>
        </w:rPr>
      </w:pPr>
    </w:p>
    <w:p w14:paraId="1C0346CB" w14:textId="77777777" w:rsidR="006B0FCD" w:rsidRDefault="00830EBA">
      <w:pPr>
        <w:widowControl/>
        <w:numPr>
          <w:ilvl w:val="0"/>
          <w:numId w:val="28"/>
        </w:numPr>
        <w:spacing w:line="240" w:lineRule="auto"/>
        <w:ind w:left="0" w:hanging="2"/>
        <w:jc w:val="both"/>
        <w:rPr>
          <w:rFonts w:ascii="Cambria" w:eastAsia="Cambria" w:hAnsi="Cambria" w:cs="Cambria"/>
          <w:sz w:val="18"/>
          <w:szCs w:val="18"/>
        </w:rPr>
      </w:pPr>
      <w:r>
        <w:rPr>
          <w:rFonts w:ascii="Cambria" w:eastAsia="Cambria" w:hAnsi="Cambria" w:cs="Cambria"/>
          <w:smallCaps/>
          <w:sz w:val="18"/>
          <w:szCs w:val="18"/>
          <w:u w:val="single"/>
        </w:rPr>
        <w:t>ANTI-LOBBYING:</w:t>
      </w:r>
      <w:r>
        <w:rPr>
          <w:rFonts w:ascii="Cambria" w:eastAsia="Cambria" w:hAnsi="Cambria" w:cs="Cambria"/>
          <w:sz w:val="18"/>
          <w:szCs w:val="18"/>
        </w:rPr>
        <w:t xml:space="preserve"> The Vendor, by signing this purchase order,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purchase order.</w:t>
      </w:r>
    </w:p>
    <w:p w14:paraId="44BF94F1" w14:textId="77777777" w:rsidR="006B0FCD" w:rsidRDefault="006B0FCD">
      <w:pPr>
        <w:ind w:left="0" w:hanging="2"/>
        <w:jc w:val="both"/>
        <w:rPr>
          <w:rFonts w:ascii="Cambria" w:eastAsia="Cambria" w:hAnsi="Cambria" w:cs="Cambria"/>
          <w:sz w:val="18"/>
          <w:szCs w:val="18"/>
        </w:rPr>
      </w:pPr>
    </w:p>
    <w:p w14:paraId="04C1A810" w14:textId="77777777" w:rsidR="006B0FCD" w:rsidRDefault="00830EBA">
      <w:pPr>
        <w:widowControl/>
        <w:numPr>
          <w:ilvl w:val="0"/>
          <w:numId w:val="28"/>
        </w:numPr>
        <w:spacing w:line="240" w:lineRule="auto"/>
        <w:ind w:left="0" w:hanging="2"/>
        <w:jc w:val="both"/>
        <w:rPr>
          <w:rFonts w:ascii="Cambria" w:eastAsia="Cambria" w:hAnsi="Cambria" w:cs="Cambria"/>
          <w:smallCaps/>
          <w:sz w:val="18"/>
          <w:szCs w:val="18"/>
          <w:u w:val="single"/>
        </w:rPr>
      </w:pPr>
      <w:r>
        <w:rPr>
          <w:rFonts w:ascii="Cambria" w:eastAsia="Cambria" w:hAnsi="Cambria" w:cs="Cambria"/>
          <w:smallCaps/>
          <w:sz w:val="18"/>
          <w:szCs w:val="18"/>
          <w:u w:val="single"/>
        </w:rPr>
        <w:t xml:space="preserve">REMEDIES: </w:t>
      </w:r>
      <w:r>
        <w:rPr>
          <w:rFonts w:ascii="Cambria" w:eastAsia="Cambria" w:hAnsi="Cambria" w:cs="Cambria"/>
          <w:sz w:val="18"/>
          <w:szCs w:val="18"/>
        </w:rPr>
        <w:t xml:space="preserve">Violation of any of the terms and conditions of this agreement constitutes grounds for termination of the assignment and may result in the Vendor being barred from future assignments with JSI. The exercise of these rights does not limit JSI’s right to also seek any and all other legal remedies. </w:t>
      </w:r>
    </w:p>
    <w:p w14:paraId="14591E5E" w14:textId="77777777" w:rsidR="006B0FCD" w:rsidRDefault="006B0FCD">
      <w:pPr>
        <w:ind w:left="0" w:hanging="2"/>
        <w:jc w:val="both"/>
        <w:rPr>
          <w:rFonts w:ascii="Cambria" w:eastAsia="Cambria" w:hAnsi="Cambria" w:cs="Cambria"/>
          <w:sz w:val="18"/>
          <w:szCs w:val="18"/>
        </w:rPr>
      </w:pPr>
    </w:p>
    <w:p w14:paraId="39EECA99" w14:textId="77777777" w:rsidR="006B0FCD" w:rsidRDefault="00830EBA">
      <w:pPr>
        <w:widowControl/>
        <w:numPr>
          <w:ilvl w:val="0"/>
          <w:numId w:val="28"/>
        </w:numPr>
        <w:spacing w:line="240" w:lineRule="auto"/>
        <w:ind w:left="0" w:hanging="2"/>
        <w:jc w:val="both"/>
        <w:rPr>
          <w:rFonts w:ascii="Cambria" w:eastAsia="Cambria" w:hAnsi="Cambria" w:cs="Cambria"/>
          <w:smallCaps/>
          <w:sz w:val="18"/>
          <w:szCs w:val="18"/>
          <w:u w:val="single"/>
        </w:rPr>
      </w:pPr>
      <w:r>
        <w:rPr>
          <w:rFonts w:ascii="Cambria" w:eastAsia="Cambria" w:hAnsi="Cambria" w:cs="Cambria"/>
          <w:smallCaps/>
          <w:sz w:val="18"/>
          <w:szCs w:val="18"/>
          <w:u w:val="single"/>
        </w:rPr>
        <w:t xml:space="preserve">INDEMNIFICATION: </w:t>
      </w:r>
      <w:r>
        <w:rPr>
          <w:rFonts w:ascii="Cambria" w:eastAsia="Cambria" w:hAnsi="Cambria" w:cs="Cambria"/>
          <w:sz w:val="18"/>
          <w:szCs w:val="18"/>
        </w:rPr>
        <w:t>The Vendor shall indemnify and hold JSI harmless from any claim, suit, loss, damage, cost or expenses (including reasonable attorneys’ fees) arising out of or in connection with the Vendor’s negligence, willful misconduct, breach of this agreement, or other legal wrong-doing in any way connected with activities under this Agreement.</w:t>
      </w:r>
    </w:p>
    <w:p w14:paraId="18DF303E" w14:textId="77777777" w:rsidR="006B0FCD" w:rsidRDefault="006B0FCD">
      <w:pPr>
        <w:ind w:left="0" w:hanging="2"/>
        <w:jc w:val="both"/>
        <w:rPr>
          <w:rFonts w:ascii="Cambria" w:eastAsia="Cambria" w:hAnsi="Cambria" w:cs="Cambria"/>
          <w:smallCaps/>
          <w:sz w:val="18"/>
          <w:szCs w:val="18"/>
        </w:rPr>
      </w:pPr>
    </w:p>
    <w:p w14:paraId="454A7A23" w14:textId="77777777" w:rsidR="006B0FCD" w:rsidRDefault="00830EBA">
      <w:pPr>
        <w:widowControl/>
        <w:numPr>
          <w:ilvl w:val="0"/>
          <w:numId w:val="28"/>
        </w:numPr>
        <w:spacing w:line="240" w:lineRule="auto"/>
        <w:ind w:left="0" w:hanging="2"/>
        <w:jc w:val="both"/>
        <w:rPr>
          <w:rFonts w:ascii="Cambria" w:eastAsia="Cambria" w:hAnsi="Cambria" w:cs="Cambria"/>
          <w:sz w:val="18"/>
          <w:szCs w:val="18"/>
        </w:rPr>
      </w:pPr>
      <w:r>
        <w:rPr>
          <w:rFonts w:ascii="Cambria" w:eastAsia="Cambria" w:hAnsi="Cambria" w:cs="Cambria"/>
          <w:smallCaps/>
          <w:sz w:val="18"/>
          <w:szCs w:val="18"/>
          <w:u w:val="single"/>
        </w:rPr>
        <w:t xml:space="preserve">DISPUTES: </w:t>
      </w:r>
      <w:r>
        <w:rPr>
          <w:rFonts w:ascii="Cambria" w:eastAsia="Cambria" w:hAnsi="Cambria" w:cs="Cambria"/>
          <w:sz w:val="18"/>
          <w:szCs w:val="18"/>
        </w:rPr>
        <w:t>In the event of any claims or disputes arising from or relating to this Purchase Order, the parties shall use their best efforts to settle the claims or disputes. To this effect, they shall consult and negotiate with each other in good faith and, recognizing their mutual interests, attempt to reach a just and equitable solution satisfactory to both parties. If they fail to reach such a solution within sixty (60) days, either Party may refer the matter to arbitration, which shall be the exclusive method of resolving such disputes. The arbitration shall be conducted in Boston, Massachusetts or, if JSI determines at its sole discretion it would be more convenient, in the country of performance. The arbitration shall be administered by the American Arbitration Association’s International Centre for Dispute Resolution in accordance with its International Arbitration Rules before a single arbitrator appointed in accordance with such rules. The results of arbitration shall be final and binding on the Parties and shall be in lieu of any other remedy. Judgment may be entered upon the award in any court of competent jurisdiction.</w:t>
      </w:r>
    </w:p>
    <w:p w14:paraId="553C72B8" w14:textId="77777777" w:rsidR="006B0FCD" w:rsidRDefault="006B0FCD">
      <w:pPr>
        <w:ind w:left="0" w:hanging="2"/>
        <w:jc w:val="both"/>
        <w:rPr>
          <w:rFonts w:ascii="Cambria" w:eastAsia="Cambria" w:hAnsi="Cambria" w:cs="Cambria"/>
          <w:sz w:val="18"/>
          <w:szCs w:val="18"/>
        </w:rPr>
      </w:pPr>
    </w:p>
    <w:p w14:paraId="0B09ED2A" w14:textId="77777777" w:rsidR="006B0FCD" w:rsidRDefault="00830EBA">
      <w:pPr>
        <w:widowControl/>
        <w:numPr>
          <w:ilvl w:val="0"/>
          <w:numId w:val="28"/>
        </w:numPr>
        <w:spacing w:line="240" w:lineRule="auto"/>
        <w:ind w:left="0" w:hanging="2"/>
        <w:jc w:val="both"/>
        <w:rPr>
          <w:rFonts w:ascii="Cambria" w:eastAsia="Cambria" w:hAnsi="Cambria" w:cs="Cambria"/>
          <w:smallCaps/>
          <w:sz w:val="18"/>
          <w:szCs w:val="18"/>
          <w:u w:val="single"/>
        </w:rPr>
      </w:pPr>
      <w:r>
        <w:rPr>
          <w:rFonts w:ascii="Cambria" w:eastAsia="Cambria" w:hAnsi="Cambria" w:cs="Cambria"/>
          <w:smallCaps/>
          <w:sz w:val="18"/>
          <w:szCs w:val="18"/>
          <w:u w:val="single"/>
        </w:rPr>
        <w:t xml:space="preserve">FORCE MAJEURE: </w:t>
      </w:r>
      <w:r>
        <w:rPr>
          <w:rFonts w:ascii="Cambria" w:eastAsia="Cambria" w:hAnsi="Cambria" w:cs="Cambria"/>
          <w:sz w:val="18"/>
          <w:szCs w:val="18"/>
        </w:rPr>
        <w:t xml:space="preserve">Neither party shall be liable in damages for any default in performing hereunder if such default is caused </w:t>
      </w:r>
      <w:proofErr w:type="gramStart"/>
      <w:r>
        <w:rPr>
          <w:rFonts w:ascii="Cambria" w:eastAsia="Cambria" w:hAnsi="Cambria" w:cs="Cambria"/>
          <w:sz w:val="18"/>
          <w:szCs w:val="18"/>
        </w:rPr>
        <w:t>by  a</w:t>
      </w:r>
      <w:proofErr w:type="gramEnd"/>
      <w:r>
        <w:rPr>
          <w:rFonts w:ascii="Cambria" w:eastAsia="Cambria" w:hAnsi="Cambria" w:cs="Cambria"/>
          <w:sz w:val="18"/>
          <w:szCs w:val="18"/>
        </w:rPr>
        <w:t xml:space="preserve"> force majeure event, including, but not limited to Acts of God, Government restrictions, wars, insurrections and/or any other cause beyond the reasonable control of the party whose performance is affected.</w:t>
      </w:r>
      <w:r>
        <w:rPr>
          <w:rFonts w:ascii="Cambria" w:eastAsia="Cambria" w:hAnsi="Cambria" w:cs="Cambria"/>
          <w:smallCaps/>
          <w:sz w:val="18"/>
          <w:szCs w:val="18"/>
          <w:u w:val="single"/>
        </w:rPr>
        <w:t xml:space="preserve">  </w:t>
      </w:r>
    </w:p>
    <w:p w14:paraId="16DC2273" w14:textId="77777777" w:rsidR="006B0FCD" w:rsidRDefault="006B0FCD">
      <w:pPr>
        <w:ind w:left="0" w:hanging="2"/>
        <w:jc w:val="both"/>
        <w:rPr>
          <w:rFonts w:ascii="Cambria" w:eastAsia="Cambria" w:hAnsi="Cambria" w:cs="Cambria"/>
          <w:sz w:val="18"/>
          <w:szCs w:val="18"/>
        </w:rPr>
      </w:pPr>
    </w:p>
    <w:p w14:paraId="1622667A" w14:textId="77777777" w:rsidR="006B0FCD" w:rsidRDefault="00830EBA">
      <w:pPr>
        <w:widowControl/>
        <w:numPr>
          <w:ilvl w:val="0"/>
          <w:numId w:val="28"/>
        </w:numPr>
        <w:pBdr>
          <w:top w:val="nil"/>
          <w:left w:val="nil"/>
          <w:bottom w:val="nil"/>
          <w:right w:val="nil"/>
          <w:between w:val="nil"/>
        </w:pBdr>
        <w:spacing w:line="240" w:lineRule="auto"/>
        <w:ind w:left="0" w:hanging="2"/>
        <w:jc w:val="both"/>
        <w:rPr>
          <w:rFonts w:ascii="Cambria" w:eastAsia="Cambria" w:hAnsi="Cambria" w:cs="Cambria"/>
          <w:smallCaps/>
          <w:color w:val="000000"/>
          <w:sz w:val="18"/>
          <w:szCs w:val="18"/>
          <w:u w:val="single"/>
        </w:rPr>
      </w:pPr>
      <w:r>
        <w:rPr>
          <w:rFonts w:ascii="Cambria" w:eastAsia="Cambria" w:hAnsi="Cambria" w:cs="Cambria"/>
          <w:smallCaps/>
          <w:color w:val="000000"/>
          <w:sz w:val="18"/>
          <w:szCs w:val="18"/>
          <w:u w:val="single"/>
        </w:rPr>
        <w:t xml:space="preserve">GENERAL: </w:t>
      </w:r>
    </w:p>
    <w:p w14:paraId="40C221D9" w14:textId="77777777" w:rsidR="006B0FCD" w:rsidRDefault="00830EBA">
      <w:pPr>
        <w:widowControl/>
        <w:numPr>
          <w:ilvl w:val="0"/>
          <w:numId w:val="47"/>
        </w:numPr>
        <w:pBdr>
          <w:top w:val="nil"/>
          <w:left w:val="nil"/>
          <w:bottom w:val="nil"/>
          <w:right w:val="nil"/>
          <w:between w:val="nil"/>
        </w:pBdr>
        <w:spacing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This Purchase Order is the sole and entire agreement between the parties relating to the subject matter hereof, and supersedes all prior understandings, agreements, and documentation relating to the subject matter hereof. This Purchase Order may be amended only by an instrument executed by the authorized representatives of both parties.  </w:t>
      </w:r>
    </w:p>
    <w:p w14:paraId="72995F44" w14:textId="77777777" w:rsidR="006B0FCD" w:rsidRDefault="00830EBA">
      <w:pPr>
        <w:widowControl/>
        <w:numPr>
          <w:ilvl w:val="0"/>
          <w:numId w:val="47"/>
        </w:numPr>
        <w:pBdr>
          <w:top w:val="nil"/>
          <w:left w:val="nil"/>
          <w:bottom w:val="nil"/>
          <w:right w:val="nil"/>
          <w:between w:val="nil"/>
        </w:pBdr>
        <w:spacing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lastRenderedPageBreak/>
        <w:t>Every provision of this Purchase Order is intended to be severable. If any term or provision of this agreement is illegal or invalid for any reason, the illegality or invalidity shall not affect the legality or validity of the remainder of this Purchase Order, and all other provisions of this agreement shall remain in full force and effect.</w:t>
      </w:r>
    </w:p>
    <w:p w14:paraId="00E8A0F4" w14:textId="77777777" w:rsidR="006B0FCD" w:rsidRDefault="00830EBA">
      <w:pPr>
        <w:widowControl/>
        <w:numPr>
          <w:ilvl w:val="0"/>
          <w:numId w:val="47"/>
        </w:numPr>
        <w:pBdr>
          <w:top w:val="nil"/>
          <w:left w:val="nil"/>
          <w:bottom w:val="nil"/>
          <w:right w:val="nil"/>
          <w:between w:val="nil"/>
        </w:pBdr>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This Purchase Order shall be interpreted in accordance with the substantive law of the Commonwealth of Massachusetts.  </w:t>
      </w:r>
    </w:p>
    <w:p w14:paraId="77735DD2" w14:textId="77777777" w:rsidR="006B0FCD" w:rsidRDefault="006B0FCD">
      <w:pPr>
        <w:ind w:left="0" w:hanging="2"/>
        <w:jc w:val="both"/>
        <w:rPr>
          <w:rFonts w:ascii="Cambria" w:eastAsia="Cambria" w:hAnsi="Cambria" w:cs="Cambria"/>
          <w:b/>
          <w:sz w:val="18"/>
          <w:szCs w:val="18"/>
          <w:u w:val="single"/>
        </w:rPr>
      </w:pPr>
    </w:p>
    <w:p w14:paraId="1FE32F70" w14:textId="77777777" w:rsidR="006B0FCD" w:rsidRDefault="006B0FCD">
      <w:pPr>
        <w:ind w:left="0" w:hanging="2"/>
        <w:jc w:val="both"/>
        <w:rPr>
          <w:rFonts w:ascii="Cambria" w:eastAsia="Cambria" w:hAnsi="Cambria" w:cs="Cambria"/>
          <w:b/>
          <w:sz w:val="18"/>
          <w:szCs w:val="18"/>
          <w:u w:val="single"/>
        </w:rPr>
      </w:pPr>
    </w:p>
    <w:p w14:paraId="699F9B26" w14:textId="77777777" w:rsidR="006B0FCD" w:rsidRDefault="00830EBA">
      <w:pPr>
        <w:ind w:left="0" w:hanging="2"/>
        <w:jc w:val="both"/>
        <w:rPr>
          <w:rFonts w:ascii="Cambria" w:eastAsia="Cambria" w:hAnsi="Cambria" w:cs="Cambria"/>
          <w:b/>
          <w:sz w:val="18"/>
          <w:szCs w:val="18"/>
          <w:u w:val="single"/>
        </w:rPr>
      </w:pPr>
      <w:r>
        <w:rPr>
          <w:rFonts w:ascii="Cambria" w:eastAsia="Cambria" w:hAnsi="Cambria" w:cs="Cambria"/>
          <w:b/>
          <w:sz w:val="18"/>
          <w:szCs w:val="18"/>
          <w:u w:val="single"/>
        </w:rPr>
        <w:t>FUNDER REQUIRED CLAUSES</w:t>
      </w:r>
    </w:p>
    <w:p w14:paraId="2B0FFB3D" w14:textId="77777777" w:rsidR="006B0FCD" w:rsidRDefault="006B0FCD">
      <w:pPr>
        <w:ind w:left="0" w:hanging="2"/>
        <w:jc w:val="both"/>
        <w:rPr>
          <w:rFonts w:ascii="Cambria" w:eastAsia="Cambria" w:hAnsi="Cambria" w:cs="Cambria"/>
          <w:sz w:val="18"/>
          <w:szCs w:val="18"/>
        </w:rPr>
      </w:pPr>
    </w:p>
    <w:p w14:paraId="1F26255C" w14:textId="77777777" w:rsidR="006B0FCD" w:rsidRDefault="00830EBA">
      <w:pPr>
        <w:widowControl/>
        <w:numPr>
          <w:ilvl w:val="0"/>
          <w:numId w:val="38"/>
        </w:numPr>
        <w:pBdr>
          <w:top w:val="nil"/>
          <w:left w:val="nil"/>
          <w:bottom w:val="nil"/>
          <w:right w:val="nil"/>
          <w:between w:val="nil"/>
        </w:pBdr>
        <w:spacing w:after="120" w:line="240" w:lineRule="auto"/>
        <w:ind w:left="0" w:hanging="2"/>
        <w:jc w:val="both"/>
        <w:rPr>
          <w:rFonts w:ascii="Cambria" w:eastAsia="Cambria" w:hAnsi="Cambria" w:cs="Cambria"/>
          <w:smallCaps/>
          <w:color w:val="000000"/>
          <w:sz w:val="18"/>
          <w:szCs w:val="18"/>
          <w:u w:val="single"/>
        </w:rPr>
      </w:pPr>
      <w:bookmarkStart w:id="57" w:name="_heading=h.3hv69ve" w:colFirst="0" w:colLast="0"/>
      <w:bookmarkEnd w:id="57"/>
      <w:r>
        <w:rPr>
          <w:rFonts w:ascii="Cambria" w:eastAsia="Cambria" w:hAnsi="Cambria" w:cs="Cambria"/>
          <w:smallCaps/>
          <w:color w:val="000000"/>
          <w:sz w:val="18"/>
          <w:szCs w:val="18"/>
          <w:u w:val="single"/>
        </w:rPr>
        <w:t>NOTICE LISTING CONTRACT CLAUSES INCORPORATED BY REFERENCE.</w:t>
      </w:r>
    </w:p>
    <w:p w14:paraId="1573F7DE" w14:textId="77777777" w:rsidR="006B0FCD" w:rsidRDefault="00830EBA">
      <w:pPr>
        <w:numPr>
          <w:ilvl w:val="2"/>
          <w:numId w:val="21"/>
        </w:numPr>
        <w:spacing w:line="240" w:lineRule="auto"/>
        <w:ind w:left="0" w:hanging="2"/>
        <w:jc w:val="both"/>
        <w:rPr>
          <w:rFonts w:ascii="Cambria" w:eastAsia="Cambria" w:hAnsi="Cambria" w:cs="Cambria"/>
          <w:sz w:val="18"/>
          <w:szCs w:val="18"/>
        </w:rPr>
      </w:pPr>
      <w:r>
        <w:rPr>
          <w:rFonts w:ascii="Cambria" w:eastAsia="Cambria" w:hAnsi="Cambria" w:cs="Cambria"/>
          <w:sz w:val="18"/>
          <w:szCs w:val="18"/>
        </w:rPr>
        <w:t xml:space="preserve">This contract incorporates one or more clauses by reference. When applicable, these clauses are given the same force and effect as if they were given in full text. Upon request, JSI will make their full text available. Also, the full text of a clause may be accessed electronically at </w:t>
      </w:r>
      <w:proofErr w:type="gramStart"/>
      <w:r>
        <w:rPr>
          <w:rFonts w:ascii="Cambria" w:eastAsia="Cambria" w:hAnsi="Cambria" w:cs="Cambria"/>
          <w:sz w:val="18"/>
          <w:szCs w:val="18"/>
        </w:rPr>
        <w:t>these address(es)</w:t>
      </w:r>
      <w:proofErr w:type="gramEnd"/>
      <w:r>
        <w:rPr>
          <w:rFonts w:ascii="Cambria" w:eastAsia="Cambria" w:hAnsi="Cambria" w:cs="Cambria"/>
          <w:sz w:val="18"/>
          <w:szCs w:val="18"/>
        </w:rPr>
        <w:t>:</w:t>
      </w:r>
    </w:p>
    <w:p w14:paraId="1CF8B107" w14:textId="77777777" w:rsidR="006B0FCD" w:rsidRDefault="00830EBA">
      <w:pPr>
        <w:spacing w:after="120"/>
        <w:ind w:left="0" w:hanging="2"/>
        <w:jc w:val="both"/>
        <w:rPr>
          <w:rFonts w:ascii="Cambria" w:eastAsia="Cambria" w:hAnsi="Cambria" w:cs="Cambria"/>
          <w:sz w:val="18"/>
          <w:szCs w:val="18"/>
        </w:rPr>
      </w:pPr>
      <w:r>
        <w:rPr>
          <w:rFonts w:ascii="Cambria" w:eastAsia="Cambria" w:hAnsi="Cambria" w:cs="Cambria"/>
          <w:sz w:val="18"/>
          <w:szCs w:val="18"/>
        </w:rPr>
        <w:tab/>
      </w:r>
      <w:hyperlink r:id="rId22">
        <w:r>
          <w:rPr>
            <w:rFonts w:ascii="Cambria" w:eastAsia="Cambria" w:hAnsi="Cambria" w:cs="Cambria"/>
            <w:color w:val="0000FF"/>
            <w:sz w:val="18"/>
            <w:szCs w:val="18"/>
            <w:u w:val="single"/>
          </w:rPr>
          <w:t>http://farsite.hill.af.mil/vffara.htm</w:t>
        </w:r>
      </w:hyperlink>
    </w:p>
    <w:p w14:paraId="0BAC27EC" w14:textId="77777777" w:rsidR="006B0FCD" w:rsidRDefault="00830EBA">
      <w:pPr>
        <w:spacing w:after="120"/>
        <w:ind w:left="0" w:hanging="2"/>
        <w:jc w:val="both"/>
        <w:rPr>
          <w:rFonts w:ascii="Cambria" w:eastAsia="Cambria" w:hAnsi="Cambria" w:cs="Cambria"/>
          <w:sz w:val="18"/>
          <w:szCs w:val="18"/>
        </w:rPr>
      </w:pPr>
      <w:r>
        <w:rPr>
          <w:rFonts w:ascii="Cambria" w:eastAsia="Cambria" w:hAnsi="Cambria" w:cs="Cambria"/>
          <w:sz w:val="18"/>
          <w:szCs w:val="18"/>
        </w:rPr>
        <w:tab/>
      </w:r>
      <w:hyperlink r:id="rId23">
        <w:r>
          <w:rPr>
            <w:rFonts w:ascii="Cambria" w:eastAsia="Cambria" w:hAnsi="Cambria" w:cs="Cambria"/>
            <w:color w:val="0000FF"/>
            <w:sz w:val="18"/>
            <w:szCs w:val="18"/>
            <w:u w:val="single"/>
          </w:rPr>
          <w:t>https://www.acquisition.gov/far/current/html/FARTOCP52.html</w:t>
        </w:r>
      </w:hyperlink>
    </w:p>
    <w:p w14:paraId="66843C0F" w14:textId="77777777" w:rsidR="006B0FCD" w:rsidRDefault="00830EBA">
      <w:pPr>
        <w:spacing w:after="120"/>
        <w:ind w:left="0" w:hanging="2"/>
        <w:jc w:val="both"/>
        <w:rPr>
          <w:rFonts w:ascii="Cambria" w:eastAsia="Cambria" w:hAnsi="Cambria" w:cs="Cambria"/>
          <w:sz w:val="18"/>
          <w:szCs w:val="18"/>
        </w:rPr>
      </w:pPr>
      <w:r>
        <w:rPr>
          <w:rFonts w:ascii="Cambria" w:eastAsia="Cambria" w:hAnsi="Cambria" w:cs="Cambria"/>
          <w:sz w:val="18"/>
          <w:szCs w:val="18"/>
        </w:rPr>
        <w:tab/>
      </w:r>
      <w:hyperlink r:id="rId24">
        <w:r>
          <w:rPr>
            <w:rFonts w:ascii="Cambria" w:eastAsia="Cambria" w:hAnsi="Cambria" w:cs="Cambria"/>
            <w:color w:val="0000FF"/>
            <w:sz w:val="18"/>
            <w:szCs w:val="18"/>
            <w:u w:val="single"/>
          </w:rPr>
          <w:t>http://www.usaid.gov/sites/default/files/documents/1868/aidar_0.pdf</w:t>
        </w:r>
      </w:hyperlink>
    </w:p>
    <w:p w14:paraId="7A00F58B" w14:textId="77777777" w:rsidR="006B0FCD" w:rsidRDefault="00830EBA">
      <w:pPr>
        <w:numPr>
          <w:ilvl w:val="2"/>
          <w:numId w:val="21"/>
        </w:numPr>
        <w:spacing w:line="240" w:lineRule="auto"/>
        <w:ind w:left="0" w:hanging="2"/>
        <w:jc w:val="both"/>
        <w:rPr>
          <w:rFonts w:ascii="Cambria" w:eastAsia="Cambria" w:hAnsi="Cambria" w:cs="Cambria"/>
          <w:sz w:val="18"/>
          <w:szCs w:val="18"/>
        </w:rPr>
      </w:pPr>
      <w:r>
        <w:rPr>
          <w:rFonts w:ascii="Cambria" w:eastAsia="Cambria" w:hAnsi="Cambria" w:cs="Cambria"/>
          <w:sz w:val="18"/>
          <w:szCs w:val="18"/>
        </w:rPr>
        <w:t xml:space="preserve">For purposes of </w:t>
      </w:r>
      <w:proofErr w:type="gramStart"/>
      <w:r>
        <w:rPr>
          <w:rFonts w:ascii="Cambria" w:eastAsia="Cambria" w:hAnsi="Cambria" w:cs="Cambria"/>
          <w:sz w:val="18"/>
          <w:szCs w:val="18"/>
        </w:rPr>
        <w:t>the those</w:t>
      </w:r>
      <w:proofErr w:type="gramEnd"/>
      <w:r>
        <w:rPr>
          <w:rFonts w:ascii="Cambria" w:eastAsia="Cambria" w:hAnsi="Cambria" w:cs="Cambria"/>
          <w:sz w:val="18"/>
          <w:szCs w:val="18"/>
        </w:rPr>
        <w:t xml:space="preserve"> clauses that provide for rights, obligations and procedures effecting the Government’s rights and JSI’s obligations under the prime agreement, references to the “Contractor” shall mean “Vendor” and “Contract” shall mean “Purchase Order;” references to the “Government” shall mean the “Government and JSI”, “the Contracting Officer” shall mean the “Contracting Officer and JSI.” In all other instances, references to the “Government” shall mean “JSI;” references to the “Government Contracting Officer” shall mean the “JSI.”</w:t>
      </w:r>
    </w:p>
    <w:p w14:paraId="11D8DD7E" w14:textId="77777777" w:rsidR="006B0FCD" w:rsidRDefault="006B0FCD">
      <w:pPr>
        <w:ind w:left="0" w:hanging="2"/>
        <w:rPr>
          <w:rFonts w:ascii="Cambria" w:eastAsia="Cambria" w:hAnsi="Cambria" w:cs="Cambria"/>
          <w:sz w:val="18"/>
          <w:szCs w:val="18"/>
        </w:rPr>
      </w:pPr>
    </w:p>
    <w:tbl>
      <w:tblPr>
        <w:tblStyle w:val="afff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6619"/>
        <w:gridCol w:w="1325"/>
      </w:tblGrid>
      <w:tr w:rsidR="006B0FCD" w14:paraId="2B0461EB" w14:textId="77777777">
        <w:trPr>
          <w:trHeight w:val="300"/>
        </w:trPr>
        <w:tc>
          <w:tcPr>
            <w:tcW w:w="9360" w:type="dxa"/>
            <w:gridSpan w:val="3"/>
            <w:shd w:val="clear" w:color="auto" w:fill="auto"/>
          </w:tcPr>
          <w:p w14:paraId="47B5F853" w14:textId="77777777" w:rsidR="006B0FCD" w:rsidRDefault="00830EBA">
            <w:pPr>
              <w:ind w:left="0" w:hanging="2"/>
              <w:jc w:val="center"/>
              <w:rPr>
                <w:rFonts w:ascii="Cambria" w:eastAsia="Cambria" w:hAnsi="Cambria" w:cs="Cambria"/>
                <w:b/>
                <w:sz w:val="18"/>
                <w:szCs w:val="18"/>
              </w:rPr>
            </w:pPr>
            <w:r>
              <w:rPr>
                <w:rFonts w:ascii="Cambria" w:eastAsia="Cambria" w:hAnsi="Cambria" w:cs="Cambria"/>
                <w:b/>
                <w:sz w:val="18"/>
                <w:szCs w:val="18"/>
              </w:rPr>
              <w:t>Federal Acquisition Regulation (48 CFR Chapter 1)</w:t>
            </w:r>
          </w:p>
        </w:tc>
      </w:tr>
      <w:tr w:rsidR="006B0FCD" w14:paraId="0A74A9C6" w14:textId="77777777">
        <w:trPr>
          <w:trHeight w:val="300"/>
        </w:trPr>
        <w:tc>
          <w:tcPr>
            <w:tcW w:w="1416" w:type="dxa"/>
            <w:shd w:val="clear" w:color="auto" w:fill="auto"/>
          </w:tcPr>
          <w:p w14:paraId="622D3F13" w14:textId="77777777" w:rsidR="006B0FCD" w:rsidRDefault="00830EBA">
            <w:pPr>
              <w:ind w:left="0" w:hanging="2"/>
              <w:rPr>
                <w:rFonts w:ascii="Cambria" w:eastAsia="Cambria" w:hAnsi="Cambria" w:cs="Cambria"/>
                <w:b/>
                <w:sz w:val="18"/>
                <w:szCs w:val="18"/>
              </w:rPr>
            </w:pPr>
            <w:r>
              <w:rPr>
                <w:rFonts w:ascii="Cambria" w:eastAsia="Cambria" w:hAnsi="Cambria" w:cs="Cambria"/>
                <w:b/>
                <w:sz w:val="18"/>
                <w:szCs w:val="18"/>
              </w:rPr>
              <w:t>Number</w:t>
            </w:r>
          </w:p>
        </w:tc>
        <w:tc>
          <w:tcPr>
            <w:tcW w:w="6619" w:type="dxa"/>
            <w:shd w:val="clear" w:color="auto" w:fill="auto"/>
          </w:tcPr>
          <w:p w14:paraId="7CD99969" w14:textId="77777777" w:rsidR="006B0FCD" w:rsidRDefault="00830EBA">
            <w:pPr>
              <w:ind w:left="0" w:hanging="2"/>
              <w:rPr>
                <w:rFonts w:ascii="Cambria" w:eastAsia="Cambria" w:hAnsi="Cambria" w:cs="Cambria"/>
                <w:b/>
                <w:sz w:val="18"/>
                <w:szCs w:val="18"/>
              </w:rPr>
            </w:pPr>
            <w:r>
              <w:rPr>
                <w:rFonts w:ascii="Cambria" w:eastAsia="Cambria" w:hAnsi="Cambria" w:cs="Cambria"/>
                <w:b/>
                <w:sz w:val="18"/>
                <w:szCs w:val="18"/>
              </w:rPr>
              <w:t>Title</w:t>
            </w:r>
          </w:p>
        </w:tc>
        <w:tc>
          <w:tcPr>
            <w:tcW w:w="1325" w:type="dxa"/>
            <w:shd w:val="clear" w:color="auto" w:fill="auto"/>
          </w:tcPr>
          <w:p w14:paraId="42DF455C" w14:textId="77777777" w:rsidR="006B0FCD" w:rsidRDefault="00830EBA">
            <w:pPr>
              <w:ind w:left="0" w:hanging="2"/>
              <w:rPr>
                <w:rFonts w:ascii="Cambria" w:eastAsia="Cambria" w:hAnsi="Cambria" w:cs="Cambria"/>
                <w:b/>
                <w:sz w:val="18"/>
                <w:szCs w:val="18"/>
              </w:rPr>
            </w:pPr>
            <w:r>
              <w:rPr>
                <w:rFonts w:ascii="Cambria" w:eastAsia="Cambria" w:hAnsi="Cambria" w:cs="Cambria"/>
                <w:b/>
                <w:sz w:val="18"/>
                <w:szCs w:val="18"/>
              </w:rPr>
              <w:t>Date</w:t>
            </w:r>
          </w:p>
        </w:tc>
      </w:tr>
      <w:tr w:rsidR="006B0FCD" w14:paraId="700CA6BC" w14:textId="77777777">
        <w:trPr>
          <w:trHeight w:val="300"/>
        </w:trPr>
        <w:tc>
          <w:tcPr>
            <w:tcW w:w="1416" w:type="dxa"/>
            <w:shd w:val="clear" w:color="auto" w:fill="auto"/>
          </w:tcPr>
          <w:p w14:paraId="38A1D21E"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52.202-1</w:t>
            </w:r>
          </w:p>
        </w:tc>
        <w:tc>
          <w:tcPr>
            <w:tcW w:w="6619" w:type="dxa"/>
            <w:shd w:val="clear" w:color="auto" w:fill="auto"/>
          </w:tcPr>
          <w:p w14:paraId="3306A3C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Definitions.</w:t>
            </w:r>
          </w:p>
        </w:tc>
        <w:tc>
          <w:tcPr>
            <w:tcW w:w="1325" w:type="dxa"/>
            <w:shd w:val="clear" w:color="auto" w:fill="auto"/>
          </w:tcPr>
          <w:p w14:paraId="20C63C86"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NOV 2013</w:t>
            </w:r>
          </w:p>
        </w:tc>
      </w:tr>
      <w:tr w:rsidR="006B0FCD" w14:paraId="4B92D2A5" w14:textId="77777777">
        <w:trPr>
          <w:trHeight w:val="300"/>
        </w:trPr>
        <w:tc>
          <w:tcPr>
            <w:tcW w:w="1416" w:type="dxa"/>
            <w:shd w:val="clear" w:color="auto" w:fill="auto"/>
          </w:tcPr>
          <w:p w14:paraId="30657422"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52.203-3</w:t>
            </w:r>
          </w:p>
        </w:tc>
        <w:tc>
          <w:tcPr>
            <w:tcW w:w="6619" w:type="dxa"/>
            <w:shd w:val="clear" w:color="auto" w:fill="auto"/>
          </w:tcPr>
          <w:p w14:paraId="3F24FD51"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Gratuities.</w:t>
            </w:r>
          </w:p>
        </w:tc>
        <w:tc>
          <w:tcPr>
            <w:tcW w:w="1325" w:type="dxa"/>
            <w:shd w:val="clear" w:color="auto" w:fill="auto"/>
          </w:tcPr>
          <w:p w14:paraId="0916D26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APR 1984</w:t>
            </w:r>
          </w:p>
        </w:tc>
      </w:tr>
      <w:tr w:rsidR="006B0FCD" w14:paraId="6D05CFE6" w14:textId="77777777">
        <w:trPr>
          <w:trHeight w:val="300"/>
        </w:trPr>
        <w:tc>
          <w:tcPr>
            <w:tcW w:w="1416" w:type="dxa"/>
            <w:shd w:val="clear" w:color="auto" w:fill="auto"/>
          </w:tcPr>
          <w:p w14:paraId="5AA7EF3D"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52.203-5</w:t>
            </w:r>
          </w:p>
        </w:tc>
        <w:tc>
          <w:tcPr>
            <w:tcW w:w="6619" w:type="dxa"/>
            <w:shd w:val="clear" w:color="auto" w:fill="auto"/>
          </w:tcPr>
          <w:p w14:paraId="7791D531"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Covenant against Contingent Fees.</w:t>
            </w:r>
          </w:p>
        </w:tc>
        <w:tc>
          <w:tcPr>
            <w:tcW w:w="1325" w:type="dxa"/>
            <w:shd w:val="clear" w:color="auto" w:fill="auto"/>
          </w:tcPr>
          <w:p w14:paraId="30ACB76E"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MAY 2014</w:t>
            </w:r>
          </w:p>
        </w:tc>
      </w:tr>
      <w:tr w:rsidR="006B0FCD" w14:paraId="3E38FC6A" w14:textId="77777777">
        <w:trPr>
          <w:trHeight w:val="300"/>
        </w:trPr>
        <w:tc>
          <w:tcPr>
            <w:tcW w:w="1416" w:type="dxa"/>
            <w:shd w:val="clear" w:color="auto" w:fill="auto"/>
          </w:tcPr>
          <w:p w14:paraId="13059BB3"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52.203-6</w:t>
            </w:r>
          </w:p>
        </w:tc>
        <w:tc>
          <w:tcPr>
            <w:tcW w:w="6619" w:type="dxa"/>
            <w:shd w:val="clear" w:color="auto" w:fill="auto"/>
          </w:tcPr>
          <w:p w14:paraId="5932E04B"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Restriction on Subcontractor Contract Sales to Government.</w:t>
            </w:r>
          </w:p>
        </w:tc>
        <w:tc>
          <w:tcPr>
            <w:tcW w:w="1325" w:type="dxa"/>
            <w:shd w:val="clear" w:color="auto" w:fill="auto"/>
          </w:tcPr>
          <w:p w14:paraId="0FD374E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SEP 2006</w:t>
            </w:r>
          </w:p>
        </w:tc>
      </w:tr>
      <w:tr w:rsidR="006B0FCD" w14:paraId="22F3C816" w14:textId="77777777">
        <w:trPr>
          <w:trHeight w:val="300"/>
        </w:trPr>
        <w:tc>
          <w:tcPr>
            <w:tcW w:w="1416" w:type="dxa"/>
            <w:shd w:val="clear" w:color="auto" w:fill="auto"/>
          </w:tcPr>
          <w:p w14:paraId="2B384C52"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 xml:space="preserve">52.203-7 </w:t>
            </w:r>
          </w:p>
        </w:tc>
        <w:tc>
          <w:tcPr>
            <w:tcW w:w="6619" w:type="dxa"/>
            <w:shd w:val="clear" w:color="auto" w:fill="auto"/>
          </w:tcPr>
          <w:p w14:paraId="29D4A927"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Anti-Kickback Procedures.</w:t>
            </w:r>
          </w:p>
        </w:tc>
        <w:tc>
          <w:tcPr>
            <w:tcW w:w="1325" w:type="dxa"/>
            <w:shd w:val="clear" w:color="auto" w:fill="auto"/>
          </w:tcPr>
          <w:p w14:paraId="5E69FBF5"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MAY 2014</w:t>
            </w:r>
          </w:p>
        </w:tc>
      </w:tr>
      <w:tr w:rsidR="006B0FCD" w14:paraId="3BA34094" w14:textId="77777777">
        <w:trPr>
          <w:trHeight w:val="300"/>
        </w:trPr>
        <w:tc>
          <w:tcPr>
            <w:tcW w:w="1416" w:type="dxa"/>
            <w:shd w:val="clear" w:color="auto" w:fill="auto"/>
          </w:tcPr>
          <w:p w14:paraId="7D4FC4E9"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52.203-8</w:t>
            </w:r>
          </w:p>
        </w:tc>
        <w:tc>
          <w:tcPr>
            <w:tcW w:w="6619" w:type="dxa"/>
            <w:shd w:val="clear" w:color="auto" w:fill="auto"/>
          </w:tcPr>
          <w:p w14:paraId="78422570"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Cancellation, Rescission, and Recovery of Funds for Illegal or Improper Activity.</w:t>
            </w:r>
          </w:p>
        </w:tc>
        <w:tc>
          <w:tcPr>
            <w:tcW w:w="1325" w:type="dxa"/>
            <w:shd w:val="clear" w:color="auto" w:fill="auto"/>
          </w:tcPr>
          <w:p w14:paraId="1CA33133"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MAY 2014</w:t>
            </w:r>
          </w:p>
        </w:tc>
      </w:tr>
      <w:tr w:rsidR="006B0FCD" w14:paraId="343E8EC5" w14:textId="77777777">
        <w:trPr>
          <w:trHeight w:val="300"/>
        </w:trPr>
        <w:tc>
          <w:tcPr>
            <w:tcW w:w="1416" w:type="dxa"/>
            <w:shd w:val="clear" w:color="auto" w:fill="auto"/>
          </w:tcPr>
          <w:p w14:paraId="00F13973"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52.203-10</w:t>
            </w:r>
          </w:p>
        </w:tc>
        <w:tc>
          <w:tcPr>
            <w:tcW w:w="6619" w:type="dxa"/>
            <w:shd w:val="clear" w:color="auto" w:fill="auto"/>
          </w:tcPr>
          <w:p w14:paraId="41358F6C"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Price or Fee Adjustment for Illegal or Improper Activity.</w:t>
            </w:r>
          </w:p>
        </w:tc>
        <w:tc>
          <w:tcPr>
            <w:tcW w:w="1325" w:type="dxa"/>
            <w:shd w:val="clear" w:color="auto" w:fill="auto"/>
          </w:tcPr>
          <w:p w14:paraId="3ECC073D"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MAY 2014</w:t>
            </w:r>
          </w:p>
        </w:tc>
      </w:tr>
      <w:tr w:rsidR="006B0FCD" w14:paraId="0EE1EF1D" w14:textId="77777777">
        <w:trPr>
          <w:trHeight w:val="300"/>
        </w:trPr>
        <w:tc>
          <w:tcPr>
            <w:tcW w:w="1416" w:type="dxa"/>
            <w:shd w:val="clear" w:color="auto" w:fill="auto"/>
          </w:tcPr>
          <w:p w14:paraId="5EF7ECB6"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52.203-12</w:t>
            </w:r>
          </w:p>
        </w:tc>
        <w:tc>
          <w:tcPr>
            <w:tcW w:w="6619" w:type="dxa"/>
            <w:shd w:val="clear" w:color="auto" w:fill="auto"/>
          </w:tcPr>
          <w:p w14:paraId="6840F774"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Limitation on Payments to Influence Certain Federal Transactions.</w:t>
            </w:r>
          </w:p>
        </w:tc>
        <w:tc>
          <w:tcPr>
            <w:tcW w:w="1325" w:type="dxa"/>
            <w:shd w:val="clear" w:color="auto" w:fill="auto"/>
          </w:tcPr>
          <w:p w14:paraId="1F620837"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OCT 2010</w:t>
            </w:r>
          </w:p>
        </w:tc>
      </w:tr>
      <w:tr w:rsidR="006B0FCD" w14:paraId="01E80BDC" w14:textId="77777777">
        <w:trPr>
          <w:trHeight w:val="300"/>
        </w:trPr>
        <w:tc>
          <w:tcPr>
            <w:tcW w:w="1416" w:type="dxa"/>
            <w:shd w:val="clear" w:color="auto" w:fill="auto"/>
          </w:tcPr>
          <w:p w14:paraId="0C9EE9CE"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52.203-13</w:t>
            </w:r>
          </w:p>
        </w:tc>
        <w:tc>
          <w:tcPr>
            <w:tcW w:w="6619" w:type="dxa"/>
            <w:shd w:val="clear" w:color="auto" w:fill="auto"/>
          </w:tcPr>
          <w:p w14:paraId="477C3523"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Contractor Code of Business Ethics and Conduct.</w:t>
            </w:r>
          </w:p>
        </w:tc>
        <w:tc>
          <w:tcPr>
            <w:tcW w:w="1325" w:type="dxa"/>
            <w:shd w:val="clear" w:color="auto" w:fill="auto"/>
          </w:tcPr>
          <w:p w14:paraId="030F6D7D"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OCT 2015</w:t>
            </w:r>
          </w:p>
        </w:tc>
      </w:tr>
      <w:tr w:rsidR="006B0FCD" w14:paraId="56A7B66B" w14:textId="77777777">
        <w:trPr>
          <w:trHeight w:val="300"/>
        </w:trPr>
        <w:tc>
          <w:tcPr>
            <w:tcW w:w="1416" w:type="dxa"/>
            <w:shd w:val="clear" w:color="auto" w:fill="auto"/>
          </w:tcPr>
          <w:p w14:paraId="3E1BBA49"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52.203-14</w:t>
            </w:r>
          </w:p>
        </w:tc>
        <w:tc>
          <w:tcPr>
            <w:tcW w:w="6619" w:type="dxa"/>
            <w:shd w:val="clear" w:color="auto" w:fill="auto"/>
          </w:tcPr>
          <w:p w14:paraId="48C6584F"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Display Hotline Poster(s).</w:t>
            </w:r>
          </w:p>
        </w:tc>
        <w:tc>
          <w:tcPr>
            <w:tcW w:w="1325" w:type="dxa"/>
            <w:shd w:val="clear" w:color="auto" w:fill="auto"/>
          </w:tcPr>
          <w:p w14:paraId="7C36A011"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OCT 2015</w:t>
            </w:r>
          </w:p>
        </w:tc>
      </w:tr>
      <w:tr w:rsidR="006B0FCD" w14:paraId="25B01C8A" w14:textId="77777777">
        <w:trPr>
          <w:trHeight w:val="300"/>
        </w:trPr>
        <w:tc>
          <w:tcPr>
            <w:tcW w:w="1416" w:type="dxa"/>
            <w:shd w:val="clear" w:color="auto" w:fill="auto"/>
          </w:tcPr>
          <w:p w14:paraId="7B0E05A7"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lastRenderedPageBreak/>
              <w:t>52.203-16</w:t>
            </w:r>
          </w:p>
        </w:tc>
        <w:tc>
          <w:tcPr>
            <w:tcW w:w="6619" w:type="dxa"/>
            <w:shd w:val="clear" w:color="auto" w:fill="auto"/>
          </w:tcPr>
          <w:p w14:paraId="63FBCF40"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Preventing Personal Conflicts of Interest.</w:t>
            </w:r>
          </w:p>
        </w:tc>
        <w:tc>
          <w:tcPr>
            <w:tcW w:w="1325" w:type="dxa"/>
            <w:shd w:val="clear" w:color="auto" w:fill="auto"/>
          </w:tcPr>
          <w:p w14:paraId="4E4AC68E"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DEC 2011</w:t>
            </w:r>
          </w:p>
        </w:tc>
      </w:tr>
      <w:tr w:rsidR="006B0FCD" w14:paraId="1F58FB56" w14:textId="77777777">
        <w:trPr>
          <w:trHeight w:val="486"/>
        </w:trPr>
        <w:tc>
          <w:tcPr>
            <w:tcW w:w="1416" w:type="dxa"/>
            <w:shd w:val="clear" w:color="auto" w:fill="auto"/>
          </w:tcPr>
          <w:p w14:paraId="7043A3A3"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52.203-17</w:t>
            </w:r>
          </w:p>
        </w:tc>
        <w:tc>
          <w:tcPr>
            <w:tcW w:w="6619" w:type="dxa"/>
            <w:shd w:val="clear" w:color="auto" w:fill="auto"/>
          </w:tcPr>
          <w:p w14:paraId="6DE98552"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Contractor Employee Whistleblower Rights and Requirement to Inform Employees of Whistleblower Rights.</w:t>
            </w:r>
          </w:p>
        </w:tc>
        <w:tc>
          <w:tcPr>
            <w:tcW w:w="1325" w:type="dxa"/>
            <w:shd w:val="clear" w:color="auto" w:fill="auto"/>
          </w:tcPr>
          <w:p w14:paraId="32AC8437"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APR 2014</w:t>
            </w:r>
          </w:p>
        </w:tc>
      </w:tr>
      <w:tr w:rsidR="006B0FCD" w14:paraId="6CCF5DF6" w14:textId="77777777">
        <w:trPr>
          <w:trHeight w:val="270"/>
        </w:trPr>
        <w:tc>
          <w:tcPr>
            <w:tcW w:w="1416" w:type="dxa"/>
            <w:shd w:val="clear" w:color="auto" w:fill="auto"/>
          </w:tcPr>
          <w:p w14:paraId="33AEE56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52.203-19</w:t>
            </w:r>
          </w:p>
        </w:tc>
        <w:tc>
          <w:tcPr>
            <w:tcW w:w="6619" w:type="dxa"/>
            <w:shd w:val="clear" w:color="auto" w:fill="auto"/>
          </w:tcPr>
          <w:p w14:paraId="57A3DECF"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Prohibition on Requiring Certain Internal Confidentiality Agreements or Statements.</w:t>
            </w:r>
          </w:p>
        </w:tc>
        <w:tc>
          <w:tcPr>
            <w:tcW w:w="1325" w:type="dxa"/>
            <w:shd w:val="clear" w:color="auto" w:fill="auto"/>
          </w:tcPr>
          <w:p w14:paraId="44A79A18"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JAN 2017</w:t>
            </w:r>
          </w:p>
        </w:tc>
      </w:tr>
      <w:tr w:rsidR="006B0FCD" w14:paraId="3DBDBBC1" w14:textId="77777777">
        <w:trPr>
          <w:trHeight w:val="300"/>
        </w:trPr>
        <w:tc>
          <w:tcPr>
            <w:tcW w:w="1416" w:type="dxa"/>
            <w:shd w:val="clear" w:color="auto" w:fill="auto"/>
          </w:tcPr>
          <w:p w14:paraId="6A549F00"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52.204-21</w:t>
            </w:r>
          </w:p>
        </w:tc>
        <w:tc>
          <w:tcPr>
            <w:tcW w:w="6619" w:type="dxa"/>
            <w:shd w:val="clear" w:color="auto" w:fill="auto"/>
          </w:tcPr>
          <w:p w14:paraId="4B64ADEC"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Basic Safeguarding of Covered Contractor Information Systems.</w:t>
            </w:r>
          </w:p>
        </w:tc>
        <w:tc>
          <w:tcPr>
            <w:tcW w:w="1325" w:type="dxa"/>
            <w:shd w:val="clear" w:color="auto" w:fill="auto"/>
          </w:tcPr>
          <w:p w14:paraId="7071184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JUN 2016</w:t>
            </w:r>
          </w:p>
        </w:tc>
      </w:tr>
      <w:tr w:rsidR="006B0FCD" w14:paraId="398F7CA9" w14:textId="77777777">
        <w:trPr>
          <w:trHeight w:val="513"/>
        </w:trPr>
        <w:tc>
          <w:tcPr>
            <w:tcW w:w="1416" w:type="dxa"/>
            <w:shd w:val="clear" w:color="auto" w:fill="auto"/>
          </w:tcPr>
          <w:p w14:paraId="32D8B21B"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 xml:space="preserve">52.204-23 </w:t>
            </w:r>
          </w:p>
        </w:tc>
        <w:tc>
          <w:tcPr>
            <w:tcW w:w="6619" w:type="dxa"/>
            <w:shd w:val="clear" w:color="auto" w:fill="auto"/>
          </w:tcPr>
          <w:p w14:paraId="3E358B3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Prohibition on Contracting for Hardware, Software, and Services Developed or Provided by Kaspersky Lab or Other Covered Entities.</w:t>
            </w:r>
          </w:p>
        </w:tc>
        <w:tc>
          <w:tcPr>
            <w:tcW w:w="1325" w:type="dxa"/>
            <w:shd w:val="clear" w:color="auto" w:fill="auto"/>
          </w:tcPr>
          <w:p w14:paraId="272B0C9C"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JUL 2018</w:t>
            </w:r>
          </w:p>
        </w:tc>
      </w:tr>
      <w:tr w:rsidR="006B0FCD" w14:paraId="4F3AA658" w14:textId="77777777">
        <w:trPr>
          <w:trHeight w:val="504"/>
        </w:trPr>
        <w:tc>
          <w:tcPr>
            <w:tcW w:w="1416" w:type="dxa"/>
            <w:shd w:val="clear" w:color="auto" w:fill="auto"/>
          </w:tcPr>
          <w:p w14:paraId="50AE3DE1"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 xml:space="preserve">52.209-6 </w:t>
            </w:r>
          </w:p>
        </w:tc>
        <w:tc>
          <w:tcPr>
            <w:tcW w:w="6619" w:type="dxa"/>
            <w:shd w:val="clear" w:color="auto" w:fill="auto"/>
          </w:tcPr>
          <w:p w14:paraId="4788BC73"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Protecting the Government’s Interest When Subcontracting with Contractors Debarred, Suspended, or Proposed for Debarment.</w:t>
            </w:r>
          </w:p>
        </w:tc>
        <w:tc>
          <w:tcPr>
            <w:tcW w:w="1325" w:type="dxa"/>
            <w:shd w:val="clear" w:color="auto" w:fill="auto"/>
          </w:tcPr>
          <w:p w14:paraId="63B26E34"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OCT 2015</w:t>
            </w:r>
          </w:p>
        </w:tc>
      </w:tr>
      <w:tr w:rsidR="006B0FCD" w14:paraId="23B04490" w14:textId="77777777">
        <w:trPr>
          <w:trHeight w:val="300"/>
        </w:trPr>
        <w:tc>
          <w:tcPr>
            <w:tcW w:w="1416" w:type="dxa"/>
            <w:shd w:val="clear" w:color="auto" w:fill="auto"/>
          </w:tcPr>
          <w:p w14:paraId="180C5590"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52.209-10</w:t>
            </w:r>
          </w:p>
        </w:tc>
        <w:tc>
          <w:tcPr>
            <w:tcW w:w="6619" w:type="dxa"/>
            <w:shd w:val="clear" w:color="auto" w:fill="auto"/>
          </w:tcPr>
          <w:p w14:paraId="2C3B35C1"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Prohibition on Contracting with Inverted Domestic Corporations.</w:t>
            </w:r>
          </w:p>
        </w:tc>
        <w:tc>
          <w:tcPr>
            <w:tcW w:w="1325" w:type="dxa"/>
            <w:shd w:val="clear" w:color="auto" w:fill="auto"/>
          </w:tcPr>
          <w:p w14:paraId="7689E8AE"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NOV 2015</w:t>
            </w:r>
          </w:p>
        </w:tc>
      </w:tr>
      <w:tr w:rsidR="006B0FCD" w14:paraId="6B4E9F2C" w14:textId="77777777">
        <w:trPr>
          <w:trHeight w:val="300"/>
        </w:trPr>
        <w:tc>
          <w:tcPr>
            <w:tcW w:w="1416" w:type="dxa"/>
            <w:shd w:val="clear" w:color="auto" w:fill="auto"/>
          </w:tcPr>
          <w:p w14:paraId="3C430AC6"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52.209-13</w:t>
            </w:r>
          </w:p>
        </w:tc>
        <w:tc>
          <w:tcPr>
            <w:tcW w:w="6619" w:type="dxa"/>
            <w:shd w:val="clear" w:color="auto" w:fill="auto"/>
          </w:tcPr>
          <w:p w14:paraId="73012C30"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Violation of Arms Control Treaties or Agreements – Certification.</w:t>
            </w:r>
          </w:p>
        </w:tc>
        <w:tc>
          <w:tcPr>
            <w:tcW w:w="1325" w:type="dxa"/>
            <w:shd w:val="clear" w:color="auto" w:fill="auto"/>
          </w:tcPr>
          <w:p w14:paraId="0F091A9D"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JUL 2018</w:t>
            </w:r>
          </w:p>
        </w:tc>
      </w:tr>
      <w:tr w:rsidR="006B0FCD" w14:paraId="61021AF7" w14:textId="77777777">
        <w:trPr>
          <w:trHeight w:val="300"/>
        </w:trPr>
        <w:tc>
          <w:tcPr>
            <w:tcW w:w="1416" w:type="dxa"/>
            <w:shd w:val="clear" w:color="auto" w:fill="auto"/>
          </w:tcPr>
          <w:p w14:paraId="423D4648"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52.215-10</w:t>
            </w:r>
          </w:p>
        </w:tc>
        <w:tc>
          <w:tcPr>
            <w:tcW w:w="6619" w:type="dxa"/>
            <w:shd w:val="clear" w:color="auto" w:fill="auto"/>
          </w:tcPr>
          <w:p w14:paraId="43BE1631"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Price Reduction for Defective Certified Cost or Pricing Data.</w:t>
            </w:r>
          </w:p>
        </w:tc>
        <w:tc>
          <w:tcPr>
            <w:tcW w:w="1325" w:type="dxa"/>
            <w:shd w:val="clear" w:color="auto" w:fill="auto"/>
          </w:tcPr>
          <w:p w14:paraId="6E662E10"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AUG 2011</w:t>
            </w:r>
          </w:p>
        </w:tc>
      </w:tr>
      <w:tr w:rsidR="006B0FCD" w14:paraId="35535301" w14:textId="77777777">
        <w:trPr>
          <w:trHeight w:val="300"/>
        </w:trPr>
        <w:tc>
          <w:tcPr>
            <w:tcW w:w="1416" w:type="dxa"/>
            <w:shd w:val="clear" w:color="auto" w:fill="auto"/>
          </w:tcPr>
          <w:p w14:paraId="28D15903"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52.215-11</w:t>
            </w:r>
          </w:p>
        </w:tc>
        <w:tc>
          <w:tcPr>
            <w:tcW w:w="6619" w:type="dxa"/>
            <w:shd w:val="clear" w:color="auto" w:fill="auto"/>
          </w:tcPr>
          <w:p w14:paraId="0250956C"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Price Reduction for Defective Certified Cost or Pricing Data – Modifications.</w:t>
            </w:r>
          </w:p>
        </w:tc>
        <w:tc>
          <w:tcPr>
            <w:tcW w:w="1325" w:type="dxa"/>
            <w:shd w:val="clear" w:color="auto" w:fill="auto"/>
          </w:tcPr>
          <w:p w14:paraId="6880EEB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AUG 2011</w:t>
            </w:r>
          </w:p>
        </w:tc>
      </w:tr>
      <w:tr w:rsidR="006B0FCD" w14:paraId="5BE50CF1" w14:textId="77777777">
        <w:trPr>
          <w:trHeight w:val="300"/>
        </w:trPr>
        <w:tc>
          <w:tcPr>
            <w:tcW w:w="1416" w:type="dxa"/>
            <w:shd w:val="clear" w:color="auto" w:fill="auto"/>
          </w:tcPr>
          <w:p w14:paraId="58A41A63"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52.215-14</w:t>
            </w:r>
          </w:p>
        </w:tc>
        <w:tc>
          <w:tcPr>
            <w:tcW w:w="6619" w:type="dxa"/>
            <w:shd w:val="clear" w:color="auto" w:fill="auto"/>
          </w:tcPr>
          <w:p w14:paraId="2A953DAE"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Integrity of Unit Prices.</w:t>
            </w:r>
          </w:p>
        </w:tc>
        <w:tc>
          <w:tcPr>
            <w:tcW w:w="1325" w:type="dxa"/>
            <w:shd w:val="clear" w:color="auto" w:fill="auto"/>
          </w:tcPr>
          <w:p w14:paraId="3A6BFD66"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OCT 2010</w:t>
            </w:r>
          </w:p>
        </w:tc>
      </w:tr>
      <w:tr w:rsidR="006B0FCD" w14:paraId="120ACEC5" w14:textId="77777777">
        <w:trPr>
          <w:trHeight w:val="300"/>
        </w:trPr>
        <w:tc>
          <w:tcPr>
            <w:tcW w:w="1416" w:type="dxa"/>
            <w:shd w:val="clear" w:color="auto" w:fill="auto"/>
          </w:tcPr>
          <w:p w14:paraId="7D2E600D"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52.215-19</w:t>
            </w:r>
          </w:p>
        </w:tc>
        <w:tc>
          <w:tcPr>
            <w:tcW w:w="6619" w:type="dxa"/>
            <w:shd w:val="clear" w:color="auto" w:fill="auto"/>
          </w:tcPr>
          <w:p w14:paraId="7727BF24"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Notification of Ownership Changes.</w:t>
            </w:r>
          </w:p>
        </w:tc>
        <w:tc>
          <w:tcPr>
            <w:tcW w:w="1325" w:type="dxa"/>
            <w:shd w:val="clear" w:color="auto" w:fill="auto"/>
          </w:tcPr>
          <w:p w14:paraId="4ADCC1FC"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OCT 1997</w:t>
            </w:r>
          </w:p>
        </w:tc>
      </w:tr>
      <w:tr w:rsidR="006B0FCD" w14:paraId="7CD922E3" w14:textId="77777777">
        <w:trPr>
          <w:trHeight w:val="300"/>
        </w:trPr>
        <w:tc>
          <w:tcPr>
            <w:tcW w:w="1416" w:type="dxa"/>
            <w:shd w:val="clear" w:color="auto" w:fill="auto"/>
          </w:tcPr>
          <w:p w14:paraId="43AB1676"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52.219-8</w:t>
            </w:r>
          </w:p>
        </w:tc>
        <w:tc>
          <w:tcPr>
            <w:tcW w:w="6619" w:type="dxa"/>
            <w:shd w:val="clear" w:color="auto" w:fill="auto"/>
          </w:tcPr>
          <w:p w14:paraId="15897DDE"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Utilization of Small Business Concerns.</w:t>
            </w:r>
          </w:p>
        </w:tc>
        <w:tc>
          <w:tcPr>
            <w:tcW w:w="1325" w:type="dxa"/>
            <w:shd w:val="clear" w:color="auto" w:fill="auto"/>
          </w:tcPr>
          <w:p w14:paraId="56AE6EAF"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NOV 2016</w:t>
            </w:r>
          </w:p>
        </w:tc>
      </w:tr>
      <w:tr w:rsidR="006B0FCD" w14:paraId="5CB9817A" w14:textId="77777777">
        <w:trPr>
          <w:trHeight w:val="300"/>
        </w:trPr>
        <w:tc>
          <w:tcPr>
            <w:tcW w:w="1416" w:type="dxa"/>
            <w:shd w:val="clear" w:color="auto" w:fill="auto"/>
          </w:tcPr>
          <w:p w14:paraId="311C4D36"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52.222-17</w:t>
            </w:r>
          </w:p>
        </w:tc>
        <w:tc>
          <w:tcPr>
            <w:tcW w:w="6619" w:type="dxa"/>
            <w:shd w:val="clear" w:color="auto" w:fill="auto"/>
          </w:tcPr>
          <w:p w14:paraId="25CAD614" w14:textId="77777777" w:rsidR="006B0FCD" w:rsidRDefault="00830EBA">
            <w:pPr>
              <w:ind w:left="0" w:hanging="2"/>
              <w:rPr>
                <w:rFonts w:ascii="Cambria" w:eastAsia="Cambria" w:hAnsi="Cambria" w:cs="Cambria"/>
                <w:sz w:val="18"/>
                <w:szCs w:val="18"/>
              </w:rPr>
            </w:pPr>
            <w:proofErr w:type="spellStart"/>
            <w:r>
              <w:rPr>
                <w:rFonts w:ascii="Cambria" w:eastAsia="Cambria" w:hAnsi="Cambria" w:cs="Cambria"/>
                <w:sz w:val="18"/>
                <w:szCs w:val="18"/>
              </w:rPr>
              <w:t>Nondisplacement</w:t>
            </w:r>
            <w:proofErr w:type="spellEnd"/>
            <w:r>
              <w:rPr>
                <w:rFonts w:ascii="Cambria" w:eastAsia="Cambria" w:hAnsi="Cambria" w:cs="Cambria"/>
                <w:sz w:val="18"/>
                <w:szCs w:val="18"/>
              </w:rPr>
              <w:t xml:space="preserve"> of Qualified Workers.</w:t>
            </w:r>
          </w:p>
        </w:tc>
        <w:tc>
          <w:tcPr>
            <w:tcW w:w="1325" w:type="dxa"/>
            <w:shd w:val="clear" w:color="auto" w:fill="auto"/>
          </w:tcPr>
          <w:p w14:paraId="71837F5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MAY 2014</w:t>
            </w:r>
          </w:p>
        </w:tc>
      </w:tr>
      <w:tr w:rsidR="006B0FCD" w14:paraId="032C23DE" w14:textId="77777777">
        <w:trPr>
          <w:trHeight w:val="300"/>
        </w:trPr>
        <w:tc>
          <w:tcPr>
            <w:tcW w:w="1416" w:type="dxa"/>
            <w:shd w:val="clear" w:color="auto" w:fill="auto"/>
          </w:tcPr>
          <w:p w14:paraId="53A900CF"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52.222-20</w:t>
            </w:r>
          </w:p>
        </w:tc>
        <w:tc>
          <w:tcPr>
            <w:tcW w:w="6619" w:type="dxa"/>
            <w:shd w:val="clear" w:color="auto" w:fill="auto"/>
          </w:tcPr>
          <w:p w14:paraId="1590D6B9"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Contracts for Materials, Supplies, Articles, and Equipment Exceeding $15,000.</w:t>
            </w:r>
          </w:p>
        </w:tc>
        <w:tc>
          <w:tcPr>
            <w:tcW w:w="1325" w:type="dxa"/>
            <w:shd w:val="clear" w:color="auto" w:fill="auto"/>
          </w:tcPr>
          <w:p w14:paraId="708A42A8"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MAY 2014</w:t>
            </w:r>
          </w:p>
        </w:tc>
      </w:tr>
      <w:tr w:rsidR="006B0FCD" w14:paraId="006EB7C9" w14:textId="77777777">
        <w:trPr>
          <w:trHeight w:val="300"/>
        </w:trPr>
        <w:tc>
          <w:tcPr>
            <w:tcW w:w="1416" w:type="dxa"/>
            <w:shd w:val="clear" w:color="auto" w:fill="auto"/>
          </w:tcPr>
          <w:p w14:paraId="4F68A070"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52.222-21</w:t>
            </w:r>
          </w:p>
        </w:tc>
        <w:tc>
          <w:tcPr>
            <w:tcW w:w="6619" w:type="dxa"/>
            <w:shd w:val="clear" w:color="auto" w:fill="auto"/>
          </w:tcPr>
          <w:p w14:paraId="7BDFC9A5"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Prohibition of Segregated Facilities.</w:t>
            </w:r>
          </w:p>
        </w:tc>
        <w:tc>
          <w:tcPr>
            <w:tcW w:w="1325" w:type="dxa"/>
            <w:shd w:val="clear" w:color="auto" w:fill="auto"/>
          </w:tcPr>
          <w:p w14:paraId="5347B16E"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APR 2015</w:t>
            </w:r>
          </w:p>
        </w:tc>
      </w:tr>
      <w:tr w:rsidR="006B0FCD" w14:paraId="37EC7E91" w14:textId="77777777">
        <w:trPr>
          <w:trHeight w:val="300"/>
        </w:trPr>
        <w:tc>
          <w:tcPr>
            <w:tcW w:w="1416" w:type="dxa"/>
            <w:shd w:val="clear" w:color="auto" w:fill="auto"/>
          </w:tcPr>
          <w:p w14:paraId="328D3FEF"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52.222-26</w:t>
            </w:r>
          </w:p>
        </w:tc>
        <w:tc>
          <w:tcPr>
            <w:tcW w:w="6619" w:type="dxa"/>
            <w:shd w:val="clear" w:color="auto" w:fill="auto"/>
          </w:tcPr>
          <w:p w14:paraId="6FDA8A37"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Equal Opportunity.</w:t>
            </w:r>
          </w:p>
        </w:tc>
        <w:tc>
          <w:tcPr>
            <w:tcW w:w="1325" w:type="dxa"/>
            <w:shd w:val="clear" w:color="auto" w:fill="auto"/>
          </w:tcPr>
          <w:p w14:paraId="2DF555E2"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SEP 2016</w:t>
            </w:r>
          </w:p>
        </w:tc>
      </w:tr>
      <w:tr w:rsidR="006B0FCD" w14:paraId="0B7E0092" w14:textId="77777777">
        <w:trPr>
          <w:trHeight w:val="300"/>
        </w:trPr>
        <w:tc>
          <w:tcPr>
            <w:tcW w:w="1416" w:type="dxa"/>
            <w:shd w:val="clear" w:color="auto" w:fill="auto"/>
          </w:tcPr>
          <w:p w14:paraId="06C054C0"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52.222-29</w:t>
            </w:r>
          </w:p>
        </w:tc>
        <w:tc>
          <w:tcPr>
            <w:tcW w:w="6619" w:type="dxa"/>
            <w:shd w:val="clear" w:color="auto" w:fill="auto"/>
          </w:tcPr>
          <w:p w14:paraId="1B7FF596"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Notification of Visa Denial.</w:t>
            </w:r>
          </w:p>
        </w:tc>
        <w:tc>
          <w:tcPr>
            <w:tcW w:w="1325" w:type="dxa"/>
            <w:shd w:val="clear" w:color="auto" w:fill="auto"/>
          </w:tcPr>
          <w:p w14:paraId="16FD38F0"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APR 2015</w:t>
            </w:r>
          </w:p>
        </w:tc>
      </w:tr>
      <w:tr w:rsidR="006B0FCD" w14:paraId="15F23307" w14:textId="77777777">
        <w:trPr>
          <w:trHeight w:val="300"/>
        </w:trPr>
        <w:tc>
          <w:tcPr>
            <w:tcW w:w="1416" w:type="dxa"/>
            <w:shd w:val="clear" w:color="auto" w:fill="auto"/>
          </w:tcPr>
          <w:p w14:paraId="7BE8890C"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52.222-35</w:t>
            </w:r>
          </w:p>
        </w:tc>
        <w:tc>
          <w:tcPr>
            <w:tcW w:w="6619" w:type="dxa"/>
            <w:shd w:val="clear" w:color="auto" w:fill="auto"/>
          </w:tcPr>
          <w:p w14:paraId="22DE916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Equal Opportunity for Veterans.</w:t>
            </w:r>
          </w:p>
        </w:tc>
        <w:tc>
          <w:tcPr>
            <w:tcW w:w="1325" w:type="dxa"/>
            <w:shd w:val="clear" w:color="auto" w:fill="auto"/>
          </w:tcPr>
          <w:p w14:paraId="4F7D5351"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OCT 2015</w:t>
            </w:r>
          </w:p>
        </w:tc>
      </w:tr>
      <w:tr w:rsidR="006B0FCD" w14:paraId="1BE101E8" w14:textId="77777777">
        <w:trPr>
          <w:trHeight w:val="300"/>
        </w:trPr>
        <w:tc>
          <w:tcPr>
            <w:tcW w:w="1416" w:type="dxa"/>
            <w:shd w:val="clear" w:color="auto" w:fill="auto"/>
          </w:tcPr>
          <w:p w14:paraId="079C5CE7"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52.222-36</w:t>
            </w:r>
          </w:p>
        </w:tc>
        <w:tc>
          <w:tcPr>
            <w:tcW w:w="6619" w:type="dxa"/>
            <w:shd w:val="clear" w:color="auto" w:fill="auto"/>
          </w:tcPr>
          <w:p w14:paraId="14A4B6B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Equal Opportunity for Workers with Disabilities.</w:t>
            </w:r>
          </w:p>
        </w:tc>
        <w:tc>
          <w:tcPr>
            <w:tcW w:w="1325" w:type="dxa"/>
            <w:shd w:val="clear" w:color="auto" w:fill="auto"/>
          </w:tcPr>
          <w:p w14:paraId="0E02C8E0"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JUL 2014</w:t>
            </w:r>
          </w:p>
        </w:tc>
      </w:tr>
      <w:tr w:rsidR="006B0FCD" w14:paraId="210DC95D" w14:textId="77777777">
        <w:trPr>
          <w:trHeight w:val="300"/>
        </w:trPr>
        <w:tc>
          <w:tcPr>
            <w:tcW w:w="1416" w:type="dxa"/>
            <w:shd w:val="clear" w:color="auto" w:fill="auto"/>
          </w:tcPr>
          <w:p w14:paraId="2212F487"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52.222-37</w:t>
            </w:r>
          </w:p>
        </w:tc>
        <w:tc>
          <w:tcPr>
            <w:tcW w:w="6619" w:type="dxa"/>
            <w:shd w:val="clear" w:color="auto" w:fill="auto"/>
          </w:tcPr>
          <w:p w14:paraId="4C3BB150"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Employment Reports on Veterans.</w:t>
            </w:r>
          </w:p>
        </w:tc>
        <w:tc>
          <w:tcPr>
            <w:tcW w:w="1325" w:type="dxa"/>
            <w:shd w:val="clear" w:color="auto" w:fill="auto"/>
          </w:tcPr>
          <w:p w14:paraId="290E34D6"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FEB 2016</w:t>
            </w:r>
          </w:p>
        </w:tc>
      </w:tr>
      <w:tr w:rsidR="006B0FCD" w14:paraId="3A19E6B7" w14:textId="77777777">
        <w:trPr>
          <w:trHeight w:val="300"/>
        </w:trPr>
        <w:tc>
          <w:tcPr>
            <w:tcW w:w="1416" w:type="dxa"/>
            <w:shd w:val="clear" w:color="auto" w:fill="auto"/>
          </w:tcPr>
          <w:p w14:paraId="28F2C389"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lastRenderedPageBreak/>
              <w:t>52.222-40</w:t>
            </w:r>
          </w:p>
        </w:tc>
        <w:tc>
          <w:tcPr>
            <w:tcW w:w="6619" w:type="dxa"/>
            <w:shd w:val="clear" w:color="auto" w:fill="auto"/>
          </w:tcPr>
          <w:p w14:paraId="044434F1"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Notification of Employee Rights under the National Labor Relations Act.</w:t>
            </w:r>
          </w:p>
        </w:tc>
        <w:tc>
          <w:tcPr>
            <w:tcW w:w="1325" w:type="dxa"/>
            <w:shd w:val="clear" w:color="auto" w:fill="auto"/>
          </w:tcPr>
          <w:p w14:paraId="47AFB0AE"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DEC 2010</w:t>
            </w:r>
          </w:p>
        </w:tc>
      </w:tr>
      <w:tr w:rsidR="006B0FCD" w14:paraId="2E8E87EA" w14:textId="77777777">
        <w:trPr>
          <w:trHeight w:val="300"/>
        </w:trPr>
        <w:tc>
          <w:tcPr>
            <w:tcW w:w="1416" w:type="dxa"/>
            <w:shd w:val="clear" w:color="auto" w:fill="auto"/>
          </w:tcPr>
          <w:p w14:paraId="0EB4DCB7"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52.222-50</w:t>
            </w:r>
          </w:p>
        </w:tc>
        <w:tc>
          <w:tcPr>
            <w:tcW w:w="6619" w:type="dxa"/>
            <w:shd w:val="clear" w:color="auto" w:fill="auto"/>
          </w:tcPr>
          <w:p w14:paraId="4B8410F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Combating Trafficking in Persons.</w:t>
            </w:r>
          </w:p>
        </w:tc>
        <w:tc>
          <w:tcPr>
            <w:tcW w:w="1325" w:type="dxa"/>
            <w:shd w:val="clear" w:color="auto" w:fill="auto"/>
          </w:tcPr>
          <w:p w14:paraId="248C1F03"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MAR 2015</w:t>
            </w:r>
          </w:p>
        </w:tc>
      </w:tr>
      <w:tr w:rsidR="006B0FCD" w14:paraId="7E268D84" w14:textId="77777777">
        <w:trPr>
          <w:trHeight w:val="300"/>
        </w:trPr>
        <w:tc>
          <w:tcPr>
            <w:tcW w:w="1416" w:type="dxa"/>
            <w:shd w:val="clear" w:color="auto" w:fill="auto"/>
          </w:tcPr>
          <w:p w14:paraId="2D00DCF9"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52.222-54</w:t>
            </w:r>
          </w:p>
        </w:tc>
        <w:tc>
          <w:tcPr>
            <w:tcW w:w="6619" w:type="dxa"/>
            <w:shd w:val="clear" w:color="auto" w:fill="auto"/>
          </w:tcPr>
          <w:p w14:paraId="152A0271"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Employment Eligibility Verification.</w:t>
            </w:r>
          </w:p>
        </w:tc>
        <w:tc>
          <w:tcPr>
            <w:tcW w:w="1325" w:type="dxa"/>
            <w:shd w:val="clear" w:color="auto" w:fill="auto"/>
          </w:tcPr>
          <w:p w14:paraId="07AC758E"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OCT 2015</w:t>
            </w:r>
          </w:p>
        </w:tc>
      </w:tr>
      <w:tr w:rsidR="006B0FCD" w14:paraId="1A5476A1" w14:textId="77777777">
        <w:trPr>
          <w:trHeight w:val="300"/>
        </w:trPr>
        <w:tc>
          <w:tcPr>
            <w:tcW w:w="1416" w:type="dxa"/>
            <w:shd w:val="clear" w:color="auto" w:fill="auto"/>
          </w:tcPr>
          <w:p w14:paraId="2810055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52.223-6</w:t>
            </w:r>
          </w:p>
        </w:tc>
        <w:tc>
          <w:tcPr>
            <w:tcW w:w="6619" w:type="dxa"/>
            <w:shd w:val="clear" w:color="auto" w:fill="auto"/>
          </w:tcPr>
          <w:p w14:paraId="09AA260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Drug Free Work Place.</w:t>
            </w:r>
          </w:p>
        </w:tc>
        <w:tc>
          <w:tcPr>
            <w:tcW w:w="1325" w:type="dxa"/>
            <w:shd w:val="clear" w:color="auto" w:fill="auto"/>
          </w:tcPr>
          <w:p w14:paraId="5F820707"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MAY 2011</w:t>
            </w:r>
          </w:p>
        </w:tc>
      </w:tr>
      <w:tr w:rsidR="006B0FCD" w14:paraId="761E3189" w14:textId="77777777">
        <w:trPr>
          <w:trHeight w:val="300"/>
        </w:trPr>
        <w:tc>
          <w:tcPr>
            <w:tcW w:w="1416" w:type="dxa"/>
            <w:shd w:val="clear" w:color="auto" w:fill="auto"/>
          </w:tcPr>
          <w:p w14:paraId="3557C539"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52.223-18</w:t>
            </w:r>
          </w:p>
        </w:tc>
        <w:tc>
          <w:tcPr>
            <w:tcW w:w="6619" w:type="dxa"/>
            <w:shd w:val="clear" w:color="auto" w:fill="auto"/>
          </w:tcPr>
          <w:p w14:paraId="0335E12B"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 xml:space="preserve">Encouraging Contractor Policies to Ban Text Messaging While Driving. </w:t>
            </w:r>
          </w:p>
        </w:tc>
        <w:tc>
          <w:tcPr>
            <w:tcW w:w="1325" w:type="dxa"/>
            <w:shd w:val="clear" w:color="auto" w:fill="auto"/>
          </w:tcPr>
          <w:p w14:paraId="450BF0B5"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AUG 2018</w:t>
            </w:r>
          </w:p>
        </w:tc>
      </w:tr>
      <w:tr w:rsidR="006B0FCD" w14:paraId="121710EB" w14:textId="77777777">
        <w:trPr>
          <w:trHeight w:val="300"/>
        </w:trPr>
        <w:tc>
          <w:tcPr>
            <w:tcW w:w="1416" w:type="dxa"/>
            <w:shd w:val="clear" w:color="auto" w:fill="auto"/>
          </w:tcPr>
          <w:p w14:paraId="7F5F472E"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52.225-13</w:t>
            </w:r>
          </w:p>
        </w:tc>
        <w:tc>
          <w:tcPr>
            <w:tcW w:w="6619" w:type="dxa"/>
            <w:shd w:val="clear" w:color="auto" w:fill="auto"/>
          </w:tcPr>
          <w:p w14:paraId="053ABE01"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Restrictions on Certain Foreign Purchases.</w:t>
            </w:r>
          </w:p>
        </w:tc>
        <w:tc>
          <w:tcPr>
            <w:tcW w:w="1325" w:type="dxa"/>
            <w:shd w:val="clear" w:color="auto" w:fill="auto"/>
          </w:tcPr>
          <w:p w14:paraId="3997DD71"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JUN 2008</w:t>
            </w:r>
          </w:p>
        </w:tc>
      </w:tr>
      <w:tr w:rsidR="006B0FCD" w14:paraId="65B1B60A" w14:textId="77777777">
        <w:trPr>
          <w:trHeight w:val="300"/>
        </w:trPr>
        <w:tc>
          <w:tcPr>
            <w:tcW w:w="1416" w:type="dxa"/>
            <w:shd w:val="clear" w:color="auto" w:fill="auto"/>
          </w:tcPr>
          <w:p w14:paraId="19F0CB2F"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52.227-1</w:t>
            </w:r>
          </w:p>
        </w:tc>
        <w:tc>
          <w:tcPr>
            <w:tcW w:w="6619" w:type="dxa"/>
            <w:shd w:val="clear" w:color="auto" w:fill="auto"/>
          </w:tcPr>
          <w:p w14:paraId="45AF8C50"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Authorization and Consent.</w:t>
            </w:r>
          </w:p>
        </w:tc>
        <w:tc>
          <w:tcPr>
            <w:tcW w:w="1325" w:type="dxa"/>
            <w:shd w:val="clear" w:color="auto" w:fill="auto"/>
          </w:tcPr>
          <w:p w14:paraId="7AA6A26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DEC 2007</w:t>
            </w:r>
          </w:p>
        </w:tc>
      </w:tr>
      <w:tr w:rsidR="006B0FCD" w14:paraId="63D01997" w14:textId="77777777">
        <w:trPr>
          <w:trHeight w:val="300"/>
        </w:trPr>
        <w:tc>
          <w:tcPr>
            <w:tcW w:w="1416" w:type="dxa"/>
            <w:shd w:val="clear" w:color="auto" w:fill="auto"/>
          </w:tcPr>
          <w:p w14:paraId="6DA18F72"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52.227-14</w:t>
            </w:r>
          </w:p>
        </w:tc>
        <w:tc>
          <w:tcPr>
            <w:tcW w:w="6619" w:type="dxa"/>
            <w:shd w:val="clear" w:color="auto" w:fill="auto"/>
          </w:tcPr>
          <w:p w14:paraId="6A09053E"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Rights in Data – General.</w:t>
            </w:r>
          </w:p>
        </w:tc>
        <w:tc>
          <w:tcPr>
            <w:tcW w:w="1325" w:type="dxa"/>
            <w:shd w:val="clear" w:color="auto" w:fill="auto"/>
          </w:tcPr>
          <w:p w14:paraId="771B0D09"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MAY 2014</w:t>
            </w:r>
          </w:p>
        </w:tc>
      </w:tr>
      <w:tr w:rsidR="006B0FCD" w14:paraId="348A9EF2" w14:textId="77777777">
        <w:trPr>
          <w:trHeight w:val="300"/>
        </w:trPr>
        <w:tc>
          <w:tcPr>
            <w:tcW w:w="1416" w:type="dxa"/>
            <w:shd w:val="clear" w:color="auto" w:fill="auto"/>
          </w:tcPr>
          <w:p w14:paraId="4172917E"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52.228-3</w:t>
            </w:r>
          </w:p>
        </w:tc>
        <w:tc>
          <w:tcPr>
            <w:tcW w:w="6619" w:type="dxa"/>
            <w:shd w:val="clear" w:color="auto" w:fill="auto"/>
          </w:tcPr>
          <w:p w14:paraId="63446E3B"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Worker’s Compensation Insurance (Defense Base Act).</w:t>
            </w:r>
          </w:p>
        </w:tc>
        <w:tc>
          <w:tcPr>
            <w:tcW w:w="1325" w:type="dxa"/>
            <w:shd w:val="clear" w:color="auto" w:fill="auto"/>
          </w:tcPr>
          <w:p w14:paraId="5345B702"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JUL 2014</w:t>
            </w:r>
          </w:p>
        </w:tc>
      </w:tr>
      <w:tr w:rsidR="006B0FCD" w14:paraId="77261B29" w14:textId="77777777">
        <w:trPr>
          <w:trHeight w:val="300"/>
        </w:trPr>
        <w:tc>
          <w:tcPr>
            <w:tcW w:w="1416" w:type="dxa"/>
            <w:shd w:val="clear" w:color="auto" w:fill="auto"/>
          </w:tcPr>
          <w:p w14:paraId="45006DE0"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52.228-7</w:t>
            </w:r>
          </w:p>
        </w:tc>
        <w:tc>
          <w:tcPr>
            <w:tcW w:w="6619" w:type="dxa"/>
            <w:shd w:val="clear" w:color="auto" w:fill="auto"/>
          </w:tcPr>
          <w:p w14:paraId="3C83FA8C"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Insurance – Liability to Third Persons.</w:t>
            </w:r>
          </w:p>
        </w:tc>
        <w:tc>
          <w:tcPr>
            <w:tcW w:w="1325" w:type="dxa"/>
            <w:shd w:val="clear" w:color="auto" w:fill="auto"/>
          </w:tcPr>
          <w:p w14:paraId="2E2FB456"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MAR 1996</w:t>
            </w:r>
          </w:p>
        </w:tc>
      </w:tr>
      <w:tr w:rsidR="006B0FCD" w14:paraId="4588B795" w14:textId="77777777">
        <w:trPr>
          <w:trHeight w:val="300"/>
        </w:trPr>
        <w:tc>
          <w:tcPr>
            <w:tcW w:w="1416" w:type="dxa"/>
            <w:shd w:val="clear" w:color="auto" w:fill="auto"/>
          </w:tcPr>
          <w:p w14:paraId="0BECDE85"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52.230-2</w:t>
            </w:r>
          </w:p>
        </w:tc>
        <w:tc>
          <w:tcPr>
            <w:tcW w:w="6619" w:type="dxa"/>
            <w:shd w:val="clear" w:color="auto" w:fill="auto"/>
          </w:tcPr>
          <w:p w14:paraId="19215A14"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Cost Accounting Standards.</w:t>
            </w:r>
          </w:p>
        </w:tc>
        <w:tc>
          <w:tcPr>
            <w:tcW w:w="1325" w:type="dxa"/>
            <w:shd w:val="clear" w:color="auto" w:fill="auto"/>
          </w:tcPr>
          <w:p w14:paraId="2F8968DD"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OCT 2015</w:t>
            </w:r>
          </w:p>
        </w:tc>
      </w:tr>
      <w:tr w:rsidR="006B0FCD" w14:paraId="0AA620C3" w14:textId="77777777">
        <w:trPr>
          <w:trHeight w:val="300"/>
        </w:trPr>
        <w:tc>
          <w:tcPr>
            <w:tcW w:w="1416" w:type="dxa"/>
            <w:shd w:val="clear" w:color="auto" w:fill="auto"/>
          </w:tcPr>
          <w:p w14:paraId="28F7AC0B"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52.230-6</w:t>
            </w:r>
          </w:p>
        </w:tc>
        <w:tc>
          <w:tcPr>
            <w:tcW w:w="6619" w:type="dxa"/>
            <w:shd w:val="clear" w:color="auto" w:fill="auto"/>
          </w:tcPr>
          <w:p w14:paraId="408FDE77"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Administration of Cost Accounting Standards.</w:t>
            </w:r>
          </w:p>
        </w:tc>
        <w:tc>
          <w:tcPr>
            <w:tcW w:w="1325" w:type="dxa"/>
            <w:shd w:val="clear" w:color="auto" w:fill="auto"/>
          </w:tcPr>
          <w:p w14:paraId="6A56451C"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JUN 2010</w:t>
            </w:r>
          </w:p>
        </w:tc>
      </w:tr>
      <w:tr w:rsidR="006B0FCD" w14:paraId="5CE84398" w14:textId="77777777">
        <w:trPr>
          <w:trHeight w:val="300"/>
        </w:trPr>
        <w:tc>
          <w:tcPr>
            <w:tcW w:w="1416" w:type="dxa"/>
            <w:shd w:val="clear" w:color="auto" w:fill="auto"/>
          </w:tcPr>
          <w:p w14:paraId="2243874C"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52.232-18</w:t>
            </w:r>
          </w:p>
        </w:tc>
        <w:tc>
          <w:tcPr>
            <w:tcW w:w="6619" w:type="dxa"/>
            <w:shd w:val="clear" w:color="auto" w:fill="auto"/>
          </w:tcPr>
          <w:p w14:paraId="13AA39C4"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Availability of Funds.</w:t>
            </w:r>
          </w:p>
        </w:tc>
        <w:tc>
          <w:tcPr>
            <w:tcW w:w="1325" w:type="dxa"/>
            <w:shd w:val="clear" w:color="auto" w:fill="auto"/>
          </w:tcPr>
          <w:p w14:paraId="0476CECD"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APR 1984</w:t>
            </w:r>
          </w:p>
        </w:tc>
      </w:tr>
      <w:tr w:rsidR="006B0FCD" w14:paraId="7E2D6D33" w14:textId="77777777">
        <w:trPr>
          <w:trHeight w:val="300"/>
        </w:trPr>
        <w:tc>
          <w:tcPr>
            <w:tcW w:w="1416" w:type="dxa"/>
            <w:shd w:val="clear" w:color="auto" w:fill="auto"/>
          </w:tcPr>
          <w:p w14:paraId="5576161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52.232-23</w:t>
            </w:r>
          </w:p>
        </w:tc>
        <w:tc>
          <w:tcPr>
            <w:tcW w:w="6619" w:type="dxa"/>
            <w:shd w:val="clear" w:color="auto" w:fill="auto"/>
          </w:tcPr>
          <w:p w14:paraId="2E3AD543"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Assignment of Claims.</w:t>
            </w:r>
          </w:p>
        </w:tc>
        <w:tc>
          <w:tcPr>
            <w:tcW w:w="1325" w:type="dxa"/>
            <w:shd w:val="clear" w:color="auto" w:fill="auto"/>
          </w:tcPr>
          <w:p w14:paraId="221441CF"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MAY 2014</w:t>
            </w:r>
          </w:p>
        </w:tc>
      </w:tr>
      <w:tr w:rsidR="006B0FCD" w14:paraId="463805F3" w14:textId="77777777">
        <w:trPr>
          <w:trHeight w:val="300"/>
        </w:trPr>
        <w:tc>
          <w:tcPr>
            <w:tcW w:w="1416" w:type="dxa"/>
            <w:shd w:val="clear" w:color="auto" w:fill="auto"/>
          </w:tcPr>
          <w:p w14:paraId="2FC336E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52.232-25</w:t>
            </w:r>
          </w:p>
        </w:tc>
        <w:tc>
          <w:tcPr>
            <w:tcW w:w="6619" w:type="dxa"/>
            <w:shd w:val="clear" w:color="auto" w:fill="auto"/>
          </w:tcPr>
          <w:p w14:paraId="6F1E6C5F"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Prompt Payment.</w:t>
            </w:r>
          </w:p>
        </w:tc>
        <w:tc>
          <w:tcPr>
            <w:tcW w:w="1325" w:type="dxa"/>
            <w:shd w:val="clear" w:color="auto" w:fill="auto"/>
          </w:tcPr>
          <w:p w14:paraId="7D306FA5"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JAN 2017</w:t>
            </w:r>
          </w:p>
        </w:tc>
      </w:tr>
      <w:tr w:rsidR="006B0FCD" w14:paraId="3782396D" w14:textId="77777777">
        <w:trPr>
          <w:trHeight w:val="300"/>
        </w:trPr>
        <w:tc>
          <w:tcPr>
            <w:tcW w:w="1416" w:type="dxa"/>
            <w:shd w:val="clear" w:color="auto" w:fill="auto"/>
          </w:tcPr>
          <w:p w14:paraId="6E49229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52.232-25</w:t>
            </w:r>
          </w:p>
        </w:tc>
        <w:tc>
          <w:tcPr>
            <w:tcW w:w="6619" w:type="dxa"/>
            <w:shd w:val="clear" w:color="auto" w:fill="auto"/>
          </w:tcPr>
          <w:p w14:paraId="06C15A4C"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Prompt Payment. (JAN 2017) - Alternate I.</w:t>
            </w:r>
          </w:p>
        </w:tc>
        <w:tc>
          <w:tcPr>
            <w:tcW w:w="1325" w:type="dxa"/>
            <w:shd w:val="clear" w:color="auto" w:fill="auto"/>
          </w:tcPr>
          <w:p w14:paraId="42B1BBE6"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FEB 2002</w:t>
            </w:r>
          </w:p>
        </w:tc>
      </w:tr>
      <w:tr w:rsidR="006B0FCD" w14:paraId="284546D7" w14:textId="77777777">
        <w:trPr>
          <w:trHeight w:val="300"/>
        </w:trPr>
        <w:tc>
          <w:tcPr>
            <w:tcW w:w="1416" w:type="dxa"/>
            <w:shd w:val="clear" w:color="auto" w:fill="auto"/>
          </w:tcPr>
          <w:p w14:paraId="19E1E065"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52.233-3</w:t>
            </w:r>
          </w:p>
        </w:tc>
        <w:tc>
          <w:tcPr>
            <w:tcW w:w="6619" w:type="dxa"/>
            <w:shd w:val="clear" w:color="auto" w:fill="auto"/>
          </w:tcPr>
          <w:p w14:paraId="096A3559"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Protest after Award.</w:t>
            </w:r>
          </w:p>
        </w:tc>
        <w:tc>
          <w:tcPr>
            <w:tcW w:w="1325" w:type="dxa"/>
            <w:shd w:val="clear" w:color="auto" w:fill="auto"/>
          </w:tcPr>
          <w:p w14:paraId="4A8D42B7"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AUG 1996</w:t>
            </w:r>
          </w:p>
        </w:tc>
      </w:tr>
      <w:tr w:rsidR="006B0FCD" w14:paraId="01A800C0" w14:textId="77777777">
        <w:trPr>
          <w:trHeight w:val="300"/>
        </w:trPr>
        <w:tc>
          <w:tcPr>
            <w:tcW w:w="1416" w:type="dxa"/>
            <w:shd w:val="clear" w:color="auto" w:fill="auto"/>
          </w:tcPr>
          <w:p w14:paraId="04BB7037"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52.233-3</w:t>
            </w:r>
          </w:p>
        </w:tc>
        <w:tc>
          <w:tcPr>
            <w:tcW w:w="6619" w:type="dxa"/>
            <w:shd w:val="clear" w:color="auto" w:fill="auto"/>
          </w:tcPr>
          <w:p w14:paraId="25CC93BF"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Protest after Award. (AUG 1996) - Alternate I.</w:t>
            </w:r>
          </w:p>
        </w:tc>
        <w:tc>
          <w:tcPr>
            <w:tcW w:w="1325" w:type="dxa"/>
            <w:shd w:val="clear" w:color="auto" w:fill="auto"/>
          </w:tcPr>
          <w:p w14:paraId="344CCED8"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JUN 1985</w:t>
            </w:r>
          </w:p>
        </w:tc>
      </w:tr>
      <w:tr w:rsidR="006B0FCD" w14:paraId="43AABCAB" w14:textId="77777777">
        <w:trPr>
          <w:trHeight w:val="300"/>
        </w:trPr>
        <w:tc>
          <w:tcPr>
            <w:tcW w:w="1416" w:type="dxa"/>
            <w:shd w:val="clear" w:color="auto" w:fill="auto"/>
          </w:tcPr>
          <w:p w14:paraId="253175C8"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52.242-13</w:t>
            </w:r>
          </w:p>
        </w:tc>
        <w:tc>
          <w:tcPr>
            <w:tcW w:w="6619" w:type="dxa"/>
            <w:shd w:val="clear" w:color="auto" w:fill="auto"/>
          </w:tcPr>
          <w:p w14:paraId="75803DB0"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Bankruptcy.</w:t>
            </w:r>
          </w:p>
        </w:tc>
        <w:tc>
          <w:tcPr>
            <w:tcW w:w="1325" w:type="dxa"/>
            <w:shd w:val="clear" w:color="auto" w:fill="auto"/>
          </w:tcPr>
          <w:p w14:paraId="53CB91F1"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JUL 1995</w:t>
            </w:r>
          </w:p>
        </w:tc>
      </w:tr>
      <w:tr w:rsidR="006B0FCD" w14:paraId="08D953E6" w14:textId="77777777">
        <w:trPr>
          <w:trHeight w:val="300"/>
        </w:trPr>
        <w:tc>
          <w:tcPr>
            <w:tcW w:w="1416" w:type="dxa"/>
            <w:shd w:val="clear" w:color="auto" w:fill="auto"/>
          </w:tcPr>
          <w:p w14:paraId="0814B81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52.244-5</w:t>
            </w:r>
          </w:p>
        </w:tc>
        <w:tc>
          <w:tcPr>
            <w:tcW w:w="6619" w:type="dxa"/>
            <w:shd w:val="clear" w:color="auto" w:fill="auto"/>
          </w:tcPr>
          <w:p w14:paraId="1DE777F7"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Competition in Subcontracting.</w:t>
            </w:r>
          </w:p>
        </w:tc>
        <w:tc>
          <w:tcPr>
            <w:tcW w:w="1325" w:type="dxa"/>
            <w:shd w:val="clear" w:color="auto" w:fill="auto"/>
          </w:tcPr>
          <w:p w14:paraId="53F21340"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DEC 1996</w:t>
            </w:r>
          </w:p>
        </w:tc>
      </w:tr>
      <w:tr w:rsidR="006B0FCD" w14:paraId="0F675DD1" w14:textId="77777777">
        <w:trPr>
          <w:trHeight w:val="300"/>
        </w:trPr>
        <w:tc>
          <w:tcPr>
            <w:tcW w:w="1416" w:type="dxa"/>
            <w:shd w:val="clear" w:color="auto" w:fill="auto"/>
          </w:tcPr>
          <w:p w14:paraId="14744346"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52.244-6</w:t>
            </w:r>
          </w:p>
        </w:tc>
        <w:tc>
          <w:tcPr>
            <w:tcW w:w="6619" w:type="dxa"/>
            <w:shd w:val="clear" w:color="auto" w:fill="auto"/>
          </w:tcPr>
          <w:p w14:paraId="4B45880E"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Subcontracts for Commercial Items.</w:t>
            </w:r>
          </w:p>
        </w:tc>
        <w:tc>
          <w:tcPr>
            <w:tcW w:w="1325" w:type="dxa"/>
            <w:shd w:val="clear" w:color="auto" w:fill="auto"/>
          </w:tcPr>
          <w:p w14:paraId="458160B2"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JAN 2017</w:t>
            </w:r>
          </w:p>
        </w:tc>
      </w:tr>
      <w:tr w:rsidR="006B0FCD" w14:paraId="75BB4E35" w14:textId="77777777">
        <w:trPr>
          <w:trHeight w:val="300"/>
        </w:trPr>
        <w:tc>
          <w:tcPr>
            <w:tcW w:w="1416" w:type="dxa"/>
            <w:shd w:val="clear" w:color="auto" w:fill="auto"/>
          </w:tcPr>
          <w:p w14:paraId="0B86C38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52.245-1</w:t>
            </w:r>
          </w:p>
        </w:tc>
        <w:tc>
          <w:tcPr>
            <w:tcW w:w="6619" w:type="dxa"/>
            <w:shd w:val="clear" w:color="auto" w:fill="auto"/>
          </w:tcPr>
          <w:p w14:paraId="4C0849D7"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Government Property.</w:t>
            </w:r>
          </w:p>
        </w:tc>
        <w:tc>
          <w:tcPr>
            <w:tcW w:w="1325" w:type="dxa"/>
            <w:shd w:val="clear" w:color="auto" w:fill="auto"/>
          </w:tcPr>
          <w:p w14:paraId="7505AC99"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JAN 2017</w:t>
            </w:r>
          </w:p>
        </w:tc>
      </w:tr>
      <w:tr w:rsidR="006B0FCD" w14:paraId="05E2AD41" w14:textId="77777777">
        <w:trPr>
          <w:trHeight w:val="300"/>
        </w:trPr>
        <w:tc>
          <w:tcPr>
            <w:tcW w:w="1416" w:type="dxa"/>
            <w:shd w:val="clear" w:color="auto" w:fill="auto"/>
          </w:tcPr>
          <w:p w14:paraId="2DB4455C"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lastRenderedPageBreak/>
              <w:t>52.245-9</w:t>
            </w:r>
          </w:p>
        </w:tc>
        <w:tc>
          <w:tcPr>
            <w:tcW w:w="6619" w:type="dxa"/>
            <w:shd w:val="clear" w:color="auto" w:fill="auto"/>
          </w:tcPr>
          <w:p w14:paraId="77D5A8DE"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Use and Charges.</w:t>
            </w:r>
          </w:p>
        </w:tc>
        <w:tc>
          <w:tcPr>
            <w:tcW w:w="1325" w:type="dxa"/>
            <w:shd w:val="clear" w:color="auto" w:fill="auto"/>
          </w:tcPr>
          <w:p w14:paraId="5ABC53AB"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APR 2012</w:t>
            </w:r>
          </w:p>
        </w:tc>
      </w:tr>
      <w:tr w:rsidR="006B0FCD" w14:paraId="05E6AA0E" w14:textId="77777777">
        <w:trPr>
          <w:trHeight w:val="300"/>
        </w:trPr>
        <w:tc>
          <w:tcPr>
            <w:tcW w:w="1416" w:type="dxa"/>
            <w:shd w:val="clear" w:color="auto" w:fill="auto"/>
          </w:tcPr>
          <w:p w14:paraId="641D39D4"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52.247-63</w:t>
            </w:r>
          </w:p>
        </w:tc>
        <w:tc>
          <w:tcPr>
            <w:tcW w:w="6619" w:type="dxa"/>
            <w:shd w:val="clear" w:color="auto" w:fill="auto"/>
          </w:tcPr>
          <w:p w14:paraId="50406217"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Preference for U.S.-Flag Air Carriers.</w:t>
            </w:r>
          </w:p>
        </w:tc>
        <w:tc>
          <w:tcPr>
            <w:tcW w:w="1325" w:type="dxa"/>
            <w:shd w:val="clear" w:color="auto" w:fill="auto"/>
          </w:tcPr>
          <w:p w14:paraId="50FFF1A8"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JUN 2003</w:t>
            </w:r>
          </w:p>
        </w:tc>
      </w:tr>
      <w:tr w:rsidR="006B0FCD" w14:paraId="346DA5DA" w14:textId="77777777">
        <w:trPr>
          <w:trHeight w:val="300"/>
        </w:trPr>
        <w:tc>
          <w:tcPr>
            <w:tcW w:w="1416" w:type="dxa"/>
            <w:shd w:val="clear" w:color="auto" w:fill="auto"/>
          </w:tcPr>
          <w:p w14:paraId="7D167D66"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52.247-64</w:t>
            </w:r>
          </w:p>
        </w:tc>
        <w:tc>
          <w:tcPr>
            <w:tcW w:w="6619" w:type="dxa"/>
            <w:shd w:val="clear" w:color="auto" w:fill="auto"/>
          </w:tcPr>
          <w:p w14:paraId="62D5B999"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Preference for Privately Owned U.S.-Flag Commercial Vessels.</w:t>
            </w:r>
          </w:p>
        </w:tc>
        <w:tc>
          <w:tcPr>
            <w:tcW w:w="1325" w:type="dxa"/>
            <w:shd w:val="clear" w:color="auto" w:fill="auto"/>
          </w:tcPr>
          <w:p w14:paraId="3C3E130D"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FEB 2006</w:t>
            </w:r>
          </w:p>
        </w:tc>
      </w:tr>
      <w:tr w:rsidR="006B0FCD" w14:paraId="0E2EA28E" w14:textId="77777777">
        <w:trPr>
          <w:trHeight w:val="300"/>
        </w:trPr>
        <w:tc>
          <w:tcPr>
            <w:tcW w:w="1416" w:type="dxa"/>
            <w:shd w:val="clear" w:color="auto" w:fill="auto"/>
          </w:tcPr>
          <w:p w14:paraId="6D8064A6"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52.253-1</w:t>
            </w:r>
          </w:p>
        </w:tc>
        <w:tc>
          <w:tcPr>
            <w:tcW w:w="6619" w:type="dxa"/>
            <w:shd w:val="clear" w:color="auto" w:fill="auto"/>
          </w:tcPr>
          <w:p w14:paraId="71A226F1"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Computer Generated Forms.</w:t>
            </w:r>
          </w:p>
        </w:tc>
        <w:tc>
          <w:tcPr>
            <w:tcW w:w="1325" w:type="dxa"/>
            <w:shd w:val="clear" w:color="auto" w:fill="auto"/>
          </w:tcPr>
          <w:p w14:paraId="74BCE874"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JAN 1991</w:t>
            </w:r>
          </w:p>
        </w:tc>
      </w:tr>
    </w:tbl>
    <w:p w14:paraId="2E1ED12B" w14:textId="77777777" w:rsidR="006B0FCD" w:rsidRDefault="006B0FCD">
      <w:pPr>
        <w:pBdr>
          <w:top w:val="nil"/>
          <w:left w:val="nil"/>
          <w:bottom w:val="nil"/>
          <w:right w:val="nil"/>
          <w:between w:val="nil"/>
        </w:pBdr>
        <w:spacing w:line="240" w:lineRule="auto"/>
        <w:ind w:left="0" w:hanging="2"/>
        <w:rPr>
          <w:rFonts w:ascii="Cambria" w:eastAsia="Cambria" w:hAnsi="Cambria" w:cs="Cambria"/>
          <w:smallCaps/>
          <w:color w:val="000000"/>
          <w:sz w:val="18"/>
          <w:szCs w:val="18"/>
          <w:u w:val="single"/>
        </w:rPr>
      </w:pPr>
    </w:p>
    <w:tbl>
      <w:tblPr>
        <w:tblStyle w:val="afffff"/>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5"/>
        <w:gridCol w:w="6649"/>
        <w:gridCol w:w="1246"/>
      </w:tblGrid>
      <w:tr w:rsidR="006B0FCD" w14:paraId="2FF92420" w14:textId="77777777">
        <w:trPr>
          <w:trHeight w:val="300"/>
        </w:trPr>
        <w:tc>
          <w:tcPr>
            <w:tcW w:w="9360" w:type="dxa"/>
            <w:gridSpan w:val="3"/>
            <w:shd w:val="clear" w:color="auto" w:fill="auto"/>
          </w:tcPr>
          <w:p w14:paraId="6F4B1F35" w14:textId="77777777" w:rsidR="006B0FCD" w:rsidRDefault="00830EBA">
            <w:pPr>
              <w:ind w:left="0" w:hanging="2"/>
              <w:jc w:val="center"/>
              <w:rPr>
                <w:rFonts w:ascii="Cambria" w:eastAsia="Cambria" w:hAnsi="Cambria" w:cs="Cambria"/>
                <w:b/>
                <w:sz w:val="18"/>
                <w:szCs w:val="18"/>
              </w:rPr>
            </w:pPr>
            <w:r>
              <w:rPr>
                <w:rFonts w:ascii="Cambria" w:eastAsia="Cambria" w:hAnsi="Cambria" w:cs="Cambria"/>
                <w:b/>
                <w:sz w:val="18"/>
                <w:szCs w:val="18"/>
              </w:rPr>
              <w:t>USAID Regulations (AIDAR) (48 CFR Chapter 7)</w:t>
            </w:r>
          </w:p>
        </w:tc>
      </w:tr>
      <w:tr w:rsidR="006B0FCD" w14:paraId="2E581EFB" w14:textId="77777777">
        <w:trPr>
          <w:trHeight w:val="300"/>
        </w:trPr>
        <w:tc>
          <w:tcPr>
            <w:tcW w:w="1465" w:type="dxa"/>
            <w:shd w:val="clear" w:color="auto" w:fill="auto"/>
          </w:tcPr>
          <w:p w14:paraId="03EB9A73" w14:textId="77777777" w:rsidR="006B0FCD" w:rsidRDefault="00830EBA">
            <w:pPr>
              <w:ind w:left="0" w:hanging="2"/>
              <w:rPr>
                <w:rFonts w:ascii="Cambria" w:eastAsia="Cambria" w:hAnsi="Cambria" w:cs="Cambria"/>
                <w:b/>
                <w:sz w:val="18"/>
                <w:szCs w:val="18"/>
              </w:rPr>
            </w:pPr>
            <w:r>
              <w:rPr>
                <w:rFonts w:ascii="Cambria" w:eastAsia="Cambria" w:hAnsi="Cambria" w:cs="Cambria"/>
                <w:b/>
                <w:sz w:val="18"/>
                <w:szCs w:val="18"/>
              </w:rPr>
              <w:t>Number</w:t>
            </w:r>
          </w:p>
        </w:tc>
        <w:tc>
          <w:tcPr>
            <w:tcW w:w="6649" w:type="dxa"/>
            <w:shd w:val="clear" w:color="auto" w:fill="auto"/>
          </w:tcPr>
          <w:p w14:paraId="0090D173" w14:textId="77777777" w:rsidR="006B0FCD" w:rsidRDefault="00830EBA">
            <w:pPr>
              <w:ind w:left="0" w:hanging="2"/>
              <w:rPr>
                <w:rFonts w:ascii="Cambria" w:eastAsia="Cambria" w:hAnsi="Cambria" w:cs="Cambria"/>
                <w:b/>
                <w:sz w:val="18"/>
                <w:szCs w:val="18"/>
              </w:rPr>
            </w:pPr>
            <w:r>
              <w:rPr>
                <w:rFonts w:ascii="Cambria" w:eastAsia="Cambria" w:hAnsi="Cambria" w:cs="Cambria"/>
                <w:b/>
                <w:sz w:val="18"/>
                <w:szCs w:val="18"/>
              </w:rPr>
              <w:t>Title</w:t>
            </w:r>
          </w:p>
        </w:tc>
        <w:tc>
          <w:tcPr>
            <w:tcW w:w="1246" w:type="dxa"/>
            <w:shd w:val="clear" w:color="auto" w:fill="auto"/>
          </w:tcPr>
          <w:p w14:paraId="4EBFC793" w14:textId="77777777" w:rsidR="006B0FCD" w:rsidRDefault="00830EBA">
            <w:pPr>
              <w:ind w:left="0" w:hanging="2"/>
              <w:rPr>
                <w:rFonts w:ascii="Cambria" w:eastAsia="Cambria" w:hAnsi="Cambria" w:cs="Cambria"/>
                <w:b/>
                <w:sz w:val="18"/>
                <w:szCs w:val="18"/>
              </w:rPr>
            </w:pPr>
            <w:r>
              <w:rPr>
                <w:rFonts w:ascii="Cambria" w:eastAsia="Cambria" w:hAnsi="Cambria" w:cs="Cambria"/>
                <w:b/>
                <w:sz w:val="18"/>
                <w:szCs w:val="18"/>
              </w:rPr>
              <w:t>Date</w:t>
            </w:r>
          </w:p>
        </w:tc>
      </w:tr>
      <w:tr w:rsidR="006B0FCD" w14:paraId="4A446607" w14:textId="77777777">
        <w:trPr>
          <w:trHeight w:val="300"/>
        </w:trPr>
        <w:tc>
          <w:tcPr>
            <w:tcW w:w="1465" w:type="dxa"/>
            <w:shd w:val="clear" w:color="auto" w:fill="auto"/>
          </w:tcPr>
          <w:p w14:paraId="05A95A8E"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752.202-1</w:t>
            </w:r>
          </w:p>
        </w:tc>
        <w:tc>
          <w:tcPr>
            <w:tcW w:w="6649" w:type="dxa"/>
            <w:shd w:val="clear" w:color="auto" w:fill="auto"/>
          </w:tcPr>
          <w:p w14:paraId="4D03A51E"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 xml:space="preserve">Definitions </w:t>
            </w:r>
          </w:p>
        </w:tc>
        <w:tc>
          <w:tcPr>
            <w:tcW w:w="1246" w:type="dxa"/>
            <w:shd w:val="clear" w:color="auto" w:fill="auto"/>
          </w:tcPr>
          <w:p w14:paraId="1FE25E32"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JAN 1990</w:t>
            </w:r>
          </w:p>
        </w:tc>
      </w:tr>
      <w:tr w:rsidR="006B0FCD" w14:paraId="60845E6F" w14:textId="77777777">
        <w:trPr>
          <w:trHeight w:val="300"/>
        </w:trPr>
        <w:tc>
          <w:tcPr>
            <w:tcW w:w="1465" w:type="dxa"/>
            <w:shd w:val="clear" w:color="auto" w:fill="auto"/>
          </w:tcPr>
          <w:p w14:paraId="3D0AE76B"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752.209-71</w:t>
            </w:r>
          </w:p>
        </w:tc>
        <w:tc>
          <w:tcPr>
            <w:tcW w:w="6649" w:type="dxa"/>
            <w:shd w:val="clear" w:color="auto" w:fill="auto"/>
          </w:tcPr>
          <w:p w14:paraId="665CDBA5"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Organizational Conflicts of Interest Discovered after Award.</w:t>
            </w:r>
          </w:p>
        </w:tc>
        <w:tc>
          <w:tcPr>
            <w:tcW w:w="1246" w:type="dxa"/>
            <w:shd w:val="clear" w:color="auto" w:fill="auto"/>
          </w:tcPr>
          <w:p w14:paraId="136338BD"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JUN 1993</w:t>
            </w:r>
          </w:p>
        </w:tc>
      </w:tr>
      <w:tr w:rsidR="006B0FCD" w14:paraId="66A89BBF" w14:textId="77777777">
        <w:trPr>
          <w:trHeight w:val="300"/>
        </w:trPr>
        <w:tc>
          <w:tcPr>
            <w:tcW w:w="1465" w:type="dxa"/>
            <w:shd w:val="clear" w:color="auto" w:fill="auto"/>
          </w:tcPr>
          <w:p w14:paraId="5127B5DE"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752.211-70</w:t>
            </w:r>
          </w:p>
        </w:tc>
        <w:tc>
          <w:tcPr>
            <w:tcW w:w="6649" w:type="dxa"/>
            <w:shd w:val="clear" w:color="auto" w:fill="auto"/>
          </w:tcPr>
          <w:p w14:paraId="7B78F4E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Language and Measurement.</w:t>
            </w:r>
          </w:p>
        </w:tc>
        <w:tc>
          <w:tcPr>
            <w:tcW w:w="1246" w:type="dxa"/>
            <w:shd w:val="clear" w:color="auto" w:fill="auto"/>
          </w:tcPr>
          <w:p w14:paraId="6A58AB18"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JUN 1992</w:t>
            </w:r>
          </w:p>
        </w:tc>
      </w:tr>
      <w:tr w:rsidR="006B0FCD" w14:paraId="2958F780" w14:textId="77777777">
        <w:trPr>
          <w:trHeight w:val="300"/>
        </w:trPr>
        <w:tc>
          <w:tcPr>
            <w:tcW w:w="1465" w:type="dxa"/>
            <w:shd w:val="clear" w:color="auto" w:fill="auto"/>
          </w:tcPr>
          <w:p w14:paraId="6D6BDB08"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752.219-8</w:t>
            </w:r>
          </w:p>
        </w:tc>
        <w:tc>
          <w:tcPr>
            <w:tcW w:w="6649" w:type="dxa"/>
            <w:shd w:val="clear" w:color="auto" w:fill="auto"/>
          </w:tcPr>
          <w:p w14:paraId="5DBEAA48"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Utilization of Small Business Concerns and Small Disadvantaged Business Concerns.</w:t>
            </w:r>
          </w:p>
        </w:tc>
        <w:tc>
          <w:tcPr>
            <w:tcW w:w="1246" w:type="dxa"/>
            <w:shd w:val="clear" w:color="auto" w:fill="auto"/>
          </w:tcPr>
          <w:p w14:paraId="7697670B"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MAR 2015</w:t>
            </w:r>
          </w:p>
        </w:tc>
      </w:tr>
      <w:tr w:rsidR="006B0FCD" w14:paraId="5E564EC4" w14:textId="77777777">
        <w:trPr>
          <w:trHeight w:val="300"/>
        </w:trPr>
        <w:tc>
          <w:tcPr>
            <w:tcW w:w="1465" w:type="dxa"/>
            <w:shd w:val="clear" w:color="auto" w:fill="auto"/>
          </w:tcPr>
          <w:p w14:paraId="551BAF8F"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752.222-70</w:t>
            </w:r>
          </w:p>
        </w:tc>
        <w:tc>
          <w:tcPr>
            <w:tcW w:w="6649" w:type="dxa"/>
            <w:shd w:val="clear" w:color="auto" w:fill="auto"/>
          </w:tcPr>
          <w:p w14:paraId="222AD46C"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USAID Disability Policy.</w:t>
            </w:r>
          </w:p>
        </w:tc>
        <w:tc>
          <w:tcPr>
            <w:tcW w:w="1246" w:type="dxa"/>
            <w:shd w:val="clear" w:color="auto" w:fill="auto"/>
          </w:tcPr>
          <w:p w14:paraId="6023F40C"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DEC 2004</w:t>
            </w:r>
          </w:p>
        </w:tc>
      </w:tr>
      <w:tr w:rsidR="006B0FCD" w14:paraId="18D4B8D9" w14:textId="77777777">
        <w:trPr>
          <w:trHeight w:val="300"/>
        </w:trPr>
        <w:tc>
          <w:tcPr>
            <w:tcW w:w="1465" w:type="dxa"/>
            <w:shd w:val="clear" w:color="auto" w:fill="auto"/>
          </w:tcPr>
          <w:p w14:paraId="3018B050"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752.222-71</w:t>
            </w:r>
          </w:p>
        </w:tc>
        <w:tc>
          <w:tcPr>
            <w:tcW w:w="6649" w:type="dxa"/>
            <w:shd w:val="clear" w:color="auto" w:fill="auto"/>
          </w:tcPr>
          <w:p w14:paraId="3E30B13F"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Nondiscrimination.</w:t>
            </w:r>
          </w:p>
        </w:tc>
        <w:tc>
          <w:tcPr>
            <w:tcW w:w="1246" w:type="dxa"/>
            <w:shd w:val="clear" w:color="auto" w:fill="auto"/>
          </w:tcPr>
          <w:p w14:paraId="6D0CA2F6"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JUN 2012</w:t>
            </w:r>
          </w:p>
        </w:tc>
      </w:tr>
      <w:tr w:rsidR="006B0FCD" w14:paraId="57C8382B" w14:textId="77777777">
        <w:trPr>
          <w:trHeight w:val="300"/>
        </w:trPr>
        <w:tc>
          <w:tcPr>
            <w:tcW w:w="1465" w:type="dxa"/>
            <w:shd w:val="clear" w:color="auto" w:fill="auto"/>
          </w:tcPr>
          <w:p w14:paraId="33C40B83"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752.225-70</w:t>
            </w:r>
          </w:p>
        </w:tc>
        <w:tc>
          <w:tcPr>
            <w:tcW w:w="6649" w:type="dxa"/>
            <w:shd w:val="clear" w:color="auto" w:fill="auto"/>
          </w:tcPr>
          <w:p w14:paraId="02FA80A7"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Source and Nationality Requirements.</w:t>
            </w:r>
          </w:p>
        </w:tc>
        <w:tc>
          <w:tcPr>
            <w:tcW w:w="1246" w:type="dxa"/>
            <w:shd w:val="clear" w:color="auto" w:fill="auto"/>
          </w:tcPr>
          <w:p w14:paraId="5F2634E6"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FEB 2012</w:t>
            </w:r>
          </w:p>
        </w:tc>
      </w:tr>
      <w:tr w:rsidR="006B0FCD" w14:paraId="1926D80F" w14:textId="77777777">
        <w:trPr>
          <w:trHeight w:val="300"/>
        </w:trPr>
        <w:tc>
          <w:tcPr>
            <w:tcW w:w="1465" w:type="dxa"/>
            <w:shd w:val="clear" w:color="auto" w:fill="auto"/>
          </w:tcPr>
          <w:p w14:paraId="371FA795"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752.228-3</w:t>
            </w:r>
          </w:p>
        </w:tc>
        <w:tc>
          <w:tcPr>
            <w:tcW w:w="6649" w:type="dxa"/>
            <w:shd w:val="clear" w:color="auto" w:fill="auto"/>
          </w:tcPr>
          <w:p w14:paraId="546CD06D"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Worker’s Compensation Insurance (Defense Base Act).</w:t>
            </w:r>
          </w:p>
        </w:tc>
        <w:tc>
          <w:tcPr>
            <w:tcW w:w="1246" w:type="dxa"/>
            <w:shd w:val="clear" w:color="auto" w:fill="auto"/>
          </w:tcPr>
          <w:p w14:paraId="6D84C282"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DEC 1991</w:t>
            </w:r>
          </w:p>
        </w:tc>
      </w:tr>
      <w:tr w:rsidR="006B0FCD" w14:paraId="67A48E0F" w14:textId="77777777">
        <w:trPr>
          <w:trHeight w:val="300"/>
        </w:trPr>
        <w:tc>
          <w:tcPr>
            <w:tcW w:w="1465" w:type="dxa"/>
            <w:shd w:val="clear" w:color="auto" w:fill="auto"/>
          </w:tcPr>
          <w:p w14:paraId="023B8168"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752.228-7</w:t>
            </w:r>
          </w:p>
        </w:tc>
        <w:tc>
          <w:tcPr>
            <w:tcW w:w="6649" w:type="dxa"/>
            <w:shd w:val="clear" w:color="auto" w:fill="auto"/>
          </w:tcPr>
          <w:p w14:paraId="3FE030F9"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Insurance – Liability to Third Persons.</w:t>
            </w:r>
          </w:p>
        </w:tc>
        <w:tc>
          <w:tcPr>
            <w:tcW w:w="1246" w:type="dxa"/>
            <w:shd w:val="clear" w:color="auto" w:fill="auto"/>
          </w:tcPr>
          <w:p w14:paraId="16C39129"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JUL 1997</w:t>
            </w:r>
          </w:p>
        </w:tc>
      </w:tr>
      <w:tr w:rsidR="006B0FCD" w14:paraId="33900110" w14:textId="77777777">
        <w:trPr>
          <w:trHeight w:val="300"/>
        </w:trPr>
        <w:tc>
          <w:tcPr>
            <w:tcW w:w="1465" w:type="dxa"/>
            <w:shd w:val="clear" w:color="auto" w:fill="auto"/>
          </w:tcPr>
          <w:p w14:paraId="2EEAD02F"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752.228-70</w:t>
            </w:r>
          </w:p>
        </w:tc>
        <w:tc>
          <w:tcPr>
            <w:tcW w:w="6649" w:type="dxa"/>
            <w:shd w:val="clear" w:color="auto" w:fill="auto"/>
          </w:tcPr>
          <w:p w14:paraId="014162C9"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Medical Evacuation (MEDEVAC) Services.</w:t>
            </w:r>
          </w:p>
        </w:tc>
        <w:tc>
          <w:tcPr>
            <w:tcW w:w="1246" w:type="dxa"/>
            <w:shd w:val="clear" w:color="auto" w:fill="auto"/>
          </w:tcPr>
          <w:p w14:paraId="447765F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JUL 2007</w:t>
            </w:r>
          </w:p>
        </w:tc>
      </w:tr>
      <w:tr w:rsidR="006B0FCD" w14:paraId="4EC5DCBE" w14:textId="77777777">
        <w:trPr>
          <w:trHeight w:val="300"/>
        </w:trPr>
        <w:tc>
          <w:tcPr>
            <w:tcW w:w="1465" w:type="dxa"/>
            <w:shd w:val="clear" w:color="auto" w:fill="auto"/>
          </w:tcPr>
          <w:p w14:paraId="36858E91"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752.229-70</w:t>
            </w:r>
          </w:p>
        </w:tc>
        <w:tc>
          <w:tcPr>
            <w:tcW w:w="6649" w:type="dxa"/>
            <w:shd w:val="clear" w:color="auto" w:fill="auto"/>
          </w:tcPr>
          <w:p w14:paraId="3CBB1CA7"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Federal, State and Local Taxes.</w:t>
            </w:r>
          </w:p>
        </w:tc>
        <w:tc>
          <w:tcPr>
            <w:tcW w:w="1246" w:type="dxa"/>
            <w:shd w:val="clear" w:color="auto" w:fill="auto"/>
          </w:tcPr>
          <w:p w14:paraId="7147138C" w14:textId="77777777" w:rsidR="006B0FCD" w:rsidRDefault="006B0FCD">
            <w:pPr>
              <w:ind w:left="0" w:hanging="2"/>
              <w:rPr>
                <w:rFonts w:ascii="Cambria" w:eastAsia="Cambria" w:hAnsi="Cambria" w:cs="Cambria"/>
                <w:sz w:val="18"/>
                <w:szCs w:val="18"/>
              </w:rPr>
            </w:pPr>
          </w:p>
        </w:tc>
      </w:tr>
      <w:tr w:rsidR="006B0FCD" w14:paraId="013A9291" w14:textId="77777777">
        <w:trPr>
          <w:trHeight w:val="300"/>
        </w:trPr>
        <w:tc>
          <w:tcPr>
            <w:tcW w:w="1465" w:type="dxa"/>
            <w:shd w:val="clear" w:color="auto" w:fill="auto"/>
          </w:tcPr>
          <w:p w14:paraId="17B23AAB"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752.7009</w:t>
            </w:r>
          </w:p>
        </w:tc>
        <w:tc>
          <w:tcPr>
            <w:tcW w:w="6649" w:type="dxa"/>
            <w:shd w:val="clear" w:color="auto" w:fill="auto"/>
          </w:tcPr>
          <w:p w14:paraId="2B817D33"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Marking.</w:t>
            </w:r>
          </w:p>
        </w:tc>
        <w:tc>
          <w:tcPr>
            <w:tcW w:w="1246" w:type="dxa"/>
            <w:shd w:val="clear" w:color="auto" w:fill="auto"/>
          </w:tcPr>
          <w:p w14:paraId="21ACE785"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JAN 1993</w:t>
            </w:r>
          </w:p>
        </w:tc>
      </w:tr>
      <w:tr w:rsidR="006B0FCD" w14:paraId="36BF810E" w14:textId="77777777">
        <w:trPr>
          <w:trHeight w:val="300"/>
        </w:trPr>
        <w:tc>
          <w:tcPr>
            <w:tcW w:w="1465" w:type="dxa"/>
            <w:shd w:val="clear" w:color="auto" w:fill="auto"/>
          </w:tcPr>
          <w:p w14:paraId="3F156F76"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752.7012</w:t>
            </w:r>
          </w:p>
        </w:tc>
        <w:tc>
          <w:tcPr>
            <w:tcW w:w="6649" w:type="dxa"/>
            <w:shd w:val="clear" w:color="auto" w:fill="auto"/>
          </w:tcPr>
          <w:p w14:paraId="3461D0D8"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Protection of the Individual as a Research Subject.</w:t>
            </w:r>
          </w:p>
        </w:tc>
        <w:tc>
          <w:tcPr>
            <w:tcW w:w="1246" w:type="dxa"/>
            <w:shd w:val="clear" w:color="auto" w:fill="auto"/>
          </w:tcPr>
          <w:p w14:paraId="2795BEA5"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AUG 1995</w:t>
            </w:r>
          </w:p>
        </w:tc>
      </w:tr>
      <w:tr w:rsidR="006B0FCD" w14:paraId="3B4D9315" w14:textId="77777777">
        <w:trPr>
          <w:trHeight w:val="300"/>
        </w:trPr>
        <w:tc>
          <w:tcPr>
            <w:tcW w:w="1465" w:type="dxa"/>
            <w:shd w:val="clear" w:color="auto" w:fill="auto"/>
          </w:tcPr>
          <w:p w14:paraId="6BC6CA01"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752.7034</w:t>
            </w:r>
          </w:p>
        </w:tc>
        <w:tc>
          <w:tcPr>
            <w:tcW w:w="6649" w:type="dxa"/>
            <w:shd w:val="clear" w:color="auto" w:fill="auto"/>
          </w:tcPr>
          <w:p w14:paraId="444072FC"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Acknowledgement and Disclaimer.</w:t>
            </w:r>
          </w:p>
        </w:tc>
        <w:tc>
          <w:tcPr>
            <w:tcW w:w="1246" w:type="dxa"/>
            <w:shd w:val="clear" w:color="auto" w:fill="auto"/>
          </w:tcPr>
          <w:p w14:paraId="778819AA"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DEC 1991</w:t>
            </w:r>
          </w:p>
        </w:tc>
      </w:tr>
      <w:tr w:rsidR="006B0FCD" w14:paraId="1C11E53D" w14:textId="77777777">
        <w:trPr>
          <w:trHeight w:val="300"/>
        </w:trPr>
        <w:tc>
          <w:tcPr>
            <w:tcW w:w="1465" w:type="dxa"/>
            <w:shd w:val="clear" w:color="auto" w:fill="auto"/>
          </w:tcPr>
          <w:p w14:paraId="2A105E14"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752.7037</w:t>
            </w:r>
          </w:p>
        </w:tc>
        <w:tc>
          <w:tcPr>
            <w:tcW w:w="6649" w:type="dxa"/>
            <w:shd w:val="clear" w:color="auto" w:fill="auto"/>
          </w:tcPr>
          <w:p w14:paraId="50F5E9C0"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Child Safeguarding Standards.</w:t>
            </w:r>
          </w:p>
        </w:tc>
        <w:tc>
          <w:tcPr>
            <w:tcW w:w="1246" w:type="dxa"/>
            <w:shd w:val="clear" w:color="auto" w:fill="auto"/>
          </w:tcPr>
          <w:p w14:paraId="05154558"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AUG 2016</w:t>
            </w:r>
          </w:p>
        </w:tc>
      </w:tr>
      <w:tr w:rsidR="006B0FCD" w14:paraId="7A11B59A" w14:textId="77777777">
        <w:trPr>
          <w:trHeight w:val="300"/>
        </w:trPr>
        <w:tc>
          <w:tcPr>
            <w:tcW w:w="1465" w:type="dxa"/>
            <w:shd w:val="clear" w:color="auto" w:fill="auto"/>
          </w:tcPr>
          <w:p w14:paraId="75940556"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752.7038</w:t>
            </w:r>
          </w:p>
        </w:tc>
        <w:tc>
          <w:tcPr>
            <w:tcW w:w="6649" w:type="dxa"/>
            <w:shd w:val="clear" w:color="auto" w:fill="auto"/>
          </w:tcPr>
          <w:p w14:paraId="4A9DAC94"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Nondiscrimination against End-Users of Supplies or Services.</w:t>
            </w:r>
          </w:p>
        </w:tc>
        <w:tc>
          <w:tcPr>
            <w:tcW w:w="1246" w:type="dxa"/>
            <w:shd w:val="clear" w:color="auto" w:fill="auto"/>
          </w:tcPr>
          <w:p w14:paraId="1DF278D1" w14:textId="77777777" w:rsidR="006B0FCD" w:rsidRDefault="00830EBA">
            <w:pPr>
              <w:ind w:left="0" w:hanging="2"/>
              <w:rPr>
                <w:rFonts w:ascii="Cambria" w:eastAsia="Cambria" w:hAnsi="Cambria" w:cs="Cambria"/>
                <w:sz w:val="18"/>
                <w:szCs w:val="18"/>
              </w:rPr>
            </w:pPr>
            <w:r>
              <w:rPr>
                <w:rFonts w:ascii="Cambria" w:eastAsia="Cambria" w:hAnsi="Cambria" w:cs="Cambria"/>
                <w:sz w:val="18"/>
                <w:szCs w:val="18"/>
              </w:rPr>
              <w:t>OCT 2016</w:t>
            </w:r>
          </w:p>
        </w:tc>
      </w:tr>
    </w:tbl>
    <w:p w14:paraId="1470C052" w14:textId="77777777" w:rsidR="006B0FCD" w:rsidRDefault="006B0FCD">
      <w:pPr>
        <w:spacing w:after="120"/>
        <w:ind w:left="0" w:hanging="2"/>
        <w:rPr>
          <w:rFonts w:ascii="Cambria" w:eastAsia="Cambria" w:hAnsi="Cambria" w:cs="Cambria"/>
          <w:sz w:val="20"/>
          <w:szCs w:val="20"/>
        </w:rPr>
      </w:pPr>
    </w:p>
    <w:p w14:paraId="448EC881" w14:textId="77777777" w:rsidR="006B0FCD" w:rsidRDefault="00830EBA">
      <w:pPr>
        <w:widowControl/>
        <w:numPr>
          <w:ilvl w:val="0"/>
          <w:numId w:val="38"/>
        </w:numPr>
        <w:pBdr>
          <w:top w:val="nil"/>
          <w:left w:val="nil"/>
          <w:bottom w:val="nil"/>
          <w:right w:val="nil"/>
          <w:between w:val="nil"/>
        </w:pBdr>
        <w:spacing w:line="240" w:lineRule="auto"/>
        <w:ind w:left="0" w:hanging="2"/>
        <w:rPr>
          <w:rFonts w:ascii="Cambria" w:eastAsia="Cambria" w:hAnsi="Cambria" w:cs="Cambria"/>
          <w:smallCaps/>
          <w:color w:val="000000"/>
          <w:sz w:val="18"/>
          <w:szCs w:val="18"/>
          <w:u w:val="single"/>
        </w:rPr>
      </w:pPr>
      <w:r>
        <w:rPr>
          <w:rFonts w:ascii="Cambria" w:eastAsia="Cambria" w:hAnsi="Cambria" w:cs="Cambria"/>
          <w:smallCaps/>
          <w:color w:val="000000"/>
          <w:sz w:val="18"/>
          <w:szCs w:val="18"/>
          <w:u w:val="single"/>
        </w:rPr>
        <w:t>CONDOMS (ACQUISITION) (SEPTEMBER 2014)</w:t>
      </w:r>
    </w:p>
    <w:p w14:paraId="34AED7FA" w14:textId="77777777" w:rsidR="006B0FCD" w:rsidRDefault="006B0FCD">
      <w:pPr>
        <w:pBdr>
          <w:top w:val="nil"/>
          <w:left w:val="nil"/>
          <w:bottom w:val="nil"/>
          <w:right w:val="nil"/>
          <w:between w:val="nil"/>
        </w:pBdr>
        <w:spacing w:line="240" w:lineRule="auto"/>
        <w:ind w:left="0" w:hanging="2"/>
        <w:rPr>
          <w:rFonts w:ascii="Cambria" w:eastAsia="Cambria" w:hAnsi="Cambria" w:cs="Cambria"/>
          <w:smallCaps/>
          <w:color w:val="000000"/>
          <w:sz w:val="18"/>
          <w:szCs w:val="18"/>
          <w:u w:val="single"/>
        </w:rPr>
      </w:pPr>
    </w:p>
    <w:p w14:paraId="32A066DD" w14:textId="77777777" w:rsidR="006B0FCD" w:rsidRDefault="00830EBA">
      <w:pPr>
        <w:spacing w:after="120"/>
        <w:ind w:left="0" w:hanging="2"/>
        <w:jc w:val="both"/>
        <w:rPr>
          <w:rFonts w:ascii="Cambria" w:eastAsia="Cambria" w:hAnsi="Cambria" w:cs="Cambria"/>
          <w:sz w:val="18"/>
          <w:szCs w:val="18"/>
        </w:rPr>
      </w:pPr>
      <w:r>
        <w:rPr>
          <w:rFonts w:ascii="Cambria" w:eastAsia="Cambria" w:hAnsi="Cambria" w:cs="Cambria"/>
          <w:sz w:val="18"/>
          <w:szCs w:val="18"/>
        </w:rPr>
        <w:t xml:space="preserve">Information provided about the use of condoms as part of projects or activities that are funded under this contract shall be medically accurate and shall include the public health benefits and failure rates of such use and shall be consistent with USAID’s fact sheet entitled, “USAID HIV/STI Prevention and Condoms.” This fact sheet may be accessed at: </w:t>
      </w:r>
      <w:hyperlink r:id="rId25">
        <w:r>
          <w:rPr>
            <w:rFonts w:ascii="Cambria" w:eastAsia="Cambria" w:hAnsi="Cambria" w:cs="Cambria"/>
            <w:color w:val="0000FF"/>
            <w:sz w:val="18"/>
            <w:szCs w:val="18"/>
            <w:u w:val="single"/>
          </w:rPr>
          <w:t>http://www.usaid.gov/sites/default/files/documents/1864/CondomSTIIssueBrief.pdf</w:t>
        </w:r>
      </w:hyperlink>
    </w:p>
    <w:p w14:paraId="4E970C58" w14:textId="77777777" w:rsidR="006B0FCD" w:rsidRDefault="00830EBA">
      <w:pPr>
        <w:ind w:left="0" w:hanging="2"/>
        <w:jc w:val="both"/>
        <w:rPr>
          <w:rFonts w:ascii="Cambria" w:eastAsia="Cambria" w:hAnsi="Cambria" w:cs="Cambria"/>
          <w:sz w:val="18"/>
          <w:szCs w:val="18"/>
        </w:rPr>
      </w:pPr>
      <w:r>
        <w:rPr>
          <w:rFonts w:ascii="Cambria" w:eastAsia="Cambria" w:hAnsi="Cambria" w:cs="Cambria"/>
          <w:sz w:val="18"/>
          <w:szCs w:val="18"/>
        </w:rPr>
        <w:t>The Contractor agrees to incorporate the substance of this clause in all subcontracts under this contract for HIV/AIDS activities</w:t>
      </w:r>
    </w:p>
    <w:p w14:paraId="13C16091" w14:textId="77777777" w:rsidR="006B0FCD" w:rsidRDefault="006B0FCD">
      <w:pPr>
        <w:tabs>
          <w:tab w:val="left" w:pos="720"/>
        </w:tabs>
        <w:ind w:left="0" w:hanging="2"/>
        <w:jc w:val="both"/>
        <w:rPr>
          <w:rFonts w:ascii="Cambria" w:eastAsia="Cambria" w:hAnsi="Cambria" w:cs="Cambria"/>
          <w:sz w:val="18"/>
          <w:szCs w:val="18"/>
        </w:rPr>
      </w:pPr>
      <w:bookmarkStart w:id="58" w:name="bookmark=id.1x0gk37" w:colFirst="0" w:colLast="0"/>
      <w:bookmarkStart w:id="59" w:name="_heading=h.4h042r0" w:colFirst="0" w:colLast="0"/>
      <w:bookmarkEnd w:id="58"/>
      <w:bookmarkEnd w:id="59"/>
    </w:p>
    <w:p w14:paraId="7CA250EC" w14:textId="77777777" w:rsidR="006B0FCD" w:rsidRDefault="006B0FCD">
      <w:pPr>
        <w:pBdr>
          <w:top w:val="nil"/>
          <w:left w:val="nil"/>
          <w:bottom w:val="nil"/>
          <w:right w:val="nil"/>
          <w:between w:val="nil"/>
        </w:pBdr>
        <w:spacing w:line="240" w:lineRule="auto"/>
        <w:ind w:left="0" w:hanging="2"/>
        <w:jc w:val="both"/>
        <w:rPr>
          <w:rFonts w:ascii="Cambria" w:eastAsia="Cambria" w:hAnsi="Cambria" w:cs="Cambria"/>
          <w:smallCaps/>
          <w:color w:val="000000"/>
          <w:sz w:val="18"/>
          <w:szCs w:val="18"/>
          <w:u w:val="single"/>
        </w:rPr>
      </w:pPr>
    </w:p>
    <w:p w14:paraId="7A075B0D" w14:textId="77777777" w:rsidR="006B0FCD" w:rsidRDefault="00830EBA">
      <w:pPr>
        <w:widowControl/>
        <w:numPr>
          <w:ilvl w:val="0"/>
          <w:numId w:val="38"/>
        </w:numPr>
        <w:pBdr>
          <w:top w:val="nil"/>
          <w:left w:val="nil"/>
          <w:bottom w:val="nil"/>
          <w:right w:val="nil"/>
          <w:between w:val="nil"/>
        </w:pBdr>
        <w:spacing w:line="240" w:lineRule="auto"/>
        <w:ind w:left="0" w:hanging="2"/>
        <w:jc w:val="both"/>
        <w:rPr>
          <w:rFonts w:ascii="Cambria" w:eastAsia="Cambria" w:hAnsi="Cambria" w:cs="Cambria"/>
          <w:smallCaps/>
          <w:color w:val="000000"/>
          <w:sz w:val="18"/>
          <w:szCs w:val="18"/>
          <w:u w:val="single"/>
        </w:rPr>
      </w:pPr>
      <w:r>
        <w:rPr>
          <w:rFonts w:ascii="Cambria" w:eastAsia="Cambria" w:hAnsi="Cambria" w:cs="Cambria"/>
          <w:smallCaps/>
          <w:color w:val="000000"/>
          <w:sz w:val="18"/>
          <w:szCs w:val="18"/>
          <w:u w:val="single"/>
        </w:rPr>
        <w:t>PROHIBITION ON THE PROMOTION OR ADVOCACY OF THE LEGALIZATION OR PRACTICE OF PROSTITUTION OR SEX TRAFFICKING (SEPTEMBER 2014)</w:t>
      </w:r>
    </w:p>
    <w:p w14:paraId="073D0287" w14:textId="77777777" w:rsidR="006B0FCD" w:rsidRDefault="006B0FCD">
      <w:pPr>
        <w:ind w:left="0" w:hanging="2"/>
        <w:jc w:val="both"/>
        <w:rPr>
          <w:rFonts w:ascii="Cambria" w:eastAsia="Cambria" w:hAnsi="Cambria" w:cs="Cambria"/>
          <w:sz w:val="18"/>
          <w:szCs w:val="18"/>
        </w:rPr>
      </w:pPr>
    </w:p>
    <w:p w14:paraId="4A96B1CF" w14:textId="77777777" w:rsidR="006B0FCD" w:rsidRDefault="00830EBA">
      <w:pPr>
        <w:numPr>
          <w:ilvl w:val="2"/>
          <w:numId w:val="58"/>
        </w:numPr>
        <w:spacing w:after="120" w:line="240" w:lineRule="auto"/>
        <w:ind w:left="0" w:hanging="2"/>
        <w:jc w:val="both"/>
        <w:rPr>
          <w:rFonts w:ascii="Cambria" w:eastAsia="Cambria" w:hAnsi="Cambria" w:cs="Cambria"/>
          <w:sz w:val="18"/>
          <w:szCs w:val="18"/>
        </w:rPr>
      </w:pPr>
      <w:r>
        <w:rPr>
          <w:rFonts w:ascii="Cambria" w:eastAsia="Cambria" w:hAnsi="Cambria" w:cs="Cambria"/>
          <w:sz w:val="18"/>
          <w:szCs w:val="18"/>
        </w:rPr>
        <w:t>This contract is authorized under the United States Leadership Against HIV/AIDS, Tuberculosis, and Malaria Act of 2003 (</w:t>
      </w:r>
      <w:proofErr w:type="spellStart"/>
      <w:r>
        <w:rPr>
          <w:rFonts w:ascii="Cambria" w:eastAsia="Cambria" w:hAnsi="Cambria" w:cs="Cambria"/>
          <w:sz w:val="18"/>
          <w:szCs w:val="18"/>
        </w:rPr>
        <w:t>Pub.L</w:t>
      </w:r>
      <w:proofErr w:type="spellEnd"/>
      <w:r>
        <w:rPr>
          <w:rFonts w:ascii="Cambria" w:eastAsia="Cambria" w:hAnsi="Cambria" w:cs="Cambria"/>
          <w:sz w:val="18"/>
          <w:szCs w:val="18"/>
        </w:rPr>
        <w:t>. No. 108-25), as amended. This Act enunciates that the U.S. Government is opposed to prostitution and related activities, which are inherently harmful and dehumanizing, and contribute to the phenomenon of trafficking in persons. The Contractor shall not use any of the funds made available under this contract to promote or advocate the legalization or practice of prostitution or sex trafficking. Nothing in the preceding sentence shall be construed to preclude the provision to individuals of palliative care, treatment, or post-exposure pharmaceutical prophylaxis, and necessary pharmaceuticals and commodities, including test kits, condoms, and, when proven effective, microbicides.</w:t>
      </w:r>
    </w:p>
    <w:p w14:paraId="123037F4" w14:textId="77777777" w:rsidR="006B0FCD" w:rsidRDefault="00830EBA">
      <w:pPr>
        <w:numPr>
          <w:ilvl w:val="2"/>
          <w:numId w:val="58"/>
        </w:numPr>
        <w:spacing w:after="120" w:line="240" w:lineRule="auto"/>
        <w:ind w:left="0" w:hanging="2"/>
        <w:jc w:val="both"/>
        <w:rPr>
          <w:rFonts w:ascii="Cambria" w:eastAsia="Cambria" w:hAnsi="Cambria" w:cs="Cambria"/>
          <w:sz w:val="18"/>
          <w:szCs w:val="18"/>
        </w:rPr>
      </w:pPr>
      <w:r>
        <w:rPr>
          <w:rFonts w:ascii="Cambria" w:eastAsia="Cambria" w:hAnsi="Cambria" w:cs="Cambria"/>
          <w:sz w:val="18"/>
          <w:szCs w:val="18"/>
        </w:rPr>
        <w:t>(1) Except as provided in (b)(2), by its signature of this contract or subcontract for HIV/AIDS activities, a non-governmental organization or public international organization awardee/</w:t>
      </w:r>
      <w:proofErr w:type="spellStart"/>
      <w:r>
        <w:rPr>
          <w:rFonts w:ascii="Cambria" w:eastAsia="Cambria" w:hAnsi="Cambria" w:cs="Cambria"/>
          <w:sz w:val="18"/>
          <w:szCs w:val="18"/>
        </w:rPr>
        <w:t>subawardee</w:t>
      </w:r>
      <w:proofErr w:type="spellEnd"/>
      <w:r>
        <w:rPr>
          <w:rFonts w:ascii="Cambria" w:eastAsia="Cambria" w:hAnsi="Cambria" w:cs="Cambria"/>
          <w:sz w:val="18"/>
          <w:szCs w:val="18"/>
        </w:rPr>
        <w:t xml:space="preserve"> agrees </w:t>
      </w:r>
      <w:proofErr w:type="gramStart"/>
      <w:r>
        <w:rPr>
          <w:rFonts w:ascii="Cambria" w:eastAsia="Cambria" w:hAnsi="Cambria" w:cs="Cambria"/>
          <w:sz w:val="18"/>
          <w:szCs w:val="18"/>
        </w:rPr>
        <w:t>that  it</w:t>
      </w:r>
      <w:proofErr w:type="gramEnd"/>
      <w:r>
        <w:rPr>
          <w:rFonts w:ascii="Cambria" w:eastAsia="Cambria" w:hAnsi="Cambria" w:cs="Cambria"/>
          <w:sz w:val="18"/>
          <w:szCs w:val="18"/>
        </w:rPr>
        <w:t xml:space="preserve"> is opposed to the practices of prostitution and sex trafficking.</w:t>
      </w:r>
    </w:p>
    <w:p w14:paraId="5EDF58BE" w14:textId="77777777" w:rsidR="006B0FCD" w:rsidRDefault="00830EBA">
      <w:pPr>
        <w:ind w:left="0" w:hanging="2"/>
        <w:jc w:val="both"/>
        <w:rPr>
          <w:rFonts w:ascii="Cambria" w:eastAsia="Cambria" w:hAnsi="Cambria" w:cs="Cambria"/>
          <w:sz w:val="18"/>
          <w:szCs w:val="18"/>
        </w:rPr>
      </w:pPr>
      <w:r>
        <w:rPr>
          <w:rFonts w:ascii="Cambria" w:eastAsia="Cambria" w:hAnsi="Cambria" w:cs="Cambria"/>
          <w:sz w:val="18"/>
          <w:szCs w:val="18"/>
        </w:rPr>
        <w:t>(2) The following organizations are exempt from (b)(1):</w:t>
      </w:r>
    </w:p>
    <w:p w14:paraId="395C4757" w14:textId="77777777" w:rsidR="006B0FCD" w:rsidRDefault="00830EBA">
      <w:pPr>
        <w:numPr>
          <w:ilvl w:val="0"/>
          <w:numId w:val="3"/>
        </w:numPr>
        <w:spacing w:line="240" w:lineRule="auto"/>
        <w:ind w:left="0" w:hanging="2"/>
        <w:jc w:val="both"/>
        <w:rPr>
          <w:rFonts w:ascii="Cambria" w:eastAsia="Cambria" w:hAnsi="Cambria" w:cs="Cambria"/>
          <w:sz w:val="18"/>
          <w:szCs w:val="18"/>
        </w:rPr>
      </w:pPr>
      <w:r>
        <w:rPr>
          <w:rFonts w:ascii="Cambria" w:eastAsia="Cambria" w:hAnsi="Cambria" w:cs="Cambria"/>
          <w:sz w:val="18"/>
          <w:szCs w:val="18"/>
        </w:rPr>
        <w:t>The Global Fund to Fight AIDS, Tuberculosis, and Malaria; the World Health Organization; the International AIDS Vaccine Initiative; and any United Nations agency.</w:t>
      </w:r>
    </w:p>
    <w:p w14:paraId="2429B80A" w14:textId="77777777" w:rsidR="006B0FCD" w:rsidRDefault="00830EBA">
      <w:pPr>
        <w:numPr>
          <w:ilvl w:val="0"/>
          <w:numId w:val="3"/>
        </w:numPr>
        <w:spacing w:line="240" w:lineRule="auto"/>
        <w:ind w:left="0" w:hanging="2"/>
        <w:jc w:val="both"/>
        <w:rPr>
          <w:rFonts w:ascii="Cambria" w:eastAsia="Cambria" w:hAnsi="Cambria" w:cs="Cambria"/>
          <w:sz w:val="18"/>
          <w:szCs w:val="18"/>
        </w:rPr>
      </w:pPr>
      <w:r>
        <w:rPr>
          <w:rFonts w:ascii="Cambria" w:eastAsia="Cambria" w:hAnsi="Cambria" w:cs="Cambria"/>
          <w:sz w:val="18"/>
          <w:szCs w:val="18"/>
        </w:rPr>
        <w:t>U.S. non-governmental organization recipients/subrecipients and contractors/subcontractors</w:t>
      </w:r>
    </w:p>
    <w:p w14:paraId="6F860C88" w14:textId="77777777" w:rsidR="006B0FCD" w:rsidRDefault="00830EBA">
      <w:pPr>
        <w:numPr>
          <w:ilvl w:val="0"/>
          <w:numId w:val="3"/>
        </w:numPr>
        <w:spacing w:after="120" w:line="240" w:lineRule="auto"/>
        <w:ind w:left="0" w:hanging="2"/>
        <w:jc w:val="both"/>
        <w:rPr>
          <w:rFonts w:ascii="Cambria" w:eastAsia="Cambria" w:hAnsi="Cambria" w:cs="Cambria"/>
          <w:sz w:val="18"/>
          <w:szCs w:val="18"/>
        </w:rPr>
      </w:pPr>
      <w:r>
        <w:rPr>
          <w:rFonts w:ascii="Cambria" w:eastAsia="Cambria" w:hAnsi="Cambria" w:cs="Cambria"/>
          <w:sz w:val="18"/>
          <w:szCs w:val="18"/>
        </w:rPr>
        <w:t>Non-U.S. Contractors and subcontractors are exempt from (b)(1) if the contract or subcontract is for commercial items and services as defined in FAR 2.101, such as pharmaceuticals, medical supplies, logistics support, data management, and freight forwarding.</w:t>
      </w:r>
    </w:p>
    <w:p w14:paraId="049BA064" w14:textId="77777777" w:rsidR="006B0FCD" w:rsidRDefault="00830EBA">
      <w:pPr>
        <w:ind w:left="0" w:hanging="2"/>
        <w:jc w:val="both"/>
        <w:rPr>
          <w:rFonts w:ascii="Cambria" w:eastAsia="Cambria" w:hAnsi="Cambria" w:cs="Cambria"/>
          <w:sz w:val="18"/>
          <w:szCs w:val="18"/>
        </w:rPr>
      </w:pPr>
      <w:r>
        <w:rPr>
          <w:rFonts w:ascii="Cambria" w:eastAsia="Cambria" w:hAnsi="Cambria" w:cs="Cambria"/>
          <w:sz w:val="18"/>
          <w:szCs w:val="18"/>
        </w:rPr>
        <w:t xml:space="preserve">(3)  </w:t>
      </w:r>
      <w:proofErr w:type="gramStart"/>
      <w:r>
        <w:rPr>
          <w:rFonts w:ascii="Cambria" w:eastAsia="Cambria" w:hAnsi="Cambria" w:cs="Cambria"/>
          <w:sz w:val="18"/>
          <w:szCs w:val="18"/>
        </w:rPr>
        <w:t>Notwithstanding  section</w:t>
      </w:r>
      <w:proofErr w:type="gramEnd"/>
      <w:r>
        <w:rPr>
          <w:rFonts w:ascii="Cambria" w:eastAsia="Cambria" w:hAnsi="Cambria" w:cs="Cambria"/>
          <w:sz w:val="18"/>
          <w:szCs w:val="18"/>
        </w:rPr>
        <w:t xml:space="preserve">  (b)(2)(iii),  not  exempt  from  (b)(1)  are  non-U.S.  Contractors and subcontractors that implement HIV/AIDS programs under this contract or subcontract by:</w:t>
      </w:r>
    </w:p>
    <w:p w14:paraId="6164CDDB" w14:textId="77777777" w:rsidR="006B0FCD" w:rsidRDefault="00830EBA">
      <w:pPr>
        <w:numPr>
          <w:ilvl w:val="0"/>
          <w:numId w:val="4"/>
        </w:numPr>
        <w:spacing w:line="240" w:lineRule="auto"/>
        <w:ind w:left="0" w:hanging="2"/>
        <w:jc w:val="both"/>
        <w:rPr>
          <w:rFonts w:ascii="Cambria" w:eastAsia="Cambria" w:hAnsi="Cambria" w:cs="Cambria"/>
          <w:sz w:val="18"/>
          <w:szCs w:val="18"/>
        </w:rPr>
      </w:pPr>
      <w:r>
        <w:rPr>
          <w:rFonts w:ascii="Cambria" w:eastAsia="Cambria" w:hAnsi="Cambria" w:cs="Cambria"/>
          <w:sz w:val="18"/>
          <w:szCs w:val="18"/>
        </w:rPr>
        <w:t>providing supplies or services directly to the final populations receiving such supplies or services in host countries;</w:t>
      </w:r>
    </w:p>
    <w:p w14:paraId="733A26DE" w14:textId="77777777" w:rsidR="006B0FCD" w:rsidRDefault="00830EBA">
      <w:pPr>
        <w:numPr>
          <w:ilvl w:val="0"/>
          <w:numId w:val="4"/>
        </w:numPr>
        <w:spacing w:line="240" w:lineRule="auto"/>
        <w:ind w:left="0" w:hanging="2"/>
        <w:jc w:val="both"/>
        <w:rPr>
          <w:rFonts w:ascii="Cambria" w:eastAsia="Cambria" w:hAnsi="Cambria" w:cs="Cambria"/>
          <w:sz w:val="18"/>
          <w:szCs w:val="18"/>
        </w:rPr>
      </w:pPr>
      <w:r>
        <w:rPr>
          <w:rFonts w:ascii="Cambria" w:eastAsia="Cambria" w:hAnsi="Cambria" w:cs="Cambria"/>
          <w:sz w:val="18"/>
          <w:szCs w:val="18"/>
        </w:rPr>
        <w:t>providing technical assistance and training directly to host country individuals or entities on the provision of supplies or services to the final populations receiving such supplies and services; or</w:t>
      </w:r>
    </w:p>
    <w:p w14:paraId="18F20A76" w14:textId="77777777" w:rsidR="006B0FCD" w:rsidRDefault="00830EBA">
      <w:pPr>
        <w:numPr>
          <w:ilvl w:val="0"/>
          <w:numId w:val="4"/>
        </w:numPr>
        <w:spacing w:after="120" w:line="240" w:lineRule="auto"/>
        <w:ind w:left="0" w:hanging="2"/>
        <w:jc w:val="both"/>
        <w:rPr>
          <w:rFonts w:ascii="Cambria" w:eastAsia="Cambria" w:hAnsi="Cambria" w:cs="Cambria"/>
          <w:sz w:val="18"/>
          <w:szCs w:val="18"/>
        </w:rPr>
      </w:pPr>
      <w:r>
        <w:rPr>
          <w:rFonts w:ascii="Cambria" w:eastAsia="Cambria" w:hAnsi="Cambria" w:cs="Cambria"/>
          <w:sz w:val="18"/>
          <w:szCs w:val="18"/>
        </w:rPr>
        <w:t>providing the types of services listed in FAR 37.203(b)(1)-(6) that involve giving advice about substantive policies of a recipient, giving advice regarding the activities referenced in (</w:t>
      </w:r>
      <w:proofErr w:type="spellStart"/>
      <w:r>
        <w:rPr>
          <w:rFonts w:ascii="Cambria" w:eastAsia="Cambria" w:hAnsi="Cambria" w:cs="Cambria"/>
          <w:sz w:val="18"/>
          <w:szCs w:val="18"/>
        </w:rPr>
        <w:t>i</w:t>
      </w:r>
      <w:proofErr w:type="spellEnd"/>
      <w:r>
        <w:rPr>
          <w:rFonts w:ascii="Cambria" w:eastAsia="Cambria" w:hAnsi="Cambria" w:cs="Cambria"/>
          <w:sz w:val="18"/>
          <w:szCs w:val="18"/>
        </w:rPr>
        <w:t>) and (ii), or making decisions or functioning in a recipient’s chain of command (e.g., providing managerial or supervisory services approving financial transactions, personnel actions).</w:t>
      </w:r>
    </w:p>
    <w:p w14:paraId="1888156E" w14:textId="77777777" w:rsidR="006B0FCD" w:rsidRDefault="00830EBA">
      <w:pPr>
        <w:numPr>
          <w:ilvl w:val="2"/>
          <w:numId w:val="58"/>
        </w:numPr>
        <w:spacing w:after="120" w:line="240" w:lineRule="auto"/>
        <w:ind w:left="0" w:hanging="2"/>
        <w:jc w:val="both"/>
        <w:rPr>
          <w:rFonts w:ascii="Cambria" w:eastAsia="Cambria" w:hAnsi="Cambria" w:cs="Cambria"/>
          <w:sz w:val="18"/>
          <w:szCs w:val="18"/>
        </w:rPr>
      </w:pPr>
      <w:r>
        <w:rPr>
          <w:rFonts w:ascii="Cambria" w:eastAsia="Cambria" w:hAnsi="Cambria" w:cs="Cambria"/>
          <w:sz w:val="18"/>
          <w:szCs w:val="18"/>
        </w:rPr>
        <w:t>The following definitions apply for purposes of this provision:</w:t>
      </w:r>
    </w:p>
    <w:p w14:paraId="37AAD828" w14:textId="77777777" w:rsidR="006B0FCD" w:rsidRDefault="00830EBA">
      <w:pPr>
        <w:spacing w:after="120"/>
        <w:ind w:left="0" w:hanging="2"/>
        <w:jc w:val="both"/>
        <w:rPr>
          <w:rFonts w:ascii="Cambria" w:eastAsia="Cambria" w:hAnsi="Cambria" w:cs="Cambria"/>
          <w:sz w:val="18"/>
          <w:szCs w:val="18"/>
        </w:rPr>
      </w:pPr>
      <w:r>
        <w:rPr>
          <w:rFonts w:ascii="Cambria" w:eastAsia="Cambria" w:hAnsi="Cambria" w:cs="Cambria"/>
          <w:sz w:val="18"/>
          <w:szCs w:val="18"/>
        </w:rPr>
        <w:t>“Commercial sex act” means any sex act on account of which anything of value is given to or received by any person.</w:t>
      </w:r>
    </w:p>
    <w:p w14:paraId="30333D0A" w14:textId="77777777" w:rsidR="006B0FCD" w:rsidRDefault="00830EBA">
      <w:pPr>
        <w:spacing w:after="120"/>
        <w:ind w:left="0" w:hanging="2"/>
        <w:jc w:val="both"/>
        <w:rPr>
          <w:rFonts w:ascii="Cambria" w:eastAsia="Cambria" w:hAnsi="Cambria" w:cs="Cambria"/>
          <w:sz w:val="18"/>
          <w:szCs w:val="18"/>
        </w:rPr>
      </w:pPr>
      <w:r>
        <w:rPr>
          <w:rFonts w:ascii="Cambria" w:eastAsia="Cambria" w:hAnsi="Cambria" w:cs="Cambria"/>
          <w:sz w:val="18"/>
          <w:szCs w:val="18"/>
        </w:rPr>
        <w:t>“Prostitution” means procuring or providing any commercial sex act and the “practice of prostitution” has the same meaning.</w:t>
      </w:r>
    </w:p>
    <w:p w14:paraId="38B97F8D" w14:textId="77777777" w:rsidR="006B0FCD" w:rsidRDefault="00830EBA">
      <w:pPr>
        <w:spacing w:after="120"/>
        <w:ind w:left="0" w:hanging="2"/>
        <w:jc w:val="both"/>
        <w:rPr>
          <w:rFonts w:ascii="Cambria" w:eastAsia="Cambria" w:hAnsi="Cambria" w:cs="Cambria"/>
          <w:sz w:val="18"/>
          <w:szCs w:val="18"/>
        </w:rPr>
      </w:pPr>
      <w:r>
        <w:rPr>
          <w:rFonts w:ascii="Cambria" w:eastAsia="Cambria" w:hAnsi="Cambria" w:cs="Cambria"/>
          <w:sz w:val="18"/>
          <w:szCs w:val="18"/>
        </w:rPr>
        <w:t>“Sex trafficking” means the recruitment, harboring, transportation, provision, or obtaining of a person for the purpose of a commercial sex act. 22 U.S.C. 7102(9).</w:t>
      </w:r>
    </w:p>
    <w:p w14:paraId="3F5F12AC" w14:textId="77777777" w:rsidR="006B0FCD" w:rsidRDefault="00830EBA">
      <w:pPr>
        <w:numPr>
          <w:ilvl w:val="2"/>
          <w:numId w:val="58"/>
        </w:numPr>
        <w:spacing w:after="120" w:line="240" w:lineRule="auto"/>
        <w:ind w:left="0" w:hanging="2"/>
        <w:jc w:val="both"/>
        <w:rPr>
          <w:rFonts w:ascii="Cambria" w:eastAsia="Cambria" w:hAnsi="Cambria" w:cs="Cambria"/>
          <w:sz w:val="18"/>
          <w:szCs w:val="18"/>
        </w:rPr>
      </w:pPr>
      <w:r>
        <w:rPr>
          <w:rFonts w:ascii="Cambria" w:eastAsia="Cambria" w:hAnsi="Cambria" w:cs="Cambria"/>
          <w:sz w:val="18"/>
          <w:szCs w:val="18"/>
        </w:rPr>
        <w:lastRenderedPageBreak/>
        <w:t>The Contractor shall insert this provision in all subcontracts for HIV/AIDS activities.</w:t>
      </w:r>
    </w:p>
    <w:p w14:paraId="3D5C3124" w14:textId="77777777" w:rsidR="006B0FCD" w:rsidRDefault="00830EBA">
      <w:pPr>
        <w:numPr>
          <w:ilvl w:val="2"/>
          <w:numId w:val="58"/>
        </w:numPr>
        <w:spacing w:after="120" w:line="240" w:lineRule="auto"/>
        <w:ind w:left="0" w:hanging="2"/>
        <w:jc w:val="both"/>
        <w:rPr>
          <w:rFonts w:ascii="Cambria" w:eastAsia="Cambria" w:hAnsi="Cambria" w:cs="Cambria"/>
          <w:sz w:val="18"/>
          <w:szCs w:val="18"/>
        </w:rPr>
      </w:pPr>
      <w:r>
        <w:rPr>
          <w:rFonts w:ascii="Cambria" w:eastAsia="Cambria" w:hAnsi="Cambria" w:cs="Cambria"/>
          <w:sz w:val="18"/>
          <w:szCs w:val="18"/>
        </w:rPr>
        <w:t>Any violation of this provision will result in the immediate termination of this award by USAID.</w:t>
      </w:r>
    </w:p>
    <w:p w14:paraId="14D6180F" w14:textId="77777777" w:rsidR="006B0FCD" w:rsidRDefault="00830EBA">
      <w:pPr>
        <w:numPr>
          <w:ilvl w:val="2"/>
          <w:numId w:val="58"/>
        </w:numPr>
        <w:spacing w:line="240" w:lineRule="auto"/>
        <w:ind w:left="0" w:hanging="2"/>
        <w:jc w:val="both"/>
        <w:rPr>
          <w:rFonts w:ascii="Cambria" w:eastAsia="Cambria" w:hAnsi="Cambria" w:cs="Cambria"/>
          <w:sz w:val="18"/>
          <w:szCs w:val="18"/>
        </w:rPr>
      </w:pPr>
      <w:r>
        <w:rPr>
          <w:rFonts w:ascii="Cambria" w:eastAsia="Cambria" w:hAnsi="Cambria" w:cs="Cambria"/>
          <w:sz w:val="18"/>
          <w:szCs w:val="18"/>
        </w:rPr>
        <w:t>This provision does not affect the applicability of FAR 52.222-50 to this contract.</w:t>
      </w:r>
    </w:p>
    <w:p w14:paraId="7465B317" w14:textId="77777777" w:rsidR="006B0FCD" w:rsidRDefault="006B0FCD">
      <w:pPr>
        <w:ind w:left="0" w:hanging="2"/>
        <w:jc w:val="both"/>
        <w:rPr>
          <w:rFonts w:ascii="Cambria" w:eastAsia="Cambria" w:hAnsi="Cambria" w:cs="Cambria"/>
          <w:sz w:val="18"/>
          <w:szCs w:val="18"/>
        </w:rPr>
      </w:pPr>
    </w:p>
    <w:p w14:paraId="7C9469AB" w14:textId="77777777" w:rsidR="006B0FCD" w:rsidRDefault="006B0FCD">
      <w:pPr>
        <w:ind w:left="0" w:hanging="2"/>
        <w:jc w:val="both"/>
        <w:rPr>
          <w:rFonts w:ascii="Cambria" w:eastAsia="Cambria" w:hAnsi="Cambria" w:cs="Cambria"/>
          <w:sz w:val="18"/>
          <w:szCs w:val="18"/>
        </w:rPr>
      </w:pPr>
    </w:p>
    <w:p w14:paraId="64A6D01C" w14:textId="77777777" w:rsidR="006B0FCD" w:rsidRDefault="00830EBA">
      <w:pPr>
        <w:widowControl/>
        <w:numPr>
          <w:ilvl w:val="0"/>
          <w:numId w:val="38"/>
        </w:numPr>
        <w:pBdr>
          <w:top w:val="nil"/>
          <w:left w:val="nil"/>
          <w:bottom w:val="nil"/>
          <w:right w:val="nil"/>
          <w:between w:val="nil"/>
        </w:pBdr>
        <w:spacing w:line="240" w:lineRule="auto"/>
        <w:ind w:left="0" w:hanging="2"/>
        <w:jc w:val="both"/>
        <w:rPr>
          <w:rFonts w:ascii="Cambria" w:eastAsia="Cambria" w:hAnsi="Cambria" w:cs="Cambria"/>
          <w:smallCaps/>
          <w:color w:val="000000"/>
          <w:sz w:val="18"/>
          <w:szCs w:val="18"/>
          <w:u w:val="single"/>
        </w:rPr>
      </w:pPr>
      <w:r>
        <w:rPr>
          <w:rFonts w:ascii="Cambria" w:eastAsia="Cambria" w:hAnsi="Cambria" w:cs="Cambria"/>
          <w:smallCaps/>
          <w:color w:val="000000"/>
          <w:sz w:val="18"/>
          <w:szCs w:val="18"/>
          <w:u w:val="single"/>
        </w:rPr>
        <w:t>AIDAR 752.7005 SUBMISSION REQUIREMENTS FOR DEBVELOPMENT EXPERIENCE DOCUMENTS (SEPTEMBER 2013)</w:t>
      </w:r>
    </w:p>
    <w:p w14:paraId="6E8AC046" w14:textId="77777777" w:rsidR="006B0FCD" w:rsidRDefault="006B0FCD">
      <w:pPr>
        <w:ind w:left="0" w:hanging="2"/>
        <w:jc w:val="both"/>
        <w:rPr>
          <w:rFonts w:ascii="Cambria" w:eastAsia="Cambria" w:hAnsi="Cambria" w:cs="Cambria"/>
          <w:sz w:val="22"/>
          <w:szCs w:val="22"/>
        </w:rPr>
      </w:pPr>
    </w:p>
    <w:p w14:paraId="5BFF322B" w14:textId="77777777" w:rsidR="006B0FCD" w:rsidRDefault="00830EBA">
      <w:pPr>
        <w:numPr>
          <w:ilvl w:val="0"/>
          <w:numId w:val="5"/>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Subcontract Reports and Information/Intellectual Products.</w:t>
      </w:r>
    </w:p>
    <w:p w14:paraId="68347575" w14:textId="77777777" w:rsidR="006B0FCD" w:rsidRDefault="006B0FCD">
      <w:pPr>
        <w:ind w:left="0" w:hanging="2"/>
        <w:jc w:val="both"/>
        <w:rPr>
          <w:rFonts w:ascii="Cambria" w:eastAsia="Cambria" w:hAnsi="Cambria" w:cs="Cambria"/>
          <w:sz w:val="18"/>
          <w:szCs w:val="18"/>
        </w:rPr>
      </w:pPr>
    </w:p>
    <w:p w14:paraId="3F8B018A" w14:textId="77777777" w:rsidR="006B0FCD" w:rsidRDefault="00830EBA">
      <w:pPr>
        <w:numPr>
          <w:ilvl w:val="1"/>
          <w:numId w:val="43"/>
        </w:numPr>
        <w:pBdr>
          <w:top w:val="nil"/>
          <w:left w:val="nil"/>
          <w:bottom w:val="nil"/>
          <w:right w:val="nil"/>
          <w:between w:val="nil"/>
        </w:pBdr>
        <w:tabs>
          <w:tab w:val="left" w:pos="72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JSI is required by the terms of the Prime Contract to submit to USAID’s Development Experience Clearinghouse (DEC) reports and information products which describe, communicate or organize program/project development assistance activities, methods, technologies, management, research, results and experience. This includes applicable reports and information products produced by the Subcontractor.</w:t>
      </w:r>
    </w:p>
    <w:p w14:paraId="52C6E485" w14:textId="77777777" w:rsidR="006B0FCD" w:rsidRDefault="006B0FCD">
      <w:pPr>
        <w:pBdr>
          <w:top w:val="nil"/>
          <w:left w:val="nil"/>
          <w:bottom w:val="nil"/>
          <w:right w:val="nil"/>
          <w:between w:val="nil"/>
        </w:pBdr>
        <w:tabs>
          <w:tab w:val="left" w:pos="910"/>
        </w:tabs>
        <w:spacing w:after="120" w:line="240" w:lineRule="auto"/>
        <w:ind w:left="0" w:hanging="2"/>
        <w:jc w:val="both"/>
        <w:rPr>
          <w:rFonts w:ascii="Cambria" w:eastAsia="Cambria" w:hAnsi="Cambria" w:cs="Cambria"/>
          <w:color w:val="000000"/>
          <w:sz w:val="18"/>
          <w:szCs w:val="18"/>
        </w:rPr>
      </w:pPr>
    </w:p>
    <w:p w14:paraId="3339B6E8" w14:textId="77777777" w:rsidR="006B0FCD" w:rsidRDefault="00830EBA">
      <w:pPr>
        <w:numPr>
          <w:ilvl w:val="1"/>
          <w:numId w:val="43"/>
        </w:numPr>
        <w:pBdr>
          <w:top w:val="nil"/>
          <w:left w:val="nil"/>
          <w:bottom w:val="nil"/>
          <w:right w:val="nil"/>
          <w:between w:val="nil"/>
        </w:pBdr>
        <w:tabs>
          <w:tab w:val="left" w:pos="72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shall submit one electronic copy of applicable reports and information products to JSI who will submit this documentation to the DEC within thirty (30) days of receiving the Contracting Officer’s Representative’s approval.</w:t>
      </w:r>
    </w:p>
    <w:p w14:paraId="482AAE09" w14:textId="77777777" w:rsidR="006B0FCD" w:rsidRDefault="006B0FCD">
      <w:pPr>
        <w:pBdr>
          <w:top w:val="nil"/>
          <w:left w:val="nil"/>
          <w:bottom w:val="nil"/>
          <w:right w:val="nil"/>
          <w:between w:val="nil"/>
        </w:pBdr>
        <w:tabs>
          <w:tab w:val="left" w:pos="910"/>
        </w:tabs>
        <w:spacing w:after="120" w:line="240" w:lineRule="auto"/>
        <w:ind w:left="0" w:hanging="2"/>
        <w:jc w:val="both"/>
        <w:rPr>
          <w:rFonts w:ascii="Cambria" w:eastAsia="Cambria" w:hAnsi="Cambria" w:cs="Cambria"/>
          <w:color w:val="000000"/>
          <w:sz w:val="18"/>
          <w:szCs w:val="18"/>
        </w:rPr>
      </w:pPr>
    </w:p>
    <w:p w14:paraId="28635B40" w14:textId="77777777" w:rsidR="006B0FCD" w:rsidRDefault="00830EBA">
      <w:pPr>
        <w:numPr>
          <w:ilvl w:val="1"/>
          <w:numId w:val="43"/>
        </w:numPr>
        <w:pBdr>
          <w:top w:val="nil"/>
          <w:left w:val="nil"/>
          <w:bottom w:val="nil"/>
          <w:right w:val="nil"/>
          <w:between w:val="nil"/>
        </w:pBdr>
        <w:tabs>
          <w:tab w:val="left" w:pos="72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These reports and information products include: assessments, evaluations, studies, technical and periodic reports, annual and final reports, and development experience documents (defined as documents that: (</w:t>
      </w:r>
      <w:proofErr w:type="spellStart"/>
      <w:r>
        <w:rPr>
          <w:rFonts w:ascii="Cambria" w:eastAsia="Cambria" w:hAnsi="Cambria" w:cs="Cambria"/>
          <w:color w:val="000000"/>
          <w:sz w:val="18"/>
          <w:szCs w:val="18"/>
        </w:rPr>
        <w:t>i</w:t>
      </w:r>
      <w:proofErr w:type="spellEnd"/>
      <w:r>
        <w:rPr>
          <w:rFonts w:ascii="Cambria" w:eastAsia="Cambria" w:hAnsi="Cambria" w:cs="Cambria"/>
          <w:color w:val="000000"/>
          <w:sz w:val="18"/>
          <w:szCs w:val="18"/>
        </w:rPr>
        <w:t xml:space="preserve">) Describe the planning, design, implementation, evaluation, and results of development assistance; and ii) Are generated during the life cycle of development assistance programs or activities.) The Subcontractor must also submit copies of information products including training materials, publications, databases, computer software programs, videos, and other intellectual deliverable materials required under the Contract Schedule. </w:t>
      </w:r>
    </w:p>
    <w:p w14:paraId="06B060C6" w14:textId="77777777" w:rsidR="006B0FCD" w:rsidRDefault="006B0FCD">
      <w:pPr>
        <w:pBdr>
          <w:top w:val="nil"/>
          <w:left w:val="nil"/>
          <w:bottom w:val="nil"/>
          <w:right w:val="nil"/>
          <w:between w:val="nil"/>
        </w:pBdr>
        <w:tabs>
          <w:tab w:val="left" w:pos="910"/>
        </w:tabs>
        <w:spacing w:after="120" w:line="240" w:lineRule="auto"/>
        <w:ind w:left="0" w:hanging="2"/>
        <w:jc w:val="both"/>
        <w:rPr>
          <w:rFonts w:ascii="Cambria" w:eastAsia="Cambria" w:hAnsi="Cambria" w:cs="Cambria"/>
          <w:color w:val="000000"/>
          <w:sz w:val="18"/>
          <w:szCs w:val="18"/>
        </w:rPr>
      </w:pPr>
    </w:p>
    <w:p w14:paraId="377D3A16" w14:textId="77777777" w:rsidR="006B0FCD" w:rsidRDefault="00830EBA">
      <w:pPr>
        <w:numPr>
          <w:ilvl w:val="1"/>
          <w:numId w:val="43"/>
        </w:numPr>
        <w:pBdr>
          <w:top w:val="nil"/>
          <w:left w:val="nil"/>
          <w:bottom w:val="nil"/>
          <w:right w:val="nil"/>
          <w:between w:val="nil"/>
        </w:pBdr>
        <w:tabs>
          <w:tab w:val="left" w:pos="72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following information is not to be submitted:</w:t>
      </w:r>
    </w:p>
    <w:p w14:paraId="5A2A33A2" w14:textId="77777777" w:rsidR="006B0FCD" w:rsidRDefault="00830EBA">
      <w:pPr>
        <w:numPr>
          <w:ilvl w:val="2"/>
          <w:numId w:val="43"/>
        </w:numPr>
        <w:pBdr>
          <w:top w:val="nil"/>
          <w:left w:val="nil"/>
          <w:bottom w:val="nil"/>
          <w:right w:val="nil"/>
          <w:between w:val="nil"/>
        </w:pBdr>
        <w:tabs>
          <w:tab w:val="left" w:pos="1103"/>
        </w:tabs>
        <w:spacing w:before="8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 Time-sensitive materials such as newsletters, brochures, or bulletins.</w:t>
      </w:r>
    </w:p>
    <w:p w14:paraId="200BBF4C" w14:textId="77777777" w:rsidR="006B0FCD" w:rsidRDefault="00830EBA">
      <w:pPr>
        <w:numPr>
          <w:ilvl w:val="2"/>
          <w:numId w:val="43"/>
        </w:numPr>
        <w:pBdr>
          <w:top w:val="nil"/>
          <w:left w:val="nil"/>
          <w:bottom w:val="nil"/>
          <w:right w:val="nil"/>
          <w:between w:val="nil"/>
        </w:pBdr>
        <w:tabs>
          <w:tab w:val="left" w:pos="1164"/>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Subcontractor’s information that is incidental to award administration, such as financial, administrative, cost or pricing, or management information.</w:t>
      </w:r>
    </w:p>
    <w:p w14:paraId="7DB67A3B" w14:textId="77777777" w:rsidR="006B0FCD" w:rsidRDefault="006B0FCD">
      <w:pPr>
        <w:ind w:left="0" w:hanging="2"/>
        <w:jc w:val="both"/>
        <w:rPr>
          <w:rFonts w:ascii="Cambria" w:eastAsia="Cambria" w:hAnsi="Cambria" w:cs="Cambria"/>
          <w:sz w:val="18"/>
          <w:szCs w:val="18"/>
        </w:rPr>
      </w:pPr>
    </w:p>
    <w:p w14:paraId="5C7C2F67" w14:textId="77777777" w:rsidR="006B0FCD" w:rsidRDefault="00830EBA">
      <w:pPr>
        <w:numPr>
          <w:ilvl w:val="1"/>
          <w:numId w:val="43"/>
        </w:numPr>
        <w:pBdr>
          <w:top w:val="nil"/>
          <w:left w:val="nil"/>
          <w:bottom w:val="nil"/>
          <w:right w:val="nil"/>
          <w:between w:val="nil"/>
        </w:pBdr>
        <w:tabs>
          <w:tab w:val="left" w:pos="72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Within twenty (20) calendar days after completion of the Subcontract, the Subcontractor must submit to JSI for submission to the DEC any reports that have not been previously submitted and an index of all reports and information/intellectual products referenced in paragraph (a)(3) of this clause.</w:t>
      </w:r>
    </w:p>
    <w:p w14:paraId="233379EE" w14:textId="77777777" w:rsidR="006B0FCD" w:rsidRDefault="006B0FCD">
      <w:pPr>
        <w:ind w:left="0" w:hanging="2"/>
        <w:jc w:val="both"/>
        <w:rPr>
          <w:rFonts w:ascii="Cambria" w:eastAsia="Cambria" w:hAnsi="Cambria" w:cs="Cambria"/>
          <w:sz w:val="18"/>
          <w:szCs w:val="18"/>
        </w:rPr>
      </w:pPr>
    </w:p>
    <w:p w14:paraId="08D96E70" w14:textId="77777777" w:rsidR="006B0FCD" w:rsidRDefault="00830EBA">
      <w:pPr>
        <w:numPr>
          <w:ilvl w:val="0"/>
          <w:numId w:val="5"/>
        </w:numPr>
        <w:pBdr>
          <w:top w:val="nil"/>
          <w:left w:val="nil"/>
          <w:bottom w:val="nil"/>
          <w:right w:val="nil"/>
          <w:between w:val="nil"/>
        </w:pBdr>
        <w:tabs>
          <w:tab w:val="left" w:pos="36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Submission requirements. The Subcontractor must review the DEC Web site for the most up-to-date submission instructions, including document formatting and the types of documents to be submitted. The submission instructions can be found at: </w:t>
      </w:r>
      <w:hyperlink r:id="rId26">
        <w:r>
          <w:rPr>
            <w:rFonts w:ascii="Cambria" w:eastAsia="Cambria" w:hAnsi="Cambria" w:cs="Cambria"/>
            <w:color w:val="0000FF"/>
            <w:sz w:val="18"/>
            <w:szCs w:val="18"/>
            <w:u w:val="single"/>
          </w:rPr>
          <w:t>https://dec.usaid.gov</w:t>
        </w:r>
      </w:hyperlink>
      <w:r>
        <w:rPr>
          <w:rFonts w:ascii="Cambria" w:eastAsia="Cambria" w:hAnsi="Cambria" w:cs="Cambria"/>
          <w:color w:val="000000"/>
          <w:sz w:val="18"/>
          <w:szCs w:val="18"/>
        </w:rPr>
        <w:t>. All actual submissions to the DEC will be done by JSI.</w:t>
      </w:r>
    </w:p>
    <w:p w14:paraId="186E8366" w14:textId="77777777" w:rsidR="006B0FCD" w:rsidRDefault="006B0FCD">
      <w:pPr>
        <w:spacing w:before="11"/>
        <w:ind w:left="0" w:hanging="2"/>
        <w:jc w:val="both"/>
        <w:rPr>
          <w:rFonts w:ascii="Cambria" w:eastAsia="Cambria" w:hAnsi="Cambria" w:cs="Cambria"/>
          <w:sz w:val="18"/>
          <w:szCs w:val="18"/>
        </w:rPr>
      </w:pPr>
    </w:p>
    <w:p w14:paraId="62B3A92F" w14:textId="77777777" w:rsidR="006B0FCD" w:rsidRDefault="00830EBA">
      <w:pPr>
        <w:numPr>
          <w:ilvl w:val="0"/>
          <w:numId w:val="55"/>
        </w:numPr>
        <w:pBdr>
          <w:top w:val="nil"/>
          <w:left w:val="nil"/>
          <w:bottom w:val="nil"/>
          <w:right w:val="nil"/>
          <w:between w:val="nil"/>
        </w:pBdr>
        <w:tabs>
          <w:tab w:val="left" w:pos="72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Standards.</w:t>
      </w:r>
    </w:p>
    <w:p w14:paraId="216E54B5" w14:textId="77777777" w:rsidR="006B0FCD" w:rsidRDefault="00830EBA">
      <w:pPr>
        <w:numPr>
          <w:ilvl w:val="2"/>
          <w:numId w:val="43"/>
        </w:numPr>
        <w:pBdr>
          <w:top w:val="nil"/>
          <w:left w:val="nil"/>
          <w:bottom w:val="nil"/>
          <w:right w:val="nil"/>
          <w:between w:val="nil"/>
        </w:pBdr>
        <w:tabs>
          <w:tab w:val="left" w:pos="910"/>
        </w:tabs>
        <w:spacing w:before="8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Material must not include financially sensitive information or personally identifiable information (PII) such as social security numbers, home addresses, and dates of birth. Such information must be removed prior to submission.</w:t>
      </w:r>
    </w:p>
    <w:p w14:paraId="20B4550F" w14:textId="77777777" w:rsidR="006B0FCD" w:rsidRDefault="00830EBA">
      <w:pPr>
        <w:numPr>
          <w:ilvl w:val="2"/>
          <w:numId w:val="43"/>
        </w:numPr>
        <w:pBdr>
          <w:top w:val="nil"/>
          <w:left w:val="nil"/>
          <w:bottom w:val="nil"/>
          <w:right w:val="nil"/>
          <w:between w:val="nil"/>
        </w:pBdr>
        <w:tabs>
          <w:tab w:val="left" w:pos="944"/>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All submissions must conform to current USAID branding requirements.</w:t>
      </w:r>
    </w:p>
    <w:p w14:paraId="412FE7DB" w14:textId="77777777" w:rsidR="006B0FCD" w:rsidRDefault="00830EBA">
      <w:pPr>
        <w:numPr>
          <w:ilvl w:val="2"/>
          <w:numId w:val="43"/>
        </w:numPr>
        <w:pBdr>
          <w:top w:val="nil"/>
          <w:left w:val="nil"/>
          <w:bottom w:val="nil"/>
          <w:right w:val="nil"/>
          <w:between w:val="nil"/>
        </w:pBdr>
        <w:tabs>
          <w:tab w:val="left" w:pos="1005"/>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Subcontract reports and information/intellectual products can be submitted in either electronic (preferred) or paper form. Electronic documentation must comply with Section 508 of the Rehabilitation Act of 1973.</w:t>
      </w:r>
    </w:p>
    <w:p w14:paraId="65DE9A5E" w14:textId="77777777" w:rsidR="006B0FCD" w:rsidRDefault="00830EBA">
      <w:pPr>
        <w:numPr>
          <w:ilvl w:val="2"/>
          <w:numId w:val="43"/>
        </w:numPr>
        <w:pBdr>
          <w:top w:val="nil"/>
          <w:left w:val="nil"/>
          <w:bottom w:val="nil"/>
          <w:right w:val="nil"/>
          <w:between w:val="nil"/>
        </w:pBdr>
        <w:tabs>
          <w:tab w:val="left" w:pos="993"/>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The electronic submissions must consist of only one electronic file, which comprises the complete and final equivalent of the paper copy. In the case of databases and computer software the submissions must also include necessary descriptive information, e.g., special backup or data compression routines, software used for storing/retrieving submitted </w:t>
      </w:r>
      <w:r>
        <w:rPr>
          <w:rFonts w:ascii="Cambria" w:eastAsia="Cambria" w:hAnsi="Cambria" w:cs="Cambria"/>
          <w:color w:val="000000"/>
          <w:sz w:val="18"/>
          <w:szCs w:val="18"/>
        </w:rPr>
        <w:lastRenderedPageBreak/>
        <w:t>data, or program installation instructions.</w:t>
      </w:r>
    </w:p>
    <w:p w14:paraId="27D4F1E0" w14:textId="77777777" w:rsidR="006B0FCD" w:rsidRDefault="00830EBA">
      <w:pPr>
        <w:numPr>
          <w:ilvl w:val="2"/>
          <w:numId w:val="43"/>
        </w:numPr>
        <w:pBdr>
          <w:top w:val="nil"/>
          <w:left w:val="nil"/>
          <w:bottom w:val="nil"/>
          <w:right w:val="nil"/>
          <w:between w:val="nil"/>
        </w:pBdr>
        <w:tabs>
          <w:tab w:val="left" w:pos="932"/>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Electronic documents must be in one of the National Archives and Records Administration (NARA)-approved formats as described in NARA guidelines related to the transfer of permanent E-records. (See</w:t>
      </w:r>
      <w:r>
        <w:rPr>
          <w:rFonts w:ascii="Cambria" w:eastAsia="Cambria" w:hAnsi="Cambria" w:cs="Cambria"/>
          <w:color w:val="0000FF"/>
          <w:sz w:val="18"/>
          <w:szCs w:val="18"/>
        </w:rPr>
        <w:t xml:space="preserve"> </w:t>
      </w:r>
      <w:hyperlink r:id="rId27">
        <w:r>
          <w:rPr>
            <w:rFonts w:ascii="Cambria" w:eastAsia="Cambria" w:hAnsi="Cambria" w:cs="Cambria"/>
            <w:color w:val="0000FF"/>
            <w:sz w:val="18"/>
            <w:szCs w:val="18"/>
          </w:rPr>
          <w:t>http://www.archives.gov/records-mgmt/initiatives/transfer-to-nara.html</w:t>
        </w:r>
      </w:hyperlink>
      <w:r>
        <w:rPr>
          <w:rFonts w:ascii="Cambria" w:eastAsia="Cambria" w:hAnsi="Cambria" w:cs="Cambria"/>
          <w:color w:val="000000"/>
          <w:sz w:val="18"/>
          <w:szCs w:val="18"/>
        </w:rPr>
        <w:t>).</w:t>
      </w:r>
    </w:p>
    <w:p w14:paraId="2F4FDD2B" w14:textId="77777777" w:rsidR="006B0FCD" w:rsidRDefault="006B0FCD">
      <w:pPr>
        <w:spacing w:before="11"/>
        <w:ind w:left="0" w:hanging="2"/>
        <w:jc w:val="both"/>
        <w:rPr>
          <w:rFonts w:ascii="Cambria" w:eastAsia="Cambria" w:hAnsi="Cambria" w:cs="Cambria"/>
          <w:sz w:val="18"/>
          <w:szCs w:val="18"/>
        </w:rPr>
      </w:pPr>
    </w:p>
    <w:p w14:paraId="25E47657" w14:textId="77777777" w:rsidR="006B0FCD" w:rsidRDefault="00830EBA">
      <w:pPr>
        <w:numPr>
          <w:ilvl w:val="0"/>
          <w:numId w:val="55"/>
        </w:numPr>
        <w:pBdr>
          <w:top w:val="nil"/>
          <w:left w:val="nil"/>
          <w:bottom w:val="nil"/>
          <w:right w:val="nil"/>
          <w:between w:val="nil"/>
        </w:pBdr>
        <w:tabs>
          <w:tab w:val="left" w:pos="72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Essential bibliographic information. Descriptive information is required for all Subcontractor products submitted. The title page of all reports and information products must include the Subcontract and Prime Contract numbers, Subcontractor and Prime Contractor names, name of the USAID Contracting Officer’s Representative, the publication or issuance date of the document, document title (if non-English, provide an English translation of the title), author name(s), and development objective or activity title (if non-English, provide a translation) and associated number, and language of the document (if non-English). In addition, all hard copy materials submitted in accordance with this clause must have, attached as a separate cover sheet, the name, organization, address, telephone number, fax number, and internet address of the submitting party.</w:t>
      </w:r>
    </w:p>
    <w:p w14:paraId="489CB887" w14:textId="77777777" w:rsidR="006B0FCD" w:rsidRDefault="006B0FCD">
      <w:pPr>
        <w:ind w:left="0" w:hanging="2"/>
        <w:jc w:val="both"/>
        <w:rPr>
          <w:rFonts w:ascii="Cambria" w:eastAsia="Cambria" w:hAnsi="Cambria" w:cs="Cambria"/>
          <w:sz w:val="18"/>
          <w:szCs w:val="18"/>
        </w:rPr>
      </w:pPr>
    </w:p>
    <w:p w14:paraId="3F5FF37A" w14:textId="77777777" w:rsidR="006B0FCD" w:rsidRDefault="006B0FCD">
      <w:pPr>
        <w:ind w:left="0" w:hanging="2"/>
        <w:jc w:val="both"/>
        <w:rPr>
          <w:rFonts w:ascii="Cambria" w:eastAsia="Cambria" w:hAnsi="Cambria" w:cs="Cambria"/>
          <w:sz w:val="18"/>
          <w:szCs w:val="18"/>
        </w:rPr>
      </w:pPr>
    </w:p>
    <w:p w14:paraId="5F0C6064" w14:textId="77777777" w:rsidR="006B0FCD" w:rsidRDefault="00830EBA">
      <w:pPr>
        <w:numPr>
          <w:ilvl w:val="0"/>
          <w:numId w:val="38"/>
        </w:numPr>
        <w:spacing w:line="240" w:lineRule="auto"/>
        <w:ind w:left="0" w:hanging="2"/>
        <w:jc w:val="both"/>
        <w:rPr>
          <w:rFonts w:ascii="Cambria" w:eastAsia="Cambria" w:hAnsi="Cambria" w:cs="Cambria"/>
          <w:sz w:val="18"/>
          <w:szCs w:val="18"/>
          <w:u w:val="single"/>
        </w:rPr>
      </w:pPr>
      <w:r>
        <w:rPr>
          <w:rFonts w:ascii="Cambria" w:eastAsia="Cambria" w:hAnsi="Cambria" w:cs="Cambria"/>
          <w:sz w:val="18"/>
          <w:szCs w:val="18"/>
          <w:u w:val="single"/>
        </w:rPr>
        <w:t>ADS 302.3.5.19 USAID-FINANCED THIRD-PARY WEB SITES (SEPTEBMER 2017)</w:t>
      </w:r>
    </w:p>
    <w:p w14:paraId="78DACAB2" w14:textId="77777777" w:rsidR="006B0FCD" w:rsidRDefault="00830EBA">
      <w:pPr>
        <w:numPr>
          <w:ilvl w:val="0"/>
          <w:numId w:val="61"/>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Definitions:</w:t>
      </w:r>
    </w:p>
    <w:p w14:paraId="7C9EFDDB" w14:textId="77777777" w:rsidR="006B0FCD" w:rsidRDefault="006B0FCD">
      <w:pPr>
        <w:spacing w:before="10"/>
        <w:ind w:left="0" w:hanging="2"/>
        <w:jc w:val="both"/>
        <w:rPr>
          <w:rFonts w:ascii="Cambria" w:eastAsia="Cambria" w:hAnsi="Cambria" w:cs="Cambria"/>
          <w:sz w:val="18"/>
          <w:szCs w:val="18"/>
        </w:rPr>
      </w:pPr>
    </w:p>
    <w:p w14:paraId="7A7DA9AD" w14:textId="77777777" w:rsidR="006B0FCD" w:rsidRDefault="00830EBA">
      <w:pPr>
        <w:pBdr>
          <w:top w:val="nil"/>
          <w:left w:val="nil"/>
          <w:bottom w:val="nil"/>
          <w:right w:val="nil"/>
          <w:between w:val="nil"/>
        </w:pBdr>
        <w:spacing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“Third-party web sites”</w:t>
      </w:r>
    </w:p>
    <w:p w14:paraId="41E33A13" w14:textId="77777777" w:rsidR="006B0FCD" w:rsidRDefault="00830EBA">
      <w:pPr>
        <w:pBdr>
          <w:top w:val="nil"/>
          <w:left w:val="nil"/>
          <w:bottom w:val="nil"/>
          <w:right w:val="nil"/>
          <w:between w:val="nil"/>
        </w:pBdr>
        <w:spacing w:before="80" w:after="120" w:line="240" w:lineRule="auto"/>
        <w:ind w:left="0" w:right="288" w:hanging="2"/>
        <w:jc w:val="both"/>
        <w:rPr>
          <w:rFonts w:ascii="Cambria" w:eastAsia="Cambria" w:hAnsi="Cambria" w:cs="Cambria"/>
          <w:color w:val="000000"/>
          <w:sz w:val="18"/>
          <w:szCs w:val="18"/>
        </w:rPr>
      </w:pPr>
      <w:r>
        <w:rPr>
          <w:rFonts w:ascii="Cambria" w:eastAsia="Cambria" w:hAnsi="Cambria" w:cs="Cambria"/>
          <w:color w:val="000000"/>
          <w:sz w:val="18"/>
          <w:szCs w:val="18"/>
        </w:rPr>
        <w:t>Sites hosted on environments external to USAID boundaries and not directly controlled by USAID policies and staff, except through the terms and conditions of a contract. Third-party Web sites include project sites.</w:t>
      </w:r>
    </w:p>
    <w:p w14:paraId="4537B7DB" w14:textId="77777777" w:rsidR="006B0FCD" w:rsidRDefault="006B0FCD">
      <w:pPr>
        <w:spacing w:before="10"/>
        <w:ind w:left="0" w:hanging="2"/>
        <w:jc w:val="both"/>
        <w:rPr>
          <w:rFonts w:ascii="Cambria" w:eastAsia="Cambria" w:hAnsi="Cambria" w:cs="Cambria"/>
          <w:sz w:val="18"/>
          <w:szCs w:val="18"/>
        </w:rPr>
      </w:pPr>
    </w:p>
    <w:p w14:paraId="059514F1" w14:textId="77777777" w:rsidR="006B0FCD" w:rsidRDefault="00830EBA">
      <w:pPr>
        <w:numPr>
          <w:ilvl w:val="0"/>
          <w:numId w:val="61"/>
        </w:numPr>
        <w:pBdr>
          <w:top w:val="nil"/>
          <w:left w:val="nil"/>
          <w:bottom w:val="nil"/>
          <w:right w:val="nil"/>
          <w:between w:val="nil"/>
        </w:pBdr>
        <w:tabs>
          <w:tab w:val="left" w:pos="36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must adhere to the following requirements when developing, launching, and maintaining a third-party Web site funded by USAID for the purpose of meeting the project implementation goals:</w:t>
      </w:r>
    </w:p>
    <w:p w14:paraId="435126DC" w14:textId="77777777" w:rsidR="006B0FCD" w:rsidRDefault="006B0FCD">
      <w:pPr>
        <w:pBdr>
          <w:top w:val="nil"/>
          <w:left w:val="nil"/>
          <w:bottom w:val="nil"/>
          <w:right w:val="nil"/>
          <w:between w:val="nil"/>
        </w:pBdr>
        <w:tabs>
          <w:tab w:val="left" w:pos="460"/>
        </w:tabs>
        <w:spacing w:after="120" w:line="240" w:lineRule="auto"/>
        <w:ind w:left="0" w:right="288" w:hanging="2"/>
        <w:jc w:val="both"/>
        <w:rPr>
          <w:rFonts w:ascii="Cambria" w:eastAsia="Cambria" w:hAnsi="Cambria" w:cs="Cambria"/>
          <w:color w:val="000000"/>
          <w:sz w:val="18"/>
          <w:szCs w:val="18"/>
        </w:rPr>
      </w:pPr>
    </w:p>
    <w:p w14:paraId="1B4CA070" w14:textId="77777777" w:rsidR="006B0FCD" w:rsidRDefault="00830EBA">
      <w:pPr>
        <w:numPr>
          <w:ilvl w:val="1"/>
          <w:numId w:val="61"/>
        </w:numPr>
        <w:pBdr>
          <w:top w:val="nil"/>
          <w:left w:val="nil"/>
          <w:bottom w:val="nil"/>
          <w:right w:val="nil"/>
          <w:between w:val="nil"/>
        </w:pBdr>
        <w:tabs>
          <w:tab w:val="left" w:pos="46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Prior to Web site development, the Subcontractor must provide information as required in Section C. Performance Work Statement of the Prime Contract (including a copy of the Subcontractor’s privacy policy) to the Contracting Officer’s Representative (COR) for USAID's Bureau for Legislative and Public Affairs (LPA) evaluation and approval through JSI USAID Advancing Nutrition Project Director. The Subcontractor must notify the USAID COR through JSI USAID Advancing Nutrition Project Director of the Web site URL as far in advance of the site's launch as possible and must not launch the Web site until USAID COR approval has been provided through JSI. The Subcontractor must provide the JSI USAID Advancing Nutrition Project Director with any changes to the privacy policy for the duration of the Subcontract.</w:t>
      </w:r>
    </w:p>
    <w:p w14:paraId="65B3AC59" w14:textId="77777777" w:rsidR="006B0FCD" w:rsidRDefault="006B0FCD">
      <w:pPr>
        <w:spacing w:before="10"/>
        <w:ind w:left="0" w:hanging="2"/>
        <w:jc w:val="both"/>
        <w:rPr>
          <w:rFonts w:ascii="Cambria" w:eastAsia="Cambria" w:hAnsi="Cambria" w:cs="Cambria"/>
          <w:sz w:val="18"/>
          <w:szCs w:val="18"/>
        </w:rPr>
      </w:pPr>
    </w:p>
    <w:p w14:paraId="38E7ACFF" w14:textId="77777777" w:rsidR="006B0FCD" w:rsidRDefault="00830EBA">
      <w:pPr>
        <w:numPr>
          <w:ilvl w:val="1"/>
          <w:numId w:val="61"/>
        </w:numPr>
        <w:pBdr>
          <w:top w:val="nil"/>
          <w:left w:val="nil"/>
          <w:bottom w:val="nil"/>
          <w:right w:val="nil"/>
          <w:between w:val="nil"/>
        </w:pBdr>
        <w:tabs>
          <w:tab w:val="left" w:pos="46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must collect only the amount of information necessary to complete the specific business need as required by statute, regulation, or Executive Order.</w:t>
      </w:r>
    </w:p>
    <w:p w14:paraId="2AE4843C" w14:textId="77777777" w:rsidR="006B0FCD" w:rsidRDefault="006B0FCD">
      <w:pPr>
        <w:ind w:left="0" w:hanging="2"/>
        <w:jc w:val="both"/>
        <w:rPr>
          <w:rFonts w:ascii="Cambria" w:eastAsia="Cambria" w:hAnsi="Cambria" w:cs="Cambria"/>
          <w:sz w:val="18"/>
          <w:szCs w:val="18"/>
        </w:rPr>
      </w:pPr>
    </w:p>
    <w:p w14:paraId="1BB1C438" w14:textId="77777777" w:rsidR="006B0FCD" w:rsidRDefault="00830EBA">
      <w:pPr>
        <w:numPr>
          <w:ilvl w:val="1"/>
          <w:numId w:val="61"/>
        </w:numPr>
        <w:pBdr>
          <w:top w:val="nil"/>
          <w:left w:val="nil"/>
          <w:bottom w:val="nil"/>
          <w:right w:val="nil"/>
          <w:between w:val="nil"/>
        </w:pBdr>
        <w:tabs>
          <w:tab w:val="left" w:pos="46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The Subcontractor must comply with Agency branding and marking requirements comprised of the USAID logo and brand mark with the tagline “from the American people,” located on the USAID Web site at </w:t>
      </w:r>
      <w:hyperlink r:id="rId28">
        <w:r>
          <w:rPr>
            <w:rFonts w:ascii="Cambria" w:eastAsia="Cambria" w:hAnsi="Cambria" w:cs="Cambria"/>
            <w:color w:val="000000"/>
            <w:sz w:val="18"/>
            <w:szCs w:val="18"/>
          </w:rPr>
          <w:t>www.usaid.gov/branding,</w:t>
        </w:r>
      </w:hyperlink>
      <w:r>
        <w:rPr>
          <w:rFonts w:ascii="Cambria" w:eastAsia="Cambria" w:hAnsi="Cambria" w:cs="Cambria"/>
          <w:color w:val="000000"/>
          <w:sz w:val="18"/>
          <w:szCs w:val="18"/>
        </w:rPr>
        <w:t xml:space="preserve"> and USAID Graphics Standards manual at </w:t>
      </w:r>
      <w:hyperlink r:id="rId29">
        <w:r>
          <w:rPr>
            <w:rFonts w:ascii="Cambria" w:eastAsia="Cambria" w:hAnsi="Cambria" w:cs="Cambria"/>
            <w:color w:val="0000FF"/>
            <w:sz w:val="18"/>
            <w:szCs w:val="18"/>
            <w:u w:val="single"/>
          </w:rPr>
          <w:t>http://www.usaid.gov.</w:t>
        </w:r>
      </w:hyperlink>
    </w:p>
    <w:p w14:paraId="0DC16AB1" w14:textId="77777777" w:rsidR="006B0FCD" w:rsidRDefault="006B0FCD">
      <w:pPr>
        <w:ind w:left="0" w:hanging="2"/>
        <w:jc w:val="both"/>
        <w:rPr>
          <w:rFonts w:ascii="Cambria" w:eastAsia="Cambria" w:hAnsi="Cambria" w:cs="Cambria"/>
          <w:sz w:val="18"/>
          <w:szCs w:val="18"/>
        </w:rPr>
      </w:pPr>
    </w:p>
    <w:p w14:paraId="5026D3AE" w14:textId="77777777" w:rsidR="006B0FCD" w:rsidRDefault="00830EBA">
      <w:pPr>
        <w:numPr>
          <w:ilvl w:val="1"/>
          <w:numId w:val="61"/>
        </w:numPr>
        <w:pBdr>
          <w:top w:val="nil"/>
          <w:left w:val="nil"/>
          <w:bottom w:val="nil"/>
          <w:right w:val="nil"/>
          <w:between w:val="nil"/>
        </w:pBdr>
        <w:tabs>
          <w:tab w:val="left" w:pos="46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Web site must be marked on the index page of the site and every major entry point to the Web site with a disclaimer that states:</w:t>
      </w:r>
    </w:p>
    <w:p w14:paraId="7C9389B5" w14:textId="77777777" w:rsidR="006B0FCD" w:rsidRDefault="00830EBA">
      <w:pPr>
        <w:pBdr>
          <w:top w:val="nil"/>
          <w:left w:val="nil"/>
          <w:bottom w:val="nil"/>
          <w:right w:val="nil"/>
          <w:between w:val="nil"/>
        </w:pBdr>
        <w:spacing w:before="80" w:after="120" w:line="240" w:lineRule="auto"/>
        <w:ind w:left="0" w:right="302" w:hanging="2"/>
        <w:jc w:val="both"/>
        <w:rPr>
          <w:rFonts w:ascii="Cambria" w:eastAsia="Cambria" w:hAnsi="Cambria" w:cs="Cambria"/>
          <w:color w:val="000000"/>
          <w:sz w:val="18"/>
          <w:szCs w:val="18"/>
        </w:rPr>
      </w:pPr>
      <w:r>
        <w:rPr>
          <w:rFonts w:ascii="Cambria" w:eastAsia="Cambria" w:hAnsi="Cambria" w:cs="Cambria"/>
          <w:color w:val="000000"/>
          <w:sz w:val="18"/>
          <w:szCs w:val="18"/>
        </w:rPr>
        <w:t>"The information provided on this Web site is not official U.S. Government information and does not represent the views or positions of the U.S. Agency for International Development or the U.S. Government."</w:t>
      </w:r>
    </w:p>
    <w:p w14:paraId="4316DA3E" w14:textId="77777777" w:rsidR="006B0FCD" w:rsidRDefault="006B0FCD">
      <w:pPr>
        <w:spacing w:before="10"/>
        <w:ind w:left="0" w:hanging="2"/>
        <w:jc w:val="both"/>
        <w:rPr>
          <w:rFonts w:ascii="Cambria" w:eastAsia="Cambria" w:hAnsi="Cambria" w:cs="Cambria"/>
          <w:sz w:val="18"/>
          <w:szCs w:val="18"/>
        </w:rPr>
      </w:pPr>
    </w:p>
    <w:p w14:paraId="5EBF4F2B" w14:textId="77777777" w:rsidR="006B0FCD" w:rsidRDefault="00830EBA">
      <w:pPr>
        <w:numPr>
          <w:ilvl w:val="1"/>
          <w:numId w:val="61"/>
        </w:numPr>
        <w:pBdr>
          <w:top w:val="nil"/>
          <w:left w:val="nil"/>
          <w:bottom w:val="nil"/>
          <w:right w:val="nil"/>
          <w:between w:val="nil"/>
        </w:pBdr>
        <w:tabs>
          <w:tab w:val="left" w:pos="46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Web site must provide persons with disabilities access to information that is comparable to the access available to others. As such, all site content must be compliant with the requirements of the Section 508 amendments to the Rehabilitation Act.</w:t>
      </w:r>
    </w:p>
    <w:p w14:paraId="6C4D0BDF" w14:textId="77777777" w:rsidR="006B0FCD" w:rsidRDefault="006B0FCD">
      <w:pPr>
        <w:spacing w:before="10"/>
        <w:ind w:left="0" w:hanging="2"/>
        <w:jc w:val="both"/>
        <w:rPr>
          <w:rFonts w:ascii="Cambria" w:eastAsia="Cambria" w:hAnsi="Cambria" w:cs="Cambria"/>
          <w:sz w:val="18"/>
          <w:szCs w:val="18"/>
        </w:rPr>
      </w:pPr>
    </w:p>
    <w:p w14:paraId="62CD4F63" w14:textId="77777777" w:rsidR="006B0FCD" w:rsidRDefault="00830EBA">
      <w:pPr>
        <w:numPr>
          <w:ilvl w:val="1"/>
          <w:numId w:val="61"/>
        </w:numPr>
        <w:pBdr>
          <w:top w:val="nil"/>
          <w:left w:val="nil"/>
          <w:bottom w:val="nil"/>
          <w:right w:val="nil"/>
          <w:between w:val="nil"/>
        </w:pBdr>
        <w:tabs>
          <w:tab w:val="left" w:pos="46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lastRenderedPageBreak/>
        <w:t>The Subcontractor must identify and provide to the USAID COR through JSI USAID Advancing Nutrition Project Director or designee, in writing, the contact information for the information security point of contact. The Subcontractor is responsible for updating the contact information whenever there is a change in personnel assigned to this role.</w:t>
      </w:r>
    </w:p>
    <w:p w14:paraId="796B8006" w14:textId="77777777" w:rsidR="006B0FCD" w:rsidRDefault="006B0FCD">
      <w:pPr>
        <w:ind w:left="0" w:hanging="2"/>
        <w:jc w:val="both"/>
        <w:rPr>
          <w:rFonts w:ascii="Cambria" w:eastAsia="Cambria" w:hAnsi="Cambria" w:cs="Cambria"/>
          <w:sz w:val="18"/>
          <w:szCs w:val="18"/>
        </w:rPr>
      </w:pPr>
    </w:p>
    <w:p w14:paraId="2C1B5812" w14:textId="77777777" w:rsidR="006B0FCD" w:rsidRDefault="00830EBA">
      <w:pPr>
        <w:numPr>
          <w:ilvl w:val="1"/>
          <w:numId w:val="61"/>
        </w:numPr>
        <w:pBdr>
          <w:top w:val="nil"/>
          <w:left w:val="nil"/>
          <w:bottom w:val="nil"/>
          <w:right w:val="nil"/>
          <w:between w:val="nil"/>
        </w:pBdr>
        <w:tabs>
          <w:tab w:val="left" w:pos="46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must provide adequate protection from unauthorized access, alteration, disclosure, or misuse of information processed, stored, or transmitted on the Web sites. To minimize security risks and ensure the integrity and availability of information, the Subcontractor must use sound: system/software management; engineering and development; and secure-coding practices consistent with USAID standards and information security best practices. Rigorous security safeguards, including but not limited to, virus protection; network intrusion detection and prevention programs; and vulnerability management systems must be implemented and critical security issues must be resolved as quickly as possible or within thirty (30) days. Contact the USAID Chief Information Security Officer (CISO) through JSI for specific standards and guidance.</w:t>
      </w:r>
    </w:p>
    <w:p w14:paraId="300E87FA" w14:textId="77777777" w:rsidR="006B0FCD" w:rsidRDefault="006B0FCD">
      <w:pPr>
        <w:spacing w:before="10"/>
        <w:ind w:left="0" w:hanging="2"/>
        <w:jc w:val="both"/>
        <w:rPr>
          <w:rFonts w:ascii="Cambria" w:eastAsia="Cambria" w:hAnsi="Cambria" w:cs="Cambria"/>
          <w:sz w:val="18"/>
          <w:szCs w:val="18"/>
        </w:rPr>
      </w:pPr>
    </w:p>
    <w:p w14:paraId="388348B4" w14:textId="77777777" w:rsidR="006B0FCD" w:rsidRDefault="00830EBA">
      <w:pPr>
        <w:numPr>
          <w:ilvl w:val="1"/>
          <w:numId w:val="61"/>
        </w:numPr>
        <w:pBdr>
          <w:top w:val="nil"/>
          <w:left w:val="nil"/>
          <w:bottom w:val="nil"/>
          <w:right w:val="nil"/>
          <w:between w:val="nil"/>
        </w:pBdr>
        <w:tabs>
          <w:tab w:val="left" w:pos="46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must conduct periodic vulnerability scans, mitigate all security risks identified during such scans, and report subsequent remediation actions to USAID CISO and COR through JSI USAID Advancing Nutrition Project Director within thirty (30) workdays from the date vulnerabilities are identified. The report must include disclosure of the tools used to conduct the scans. The Subcontractor will be responsible for taking the necessary remediation action and reporting to USAID through JSI as specified above.</w:t>
      </w:r>
    </w:p>
    <w:p w14:paraId="1F88F4CA" w14:textId="77777777" w:rsidR="006B0FCD" w:rsidRDefault="006B0FCD">
      <w:pPr>
        <w:pBdr>
          <w:top w:val="nil"/>
          <w:left w:val="nil"/>
          <w:bottom w:val="nil"/>
          <w:right w:val="nil"/>
          <w:between w:val="nil"/>
        </w:pBdr>
        <w:tabs>
          <w:tab w:val="left" w:pos="460"/>
        </w:tabs>
        <w:spacing w:after="120" w:line="240" w:lineRule="auto"/>
        <w:ind w:left="0" w:right="288" w:hanging="2"/>
        <w:jc w:val="both"/>
        <w:rPr>
          <w:rFonts w:ascii="Cambria" w:eastAsia="Cambria" w:hAnsi="Cambria" w:cs="Cambria"/>
          <w:color w:val="000000"/>
          <w:sz w:val="18"/>
          <w:szCs w:val="18"/>
        </w:rPr>
      </w:pPr>
    </w:p>
    <w:p w14:paraId="6423A33A" w14:textId="77777777" w:rsidR="006B0FCD" w:rsidRDefault="00830EBA">
      <w:pPr>
        <w:numPr>
          <w:ilvl w:val="2"/>
          <w:numId w:val="20"/>
        </w:numPr>
        <w:spacing w:line="240" w:lineRule="auto"/>
        <w:ind w:left="0" w:hanging="2"/>
        <w:jc w:val="both"/>
        <w:rPr>
          <w:rFonts w:ascii="Cambria" w:eastAsia="Cambria" w:hAnsi="Cambria" w:cs="Cambria"/>
          <w:sz w:val="18"/>
          <w:szCs w:val="18"/>
        </w:rPr>
      </w:pPr>
      <w:r>
        <w:rPr>
          <w:rFonts w:ascii="Cambria" w:eastAsia="Cambria" w:hAnsi="Cambria" w:cs="Cambria"/>
          <w:sz w:val="18"/>
          <w:szCs w:val="18"/>
        </w:rPr>
        <w:t xml:space="preserve">For general information, agency graphics, metadata, privacy policy, and 508 compliance requirements, refer to </w:t>
      </w:r>
      <w:hyperlink r:id="rId30">
        <w:r>
          <w:rPr>
            <w:rFonts w:ascii="Cambria" w:eastAsia="Cambria" w:hAnsi="Cambria" w:cs="Cambria"/>
            <w:color w:val="0000FF"/>
            <w:sz w:val="18"/>
            <w:szCs w:val="18"/>
            <w:u w:val="single"/>
          </w:rPr>
          <w:t>http://www.usaid.gov</w:t>
        </w:r>
      </w:hyperlink>
      <w:r>
        <w:rPr>
          <w:rFonts w:ascii="Cambria" w:eastAsia="Cambria" w:hAnsi="Cambria" w:cs="Cambria"/>
          <w:sz w:val="18"/>
          <w:szCs w:val="18"/>
        </w:rPr>
        <w:t>.</w:t>
      </w:r>
      <w:bookmarkStart w:id="60" w:name="bookmark=id.2w5ecyt" w:colFirst="0" w:colLast="0"/>
      <w:bookmarkEnd w:id="60"/>
    </w:p>
    <w:p w14:paraId="4639CA9A" w14:textId="77777777" w:rsidR="006B0FCD" w:rsidRDefault="006B0FCD">
      <w:pPr>
        <w:pBdr>
          <w:top w:val="nil"/>
          <w:left w:val="nil"/>
          <w:bottom w:val="nil"/>
          <w:right w:val="nil"/>
          <w:between w:val="nil"/>
        </w:pBdr>
        <w:spacing w:after="120" w:line="240" w:lineRule="auto"/>
        <w:ind w:left="0" w:right="3677" w:hanging="2"/>
        <w:jc w:val="both"/>
        <w:rPr>
          <w:rFonts w:ascii="Cambria" w:eastAsia="Cambria" w:hAnsi="Cambria" w:cs="Cambria"/>
          <w:color w:val="000000"/>
          <w:sz w:val="18"/>
          <w:szCs w:val="18"/>
        </w:rPr>
      </w:pPr>
      <w:bookmarkStart w:id="61" w:name="_heading=h.1baon6m" w:colFirst="0" w:colLast="0"/>
      <w:bookmarkEnd w:id="61"/>
    </w:p>
    <w:p w14:paraId="321E4A51" w14:textId="77777777" w:rsidR="006B0FCD" w:rsidRDefault="00830EBA">
      <w:pPr>
        <w:numPr>
          <w:ilvl w:val="0"/>
          <w:numId w:val="38"/>
        </w:numPr>
        <w:spacing w:line="240" w:lineRule="auto"/>
        <w:ind w:left="0" w:hanging="2"/>
        <w:jc w:val="both"/>
        <w:rPr>
          <w:rFonts w:ascii="Cambria" w:eastAsia="Cambria" w:hAnsi="Cambria" w:cs="Cambria"/>
          <w:sz w:val="18"/>
          <w:szCs w:val="18"/>
          <w:u w:val="single"/>
        </w:rPr>
      </w:pPr>
      <w:r>
        <w:rPr>
          <w:rFonts w:ascii="Cambria" w:eastAsia="Cambria" w:hAnsi="Cambria" w:cs="Cambria"/>
          <w:sz w:val="18"/>
          <w:szCs w:val="18"/>
          <w:u w:val="single"/>
        </w:rPr>
        <w:t>SUBMISSION OF DATASETS TO THE DEVELOPMENT DATA LIBRARY (DDL) (OCTOBER 2014)</w:t>
      </w:r>
    </w:p>
    <w:p w14:paraId="4F15CD22" w14:textId="77777777" w:rsidR="006B0FCD" w:rsidRDefault="00830EBA">
      <w:pPr>
        <w:numPr>
          <w:ilvl w:val="0"/>
          <w:numId w:val="39"/>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Definitions. For the purpose of submissions to the DDL:</w:t>
      </w:r>
    </w:p>
    <w:p w14:paraId="126B64AD" w14:textId="77777777" w:rsidR="006B0FCD" w:rsidRDefault="00830EBA">
      <w:pPr>
        <w:numPr>
          <w:ilvl w:val="1"/>
          <w:numId w:val="39"/>
        </w:numPr>
        <w:pBdr>
          <w:top w:val="nil"/>
          <w:left w:val="nil"/>
          <w:bottom w:val="nil"/>
          <w:right w:val="nil"/>
          <w:between w:val="nil"/>
        </w:pBdr>
        <w:tabs>
          <w:tab w:val="left" w:pos="720"/>
        </w:tabs>
        <w:spacing w:before="8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“Dataset” is an organized collection of structured data, including data contained in spreadsheets, whether presented in tabular or non-tabular form. For example, a Dataset may represent a single spreadsheet, an extensible mark-up language (XML) file, a geospatial data file, or an organized collection of these. This requirement does not apply to aggregated performance reporting data that the Subcontractor submits to a USAID portfolio management system either directly or through JSI or to unstructured data, such as email messages, PDF files, PowerPoint presentations, word processing documents, photos and graphic images, audio files, collaboration software, and instant messages. Neither does the requirement apply to the Subcontractor’s information that is incidental to award administration, such as financial, administrative, cost or pricing, or management information. Datasets submitted to the DDL will generally be those generated with USAID resources and created in support of Intellectual Work that is uploaded to the Development Experience Clearinghouse (DEC) (see AIDAR 752.7005 “Submission Requirements for Development Experience Documents”).</w:t>
      </w:r>
    </w:p>
    <w:p w14:paraId="3D01F3B9" w14:textId="77777777" w:rsidR="006B0FCD" w:rsidRDefault="00830EBA">
      <w:pPr>
        <w:numPr>
          <w:ilvl w:val="1"/>
          <w:numId w:val="39"/>
        </w:numPr>
        <w:pBdr>
          <w:top w:val="nil"/>
          <w:left w:val="nil"/>
          <w:bottom w:val="nil"/>
          <w:right w:val="nil"/>
          <w:between w:val="nil"/>
        </w:pBdr>
        <w:tabs>
          <w:tab w:val="left" w:pos="720"/>
        </w:tabs>
        <w:spacing w:before="8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“Intellectual Work” includes all works that document the implementation, monitoring, evaluation, and results of international development assistance activities developed or acquired under this award, which may include program and communications materials, evaluations and assessments, information products, research and technical reports, progress and performance reports required under this award (excluding administrative financial information), and other reports, articles and papers prepared by the Subcontractor under the award, whether published or not. The term does not include the Subcontractor’s information that is incidental to award administration, such as financial, administrative, cost or pricing, or management information.</w:t>
      </w:r>
    </w:p>
    <w:p w14:paraId="0EEFE6DD" w14:textId="77777777" w:rsidR="006B0FCD" w:rsidRDefault="00830EBA">
      <w:pPr>
        <w:numPr>
          <w:ilvl w:val="0"/>
          <w:numId w:val="39"/>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Submissions to the Development Data Library (DDL)</w:t>
      </w:r>
    </w:p>
    <w:p w14:paraId="247859EB" w14:textId="77777777" w:rsidR="006B0FCD" w:rsidRDefault="00830EBA">
      <w:pPr>
        <w:numPr>
          <w:ilvl w:val="1"/>
          <w:numId w:val="39"/>
        </w:numPr>
        <w:pBdr>
          <w:top w:val="nil"/>
          <w:left w:val="nil"/>
          <w:bottom w:val="nil"/>
          <w:right w:val="nil"/>
          <w:between w:val="nil"/>
        </w:pBdr>
        <w:tabs>
          <w:tab w:val="left" w:pos="720"/>
        </w:tabs>
        <w:spacing w:before="8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must submit to JSI for further submission to the Development Data Library (DDL) in a machine-readable, non-proprietary format, a copy of any Dataset created or obtained in performance of this award, including Datasets produced by a subcontractor at any tier. The submission must include supporting documentation describing the Dataset, such as code books, data dictionaries, data gathering tools, notes on data quality, and explanations of redactions.</w:t>
      </w:r>
    </w:p>
    <w:p w14:paraId="381E579A" w14:textId="77777777" w:rsidR="006B0FCD" w:rsidRDefault="00830EBA">
      <w:pPr>
        <w:numPr>
          <w:ilvl w:val="1"/>
          <w:numId w:val="39"/>
        </w:numPr>
        <w:pBdr>
          <w:top w:val="nil"/>
          <w:left w:val="nil"/>
          <w:bottom w:val="nil"/>
          <w:right w:val="nil"/>
          <w:between w:val="nil"/>
        </w:pBdr>
        <w:tabs>
          <w:tab w:val="left" w:pos="720"/>
        </w:tabs>
        <w:spacing w:before="8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Unless otherwise directed by the USAID CO or the COR through JSI USAID Advancing Nutrition Project Director, the Subcontractor must submit the Dataset and supporting documentation within thirty (30) calendar days after the </w:t>
      </w:r>
      <w:r>
        <w:rPr>
          <w:rFonts w:ascii="Cambria" w:eastAsia="Cambria" w:hAnsi="Cambria" w:cs="Cambria"/>
          <w:color w:val="000000"/>
          <w:sz w:val="18"/>
          <w:szCs w:val="18"/>
        </w:rPr>
        <w:lastRenderedPageBreak/>
        <w:t>Dataset is first used to produce an Intellectual Work or is of sufficient quality to produce an Intellectual Work. Within thirty (30) calendar days after Work Order completion, the Subcontractor must submit to JSI for further submission to the DDL any Datasets and supporting documentation that have not previously been submitted to JSI for further submission to the DDL, along with an index of all Datasets and Intellectual Work created or obtained under the award. The Subcontractor is not required to submit the data to JSI for submission to the DDL, when, in accordance with the terms and conditions of this award, Datasets containing results of federally funded scientific research are submitted to a publicly accessible research database. However, the Subcontractor must submit a notice to JSI providing details on where and how to access the data. The direct results of federally funded scientific research must be reported no later than when the data are ready to be submitted to a peer-reviewed journal for publication, or no later than five (5) calendar days prior to the conclusion of the Work Order, whichever occurs earlier.</w:t>
      </w:r>
    </w:p>
    <w:p w14:paraId="7F137081" w14:textId="77777777" w:rsidR="006B0FCD" w:rsidRDefault="00830EBA">
      <w:pPr>
        <w:numPr>
          <w:ilvl w:val="1"/>
          <w:numId w:val="39"/>
        </w:numPr>
        <w:pBdr>
          <w:top w:val="nil"/>
          <w:left w:val="nil"/>
          <w:bottom w:val="nil"/>
          <w:right w:val="nil"/>
          <w:between w:val="nil"/>
        </w:pBdr>
        <w:tabs>
          <w:tab w:val="left" w:pos="720"/>
        </w:tabs>
        <w:spacing w:before="8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The Subcontractor must submit the Datasets following the submission instructions and acceptable formats found at </w:t>
      </w:r>
      <w:hyperlink r:id="rId31">
        <w:r>
          <w:rPr>
            <w:rFonts w:ascii="Cambria" w:eastAsia="Cambria" w:hAnsi="Cambria" w:cs="Cambria"/>
            <w:color w:val="0000FF"/>
            <w:sz w:val="18"/>
            <w:szCs w:val="18"/>
            <w:u w:val="single"/>
          </w:rPr>
          <w:t>www.usaid.gov/data</w:t>
        </w:r>
      </w:hyperlink>
      <w:hyperlink r:id="rId32">
        <w:r>
          <w:rPr>
            <w:rFonts w:ascii="Cambria" w:eastAsia="Cambria" w:hAnsi="Cambria" w:cs="Cambria"/>
            <w:color w:val="000000"/>
            <w:sz w:val="18"/>
            <w:szCs w:val="18"/>
          </w:rPr>
          <w:t>.</w:t>
        </w:r>
      </w:hyperlink>
    </w:p>
    <w:p w14:paraId="27D00298" w14:textId="77777777" w:rsidR="006B0FCD" w:rsidRDefault="00830EBA">
      <w:pPr>
        <w:numPr>
          <w:ilvl w:val="1"/>
          <w:numId w:val="39"/>
        </w:numPr>
        <w:pBdr>
          <w:top w:val="nil"/>
          <w:left w:val="nil"/>
          <w:bottom w:val="nil"/>
          <w:right w:val="nil"/>
          <w:between w:val="nil"/>
        </w:pBdr>
        <w:tabs>
          <w:tab w:val="left" w:pos="720"/>
        </w:tabs>
        <w:spacing w:before="8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must ensure that any Dataset submitted to JSI for further submission to the DDL does not contain any proprietary or personally identifiable information, such as social security numbers, home addresses, and dates of birth. Such information must be removed prior to submission.</w:t>
      </w:r>
    </w:p>
    <w:p w14:paraId="72005343" w14:textId="77777777" w:rsidR="006B0FCD" w:rsidRDefault="006B0FCD">
      <w:pPr>
        <w:spacing w:before="1"/>
        <w:ind w:left="0" w:hanging="2"/>
        <w:jc w:val="both"/>
        <w:rPr>
          <w:rFonts w:ascii="Cambria" w:eastAsia="Cambria" w:hAnsi="Cambria" w:cs="Cambria"/>
          <w:sz w:val="18"/>
          <w:szCs w:val="18"/>
        </w:rPr>
      </w:pPr>
    </w:p>
    <w:p w14:paraId="11872D93" w14:textId="77777777" w:rsidR="006B0FCD" w:rsidRDefault="00830EBA">
      <w:pPr>
        <w:numPr>
          <w:ilvl w:val="0"/>
          <w:numId w:val="39"/>
        </w:numPr>
        <w:pBdr>
          <w:top w:val="nil"/>
          <w:left w:val="nil"/>
          <w:bottom w:val="nil"/>
          <w:right w:val="nil"/>
          <w:between w:val="nil"/>
        </w:pBdr>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must not submit classified data to JSI for further submission the DDL.</w:t>
      </w:r>
    </w:p>
    <w:p w14:paraId="09EC1A2D" w14:textId="77777777" w:rsidR="006B0FCD" w:rsidRDefault="006B0FCD">
      <w:pPr>
        <w:pBdr>
          <w:top w:val="nil"/>
          <w:left w:val="nil"/>
          <w:bottom w:val="nil"/>
          <w:right w:val="nil"/>
          <w:between w:val="nil"/>
        </w:pBdr>
        <w:spacing w:before="1" w:after="120" w:line="240" w:lineRule="auto"/>
        <w:ind w:left="0" w:right="1436" w:hanging="2"/>
        <w:jc w:val="both"/>
        <w:rPr>
          <w:rFonts w:ascii="Cambria" w:eastAsia="Cambria" w:hAnsi="Cambria" w:cs="Cambria"/>
          <w:color w:val="000000"/>
          <w:sz w:val="18"/>
          <w:szCs w:val="18"/>
        </w:rPr>
      </w:pPr>
    </w:p>
    <w:p w14:paraId="41B4E58C" w14:textId="77777777" w:rsidR="006B0FCD" w:rsidRDefault="006B0FCD">
      <w:pPr>
        <w:pBdr>
          <w:top w:val="nil"/>
          <w:left w:val="nil"/>
          <w:bottom w:val="nil"/>
          <w:right w:val="nil"/>
          <w:between w:val="nil"/>
        </w:pBdr>
        <w:spacing w:before="1" w:after="120" w:line="240" w:lineRule="auto"/>
        <w:ind w:left="0" w:right="1436" w:hanging="2"/>
        <w:jc w:val="both"/>
        <w:rPr>
          <w:rFonts w:ascii="Cambria" w:eastAsia="Cambria" w:hAnsi="Cambria" w:cs="Cambria"/>
          <w:color w:val="000000"/>
          <w:sz w:val="18"/>
          <w:szCs w:val="18"/>
        </w:rPr>
      </w:pPr>
    </w:p>
    <w:p w14:paraId="53D70459" w14:textId="77777777" w:rsidR="006B0FCD" w:rsidRDefault="00830EBA">
      <w:pPr>
        <w:numPr>
          <w:ilvl w:val="0"/>
          <w:numId w:val="38"/>
        </w:numPr>
        <w:spacing w:line="240" w:lineRule="auto"/>
        <w:ind w:left="0" w:hanging="2"/>
        <w:jc w:val="both"/>
        <w:rPr>
          <w:rFonts w:ascii="Cambria" w:eastAsia="Cambria" w:hAnsi="Cambria" w:cs="Cambria"/>
          <w:sz w:val="18"/>
          <w:szCs w:val="18"/>
          <w:u w:val="single"/>
        </w:rPr>
      </w:pPr>
      <w:r>
        <w:rPr>
          <w:rFonts w:ascii="Cambria" w:eastAsia="Cambria" w:hAnsi="Cambria" w:cs="Cambria"/>
          <w:sz w:val="18"/>
          <w:szCs w:val="18"/>
          <w:u w:val="single"/>
        </w:rPr>
        <w:t>COMPLIANCE WITH SECTION 508 OF THE REHABILITATION ACT OF 1973, AS AMENDED</w:t>
      </w:r>
    </w:p>
    <w:p w14:paraId="7ACEB806" w14:textId="77777777" w:rsidR="006B0FCD" w:rsidRDefault="00830EBA">
      <w:pPr>
        <w:numPr>
          <w:ilvl w:val="0"/>
          <w:numId w:val="46"/>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must provide a comprehensive list of all offered specific electronic and information technology (EIT) products (supplies and services) that fully comply with Section 508 of the Rehabilitation Act of 1973, per the 1998 Amendments, and the Architectural and Transportation Barriers Compliance Board’s Electronic and Information Technology Accessibility Standards at 36 CFR Part 1194. The Subcontractor must clearly indicate where this list with full details of compliance can be found (e.g., vendors or other exact web page location). The Subcontractor must ensure that the list is easily accessible by typical users beginning five calendar days after award. The Subcontractor must maintain this detailed listing of compliant products for the full Subcontract term, including all forms of extensions, and must ensure that it is current within three calendar days of changes to its product line.</w:t>
      </w:r>
    </w:p>
    <w:p w14:paraId="6776BB62" w14:textId="77777777" w:rsidR="006B0FCD" w:rsidRDefault="00830EBA">
      <w:pPr>
        <w:numPr>
          <w:ilvl w:val="0"/>
          <w:numId w:val="46"/>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For every EIT product accepted under this Subcontract by the Government that does not comply with 36 CFR Part 1194, the Subcontractor must make every effort to replace or upgrade it with a compliant equivalent product or service, if commercially available and cost neutral, on either the planned refresh cycle of the product or service, or on the contract renewal date, whichever shall occur first.</w:t>
      </w:r>
    </w:p>
    <w:p w14:paraId="50FF8C85" w14:textId="77777777" w:rsidR="006B0FCD" w:rsidRDefault="006B0FCD">
      <w:pPr>
        <w:ind w:left="0" w:hanging="2"/>
        <w:jc w:val="both"/>
        <w:rPr>
          <w:rFonts w:ascii="Cambria" w:eastAsia="Cambria" w:hAnsi="Cambria" w:cs="Cambria"/>
          <w:sz w:val="18"/>
          <w:szCs w:val="18"/>
        </w:rPr>
      </w:pPr>
    </w:p>
    <w:p w14:paraId="76BEB60F" w14:textId="77777777" w:rsidR="006B0FCD" w:rsidRDefault="006B0FCD">
      <w:pPr>
        <w:ind w:left="0" w:hanging="2"/>
        <w:jc w:val="both"/>
        <w:rPr>
          <w:rFonts w:ascii="Cambria" w:eastAsia="Cambria" w:hAnsi="Cambria" w:cs="Cambria"/>
          <w:sz w:val="18"/>
          <w:szCs w:val="18"/>
        </w:rPr>
      </w:pPr>
    </w:p>
    <w:p w14:paraId="0D5B654C" w14:textId="77777777" w:rsidR="006B0FCD" w:rsidRDefault="00830EBA">
      <w:pPr>
        <w:numPr>
          <w:ilvl w:val="0"/>
          <w:numId w:val="38"/>
        </w:numPr>
        <w:spacing w:line="240" w:lineRule="auto"/>
        <w:ind w:left="0" w:hanging="2"/>
        <w:jc w:val="both"/>
        <w:rPr>
          <w:rFonts w:ascii="Cambria" w:eastAsia="Cambria" w:hAnsi="Cambria" w:cs="Cambria"/>
          <w:sz w:val="18"/>
          <w:szCs w:val="18"/>
          <w:u w:val="single"/>
        </w:rPr>
      </w:pPr>
      <w:r>
        <w:rPr>
          <w:rFonts w:ascii="Cambria" w:eastAsia="Cambria" w:hAnsi="Cambria" w:cs="Cambria"/>
          <w:sz w:val="18"/>
          <w:szCs w:val="18"/>
          <w:u w:val="single"/>
        </w:rPr>
        <w:t>CLOUD COMPUTING (APRIL 2018)</w:t>
      </w:r>
    </w:p>
    <w:p w14:paraId="0649D43A" w14:textId="77777777" w:rsidR="006B0FCD" w:rsidRDefault="00830EBA">
      <w:pPr>
        <w:numPr>
          <w:ilvl w:val="0"/>
          <w:numId w:val="32"/>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Definitions. As used in this special contract requirement:</w:t>
      </w:r>
    </w:p>
    <w:p w14:paraId="595F70B6" w14:textId="77777777" w:rsidR="006B0FCD" w:rsidRDefault="00830EBA">
      <w:pPr>
        <w:pBdr>
          <w:top w:val="nil"/>
          <w:left w:val="nil"/>
          <w:bottom w:val="nil"/>
          <w:right w:val="nil"/>
          <w:between w:val="nil"/>
        </w:pBdr>
        <w:tabs>
          <w:tab w:val="left" w:pos="447"/>
        </w:tabs>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“Cloud Computing” means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This includes other commercial terms, such as on-demand self-service, broad network access, resource pooling, rapid elasticity, and measured service. It also includes commercial offerings for software-as-a-service, infrastructure-as-a-service, and platform-as-a-service.</w:t>
      </w:r>
    </w:p>
    <w:p w14:paraId="3D73E66F"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“Cloud Service Provider” or CSP means a company or organization that offers some component of cloud computing – typically Infrastructure as a Service (IaaS), Software as a Service (SaaS) or Platform as a Service (PaaS) – to other businesses, organizations or individuals.</w:t>
      </w:r>
    </w:p>
    <w:p w14:paraId="225C14E1"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"Federal Information" means information created, collected, processed, disseminated, or disposed of by or for the Federal Government, in any medium or form. (OMB A-130)</w:t>
      </w:r>
    </w:p>
    <w:p w14:paraId="4199CC70"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lastRenderedPageBreak/>
        <w:t>“Information” means any communication or representation of knowledge such as facts, data, or opinions in any medium or form, including textual, numerical, graphic, cartographic, narrative, or audiovisual [Committee on National Security Systems Instruction (CNSSI) 4009].</w:t>
      </w:r>
    </w:p>
    <w:p w14:paraId="4444B037"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“Information Security Incident” means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w:t>
      </w:r>
    </w:p>
    <w:p w14:paraId="1A290B6B"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“Privacy Incident” means a violation or imminent threat of violation of security policies, acceptable use policies, or standard security practices, involving the breach of Personally Identifiable Information (PII), whether in electronic or paper format.</w:t>
      </w:r>
    </w:p>
    <w:p w14:paraId="33A7CEC1"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“Spillage” means a security incident that results in the transfer of classified or other sensitive or sensitive but unclassified information to an information system that is not accredited (i.e., authorized) for the applicable security level of the data or information. </w:t>
      </w:r>
    </w:p>
    <w:p w14:paraId="47B39582"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“Penetration Testing” means security testing in which assessors mimic real-world attacks to identify methods for circumventing the security features of an application, system, or network. (NIST SP 800-115)</w:t>
      </w:r>
    </w:p>
    <w:p w14:paraId="4F7B7C6F"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“Third Party Assessment Organizations” means an organization independent of the organization whose IT system is being assessed. They are required to meet the ISO/IEC 17020:1998 standards for independence and managerial competence and meet program requirements for technical FISMA competence through demonstrated expertise in assessing cloud-based solutions.</w:t>
      </w:r>
    </w:p>
    <w:p w14:paraId="4F6190DB"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“Personally Identifiable Information (PII)” means information that can be used to distinguish or trace an individual's identity, such as their name, Social Security Number (SSN), biometric records, etc., alone, or when combined with other personal or identifying information which is linked or linkable to a specific individual, such as date and place of birth, mother’s maiden name, etc. The definition of PII is not anchored to any single category of information or technology.</w:t>
      </w:r>
    </w:p>
    <w:p w14:paraId="6CFEF5ED" w14:textId="77777777" w:rsidR="006B0FCD" w:rsidRDefault="00830EBA">
      <w:pPr>
        <w:pBdr>
          <w:top w:val="nil"/>
          <w:left w:val="nil"/>
          <w:bottom w:val="nil"/>
          <w:right w:val="nil"/>
          <w:between w:val="nil"/>
        </w:pBdr>
        <w:spacing w:before="120"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Rather, it requires a case-by-case assessment of the specific risk that an individual can be identified. In performing this assessment, it is important to recognize that non-PII can become PII whenever additional information is made publicly available — in any medium and from any source — that, when combined with other available information, could be used to identify an individual. PII examples include name, address, SSN, or other identifying number or code, telephone number, and e-mail address. PII can also consist of a combination of indirect data elements such as gender, race, birth date, geographic indicator (e.g., zip code), and other descriptors used to identify specific individuals. When defining PII for USAID purposes, the term “individual” refers to a citizen of the United States or an alien lawfully admitted for permanent residence.</w:t>
      </w:r>
    </w:p>
    <w:p w14:paraId="0C2D732C" w14:textId="77777777" w:rsidR="006B0FCD" w:rsidRDefault="00830EBA">
      <w:pPr>
        <w:numPr>
          <w:ilvl w:val="0"/>
          <w:numId w:val="32"/>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u w:val="single"/>
        </w:rPr>
      </w:pPr>
      <w:r>
        <w:rPr>
          <w:rFonts w:ascii="Cambria" w:eastAsia="Cambria" w:hAnsi="Cambria" w:cs="Cambria"/>
          <w:color w:val="000000"/>
          <w:sz w:val="18"/>
          <w:szCs w:val="18"/>
        </w:rPr>
        <w:t>Applicability: This special contract requirement applies to the Subcontractor and all personnel providing support under this Subcontract (hereafter referred to collectively as “Subcontractor”) and addresses specific USAID requirements in addition to those included in the Federal Acquisition Regulation (FAR), Privacy Act of 1974 (5 U.S.C. 552a - the Act), E-Government Act of 2002 - Section 208 and Title III, Federal Information Security Management Act (FISMA), the Health Insurance Portability and Accountability Act of 1996 (HIPAA, Pub. L. 104-191, 110 Stat. 1936), the Sarbanes-Oxley Act of 2002 (SOX, Pub. L. 107-204, 116 Stat 745), National Institute of Standards and Technology (NIST), Federal Information Processing Standards (FIPS) and the 800-Series Special Publications (SP), Office of Management and Budget (OMB) memorandums, and other laws, mandates, or executive orders pertaining to the development and operations of information systems and the protection of sensitive information and data.</w:t>
      </w:r>
    </w:p>
    <w:p w14:paraId="46A80C04" w14:textId="77777777" w:rsidR="006B0FCD" w:rsidRDefault="00830EBA">
      <w:pPr>
        <w:numPr>
          <w:ilvl w:val="0"/>
          <w:numId w:val="32"/>
        </w:numPr>
        <w:pBdr>
          <w:top w:val="nil"/>
          <w:left w:val="nil"/>
          <w:bottom w:val="nil"/>
          <w:right w:val="nil"/>
          <w:between w:val="nil"/>
        </w:pBdr>
        <w:tabs>
          <w:tab w:val="left" w:pos="27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 Limitations on access to, use and disclosure of, Federal information.</w:t>
      </w:r>
    </w:p>
    <w:p w14:paraId="37E1D5A9" w14:textId="77777777" w:rsidR="006B0FCD" w:rsidRDefault="00830EBA">
      <w:pPr>
        <w:numPr>
          <w:ilvl w:val="1"/>
          <w:numId w:val="32"/>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shall not access, use, or disclose Federal information unless specifically authorized by the terms of this Subcontract issued hereunder.</w:t>
      </w:r>
    </w:p>
    <w:p w14:paraId="6DCE96EC" w14:textId="77777777" w:rsidR="006B0FCD" w:rsidRDefault="00830EBA">
      <w:pPr>
        <w:numPr>
          <w:ilvl w:val="2"/>
          <w:numId w:val="32"/>
        </w:numPr>
        <w:pBdr>
          <w:top w:val="nil"/>
          <w:left w:val="nil"/>
          <w:bottom w:val="nil"/>
          <w:right w:val="nil"/>
          <w:between w:val="nil"/>
        </w:pBdr>
        <w:tabs>
          <w:tab w:val="left" w:pos="407"/>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If authorized by the terms of this Subcontract issued hereunder, any access to, or use or disclosure of, Federal information shall only be for purposes specified in this Subcontract.</w:t>
      </w:r>
    </w:p>
    <w:p w14:paraId="2980D678" w14:textId="77777777" w:rsidR="006B0FCD" w:rsidRDefault="00830EBA">
      <w:pPr>
        <w:numPr>
          <w:ilvl w:val="2"/>
          <w:numId w:val="32"/>
        </w:numPr>
        <w:pBdr>
          <w:top w:val="nil"/>
          <w:left w:val="nil"/>
          <w:bottom w:val="nil"/>
          <w:right w:val="nil"/>
          <w:between w:val="nil"/>
        </w:pBdr>
        <w:tabs>
          <w:tab w:val="left" w:pos="473"/>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The Subcontractor shall ensure that its employees are subject to all such access, use, and disclosure prohibitions and </w:t>
      </w:r>
      <w:r>
        <w:rPr>
          <w:rFonts w:ascii="Cambria" w:eastAsia="Cambria" w:hAnsi="Cambria" w:cs="Cambria"/>
          <w:color w:val="000000"/>
          <w:sz w:val="18"/>
          <w:szCs w:val="18"/>
        </w:rPr>
        <w:lastRenderedPageBreak/>
        <w:t>obligations.</w:t>
      </w:r>
    </w:p>
    <w:p w14:paraId="4EB08173" w14:textId="77777777" w:rsidR="006B0FCD" w:rsidRDefault="00830EBA">
      <w:pPr>
        <w:numPr>
          <w:ilvl w:val="2"/>
          <w:numId w:val="32"/>
        </w:numPr>
        <w:pBdr>
          <w:top w:val="nil"/>
          <w:left w:val="nil"/>
          <w:bottom w:val="nil"/>
          <w:right w:val="nil"/>
          <w:between w:val="nil"/>
        </w:pBdr>
        <w:tabs>
          <w:tab w:val="left" w:pos="54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These access, use, and disclosure prohibitions and obligations shall remain effective beyond the expiration or termination of this Subcontract.</w:t>
      </w:r>
    </w:p>
    <w:p w14:paraId="6462FA08" w14:textId="77777777" w:rsidR="006B0FCD" w:rsidRDefault="00830EBA">
      <w:pPr>
        <w:numPr>
          <w:ilvl w:val="1"/>
          <w:numId w:val="32"/>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shall use related Federal information only to manage the operational environment that supports the Federal information and for no other purpose unless otherwise permitted with the prior written approval of the USAID Contracting Officer through JSI.</w:t>
      </w:r>
    </w:p>
    <w:p w14:paraId="441EFC44" w14:textId="77777777" w:rsidR="006B0FCD" w:rsidRDefault="00830EBA">
      <w:pPr>
        <w:numPr>
          <w:ilvl w:val="0"/>
          <w:numId w:val="32"/>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Records Management and Access to Information.</w:t>
      </w:r>
    </w:p>
    <w:p w14:paraId="73C0A41A" w14:textId="77777777" w:rsidR="006B0FCD" w:rsidRDefault="00830EBA">
      <w:pPr>
        <w:numPr>
          <w:ilvl w:val="1"/>
          <w:numId w:val="32"/>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shall support a system in accordance with the requirement for Federal agencies to manage their electronic records in accordance with capabilities such as those identified in the provisions of this Subcontract and National Archives and Records Administration (NARA) retention policies.</w:t>
      </w:r>
    </w:p>
    <w:p w14:paraId="40646CC3" w14:textId="77777777" w:rsidR="006B0FCD" w:rsidRDefault="00830EBA">
      <w:pPr>
        <w:numPr>
          <w:ilvl w:val="1"/>
          <w:numId w:val="32"/>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Upon request by JSI, the Subcontractor shall deliver to the USAID Contracting Officer through JSI USAID Advancing Nutrition Project Director or designee all Federal information, including data schemas, metadata, and other associated data artifacts, in the format specified in the schedule or by JSI USAID Advancing Nutrition Project Director or designee in support of government compliance requirements to include but not limited to Freedom of Information Act, Privacy Act, e-Discovery, e-Records and legal or security investigations.</w:t>
      </w:r>
    </w:p>
    <w:p w14:paraId="67AD3D4B" w14:textId="77777777" w:rsidR="006B0FCD" w:rsidRDefault="00830EBA">
      <w:pPr>
        <w:numPr>
          <w:ilvl w:val="1"/>
          <w:numId w:val="32"/>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shall retain and maintain all Federal information in accordance with records retention provisions negotiated by the terms of the Subcontract and in accordance with USAID records retention policies.</w:t>
      </w:r>
    </w:p>
    <w:p w14:paraId="7C1558E2" w14:textId="77777777" w:rsidR="006B0FCD" w:rsidRDefault="00830EBA">
      <w:pPr>
        <w:numPr>
          <w:ilvl w:val="1"/>
          <w:numId w:val="32"/>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shall dispose of Federal information in accordance with the terms of the Subcontract and provide the confirmation of disposition to the USAID Contracting Officer through JSI USAID Advancing Nutrition Project Director or designee in accordance with Subcontract closeout procedures.</w:t>
      </w:r>
    </w:p>
    <w:p w14:paraId="59FFD2DB" w14:textId="77777777" w:rsidR="006B0FCD" w:rsidRDefault="00830EBA">
      <w:pPr>
        <w:numPr>
          <w:ilvl w:val="0"/>
          <w:numId w:val="32"/>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Notification of </w:t>
      </w:r>
      <w:proofErr w:type="gramStart"/>
      <w:r>
        <w:rPr>
          <w:rFonts w:ascii="Cambria" w:eastAsia="Cambria" w:hAnsi="Cambria" w:cs="Cambria"/>
          <w:color w:val="000000"/>
          <w:sz w:val="18"/>
          <w:szCs w:val="18"/>
        </w:rPr>
        <w:t>Third Party</w:t>
      </w:r>
      <w:proofErr w:type="gramEnd"/>
      <w:r>
        <w:rPr>
          <w:rFonts w:ascii="Cambria" w:eastAsia="Cambria" w:hAnsi="Cambria" w:cs="Cambria"/>
          <w:color w:val="000000"/>
          <w:sz w:val="18"/>
          <w:szCs w:val="18"/>
        </w:rPr>
        <w:t xml:space="preserve"> Access to Federal Information: The Subcontractor shall notify the Government and JSI immediately of any requests from a third party for access to Federal information or, including any warrants, seizures, or subpoenas it receives, including those from another Federal, State, or Local agency, that could result in the disclosure of any Federal information to a third party. The Subcontractor shall cooperate with the Government to take all measures to protect Federal information, from any loss or unauthorized disclosure that might reasonably result from the execution of any such request, warrant, seizure, subpoena, or similar legal process.</w:t>
      </w:r>
    </w:p>
    <w:p w14:paraId="46490608" w14:textId="77777777" w:rsidR="006B0FCD" w:rsidRDefault="00830EBA">
      <w:pPr>
        <w:numPr>
          <w:ilvl w:val="0"/>
          <w:numId w:val="32"/>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Spillage and Information Security Incidents: Upon written notification by the Government of a spillage or information security incident involving classified information, or the Subcontractor’s discovery of a spillage or security incident involving classified information, the Subcontractor shall immediately (within thirty (30) minutes) notify </w:t>
      </w:r>
      <w:hyperlink r:id="rId33">
        <w:r>
          <w:rPr>
            <w:rFonts w:ascii="Cambria" w:eastAsia="Cambria" w:hAnsi="Cambria" w:cs="Cambria"/>
            <w:color w:val="000000"/>
            <w:sz w:val="18"/>
            <w:szCs w:val="18"/>
          </w:rPr>
          <w:t>CIO-HELPDESK@usaid.gov</w:t>
        </w:r>
      </w:hyperlink>
      <w:r>
        <w:rPr>
          <w:rFonts w:ascii="Cambria" w:eastAsia="Cambria" w:hAnsi="Cambria" w:cs="Cambria"/>
          <w:color w:val="000000"/>
          <w:sz w:val="18"/>
          <w:szCs w:val="18"/>
        </w:rPr>
        <w:t xml:space="preserve">, the Office of Security at </w:t>
      </w:r>
      <w:hyperlink r:id="rId34">
        <w:r>
          <w:rPr>
            <w:rFonts w:ascii="Cambria" w:eastAsia="Cambria" w:hAnsi="Cambria" w:cs="Cambria"/>
            <w:color w:val="000000"/>
            <w:sz w:val="18"/>
            <w:szCs w:val="18"/>
          </w:rPr>
          <w:t>SECinformationsecurity@usaid.gov</w:t>
        </w:r>
      </w:hyperlink>
      <w:r>
        <w:rPr>
          <w:rFonts w:ascii="Cambria" w:eastAsia="Cambria" w:hAnsi="Cambria" w:cs="Cambria"/>
          <w:color w:val="000000"/>
          <w:sz w:val="18"/>
          <w:szCs w:val="18"/>
        </w:rPr>
        <w:t>, and JSI USAID Advancing Nutrition Project Director or designee to correct the spillage or information security incident in compliance with agency-specific instructions. The Subcontractor will also notify the USAID Contracting Officer or Contracting Officer’s Representative and the Contractor Facilities Security Officer through JSI. The Subcontractor will abide by USAID instructions on correcting such a spill or information security incident. For all spills and information security incidents involving unclassified and/or SBU information, the protocols outlined above in section (g) and (h) below shall apply.</w:t>
      </w:r>
    </w:p>
    <w:p w14:paraId="7A793F03" w14:textId="77777777" w:rsidR="006B0FCD" w:rsidRDefault="00830EBA">
      <w:pPr>
        <w:numPr>
          <w:ilvl w:val="0"/>
          <w:numId w:val="32"/>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Information Security Incidents.</w:t>
      </w:r>
    </w:p>
    <w:p w14:paraId="18735BB1" w14:textId="77777777" w:rsidR="006B0FCD" w:rsidRDefault="00830EBA">
      <w:pPr>
        <w:numPr>
          <w:ilvl w:val="1"/>
          <w:numId w:val="32"/>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Security Incident Reporting Requirements: All Information Security Incidents involving USAID data or systems must be reported in accordance with the requirements below, even if it is believed that the information security incident may be limited, small, or insignificant. USAID will determine the magnitude and resulting actions.</w:t>
      </w:r>
    </w:p>
    <w:p w14:paraId="1C9143AF" w14:textId="77777777" w:rsidR="006B0FCD" w:rsidRDefault="00830EBA">
      <w:pPr>
        <w:numPr>
          <w:ilvl w:val="2"/>
          <w:numId w:val="32"/>
        </w:numPr>
        <w:pBdr>
          <w:top w:val="nil"/>
          <w:left w:val="nil"/>
          <w:bottom w:val="nil"/>
          <w:right w:val="nil"/>
          <w:between w:val="nil"/>
        </w:pBdr>
        <w:tabs>
          <w:tab w:val="left" w:pos="407"/>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Subcontractor employees must report via e-mail all Information Security Incidents to the USAID Service Desk immediately, but not later than thirty (30) minutes, after becoming aware of the Incident, at: </w:t>
      </w:r>
      <w:hyperlink r:id="rId35">
        <w:r>
          <w:rPr>
            <w:rFonts w:ascii="Cambria" w:eastAsia="Cambria" w:hAnsi="Cambria" w:cs="Cambria"/>
            <w:color w:val="000000"/>
            <w:sz w:val="18"/>
            <w:szCs w:val="18"/>
          </w:rPr>
          <w:t>CIO-HELPDESK@usaid.gov,</w:t>
        </w:r>
      </w:hyperlink>
      <w:r>
        <w:rPr>
          <w:rFonts w:ascii="Cambria" w:eastAsia="Cambria" w:hAnsi="Cambria" w:cs="Cambria"/>
          <w:color w:val="000000"/>
          <w:sz w:val="18"/>
          <w:szCs w:val="18"/>
        </w:rPr>
        <w:t xml:space="preserve"> and JSI USAID Advancing Nutrition Project Director or designee regardless of day or time, as well as the USAID Contracting </w:t>
      </w:r>
      <w:r>
        <w:rPr>
          <w:rFonts w:ascii="Cambria" w:eastAsia="Cambria" w:hAnsi="Cambria" w:cs="Cambria"/>
          <w:color w:val="000000"/>
          <w:sz w:val="18"/>
          <w:szCs w:val="18"/>
        </w:rPr>
        <w:lastRenderedPageBreak/>
        <w:t>Officer and Contracting Officer’s Representative, the Contractor Facilities Security Officer through JSI USAID Advancing Nutrition Project Director or designee.</w:t>
      </w:r>
    </w:p>
    <w:p w14:paraId="0BDE54C3"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Subcontractor employees are strictly prohibited from including any Sensitive Information in the subject or body of any e-mail concerning information security incident reports. To transmit Sensitive Information, Subcontractor employees must use FIPS 140-2 compliant encryption methods to protect Sensitive Information in attachments to email. Passwords must not be communicated in the same email as the attachment.</w:t>
      </w:r>
    </w:p>
    <w:p w14:paraId="6B667B8D" w14:textId="77777777" w:rsidR="006B0FCD" w:rsidRDefault="00830EBA">
      <w:pPr>
        <w:numPr>
          <w:ilvl w:val="2"/>
          <w:numId w:val="32"/>
        </w:numPr>
        <w:pBdr>
          <w:top w:val="nil"/>
          <w:left w:val="nil"/>
          <w:bottom w:val="nil"/>
          <w:right w:val="nil"/>
          <w:between w:val="nil"/>
        </w:pBdr>
        <w:tabs>
          <w:tab w:val="left" w:pos="473"/>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The Subcontractor must provide any supplementary information or reports related to a previously reported information security incident directly to </w:t>
      </w:r>
      <w:hyperlink r:id="rId36">
        <w:r>
          <w:rPr>
            <w:rFonts w:ascii="Cambria" w:eastAsia="Cambria" w:hAnsi="Cambria" w:cs="Cambria"/>
            <w:color w:val="000000"/>
            <w:sz w:val="18"/>
            <w:szCs w:val="18"/>
          </w:rPr>
          <w:t>CIO-HELPDESK@usaid.gov,</w:t>
        </w:r>
      </w:hyperlink>
      <w:r>
        <w:rPr>
          <w:rFonts w:ascii="Cambria" w:eastAsia="Cambria" w:hAnsi="Cambria" w:cs="Cambria"/>
          <w:color w:val="000000"/>
          <w:sz w:val="18"/>
          <w:szCs w:val="18"/>
        </w:rPr>
        <w:t xml:space="preserve"> upon request with a copy to JSI USAID Advancing Nutrition Project Director or designee. Correspondence must include related ticket number(s) as provided by the USAID Service Desk with the subject line “Action Required: Potential Security Incident.”</w:t>
      </w:r>
    </w:p>
    <w:p w14:paraId="559ED1B3" w14:textId="77777777" w:rsidR="006B0FCD" w:rsidRDefault="00830EBA">
      <w:pPr>
        <w:numPr>
          <w:ilvl w:val="0"/>
          <w:numId w:val="32"/>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Privacy Incidents Reporting Requirements: Privacy Incidents may result in the unauthorized use, disclosure, or loss of personally identifiable information, and can result in the loss of the public's trust and confidence in the Agency’s ability to safeguard personally identifiable information. PII breaches may impact individuals whose PII is compromised, including potential identity theft resulting in financial loss and/or personal hardship experienced by the individual. Subcontractor employees must report by e-mail all Privacy Incidents to the USAID Service Desk immediately (within thirty (30) minutes), after becoming aware of the Incident, at: CIO-</w:t>
      </w:r>
      <w:hyperlink r:id="rId37">
        <w:r>
          <w:rPr>
            <w:rFonts w:ascii="Cambria" w:eastAsia="Cambria" w:hAnsi="Cambria" w:cs="Cambria"/>
            <w:color w:val="000000"/>
            <w:sz w:val="18"/>
            <w:szCs w:val="18"/>
          </w:rPr>
          <w:t xml:space="preserve"> HELPDESK@usaid.gov,</w:t>
        </w:r>
      </w:hyperlink>
      <w:r>
        <w:rPr>
          <w:rFonts w:ascii="Cambria" w:eastAsia="Cambria" w:hAnsi="Cambria" w:cs="Cambria"/>
          <w:color w:val="000000"/>
          <w:sz w:val="18"/>
          <w:szCs w:val="18"/>
        </w:rPr>
        <w:t xml:space="preserve"> regardless of day or time, and JSI USAID Advancing Nutrition Project Director or designee, as well as the USAID Contracting Officer or Contracting Officer’s Representative, the Contractor Facilities Security Officer through JSI. If known, the report must include information on the format of the PII (oral, paper, or electronic.) The subject line shall read “Action Required: Potential Privacy Incident.”</w:t>
      </w:r>
    </w:p>
    <w:p w14:paraId="48DF9512" w14:textId="77777777" w:rsidR="006B0FCD" w:rsidRDefault="00830EBA">
      <w:pPr>
        <w:numPr>
          <w:ilvl w:val="0"/>
          <w:numId w:val="32"/>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Information Ownership and Rights: USAID information stored in a cloud environment remains the property of USAID, not the Subcontractor or cloud service provider (CSP). USAID retains ownership of the information and any media type that stores Federal information. The CSP shall only use the Federal information for purposes explicitly stated in the Prime Contract. Furthermore, the cloud service provider shall export Federal information in a machine-readable and non-proprietary format that USAID requests at the time of production, unless the parties agree otherwise.</w:t>
      </w:r>
    </w:p>
    <w:p w14:paraId="4466B399" w14:textId="77777777" w:rsidR="006B0FCD" w:rsidRDefault="00830EBA">
      <w:pPr>
        <w:numPr>
          <w:ilvl w:val="0"/>
          <w:numId w:val="32"/>
        </w:numPr>
        <w:pBdr>
          <w:top w:val="nil"/>
          <w:left w:val="nil"/>
          <w:bottom w:val="nil"/>
          <w:right w:val="nil"/>
          <w:between w:val="nil"/>
        </w:pBdr>
        <w:tabs>
          <w:tab w:val="left" w:pos="407"/>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Security Requirements:</w:t>
      </w:r>
    </w:p>
    <w:p w14:paraId="3304C92D" w14:textId="77777777" w:rsidR="006B0FCD" w:rsidRDefault="00830EBA">
      <w:pPr>
        <w:numPr>
          <w:ilvl w:val="1"/>
          <w:numId w:val="32"/>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shall adopt and maintain administrative, technical, operational, and physical safeguards and controls that meet or exceed requirements contained within the Federal Risk and Authorization Management Program (FedRAMP) Cloud Computing Security Requirements Baseline, current standard for NIST 800-53 (Security and Privacy Controls for Federal Information Systems) and Organizations, including Appendix J, and FedRAMP Continuous Monitoring Requirements for the security level and services being provided, in accordance with the security categorization or impact level as defined by the government based on the Federal Information Processing Standard (FIPS) Publication 199 (FIPS-199).</w:t>
      </w:r>
    </w:p>
    <w:p w14:paraId="59A69FF5" w14:textId="77777777" w:rsidR="006B0FCD" w:rsidRDefault="00830EBA">
      <w:pPr>
        <w:numPr>
          <w:ilvl w:val="1"/>
          <w:numId w:val="32"/>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The Subcontractor shall comply with FedRAMP requirements as mandated by Federal laws and policies, including making available any documentation, physical access, and logical access needed to support this requirement. The Level of Effort for the security assessment and authorization (SA&amp;A) is based on the system’s complexity and security categorization. The Subcontractor shall create, maintain and update the following documentation using FedRAMP requirements and templates, which are available at </w:t>
      </w:r>
      <w:hyperlink r:id="rId38">
        <w:r>
          <w:rPr>
            <w:rFonts w:ascii="Cambria" w:eastAsia="Cambria" w:hAnsi="Cambria" w:cs="Cambria"/>
            <w:color w:val="000000"/>
            <w:sz w:val="18"/>
            <w:szCs w:val="18"/>
          </w:rPr>
          <w:t>https://www.FedRAMP.gov.</w:t>
        </w:r>
      </w:hyperlink>
    </w:p>
    <w:p w14:paraId="68536752" w14:textId="77777777" w:rsidR="006B0FCD" w:rsidRDefault="00830EBA">
      <w:pPr>
        <w:numPr>
          <w:ilvl w:val="1"/>
          <w:numId w:val="32"/>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The Subcontractor must support SA&amp;A activities to include assessment by an accredited </w:t>
      </w:r>
      <w:proofErr w:type="gramStart"/>
      <w:r>
        <w:rPr>
          <w:rFonts w:ascii="Cambria" w:eastAsia="Cambria" w:hAnsi="Cambria" w:cs="Cambria"/>
          <w:color w:val="000000"/>
          <w:sz w:val="18"/>
          <w:szCs w:val="18"/>
        </w:rPr>
        <w:t>Third Party</w:t>
      </w:r>
      <w:proofErr w:type="gramEnd"/>
      <w:r>
        <w:rPr>
          <w:rFonts w:ascii="Cambria" w:eastAsia="Cambria" w:hAnsi="Cambria" w:cs="Cambria"/>
          <w:color w:val="000000"/>
          <w:sz w:val="18"/>
          <w:szCs w:val="18"/>
        </w:rPr>
        <w:t xml:space="preserve"> Assessment Organization (3PAO) initially and whenever there is a significant change to the system’s security posture in accordance with the FedRAMP Continuous Monitoring Plan. The Subcontractor must make available to the USAID Contracting Officer, the most current, and any other, Security Assessment Reports for consideration as part of the Subcontractor’s overall Systems Security Plan.</w:t>
      </w:r>
    </w:p>
    <w:p w14:paraId="62AFB584" w14:textId="77777777" w:rsidR="006B0FCD" w:rsidRDefault="00830EBA">
      <w:pPr>
        <w:numPr>
          <w:ilvl w:val="1"/>
          <w:numId w:val="32"/>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The Government reserves the right to perform penetration testing or request Penetration Testing by an independent source. If the Government exercises this right, the Subcontractor shall allow Government employees (or designated third parties) to conduct Security Assessment activities to include control reviews in accordance with FedRAMP requirements. </w:t>
      </w:r>
      <w:r>
        <w:rPr>
          <w:rFonts w:ascii="Cambria" w:eastAsia="Cambria" w:hAnsi="Cambria" w:cs="Cambria"/>
          <w:color w:val="000000"/>
          <w:sz w:val="18"/>
          <w:szCs w:val="18"/>
        </w:rPr>
        <w:lastRenderedPageBreak/>
        <w:t>Review activities include but are not limited to scanning operating systems, web applications, databases, wireless scanning; network device scanning to include routers, switches, and firewall, and IDS/IPS; databases and other applicable systems, including general support structure, that support the processing, transportation, storage, or security of Federal information for vulnerabilities.</w:t>
      </w:r>
    </w:p>
    <w:p w14:paraId="09D3650B" w14:textId="77777777" w:rsidR="006B0FCD" w:rsidRDefault="00830EBA">
      <w:pPr>
        <w:numPr>
          <w:ilvl w:val="1"/>
          <w:numId w:val="32"/>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Identified gaps between required FedRAMP Security Control Baselines and Continuous Monitoring controls and the Subcontractor's implementation as documented in the Security Assessment Report must be tracked by the Subcontractor for mitigation in a Plan of Action and Milestones (POA&amp;M) document. Depending on the severity of the gaps, the Government may require them to be remediated before any restricted authorization is issued.</w:t>
      </w:r>
    </w:p>
    <w:p w14:paraId="0DD8138B" w14:textId="77777777" w:rsidR="006B0FCD" w:rsidRDefault="00830EBA">
      <w:pPr>
        <w:numPr>
          <w:ilvl w:val="1"/>
          <w:numId w:val="32"/>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is responsible for mitigating all security risks found during SA&amp;A and continuous monitoring activities. All high-risk vulnerabilities must be mitigated within thirty (30) calendar days and all moderate risk vulnerabilities must be mitigated within sixty (60) calendar days from the date vulnerabilities are formally identified. USAID may revoke an ATO for any system if it is determined that the system does not comply with USAID standards or presents an unacceptable risk to the Agency. The Government will determine the risk rating of vulnerabilities.</w:t>
      </w:r>
    </w:p>
    <w:p w14:paraId="357265FB"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(7) </w:t>
      </w:r>
      <w:r>
        <w:rPr>
          <w:rFonts w:ascii="Cambria" w:eastAsia="Cambria" w:hAnsi="Cambria" w:cs="Cambria"/>
          <w:color w:val="000000"/>
          <w:sz w:val="18"/>
          <w:szCs w:val="18"/>
        </w:rPr>
        <w:tab/>
        <w:t>The Subcontractor shall provide access to the Federal Government, or their designee acting as their agent, when requested, in order to verify compliance with the requirements and to allow for appropriate risk decisions for an Information Technology security program. The Government reserves the right to conduct onsite inspections. The Subcontractor must make appropriate personnel available for interviews and provide all necessary documentation during this review and as necessary for continuous monitoring activities.</w:t>
      </w:r>
    </w:p>
    <w:p w14:paraId="00BF27A7" w14:textId="77777777" w:rsidR="006B0FCD" w:rsidRDefault="00830EBA">
      <w:pPr>
        <w:numPr>
          <w:ilvl w:val="0"/>
          <w:numId w:val="32"/>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Privacy Requirements: Cloud Service Provider (CSP) must understand and adhere to applicable federal Privacy laws, standards, and guidance to protect Personally Identifiable Information (PII) about individuals that will be collected and maintained by the Subcontractor solution. The Subcontractor responsibilities include full cooperation for any request for disclosure, subpoena, or other judicial process seeking access to records subject to the Privacy Act of 1974.</w:t>
      </w:r>
    </w:p>
    <w:p w14:paraId="4060E080" w14:textId="77777777" w:rsidR="006B0FCD" w:rsidRDefault="00830EBA">
      <w:pPr>
        <w:numPr>
          <w:ilvl w:val="0"/>
          <w:numId w:val="32"/>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Data Location: The Subcontractor must disclose the data server locations where the Agency data will be stored as well as the redundant server locations. The Subcontractor must have prior Agency approval obtained through JSI to store Agency data in locations outside of the United States.</w:t>
      </w:r>
    </w:p>
    <w:p w14:paraId="5F915622" w14:textId="77777777" w:rsidR="006B0FCD" w:rsidRDefault="00830EBA">
      <w:pPr>
        <w:numPr>
          <w:ilvl w:val="0"/>
          <w:numId w:val="32"/>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Terms of Service (</w:t>
      </w:r>
      <w:proofErr w:type="spellStart"/>
      <w:r>
        <w:rPr>
          <w:rFonts w:ascii="Cambria" w:eastAsia="Cambria" w:hAnsi="Cambria" w:cs="Cambria"/>
          <w:color w:val="000000"/>
          <w:sz w:val="18"/>
          <w:szCs w:val="18"/>
        </w:rPr>
        <w:t>ToS</w:t>
      </w:r>
      <w:proofErr w:type="spellEnd"/>
      <w:r>
        <w:rPr>
          <w:rFonts w:ascii="Cambria" w:eastAsia="Cambria" w:hAnsi="Cambria" w:cs="Cambria"/>
          <w:color w:val="000000"/>
          <w:sz w:val="18"/>
          <w:szCs w:val="18"/>
        </w:rPr>
        <w:t xml:space="preserve">): The Subcontractor must disclose any requirements for terms of service agreements and clearly define such terms prior to subcontract award. All </w:t>
      </w:r>
      <w:proofErr w:type="spellStart"/>
      <w:r>
        <w:rPr>
          <w:rFonts w:ascii="Cambria" w:eastAsia="Cambria" w:hAnsi="Cambria" w:cs="Cambria"/>
          <w:color w:val="000000"/>
          <w:sz w:val="18"/>
          <w:szCs w:val="18"/>
        </w:rPr>
        <w:t>ToS</w:t>
      </w:r>
      <w:proofErr w:type="spellEnd"/>
      <w:r>
        <w:rPr>
          <w:rFonts w:ascii="Cambria" w:eastAsia="Cambria" w:hAnsi="Cambria" w:cs="Cambria"/>
          <w:color w:val="000000"/>
          <w:sz w:val="18"/>
          <w:szCs w:val="18"/>
        </w:rPr>
        <w:t xml:space="preserve"> provisions regarding controlling law, jurisdiction, and indemnification must align with Federal statutes, policies, and regulations.</w:t>
      </w:r>
    </w:p>
    <w:p w14:paraId="65A22E2A" w14:textId="77777777" w:rsidR="006B0FCD" w:rsidRDefault="00830EBA">
      <w:pPr>
        <w:numPr>
          <w:ilvl w:val="0"/>
          <w:numId w:val="32"/>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Service Level Agreements (SLAs): The Subcontractor must be willing to negotiate service levels with USAID through JSI; clearly define how performance is guaranteed (such as response time resolution/mitigation time, availability, etc.); monitor their service levels; provide timely notification of a failure to meet the SLAs; and evidence that problems have been resolved or mitigated. Additionally, at USAID’s request, the Subcontractor must submit reports or provide a dashboard where USAID can continuously verify that service levels are being met. Where SLAs fail to be met, USAID may assess monetary penalties or service credit.</w:t>
      </w:r>
    </w:p>
    <w:p w14:paraId="19D1FCF8" w14:textId="77777777" w:rsidR="006B0FCD" w:rsidRDefault="00830EBA">
      <w:pPr>
        <w:numPr>
          <w:ilvl w:val="0"/>
          <w:numId w:val="32"/>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u w:val="single"/>
        </w:rPr>
      </w:pPr>
      <w:r>
        <w:rPr>
          <w:rFonts w:ascii="Cambria" w:eastAsia="Cambria" w:hAnsi="Cambria" w:cs="Cambria"/>
          <w:color w:val="000000"/>
          <w:sz w:val="18"/>
          <w:szCs w:val="18"/>
        </w:rPr>
        <w:t>Trusted Internet Connection (TIC): The Subcontractor must route all USAID traffic through the TIC.</w:t>
      </w:r>
    </w:p>
    <w:p w14:paraId="27E2654D" w14:textId="77777777" w:rsidR="006B0FCD" w:rsidRDefault="00830EBA">
      <w:pPr>
        <w:numPr>
          <w:ilvl w:val="0"/>
          <w:numId w:val="32"/>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Forensics, Freedom of Information Act (FOIA), Electronic Discovery, or Additional Information Requests: The Subcontractor must allow USAID access required to retrieve information necessary for FOIA and Electronic Discovery activities, as well as, forensic investigations for both criminal and non-criminal purposes without their interference in these activities. USAID may negotiate roles and responsibilities for conducting these activities in agreements outside of this Subcontract.</w:t>
      </w:r>
    </w:p>
    <w:p w14:paraId="3354FF15" w14:textId="77777777" w:rsidR="006B0FCD" w:rsidRDefault="00830EBA">
      <w:pPr>
        <w:numPr>
          <w:ilvl w:val="1"/>
          <w:numId w:val="32"/>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must ensure appropriate forensic tools can reach all devices based on an approved timetable.</w:t>
      </w:r>
    </w:p>
    <w:p w14:paraId="5ECAA6BD" w14:textId="77777777" w:rsidR="006B0FCD" w:rsidRDefault="00830EBA">
      <w:pPr>
        <w:numPr>
          <w:ilvl w:val="1"/>
          <w:numId w:val="32"/>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must not install forensic software or tools without the permission of USAID obtained through JSI.</w:t>
      </w:r>
    </w:p>
    <w:p w14:paraId="1F6B7FE5" w14:textId="77777777" w:rsidR="006B0FCD" w:rsidRDefault="00830EBA">
      <w:pPr>
        <w:numPr>
          <w:ilvl w:val="1"/>
          <w:numId w:val="32"/>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lastRenderedPageBreak/>
        <w:t>The Subcontractor, in coordination with USAID Bureau for Management, Office of The Chief Information Officer (M/CIO)/ Information Assurance Division (IA), must document and preserve data required for these activities in accordance with the terms and conditions of the Subcontract.</w:t>
      </w:r>
    </w:p>
    <w:p w14:paraId="7A1648DB" w14:textId="77777777" w:rsidR="006B0FCD" w:rsidRDefault="00830EBA">
      <w:pPr>
        <w:numPr>
          <w:ilvl w:val="1"/>
          <w:numId w:val="32"/>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in coordination with USAID M/CIO/IA, must clearly define capabilities, procedures, roles and responsibilities and tools and methodologies for these activities.</w:t>
      </w:r>
    </w:p>
    <w:p w14:paraId="43F60380" w14:textId="77777777" w:rsidR="006B0FCD" w:rsidRDefault="00830EBA">
      <w:pPr>
        <w:numPr>
          <w:ilvl w:val="0"/>
          <w:numId w:val="32"/>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shall include the substance of this special contract requirement, including this paragraph (q), in all subcontracts, including subcontracts for commercial items.</w:t>
      </w:r>
    </w:p>
    <w:p w14:paraId="4FF12EC6" w14:textId="77777777" w:rsidR="006B0FCD" w:rsidRDefault="006B0FCD">
      <w:pPr>
        <w:ind w:left="0" w:hanging="2"/>
        <w:jc w:val="both"/>
        <w:rPr>
          <w:rFonts w:ascii="Cambria" w:eastAsia="Cambria" w:hAnsi="Cambria" w:cs="Cambria"/>
          <w:sz w:val="18"/>
          <w:szCs w:val="18"/>
        </w:rPr>
      </w:pPr>
    </w:p>
    <w:p w14:paraId="729C43A2" w14:textId="77777777" w:rsidR="006B0FCD" w:rsidRDefault="006B0FCD">
      <w:pPr>
        <w:ind w:left="0" w:hanging="2"/>
        <w:jc w:val="both"/>
        <w:rPr>
          <w:rFonts w:ascii="Cambria" w:eastAsia="Cambria" w:hAnsi="Cambria" w:cs="Cambria"/>
          <w:sz w:val="18"/>
          <w:szCs w:val="18"/>
        </w:rPr>
      </w:pPr>
    </w:p>
    <w:p w14:paraId="6FDB98A8" w14:textId="77777777" w:rsidR="006B0FCD" w:rsidRDefault="00830EBA">
      <w:pPr>
        <w:numPr>
          <w:ilvl w:val="0"/>
          <w:numId w:val="38"/>
        </w:numPr>
        <w:spacing w:line="240" w:lineRule="auto"/>
        <w:ind w:left="0" w:hanging="2"/>
        <w:jc w:val="both"/>
        <w:rPr>
          <w:rFonts w:ascii="Cambria" w:eastAsia="Cambria" w:hAnsi="Cambria" w:cs="Cambria"/>
          <w:sz w:val="18"/>
          <w:szCs w:val="18"/>
        </w:rPr>
      </w:pPr>
      <w:r>
        <w:rPr>
          <w:rFonts w:ascii="Cambria" w:eastAsia="Cambria" w:hAnsi="Cambria" w:cs="Cambria"/>
          <w:sz w:val="18"/>
          <w:szCs w:val="18"/>
          <w:u w:val="single"/>
        </w:rPr>
        <w:t>INFORMATION TECHNOLOGY APPROVAL (APRIL 2018) (DEVIATION NO. M/OAA-DEV-FAR-18-2C)</w:t>
      </w:r>
    </w:p>
    <w:p w14:paraId="567C5A25" w14:textId="77777777" w:rsidR="006B0FCD" w:rsidRDefault="00830EBA">
      <w:pPr>
        <w:numPr>
          <w:ilvl w:val="0"/>
          <w:numId w:val="9"/>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Definitions. As used in this Subcontract – </w:t>
      </w:r>
    </w:p>
    <w:p w14:paraId="7B9B13AE" w14:textId="77777777" w:rsidR="006B0FCD" w:rsidRDefault="00830EBA">
      <w:pPr>
        <w:pBdr>
          <w:top w:val="nil"/>
          <w:left w:val="nil"/>
          <w:bottom w:val="nil"/>
          <w:right w:val="nil"/>
          <w:between w:val="nil"/>
        </w:pBdr>
        <w:tabs>
          <w:tab w:val="left" w:pos="447"/>
        </w:tabs>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         “Information Technology” means</w:t>
      </w:r>
    </w:p>
    <w:p w14:paraId="074EFD0A" w14:textId="77777777" w:rsidR="006B0FCD" w:rsidRDefault="00830EBA">
      <w:pPr>
        <w:numPr>
          <w:ilvl w:val="1"/>
          <w:numId w:val="9"/>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Any services or equipment, or interconnected system(s) or subsystem(s) of equipment, that are used in the automatic acquisition, storage, analysis, evaluation, manipulation, management, movement, control, display, switching, interchange, transmission, or reception of data or information by the agency; </w:t>
      </w:r>
      <w:proofErr w:type="gramStart"/>
      <w:r>
        <w:rPr>
          <w:rFonts w:ascii="Cambria" w:eastAsia="Cambria" w:hAnsi="Cambria" w:cs="Cambria"/>
          <w:color w:val="000000"/>
          <w:sz w:val="18"/>
          <w:szCs w:val="18"/>
        </w:rPr>
        <w:t>where</w:t>
      </w:r>
      <w:proofErr w:type="gramEnd"/>
    </w:p>
    <w:p w14:paraId="7C4E21CD" w14:textId="77777777" w:rsidR="006B0FCD" w:rsidRDefault="00830EBA">
      <w:pPr>
        <w:numPr>
          <w:ilvl w:val="1"/>
          <w:numId w:val="9"/>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such services or equipment are ' used by an agency' if used by the agency directly or if used by a contractor under a contract with the agency that requires either use of the services or equipment or requires use of the services or equipment to a significant extent in the performance of a service or the furnishing of a product.</w:t>
      </w:r>
    </w:p>
    <w:p w14:paraId="5C73A603" w14:textId="77777777" w:rsidR="006B0FCD" w:rsidRDefault="00830EBA">
      <w:pPr>
        <w:numPr>
          <w:ilvl w:val="1"/>
          <w:numId w:val="9"/>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term " information technology" 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provisioned services such as cloud computing and support services that support any point of the lifecycle of the equipment or service), and related resources.</w:t>
      </w:r>
    </w:p>
    <w:p w14:paraId="5BB4BAB2" w14:textId="77777777" w:rsidR="006B0FCD" w:rsidRDefault="00830EBA">
      <w:pPr>
        <w:numPr>
          <w:ilvl w:val="1"/>
          <w:numId w:val="9"/>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term "information technology" does not include any equipment that is acquired by a contractor incidental to a contract that does not require use of the equipment. (OMB M-15-14)</w:t>
      </w:r>
    </w:p>
    <w:p w14:paraId="3F6B374D" w14:textId="77777777" w:rsidR="006B0FCD" w:rsidRDefault="00830EBA">
      <w:pPr>
        <w:numPr>
          <w:ilvl w:val="0"/>
          <w:numId w:val="9"/>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Federal Information Technology Acquisition Reform Act (FITARA) requires Agency Chief Information Officer (CIO) review and approval through JSI of contracts or interagency agreements for information technology or information technology services.</w:t>
      </w:r>
    </w:p>
    <w:p w14:paraId="0F354963" w14:textId="77777777" w:rsidR="006B0FCD" w:rsidRDefault="00830EBA">
      <w:pPr>
        <w:numPr>
          <w:ilvl w:val="0"/>
          <w:numId w:val="9"/>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approved information technology and/or information technology services are specified in the Schedule of this subcontract. The Subcontractor must not acquire additional information technology without the prior written approval of the USAID Contracting Officer through JSI as specified in this clause.</w:t>
      </w:r>
    </w:p>
    <w:p w14:paraId="0A4D083A" w14:textId="77777777" w:rsidR="006B0FCD" w:rsidRDefault="00830EBA">
      <w:pPr>
        <w:numPr>
          <w:ilvl w:val="0"/>
          <w:numId w:val="9"/>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Request for Approval Requirements:</w:t>
      </w:r>
    </w:p>
    <w:p w14:paraId="48414175" w14:textId="77777777" w:rsidR="006B0FCD" w:rsidRDefault="00830EBA">
      <w:pPr>
        <w:numPr>
          <w:ilvl w:val="1"/>
          <w:numId w:val="9"/>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If the Subcontractor determines that any information technology in addition to that information technology specified in the Schedule will be necessary to meet the Government’s requirements or to facilitate activities in the statement of work, the Subcontractor must request prior written approval from the USAID Contracting Officer through JSI.</w:t>
      </w:r>
    </w:p>
    <w:p w14:paraId="0A78FBAD" w14:textId="77777777" w:rsidR="006B0FCD" w:rsidRDefault="00830EBA">
      <w:pPr>
        <w:numPr>
          <w:ilvl w:val="1"/>
          <w:numId w:val="9"/>
        </w:numPr>
        <w:pBdr>
          <w:top w:val="nil"/>
          <w:left w:val="nil"/>
          <w:bottom w:val="nil"/>
          <w:right w:val="nil"/>
          <w:between w:val="nil"/>
        </w:pBdr>
        <w:tabs>
          <w:tab w:val="left" w:pos="4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As part of the request, the Subcontractor must provide the USAID Contracting Officer through JSI USAID Advancing Nutrition Director of Finance and Operations or a designee a description and an estimate of the total cost of the information technology equipment, software, or services to be procured under this Subcontract. The Subcontractor must simultaneously notify the USAID Contracting Officer’s Representative (COR) and the Office of the Chief Information Office through JSI.</w:t>
      </w:r>
    </w:p>
    <w:p w14:paraId="5E5BCAFA" w14:textId="77777777" w:rsidR="006B0FCD" w:rsidRDefault="00830EBA">
      <w:pPr>
        <w:numPr>
          <w:ilvl w:val="0"/>
          <w:numId w:val="9"/>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lastRenderedPageBreak/>
        <w:t>The USAID Contracting Officer through JSI USAID Advancing Nutrition Director of Finance and Operations or a designee will provide written approval to the Subcontractor expressly specifying the information technology equipment, software, or services approved for purchase by the USAID COR and the Agency CIO through JSI. Additional clauses or special contract requirements may be applicable and will be incorporated by the USAID Contracting Officer through JSI USAID Advancing Nutrition Director of Finance and Operations or a designee through a modification to the subcontract.</w:t>
      </w:r>
    </w:p>
    <w:p w14:paraId="0286BC54" w14:textId="77777777" w:rsidR="006B0FCD" w:rsidRDefault="00830EBA">
      <w:pPr>
        <w:numPr>
          <w:ilvl w:val="0"/>
          <w:numId w:val="9"/>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Except as specified in the USAID Contracting Officer’s written approval provided through JSI USAID Advancing Nutrition Director of Finance and Operations or a designee, the Government or JSI are not obligated to reimburse the Subcontractor for costs incurred in excess of the information technology equipment, software or services specified in the Schedule.</w:t>
      </w:r>
    </w:p>
    <w:p w14:paraId="05F39E63" w14:textId="77777777" w:rsidR="006B0FCD" w:rsidRDefault="00830EBA">
      <w:pPr>
        <w:numPr>
          <w:ilvl w:val="0"/>
          <w:numId w:val="9"/>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shall insert the substance of this special contract requirement, including this paragraph (g), in all subcontracts.</w:t>
      </w:r>
    </w:p>
    <w:p w14:paraId="6E0FF476" w14:textId="77777777" w:rsidR="006B0FCD" w:rsidRDefault="006B0FCD">
      <w:pPr>
        <w:ind w:left="0" w:hanging="2"/>
        <w:jc w:val="both"/>
        <w:rPr>
          <w:rFonts w:ascii="Cambria" w:eastAsia="Cambria" w:hAnsi="Cambria" w:cs="Cambria"/>
          <w:sz w:val="18"/>
          <w:szCs w:val="18"/>
        </w:rPr>
      </w:pPr>
    </w:p>
    <w:p w14:paraId="7522420C" w14:textId="77777777" w:rsidR="006B0FCD" w:rsidRDefault="006B0FCD">
      <w:pPr>
        <w:ind w:left="0" w:hanging="2"/>
        <w:jc w:val="both"/>
        <w:rPr>
          <w:rFonts w:ascii="Cambria" w:eastAsia="Cambria" w:hAnsi="Cambria" w:cs="Cambria"/>
          <w:sz w:val="18"/>
          <w:szCs w:val="18"/>
        </w:rPr>
      </w:pPr>
    </w:p>
    <w:p w14:paraId="3E4CCCB5" w14:textId="77777777" w:rsidR="006B0FCD" w:rsidRDefault="00830EBA">
      <w:pPr>
        <w:numPr>
          <w:ilvl w:val="0"/>
          <w:numId w:val="38"/>
        </w:numPr>
        <w:spacing w:line="240" w:lineRule="auto"/>
        <w:ind w:left="0" w:hanging="2"/>
        <w:jc w:val="both"/>
        <w:rPr>
          <w:rFonts w:ascii="Cambria" w:eastAsia="Cambria" w:hAnsi="Cambria" w:cs="Cambria"/>
          <w:sz w:val="18"/>
          <w:szCs w:val="18"/>
          <w:u w:val="single"/>
        </w:rPr>
      </w:pPr>
      <w:r>
        <w:rPr>
          <w:rFonts w:ascii="Cambria" w:eastAsia="Cambria" w:hAnsi="Cambria" w:cs="Cambria"/>
          <w:sz w:val="18"/>
          <w:szCs w:val="18"/>
          <w:u w:val="single"/>
        </w:rPr>
        <w:t>PRIVACY AND SECURITY INFORMATION TECHNOLOGY SYSTEMS INCIDENT REPORTING (APRIL 2018)</w:t>
      </w:r>
    </w:p>
    <w:p w14:paraId="23560975" w14:textId="77777777" w:rsidR="006B0FCD" w:rsidRDefault="00830EBA">
      <w:pPr>
        <w:numPr>
          <w:ilvl w:val="0"/>
          <w:numId w:val="50"/>
        </w:numPr>
        <w:pBdr>
          <w:top w:val="nil"/>
          <w:left w:val="nil"/>
          <w:bottom w:val="nil"/>
          <w:right w:val="nil"/>
          <w:between w:val="nil"/>
        </w:pBdr>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Definitions. As used in this special contract requirement-</w:t>
      </w:r>
    </w:p>
    <w:p w14:paraId="36B58ED8" w14:textId="77777777" w:rsidR="006B0FCD" w:rsidRDefault="00830EBA">
      <w:pPr>
        <w:pBdr>
          <w:top w:val="nil"/>
          <w:left w:val="nil"/>
          <w:bottom w:val="nil"/>
          <w:right w:val="nil"/>
          <w:between w:val="nil"/>
        </w:pBdr>
        <w:spacing w:before="199" w:after="120" w:line="232"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"Information" means any communication or representation of knowledge such as facts, data, or opinions in any medium or form, including textual, numerical, graphic, cartographic, narrative, or audiovisual.</w:t>
      </w:r>
    </w:p>
    <w:p w14:paraId="6E35B6ED" w14:textId="77777777" w:rsidR="006B0FCD" w:rsidRDefault="00830EBA">
      <w:pPr>
        <w:pBdr>
          <w:top w:val="nil"/>
          <w:left w:val="nil"/>
          <w:bottom w:val="nil"/>
          <w:right w:val="nil"/>
          <w:between w:val="nil"/>
        </w:pBdr>
        <w:spacing w:before="199" w:after="120" w:line="244"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"Sensitive Information" or "Sensitive But Unclassified" Sensitive But Unclassified (SBU) describes information which warrants a degree of protection and administrative control and meets the criteria for exemption from public disclosure set forth under Sections 552 and 552a of Title 5, United States Code: the Freedom of Information Act and the Privacy Act, 12 FAM 540 Sensitive but Unclassified Information (</w:t>
      </w:r>
      <w:proofErr w:type="gramStart"/>
      <w:r>
        <w:rPr>
          <w:rFonts w:ascii="Cambria" w:eastAsia="Cambria" w:hAnsi="Cambria" w:cs="Cambria"/>
          <w:color w:val="000000"/>
          <w:sz w:val="18"/>
          <w:szCs w:val="18"/>
        </w:rPr>
        <w:t>TL;DS</w:t>
      </w:r>
      <w:proofErr w:type="gramEnd"/>
      <w:r>
        <w:rPr>
          <w:rFonts w:ascii="Cambria" w:eastAsia="Cambria" w:hAnsi="Cambria" w:cs="Cambria"/>
          <w:color w:val="000000"/>
          <w:sz w:val="18"/>
          <w:szCs w:val="18"/>
        </w:rPr>
        <w:t xml:space="preserve">-61;10-01-199), and 12 FAM 541 Scope (TL;DS- 46;05-26-1995). SBU information includes, but is not limited to: 1) Medical, personnel, financial, investigatory, visa, law enforcement, or other information which, if released, could result in harm or unfair treatment to an individual or group, or could have a negative impact upon foreign policy or relations; and 2) Information offered under conditions of confidentiality, arising in the course of a deliberative process (or a civil discovery process), including attorney-client privilege or work product, and information arising from the advice and counsel of subordinates to policy makers, </w:t>
      </w:r>
    </w:p>
    <w:p w14:paraId="1DB7A6B9" w14:textId="77777777" w:rsidR="006B0FCD" w:rsidRDefault="00830EBA">
      <w:pPr>
        <w:pBdr>
          <w:top w:val="nil"/>
          <w:left w:val="nil"/>
          <w:bottom w:val="nil"/>
          <w:right w:val="nil"/>
          <w:between w:val="nil"/>
        </w:pBdr>
        <w:spacing w:before="199" w:after="120" w:line="244"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"Personally Identifiable Information (PU)", means information that can be used to distinguish or trace an individual's identity, such as their name, Social Security Number (SSN), biometric records, etc., alone, or when combined with other personal or identifying information which is linked or linkable to a specific individual, such as date and place of birth, mother's maiden name, etc. The definition of PU is not anchored to any single category of information or technology. Rather, it requires a case-by-case assessment of the specific risk that an individual can be identified. In performing this assessment, it is important to recognize that non-PU can become PU whenever additional information is made publicly available - in any medium and from any source - that, when combined with other available information, could be used to identify an individual. PU examples include name, address, SSN, or other identifying number or code, telephone number, and e-mail address. PU can also consist of a combination of indirect data elements such as gender, race, birth date, geographic indicator (e.g., zip code), and other descriptors used to identify specific individuals. When defining </w:t>
      </w:r>
      <w:r>
        <w:rPr>
          <w:rFonts w:ascii="Cambria" w:eastAsia="Cambria" w:hAnsi="Cambria" w:cs="Cambria"/>
          <w:b/>
          <w:color w:val="000000"/>
          <w:sz w:val="18"/>
          <w:szCs w:val="18"/>
        </w:rPr>
        <w:t xml:space="preserve">PU </w:t>
      </w:r>
      <w:r>
        <w:rPr>
          <w:rFonts w:ascii="Cambria" w:eastAsia="Cambria" w:hAnsi="Cambria" w:cs="Cambria"/>
          <w:color w:val="000000"/>
          <w:sz w:val="18"/>
          <w:szCs w:val="18"/>
        </w:rPr>
        <w:t>for USAID purposes, the term "individual" refers to a citizen of the United States or an alien lawfully admitted for permanent residence.</w:t>
      </w:r>
    </w:p>
    <w:p w14:paraId="2983CE2A" w14:textId="77777777" w:rsidR="006B0FCD" w:rsidRDefault="00830EBA">
      <w:pPr>
        <w:pBdr>
          <w:top w:val="nil"/>
          <w:left w:val="nil"/>
          <w:bottom w:val="nil"/>
          <w:right w:val="nil"/>
          <w:between w:val="nil"/>
        </w:pBdr>
        <w:tabs>
          <w:tab w:val="left" w:pos="9180"/>
        </w:tabs>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"National Security Information" means information that has been determined pursuant to Executive Order 13526 or any predecessor order to require protection against unauthorized disclosure and is marked to indicate its classified status when in documentary form. Classified or national security information is specifically authorized to be protected from unauthorized disclosure in the interest of national defense or foreign policy under an Executive Order or Act of Congress.</w:t>
      </w:r>
    </w:p>
    <w:p w14:paraId="4088FB9F" w14:textId="77777777" w:rsidR="006B0FCD" w:rsidRDefault="00830EBA">
      <w:pPr>
        <w:pBdr>
          <w:top w:val="nil"/>
          <w:left w:val="nil"/>
          <w:bottom w:val="nil"/>
          <w:right w:val="nil"/>
          <w:between w:val="nil"/>
        </w:pBdr>
        <w:tabs>
          <w:tab w:val="left" w:pos="9180"/>
        </w:tabs>
        <w:spacing w:before="199" w:after="120" w:line="242"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"Information Security Incident" means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w:t>
      </w:r>
    </w:p>
    <w:p w14:paraId="6229DED9" w14:textId="77777777" w:rsidR="006B0FCD" w:rsidRDefault="00830EBA">
      <w:pPr>
        <w:pBdr>
          <w:top w:val="nil"/>
          <w:left w:val="nil"/>
          <w:bottom w:val="nil"/>
          <w:right w:val="nil"/>
          <w:between w:val="nil"/>
        </w:pBdr>
        <w:tabs>
          <w:tab w:val="left" w:pos="9180"/>
        </w:tabs>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"Spillage" means a security incident that results in the transfer of classified or other sensitive or sensitive but unclassified </w:t>
      </w:r>
      <w:r>
        <w:rPr>
          <w:rFonts w:ascii="Cambria" w:eastAsia="Cambria" w:hAnsi="Cambria" w:cs="Cambria"/>
          <w:color w:val="000000"/>
          <w:sz w:val="18"/>
          <w:szCs w:val="18"/>
        </w:rPr>
        <w:lastRenderedPageBreak/>
        <w:t>information to an information system that is not accredited, (i.e., authorized) for the applicable security level of the data or information.</w:t>
      </w:r>
    </w:p>
    <w:p w14:paraId="7B570DBC" w14:textId="77777777" w:rsidR="006B0FCD" w:rsidRDefault="00830EBA">
      <w:pPr>
        <w:pBdr>
          <w:top w:val="nil"/>
          <w:left w:val="nil"/>
          <w:bottom w:val="nil"/>
          <w:right w:val="nil"/>
          <w:between w:val="nil"/>
        </w:pBdr>
        <w:tabs>
          <w:tab w:val="left" w:pos="9180"/>
        </w:tabs>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"Privacy Incident" means a violation or imminent threat of violation of security policies, acceptable use policies, or standard security practices, involving the breach of Personally Identifiable Information (PU), whether in electronic or paper format.</w:t>
      </w:r>
    </w:p>
    <w:p w14:paraId="55B6DC82" w14:textId="77777777" w:rsidR="006B0FCD" w:rsidRDefault="00830EBA">
      <w:pPr>
        <w:numPr>
          <w:ilvl w:val="0"/>
          <w:numId w:val="50"/>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This special contract requirement applies to the Subcontractor and all personnel providing support under this subcontract (hereafter referred to collectively as "Subcontractor") and addresses specific USAID requirements in addition to those included in the Federal Acquisition Regulation (FAR), Privacy Act of 1974 (5 U.S.C. 552a - the Act), E-Government Act of 2002 - Section 208 and Title III, Federal Information Security Management Act (FISMA), the Health Insurance Portability and Accountability Act of 1996 (HIPAA, Pub. L. 104-191, 110 Stat. 1936), the Sarbanes-Oxley Act of 2002 (SOX, Pub. L. 107-204, 116 Stat 745), National Institute of Standards and Technology (NIST), Federal Information Processing Standards (PIPS) and the 800-Series Special Publications (SP), Office of Management and Budget (OMB) memorandums, and other laws, mandates, or executive orders pertaining to the development and operations of information systems and the protection of sensitive information and data.</w:t>
      </w:r>
    </w:p>
    <w:p w14:paraId="633640C4" w14:textId="77777777" w:rsidR="006B0FCD" w:rsidRDefault="00830EBA">
      <w:pPr>
        <w:numPr>
          <w:ilvl w:val="0"/>
          <w:numId w:val="50"/>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Privacy Act Compliance</w:t>
      </w:r>
    </w:p>
    <w:p w14:paraId="335F7B5E"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Subcontractors must comply with the Privacy Act of 1974 requirements in the design, development, or operation of any system of records on individuals (as defined in FAR) containing PII developed or operated for USAID or to accomplish a USAID function for a System of Records (SOR).</w:t>
      </w:r>
    </w:p>
    <w:p w14:paraId="710C88A8" w14:textId="77777777" w:rsidR="006B0FCD" w:rsidRDefault="00830EBA">
      <w:pPr>
        <w:numPr>
          <w:ilvl w:val="0"/>
          <w:numId w:val="50"/>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IT Security and Privacy Training</w:t>
      </w:r>
    </w:p>
    <w:p w14:paraId="08E38820"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(1)   All Subcontractor personnel must complete USAID-provided mandatory security and privacy training prior to gaining access to USAID information systems and annually thereafter.</w:t>
      </w:r>
    </w:p>
    <w:p w14:paraId="1BE9E71A" w14:textId="77777777" w:rsidR="006B0FCD" w:rsidRDefault="00830EBA">
      <w:pPr>
        <w:numPr>
          <w:ilvl w:val="0"/>
          <w:numId w:val="27"/>
        </w:numPr>
        <w:pBdr>
          <w:top w:val="nil"/>
          <w:left w:val="nil"/>
          <w:bottom w:val="nil"/>
          <w:right w:val="nil"/>
          <w:between w:val="nil"/>
        </w:pBdr>
        <w:tabs>
          <w:tab w:val="left" w:pos="72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USAID Rules of Behavior and all subsequent updates apply to and must be signed by each user prior to gaining access to USAID facilities and information systems, periodically at the request of USAID. USAID will provide access to the rules of behavior and provide notification as required.</w:t>
      </w:r>
    </w:p>
    <w:p w14:paraId="7753A21D" w14:textId="77777777" w:rsidR="006B0FCD" w:rsidRDefault="00830EBA">
      <w:pPr>
        <w:numPr>
          <w:ilvl w:val="0"/>
          <w:numId w:val="27"/>
        </w:numPr>
        <w:pBdr>
          <w:top w:val="nil"/>
          <w:left w:val="nil"/>
          <w:bottom w:val="nil"/>
          <w:right w:val="nil"/>
          <w:between w:val="nil"/>
        </w:pBdr>
        <w:tabs>
          <w:tab w:val="left" w:pos="72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Security and privacy refresher training must be completed on an annual basis by all Subcontractor and its lower tier subcontractor personnel providing support under this subcontract. USAID will provide notification and instructions on completing this training.</w:t>
      </w:r>
    </w:p>
    <w:p w14:paraId="5E7F3249" w14:textId="77777777" w:rsidR="006B0FCD" w:rsidRDefault="00830EBA">
      <w:pPr>
        <w:numPr>
          <w:ilvl w:val="0"/>
          <w:numId w:val="27"/>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Subcontractor employees filling roles identified by USAID as having significant security responsibilities must complete role-based training upon assignment of duties and thereafter at a minimum of every three years.</w:t>
      </w:r>
    </w:p>
    <w:p w14:paraId="50B90F2F" w14:textId="77777777" w:rsidR="006B0FCD" w:rsidRDefault="00830EBA">
      <w:pPr>
        <w:numPr>
          <w:ilvl w:val="0"/>
          <w:numId w:val="27"/>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Within fifteen (15) calendar days of completing the initial IT security training, the Subcontractor through JSI must notify the USAID COR in writing that its employees, in performance of the subcontract, have completed the training. The COR will inform the Subcontractor through JSI of any other training requirements.</w:t>
      </w:r>
    </w:p>
    <w:p w14:paraId="668850CB" w14:textId="77777777" w:rsidR="006B0FCD" w:rsidRDefault="00830EBA">
      <w:pPr>
        <w:numPr>
          <w:ilvl w:val="0"/>
          <w:numId w:val="50"/>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Information Security and Privacy Incidents</w:t>
      </w:r>
    </w:p>
    <w:p w14:paraId="169069F8"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(1)   Information Security Incident Reporting Requirements: All Information Security Incidents involving USAID data or systems must be reported in accordance with the requirements below, even if it is believed that the incident may be limited, small, or insignificant. USAID will determine the magnitude and resulting actions.</w:t>
      </w:r>
    </w:p>
    <w:p w14:paraId="3D3E09FD" w14:textId="77777777" w:rsidR="006B0FCD" w:rsidRDefault="00830EBA">
      <w:pPr>
        <w:numPr>
          <w:ilvl w:val="0"/>
          <w:numId w:val="23"/>
        </w:numPr>
        <w:pBdr>
          <w:top w:val="nil"/>
          <w:left w:val="nil"/>
          <w:bottom w:val="nil"/>
          <w:right w:val="nil"/>
          <w:between w:val="nil"/>
        </w:pBdr>
        <w:tabs>
          <w:tab w:val="left" w:pos="108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Subcontractor employees must report by e-mail all Information Security Incidents to the USAID Service Desk immediately, but not later than 30 minutes, after becoming aware of the Incident, at: </w:t>
      </w:r>
      <w:hyperlink r:id="rId39">
        <w:r>
          <w:rPr>
            <w:rFonts w:ascii="Cambria" w:eastAsia="Cambria" w:hAnsi="Cambria" w:cs="Cambria"/>
            <w:color w:val="0000FF"/>
            <w:sz w:val="18"/>
            <w:szCs w:val="18"/>
            <w:u w:val="single"/>
          </w:rPr>
          <w:t xml:space="preserve">CIOHELPDESK@usaid.gov, </w:t>
        </w:r>
      </w:hyperlink>
      <w:r>
        <w:rPr>
          <w:rFonts w:ascii="Cambria" w:eastAsia="Cambria" w:hAnsi="Cambria" w:cs="Cambria"/>
          <w:color w:val="000000"/>
          <w:sz w:val="18"/>
          <w:szCs w:val="18"/>
        </w:rPr>
        <w:t>regardless of day or time, as well as the USAID Contracting Officer and Contracting Officer's Representative and the Contractor Facilities Security Officer.</w:t>
      </w:r>
    </w:p>
    <w:p w14:paraId="1011FFE9" w14:textId="77777777" w:rsidR="006B0FCD" w:rsidRDefault="00830EBA">
      <w:pPr>
        <w:pBdr>
          <w:top w:val="nil"/>
          <w:left w:val="nil"/>
          <w:bottom w:val="nil"/>
          <w:right w:val="nil"/>
          <w:between w:val="nil"/>
        </w:pBdr>
        <w:tabs>
          <w:tab w:val="left" w:pos="108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Spillage and Information Security Incidents: Upon written notification by the Government of a spillage or information security incident involving classified information, or the Subcontractor's discovery of a spillage or security incident </w:t>
      </w:r>
      <w:r>
        <w:rPr>
          <w:rFonts w:ascii="Cambria" w:eastAsia="Cambria" w:hAnsi="Cambria" w:cs="Cambria"/>
          <w:color w:val="000000"/>
          <w:sz w:val="18"/>
          <w:szCs w:val="18"/>
        </w:rPr>
        <w:lastRenderedPageBreak/>
        <w:t xml:space="preserve">involving classified information, the Subcontractor must immediately (within 30 minutes) notify </w:t>
      </w:r>
      <w:hyperlink r:id="rId40">
        <w:r>
          <w:rPr>
            <w:rFonts w:ascii="Cambria" w:eastAsia="Cambria" w:hAnsi="Cambria" w:cs="Cambria"/>
            <w:color w:val="0000FF"/>
            <w:sz w:val="18"/>
            <w:szCs w:val="18"/>
            <w:u w:val="single"/>
          </w:rPr>
          <w:t xml:space="preserve">CIO-HELPDESK@usaid.gov </w:t>
        </w:r>
      </w:hyperlink>
      <w:r>
        <w:rPr>
          <w:rFonts w:ascii="Cambria" w:eastAsia="Cambria" w:hAnsi="Cambria" w:cs="Cambria"/>
          <w:color w:val="000000"/>
          <w:sz w:val="18"/>
          <w:szCs w:val="18"/>
        </w:rPr>
        <w:t xml:space="preserve">and the Office of Security at </w:t>
      </w:r>
      <w:hyperlink r:id="rId41">
        <w:r>
          <w:rPr>
            <w:rFonts w:ascii="Cambria" w:eastAsia="Cambria" w:hAnsi="Cambria" w:cs="Cambria"/>
            <w:color w:val="0000FF"/>
            <w:sz w:val="18"/>
            <w:szCs w:val="18"/>
            <w:u w:val="single"/>
          </w:rPr>
          <w:t>SECinformationsecurity@usaid.gov</w:t>
        </w:r>
      </w:hyperlink>
      <w:r>
        <w:rPr>
          <w:rFonts w:ascii="Cambria" w:eastAsia="Cambria" w:hAnsi="Cambria" w:cs="Cambria"/>
          <w:color w:val="000000"/>
          <w:sz w:val="18"/>
          <w:szCs w:val="18"/>
        </w:rPr>
        <w:t xml:space="preserve"> to correct the spillage or security incident in compliance with agency-specific instructions. The Subcontractor will abide by USAID instructions on correcting such a spill or security incident.</w:t>
      </w:r>
    </w:p>
    <w:p w14:paraId="1D934EAF" w14:textId="77777777" w:rsidR="006B0FCD" w:rsidRDefault="00830EBA">
      <w:pPr>
        <w:pBdr>
          <w:top w:val="nil"/>
          <w:left w:val="nil"/>
          <w:bottom w:val="nil"/>
          <w:right w:val="nil"/>
          <w:between w:val="nil"/>
        </w:pBdr>
        <w:tabs>
          <w:tab w:val="left" w:pos="108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Subcontractor employees are strictly prohibited from including any Sensitive Information in the subject or body of any e-mail concerning information security incident reports. To transmit Sensitive Information, Subcontractor employees must use FIPS 140-2 compliant encryption methods to protect Sensitive Information in attachments to email. Passwords must not be communicated in the same email as the attachment.</w:t>
      </w:r>
    </w:p>
    <w:p w14:paraId="373E5C87" w14:textId="77777777" w:rsidR="006B0FCD" w:rsidRDefault="00830EBA">
      <w:pPr>
        <w:numPr>
          <w:ilvl w:val="0"/>
          <w:numId w:val="23"/>
        </w:numPr>
        <w:pBdr>
          <w:top w:val="nil"/>
          <w:left w:val="nil"/>
          <w:bottom w:val="nil"/>
          <w:right w:val="nil"/>
          <w:between w:val="nil"/>
        </w:pBdr>
        <w:tabs>
          <w:tab w:val="left" w:pos="108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The Subcontractor must provide any supplementary information or reports related to a previously reported incident directly to </w:t>
      </w:r>
      <w:hyperlink r:id="rId42">
        <w:r>
          <w:rPr>
            <w:rFonts w:ascii="Cambria" w:eastAsia="Cambria" w:hAnsi="Cambria" w:cs="Cambria"/>
            <w:color w:val="0000FF"/>
            <w:sz w:val="18"/>
            <w:szCs w:val="18"/>
            <w:u w:val="single"/>
          </w:rPr>
          <w:t xml:space="preserve">CIO-HELPDESK@usaid.gov, </w:t>
        </w:r>
      </w:hyperlink>
      <w:r>
        <w:rPr>
          <w:rFonts w:ascii="Cambria" w:eastAsia="Cambria" w:hAnsi="Cambria" w:cs="Cambria"/>
          <w:color w:val="000000"/>
          <w:sz w:val="18"/>
          <w:szCs w:val="18"/>
        </w:rPr>
        <w:t>upon request. Correspondence must include related ticket number(s) as provided by the USAID Service Desk with the subject line "Action Required: Potential Security Incident".</w:t>
      </w:r>
    </w:p>
    <w:p w14:paraId="6E706F6C" w14:textId="77777777" w:rsidR="006B0FCD" w:rsidRDefault="00830EBA">
      <w:pPr>
        <w:numPr>
          <w:ilvl w:val="0"/>
          <w:numId w:val="13"/>
        </w:numPr>
        <w:pBdr>
          <w:top w:val="nil"/>
          <w:left w:val="nil"/>
          <w:bottom w:val="nil"/>
          <w:right w:val="nil"/>
          <w:between w:val="nil"/>
        </w:pBdr>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Privacy Incidents Reporting Requirements: Privacy Incidents may result in the unauthorized use, disclosure, or loss of personally identifiable information (PII), and can result in the loss of the public's trust and confidence in the Agency's ability to safeguard personally identifiable information. PII breaches may impact individuals whose PII is compromised, including potential identity theft resulting in financial loss and/or personal hardship experienced by the individual. Subcontractor employees must report (by e-mail) all Privacy Incidents to the USAID Service Desk immediately, but not later than 30 minutes, after becoming aware of the incident, at: </w:t>
      </w:r>
      <w:hyperlink r:id="rId43">
        <w:r>
          <w:rPr>
            <w:rFonts w:ascii="Cambria" w:eastAsia="Cambria" w:hAnsi="Cambria" w:cs="Cambria"/>
            <w:color w:val="0000FF"/>
            <w:sz w:val="18"/>
            <w:szCs w:val="18"/>
            <w:u w:val="single"/>
          </w:rPr>
          <w:t>CIO-HELPDESK@usaid.gov</w:t>
        </w:r>
      </w:hyperlink>
      <w:r>
        <w:rPr>
          <w:rFonts w:ascii="Cambria" w:eastAsia="Cambria" w:hAnsi="Cambria" w:cs="Cambria"/>
          <w:color w:val="000000"/>
          <w:sz w:val="18"/>
          <w:szCs w:val="18"/>
        </w:rPr>
        <w:t>, regardless of day or time, as well as the USAID Contracting Officer or Contracting Officer's Representative and the Contractor Facilities Security Officer. If known, the report must include information on the format of the PII (oral, paper, or electronic). The subject line shall read "Action Required: Potential Privacy Incident".</w:t>
      </w:r>
    </w:p>
    <w:p w14:paraId="6A6F6DE7" w14:textId="77777777" w:rsidR="006B0FCD" w:rsidRDefault="00830EBA">
      <w:pPr>
        <w:numPr>
          <w:ilvl w:val="0"/>
          <w:numId w:val="13"/>
        </w:numPr>
        <w:pBdr>
          <w:top w:val="nil"/>
          <w:left w:val="nil"/>
          <w:bottom w:val="nil"/>
          <w:right w:val="nil"/>
          <w:between w:val="nil"/>
        </w:pBdr>
        <w:tabs>
          <w:tab w:val="left" w:pos="72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Information Security Incident Response Requirements</w:t>
      </w:r>
    </w:p>
    <w:p w14:paraId="4FD837DE" w14:textId="77777777" w:rsidR="006B0FCD" w:rsidRDefault="00830EBA">
      <w:pPr>
        <w:numPr>
          <w:ilvl w:val="0"/>
          <w:numId w:val="12"/>
        </w:numPr>
        <w:pBdr>
          <w:top w:val="nil"/>
          <w:left w:val="nil"/>
          <w:bottom w:val="nil"/>
          <w:right w:val="nil"/>
          <w:between w:val="nil"/>
        </w:pBdr>
        <w:tabs>
          <w:tab w:val="left" w:pos="108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All determinations related to Information Security and Privacy Incidents, associated with Information Systems or Information maintained by the Subcontractor in support of the activities authorized under this subcontract, including response activities, notifications to affected individuals and/or Federal agencies, and related services (e.g., credit monitoring) will be made by USAID officials (except reporting criminal activity to law enforcement). The Subcontractor must not conduct any internal information security incident-related review or response activities that could modify or eliminate any existing technical configuration or information or forensic technical evidence existing at the time of the information security incident without approval from the Agency CIO communicated through the CO or COR.</w:t>
      </w:r>
    </w:p>
    <w:p w14:paraId="34E430A4" w14:textId="77777777" w:rsidR="006B0FCD" w:rsidRDefault="00830EBA">
      <w:pPr>
        <w:numPr>
          <w:ilvl w:val="0"/>
          <w:numId w:val="12"/>
        </w:numPr>
        <w:pBdr>
          <w:top w:val="nil"/>
          <w:left w:val="nil"/>
          <w:bottom w:val="nil"/>
          <w:right w:val="nil"/>
          <w:between w:val="nil"/>
        </w:pBdr>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and Subcontractor employees must provide full and immediate access and cooperation for all activities USAID requests to facilitate Incident Response, including providing all requested images, log files, and event information to address and resolve Information Security Incidents.</w:t>
      </w:r>
    </w:p>
    <w:p w14:paraId="312ADA1F" w14:textId="77777777" w:rsidR="006B0FCD" w:rsidRDefault="00830EBA">
      <w:pPr>
        <w:spacing w:before="199"/>
        <w:ind w:left="0" w:hanging="2"/>
        <w:jc w:val="both"/>
        <w:rPr>
          <w:rFonts w:ascii="Cambria" w:eastAsia="Cambria" w:hAnsi="Cambria" w:cs="Cambria"/>
          <w:sz w:val="18"/>
          <w:szCs w:val="18"/>
        </w:rPr>
      </w:pPr>
      <w:r>
        <w:rPr>
          <w:rFonts w:ascii="Cambria" w:eastAsia="Cambria" w:hAnsi="Cambria" w:cs="Cambria"/>
          <w:sz w:val="18"/>
          <w:szCs w:val="18"/>
        </w:rPr>
        <w:t>(iii) Incident Response activities that USAID requires may include but are not limited to, inspections; investigations; forensic reviews; data analyses and processing.</w:t>
      </w:r>
    </w:p>
    <w:p w14:paraId="53FEA93B" w14:textId="77777777" w:rsidR="006B0FCD" w:rsidRDefault="00830EBA">
      <w:pPr>
        <w:numPr>
          <w:ilvl w:val="0"/>
          <w:numId w:val="11"/>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At its discretion, USAID may obtain the assistance of Federal agencies and/or </w:t>
      </w:r>
      <w:proofErr w:type="gramStart"/>
      <w:r>
        <w:rPr>
          <w:rFonts w:ascii="Cambria" w:eastAsia="Cambria" w:hAnsi="Cambria" w:cs="Cambria"/>
          <w:color w:val="000000"/>
          <w:sz w:val="18"/>
          <w:szCs w:val="18"/>
        </w:rPr>
        <w:t>third party</w:t>
      </w:r>
      <w:proofErr w:type="gramEnd"/>
      <w:r>
        <w:rPr>
          <w:rFonts w:ascii="Cambria" w:eastAsia="Cambria" w:hAnsi="Cambria" w:cs="Cambria"/>
          <w:color w:val="000000"/>
          <w:sz w:val="18"/>
          <w:szCs w:val="18"/>
        </w:rPr>
        <w:t xml:space="preserve"> firms to aid in Incident Response activities.</w:t>
      </w:r>
    </w:p>
    <w:p w14:paraId="6BAF31B2" w14:textId="77777777" w:rsidR="006B0FCD" w:rsidRDefault="00830EBA">
      <w:pPr>
        <w:numPr>
          <w:ilvl w:val="0"/>
          <w:numId w:val="11"/>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All determinations related to an Information Security Incident associated with Information Systems or Information maintained by the Subcontractor in support of the activities authorized by this subcontract will be made only by the USAID CIO through the CO or COR.</w:t>
      </w:r>
    </w:p>
    <w:p w14:paraId="3B125DC5" w14:textId="77777777" w:rsidR="006B0FCD" w:rsidRDefault="00830EBA">
      <w:pPr>
        <w:numPr>
          <w:ilvl w:val="0"/>
          <w:numId w:val="11"/>
        </w:numPr>
        <w:pBdr>
          <w:top w:val="nil"/>
          <w:left w:val="nil"/>
          <w:bottom w:val="nil"/>
          <w:right w:val="nil"/>
          <w:between w:val="nil"/>
        </w:pBdr>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must report criminal activity to law enforcement organizations upon becoming aware of such activity.</w:t>
      </w:r>
    </w:p>
    <w:p w14:paraId="4AA41BD1" w14:textId="77777777" w:rsidR="006B0FCD" w:rsidRDefault="00830EBA">
      <w:pPr>
        <w:numPr>
          <w:ilvl w:val="0"/>
          <w:numId w:val="50"/>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 shall immediately notify the Contracting Officer in writing through JSI whenever it has reason to believe that the terms and conditions of the subcontract may be affected as a result of the reported incident.</w:t>
      </w:r>
    </w:p>
    <w:p w14:paraId="14CC052F" w14:textId="77777777" w:rsidR="006B0FCD" w:rsidRDefault="00830EBA">
      <w:pPr>
        <w:spacing w:before="199"/>
        <w:ind w:left="0" w:hanging="2"/>
        <w:jc w:val="both"/>
        <w:rPr>
          <w:rFonts w:ascii="Cambria" w:eastAsia="Cambria" w:hAnsi="Cambria" w:cs="Cambria"/>
          <w:sz w:val="18"/>
          <w:szCs w:val="18"/>
        </w:rPr>
      </w:pPr>
      <w:r>
        <w:rPr>
          <w:rFonts w:ascii="Cambria" w:eastAsia="Cambria" w:hAnsi="Cambria" w:cs="Cambria"/>
          <w:sz w:val="18"/>
          <w:szCs w:val="18"/>
        </w:rPr>
        <w:t xml:space="preserve">The Subcontractor is required to include the substance of this provision in all subcontracts. In altering this special contract </w:t>
      </w:r>
      <w:r>
        <w:rPr>
          <w:rFonts w:ascii="Cambria" w:eastAsia="Cambria" w:hAnsi="Cambria" w:cs="Cambria"/>
          <w:sz w:val="18"/>
          <w:szCs w:val="18"/>
        </w:rPr>
        <w:lastRenderedPageBreak/>
        <w:t xml:space="preserve">requirement, require subcontractors to report (by e-mail) information security and privacy incidents directly to the USAID Service Desk at </w:t>
      </w:r>
      <w:hyperlink r:id="rId44">
        <w:r>
          <w:rPr>
            <w:rFonts w:ascii="Cambria" w:eastAsia="Cambria" w:hAnsi="Cambria" w:cs="Cambria"/>
            <w:color w:val="0000FF"/>
            <w:sz w:val="18"/>
            <w:szCs w:val="18"/>
            <w:u w:val="single"/>
          </w:rPr>
          <w:t>CIO-HELPDESK@usaid.gov</w:t>
        </w:r>
      </w:hyperlink>
      <w:r>
        <w:rPr>
          <w:rFonts w:ascii="Cambria" w:eastAsia="Cambria" w:hAnsi="Cambria" w:cs="Cambria"/>
          <w:sz w:val="18"/>
          <w:szCs w:val="18"/>
        </w:rPr>
        <w:t>. A copy of the correspondence shall be sent to the prime Contractor (or higher tier subcontractor) and the Contracting Officer referencing the ticket number provided by the CIO-HELPDESK.</w:t>
      </w:r>
    </w:p>
    <w:p w14:paraId="71EF90E5" w14:textId="77777777" w:rsidR="006B0FCD" w:rsidRDefault="006B0FCD">
      <w:pPr>
        <w:ind w:left="0" w:hanging="2"/>
        <w:jc w:val="both"/>
        <w:rPr>
          <w:rFonts w:ascii="Cambria" w:eastAsia="Cambria" w:hAnsi="Cambria" w:cs="Cambria"/>
          <w:sz w:val="18"/>
          <w:szCs w:val="18"/>
        </w:rPr>
      </w:pPr>
    </w:p>
    <w:p w14:paraId="0E96A392" w14:textId="77777777" w:rsidR="006B0FCD" w:rsidRDefault="006B0FCD">
      <w:pPr>
        <w:ind w:left="0" w:hanging="2"/>
        <w:jc w:val="both"/>
        <w:rPr>
          <w:rFonts w:ascii="Cambria" w:eastAsia="Cambria" w:hAnsi="Cambria" w:cs="Cambria"/>
          <w:sz w:val="18"/>
          <w:szCs w:val="18"/>
        </w:rPr>
      </w:pPr>
    </w:p>
    <w:p w14:paraId="440DCD9D" w14:textId="77777777" w:rsidR="006B0FCD" w:rsidRDefault="00830EBA">
      <w:pPr>
        <w:numPr>
          <w:ilvl w:val="0"/>
          <w:numId w:val="38"/>
        </w:numPr>
        <w:spacing w:line="240" w:lineRule="auto"/>
        <w:ind w:left="0" w:hanging="2"/>
        <w:jc w:val="both"/>
        <w:rPr>
          <w:rFonts w:ascii="Cambria" w:eastAsia="Cambria" w:hAnsi="Cambria" w:cs="Cambria"/>
          <w:sz w:val="18"/>
          <w:szCs w:val="18"/>
          <w:u w:val="single"/>
        </w:rPr>
      </w:pPr>
      <w:r>
        <w:rPr>
          <w:rFonts w:ascii="Cambria" w:eastAsia="Cambria" w:hAnsi="Cambria" w:cs="Cambria"/>
          <w:sz w:val="18"/>
          <w:szCs w:val="18"/>
          <w:u w:val="single"/>
        </w:rPr>
        <w:t>SECURITY REQUIREMENTS FOR UNCLASSIFIED INFORMATION TECHNOLOGY RESOURCES (APRIL 2018)</w:t>
      </w:r>
    </w:p>
    <w:p w14:paraId="6095D501" w14:textId="77777777" w:rsidR="006B0FCD" w:rsidRDefault="00830EBA">
      <w:pPr>
        <w:numPr>
          <w:ilvl w:val="0"/>
          <w:numId w:val="16"/>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Definitions. As used in this special contract requirement-</w:t>
      </w:r>
    </w:p>
    <w:p w14:paraId="6F196073"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"Audit Review" means the audit and assessment of an information system to evaluate the adequacy of implemented security controls, assure that they are functioning properly, identify vulnerabilities and methods for mitigating them and assist in implementation of new security controls where required. These reviews are conducted periodically but at least annually, and may be performed by USAID Bureau for Management, Office of the Chief </w:t>
      </w:r>
      <w:proofErr w:type="spellStart"/>
      <w:r>
        <w:rPr>
          <w:rFonts w:ascii="Cambria" w:eastAsia="Cambria" w:hAnsi="Cambria" w:cs="Cambria"/>
          <w:color w:val="000000"/>
          <w:sz w:val="18"/>
          <w:szCs w:val="18"/>
        </w:rPr>
        <w:t>lnformation</w:t>
      </w:r>
      <w:proofErr w:type="spellEnd"/>
      <w:r>
        <w:rPr>
          <w:rFonts w:ascii="Cambria" w:eastAsia="Cambria" w:hAnsi="Cambria" w:cs="Cambria"/>
          <w:color w:val="000000"/>
          <w:sz w:val="18"/>
          <w:szCs w:val="18"/>
        </w:rPr>
        <w:t xml:space="preserve"> Officer (M/CIO) or designated independent assessors/auditors, USAID Office of </w:t>
      </w:r>
      <w:proofErr w:type="spellStart"/>
      <w:r>
        <w:rPr>
          <w:rFonts w:ascii="Cambria" w:eastAsia="Cambria" w:hAnsi="Cambria" w:cs="Cambria"/>
          <w:color w:val="000000"/>
          <w:sz w:val="18"/>
          <w:szCs w:val="18"/>
        </w:rPr>
        <w:t>lnspector</w:t>
      </w:r>
      <w:proofErr w:type="spellEnd"/>
      <w:r>
        <w:rPr>
          <w:rFonts w:ascii="Cambria" w:eastAsia="Cambria" w:hAnsi="Cambria" w:cs="Cambria"/>
          <w:color w:val="000000"/>
          <w:sz w:val="18"/>
          <w:szCs w:val="18"/>
        </w:rPr>
        <w:t xml:space="preserve"> General (OIG) as well as external governing bodies such as the Government Accountability Office (GAO).</w:t>
      </w:r>
    </w:p>
    <w:p w14:paraId="3B961ADB"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"Authorizing Official" means a senior government official or executive with the authority to formally assume responsibility for operating an information system at an acceptable level of risk to organizational operations and assets, individuals, other organizations, and/or the Nation.</w:t>
      </w:r>
    </w:p>
    <w:p w14:paraId="08911FCD"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"Information" means any communication or representation of knowledge such as facts, data, or opinions in any medium or form, including textual, numerical, graphic, cartographic, narrative, or audiovisual.</w:t>
      </w:r>
    </w:p>
    <w:p w14:paraId="427D9F97"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"Sensitive Information” or “Sensitive But Unclassified (SBU)” - Sensitive But Unclassified (SBU) describes information which warrants a degree of protection and administrative control and meets the criteria for exemption from public disclosure set forth under Sections 552 and 552a of Title 5, United States Code: the Freedom of </w:t>
      </w:r>
      <w:proofErr w:type="spellStart"/>
      <w:r>
        <w:rPr>
          <w:rFonts w:ascii="Cambria" w:eastAsia="Cambria" w:hAnsi="Cambria" w:cs="Cambria"/>
          <w:color w:val="000000"/>
          <w:sz w:val="18"/>
          <w:szCs w:val="18"/>
        </w:rPr>
        <w:t>lnformation</w:t>
      </w:r>
      <w:proofErr w:type="spellEnd"/>
      <w:r>
        <w:rPr>
          <w:rFonts w:ascii="Cambria" w:eastAsia="Cambria" w:hAnsi="Cambria" w:cs="Cambria"/>
          <w:color w:val="000000"/>
          <w:sz w:val="18"/>
          <w:szCs w:val="18"/>
        </w:rPr>
        <w:t xml:space="preserve"> Act and the Privacy Act, 12 FAM 540 Sensitive but Unclassified Information (</w:t>
      </w:r>
      <w:proofErr w:type="gramStart"/>
      <w:r>
        <w:rPr>
          <w:rFonts w:ascii="Cambria" w:eastAsia="Cambria" w:hAnsi="Cambria" w:cs="Cambria"/>
          <w:color w:val="000000"/>
          <w:sz w:val="18"/>
          <w:szCs w:val="18"/>
        </w:rPr>
        <w:t>TL;DS</w:t>
      </w:r>
      <w:proofErr w:type="gramEnd"/>
      <w:r>
        <w:rPr>
          <w:rFonts w:ascii="Cambria" w:eastAsia="Cambria" w:hAnsi="Cambria" w:cs="Cambria"/>
          <w:color w:val="000000"/>
          <w:sz w:val="18"/>
          <w:szCs w:val="18"/>
        </w:rPr>
        <w:t>-61; I0-01-199), and 12 FAM 541 Scope (TL;DS- 46;05-26-1995). SBU information includes, but is not limited to: 1) Medical, personnel, financial, investigatory, visa, law enforcement, or other information which, if released, could result in harm or unfair treatment to an individual or group, or could have a negative impact upon foreign policy or relations; and 2) Information offered under conditions of confidentiality, arising· in the course of a deliberative process (or a civil discovery process), including attorney-client privilege or work product, and information arising from the advice and counsel of subordinates to policy makers. "National Security Information" means information that has been determined pursuant to Executive Order 13526 or any predecessor order to require protection against unauthorized disclosure and is marked to indicate its classified status when in documentary form. Classified or national security information is specifically authorized to be protected from unauthorized disclosure in the interest of national defense or foreign policy under an Executive Order or Act of Congress.</w:t>
      </w:r>
    </w:p>
    <w:p w14:paraId="68602C75" w14:textId="77777777" w:rsidR="006B0FCD" w:rsidRDefault="00830EBA">
      <w:pPr>
        <w:spacing w:before="199"/>
        <w:ind w:left="0" w:hanging="2"/>
        <w:jc w:val="both"/>
        <w:rPr>
          <w:rFonts w:ascii="Cambria" w:eastAsia="Cambria" w:hAnsi="Cambria" w:cs="Cambria"/>
          <w:sz w:val="18"/>
          <w:szCs w:val="18"/>
        </w:rPr>
      </w:pPr>
      <w:r>
        <w:rPr>
          <w:rFonts w:ascii="Cambria" w:eastAsia="Cambria" w:hAnsi="Cambria" w:cs="Cambria"/>
          <w:sz w:val="18"/>
          <w:szCs w:val="18"/>
        </w:rPr>
        <w:t>"Information Technology Resources" means agency budgetary resources, personnel, equipment, facilities, or services that are primarily used in the management, operation, acquisition, disposition, and transformation, or other activity related to the lifecycle of information technology; acquisitions or interagency agreements that include information technology and the services or equipment provided by such acquisitions or interagency agreements; but does not include grants to third parties which establish or support information technology not operated directly by the Federal Government. (0MB M-15-14)</w:t>
      </w:r>
    </w:p>
    <w:p w14:paraId="4C968515" w14:textId="77777777" w:rsidR="006B0FCD" w:rsidRDefault="00830EBA">
      <w:pPr>
        <w:numPr>
          <w:ilvl w:val="0"/>
          <w:numId w:val="16"/>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Applicability: This special contract requirement applies to the Subcontractor, its subcontractors, and all personnel providing support under this subcontract (hereafter referred to collectively as "Subcontractor") and addresses specific USAID requirements in addition to those included in the Federal Acquisition Regulation (FAR), Privacy Act of 1974 (5 U.S.C. 552a - the Act), E­ Government Act of 2002 - Section 208 and Title III, Federal Information Security Management Act (FISMA), the Health Insurance Portability and Accountability Act of 1996 (HIPAA, Pub. L. 104-191, 110 Stat. 1936), the Sarbanes Oxley Act of2002 (SOX, Pub. L. 107-204, 116 Stat 745), National Institute of Standards and Technology (NIST), Federal Information Processing Standards (FIPS) and the 800-Series Special Publications (SP), Office of Management and Budget (0MB) memorandums, and other laws, mandates, or executive orders pertaining to the development and operations of information systems and the protection of sensitive information and data.</w:t>
      </w:r>
    </w:p>
    <w:p w14:paraId="457C44C7" w14:textId="77777777" w:rsidR="006B0FCD" w:rsidRDefault="00830EBA">
      <w:pPr>
        <w:numPr>
          <w:ilvl w:val="0"/>
          <w:numId w:val="16"/>
        </w:numPr>
        <w:pBdr>
          <w:top w:val="nil"/>
          <w:left w:val="nil"/>
          <w:bottom w:val="nil"/>
          <w:right w:val="nil"/>
          <w:between w:val="nil"/>
        </w:pBdr>
        <w:tabs>
          <w:tab w:val="left" w:pos="3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lastRenderedPageBreak/>
        <w:t>Compliance with IT Security and Privacy Policies: The Subcontractor shall be responsible for implementing information security for all information systems procured, developed, deployed, and/or operated on behalf of the US Government. All Subcontractor personnel performing under this subcontract and Subcontractor equipment used to process or store USAID data, or to connect to USAID networks, must comply with Agency information security requirements as well as current Federal regulations and guidance found in the Federal Information Security Modernization Act (FISMA), Privacy Act of 1974, E-Government Act of 2002, Section 208, and National Institute of Standards and Technology (NIST), Federal Information Processing Standards (FIPS) and the 800-Series Special Publications (SP), Office of Management and Budget (0MB) memorandums, and other relevant Federal laws and regulations that are applicable to USAID. The Subcontractor must comply with the following:</w:t>
      </w:r>
    </w:p>
    <w:p w14:paraId="4B677171" w14:textId="77777777" w:rsidR="006B0FCD" w:rsidRDefault="00830EBA">
      <w:pPr>
        <w:spacing w:before="199"/>
        <w:ind w:left="0" w:hanging="2"/>
        <w:jc w:val="both"/>
        <w:rPr>
          <w:rFonts w:ascii="Cambria" w:eastAsia="Cambria" w:hAnsi="Cambria" w:cs="Cambria"/>
          <w:sz w:val="18"/>
          <w:szCs w:val="18"/>
        </w:rPr>
      </w:pPr>
      <w:r>
        <w:rPr>
          <w:rFonts w:ascii="Cambria" w:eastAsia="Cambria" w:hAnsi="Cambria" w:cs="Cambria"/>
          <w:sz w:val="18"/>
          <w:szCs w:val="18"/>
        </w:rPr>
        <w:t>(1) HSPD-12 Compliance</w:t>
      </w:r>
    </w:p>
    <w:p w14:paraId="5A77CC26" w14:textId="77777777" w:rsidR="006B0FCD" w:rsidRDefault="00830EBA">
      <w:pPr>
        <w:numPr>
          <w:ilvl w:val="0"/>
          <w:numId w:val="67"/>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Procurements for services and products involving facility or system access control must be in accordance with HSPD-12 policy and the Federal Acquisition Regulation.</w:t>
      </w:r>
    </w:p>
    <w:p w14:paraId="40DFAE50" w14:textId="77777777" w:rsidR="006B0FCD" w:rsidRDefault="00830EBA">
      <w:pPr>
        <w:numPr>
          <w:ilvl w:val="0"/>
          <w:numId w:val="67"/>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All development for USAID systems must include requirements to enable the use Personal Identity Verification (PIV) credentials, in accordance with NIST PIPS 201, PIV of Federal Employees and Contractors, prior to being operational or updated.</w:t>
      </w:r>
    </w:p>
    <w:p w14:paraId="602F0B1A" w14:textId="77777777" w:rsidR="006B0FCD" w:rsidRDefault="00830EBA">
      <w:pPr>
        <w:numPr>
          <w:ilvl w:val="1"/>
          <w:numId w:val="13"/>
        </w:numPr>
        <w:pBdr>
          <w:top w:val="nil"/>
          <w:left w:val="nil"/>
          <w:bottom w:val="nil"/>
          <w:right w:val="nil"/>
          <w:between w:val="nil"/>
        </w:pBdr>
        <w:tabs>
          <w:tab w:val="left" w:pos="72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Internet Protocol Version 6 (IPv6) or current version: This acquisition requires all functionality, capabilities and features to be supported and operational in both a dual-stack IPv4/IPv6 environment and an IPv6 only environment. Furthermore, all management, user interfaces, configuration options, reports and other administrative capabilities that support IPv4 functionality will support comparable IPv6 functionality. The Subcontractor is required to certify that its products have been tested to meet the requirements for both a dual-stack IPv4/IPv6 and IPv6-only environment. USAID reserves the right to require the Subcontractor's products to be tested within a USAID or </w:t>
      </w:r>
      <w:proofErr w:type="gramStart"/>
      <w:r>
        <w:rPr>
          <w:rFonts w:ascii="Cambria" w:eastAsia="Cambria" w:hAnsi="Cambria" w:cs="Cambria"/>
          <w:color w:val="000000"/>
          <w:sz w:val="18"/>
          <w:szCs w:val="18"/>
        </w:rPr>
        <w:t>third party</w:t>
      </w:r>
      <w:proofErr w:type="gramEnd"/>
      <w:r>
        <w:rPr>
          <w:rFonts w:ascii="Cambria" w:eastAsia="Cambria" w:hAnsi="Cambria" w:cs="Cambria"/>
          <w:color w:val="000000"/>
          <w:sz w:val="18"/>
          <w:szCs w:val="18"/>
        </w:rPr>
        <w:t xml:space="preserve"> test facility to show compliance with this requirement.</w:t>
      </w:r>
    </w:p>
    <w:p w14:paraId="07C9CEB3" w14:textId="77777777" w:rsidR="006B0FCD" w:rsidRDefault="00830EBA">
      <w:pPr>
        <w:numPr>
          <w:ilvl w:val="1"/>
          <w:numId w:val="13"/>
        </w:numPr>
        <w:pBdr>
          <w:top w:val="nil"/>
          <w:left w:val="nil"/>
          <w:bottom w:val="nil"/>
          <w:right w:val="nil"/>
          <w:between w:val="nil"/>
        </w:pBdr>
        <w:tabs>
          <w:tab w:val="left" w:pos="72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Secure Configurations</w:t>
      </w:r>
    </w:p>
    <w:p w14:paraId="640B4BDE" w14:textId="77777777" w:rsidR="006B0FCD" w:rsidRDefault="00830EBA">
      <w:pPr>
        <w:numPr>
          <w:ilvl w:val="0"/>
          <w:numId w:val="41"/>
        </w:numPr>
        <w:pBdr>
          <w:top w:val="nil"/>
          <w:left w:val="nil"/>
          <w:bottom w:val="nil"/>
          <w:right w:val="nil"/>
          <w:between w:val="nil"/>
        </w:pBdr>
        <w:tabs>
          <w:tab w:val="left" w:pos="12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Subcontractor's applications must meet all functional requirements and operate correctly as intended on systems using the United States Government Configuration Baseline (USGCB) or the current configuration baseline.</w:t>
      </w:r>
    </w:p>
    <w:p w14:paraId="206A6F3F" w14:textId="77777777" w:rsidR="006B0FCD" w:rsidRDefault="00830EBA">
      <w:pPr>
        <w:numPr>
          <w:ilvl w:val="0"/>
          <w:numId w:val="41"/>
        </w:numPr>
        <w:pBdr>
          <w:top w:val="nil"/>
          <w:left w:val="nil"/>
          <w:bottom w:val="nil"/>
          <w:right w:val="nil"/>
          <w:between w:val="nil"/>
        </w:pBdr>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standard installation, operation, maintenance, updates, and/or patching of software must not alter the configuration settings from the approved USGCB configuration. The information technology, when applicable, must also use the Windows Installer Service for installation to the default "program files" directory and must be able to silently install and uninstall.</w:t>
      </w:r>
    </w:p>
    <w:p w14:paraId="2E3A976F" w14:textId="77777777" w:rsidR="006B0FCD" w:rsidRDefault="00830EBA">
      <w:pPr>
        <w:numPr>
          <w:ilvl w:val="0"/>
          <w:numId w:val="41"/>
        </w:numPr>
        <w:pBdr>
          <w:top w:val="nil"/>
          <w:left w:val="nil"/>
          <w:bottom w:val="nil"/>
          <w:right w:val="nil"/>
          <w:between w:val="nil"/>
        </w:pBdr>
        <w:tabs>
          <w:tab w:val="left" w:pos="1260"/>
          <w:tab w:val="left" w:pos="1797"/>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Applications designed for normal end users must run in the standard user context without elevated system administration privileges.</w:t>
      </w:r>
    </w:p>
    <w:p w14:paraId="18D0451C" w14:textId="77777777" w:rsidR="006B0FCD" w:rsidRDefault="00830EBA">
      <w:pPr>
        <w:numPr>
          <w:ilvl w:val="0"/>
          <w:numId w:val="41"/>
        </w:numPr>
        <w:pBdr>
          <w:top w:val="nil"/>
          <w:left w:val="nil"/>
          <w:bottom w:val="nil"/>
          <w:right w:val="nil"/>
          <w:between w:val="nil"/>
        </w:pBdr>
        <w:tabs>
          <w:tab w:val="left" w:pos="1260"/>
          <w:tab w:val="left" w:pos="1770"/>
          <w:tab w:val="left" w:pos="852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The Subcontractor must apply due diligence at all times to ensure that the required level of security is always in place to protect USAID systems and information, such as using Defense Information Systems Agency Security Technical Implementation Guides (STIGs), common security configurations available from the National Institute of Standards and Technology's website at </w:t>
      </w:r>
      <w:hyperlink r:id="rId45">
        <w:r>
          <w:rPr>
            <w:rFonts w:ascii="Cambria" w:eastAsia="Cambria" w:hAnsi="Cambria" w:cs="Cambria"/>
            <w:color w:val="0000FF"/>
            <w:sz w:val="18"/>
            <w:szCs w:val="18"/>
            <w:u w:val="single"/>
          </w:rPr>
          <w:t>https://nvd.nist.gov/ncp/repository</w:t>
        </w:r>
      </w:hyperlink>
      <w:r>
        <w:rPr>
          <w:rFonts w:ascii="Cambria" w:eastAsia="Cambria" w:hAnsi="Cambria" w:cs="Cambria"/>
          <w:color w:val="000000"/>
          <w:sz w:val="18"/>
          <w:szCs w:val="18"/>
        </w:rPr>
        <w:t xml:space="preserve"> or USAID established configuration settings.</w:t>
      </w:r>
    </w:p>
    <w:p w14:paraId="08F7F71A" w14:textId="77777777" w:rsidR="006B0FCD" w:rsidRDefault="00830EBA">
      <w:pPr>
        <w:numPr>
          <w:ilvl w:val="1"/>
          <w:numId w:val="13"/>
        </w:numPr>
        <w:pBdr>
          <w:top w:val="nil"/>
          <w:left w:val="nil"/>
          <w:bottom w:val="nil"/>
          <w:right w:val="nil"/>
          <w:between w:val="nil"/>
        </w:pBdr>
        <w:tabs>
          <w:tab w:val="left" w:pos="72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  PIPS 140 Encryption Requirements: Cryptographic modules used to protect USAID information must be compliant with the current PIPS 140 version and validated by the Cryptographic Module Validation Program (CMVP). The Subcontractor must provide the validation certificate number to USAID for verification. The Subcontractor is required to follow government­wide (PIPS 140) encryption standards.</w:t>
      </w:r>
    </w:p>
    <w:p w14:paraId="2BCF4F34" w14:textId="77777777" w:rsidR="006B0FCD" w:rsidRDefault="00830EBA">
      <w:pPr>
        <w:numPr>
          <w:ilvl w:val="1"/>
          <w:numId w:val="13"/>
        </w:numPr>
        <w:pBdr>
          <w:top w:val="nil"/>
          <w:left w:val="nil"/>
          <w:bottom w:val="nil"/>
          <w:right w:val="nil"/>
          <w:between w:val="nil"/>
        </w:pBdr>
        <w:tabs>
          <w:tab w:val="left" w:pos="81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Security Monitoring, Auditing and Alerting Requirements: All Subcontractor-owned and operated systems that use or store USAID information must meet or exceed standards documented in this subcontract and in Service Level Agreements and Memorandums of Understanding/Agreements pertaining to security monitoring and alerting. These requirements include but are not limited to:</w:t>
      </w:r>
    </w:p>
    <w:p w14:paraId="4B1E3E8E" w14:textId="77777777" w:rsidR="006B0FCD" w:rsidRDefault="00830EBA">
      <w:pPr>
        <w:pBdr>
          <w:top w:val="nil"/>
          <w:left w:val="nil"/>
          <w:bottom w:val="nil"/>
          <w:right w:val="nil"/>
          <w:between w:val="nil"/>
        </w:pBdr>
        <w:spacing w:before="199" w:after="120"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lastRenderedPageBreak/>
        <w:t>System and Network Visibility and Policy Enforcement at the following levels:</w:t>
      </w:r>
    </w:p>
    <w:p w14:paraId="62529E0F" w14:textId="77777777" w:rsidR="006B0FCD" w:rsidRDefault="00830EBA">
      <w:pPr>
        <w:numPr>
          <w:ilvl w:val="0"/>
          <w:numId w:val="7"/>
        </w:numPr>
        <w:pBdr>
          <w:top w:val="nil"/>
          <w:left w:val="nil"/>
          <w:bottom w:val="nil"/>
          <w:right w:val="nil"/>
          <w:between w:val="nil"/>
        </w:pBdr>
        <w:tabs>
          <w:tab w:val="left" w:pos="1498"/>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Edge</w:t>
      </w:r>
    </w:p>
    <w:p w14:paraId="16868270" w14:textId="77777777" w:rsidR="006B0FCD" w:rsidRDefault="00830EBA">
      <w:pPr>
        <w:numPr>
          <w:ilvl w:val="0"/>
          <w:numId w:val="7"/>
        </w:numPr>
        <w:pBdr>
          <w:top w:val="nil"/>
          <w:left w:val="nil"/>
          <w:bottom w:val="nil"/>
          <w:right w:val="nil"/>
          <w:between w:val="nil"/>
        </w:pBdr>
        <w:tabs>
          <w:tab w:val="left" w:pos="1496"/>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Server/ Host</w:t>
      </w:r>
    </w:p>
    <w:p w14:paraId="4146C620" w14:textId="77777777" w:rsidR="006B0FCD" w:rsidRDefault="00830EBA">
      <w:pPr>
        <w:numPr>
          <w:ilvl w:val="0"/>
          <w:numId w:val="7"/>
        </w:numPr>
        <w:pBdr>
          <w:top w:val="nil"/>
          <w:left w:val="nil"/>
          <w:bottom w:val="nil"/>
          <w:right w:val="nil"/>
          <w:between w:val="nil"/>
        </w:pBdr>
        <w:tabs>
          <w:tab w:val="left" w:pos="1493"/>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Workstation / Laptop / Client</w:t>
      </w:r>
    </w:p>
    <w:p w14:paraId="532B7F62" w14:textId="77777777" w:rsidR="006B0FCD" w:rsidRDefault="00830EBA">
      <w:pPr>
        <w:numPr>
          <w:ilvl w:val="0"/>
          <w:numId w:val="7"/>
        </w:numPr>
        <w:pBdr>
          <w:top w:val="nil"/>
          <w:left w:val="nil"/>
          <w:bottom w:val="nil"/>
          <w:right w:val="nil"/>
          <w:between w:val="nil"/>
        </w:pBdr>
        <w:tabs>
          <w:tab w:val="left" w:pos="1492"/>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Network</w:t>
      </w:r>
    </w:p>
    <w:p w14:paraId="46C2B090" w14:textId="77777777" w:rsidR="006B0FCD" w:rsidRDefault="00830EBA">
      <w:pPr>
        <w:numPr>
          <w:ilvl w:val="0"/>
          <w:numId w:val="7"/>
        </w:numPr>
        <w:pBdr>
          <w:top w:val="nil"/>
          <w:left w:val="nil"/>
          <w:bottom w:val="nil"/>
          <w:right w:val="nil"/>
          <w:between w:val="nil"/>
        </w:pBdr>
        <w:tabs>
          <w:tab w:val="left" w:pos="1492"/>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Application</w:t>
      </w:r>
    </w:p>
    <w:p w14:paraId="35FC559C" w14:textId="77777777" w:rsidR="006B0FCD" w:rsidRDefault="00830EBA">
      <w:pPr>
        <w:numPr>
          <w:ilvl w:val="0"/>
          <w:numId w:val="7"/>
        </w:numPr>
        <w:pBdr>
          <w:top w:val="nil"/>
          <w:left w:val="nil"/>
          <w:bottom w:val="nil"/>
          <w:right w:val="nil"/>
          <w:between w:val="nil"/>
        </w:pBdr>
        <w:tabs>
          <w:tab w:val="left" w:pos="153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Database</w:t>
      </w:r>
    </w:p>
    <w:p w14:paraId="2C6D1E96" w14:textId="77777777" w:rsidR="006B0FCD" w:rsidRDefault="00830EBA">
      <w:pPr>
        <w:numPr>
          <w:ilvl w:val="0"/>
          <w:numId w:val="7"/>
        </w:numPr>
        <w:pBdr>
          <w:top w:val="nil"/>
          <w:left w:val="nil"/>
          <w:bottom w:val="nil"/>
          <w:right w:val="nil"/>
          <w:between w:val="nil"/>
        </w:pBdr>
        <w:tabs>
          <w:tab w:val="left" w:pos="153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Storage</w:t>
      </w:r>
    </w:p>
    <w:p w14:paraId="713B1CF5" w14:textId="77777777" w:rsidR="006B0FCD" w:rsidRDefault="00830EBA">
      <w:pPr>
        <w:numPr>
          <w:ilvl w:val="0"/>
          <w:numId w:val="7"/>
        </w:numPr>
        <w:pBdr>
          <w:top w:val="nil"/>
          <w:left w:val="nil"/>
          <w:bottom w:val="nil"/>
          <w:right w:val="nil"/>
          <w:between w:val="nil"/>
        </w:pBdr>
        <w:tabs>
          <w:tab w:val="left" w:pos="153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User</w:t>
      </w:r>
    </w:p>
    <w:p w14:paraId="03D2D340" w14:textId="77777777" w:rsidR="006B0FCD" w:rsidRDefault="00830EBA">
      <w:pPr>
        <w:numPr>
          <w:ilvl w:val="0"/>
          <w:numId w:val="7"/>
        </w:numPr>
        <w:pBdr>
          <w:top w:val="nil"/>
          <w:left w:val="nil"/>
          <w:bottom w:val="nil"/>
          <w:right w:val="nil"/>
          <w:between w:val="nil"/>
        </w:pBdr>
        <w:tabs>
          <w:tab w:val="left" w:pos="153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Alerting and Monitoring</w:t>
      </w:r>
    </w:p>
    <w:p w14:paraId="49FEF59F" w14:textId="77777777" w:rsidR="006B0FCD" w:rsidRDefault="00830EBA">
      <w:pPr>
        <w:numPr>
          <w:ilvl w:val="0"/>
          <w:numId w:val="7"/>
        </w:numPr>
        <w:pBdr>
          <w:top w:val="nil"/>
          <w:left w:val="nil"/>
          <w:bottom w:val="nil"/>
          <w:right w:val="nil"/>
          <w:between w:val="nil"/>
        </w:pBdr>
        <w:tabs>
          <w:tab w:val="left" w:pos="1530"/>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System, User, and Data Segmentation</w:t>
      </w:r>
    </w:p>
    <w:p w14:paraId="5521B784" w14:textId="77777777" w:rsidR="006B0FCD" w:rsidRDefault="00830EBA">
      <w:pPr>
        <w:numPr>
          <w:ilvl w:val="1"/>
          <w:numId w:val="13"/>
        </w:numPr>
        <w:pBdr>
          <w:top w:val="nil"/>
          <w:left w:val="nil"/>
          <w:bottom w:val="nil"/>
          <w:right w:val="nil"/>
          <w:between w:val="nil"/>
        </w:pBdr>
        <w:tabs>
          <w:tab w:val="left" w:pos="81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Subcontractor System Oversight/Compliance</w:t>
      </w:r>
    </w:p>
    <w:p w14:paraId="098A2C3B" w14:textId="77777777" w:rsidR="006B0FCD" w:rsidRDefault="00830EBA">
      <w:pPr>
        <w:numPr>
          <w:ilvl w:val="0"/>
          <w:numId w:val="33"/>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federal government has the authority to conduct site reviews for compliance validation. Full cooperation by the Subcontractor is required for audits and forensic analysis.</w:t>
      </w:r>
    </w:p>
    <w:p w14:paraId="14CF8EC8" w14:textId="77777777" w:rsidR="006B0FCD" w:rsidRDefault="00830EBA">
      <w:pPr>
        <w:numPr>
          <w:ilvl w:val="0"/>
          <w:numId w:val="33"/>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The Subcontractors must afford USAID the level of physical or logical access to the Subcontractor's facilities, installations, technical capabilities, operations, documentation, records, and databases to the extent required to support its security and privacy programs. This includes monitoring, inspection, investigation and audits to safeguard against threats and hazards to the integrity, availability and confidentiality of USAID data or information systems operated on behalf of USAID; and to preserve or retrieve evidence in the case of computer crimes.</w:t>
      </w:r>
    </w:p>
    <w:p w14:paraId="79A53CBC" w14:textId="77777777" w:rsidR="006B0FCD" w:rsidRDefault="00830EBA">
      <w:pPr>
        <w:numPr>
          <w:ilvl w:val="0"/>
          <w:numId w:val="33"/>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All Subcontractor systems must comply with Information Security Continuous Monitoring (ISCM) and </w:t>
      </w:r>
      <w:proofErr w:type="gramStart"/>
      <w:r>
        <w:rPr>
          <w:rFonts w:ascii="Cambria" w:eastAsia="Cambria" w:hAnsi="Cambria" w:cs="Cambria"/>
          <w:color w:val="000000"/>
          <w:sz w:val="18"/>
          <w:szCs w:val="18"/>
        </w:rPr>
        <w:t>Reporting</w:t>
      </w:r>
      <w:proofErr w:type="gramEnd"/>
      <w:r>
        <w:rPr>
          <w:rFonts w:ascii="Cambria" w:eastAsia="Cambria" w:hAnsi="Cambria" w:cs="Cambria"/>
          <w:color w:val="000000"/>
          <w:sz w:val="18"/>
          <w:szCs w:val="18"/>
        </w:rPr>
        <w:t xml:space="preserve"> as defined in a continuous monitoring plan, to include, but not limited to, both automated authenticated and unauthenticated scans of networks, operating systems, applications, and databases. The Subcontractor must provide a continuous monitoring plan in accordance with NIST standards, as well as scan results upon request or at a minimum monthly to the Contracting Officer Representative (COR) and Contracting Officer, in addition to the CIO at </w:t>
      </w:r>
      <w:hyperlink r:id="rId46">
        <w:r>
          <w:rPr>
            <w:rFonts w:ascii="Cambria" w:eastAsia="Cambria" w:hAnsi="Cambria" w:cs="Cambria"/>
            <w:color w:val="0000FF"/>
            <w:sz w:val="18"/>
            <w:szCs w:val="18"/>
            <w:u w:val="single"/>
          </w:rPr>
          <w:t>ITAuthorization@usaid.gov</w:t>
        </w:r>
      </w:hyperlink>
      <w:r>
        <w:rPr>
          <w:rFonts w:ascii="Cambria" w:eastAsia="Cambria" w:hAnsi="Cambria" w:cs="Cambria"/>
          <w:color w:val="000000"/>
          <w:sz w:val="18"/>
          <w:szCs w:val="18"/>
        </w:rPr>
        <w:t>, copying the USAID Advancing Nutrition Project Director. Alternatively, the Subcontractor may allow USAID information security staff to run scans directly.</w:t>
      </w:r>
    </w:p>
    <w:p w14:paraId="5317ED56" w14:textId="77777777" w:rsidR="006B0FCD" w:rsidRDefault="00830EBA">
      <w:pPr>
        <w:numPr>
          <w:ilvl w:val="0"/>
          <w:numId w:val="33"/>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The Subcontractors must comply with systems development and lifecycle management best practices and processes as defined by Bureau for Management, Office of The Chief </w:t>
      </w:r>
      <w:proofErr w:type="spellStart"/>
      <w:r>
        <w:rPr>
          <w:rFonts w:ascii="Cambria" w:eastAsia="Cambria" w:hAnsi="Cambria" w:cs="Cambria"/>
          <w:color w:val="000000"/>
          <w:sz w:val="18"/>
          <w:szCs w:val="18"/>
        </w:rPr>
        <w:t>lnformation</w:t>
      </w:r>
      <w:proofErr w:type="spellEnd"/>
      <w:r>
        <w:rPr>
          <w:rFonts w:ascii="Cambria" w:eastAsia="Cambria" w:hAnsi="Cambria" w:cs="Cambria"/>
          <w:color w:val="000000"/>
          <w:sz w:val="18"/>
          <w:szCs w:val="18"/>
        </w:rPr>
        <w:t xml:space="preserve"> Officer (M/CIO) USAID IT Project Governance standards and processes for approval of IT projects, for the acceptance of IT project deliverables, and for the project's progression through its life cycle.</w:t>
      </w:r>
    </w:p>
    <w:p w14:paraId="57F8CB97" w14:textId="77777777" w:rsidR="006B0FCD" w:rsidRDefault="00830EBA">
      <w:pPr>
        <w:numPr>
          <w:ilvl w:val="1"/>
          <w:numId w:val="13"/>
        </w:numPr>
        <w:pBdr>
          <w:top w:val="nil"/>
          <w:left w:val="nil"/>
          <w:bottom w:val="nil"/>
          <w:right w:val="nil"/>
          <w:between w:val="nil"/>
        </w:pBdr>
        <w:tabs>
          <w:tab w:val="left" w:pos="72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Security Assessment and Authorization (SA&amp;A)</w:t>
      </w:r>
    </w:p>
    <w:p w14:paraId="7EA74767" w14:textId="77777777" w:rsidR="006B0FCD" w:rsidRDefault="00830EBA">
      <w:pPr>
        <w:widowControl/>
        <w:numPr>
          <w:ilvl w:val="0"/>
          <w:numId w:val="59"/>
        </w:numPr>
        <w:spacing w:before="199" w:line="240" w:lineRule="auto"/>
        <w:ind w:left="0" w:hanging="2"/>
        <w:jc w:val="both"/>
        <w:rPr>
          <w:rFonts w:ascii="Cambria" w:eastAsia="Cambria" w:hAnsi="Cambria" w:cs="Cambria"/>
          <w:sz w:val="18"/>
          <w:szCs w:val="18"/>
        </w:rPr>
      </w:pPr>
      <w:r>
        <w:rPr>
          <w:rFonts w:ascii="Cambria" w:eastAsia="Cambria" w:hAnsi="Cambria" w:cs="Cambria"/>
          <w:sz w:val="18"/>
          <w:szCs w:val="18"/>
        </w:rPr>
        <w:t>For all information systems procured, developed, deployed, and/or operated on behalf of the US Government information by the provision of this subcontract, the Subcontractor must provide a system security assessment and authorization work plan, including project management information, to demonstrate that it complies or will comply with the FISMA and NIST requirements. The work plan must be approved by the COR through JSI, in consultation with the USAID M/CIO Information Assurance Division.</w:t>
      </w:r>
    </w:p>
    <w:p w14:paraId="726B3BAB" w14:textId="77777777" w:rsidR="006B0FCD" w:rsidRDefault="00830EBA">
      <w:pPr>
        <w:numPr>
          <w:ilvl w:val="0"/>
          <w:numId w:val="59"/>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Prior to deployment of all information systems that transmit, store or process Government information, the Subcontractor must obtain through JSI an Authority to Operate (ATO) signed by a USAID Authorizing Official from the Contracting Officer or COR. The Subcontractor must adhere to current NIST guidance for SA&amp;A activities and continuous monitoring activities thereafter.</w:t>
      </w:r>
    </w:p>
    <w:p w14:paraId="16DCF5B3" w14:textId="77777777" w:rsidR="006B0FCD" w:rsidRDefault="00830EBA">
      <w:pPr>
        <w:numPr>
          <w:ilvl w:val="0"/>
          <w:numId w:val="59"/>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Prior to the SA&amp;A, a Privacy Threshold Analysis (PTA) must be completed using the USAID Privacy Threshold Analysis Template. The completed PTA must be provided through JSI to the USAID Privacy Officer or designate to determine if a Privacy Impact Analysis (PIA) is required. If a determination is made that a PIA is required, it must be completed in accordance with the USAID PIA Template, which USAID will provide to the Subcontractor through JSI as </w:t>
      </w:r>
      <w:r>
        <w:rPr>
          <w:rFonts w:ascii="Cambria" w:eastAsia="Cambria" w:hAnsi="Cambria" w:cs="Cambria"/>
          <w:color w:val="000000"/>
          <w:sz w:val="18"/>
          <w:szCs w:val="18"/>
        </w:rPr>
        <w:lastRenderedPageBreak/>
        <w:t>necessary. All privacy requirements must be completed in coordination with the COR or other designated Government staff.</w:t>
      </w:r>
    </w:p>
    <w:p w14:paraId="35CAA121" w14:textId="77777777" w:rsidR="006B0FCD" w:rsidRDefault="00830EBA">
      <w:pPr>
        <w:numPr>
          <w:ilvl w:val="0"/>
          <w:numId w:val="59"/>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Prior to the Agency security assessment, authorization and approval, the Subcontractor must coordinate with the COR and other Government personnel as required to complete the FIPS 199 Security categorization and to document the systems security control baseline.</w:t>
      </w:r>
    </w:p>
    <w:p w14:paraId="3994454E" w14:textId="77777777" w:rsidR="006B0FCD" w:rsidRDefault="00830EBA">
      <w:pPr>
        <w:numPr>
          <w:ilvl w:val="0"/>
          <w:numId w:val="59"/>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All documentation must be prepared, stored, and managed in accordance with standards, templates and guidelines established by USAID M/CIO. The USAID M/CIO or designee must approve all SA&amp;A requirements.</w:t>
      </w:r>
    </w:p>
    <w:p w14:paraId="0833A4C5" w14:textId="77777777" w:rsidR="006B0FCD" w:rsidRDefault="00830EBA">
      <w:pPr>
        <w:numPr>
          <w:ilvl w:val="0"/>
          <w:numId w:val="59"/>
        </w:numPr>
        <w:pBdr>
          <w:top w:val="nil"/>
          <w:left w:val="nil"/>
          <w:bottom w:val="nil"/>
          <w:right w:val="nil"/>
          <w:between w:val="nil"/>
        </w:pBdr>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In information systems owned or operated by a Subcontractor on behalf of an agency, or for information collected or maintained by or on behalf of the agency, an SA&amp;A must be done independent of USAID, to include the selection of a Federal Risk and Authorization Management Program (FEDRAMP) approved independent </w:t>
      </w:r>
      <w:proofErr w:type="gramStart"/>
      <w:r>
        <w:rPr>
          <w:rFonts w:ascii="Cambria" w:eastAsia="Cambria" w:hAnsi="Cambria" w:cs="Cambria"/>
          <w:color w:val="000000"/>
          <w:sz w:val="18"/>
          <w:szCs w:val="18"/>
        </w:rPr>
        <w:t>Third Party</w:t>
      </w:r>
      <w:proofErr w:type="gramEnd"/>
      <w:r>
        <w:rPr>
          <w:rFonts w:ascii="Cambria" w:eastAsia="Cambria" w:hAnsi="Cambria" w:cs="Cambria"/>
          <w:color w:val="000000"/>
          <w:sz w:val="18"/>
          <w:szCs w:val="18"/>
        </w:rPr>
        <w:t xml:space="preserve"> Assessor (3PAO). See approved list of Assessors at </w:t>
      </w:r>
      <w:hyperlink r:id="rId47">
        <w:r>
          <w:rPr>
            <w:rFonts w:ascii="Cambria" w:eastAsia="Cambria" w:hAnsi="Cambria" w:cs="Cambria"/>
            <w:color w:val="000000"/>
            <w:sz w:val="18"/>
            <w:szCs w:val="18"/>
          </w:rPr>
          <w:t xml:space="preserve">https://www.fedramp.gov/ </w:t>
        </w:r>
      </w:hyperlink>
      <w:r>
        <w:rPr>
          <w:rFonts w:ascii="Cambria" w:eastAsia="Cambria" w:hAnsi="Cambria" w:cs="Cambria"/>
          <w:color w:val="000000"/>
          <w:sz w:val="18"/>
          <w:szCs w:val="18"/>
        </w:rPr>
        <w:t xml:space="preserve">/. The Subcontractor must submit a signed SA&amp;A package approved by the 3PAO to USAID at </w:t>
      </w:r>
      <w:hyperlink r:id="rId48">
        <w:r>
          <w:rPr>
            <w:rFonts w:ascii="Cambria" w:eastAsia="Cambria" w:hAnsi="Cambria" w:cs="Cambria"/>
            <w:color w:val="0000FF"/>
            <w:sz w:val="18"/>
            <w:szCs w:val="18"/>
            <w:u w:val="single"/>
          </w:rPr>
          <w:t>saacapackages@usaid.gov</w:t>
        </w:r>
      </w:hyperlink>
      <w:r>
        <w:rPr>
          <w:rFonts w:ascii="Cambria" w:eastAsia="Cambria" w:hAnsi="Cambria" w:cs="Cambria"/>
          <w:color w:val="000000"/>
          <w:sz w:val="18"/>
          <w:szCs w:val="18"/>
        </w:rPr>
        <w:t xml:space="preserve"> at least sixty (60) calendar days prior to obtain the ATO for the IT system.</w:t>
      </w:r>
    </w:p>
    <w:p w14:paraId="4044CE77" w14:textId="77777777" w:rsidR="006B0FCD" w:rsidRDefault="00830EBA">
      <w:pPr>
        <w:numPr>
          <w:ilvl w:val="0"/>
          <w:numId w:val="59"/>
        </w:numPr>
        <w:pBdr>
          <w:top w:val="nil"/>
          <w:left w:val="nil"/>
          <w:bottom w:val="nil"/>
          <w:right w:val="nil"/>
          <w:between w:val="nil"/>
        </w:pBdr>
        <w:tabs>
          <w:tab w:val="left" w:pos="117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USAID retains the right to deny or rescind the ATO for any system if it believes the package or system fails to meet the USAID security requirements. Moreover, USAID may or may not provide general or detailed guidance to the Subcontractor to improve the SA&amp;A package or the overall security posture of the information system and may or may not require re-submission of the package upon completion of the modifications. USAID reserves the right to limit the number of resubmissions at its convenience and may determine a system's compliance to be insufficient at which time a final determination will be made to authorize or deny operation. USAID is the final authority on the compliance.</w:t>
      </w:r>
    </w:p>
    <w:p w14:paraId="2AB18E36" w14:textId="77777777" w:rsidR="006B0FCD" w:rsidRDefault="00830EBA">
      <w:pPr>
        <w:numPr>
          <w:ilvl w:val="0"/>
          <w:numId w:val="59"/>
        </w:numPr>
        <w:pBdr>
          <w:top w:val="nil"/>
          <w:left w:val="nil"/>
          <w:bottom w:val="nil"/>
          <w:right w:val="nil"/>
          <w:between w:val="nil"/>
        </w:pBdr>
        <w:tabs>
          <w:tab w:val="left" w:pos="12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 xml:space="preserve">The Subcontractor through JSI must submit SA&amp;A packages to the CIO at least sixty (60) days prior to production or the expiration of the current ATO. Clauses And Special Contract Requirements </w:t>
      </w:r>
      <w:proofErr w:type="gramStart"/>
      <w:r>
        <w:rPr>
          <w:rFonts w:ascii="Cambria" w:eastAsia="Cambria" w:hAnsi="Cambria" w:cs="Cambria"/>
          <w:color w:val="000000"/>
          <w:sz w:val="18"/>
          <w:szCs w:val="18"/>
        </w:rPr>
        <w:t>For</w:t>
      </w:r>
      <w:proofErr w:type="gramEnd"/>
      <w:r>
        <w:rPr>
          <w:rFonts w:ascii="Cambria" w:eastAsia="Cambria" w:hAnsi="Cambria" w:cs="Cambria"/>
          <w:color w:val="000000"/>
          <w:sz w:val="18"/>
          <w:szCs w:val="18"/>
        </w:rPr>
        <w:t xml:space="preserve"> Facilities Access, Security, and Information Technology (IT)</w:t>
      </w:r>
    </w:p>
    <w:p w14:paraId="78A9856E" w14:textId="77777777" w:rsidR="006B0FCD" w:rsidRDefault="00830EBA">
      <w:pPr>
        <w:numPr>
          <w:ilvl w:val="0"/>
          <w:numId w:val="59"/>
        </w:numPr>
        <w:pBdr>
          <w:top w:val="nil"/>
          <w:left w:val="nil"/>
          <w:bottom w:val="nil"/>
          <w:right w:val="nil"/>
          <w:between w:val="nil"/>
        </w:pBdr>
        <w:tabs>
          <w:tab w:val="left" w:pos="126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Once the USAID Chief Information Security Officer or designee determines the risks, the Subcontractor must ensure that all Plan of Action and Milestones resulting from security assessments and continuous monitoring are remediated within a time frame commensurate with the level of risk as follows:</w:t>
      </w:r>
    </w:p>
    <w:p w14:paraId="1A70C8AC" w14:textId="77777777" w:rsidR="006B0FCD" w:rsidRDefault="00830EBA">
      <w:pPr>
        <w:numPr>
          <w:ilvl w:val="0"/>
          <w:numId w:val="48"/>
        </w:numPr>
        <w:pBdr>
          <w:top w:val="nil"/>
          <w:left w:val="nil"/>
          <w:bottom w:val="nil"/>
          <w:right w:val="nil"/>
          <w:between w:val="nil"/>
        </w:pBdr>
        <w:tabs>
          <w:tab w:val="left" w:pos="1521"/>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High Risk= 30 calendar days;</w:t>
      </w:r>
    </w:p>
    <w:p w14:paraId="73CF1DC3" w14:textId="77777777" w:rsidR="006B0FCD" w:rsidRDefault="00830EBA">
      <w:pPr>
        <w:numPr>
          <w:ilvl w:val="0"/>
          <w:numId w:val="48"/>
        </w:numPr>
        <w:pBdr>
          <w:top w:val="nil"/>
          <w:left w:val="nil"/>
          <w:bottom w:val="nil"/>
          <w:right w:val="nil"/>
          <w:between w:val="nil"/>
        </w:pBdr>
        <w:tabs>
          <w:tab w:val="left" w:pos="1514"/>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Moderate Risk= 60 calendar days; and</w:t>
      </w:r>
    </w:p>
    <w:p w14:paraId="6BB5B347" w14:textId="77777777" w:rsidR="006B0FCD" w:rsidRDefault="00830EBA">
      <w:pPr>
        <w:numPr>
          <w:ilvl w:val="0"/>
          <w:numId w:val="48"/>
        </w:numPr>
        <w:pBdr>
          <w:top w:val="nil"/>
          <w:left w:val="nil"/>
          <w:bottom w:val="nil"/>
          <w:right w:val="nil"/>
          <w:between w:val="nil"/>
        </w:pBdr>
        <w:tabs>
          <w:tab w:val="left" w:pos="1513"/>
        </w:tabs>
        <w:spacing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Low Risk = 180 calendar days.</w:t>
      </w:r>
    </w:p>
    <w:p w14:paraId="34ABAB4C" w14:textId="77777777" w:rsidR="006B0FCD" w:rsidRDefault="00830EBA">
      <w:pPr>
        <w:numPr>
          <w:ilvl w:val="1"/>
          <w:numId w:val="13"/>
        </w:numPr>
        <w:pBdr>
          <w:top w:val="nil"/>
          <w:left w:val="nil"/>
          <w:bottom w:val="nil"/>
          <w:right w:val="nil"/>
          <w:between w:val="nil"/>
        </w:pBdr>
        <w:tabs>
          <w:tab w:val="left" w:pos="720"/>
        </w:tabs>
        <w:spacing w:before="199" w:line="240" w:lineRule="auto"/>
        <w:ind w:left="0" w:hanging="2"/>
        <w:jc w:val="both"/>
        <w:rPr>
          <w:rFonts w:ascii="Cambria" w:eastAsia="Cambria" w:hAnsi="Cambria" w:cs="Cambria"/>
          <w:color w:val="000000"/>
          <w:sz w:val="18"/>
          <w:szCs w:val="18"/>
        </w:rPr>
      </w:pPr>
      <w:r>
        <w:rPr>
          <w:rFonts w:ascii="Cambria" w:eastAsia="Cambria" w:hAnsi="Cambria" w:cs="Cambria"/>
          <w:color w:val="000000"/>
          <w:sz w:val="18"/>
          <w:szCs w:val="18"/>
        </w:rPr>
        <w:t>Federal Reporting Requirements: Contractors and Subcontractors operating information systems on behalf of USAID must comply with FISMA reporting requirements. Monthly, quarterly and annual data collections will be coordinated by USAID. Data collections include but are not limited to, data feeds in a format consistent with Office of Management and Budget (OMB) requirements. The Subcontractor must provide timely responses through JSI as requested by USAID and OMB.</w:t>
      </w:r>
    </w:p>
    <w:p w14:paraId="38D749DE" w14:textId="77777777" w:rsidR="006B0FCD" w:rsidRDefault="00830EBA">
      <w:pPr>
        <w:numPr>
          <w:ilvl w:val="0"/>
          <w:numId w:val="29"/>
        </w:numPr>
        <w:spacing w:before="199" w:line="240" w:lineRule="auto"/>
        <w:ind w:left="0" w:hanging="2"/>
        <w:jc w:val="both"/>
        <w:rPr>
          <w:rFonts w:ascii="Cambria" w:eastAsia="Cambria" w:hAnsi="Cambria" w:cs="Cambria"/>
          <w:sz w:val="18"/>
          <w:szCs w:val="18"/>
        </w:rPr>
      </w:pPr>
      <w:r>
        <w:rPr>
          <w:rFonts w:ascii="Cambria" w:eastAsia="Cambria" w:hAnsi="Cambria" w:cs="Cambria"/>
          <w:sz w:val="18"/>
          <w:szCs w:val="18"/>
        </w:rPr>
        <w:t>The Subcontractor shall include the substance of this special contract requirement, including this paragraph (d), in all subcontracts, including subcontracts for commercial items.</w:t>
      </w:r>
    </w:p>
    <w:p w14:paraId="36399986" w14:textId="77777777" w:rsidR="006B0FCD" w:rsidRDefault="006B0FCD">
      <w:pPr>
        <w:tabs>
          <w:tab w:val="left" w:pos="0"/>
        </w:tabs>
        <w:ind w:left="0" w:hanging="2"/>
        <w:rPr>
          <w:rFonts w:ascii="Cambria" w:eastAsia="Cambria" w:hAnsi="Cambria" w:cs="Cambria"/>
          <w:sz w:val="22"/>
          <w:szCs w:val="22"/>
        </w:rPr>
      </w:pPr>
    </w:p>
    <w:p w14:paraId="5AC37548" w14:textId="77777777" w:rsidR="006B0FCD" w:rsidRDefault="006B0FCD">
      <w:pPr>
        <w:ind w:left="0" w:hanging="2"/>
        <w:rPr>
          <w:rFonts w:ascii="Cambria" w:eastAsia="Cambria" w:hAnsi="Cambria" w:cs="Cambria"/>
          <w:sz w:val="22"/>
          <w:szCs w:val="22"/>
        </w:rPr>
      </w:pPr>
    </w:p>
    <w:sectPr w:rsidR="006B0FCD">
      <w:headerReference w:type="default" r:id="rId49"/>
      <w:footerReference w:type="default" r:id="rId5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E109" w14:textId="77777777" w:rsidR="00AC62C1" w:rsidRDefault="00AC62C1">
      <w:pPr>
        <w:spacing w:line="240" w:lineRule="auto"/>
        <w:ind w:left="0" w:hanging="2"/>
      </w:pPr>
      <w:r>
        <w:separator/>
      </w:r>
    </w:p>
  </w:endnote>
  <w:endnote w:type="continuationSeparator" w:id="0">
    <w:p w14:paraId="38D5DCD3" w14:textId="77777777" w:rsidR="00AC62C1" w:rsidRDefault="00AC62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ArialMT">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ill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876C" w14:textId="77777777" w:rsidR="006B0FCD" w:rsidRDefault="006B0FCD">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202F" w14:textId="314E3F38" w:rsidR="006B0FCD" w:rsidRDefault="00830EBA">
    <w:pPr>
      <w:pBdr>
        <w:top w:val="nil"/>
        <w:left w:val="nil"/>
        <w:bottom w:val="nil"/>
        <w:right w:val="nil"/>
        <w:between w:val="nil"/>
      </w:pBdr>
      <w:tabs>
        <w:tab w:val="center" w:pos="4320"/>
        <w:tab w:val="right" w:pos="8640"/>
        <w:tab w:val="right" w:pos="9360"/>
      </w:tabs>
      <w:spacing w:line="240" w:lineRule="auto"/>
      <w:ind w:left="0" w:hanging="2"/>
      <w:jc w:val="both"/>
      <w:rPr>
        <w:rFonts w:ascii="Cambria" w:eastAsia="Cambria" w:hAnsi="Cambria" w:cs="Cambria"/>
        <w:color w:val="0070C0"/>
        <w:sz w:val="20"/>
        <w:szCs w:val="20"/>
      </w:rPr>
    </w:pPr>
    <w:r>
      <w:rPr>
        <w:rFonts w:ascii="Cambria" w:eastAsia="Cambria" w:hAnsi="Cambria" w:cs="Cambria"/>
        <w:color w:val="0070C0"/>
        <w:sz w:val="20"/>
        <w:szCs w:val="20"/>
      </w:rPr>
      <w:t xml:space="preserve">Request for Proposal No. </w:t>
    </w:r>
    <w:r>
      <w:rPr>
        <w:rFonts w:ascii="Cambria" w:eastAsia="Cambria" w:hAnsi="Cambria" w:cs="Cambria"/>
        <w:b/>
        <w:color w:val="0070C0"/>
        <w:sz w:val="20"/>
        <w:szCs w:val="20"/>
        <w:u w:val="single"/>
      </w:rPr>
      <w:t>AN-</w:t>
    </w:r>
    <w:r w:rsidR="00C24B01">
      <w:rPr>
        <w:rFonts w:ascii="Cambria" w:eastAsia="Cambria" w:hAnsi="Cambria" w:cs="Cambria"/>
        <w:b/>
        <w:color w:val="0070C0"/>
        <w:sz w:val="20"/>
        <w:szCs w:val="20"/>
        <w:u w:val="single"/>
      </w:rPr>
      <w:t>057</w:t>
    </w:r>
    <w:r>
      <w:rPr>
        <w:rFonts w:ascii="Cambria" w:eastAsia="Cambria" w:hAnsi="Cambria" w:cs="Cambria"/>
        <w:b/>
        <w:color w:val="0070C0"/>
        <w:sz w:val="20"/>
        <w:szCs w:val="20"/>
        <w:u w:val="single"/>
      </w:rPr>
      <w:t>-2021</w:t>
    </w:r>
    <w:r>
      <w:rPr>
        <w:rFonts w:ascii="Cambria" w:eastAsia="Cambria" w:hAnsi="Cambria" w:cs="Cambria"/>
        <w:color w:val="0070C0"/>
        <w:sz w:val="20"/>
        <w:szCs w:val="20"/>
      </w:rPr>
      <w:tab/>
    </w:r>
    <w:r>
      <w:rPr>
        <w:rFonts w:ascii="Cambria" w:eastAsia="Cambria" w:hAnsi="Cambria" w:cs="Cambria"/>
        <w:color w:val="0070C0"/>
        <w:sz w:val="20"/>
        <w:szCs w:val="20"/>
      </w:rPr>
      <w:tab/>
      <w:t xml:space="preserve">    Page </w:t>
    </w:r>
    <w:r>
      <w:rPr>
        <w:rFonts w:ascii="Cambria" w:eastAsia="Cambria" w:hAnsi="Cambria" w:cs="Cambria"/>
        <w:color w:val="0070C0"/>
        <w:sz w:val="20"/>
        <w:szCs w:val="20"/>
      </w:rPr>
      <w:fldChar w:fldCharType="begin"/>
    </w:r>
    <w:r>
      <w:rPr>
        <w:rFonts w:ascii="Cambria" w:eastAsia="Cambria" w:hAnsi="Cambria" w:cs="Cambria"/>
        <w:color w:val="0070C0"/>
        <w:sz w:val="20"/>
        <w:szCs w:val="20"/>
      </w:rPr>
      <w:instrText>PAGE</w:instrText>
    </w:r>
    <w:r>
      <w:rPr>
        <w:rFonts w:ascii="Cambria" w:eastAsia="Cambria" w:hAnsi="Cambria" w:cs="Cambria"/>
        <w:color w:val="0070C0"/>
        <w:sz w:val="20"/>
        <w:szCs w:val="20"/>
      </w:rPr>
      <w:fldChar w:fldCharType="separate"/>
    </w:r>
    <w:r w:rsidR="00C24B01">
      <w:rPr>
        <w:rFonts w:ascii="Cambria" w:eastAsia="Cambria" w:hAnsi="Cambria" w:cs="Cambria"/>
        <w:noProof/>
        <w:color w:val="0070C0"/>
        <w:sz w:val="20"/>
        <w:szCs w:val="20"/>
      </w:rPr>
      <w:t>2</w:t>
    </w:r>
    <w:r>
      <w:rPr>
        <w:rFonts w:ascii="Cambria" w:eastAsia="Cambria" w:hAnsi="Cambria" w:cs="Cambria"/>
        <w:color w:val="0070C0"/>
        <w:sz w:val="20"/>
        <w:szCs w:val="20"/>
      </w:rPr>
      <w:fldChar w:fldCharType="end"/>
    </w:r>
    <w:r>
      <w:rPr>
        <w:rFonts w:ascii="Cambria" w:eastAsia="Cambria" w:hAnsi="Cambria" w:cs="Cambria"/>
        <w:color w:val="0070C0"/>
        <w:sz w:val="20"/>
        <w:szCs w:val="20"/>
      </w:rPr>
      <w:t xml:space="preserve"> of </w:t>
    </w:r>
    <w:r>
      <w:rPr>
        <w:rFonts w:ascii="Cambria" w:eastAsia="Cambria" w:hAnsi="Cambria" w:cs="Cambria"/>
        <w:color w:val="0070C0"/>
        <w:sz w:val="20"/>
        <w:szCs w:val="20"/>
      </w:rPr>
      <w:fldChar w:fldCharType="begin"/>
    </w:r>
    <w:r>
      <w:rPr>
        <w:rFonts w:ascii="Cambria" w:eastAsia="Cambria" w:hAnsi="Cambria" w:cs="Cambria"/>
        <w:color w:val="0070C0"/>
        <w:sz w:val="20"/>
        <w:szCs w:val="20"/>
      </w:rPr>
      <w:instrText>NUMPAGES</w:instrText>
    </w:r>
    <w:r>
      <w:rPr>
        <w:rFonts w:ascii="Cambria" w:eastAsia="Cambria" w:hAnsi="Cambria" w:cs="Cambria"/>
        <w:color w:val="0070C0"/>
        <w:sz w:val="20"/>
        <w:szCs w:val="20"/>
      </w:rPr>
      <w:fldChar w:fldCharType="separate"/>
    </w:r>
    <w:r w:rsidR="00C24B01">
      <w:rPr>
        <w:rFonts w:ascii="Cambria" w:eastAsia="Cambria" w:hAnsi="Cambria" w:cs="Cambria"/>
        <w:noProof/>
        <w:color w:val="0070C0"/>
        <w:sz w:val="20"/>
        <w:szCs w:val="20"/>
      </w:rPr>
      <w:t>2</w:t>
    </w:r>
    <w:r>
      <w:rPr>
        <w:rFonts w:ascii="Cambria" w:eastAsia="Cambria" w:hAnsi="Cambria" w:cs="Cambria"/>
        <w:color w:val="0070C0"/>
        <w:sz w:val="20"/>
        <w:szCs w:val="20"/>
      </w:rPr>
      <w:fldChar w:fldCharType="end"/>
    </w:r>
  </w:p>
  <w:p w14:paraId="616F55C8" w14:textId="77777777" w:rsidR="006B0FCD" w:rsidRDefault="006B0FCD">
    <w:pPr>
      <w:pBdr>
        <w:top w:val="nil"/>
        <w:left w:val="nil"/>
        <w:bottom w:val="nil"/>
        <w:right w:val="nil"/>
        <w:between w:val="nil"/>
      </w:pBdr>
      <w:spacing w:line="276" w:lineRule="auto"/>
      <w:ind w:left="0" w:hanging="2"/>
      <w:rPr>
        <w:rFonts w:ascii="Cambria" w:eastAsia="Cambria" w:hAnsi="Cambria" w:cs="Cambria"/>
        <w:color w:val="0070C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CCB7" w14:textId="77777777" w:rsidR="006B0FCD" w:rsidRDefault="00830EBA">
    <w:pPr>
      <w:pBdr>
        <w:top w:val="single" w:sz="4" w:space="1" w:color="000000"/>
        <w:left w:val="single" w:sz="4" w:space="4" w:color="000000"/>
        <w:bottom w:val="single" w:sz="4" w:space="1" w:color="000000"/>
        <w:right w:val="single" w:sz="4" w:space="4" w:color="000000"/>
        <w:between w:val="nil"/>
      </w:pBdr>
      <w:tabs>
        <w:tab w:val="center" w:pos="4320"/>
        <w:tab w:val="right" w:pos="8640"/>
      </w:tabs>
      <w:spacing w:line="240" w:lineRule="auto"/>
      <w:ind w:left="0" w:hanging="2"/>
      <w:rPr>
        <w:rFonts w:ascii="Cambria" w:eastAsia="Cambria" w:hAnsi="Cambria" w:cs="Cambria"/>
        <w:color w:val="000000"/>
        <w:sz w:val="20"/>
        <w:szCs w:val="20"/>
      </w:rPr>
    </w:pPr>
    <w:r>
      <w:rPr>
        <w:rFonts w:ascii="Cambria" w:eastAsia="Cambria" w:hAnsi="Cambria" w:cs="Cambria"/>
        <w:b/>
        <w:i/>
        <w:color w:val="000000"/>
        <w:sz w:val="20"/>
        <w:szCs w:val="20"/>
      </w:rPr>
      <w:t xml:space="preserve">Statement of Confidentiality: </w:t>
    </w:r>
    <w:r>
      <w:rPr>
        <w:rFonts w:ascii="Cambria" w:eastAsia="Cambria" w:hAnsi="Cambria" w:cs="Cambria"/>
        <w:color w:val="000000"/>
        <w:sz w:val="20"/>
        <w:szCs w:val="20"/>
      </w:rPr>
      <w:t>All information within this RFP, regardless of the communication form, is given in absolute confidence and may not be disclosed without written permission from JSI Research &amp; Training Institute, Inc.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7B67" w14:textId="691B484A" w:rsidR="006B0FCD" w:rsidRDefault="00830EBA">
    <w:pPr>
      <w:pBdr>
        <w:top w:val="nil"/>
        <w:left w:val="nil"/>
        <w:bottom w:val="nil"/>
        <w:right w:val="nil"/>
        <w:between w:val="nil"/>
      </w:pBdr>
      <w:tabs>
        <w:tab w:val="center" w:pos="4320"/>
        <w:tab w:val="right" w:pos="8640"/>
        <w:tab w:val="right" w:pos="9360"/>
      </w:tabs>
      <w:spacing w:line="240" w:lineRule="auto"/>
      <w:ind w:left="0" w:hanging="2"/>
      <w:jc w:val="both"/>
      <w:rPr>
        <w:rFonts w:ascii="Cambria" w:eastAsia="Cambria" w:hAnsi="Cambria" w:cs="Cambria"/>
        <w:color w:val="0070C0"/>
        <w:sz w:val="20"/>
        <w:szCs w:val="20"/>
      </w:rPr>
    </w:pPr>
    <w:r>
      <w:rPr>
        <w:rFonts w:ascii="Cambria" w:eastAsia="Cambria" w:hAnsi="Cambria" w:cs="Cambria"/>
        <w:color w:val="0070C0"/>
        <w:sz w:val="20"/>
        <w:szCs w:val="20"/>
      </w:rPr>
      <w:t xml:space="preserve">Request for Proposal No. </w:t>
    </w:r>
    <w:r>
      <w:rPr>
        <w:rFonts w:ascii="Cambria" w:eastAsia="Cambria" w:hAnsi="Cambria" w:cs="Cambria"/>
        <w:b/>
        <w:color w:val="0070C0"/>
        <w:sz w:val="20"/>
        <w:szCs w:val="20"/>
        <w:u w:val="single"/>
      </w:rPr>
      <w:t>AN-028-2021</w:t>
    </w:r>
    <w:r>
      <w:rPr>
        <w:rFonts w:ascii="Cambria" w:eastAsia="Cambria" w:hAnsi="Cambria" w:cs="Cambria"/>
        <w:color w:val="0070C0"/>
        <w:sz w:val="20"/>
        <w:szCs w:val="20"/>
      </w:rPr>
      <w:tab/>
    </w:r>
    <w:r>
      <w:rPr>
        <w:rFonts w:ascii="Cambria" w:eastAsia="Cambria" w:hAnsi="Cambria" w:cs="Cambria"/>
        <w:color w:val="0070C0"/>
        <w:sz w:val="20"/>
        <w:szCs w:val="20"/>
      </w:rPr>
      <w:tab/>
      <w:t xml:space="preserve">   Page </w:t>
    </w:r>
    <w:r>
      <w:rPr>
        <w:rFonts w:ascii="Cambria" w:eastAsia="Cambria" w:hAnsi="Cambria" w:cs="Cambria"/>
        <w:color w:val="0070C0"/>
        <w:sz w:val="20"/>
        <w:szCs w:val="20"/>
      </w:rPr>
      <w:fldChar w:fldCharType="begin"/>
    </w:r>
    <w:r>
      <w:rPr>
        <w:rFonts w:ascii="Cambria" w:eastAsia="Cambria" w:hAnsi="Cambria" w:cs="Cambria"/>
        <w:color w:val="0070C0"/>
        <w:sz w:val="20"/>
        <w:szCs w:val="20"/>
      </w:rPr>
      <w:instrText>PAGE</w:instrText>
    </w:r>
    <w:r>
      <w:rPr>
        <w:rFonts w:ascii="Cambria" w:eastAsia="Cambria" w:hAnsi="Cambria" w:cs="Cambria"/>
        <w:color w:val="0070C0"/>
        <w:sz w:val="20"/>
        <w:szCs w:val="20"/>
      </w:rPr>
      <w:fldChar w:fldCharType="separate"/>
    </w:r>
    <w:r w:rsidR="00C24B01">
      <w:rPr>
        <w:rFonts w:ascii="Cambria" w:eastAsia="Cambria" w:hAnsi="Cambria" w:cs="Cambria"/>
        <w:noProof/>
        <w:color w:val="0070C0"/>
        <w:sz w:val="20"/>
        <w:szCs w:val="20"/>
      </w:rPr>
      <w:t>31</w:t>
    </w:r>
    <w:r>
      <w:rPr>
        <w:rFonts w:ascii="Cambria" w:eastAsia="Cambria" w:hAnsi="Cambria" w:cs="Cambria"/>
        <w:color w:val="0070C0"/>
        <w:sz w:val="20"/>
        <w:szCs w:val="20"/>
      </w:rPr>
      <w:fldChar w:fldCharType="end"/>
    </w:r>
    <w:r>
      <w:rPr>
        <w:rFonts w:ascii="Cambria" w:eastAsia="Cambria" w:hAnsi="Cambria" w:cs="Cambria"/>
        <w:color w:val="0070C0"/>
        <w:sz w:val="20"/>
        <w:szCs w:val="20"/>
      </w:rPr>
      <w:t xml:space="preserve"> of </w:t>
    </w:r>
    <w:r>
      <w:rPr>
        <w:rFonts w:ascii="Cambria" w:eastAsia="Cambria" w:hAnsi="Cambria" w:cs="Cambria"/>
        <w:color w:val="0070C0"/>
        <w:sz w:val="20"/>
        <w:szCs w:val="20"/>
      </w:rPr>
      <w:fldChar w:fldCharType="begin"/>
    </w:r>
    <w:r>
      <w:rPr>
        <w:rFonts w:ascii="Cambria" w:eastAsia="Cambria" w:hAnsi="Cambria" w:cs="Cambria"/>
        <w:color w:val="0070C0"/>
        <w:sz w:val="20"/>
        <w:szCs w:val="20"/>
      </w:rPr>
      <w:instrText>NUMPAGES</w:instrText>
    </w:r>
    <w:r>
      <w:rPr>
        <w:rFonts w:ascii="Cambria" w:eastAsia="Cambria" w:hAnsi="Cambria" w:cs="Cambria"/>
        <w:color w:val="0070C0"/>
        <w:sz w:val="20"/>
        <w:szCs w:val="20"/>
      </w:rPr>
      <w:fldChar w:fldCharType="separate"/>
    </w:r>
    <w:r w:rsidR="00C24B01">
      <w:rPr>
        <w:rFonts w:ascii="Cambria" w:eastAsia="Cambria" w:hAnsi="Cambria" w:cs="Cambria"/>
        <w:noProof/>
        <w:color w:val="0070C0"/>
        <w:sz w:val="20"/>
        <w:szCs w:val="20"/>
      </w:rPr>
      <w:t>31</w:t>
    </w:r>
    <w:r>
      <w:rPr>
        <w:rFonts w:ascii="Cambria" w:eastAsia="Cambria" w:hAnsi="Cambria" w:cs="Cambria"/>
        <w:color w:val="0070C0"/>
        <w:sz w:val="20"/>
        <w:szCs w:val="20"/>
      </w:rPr>
      <w:fldChar w:fldCharType="end"/>
    </w:r>
  </w:p>
  <w:p w14:paraId="0CAA06B9" w14:textId="77777777" w:rsidR="006B0FCD" w:rsidRDefault="006B0FCD">
    <w:pPr>
      <w:pBdr>
        <w:top w:val="nil"/>
        <w:left w:val="nil"/>
        <w:bottom w:val="nil"/>
        <w:right w:val="nil"/>
        <w:between w:val="nil"/>
      </w:pBdr>
      <w:spacing w:line="276" w:lineRule="auto"/>
      <w:ind w:left="0" w:hanging="2"/>
      <w:rPr>
        <w:rFonts w:ascii="Cambria" w:eastAsia="Cambria" w:hAnsi="Cambria" w:cs="Cambria"/>
        <w:color w:val="0070C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1286" w14:textId="77777777" w:rsidR="00AC62C1" w:rsidRDefault="00AC62C1">
      <w:pPr>
        <w:spacing w:line="240" w:lineRule="auto"/>
        <w:ind w:left="0" w:hanging="2"/>
      </w:pPr>
      <w:r>
        <w:separator/>
      </w:r>
    </w:p>
  </w:footnote>
  <w:footnote w:type="continuationSeparator" w:id="0">
    <w:p w14:paraId="0FDF962E" w14:textId="77777777" w:rsidR="00AC62C1" w:rsidRDefault="00AC62C1">
      <w:pPr>
        <w:spacing w:line="240" w:lineRule="auto"/>
        <w:ind w:left="0" w:hanging="2"/>
      </w:pPr>
      <w:r>
        <w:continuationSeparator/>
      </w:r>
    </w:p>
  </w:footnote>
  <w:footnote w:id="1">
    <w:p w14:paraId="2E90F5B8" w14:textId="77777777" w:rsidR="006B0FCD" w:rsidRDefault="00830EBA">
      <w:pPr>
        <w:widowControl/>
        <w:ind w:left="0" w:hanging="2"/>
        <w:rPr>
          <w:rFonts w:ascii="Gill Sans" w:eastAsia="Gill Sans" w:hAnsi="Gill Sans" w:cs="Gill Sans"/>
          <w:sz w:val="20"/>
          <w:szCs w:val="20"/>
        </w:rPr>
      </w:pPr>
      <w:r>
        <w:rPr>
          <w:vertAlign w:val="superscript"/>
        </w:rPr>
        <w:footnoteRef/>
      </w:r>
      <w:r>
        <w:rPr>
          <w:rFonts w:ascii="Gill Sans" w:eastAsia="Gill Sans" w:hAnsi="Gill Sans" w:cs="Gill Sans"/>
          <w:sz w:val="20"/>
          <w:szCs w:val="20"/>
        </w:rPr>
        <w:t xml:space="preserve"> Gender Equality and Women’s Empowerment in the context of Food Security and Nutrition. 2020. </w:t>
      </w:r>
      <w:hyperlink r:id="rId1">
        <w:r>
          <w:rPr>
            <w:rFonts w:ascii="Gill Sans" w:eastAsia="Gill Sans" w:hAnsi="Gill Sans" w:cs="Gill Sans"/>
            <w:color w:val="1155CC"/>
            <w:sz w:val="20"/>
            <w:szCs w:val="20"/>
            <w:u w:val="single"/>
          </w:rPr>
          <w:t>http://www.fao.org/fileadmin/templates/cfs/Docs1920/Gender/GEWE_Scoping_Paper-FINAL040ct.pdf</w:t>
        </w:r>
      </w:hyperlink>
      <w:r>
        <w:rPr>
          <w:rFonts w:ascii="Gill Sans" w:eastAsia="Gill Sans" w:hAnsi="Gill Sans" w:cs="Gill Sans"/>
          <w:sz w:val="20"/>
          <w:szCs w:val="20"/>
        </w:rPr>
        <w:t xml:space="preserve"> </w:t>
      </w:r>
    </w:p>
    <w:p w14:paraId="0A2F5ABB" w14:textId="77777777" w:rsidR="006B0FCD" w:rsidRDefault="006B0FCD">
      <w:pPr>
        <w:widowControl/>
        <w:ind w:left="0" w:hanging="2"/>
        <w:rPr>
          <w:rFonts w:ascii="Gill Sans" w:eastAsia="Gill Sans" w:hAnsi="Gill Sans" w:cs="Gill Sans"/>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C25D" w14:textId="77777777" w:rsidR="006B0FCD" w:rsidRDefault="006B0FCD">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F42F" w14:textId="77777777" w:rsidR="006B0FCD" w:rsidRDefault="006B0FCD">
    <w:pPr>
      <w:pBdr>
        <w:top w:val="nil"/>
        <w:left w:val="nil"/>
        <w:bottom w:val="nil"/>
        <w:right w:val="nil"/>
        <w:between w:val="nil"/>
      </w:pBdr>
      <w:spacing w:line="276" w:lineRule="auto"/>
      <w:ind w:left="0" w:hanging="2"/>
      <w:rPr>
        <w:rFonts w:ascii="Cambria" w:eastAsia="Cambria" w:hAnsi="Cambria" w:cs="Cambria"/>
        <w:sz w:val="22"/>
        <w:szCs w:val="22"/>
      </w:rPr>
    </w:pPr>
  </w:p>
  <w:tbl>
    <w:tblPr>
      <w:tblStyle w:val="afffff0"/>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6B0FCD" w14:paraId="58E9988E" w14:textId="77777777">
      <w:tc>
        <w:tcPr>
          <w:tcW w:w="4788" w:type="dxa"/>
        </w:tcPr>
        <w:p w14:paraId="45C58325" w14:textId="77777777" w:rsidR="006B0FCD" w:rsidRDefault="00830EBA">
          <w:pPr>
            <w:pStyle w:val="a3"/>
            <w:ind w:left="0" w:hanging="2"/>
            <w:jc w:val="left"/>
            <w:rPr>
              <w:rFonts w:ascii="Cambria" w:eastAsia="Cambria" w:hAnsi="Cambria" w:cs="Cambria"/>
            </w:rPr>
          </w:pPr>
          <w:r>
            <w:rPr>
              <w:rFonts w:ascii="Cambria" w:eastAsia="Cambria" w:hAnsi="Cambria" w:cs="Cambria"/>
              <w:sz w:val="24"/>
              <w:szCs w:val="24"/>
            </w:rPr>
            <w:t>Confidential</w:t>
          </w:r>
        </w:p>
      </w:tc>
      <w:tc>
        <w:tcPr>
          <w:tcW w:w="4788" w:type="dxa"/>
        </w:tcPr>
        <w:p w14:paraId="4544F4A3" w14:textId="77777777" w:rsidR="006B0FCD" w:rsidRDefault="00830EBA">
          <w:pPr>
            <w:pBdr>
              <w:top w:val="nil"/>
              <w:left w:val="nil"/>
              <w:bottom w:val="nil"/>
              <w:right w:val="nil"/>
              <w:between w:val="nil"/>
            </w:pBdr>
            <w:tabs>
              <w:tab w:val="center" w:pos="4320"/>
              <w:tab w:val="right" w:pos="8640"/>
            </w:tabs>
            <w:spacing w:line="240" w:lineRule="auto"/>
            <w:ind w:left="0" w:hanging="2"/>
            <w:jc w:val="right"/>
            <w:rPr>
              <w:color w:val="808080"/>
              <w:sz w:val="20"/>
              <w:szCs w:val="20"/>
            </w:rPr>
          </w:pPr>
          <w:r>
            <w:rPr>
              <w:noProof/>
              <w:color w:val="808080"/>
              <w:sz w:val="20"/>
              <w:szCs w:val="20"/>
            </w:rPr>
            <w:drawing>
              <wp:inline distT="0" distB="0" distL="114300" distR="114300" wp14:anchorId="12611C2D" wp14:editId="3282A88A">
                <wp:extent cx="447675" cy="30480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304800"/>
                        </a:xfrm>
                        <a:prstGeom prst="rect">
                          <a:avLst/>
                        </a:prstGeom>
                        <a:ln/>
                      </pic:spPr>
                    </pic:pic>
                  </a:graphicData>
                </a:graphic>
              </wp:inline>
            </w:drawing>
          </w:r>
        </w:p>
        <w:p w14:paraId="0169F506" w14:textId="77777777" w:rsidR="006B0FCD" w:rsidRDefault="00830EBA">
          <w:pPr>
            <w:pBdr>
              <w:top w:val="nil"/>
              <w:left w:val="nil"/>
              <w:bottom w:val="nil"/>
              <w:right w:val="nil"/>
              <w:between w:val="nil"/>
            </w:pBdr>
            <w:tabs>
              <w:tab w:val="center" w:pos="4320"/>
              <w:tab w:val="right" w:pos="8640"/>
            </w:tabs>
            <w:spacing w:line="240" w:lineRule="auto"/>
            <w:ind w:left="0" w:hanging="2"/>
            <w:jc w:val="right"/>
            <w:rPr>
              <w:rFonts w:ascii="Cambria" w:eastAsia="Cambria" w:hAnsi="Cambria" w:cs="Cambria"/>
            </w:rPr>
          </w:pPr>
          <w:r>
            <w:rPr>
              <w:rFonts w:ascii="Cambria" w:eastAsia="Cambria" w:hAnsi="Cambria" w:cs="Cambria"/>
              <w:b/>
              <w:sz w:val="20"/>
              <w:szCs w:val="20"/>
            </w:rPr>
            <w:t>JSI Research &amp; Training Institute, Inc</w:t>
          </w:r>
          <w:r>
            <w:rPr>
              <w:rFonts w:ascii="Cambria" w:eastAsia="Cambria" w:hAnsi="Cambria" w:cs="Cambria"/>
            </w:rPr>
            <w:t>.</w:t>
          </w:r>
        </w:p>
      </w:tc>
    </w:tr>
  </w:tbl>
  <w:p w14:paraId="148E7454" w14:textId="77777777" w:rsidR="006B0FCD" w:rsidRDefault="006B0FCD">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7D5F" w14:textId="77777777" w:rsidR="006B0FCD" w:rsidRDefault="006B0FCD">
    <w:pPr>
      <w:pBdr>
        <w:top w:val="nil"/>
        <w:left w:val="nil"/>
        <w:bottom w:val="nil"/>
        <w:right w:val="nil"/>
        <w:between w:val="nil"/>
      </w:pBdr>
      <w:tabs>
        <w:tab w:val="center" w:pos="4320"/>
        <w:tab w:val="right" w:pos="8640"/>
      </w:tabs>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6BD5" w14:textId="77777777" w:rsidR="006B0FCD" w:rsidRDefault="006B0FCD">
    <w:pPr>
      <w:pBdr>
        <w:top w:val="nil"/>
        <w:left w:val="nil"/>
        <w:bottom w:val="nil"/>
        <w:right w:val="nil"/>
        <w:between w:val="nil"/>
      </w:pBdr>
      <w:spacing w:line="276" w:lineRule="auto"/>
      <w:ind w:left="0" w:hanging="2"/>
      <w:rPr>
        <w:color w:val="000000"/>
      </w:rPr>
    </w:pPr>
  </w:p>
  <w:tbl>
    <w:tblPr>
      <w:tblStyle w:val="afffff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572"/>
    </w:tblGrid>
    <w:tr w:rsidR="006B0FCD" w14:paraId="0965FC1C" w14:textId="77777777">
      <w:tc>
        <w:tcPr>
          <w:tcW w:w="4788" w:type="dxa"/>
        </w:tcPr>
        <w:p w14:paraId="46E2BA2C" w14:textId="77777777" w:rsidR="006B0FCD" w:rsidRDefault="00830EBA">
          <w:pPr>
            <w:pStyle w:val="a3"/>
            <w:ind w:left="0" w:hanging="2"/>
            <w:jc w:val="left"/>
            <w:rPr>
              <w:rFonts w:ascii="Cambria" w:eastAsia="Cambria" w:hAnsi="Cambria" w:cs="Cambria"/>
            </w:rPr>
          </w:pPr>
          <w:r>
            <w:rPr>
              <w:rFonts w:ascii="Cambria" w:eastAsia="Cambria" w:hAnsi="Cambria" w:cs="Cambria"/>
              <w:sz w:val="24"/>
              <w:szCs w:val="24"/>
            </w:rPr>
            <w:t>Confidential</w:t>
          </w:r>
        </w:p>
      </w:tc>
      <w:tc>
        <w:tcPr>
          <w:tcW w:w="4572" w:type="dxa"/>
        </w:tcPr>
        <w:p w14:paraId="030D0421" w14:textId="77777777" w:rsidR="006B0FCD" w:rsidRDefault="00830EBA">
          <w:pPr>
            <w:pBdr>
              <w:top w:val="nil"/>
              <w:left w:val="nil"/>
              <w:bottom w:val="nil"/>
              <w:right w:val="nil"/>
              <w:between w:val="nil"/>
            </w:pBdr>
            <w:tabs>
              <w:tab w:val="center" w:pos="4320"/>
              <w:tab w:val="right" w:pos="8640"/>
            </w:tabs>
            <w:spacing w:line="240" w:lineRule="auto"/>
            <w:ind w:left="0" w:hanging="2"/>
            <w:jc w:val="right"/>
            <w:rPr>
              <w:color w:val="808080"/>
              <w:sz w:val="20"/>
              <w:szCs w:val="20"/>
            </w:rPr>
          </w:pPr>
          <w:r>
            <w:rPr>
              <w:noProof/>
              <w:color w:val="808080"/>
              <w:sz w:val="20"/>
              <w:szCs w:val="20"/>
            </w:rPr>
            <w:drawing>
              <wp:inline distT="0" distB="0" distL="114300" distR="114300" wp14:anchorId="598886D4" wp14:editId="65A964E8">
                <wp:extent cx="447675" cy="304800"/>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304800"/>
                        </a:xfrm>
                        <a:prstGeom prst="rect">
                          <a:avLst/>
                        </a:prstGeom>
                        <a:ln/>
                      </pic:spPr>
                    </pic:pic>
                  </a:graphicData>
                </a:graphic>
              </wp:inline>
            </w:drawing>
          </w:r>
        </w:p>
        <w:p w14:paraId="256406CF" w14:textId="77777777" w:rsidR="006B0FCD" w:rsidRDefault="00830EBA">
          <w:pPr>
            <w:pBdr>
              <w:top w:val="nil"/>
              <w:left w:val="nil"/>
              <w:bottom w:val="nil"/>
              <w:right w:val="nil"/>
              <w:between w:val="nil"/>
            </w:pBdr>
            <w:tabs>
              <w:tab w:val="center" w:pos="4320"/>
              <w:tab w:val="right" w:pos="8640"/>
            </w:tabs>
            <w:spacing w:line="240" w:lineRule="auto"/>
            <w:ind w:left="0" w:hanging="2"/>
            <w:jc w:val="right"/>
            <w:rPr>
              <w:rFonts w:ascii="Cambria" w:eastAsia="Cambria" w:hAnsi="Cambria" w:cs="Cambria"/>
            </w:rPr>
          </w:pPr>
          <w:r>
            <w:rPr>
              <w:rFonts w:ascii="Cambria" w:eastAsia="Cambria" w:hAnsi="Cambria" w:cs="Cambria"/>
              <w:b/>
              <w:sz w:val="20"/>
              <w:szCs w:val="20"/>
            </w:rPr>
            <w:t>JSI Research &amp; Training Institute, Inc</w:t>
          </w:r>
          <w:r>
            <w:rPr>
              <w:rFonts w:ascii="Cambria" w:eastAsia="Cambria" w:hAnsi="Cambria" w:cs="Cambria"/>
            </w:rPr>
            <w:t>.</w:t>
          </w:r>
        </w:p>
      </w:tc>
    </w:tr>
  </w:tbl>
  <w:p w14:paraId="28857E89" w14:textId="77777777" w:rsidR="006B0FCD" w:rsidRDefault="006B0FCD">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00D4"/>
    <w:multiLevelType w:val="multilevel"/>
    <w:tmpl w:val="DBB40D3E"/>
    <w:lvl w:ilvl="0">
      <w:start w:val="2"/>
      <w:numFmt w:val="decimal"/>
      <w:pStyle w:val="1BulletList"/>
      <w:lvlText w:val=""/>
      <w:lvlJc w:val="left"/>
      <w:pPr>
        <w:ind w:left="0" w:firstLine="0"/>
      </w:pPr>
      <w:rPr>
        <w:vertAlign w:val="baseline"/>
      </w:rPr>
    </w:lvl>
    <w:lvl w:ilvl="1">
      <w:start w:val="1"/>
      <w:numFmt w:val="lowerLetter"/>
      <w:lvlText w:val="%2)"/>
      <w:lvlJc w:val="left"/>
      <w:pPr>
        <w:ind w:left="720" w:hanging="360"/>
      </w:pPr>
      <w:rPr>
        <w:b/>
        <w:vertAlign w:val="baseline"/>
      </w:rPr>
    </w:lvl>
    <w:lvl w:ilvl="2">
      <w:start w:val="3"/>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01FB285E"/>
    <w:multiLevelType w:val="multilevel"/>
    <w:tmpl w:val="B658035C"/>
    <w:lvl w:ilvl="0">
      <w:start w:val="4"/>
      <w:numFmt w:val="lowerLetter"/>
      <w:lvlText w:val="(%1)"/>
      <w:lvlJc w:val="left"/>
      <w:pPr>
        <w:ind w:left="153" w:hanging="360"/>
      </w:pPr>
      <w:rPr>
        <w:rFonts w:ascii="Cambria" w:eastAsia="Cambria" w:hAnsi="Cambria" w:cs="Cambria"/>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544F2D"/>
    <w:multiLevelType w:val="multilevel"/>
    <w:tmpl w:val="6D5028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54E3C12"/>
    <w:multiLevelType w:val="multilevel"/>
    <w:tmpl w:val="7CD6A314"/>
    <w:lvl w:ilvl="0">
      <w:start w:val="1"/>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524FE0"/>
    <w:multiLevelType w:val="multilevel"/>
    <w:tmpl w:val="1E74B434"/>
    <w:lvl w:ilvl="0">
      <w:start w:val="1"/>
      <w:numFmt w:val="lowerRoman"/>
      <w:lvlText w:val="%1."/>
      <w:lvlJc w:val="left"/>
      <w:pPr>
        <w:ind w:left="1080" w:hanging="360"/>
      </w:pPr>
      <w:rPr>
        <w:rFonts w:ascii="Cambria" w:eastAsia="Cambria" w:hAnsi="Cambria" w:cs="Cambri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8B7117"/>
    <w:multiLevelType w:val="multilevel"/>
    <w:tmpl w:val="ADFC0A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786E49"/>
    <w:multiLevelType w:val="multilevel"/>
    <w:tmpl w:val="58226350"/>
    <w:lvl w:ilvl="0">
      <w:start w:val="1"/>
      <w:numFmt w:val="decimal"/>
      <w:lvlText w:val=""/>
      <w:lvlJc w:val="left"/>
      <w:pPr>
        <w:ind w:left="0" w:firstLine="0"/>
      </w:pPr>
      <w:rPr>
        <w:vertAlign w:val="baseline"/>
      </w:rPr>
    </w:lvl>
    <w:lvl w:ilvl="1">
      <w:start w:val="9"/>
      <w:numFmt w:val="lowerLetter"/>
      <w:lvlText w:val="%2)"/>
      <w:lvlJc w:val="left"/>
      <w:pPr>
        <w:ind w:left="720" w:hanging="360"/>
      </w:pPr>
      <w:rPr>
        <w:b/>
        <w:vertAlign w:val="baseline"/>
      </w:rPr>
    </w:lvl>
    <w:lvl w:ilvl="2">
      <w:start w:val="1"/>
      <w:numFmt w:val="lowerRoman"/>
      <w:lvlText w:val="%3)"/>
      <w:lvlJc w:val="left"/>
      <w:pPr>
        <w:ind w:left="1080" w:hanging="360"/>
      </w:pPr>
      <w:rPr>
        <w:b/>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0E5462E6"/>
    <w:multiLevelType w:val="multilevel"/>
    <w:tmpl w:val="D466FA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35465D"/>
    <w:multiLevelType w:val="multilevel"/>
    <w:tmpl w:val="3D346FE8"/>
    <w:lvl w:ilvl="0">
      <w:start w:val="1"/>
      <w:numFmt w:val="lowerLetter"/>
      <w:lvlText w:val="(%1)"/>
      <w:lvlJc w:val="left"/>
      <w:pPr>
        <w:ind w:left="461" w:hanging="360"/>
      </w:pPr>
    </w:lvl>
    <w:lvl w:ilvl="1">
      <w:start w:val="1"/>
      <w:numFmt w:val="lowerLetter"/>
      <w:lvlText w:val="%2."/>
      <w:lvlJc w:val="left"/>
      <w:pPr>
        <w:ind w:left="1181" w:hanging="360"/>
      </w:pPr>
    </w:lvl>
    <w:lvl w:ilvl="2">
      <w:start w:val="1"/>
      <w:numFmt w:val="lowerRoman"/>
      <w:lvlText w:val="%3."/>
      <w:lvlJc w:val="right"/>
      <w:pPr>
        <w:ind w:left="1901" w:hanging="180"/>
      </w:pPr>
    </w:lvl>
    <w:lvl w:ilvl="3">
      <w:start w:val="1"/>
      <w:numFmt w:val="decimal"/>
      <w:lvlText w:val="%4."/>
      <w:lvlJc w:val="left"/>
      <w:pPr>
        <w:ind w:left="2621" w:hanging="360"/>
      </w:pPr>
    </w:lvl>
    <w:lvl w:ilvl="4">
      <w:start w:val="1"/>
      <w:numFmt w:val="lowerLetter"/>
      <w:lvlText w:val="%5."/>
      <w:lvlJc w:val="left"/>
      <w:pPr>
        <w:ind w:left="3341" w:hanging="360"/>
      </w:pPr>
    </w:lvl>
    <w:lvl w:ilvl="5">
      <w:start w:val="1"/>
      <w:numFmt w:val="lowerRoman"/>
      <w:lvlText w:val="%6."/>
      <w:lvlJc w:val="right"/>
      <w:pPr>
        <w:ind w:left="4061" w:hanging="180"/>
      </w:pPr>
    </w:lvl>
    <w:lvl w:ilvl="6">
      <w:start w:val="1"/>
      <w:numFmt w:val="decimal"/>
      <w:lvlText w:val="%7."/>
      <w:lvlJc w:val="left"/>
      <w:pPr>
        <w:ind w:left="4781" w:hanging="360"/>
      </w:pPr>
    </w:lvl>
    <w:lvl w:ilvl="7">
      <w:start w:val="1"/>
      <w:numFmt w:val="lowerLetter"/>
      <w:lvlText w:val="%8."/>
      <w:lvlJc w:val="left"/>
      <w:pPr>
        <w:ind w:left="5501" w:hanging="360"/>
      </w:pPr>
    </w:lvl>
    <w:lvl w:ilvl="8">
      <w:start w:val="1"/>
      <w:numFmt w:val="lowerRoman"/>
      <w:lvlText w:val="%9."/>
      <w:lvlJc w:val="right"/>
      <w:pPr>
        <w:ind w:left="6221" w:hanging="180"/>
      </w:pPr>
    </w:lvl>
  </w:abstractNum>
  <w:abstractNum w:abstractNumId="9" w15:restartNumberingAfterBreak="0">
    <w:nsid w:val="1287786D"/>
    <w:multiLevelType w:val="multilevel"/>
    <w:tmpl w:val="7CF4001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0" w15:restartNumberingAfterBreak="0">
    <w:nsid w:val="12A865CF"/>
    <w:multiLevelType w:val="multilevel"/>
    <w:tmpl w:val="F75AD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8496A9D"/>
    <w:multiLevelType w:val="multilevel"/>
    <w:tmpl w:val="B6EC28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88604F5"/>
    <w:multiLevelType w:val="multilevel"/>
    <w:tmpl w:val="AA0E6ABA"/>
    <w:lvl w:ilvl="0">
      <w:start w:val="1"/>
      <w:numFmt w:val="lowerLetter"/>
      <w:lvlText w:val="%1."/>
      <w:lvlJc w:val="left"/>
      <w:pPr>
        <w:ind w:left="720" w:hanging="360"/>
      </w:pPr>
      <w:rPr>
        <w:smallCap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271ED3"/>
    <w:multiLevelType w:val="multilevel"/>
    <w:tmpl w:val="5B703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3B7361"/>
    <w:multiLevelType w:val="multilevel"/>
    <w:tmpl w:val="565EA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ABA7E13"/>
    <w:multiLevelType w:val="multilevel"/>
    <w:tmpl w:val="E6B41FF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86502"/>
    <w:multiLevelType w:val="multilevel"/>
    <w:tmpl w:val="7F4870DC"/>
    <w:lvl w:ilvl="0">
      <w:start w:val="1"/>
      <w:numFmt w:val="lowerRoman"/>
      <w:lvlText w:val="(%1)"/>
      <w:lvlJc w:val="left"/>
      <w:pPr>
        <w:ind w:left="1355" w:hanging="299"/>
      </w:pPr>
      <w:rPr>
        <w:rFonts w:ascii="Cambria" w:eastAsia="Cambria" w:hAnsi="Cambria" w:cs="Cambria"/>
        <w:sz w:val="18"/>
        <w:szCs w:val="18"/>
      </w:rPr>
    </w:lvl>
    <w:lvl w:ilvl="1">
      <w:start w:val="1"/>
      <w:numFmt w:val="bullet"/>
      <w:lvlText w:val="•"/>
      <w:lvlJc w:val="left"/>
      <w:pPr>
        <w:ind w:left="2328" w:hanging="299"/>
      </w:pPr>
    </w:lvl>
    <w:lvl w:ilvl="2">
      <w:start w:val="1"/>
      <w:numFmt w:val="bullet"/>
      <w:lvlText w:val="•"/>
      <w:lvlJc w:val="left"/>
      <w:pPr>
        <w:ind w:left="3296" w:hanging="298"/>
      </w:pPr>
    </w:lvl>
    <w:lvl w:ilvl="3">
      <w:start w:val="1"/>
      <w:numFmt w:val="bullet"/>
      <w:lvlText w:val="•"/>
      <w:lvlJc w:val="left"/>
      <w:pPr>
        <w:ind w:left="4264" w:hanging="299"/>
      </w:pPr>
    </w:lvl>
    <w:lvl w:ilvl="4">
      <w:start w:val="1"/>
      <w:numFmt w:val="bullet"/>
      <w:lvlText w:val="•"/>
      <w:lvlJc w:val="left"/>
      <w:pPr>
        <w:ind w:left="5232" w:hanging="298"/>
      </w:pPr>
    </w:lvl>
    <w:lvl w:ilvl="5">
      <w:start w:val="1"/>
      <w:numFmt w:val="bullet"/>
      <w:lvlText w:val="•"/>
      <w:lvlJc w:val="left"/>
      <w:pPr>
        <w:ind w:left="6200" w:hanging="299"/>
      </w:pPr>
    </w:lvl>
    <w:lvl w:ilvl="6">
      <w:start w:val="1"/>
      <w:numFmt w:val="bullet"/>
      <w:lvlText w:val="•"/>
      <w:lvlJc w:val="left"/>
      <w:pPr>
        <w:ind w:left="7168" w:hanging="299"/>
      </w:pPr>
    </w:lvl>
    <w:lvl w:ilvl="7">
      <w:start w:val="1"/>
      <w:numFmt w:val="bullet"/>
      <w:lvlText w:val="•"/>
      <w:lvlJc w:val="left"/>
      <w:pPr>
        <w:ind w:left="8136" w:hanging="299"/>
      </w:pPr>
    </w:lvl>
    <w:lvl w:ilvl="8">
      <w:start w:val="1"/>
      <w:numFmt w:val="bullet"/>
      <w:lvlText w:val="•"/>
      <w:lvlJc w:val="left"/>
      <w:pPr>
        <w:ind w:left="9104" w:hanging="299"/>
      </w:pPr>
    </w:lvl>
  </w:abstractNum>
  <w:abstractNum w:abstractNumId="17" w15:restartNumberingAfterBreak="0">
    <w:nsid w:val="1EA55E50"/>
    <w:multiLevelType w:val="multilevel"/>
    <w:tmpl w:val="E60AB952"/>
    <w:lvl w:ilvl="0">
      <w:start w:val="1"/>
      <w:numFmt w:val="decimal"/>
      <w:lvlText w:val=""/>
      <w:lvlJc w:val="left"/>
      <w:pPr>
        <w:ind w:left="0" w:firstLine="0"/>
      </w:pPr>
      <w:rPr>
        <w:vertAlign w:val="baseline"/>
      </w:rPr>
    </w:lvl>
    <w:lvl w:ilvl="1">
      <w:start w:val="35"/>
      <w:numFmt w:val="lowerLetter"/>
      <w:lvlText w:val="%2)"/>
      <w:lvlJc w:val="left"/>
      <w:pPr>
        <w:ind w:left="720" w:hanging="360"/>
      </w:pPr>
      <w:rPr>
        <w:vertAlign w:val="baseline"/>
      </w:rPr>
    </w:lvl>
    <w:lvl w:ilvl="2">
      <w:start w:val="3"/>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8" w15:restartNumberingAfterBreak="0">
    <w:nsid w:val="20FD4FC6"/>
    <w:multiLevelType w:val="multilevel"/>
    <w:tmpl w:val="4AB44B3E"/>
    <w:lvl w:ilvl="0">
      <w:start w:val="8"/>
      <w:numFmt w:val="upperLetter"/>
      <w:lvlText w:val="%1"/>
      <w:lvlJc w:val="left"/>
      <w:pPr>
        <w:ind w:left="840" w:hanging="720"/>
      </w:pPr>
    </w:lvl>
    <w:lvl w:ilvl="1">
      <w:start w:val="1"/>
      <w:numFmt w:val="decimal"/>
      <w:lvlText w:val="%1.%2."/>
      <w:lvlJc w:val="left"/>
      <w:pPr>
        <w:ind w:left="720" w:hanging="720"/>
      </w:pPr>
      <w:rPr>
        <w:rFonts w:ascii="Times New Roman" w:eastAsia="Times New Roman" w:hAnsi="Times New Roman" w:cs="Times New Roman"/>
        <w:b/>
        <w:sz w:val="22"/>
        <w:szCs w:val="22"/>
      </w:rPr>
    </w:lvl>
    <w:lvl w:ilvl="2">
      <w:start w:val="1"/>
      <w:numFmt w:val="lowerLetter"/>
      <w:lvlText w:val="(%3)"/>
      <w:lvlJc w:val="left"/>
      <w:pPr>
        <w:ind w:left="360" w:hanging="360"/>
      </w:pPr>
      <w:rPr>
        <w:rFonts w:ascii="Cambria" w:eastAsia="Cambria" w:hAnsi="Cambria" w:cs="Cambria"/>
        <w:sz w:val="18"/>
        <w:szCs w:val="18"/>
      </w:rPr>
    </w:lvl>
    <w:lvl w:ilvl="3">
      <w:start w:val="1"/>
      <w:numFmt w:val="decimal"/>
      <w:lvlText w:val="(%4)"/>
      <w:lvlJc w:val="left"/>
      <w:pPr>
        <w:ind w:left="1080" w:hanging="360"/>
      </w:pPr>
      <w:rPr>
        <w:sz w:val="20"/>
        <w:szCs w:val="20"/>
      </w:rPr>
    </w:lvl>
    <w:lvl w:ilvl="4">
      <w:start w:val="1"/>
      <w:numFmt w:val="bullet"/>
      <w:lvlText w:val="•"/>
      <w:lvlJc w:val="left"/>
      <w:pPr>
        <w:ind w:left="2370" w:hanging="360"/>
      </w:pPr>
    </w:lvl>
    <w:lvl w:ilvl="5">
      <w:start w:val="1"/>
      <w:numFmt w:val="bullet"/>
      <w:lvlText w:val="•"/>
      <w:lvlJc w:val="left"/>
      <w:pPr>
        <w:ind w:left="3639" w:hanging="360"/>
      </w:pPr>
    </w:lvl>
    <w:lvl w:ilvl="6">
      <w:start w:val="1"/>
      <w:numFmt w:val="bullet"/>
      <w:lvlText w:val="•"/>
      <w:lvlJc w:val="left"/>
      <w:pPr>
        <w:ind w:left="4909" w:hanging="360"/>
      </w:pPr>
    </w:lvl>
    <w:lvl w:ilvl="7">
      <w:start w:val="1"/>
      <w:numFmt w:val="bullet"/>
      <w:lvlText w:val="•"/>
      <w:lvlJc w:val="left"/>
      <w:pPr>
        <w:ind w:left="6178" w:hanging="360"/>
      </w:pPr>
    </w:lvl>
    <w:lvl w:ilvl="8">
      <w:start w:val="1"/>
      <w:numFmt w:val="bullet"/>
      <w:lvlText w:val="•"/>
      <w:lvlJc w:val="left"/>
      <w:pPr>
        <w:ind w:left="7448" w:hanging="360"/>
      </w:pPr>
    </w:lvl>
  </w:abstractNum>
  <w:abstractNum w:abstractNumId="19" w15:restartNumberingAfterBreak="0">
    <w:nsid w:val="21BE2FAB"/>
    <w:multiLevelType w:val="multilevel"/>
    <w:tmpl w:val="E140DC3C"/>
    <w:lvl w:ilvl="0">
      <w:start w:val="1"/>
      <w:numFmt w:val="bullet"/>
      <w:lvlText w:val="▪"/>
      <w:lvlJc w:val="left"/>
      <w:pPr>
        <w:ind w:left="2158" w:hanging="360"/>
      </w:pPr>
      <w:rPr>
        <w:rFonts w:ascii="Noto Sans Symbols" w:eastAsia="Noto Sans Symbols" w:hAnsi="Noto Sans Symbols" w:cs="Noto Sans Symbols"/>
      </w:rPr>
    </w:lvl>
    <w:lvl w:ilvl="1">
      <w:start w:val="1"/>
      <w:numFmt w:val="bullet"/>
      <w:lvlText w:val="o"/>
      <w:lvlJc w:val="left"/>
      <w:pPr>
        <w:ind w:left="2878" w:hanging="360"/>
      </w:pPr>
      <w:rPr>
        <w:rFonts w:ascii="Courier New" w:eastAsia="Courier New" w:hAnsi="Courier New" w:cs="Courier New"/>
      </w:rPr>
    </w:lvl>
    <w:lvl w:ilvl="2">
      <w:start w:val="1"/>
      <w:numFmt w:val="bullet"/>
      <w:lvlText w:val="▪"/>
      <w:lvlJc w:val="left"/>
      <w:pPr>
        <w:ind w:left="3598" w:hanging="360"/>
      </w:pPr>
      <w:rPr>
        <w:rFonts w:ascii="Noto Sans Symbols" w:eastAsia="Noto Sans Symbols" w:hAnsi="Noto Sans Symbols" w:cs="Noto Sans Symbols"/>
      </w:rPr>
    </w:lvl>
    <w:lvl w:ilvl="3">
      <w:start w:val="1"/>
      <w:numFmt w:val="bullet"/>
      <w:lvlText w:val="●"/>
      <w:lvlJc w:val="left"/>
      <w:pPr>
        <w:ind w:left="4318" w:hanging="360"/>
      </w:pPr>
      <w:rPr>
        <w:rFonts w:ascii="Noto Sans Symbols" w:eastAsia="Noto Sans Symbols" w:hAnsi="Noto Sans Symbols" w:cs="Noto Sans Symbols"/>
      </w:rPr>
    </w:lvl>
    <w:lvl w:ilvl="4">
      <w:start w:val="1"/>
      <w:numFmt w:val="bullet"/>
      <w:lvlText w:val="o"/>
      <w:lvlJc w:val="left"/>
      <w:pPr>
        <w:ind w:left="5038" w:hanging="360"/>
      </w:pPr>
      <w:rPr>
        <w:rFonts w:ascii="Courier New" w:eastAsia="Courier New" w:hAnsi="Courier New" w:cs="Courier New"/>
      </w:rPr>
    </w:lvl>
    <w:lvl w:ilvl="5">
      <w:start w:val="1"/>
      <w:numFmt w:val="bullet"/>
      <w:lvlText w:val="▪"/>
      <w:lvlJc w:val="left"/>
      <w:pPr>
        <w:ind w:left="5758" w:hanging="360"/>
      </w:pPr>
      <w:rPr>
        <w:rFonts w:ascii="Noto Sans Symbols" w:eastAsia="Noto Sans Symbols" w:hAnsi="Noto Sans Symbols" w:cs="Noto Sans Symbols"/>
      </w:rPr>
    </w:lvl>
    <w:lvl w:ilvl="6">
      <w:start w:val="1"/>
      <w:numFmt w:val="bullet"/>
      <w:lvlText w:val="●"/>
      <w:lvlJc w:val="left"/>
      <w:pPr>
        <w:ind w:left="6478" w:hanging="360"/>
      </w:pPr>
      <w:rPr>
        <w:rFonts w:ascii="Noto Sans Symbols" w:eastAsia="Noto Sans Symbols" w:hAnsi="Noto Sans Symbols" w:cs="Noto Sans Symbols"/>
      </w:rPr>
    </w:lvl>
    <w:lvl w:ilvl="7">
      <w:start w:val="1"/>
      <w:numFmt w:val="bullet"/>
      <w:lvlText w:val="o"/>
      <w:lvlJc w:val="left"/>
      <w:pPr>
        <w:ind w:left="7198" w:hanging="360"/>
      </w:pPr>
      <w:rPr>
        <w:rFonts w:ascii="Courier New" w:eastAsia="Courier New" w:hAnsi="Courier New" w:cs="Courier New"/>
      </w:rPr>
    </w:lvl>
    <w:lvl w:ilvl="8">
      <w:start w:val="1"/>
      <w:numFmt w:val="bullet"/>
      <w:lvlText w:val="▪"/>
      <w:lvlJc w:val="left"/>
      <w:pPr>
        <w:ind w:left="7918" w:hanging="360"/>
      </w:pPr>
      <w:rPr>
        <w:rFonts w:ascii="Noto Sans Symbols" w:eastAsia="Noto Sans Symbols" w:hAnsi="Noto Sans Symbols" w:cs="Noto Sans Symbols"/>
      </w:rPr>
    </w:lvl>
  </w:abstractNum>
  <w:abstractNum w:abstractNumId="20" w15:restartNumberingAfterBreak="0">
    <w:nsid w:val="22100141"/>
    <w:multiLevelType w:val="multilevel"/>
    <w:tmpl w:val="97E2514A"/>
    <w:lvl w:ilvl="0">
      <w:start w:val="1"/>
      <w:numFmt w:val="lowerLetter"/>
      <w:lvlText w:val="(%1)"/>
      <w:lvlJc w:val="left"/>
      <w:pPr>
        <w:ind w:left="1736" w:hanging="338"/>
      </w:pPr>
    </w:lvl>
    <w:lvl w:ilvl="1">
      <w:start w:val="1"/>
      <w:numFmt w:val="bullet"/>
      <w:lvlText w:val="•"/>
      <w:lvlJc w:val="left"/>
      <w:pPr>
        <w:ind w:left="2670" w:hanging="338"/>
      </w:pPr>
    </w:lvl>
    <w:lvl w:ilvl="2">
      <w:start w:val="1"/>
      <w:numFmt w:val="bullet"/>
      <w:lvlText w:val="•"/>
      <w:lvlJc w:val="left"/>
      <w:pPr>
        <w:ind w:left="3600" w:hanging="338"/>
      </w:pPr>
    </w:lvl>
    <w:lvl w:ilvl="3">
      <w:start w:val="1"/>
      <w:numFmt w:val="bullet"/>
      <w:lvlText w:val="•"/>
      <w:lvlJc w:val="left"/>
      <w:pPr>
        <w:ind w:left="4530" w:hanging="338"/>
      </w:pPr>
    </w:lvl>
    <w:lvl w:ilvl="4">
      <w:start w:val="1"/>
      <w:numFmt w:val="bullet"/>
      <w:lvlText w:val="•"/>
      <w:lvlJc w:val="left"/>
      <w:pPr>
        <w:ind w:left="5460" w:hanging="338"/>
      </w:pPr>
    </w:lvl>
    <w:lvl w:ilvl="5">
      <w:start w:val="1"/>
      <w:numFmt w:val="bullet"/>
      <w:lvlText w:val="•"/>
      <w:lvlJc w:val="left"/>
      <w:pPr>
        <w:ind w:left="6390" w:hanging="338"/>
      </w:pPr>
    </w:lvl>
    <w:lvl w:ilvl="6">
      <w:start w:val="1"/>
      <w:numFmt w:val="bullet"/>
      <w:lvlText w:val="•"/>
      <w:lvlJc w:val="left"/>
      <w:pPr>
        <w:ind w:left="7320" w:hanging="338"/>
      </w:pPr>
    </w:lvl>
    <w:lvl w:ilvl="7">
      <w:start w:val="1"/>
      <w:numFmt w:val="bullet"/>
      <w:lvlText w:val="•"/>
      <w:lvlJc w:val="left"/>
      <w:pPr>
        <w:ind w:left="8250" w:hanging="338"/>
      </w:pPr>
    </w:lvl>
    <w:lvl w:ilvl="8">
      <w:start w:val="1"/>
      <w:numFmt w:val="bullet"/>
      <w:lvlText w:val="•"/>
      <w:lvlJc w:val="left"/>
      <w:pPr>
        <w:ind w:left="9180" w:hanging="338"/>
      </w:pPr>
    </w:lvl>
  </w:abstractNum>
  <w:abstractNum w:abstractNumId="21" w15:restartNumberingAfterBreak="0">
    <w:nsid w:val="256A02BF"/>
    <w:multiLevelType w:val="multilevel"/>
    <w:tmpl w:val="256AC786"/>
    <w:lvl w:ilvl="0">
      <w:start w:val="1"/>
      <w:numFmt w:val="lowerLetter"/>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A54021"/>
    <w:multiLevelType w:val="multilevel"/>
    <w:tmpl w:val="DB5850CA"/>
    <w:lvl w:ilvl="0">
      <w:start w:val="8"/>
      <w:numFmt w:val="upperLetter"/>
      <w:lvlText w:val="%1"/>
      <w:lvlJc w:val="left"/>
      <w:pPr>
        <w:ind w:left="840" w:hanging="720"/>
      </w:pPr>
    </w:lvl>
    <w:lvl w:ilvl="1">
      <w:start w:val="1"/>
      <w:numFmt w:val="decimal"/>
      <w:lvlText w:val="%1.%2."/>
      <w:lvlJc w:val="left"/>
      <w:pPr>
        <w:ind w:left="720" w:hanging="720"/>
      </w:pPr>
      <w:rPr>
        <w:rFonts w:ascii="Times New Roman" w:eastAsia="Times New Roman" w:hAnsi="Times New Roman" w:cs="Times New Roman"/>
        <w:b/>
        <w:sz w:val="22"/>
        <w:szCs w:val="22"/>
      </w:rPr>
    </w:lvl>
    <w:lvl w:ilvl="2">
      <w:start w:val="1"/>
      <w:numFmt w:val="lowerLetter"/>
      <w:lvlText w:val="(%3)"/>
      <w:lvlJc w:val="left"/>
      <w:pPr>
        <w:ind w:left="360" w:hanging="360"/>
      </w:pPr>
      <w:rPr>
        <w:rFonts w:ascii="Cambria" w:eastAsia="Cambria" w:hAnsi="Cambria" w:cs="Cambria"/>
        <w:sz w:val="18"/>
        <w:szCs w:val="18"/>
      </w:rPr>
    </w:lvl>
    <w:lvl w:ilvl="3">
      <w:start w:val="1"/>
      <w:numFmt w:val="decimal"/>
      <w:lvlText w:val="(%4)"/>
      <w:lvlJc w:val="left"/>
      <w:pPr>
        <w:ind w:left="1080" w:hanging="360"/>
      </w:pPr>
      <w:rPr>
        <w:sz w:val="20"/>
        <w:szCs w:val="20"/>
      </w:rPr>
    </w:lvl>
    <w:lvl w:ilvl="4">
      <w:start w:val="1"/>
      <w:numFmt w:val="bullet"/>
      <w:lvlText w:val="•"/>
      <w:lvlJc w:val="left"/>
      <w:pPr>
        <w:ind w:left="2370" w:hanging="360"/>
      </w:pPr>
    </w:lvl>
    <w:lvl w:ilvl="5">
      <w:start w:val="1"/>
      <w:numFmt w:val="bullet"/>
      <w:lvlText w:val="•"/>
      <w:lvlJc w:val="left"/>
      <w:pPr>
        <w:ind w:left="3639" w:hanging="360"/>
      </w:pPr>
    </w:lvl>
    <w:lvl w:ilvl="6">
      <w:start w:val="1"/>
      <w:numFmt w:val="bullet"/>
      <w:lvlText w:val="•"/>
      <w:lvlJc w:val="left"/>
      <w:pPr>
        <w:ind w:left="4909" w:hanging="360"/>
      </w:pPr>
    </w:lvl>
    <w:lvl w:ilvl="7">
      <w:start w:val="1"/>
      <w:numFmt w:val="bullet"/>
      <w:lvlText w:val="•"/>
      <w:lvlJc w:val="left"/>
      <w:pPr>
        <w:ind w:left="6178" w:hanging="360"/>
      </w:pPr>
    </w:lvl>
    <w:lvl w:ilvl="8">
      <w:start w:val="1"/>
      <w:numFmt w:val="bullet"/>
      <w:lvlText w:val="•"/>
      <w:lvlJc w:val="left"/>
      <w:pPr>
        <w:ind w:left="7448" w:hanging="360"/>
      </w:pPr>
    </w:lvl>
  </w:abstractNum>
  <w:abstractNum w:abstractNumId="23" w15:restartNumberingAfterBreak="0">
    <w:nsid w:val="26A676CB"/>
    <w:multiLevelType w:val="multilevel"/>
    <w:tmpl w:val="4686076A"/>
    <w:lvl w:ilvl="0">
      <w:start w:val="1"/>
      <w:numFmt w:val="decimal"/>
      <w:lvlText w:val="(%1)"/>
      <w:lvlJc w:val="left"/>
      <w:pPr>
        <w:ind w:left="1255" w:hanging="360"/>
      </w:pPr>
      <w:rPr>
        <w:rFonts w:ascii="Cambria" w:eastAsia="Cambria" w:hAnsi="Cambria" w:cs="Cambria"/>
        <w:sz w:val="18"/>
        <w:szCs w:val="18"/>
      </w:rPr>
    </w:lvl>
    <w:lvl w:ilvl="1">
      <w:start w:val="1"/>
      <w:numFmt w:val="lowerLetter"/>
      <w:lvlText w:val="%2."/>
      <w:lvlJc w:val="left"/>
      <w:pPr>
        <w:ind w:left="1975" w:hanging="360"/>
      </w:pPr>
    </w:lvl>
    <w:lvl w:ilvl="2">
      <w:start w:val="1"/>
      <w:numFmt w:val="lowerRoman"/>
      <w:lvlText w:val="%3."/>
      <w:lvlJc w:val="right"/>
      <w:pPr>
        <w:ind w:left="2695" w:hanging="180"/>
      </w:pPr>
    </w:lvl>
    <w:lvl w:ilvl="3">
      <w:start w:val="1"/>
      <w:numFmt w:val="decimal"/>
      <w:lvlText w:val="%4."/>
      <w:lvlJc w:val="left"/>
      <w:pPr>
        <w:ind w:left="3415" w:hanging="360"/>
      </w:pPr>
    </w:lvl>
    <w:lvl w:ilvl="4">
      <w:start w:val="1"/>
      <w:numFmt w:val="lowerLetter"/>
      <w:lvlText w:val="%5."/>
      <w:lvlJc w:val="left"/>
      <w:pPr>
        <w:ind w:left="4135" w:hanging="360"/>
      </w:pPr>
    </w:lvl>
    <w:lvl w:ilvl="5">
      <w:start w:val="1"/>
      <w:numFmt w:val="lowerRoman"/>
      <w:lvlText w:val="%6."/>
      <w:lvlJc w:val="right"/>
      <w:pPr>
        <w:ind w:left="4855" w:hanging="180"/>
      </w:pPr>
    </w:lvl>
    <w:lvl w:ilvl="6">
      <w:start w:val="1"/>
      <w:numFmt w:val="decimal"/>
      <w:lvlText w:val="%7."/>
      <w:lvlJc w:val="left"/>
      <w:pPr>
        <w:ind w:left="5575" w:hanging="360"/>
      </w:pPr>
    </w:lvl>
    <w:lvl w:ilvl="7">
      <w:start w:val="1"/>
      <w:numFmt w:val="lowerLetter"/>
      <w:lvlText w:val="%8."/>
      <w:lvlJc w:val="left"/>
      <w:pPr>
        <w:ind w:left="6295" w:hanging="360"/>
      </w:pPr>
    </w:lvl>
    <w:lvl w:ilvl="8">
      <w:start w:val="1"/>
      <w:numFmt w:val="lowerRoman"/>
      <w:lvlText w:val="%9."/>
      <w:lvlJc w:val="right"/>
      <w:pPr>
        <w:ind w:left="7015" w:hanging="180"/>
      </w:pPr>
    </w:lvl>
  </w:abstractNum>
  <w:abstractNum w:abstractNumId="24" w15:restartNumberingAfterBreak="0">
    <w:nsid w:val="28864700"/>
    <w:multiLevelType w:val="multilevel"/>
    <w:tmpl w:val="337C9500"/>
    <w:lvl w:ilvl="0">
      <w:start w:val="1"/>
      <w:numFmt w:val="lowerRoman"/>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C643B14"/>
    <w:multiLevelType w:val="multilevel"/>
    <w:tmpl w:val="4F4A4978"/>
    <w:lvl w:ilvl="0">
      <w:start w:val="1"/>
      <w:numFmt w:val="bullet"/>
      <w:pStyle w:val="Responsibilities"/>
      <w:lvlText w:val="●"/>
      <w:lvlJc w:val="left"/>
      <w:pPr>
        <w:ind w:left="1530" w:hanging="360"/>
      </w:pPr>
      <w:rPr>
        <w:rFonts w:ascii="Noto Sans Symbols" w:eastAsia="Noto Sans Symbols" w:hAnsi="Noto Sans Symbols" w:cs="Noto Sans Symbols"/>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26" w15:restartNumberingAfterBreak="0">
    <w:nsid w:val="2E7F73E3"/>
    <w:multiLevelType w:val="multilevel"/>
    <w:tmpl w:val="545CAB12"/>
    <w:lvl w:ilvl="0">
      <w:start w:val="1"/>
      <w:numFmt w:val="lowerRoman"/>
      <w:pStyle w:val="1"/>
      <w:lvlText w:val="(%1)"/>
      <w:lvlJc w:val="left"/>
      <w:pPr>
        <w:ind w:left="1080" w:hanging="360"/>
      </w:pPr>
      <w:rPr>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0F73AE2"/>
    <w:multiLevelType w:val="multilevel"/>
    <w:tmpl w:val="7BB65622"/>
    <w:lvl w:ilvl="0">
      <w:start w:val="1"/>
      <w:numFmt w:val="upp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8" w15:restartNumberingAfterBreak="0">
    <w:nsid w:val="316F3B5D"/>
    <w:multiLevelType w:val="multilevel"/>
    <w:tmpl w:val="43163888"/>
    <w:lvl w:ilvl="0">
      <w:start w:val="1"/>
      <w:numFmt w:val="lowerLetter"/>
      <w:lvlText w:val="%1."/>
      <w:lvlJc w:val="left"/>
      <w:pPr>
        <w:ind w:left="720" w:hanging="360"/>
      </w:pPr>
      <w:rPr>
        <w:smallCap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134FDD"/>
    <w:multiLevelType w:val="multilevel"/>
    <w:tmpl w:val="1D8CC52E"/>
    <w:lvl w:ilvl="0">
      <w:start w:val="1"/>
      <w:numFmt w:val="lowerLetter"/>
      <w:lvlText w:val="(%1)"/>
      <w:lvlJc w:val="left"/>
      <w:pPr>
        <w:ind w:left="120" w:hanging="327"/>
      </w:pPr>
      <w:rPr>
        <w:rFonts w:ascii="Cambria" w:eastAsia="Cambria" w:hAnsi="Cambria" w:cs="Cambria"/>
        <w:sz w:val="20"/>
        <w:szCs w:val="20"/>
      </w:rPr>
    </w:lvl>
    <w:lvl w:ilvl="1">
      <w:start w:val="1"/>
      <w:numFmt w:val="decimal"/>
      <w:lvlText w:val="(%2)"/>
      <w:lvlJc w:val="left"/>
      <w:pPr>
        <w:ind w:left="120" w:hanging="340"/>
      </w:pPr>
      <w:rPr>
        <w:rFonts w:ascii="Cambria" w:eastAsia="Cambria" w:hAnsi="Cambria" w:cs="Cambria"/>
        <w:sz w:val="18"/>
        <w:szCs w:val="18"/>
      </w:rPr>
    </w:lvl>
    <w:lvl w:ilvl="2">
      <w:start w:val="1"/>
      <w:numFmt w:val="bullet"/>
      <w:lvlText w:val="•"/>
      <w:lvlJc w:val="left"/>
      <w:pPr>
        <w:ind w:left="1171" w:hanging="340"/>
      </w:pPr>
    </w:lvl>
    <w:lvl w:ilvl="3">
      <w:start w:val="1"/>
      <w:numFmt w:val="bullet"/>
      <w:lvlText w:val="•"/>
      <w:lvlJc w:val="left"/>
      <w:pPr>
        <w:ind w:left="2222" w:hanging="340"/>
      </w:pPr>
    </w:lvl>
    <w:lvl w:ilvl="4">
      <w:start w:val="1"/>
      <w:numFmt w:val="bullet"/>
      <w:lvlText w:val="•"/>
      <w:lvlJc w:val="left"/>
      <w:pPr>
        <w:ind w:left="3273" w:hanging="340"/>
      </w:pPr>
    </w:lvl>
    <w:lvl w:ilvl="5">
      <w:start w:val="1"/>
      <w:numFmt w:val="bullet"/>
      <w:lvlText w:val="•"/>
      <w:lvlJc w:val="left"/>
      <w:pPr>
        <w:ind w:left="4324" w:hanging="340"/>
      </w:pPr>
    </w:lvl>
    <w:lvl w:ilvl="6">
      <w:start w:val="1"/>
      <w:numFmt w:val="bullet"/>
      <w:lvlText w:val="•"/>
      <w:lvlJc w:val="left"/>
      <w:pPr>
        <w:ind w:left="5375" w:hanging="340"/>
      </w:pPr>
    </w:lvl>
    <w:lvl w:ilvl="7">
      <w:start w:val="1"/>
      <w:numFmt w:val="bullet"/>
      <w:lvlText w:val="•"/>
      <w:lvlJc w:val="left"/>
      <w:pPr>
        <w:ind w:left="6426" w:hanging="340"/>
      </w:pPr>
    </w:lvl>
    <w:lvl w:ilvl="8">
      <w:start w:val="1"/>
      <w:numFmt w:val="bullet"/>
      <w:lvlText w:val="•"/>
      <w:lvlJc w:val="left"/>
      <w:pPr>
        <w:ind w:left="7477" w:hanging="340"/>
      </w:pPr>
    </w:lvl>
  </w:abstractNum>
  <w:abstractNum w:abstractNumId="30" w15:restartNumberingAfterBreak="0">
    <w:nsid w:val="333A6772"/>
    <w:multiLevelType w:val="multilevel"/>
    <w:tmpl w:val="B4802D0E"/>
    <w:lvl w:ilvl="0">
      <w:start w:val="1"/>
      <w:numFmt w:val="lowerRoman"/>
      <w:lvlText w:val="(%1)"/>
      <w:lvlJc w:val="left"/>
      <w:pPr>
        <w:ind w:left="1175" w:hanging="282"/>
      </w:pPr>
      <w:rPr>
        <w:rFonts w:ascii="Times New Roman" w:eastAsia="Times New Roman" w:hAnsi="Times New Roman" w:cs="Times New Roman"/>
        <w:sz w:val="22"/>
        <w:szCs w:val="22"/>
      </w:rPr>
    </w:lvl>
    <w:lvl w:ilvl="1">
      <w:start w:val="1"/>
      <w:numFmt w:val="bullet"/>
      <w:lvlText w:val="•"/>
      <w:lvlJc w:val="left"/>
      <w:pPr>
        <w:ind w:left="2166" w:hanging="282"/>
      </w:pPr>
    </w:lvl>
    <w:lvl w:ilvl="2">
      <w:start w:val="1"/>
      <w:numFmt w:val="bullet"/>
      <w:lvlText w:val="•"/>
      <w:lvlJc w:val="left"/>
      <w:pPr>
        <w:ind w:left="3152" w:hanging="282"/>
      </w:pPr>
    </w:lvl>
    <w:lvl w:ilvl="3">
      <w:start w:val="1"/>
      <w:numFmt w:val="bullet"/>
      <w:lvlText w:val="•"/>
      <w:lvlJc w:val="left"/>
      <w:pPr>
        <w:ind w:left="4138" w:hanging="282"/>
      </w:pPr>
    </w:lvl>
    <w:lvl w:ilvl="4">
      <w:start w:val="1"/>
      <w:numFmt w:val="bullet"/>
      <w:lvlText w:val="•"/>
      <w:lvlJc w:val="left"/>
      <w:pPr>
        <w:ind w:left="5124" w:hanging="282"/>
      </w:pPr>
    </w:lvl>
    <w:lvl w:ilvl="5">
      <w:start w:val="1"/>
      <w:numFmt w:val="bullet"/>
      <w:lvlText w:val="•"/>
      <w:lvlJc w:val="left"/>
      <w:pPr>
        <w:ind w:left="6110" w:hanging="282"/>
      </w:pPr>
    </w:lvl>
    <w:lvl w:ilvl="6">
      <w:start w:val="1"/>
      <w:numFmt w:val="bullet"/>
      <w:lvlText w:val="•"/>
      <w:lvlJc w:val="left"/>
      <w:pPr>
        <w:ind w:left="7096" w:hanging="282"/>
      </w:pPr>
    </w:lvl>
    <w:lvl w:ilvl="7">
      <w:start w:val="1"/>
      <w:numFmt w:val="bullet"/>
      <w:lvlText w:val="•"/>
      <w:lvlJc w:val="left"/>
      <w:pPr>
        <w:ind w:left="8082" w:hanging="282"/>
      </w:pPr>
    </w:lvl>
    <w:lvl w:ilvl="8">
      <w:start w:val="1"/>
      <w:numFmt w:val="bullet"/>
      <w:lvlText w:val="•"/>
      <w:lvlJc w:val="left"/>
      <w:pPr>
        <w:ind w:left="9068" w:hanging="282"/>
      </w:pPr>
    </w:lvl>
  </w:abstractNum>
  <w:abstractNum w:abstractNumId="31" w15:restartNumberingAfterBreak="0">
    <w:nsid w:val="3504220B"/>
    <w:multiLevelType w:val="multilevel"/>
    <w:tmpl w:val="7362F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AA10376"/>
    <w:multiLevelType w:val="multilevel"/>
    <w:tmpl w:val="02EC7E8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ACC7032"/>
    <w:multiLevelType w:val="multilevel"/>
    <w:tmpl w:val="EF94C4A4"/>
    <w:lvl w:ilvl="0">
      <w:start w:val="1"/>
      <w:numFmt w:val="lowerLetter"/>
      <w:lvlText w:val="(%1)"/>
      <w:lvlJc w:val="left"/>
      <w:pPr>
        <w:ind w:left="720" w:hanging="72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3BD87DAA"/>
    <w:multiLevelType w:val="multilevel"/>
    <w:tmpl w:val="4CF47D3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E700267"/>
    <w:multiLevelType w:val="multilevel"/>
    <w:tmpl w:val="C50CE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FB11C19"/>
    <w:multiLevelType w:val="multilevel"/>
    <w:tmpl w:val="46C42776"/>
    <w:lvl w:ilvl="0">
      <w:start w:val="1"/>
      <w:numFmt w:val="lowerLetter"/>
      <w:lvlText w:val="(%1)"/>
      <w:lvlJc w:val="left"/>
      <w:pPr>
        <w:ind w:left="78" w:hanging="720"/>
      </w:pPr>
      <w:rPr>
        <w:sz w:val="22"/>
        <w:szCs w:val="22"/>
      </w:rPr>
    </w:lvl>
    <w:lvl w:ilvl="1">
      <w:start w:val="1"/>
      <w:numFmt w:val="decimal"/>
      <w:lvlText w:val="(%2)"/>
      <w:lvlJc w:val="left"/>
      <w:pPr>
        <w:ind w:left="528" w:hanging="340"/>
      </w:pPr>
      <w:rPr>
        <w:rFonts w:ascii="Cambria" w:eastAsia="Cambria" w:hAnsi="Cambria" w:cs="Cambria"/>
        <w:sz w:val="18"/>
        <w:szCs w:val="18"/>
      </w:rPr>
    </w:lvl>
    <w:lvl w:ilvl="2">
      <w:start w:val="1"/>
      <w:numFmt w:val="lowerRoman"/>
      <w:lvlText w:val="(%3)"/>
      <w:lvlJc w:val="left"/>
      <w:pPr>
        <w:ind w:left="798" w:hanging="263"/>
      </w:pPr>
      <w:rPr>
        <w:rFonts w:ascii="Times New Roman" w:eastAsia="Times New Roman" w:hAnsi="Times New Roman" w:cs="Times New Roman"/>
        <w:sz w:val="22"/>
        <w:szCs w:val="22"/>
      </w:rPr>
    </w:lvl>
    <w:lvl w:ilvl="3">
      <w:start w:val="1"/>
      <w:numFmt w:val="bullet"/>
      <w:lvlText w:val="•"/>
      <w:lvlJc w:val="left"/>
      <w:pPr>
        <w:ind w:left="578" w:hanging="263"/>
      </w:pPr>
    </w:lvl>
    <w:lvl w:ilvl="4">
      <w:start w:val="1"/>
      <w:numFmt w:val="bullet"/>
      <w:lvlText w:val="•"/>
      <w:lvlJc w:val="left"/>
      <w:pPr>
        <w:ind w:left="798" w:hanging="263"/>
      </w:pPr>
    </w:lvl>
    <w:lvl w:ilvl="5">
      <w:start w:val="1"/>
      <w:numFmt w:val="bullet"/>
      <w:lvlText w:val="•"/>
      <w:lvlJc w:val="left"/>
      <w:pPr>
        <w:ind w:left="2188" w:hanging="263"/>
      </w:pPr>
    </w:lvl>
    <w:lvl w:ilvl="6">
      <w:start w:val="1"/>
      <w:numFmt w:val="bullet"/>
      <w:lvlText w:val="•"/>
      <w:lvlJc w:val="left"/>
      <w:pPr>
        <w:ind w:left="3578" w:hanging="263"/>
      </w:pPr>
    </w:lvl>
    <w:lvl w:ilvl="7">
      <w:start w:val="1"/>
      <w:numFmt w:val="bullet"/>
      <w:lvlText w:val="•"/>
      <w:lvlJc w:val="left"/>
      <w:pPr>
        <w:ind w:left="4968" w:hanging="263"/>
      </w:pPr>
    </w:lvl>
    <w:lvl w:ilvl="8">
      <w:start w:val="1"/>
      <w:numFmt w:val="bullet"/>
      <w:lvlText w:val="•"/>
      <w:lvlJc w:val="left"/>
      <w:pPr>
        <w:ind w:left="6358" w:hanging="263"/>
      </w:pPr>
    </w:lvl>
  </w:abstractNum>
  <w:abstractNum w:abstractNumId="37" w15:restartNumberingAfterBreak="0">
    <w:nsid w:val="42353DBD"/>
    <w:multiLevelType w:val="multilevel"/>
    <w:tmpl w:val="5BBA5272"/>
    <w:lvl w:ilvl="0">
      <w:start w:val="1"/>
      <w:numFmt w:val="lowerLetter"/>
      <w:lvlText w:val="(%1)"/>
      <w:lvlJc w:val="left"/>
      <w:pPr>
        <w:ind w:left="567" w:hanging="327"/>
      </w:pPr>
      <w:rPr>
        <w:rFonts w:ascii="Cambria" w:eastAsia="Cambria" w:hAnsi="Cambria" w:cs="Cambria"/>
        <w:sz w:val="18"/>
        <w:szCs w:val="18"/>
      </w:rPr>
    </w:lvl>
    <w:lvl w:ilvl="1">
      <w:start w:val="1"/>
      <w:numFmt w:val="bullet"/>
      <w:lvlText w:val="•"/>
      <w:lvlJc w:val="left"/>
      <w:pPr>
        <w:ind w:left="1513" w:hanging="327"/>
      </w:pPr>
    </w:lvl>
    <w:lvl w:ilvl="2">
      <w:start w:val="1"/>
      <w:numFmt w:val="bullet"/>
      <w:lvlText w:val="•"/>
      <w:lvlJc w:val="left"/>
      <w:pPr>
        <w:ind w:left="2459" w:hanging="327"/>
      </w:pPr>
    </w:lvl>
    <w:lvl w:ilvl="3">
      <w:start w:val="1"/>
      <w:numFmt w:val="bullet"/>
      <w:lvlText w:val="•"/>
      <w:lvlJc w:val="left"/>
      <w:pPr>
        <w:ind w:left="3405" w:hanging="327"/>
      </w:pPr>
    </w:lvl>
    <w:lvl w:ilvl="4">
      <w:start w:val="1"/>
      <w:numFmt w:val="bullet"/>
      <w:lvlText w:val="•"/>
      <w:lvlJc w:val="left"/>
      <w:pPr>
        <w:ind w:left="4351" w:hanging="326"/>
      </w:pPr>
    </w:lvl>
    <w:lvl w:ilvl="5">
      <w:start w:val="1"/>
      <w:numFmt w:val="bullet"/>
      <w:lvlText w:val="•"/>
      <w:lvlJc w:val="left"/>
      <w:pPr>
        <w:ind w:left="5297" w:hanging="326"/>
      </w:pPr>
    </w:lvl>
    <w:lvl w:ilvl="6">
      <w:start w:val="1"/>
      <w:numFmt w:val="bullet"/>
      <w:lvlText w:val="•"/>
      <w:lvlJc w:val="left"/>
      <w:pPr>
        <w:ind w:left="6243" w:hanging="327"/>
      </w:pPr>
    </w:lvl>
    <w:lvl w:ilvl="7">
      <w:start w:val="1"/>
      <w:numFmt w:val="bullet"/>
      <w:lvlText w:val="•"/>
      <w:lvlJc w:val="left"/>
      <w:pPr>
        <w:ind w:left="7189" w:hanging="327"/>
      </w:pPr>
    </w:lvl>
    <w:lvl w:ilvl="8">
      <w:start w:val="1"/>
      <w:numFmt w:val="bullet"/>
      <w:lvlText w:val="•"/>
      <w:lvlJc w:val="left"/>
      <w:pPr>
        <w:ind w:left="8135" w:hanging="327"/>
      </w:pPr>
    </w:lvl>
  </w:abstractNum>
  <w:abstractNum w:abstractNumId="38" w15:restartNumberingAfterBreak="0">
    <w:nsid w:val="427C5395"/>
    <w:multiLevelType w:val="multilevel"/>
    <w:tmpl w:val="78E207F6"/>
    <w:lvl w:ilvl="0">
      <w:start w:val="1"/>
      <w:numFmt w:val="lowerLetter"/>
      <w:lvlText w:val="(%1)"/>
      <w:lvlJc w:val="left"/>
      <w:pPr>
        <w:ind w:left="128" w:hanging="327"/>
      </w:pPr>
      <w:rPr>
        <w:rFonts w:ascii="Cambria" w:eastAsia="Cambria" w:hAnsi="Cambria" w:cs="Cambria"/>
        <w:sz w:val="18"/>
        <w:szCs w:val="18"/>
      </w:rPr>
    </w:lvl>
    <w:lvl w:ilvl="1">
      <w:start w:val="1"/>
      <w:numFmt w:val="decimal"/>
      <w:lvlText w:val="(%2)"/>
      <w:lvlJc w:val="left"/>
      <w:pPr>
        <w:ind w:left="128" w:hanging="340"/>
      </w:pPr>
      <w:rPr>
        <w:rFonts w:ascii="Cambria" w:eastAsia="Cambria" w:hAnsi="Cambria" w:cs="Cambria"/>
        <w:sz w:val="18"/>
        <w:szCs w:val="18"/>
      </w:rPr>
    </w:lvl>
    <w:lvl w:ilvl="2">
      <w:start w:val="1"/>
      <w:numFmt w:val="bullet"/>
      <w:lvlText w:val="•"/>
      <w:lvlJc w:val="left"/>
      <w:pPr>
        <w:ind w:left="1179" w:hanging="340"/>
      </w:pPr>
    </w:lvl>
    <w:lvl w:ilvl="3">
      <w:start w:val="1"/>
      <w:numFmt w:val="bullet"/>
      <w:lvlText w:val="•"/>
      <w:lvlJc w:val="left"/>
      <w:pPr>
        <w:ind w:left="2230" w:hanging="340"/>
      </w:pPr>
    </w:lvl>
    <w:lvl w:ilvl="4">
      <w:start w:val="1"/>
      <w:numFmt w:val="bullet"/>
      <w:lvlText w:val="•"/>
      <w:lvlJc w:val="left"/>
      <w:pPr>
        <w:ind w:left="3281" w:hanging="340"/>
      </w:pPr>
    </w:lvl>
    <w:lvl w:ilvl="5">
      <w:start w:val="1"/>
      <w:numFmt w:val="bullet"/>
      <w:lvlText w:val="•"/>
      <w:lvlJc w:val="left"/>
      <w:pPr>
        <w:ind w:left="4332" w:hanging="340"/>
      </w:pPr>
    </w:lvl>
    <w:lvl w:ilvl="6">
      <w:start w:val="1"/>
      <w:numFmt w:val="bullet"/>
      <w:lvlText w:val="•"/>
      <w:lvlJc w:val="left"/>
      <w:pPr>
        <w:ind w:left="5383" w:hanging="340"/>
      </w:pPr>
    </w:lvl>
    <w:lvl w:ilvl="7">
      <w:start w:val="1"/>
      <w:numFmt w:val="bullet"/>
      <w:lvlText w:val="•"/>
      <w:lvlJc w:val="left"/>
      <w:pPr>
        <w:ind w:left="6434" w:hanging="340"/>
      </w:pPr>
    </w:lvl>
    <w:lvl w:ilvl="8">
      <w:start w:val="1"/>
      <w:numFmt w:val="bullet"/>
      <w:lvlText w:val="•"/>
      <w:lvlJc w:val="left"/>
      <w:pPr>
        <w:ind w:left="7485" w:hanging="340"/>
      </w:pPr>
    </w:lvl>
  </w:abstractNum>
  <w:abstractNum w:abstractNumId="39" w15:restartNumberingAfterBreak="0">
    <w:nsid w:val="432A6968"/>
    <w:multiLevelType w:val="multilevel"/>
    <w:tmpl w:val="099021C8"/>
    <w:lvl w:ilvl="0">
      <w:start w:val="1"/>
      <w:numFmt w:val="bullet"/>
      <w:pStyle w:val="10"/>
      <w:lvlText w:val="▪"/>
      <w:lvlJc w:val="left"/>
      <w:pPr>
        <w:ind w:left="720" w:hanging="360"/>
      </w:pPr>
      <w:rPr>
        <w:rFonts w:ascii="Noto Sans Symbols" w:eastAsia="Noto Sans Symbols" w:hAnsi="Noto Sans Symbols" w:cs="Noto Sans Symbols"/>
      </w:rPr>
    </w:lvl>
    <w:lvl w:ilvl="1">
      <w:start w:val="1"/>
      <w:numFmt w:val="bullet"/>
      <w:pStyle w:val="2"/>
      <w:lvlText w:val="o"/>
      <w:lvlJc w:val="left"/>
      <w:pPr>
        <w:ind w:left="1440" w:hanging="360"/>
      </w:pPr>
      <w:rPr>
        <w:rFonts w:ascii="Courier New" w:eastAsia="Courier New" w:hAnsi="Courier New" w:cs="Courier New"/>
      </w:rPr>
    </w:lvl>
    <w:lvl w:ilvl="2">
      <w:start w:val="1"/>
      <w:numFmt w:val="bullet"/>
      <w:pStyle w:val="3"/>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33E5EBA"/>
    <w:multiLevelType w:val="multilevel"/>
    <w:tmpl w:val="88B0549E"/>
    <w:lvl w:ilvl="0">
      <w:start w:val="1"/>
      <w:numFmt w:val="lowerRoman"/>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730356A"/>
    <w:multiLevelType w:val="multilevel"/>
    <w:tmpl w:val="B13254FA"/>
    <w:lvl w:ilvl="0">
      <w:start w:val="1"/>
      <w:numFmt w:val="lowerRoman"/>
      <w:lvlText w:val="(%1)"/>
      <w:lvlJc w:val="left"/>
      <w:pPr>
        <w:ind w:left="1740" w:hanging="72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42" w15:restartNumberingAfterBreak="0">
    <w:nsid w:val="49580626"/>
    <w:multiLevelType w:val="multilevel"/>
    <w:tmpl w:val="2F4822A6"/>
    <w:lvl w:ilvl="0">
      <w:start w:val="1"/>
      <w:numFmt w:val="lowerLetter"/>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BED1284"/>
    <w:multiLevelType w:val="multilevel"/>
    <w:tmpl w:val="FEE2ADD2"/>
    <w:lvl w:ilvl="0">
      <w:start w:val="1"/>
      <w:numFmt w:val="decimal"/>
      <w:lvlText w:val=""/>
      <w:lvlJc w:val="left"/>
      <w:pPr>
        <w:ind w:left="0" w:firstLine="0"/>
      </w:pPr>
      <w:rPr>
        <w:vertAlign w:val="baseline"/>
      </w:rPr>
    </w:lvl>
    <w:lvl w:ilvl="1">
      <w:start w:val="3"/>
      <w:numFmt w:val="lowerLetter"/>
      <w:lvlText w:val="%2)"/>
      <w:lvlJc w:val="left"/>
      <w:pPr>
        <w:ind w:left="720" w:hanging="360"/>
      </w:pPr>
      <w:rPr>
        <w:vertAlign w:val="baseline"/>
      </w:rPr>
    </w:lvl>
    <w:lvl w:ilvl="2">
      <w:start w:val="3"/>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4" w15:restartNumberingAfterBreak="0">
    <w:nsid w:val="50D06ED7"/>
    <w:multiLevelType w:val="multilevel"/>
    <w:tmpl w:val="F1529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0F62CDA"/>
    <w:multiLevelType w:val="multilevel"/>
    <w:tmpl w:val="B412CDD6"/>
    <w:lvl w:ilvl="0">
      <w:start w:val="1"/>
      <w:numFmt w:val="lowerLetter"/>
      <w:lvlText w:val="(%1)"/>
      <w:lvlJc w:val="left"/>
      <w:pPr>
        <w:ind w:left="360" w:hanging="360"/>
      </w:pPr>
      <w:rPr>
        <w:rFonts w:ascii="Cambria" w:eastAsia="Cambria" w:hAnsi="Cambria" w:cs="Cambria"/>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6" w15:restartNumberingAfterBreak="0">
    <w:nsid w:val="54D06AA0"/>
    <w:multiLevelType w:val="multilevel"/>
    <w:tmpl w:val="90A222E6"/>
    <w:lvl w:ilvl="0">
      <w:start w:val="3"/>
      <w:numFmt w:val="decimal"/>
      <w:lvlText w:val=""/>
      <w:lvlJc w:val="left"/>
      <w:pPr>
        <w:ind w:left="0" w:firstLine="0"/>
      </w:pPr>
      <w:rPr>
        <w:vertAlign w:val="baseline"/>
      </w:rPr>
    </w:lvl>
    <w:lvl w:ilvl="1">
      <w:start w:val="9"/>
      <w:numFmt w:val="lowerLetter"/>
      <w:lvlText w:val="%2)"/>
      <w:lvlJc w:val="left"/>
      <w:pPr>
        <w:ind w:left="720" w:hanging="360"/>
      </w:pPr>
      <w:rPr>
        <w:vertAlign w:val="baseline"/>
      </w:rPr>
    </w:lvl>
    <w:lvl w:ilvl="2">
      <w:start w:val="2"/>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7" w15:restartNumberingAfterBreak="0">
    <w:nsid w:val="551F561F"/>
    <w:multiLevelType w:val="multilevel"/>
    <w:tmpl w:val="6872667E"/>
    <w:lvl w:ilvl="0">
      <w:start w:val="1"/>
      <w:numFmt w:val="lowerRoman"/>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7326FF2"/>
    <w:multiLevelType w:val="multilevel"/>
    <w:tmpl w:val="C430FBA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9" w15:restartNumberingAfterBreak="0">
    <w:nsid w:val="575F3146"/>
    <w:multiLevelType w:val="multilevel"/>
    <w:tmpl w:val="0E0E6CD6"/>
    <w:lvl w:ilvl="0">
      <w:start w:val="1"/>
      <w:numFmt w:val="lowerRoman"/>
      <w:lvlText w:val="(%1)"/>
      <w:lvlJc w:val="left"/>
      <w:pPr>
        <w:ind w:left="1151" w:hanging="345"/>
      </w:pPr>
    </w:lvl>
    <w:lvl w:ilvl="1">
      <w:start w:val="1"/>
      <w:numFmt w:val="bullet"/>
      <w:lvlText w:val="•"/>
      <w:lvlJc w:val="left"/>
      <w:pPr>
        <w:ind w:left="2148" w:hanging="345"/>
      </w:pPr>
    </w:lvl>
    <w:lvl w:ilvl="2">
      <w:start w:val="1"/>
      <w:numFmt w:val="bullet"/>
      <w:lvlText w:val="•"/>
      <w:lvlJc w:val="left"/>
      <w:pPr>
        <w:ind w:left="3136" w:hanging="345"/>
      </w:pPr>
    </w:lvl>
    <w:lvl w:ilvl="3">
      <w:start w:val="1"/>
      <w:numFmt w:val="bullet"/>
      <w:lvlText w:val="•"/>
      <w:lvlJc w:val="left"/>
      <w:pPr>
        <w:ind w:left="4124" w:hanging="345"/>
      </w:pPr>
    </w:lvl>
    <w:lvl w:ilvl="4">
      <w:start w:val="1"/>
      <w:numFmt w:val="bullet"/>
      <w:lvlText w:val="•"/>
      <w:lvlJc w:val="left"/>
      <w:pPr>
        <w:ind w:left="5112" w:hanging="345"/>
      </w:pPr>
    </w:lvl>
    <w:lvl w:ilvl="5">
      <w:start w:val="1"/>
      <w:numFmt w:val="bullet"/>
      <w:lvlText w:val="•"/>
      <w:lvlJc w:val="left"/>
      <w:pPr>
        <w:ind w:left="6100" w:hanging="345"/>
      </w:pPr>
    </w:lvl>
    <w:lvl w:ilvl="6">
      <w:start w:val="1"/>
      <w:numFmt w:val="bullet"/>
      <w:lvlText w:val="•"/>
      <w:lvlJc w:val="left"/>
      <w:pPr>
        <w:ind w:left="7088" w:hanging="345"/>
      </w:pPr>
    </w:lvl>
    <w:lvl w:ilvl="7">
      <w:start w:val="1"/>
      <w:numFmt w:val="bullet"/>
      <w:lvlText w:val="•"/>
      <w:lvlJc w:val="left"/>
      <w:pPr>
        <w:ind w:left="8076" w:hanging="345"/>
      </w:pPr>
    </w:lvl>
    <w:lvl w:ilvl="8">
      <w:start w:val="1"/>
      <w:numFmt w:val="bullet"/>
      <w:lvlText w:val="•"/>
      <w:lvlJc w:val="left"/>
      <w:pPr>
        <w:ind w:left="9064" w:hanging="345"/>
      </w:pPr>
    </w:lvl>
  </w:abstractNum>
  <w:abstractNum w:abstractNumId="50" w15:restartNumberingAfterBreak="0">
    <w:nsid w:val="581575C0"/>
    <w:multiLevelType w:val="multilevel"/>
    <w:tmpl w:val="1460E37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89229A5"/>
    <w:multiLevelType w:val="multilevel"/>
    <w:tmpl w:val="AECAFFA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2" w15:restartNumberingAfterBreak="0">
    <w:nsid w:val="59973D2E"/>
    <w:multiLevelType w:val="multilevel"/>
    <w:tmpl w:val="B03EE79E"/>
    <w:lvl w:ilvl="0">
      <w:start w:val="1"/>
      <w:numFmt w:val="lowerRoman"/>
      <w:lvlText w:val="%1."/>
      <w:lvlJc w:val="left"/>
      <w:pPr>
        <w:ind w:left="1080" w:hanging="360"/>
      </w:pPr>
      <w:rPr>
        <w:rFonts w:ascii="Cambria" w:eastAsia="Cambria" w:hAnsi="Cambria" w:cs="Cambri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D5D0115"/>
    <w:multiLevelType w:val="multilevel"/>
    <w:tmpl w:val="6BD65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CA1806"/>
    <w:multiLevelType w:val="multilevel"/>
    <w:tmpl w:val="90023C2C"/>
    <w:lvl w:ilvl="0">
      <w:start w:val="1"/>
      <w:numFmt w:val="decimal"/>
      <w:lvlText w:val="2.%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2134E40"/>
    <w:multiLevelType w:val="multilevel"/>
    <w:tmpl w:val="596CFAE8"/>
    <w:lvl w:ilvl="0">
      <w:start w:val="8"/>
      <w:numFmt w:val="upperLetter"/>
      <w:lvlText w:val="%1"/>
      <w:lvlJc w:val="left"/>
      <w:pPr>
        <w:ind w:left="840" w:hanging="720"/>
      </w:pPr>
    </w:lvl>
    <w:lvl w:ilvl="1">
      <w:start w:val="1"/>
      <w:numFmt w:val="decimal"/>
      <w:lvlText w:val="%1.%2."/>
      <w:lvlJc w:val="left"/>
      <w:pPr>
        <w:ind w:left="720" w:hanging="720"/>
      </w:pPr>
      <w:rPr>
        <w:rFonts w:ascii="Times New Roman" w:eastAsia="Times New Roman" w:hAnsi="Times New Roman" w:cs="Times New Roman"/>
        <w:b/>
        <w:sz w:val="22"/>
        <w:szCs w:val="22"/>
      </w:rPr>
    </w:lvl>
    <w:lvl w:ilvl="2">
      <w:start w:val="3"/>
      <w:numFmt w:val="lowerLetter"/>
      <w:lvlText w:val="(%3)"/>
      <w:lvlJc w:val="left"/>
      <w:pPr>
        <w:ind w:left="360" w:hanging="360"/>
      </w:pPr>
      <w:rPr>
        <w:rFonts w:ascii="Cambria" w:eastAsia="Cambria" w:hAnsi="Cambria" w:cs="Cambria"/>
        <w:sz w:val="18"/>
        <w:szCs w:val="18"/>
      </w:rPr>
    </w:lvl>
    <w:lvl w:ilvl="3">
      <w:start w:val="1"/>
      <w:numFmt w:val="decimal"/>
      <w:lvlText w:val="(%4)"/>
      <w:lvlJc w:val="left"/>
      <w:pPr>
        <w:ind w:left="1080" w:hanging="360"/>
      </w:pPr>
      <w:rPr>
        <w:sz w:val="20"/>
        <w:szCs w:val="20"/>
      </w:rPr>
    </w:lvl>
    <w:lvl w:ilvl="4">
      <w:start w:val="1"/>
      <w:numFmt w:val="bullet"/>
      <w:lvlText w:val="•"/>
      <w:lvlJc w:val="left"/>
      <w:pPr>
        <w:ind w:left="2370" w:hanging="360"/>
      </w:pPr>
    </w:lvl>
    <w:lvl w:ilvl="5">
      <w:start w:val="1"/>
      <w:numFmt w:val="bullet"/>
      <w:lvlText w:val="•"/>
      <w:lvlJc w:val="left"/>
      <w:pPr>
        <w:ind w:left="3639" w:hanging="360"/>
      </w:pPr>
    </w:lvl>
    <w:lvl w:ilvl="6">
      <w:start w:val="1"/>
      <w:numFmt w:val="bullet"/>
      <w:lvlText w:val="•"/>
      <w:lvlJc w:val="left"/>
      <w:pPr>
        <w:ind w:left="4909" w:hanging="360"/>
      </w:pPr>
    </w:lvl>
    <w:lvl w:ilvl="7">
      <w:start w:val="1"/>
      <w:numFmt w:val="bullet"/>
      <w:lvlText w:val="•"/>
      <w:lvlJc w:val="left"/>
      <w:pPr>
        <w:ind w:left="6178" w:hanging="360"/>
      </w:pPr>
    </w:lvl>
    <w:lvl w:ilvl="8">
      <w:start w:val="1"/>
      <w:numFmt w:val="bullet"/>
      <w:lvlText w:val="•"/>
      <w:lvlJc w:val="left"/>
      <w:pPr>
        <w:ind w:left="7448" w:hanging="360"/>
      </w:pPr>
    </w:lvl>
  </w:abstractNum>
  <w:abstractNum w:abstractNumId="56" w15:restartNumberingAfterBreak="0">
    <w:nsid w:val="624123E8"/>
    <w:multiLevelType w:val="multilevel"/>
    <w:tmpl w:val="464C4256"/>
    <w:lvl w:ilvl="0">
      <w:start w:val="1"/>
      <w:numFmt w:val="decimal"/>
      <w:lvlText w:val=""/>
      <w:lvlJc w:val="left"/>
      <w:pPr>
        <w:ind w:left="0" w:firstLine="0"/>
      </w:pPr>
      <w:rPr>
        <w:vertAlign w:val="baseline"/>
      </w:rPr>
    </w:lvl>
    <w:lvl w:ilvl="1">
      <w:start w:val="9"/>
      <w:numFmt w:val="lowerLetter"/>
      <w:lvlText w:val="%2)"/>
      <w:lvlJc w:val="left"/>
      <w:pPr>
        <w:ind w:left="720" w:hanging="360"/>
      </w:pPr>
      <w:rPr>
        <w:vertAlign w:val="baseline"/>
      </w:rPr>
    </w:lvl>
    <w:lvl w:ilvl="2">
      <w:start w:val="1"/>
      <w:numFmt w:val="lowerRoman"/>
      <w:lvlText w:val="%3."/>
      <w:lvlJc w:val="righ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7" w15:restartNumberingAfterBreak="0">
    <w:nsid w:val="63655D9B"/>
    <w:multiLevelType w:val="multilevel"/>
    <w:tmpl w:val="BCA23064"/>
    <w:lvl w:ilvl="0">
      <w:start w:val="1"/>
      <w:numFmt w:val="upperRoman"/>
      <w:lvlText w:val="%1."/>
      <w:lvlJc w:val="left"/>
      <w:pPr>
        <w:ind w:left="1080" w:hanging="720"/>
      </w:pPr>
      <w:rPr>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6656C6"/>
    <w:multiLevelType w:val="multilevel"/>
    <w:tmpl w:val="8552F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4991BD3"/>
    <w:multiLevelType w:val="multilevel"/>
    <w:tmpl w:val="6CAA12E2"/>
    <w:lvl w:ilvl="0">
      <w:start w:val="2"/>
      <w:numFmt w:val="decimal"/>
      <w:lvlText w:val="(%1)"/>
      <w:lvlJc w:val="left"/>
      <w:pPr>
        <w:ind w:left="1174" w:hanging="330"/>
      </w:pPr>
      <w:rPr>
        <w:rFonts w:ascii="Cambria" w:eastAsia="Cambria" w:hAnsi="Cambria" w:cs="Cambria"/>
        <w:sz w:val="18"/>
        <w:szCs w:val="18"/>
      </w:rPr>
    </w:lvl>
    <w:lvl w:ilvl="1">
      <w:start w:val="2"/>
      <w:numFmt w:val="decimal"/>
      <w:lvlText w:val="(%2)"/>
      <w:lvlJc w:val="left"/>
      <w:pPr>
        <w:ind w:left="1370" w:hanging="372"/>
      </w:pPr>
    </w:lvl>
    <w:lvl w:ilvl="2">
      <w:start w:val="1"/>
      <w:numFmt w:val="bullet"/>
      <w:lvlText w:val="•"/>
      <w:lvlJc w:val="left"/>
      <w:pPr>
        <w:ind w:left="2453" w:hanging="372"/>
      </w:pPr>
    </w:lvl>
    <w:lvl w:ilvl="3">
      <w:start w:val="1"/>
      <w:numFmt w:val="bullet"/>
      <w:lvlText w:val="•"/>
      <w:lvlJc w:val="left"/>
      <w:pPr>
        <w:ind w:left="3526" w:hanging="371"/>
      </w:pPr>
    </w:lvl>
    <w:lvl w:ilvl="4">
      <w:start w:val="1"/>
      <w:numFmt w:val="bullet"/>
      <w:lvlText w:val="•"/>
      <w:lvlJc w:val="left"/>
      <w:pPr>
        <w:ind w:left="4600" w:hanging="372"/>
      </w:pPr>
    </w:lvl>
    <w:lvl w:ilvl="5">
      <w:start w:val="1"/>
      <w:numFmt w:val="bullet"/>
      <w:lvlText w:val="•"/>
      <w:lvlJc w:val="left"/>
      <w:pPr>
        <w:ind w:left="5673" w:hanging="372"/>
      </w:pPr>
    </w:lvl>
    <w:lvl w:ilvl="6">
      <w:start w:val="1"/>
      <w:numFmt w:val="bullet"/>
      <w:lvlText w:val="•"/>
      <w:lvlJc w:val="left"/>
      <w:pPr>
        <w:ind w:left="6746" w:hanging="372"/>
      </w:pPr>
    </w:lvl>
    <w:lvl w:ilvl="7">
      <w:start w:val="1"/>
      <w:numFmt w:val="bullet"/>
      <w:lvlText w:val="•"/>
      <w:lvlJc w:val="left"/>
      <w:pPr>
        <w:ind w:left="7820" w:hanging="372"/>
      </w:pPr>
    </w:lvl>
    <w:lvl w:ilvl="8">
      <w:start w:val="1"/>
      <w:numFmt w:val="bullet"/>
      <w:lvlText w:val="•"/>
      <w:lvlJc w:val="left"/>
      <w:pPr>
        <w:ind w:left="8893" w:hanging="372"/>
      </w:pPr>
    </w:lvl>
  </w:abstractNum>
  <w:abstractNum w:abstractNumId="60" w15:restartNumberingAfterBreak="0">
    <w:nsid w:val="65552839"/>
    <w:multiLevelType w:val="multilevel"/>
    <w:tmpl w:val="B4A4ACFA"/>
    <w:lvl w:ilvl="0">
      <w:start w:val="1"/>
      <w:numFmt w:val="lowerRoman"/>
      <w:lvlText w:val="(%1)"/>
      <w:lvlJc w:val="left"/>
      <w:pPr>
        <w:ind w:left="2371" w:hanging="283"/>
      </w:pPr>
    </w:lvl>
    <w:lvl w:ilvl="1">
      <w:start w:val="1"/>
      <w:numFmt w:val="bullet"/>
      <w:lvlText w:val="•"/>
      <w:lvlJc w:val="left"/>
      <w:pPr>
        <w:ind w:left="3354" w:hanging="283"/>
      </w:pPr>
    </w:lvl>
    <w:lvl w:ilvl="2">
      <w:start w:val="1"/>
      <w:numFmt w:val="bullet"/>
      <w:lvlText w:val="•"/>
      <w:lvlJc w:val="left"/>
      <w:pPr>
        <w:ind w:left="4328" w:hanging="283"/>
      </w:pPr>
    </w:lvl>
    <w:lvl w:ilvl="3">
      <w:start w:val="1"/>
      <w:numFmt w:val="bullet"/>
      <w:lvlText w:val="•"/>
      <w:lvlJc w:val="left"/>
      <w:pPr>
        <w:ind w:left="5302" w:hanging="283"/>
      </w:pPr>
    </w:lvl>
    <w:lvl w:ilvl="4">
      <w:start w:val="1"/>
      <w:numFmt w:val="bullet"/>
      <w:lvlText w:val="•"/>
      <w:lvlJc w:val="left"/>
      <w:pPr>
        <w:ind w:left="6276" w:hanging="282"/>
      </w:pPr>
    </w:lvl>
    <w:lvl w:ilvl="5">
      <w:start w:val="1"/>
      <w:numFmt w:val="bullet"/>
      <w:lvlText w:val="•"/>
      <w:lvlJc w:val="left"/>
      <w:pPr>
        <w:ind w:left="7250" w:hanging="283"/>
      </w:pPr>
    </w:lvl>
    <w:lvl w:ilvl="6">
      <w:start w:val="1"/>
      <w:numFmt w:val="bullet"/>
      <w:lvlText w:val="•"/>
      <w:lvlJc w:val="left"/>
      <w:pPr>
        <w:ind w:left="8224" w:hanging="283"/>
      </w:pPr>
    </w:lvl>
    <w:lvl w:ilvl="7">
      <w:start w:val="1"/>
      <w:numFmt w:val="bullet"/>
      <w:lvlText w:val="•"/>
      <w:lvlJc w:val="left"/>
      <w:pPr>
        <w:ind w:left="9198" w:hanging="283"/>
      </w:pPr>
    </w:lvl>
    <w:lvl w:ilvl="8">
      <w:start w:val="1"/>
      <w:numFmt w:val="bullet"/>
      <w:lvlText w:val="•"/>
      <w:lvlJc w:val="left"/>
      <w:pPr>
        <w:ind w:left="10172" w:hanging="283"/>
      </w:pPr>
    </w:lvl>
  </w:abstractNum>
  <w:abstractNum w:abstractNumId="61" w15:restartNumberingAfterBreak="0">
    <w:nsid w:val="661E5E2E"/>
    <w:multiLevelType w:val="multilevel"/>
    <w:tmpl w:val="8F56604C"/>
    <w:lvl w:ilvl="0">
      <w:start w:val="2"/>
      <w:numFmt w:val="decimal"/>
      <w:lvlText w:val="(%1)"/>
      <w:lvlJc w:val="left"/>
      <w:pPr>
        <w:ind w:left="1334" w:hanging="335"/>
      </w:pPr>
      <w:rPr>
        <w:rFonts w:ascii="Cambria" w:eastAsia="Cambria" w:hAnsi="Cambria" w:cs="Cambria"/>
        <w:sz w:val="18"/>
        <w:szCs w:val="18"/>
      </w:rPr>
    </w:lvl>
    <w:lvl w:ilvl="1">
      <w:start w:val="1"/>
      <w:numFmt w:val="bullet"/>
      <w:lvlText w:val="•"/>
      <w:lvlJc w:val="left"/>
      <w:pPr>
        <w:ind w:left="2310" w:hanging="335"/>
      </w:pPr>
    </w:lvl>
    <w:lvl w:ilvl="2">
      <w:start w:val="1"/>
      <w:numFmt w:val="bullet"/>
      <w:lvlText w:val="•"/>
      <w:lvlJc w:val="left"/>
      <w:pPr>
        <w:ind w:left="3280" w:hanging="335"/>
      </w:pPr>
    </w:lvl>
    <w:lvl w:ilvl="3">
      <w:start w:val="1"/>
      <w:numFmt w:val="bullet"/>
      <w:lvlText w:val="•"/>
      <w:lvlJc w:val="left"/>
      <w:pPr>
        <w:ind w:left="4250" w:hanging="335"/>
      </w:pPr>
    </w:lvl>
    <w:lvl w:ilvl="4">
      <w:start w:val="1"/>
      <w:numFmt w:val="bullet"/>
      <w:lvlText w:val="•"/>
      <w:lvlJc w:val="left"/>
      <w:pPr>
        <w:ind w:left="5220" w:hanging="335"/>
      </w:pPr>
    </w:lvl>
    <w:lvl w:ilvl="5">
      <w:start w:val="1"/>
      <w:numFmt w:val="bullet"/>
      <w:lvlText w:val="•"/>
      <w:lvlJc w:val="left"/>
      <w:pPr>
        <w:ind w:left="6190" w:hanging="335"/>
      </w:pPr>
    </w:lvl>
    <w:lvl w:ilvl="6">
      <w:start w:val="1"/>
      <w:numFmt w:val="bullet"/>
      <w:lvlText w:val="•"/>
      <w:lvlJc w:val="left"/>
      <w:pPr>
        <w:ind w:left="7160" w:hanging="335"/>
      </w:pPr>
    </w:lvl>
    <w:lvl w:ilvl="7">
      <w:start w:val="1"/>
      <w:numFmt w:val="bullet"/>
      <w:lvlText w:val="•"/>
      <w:lvlJc w:val="left"/>
      <w:pPr>
        <w:ind w:left="8130" w:hanging="335"/>
      </w:pPr>
    </w:lvl>
    <w:lvl w:ilvl="8">
      <w:start w:val="1"/>
      <w:numFmt w:val="bullet"/>
      <w:lvlText w:val="•"/>
      <w:lvlJc w:val="left"/>
      <w:pPr>
        <w:ind w:left="9100" w:hanging="335"/>
      </w:pPr>
    </w:lvl>
  </w:abstractNum>
  <w:abstractNum w:abstractNumId="62" w15:restartNumberingAfterBreak="0">
    <w:nsid w:val="68097D33"/>
    <w:multiLevelType w:val="multilevel"/>
    <w:tmpl w:val="9D322E1E"/>
    <w:lvl w:ilvl="0">
      <w:start w:val="1"/>
      <w:numFmt w:val="lowerRoman"/>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D7C0456"/>
    <w:multiLevelType w:val="multilevel"/>
    <w:tmpl w:val="219C9F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6F611A46"/>
    <w:multiLevelType w:val="multilevel"/>
    <w:tmpl w:val="449C7336"/>
    <w:lvl w:ilvl="0">
      <w:start w:val="1"/>
      <w:numFmt w:val="lowerRoman"/>
      <w:lvlText w:val="(%1)"/>
      <w:lvlJc w:val="left"/>
      <w:pPr>
        <w:ind w:left="1162" w:hanging="280"/>
      </w:pPr>
    </w:lvl>
    <w:lvl w:ilvl="1">
      <w:start w:val="1"/>
      <w:numFmt w:val="bullet"/>
      <w:lvlText w:val="•"/>
      <w:lvlJc w:val="left"/>
      <w:pPr>
        <w:ind w:left="2148" w:hanging="280"/>
      </w:pPr>
    </w:lvl>
    <w:lvl w:ilvl="2">
      <w:start w:val="1"/>
      <w:numFmt w:val="bullet"/>
      <w:lvlText w:val="•"/>
      <w:lvlJc w:val="left"/>
      <w:pPr>
        <w:ind w:left="3136" w:hanging="280"/>
      </w:pPr>
    </w:lvl>
    <w:lvl w:ilvl="3">
      <w:start w:val="1"/>
      <w:numFmt w:val="bullet"/>
      <w:lvlText w:val="•"/>
      <w:lvlJc w:val="left"/>
      <w:pPr>
        <w:ind w:left="4124" w:hanging="280"/>
      </w:pPr>
    </w:lvl>
    <w:lvl w:ilvl="4">
      <w:start w:val="1"/>
      <w:numFmt w:val="bullet"/>
      <w:lvlText w:val="•"/>
      <w:lvlJc w:val="left"/>
      <w:pPr>
        <w:ind w:left="5112" w:hanging="280"/>
      </w:pPr>
    </w:lvl>
    <w:lvl w:ilvl="5">
      <w:start w:val="1"/>
      <w:numFmt w:val="bullet"/>
      <w:lvlText w:val="•"/>
      <w:lvlJc w:val="left"/>
      <w:pPr>
        <w:ind w:left="6100" w:hanging="280"/>
      </w:pPr>
    </w:lvl>
    <w:lvl w:ilvl="6">
      <w:start w:val="1"/>
      <w:numFmt w:val="bullet"/>
      <w:lvlText w:val="•"/>
      <w:lvlJc w:val="left"/>
      <w:pPr>
        <w:ind w:left="7088" w:hanging="280"/>
      </w:pPr>
    </w:lvl>
    <w:lvl w:ilvl="7">
      <w:start w:val="1"/>
      <w:numFmt w:val="bullet"/>
      <w:lvlText w:val="•"/>
      <w:lvlJc w:val="left"/>
      <w:pPr>
        <w:ind w:left="8076" w:hanging="280"/>
      </w:pPr>
    </w:lvl>
    <w:lvl w:ilvl="8">
      <w:start w:val="1"/>
      <w:numFmt w:val="bullet"/>
      <w:lvlText w:val="•"/>
      <w:lvlJc w:val="left"/>
      <w:pPr>
        <w:ind w:left="9064" w:hanging="280"/>
      </w:pPr>
    </w:lvl>
  </w:abstractNum>
  <w:abstractNum w:abstractNumId="65" w15:restartNumberingAfterBreak="0">
    <w:nsid w:val="70FE22EA"/>
    <w:multiLevelType w:val="multilevel"/>
    <w:tmpl w:val="51AA4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28D549B"/>
    <w:multiLevelType w:val="multilevel"/>
    <w:tmpl w:val="2DFA4DAA"/>
    <w:lvl w:ilvl="0">
      <w:start w:val="1"/>
      <w:numFmt w:val="lowerLetter"/>
      <w:lvlText w:val="(%1)"/>
      <w:lvlJc w:val="left"/>
      <w:pPr>
        <w:ind w:left="120" w:hanging="327"/>
      </w:pPr>
      <w:rPr>
        <w:rFonts w:ascii="Cambria" w:eastAsia="Cambria" w:hAnsi="Cambria" w:cs="Cambria"/>
        <w:sz w:val="18"/>
        <w:szCs w:val="18"/>
      </w:rPr>
    </w:lvl>
    <w:lvl w:ilvl="1">
      <w:start w:val="1"/>
      <w:numFmt w:val="decimal"/>
      <w:lvlText w:val="(%2)"/>
      <w:lvlJc w:val="left"/>
      <w:pPr>
        <w:ind w:left="120" w:hanging="340"/>
      </w:pPr>
      <w:rPr>
        <w:rFonts w:ascii="Cambria" w:eastAsia="Cambria" w:hAnsi="Cambria" w:cs="Cambria"/>
        <w:sz w:val="18"/>
        <w:szCs w:val="18"/>
      </w:rPr>
    </w:lvl>
    <w:lvl w:ilvl="2">
      <w:start w:val="1"/>
      <w:numFmt w:val="lowerRoman"/>
      <w:lvlText w:val="(%3)"/>
      <w:lvlJc w:val="left"/>
      <w:pPr>
        <w:ind w:left="120" w:hanging="287"/>
      </w:pPr>
      <w:rPr>
        <w:rFonts w:ascii="Cambria" w:eastAsia="Cambria" w:hAnsi="Cambria" w:cs="Cambria"/>
        <w:sz w:val="18"/>
        <w:szCs w:val="18"/>
      </w:rPr>
    </w:lvl>
    <w:lvl w:ilvl="3">
      <w:start w:val="1"/>
      <w:numFmt w:val="bullet"/>
      <w:lvlText w:val="•"/>
      <w:lvlJc w:val="left"/>
      <w:pPr>
        <w:ind w:left="120" w:hanging="287"/>
      </w:pPr>
    </w:lvl>
    <w:lvl w:ilvl="4">
      <w:start w:val="1"/>
      <w:numFmt w:val="bullet"/>
      <w:lvlText w:val="•"/>
      <w:lvlJc w:val="left"/>
      <w:pPr>
        <w:ind w:left="120" w:hanging="287"/>
      </w:pPr>
    </w:lvl>
    <w:lvl w:ilvl="5">
      <w:start w:val="1"/>
      <w:numFmt w:val="bullet"/>
      <w:lvlText w:val="•"/>
      <w:lvlJc w:val="left"/>
      <w:pPr>
        <w:ind w:left="120" w:hanging="287"/>
      </w:pPr>
    </w:lvl>
    <w:lvl w:ilvl="6">
      <w:start w:val="1"/>
      <w:numFmt w:val="bullet"/>
      <w:lvlText w:val="•"/>
      <w:lvlJc w:val="left"/>
      <w:pPr>
        <w:ind w:left="2012" w:hanging="287"/>
      </w:pPr>
    </w:lvl>
    <w:lvl w:ilvl="7">
      <w:start w:val="1"/>
      <w:numFmt w:val="bullet"/>
      <w:lvlText w:val="•"/>
      <w:lvlJc w:val="left"/>
      <w:pPr>
        <w:ind w:left="3904" w:hanging="287"/>
      </w:pPr>
    </w:lvl>
    <w:lvl w:ilvl="8">
      <w:start w:val="1"/>
      <w:numFmt w:val="bullet"/>
      <w:lvlText w:val="•"/>
      <w:lvlJc w:val="left"/>
      <w:pPr>
        <w:ind w:left="5796" w:hanging="287"/>
      </w:pPr>
    </w:lvl>
  </w:abstractNum>
  <w:abstractNum w:abstractNumId="67" w15:restartNumberingAfterBreak="0">
    <w:nsid w:val="72B264A1"/>
    <w:multiLevelType w:val="multilevel"/>
    <w:tmpl w:val="6AC47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65B4043"/>
    <w:multiLevelType w:val="multilevel"/>
    <w:tmpl w:val="F33A8D70"/>
    <w:lvl w:ilvl="0">
      <w:start w:val="1"/>
      <w:numFmt w:val="bullet"/>
      <w:lvlText w:val="•"/>
      <w:lvlJc w:val="left"/>
      <w:pPr>
        <w:ind w:left="1520" w:hanging="204"/>
      </w:pPr>
      <w:rPr>
        <w:rFonts w:ascii="Times New Roman" w:eastAsia="Times New Roman" w:hAnsi="Times New Roman" w:cs="Times New Roman"/>
        <w:sz w:val="23"/>
        <w:szCs w:val="23"/>
      </w:rPr>
    </w:lvl>
    <w:lvl w:ilvl="1">
      <w:start w:val="1"/>
      <w:numFmt w:val="bullet"/>
      <w:lvlText w:val="•"/>
      <w:lvlJc w:val="left"/>
      <w:pPr>
        <w:ind w:left="2472" w:hanging="204"/>
      </w:pPr>
    </w:lvl>
    <w:lvl w:ilvl="2">
      <w:start w:val="1"/>
      <w:numFmt w:val="bullet"/>
      <w:lvlText w:val="•"/>
      <w:lvlJc w:val="left"/>
      <w:pPr>
        <w:ind w:left="3424" w:hanging="204"/>
      </w:pPr>
    </w:lvl>
    <w:lvl w:ilvl="3">
      <w:start w:val="1"/>
      <w:numFmt w:val="bullet"/>
      <w:lvlText w:val="•"/>
      <w:lvlJc w:val="left"/>
      <w:pPr>
        <w:ind w:left="4376" w:hanging="204"/>
      </w:pPr>
    </w:lvl>
    <w:lvl w:ilvl="4">
      <w:start w:val="1"/>
      <w:numFmt w:val="bullet"/>
      <w:lvlText w:val="•"/>
      <w:lvlJc w:val="left"/>
      <w:pPr>
        <w:ind w:left="5328" w:hanging="204"/>
      </w:pPr>
    </w:lvl>
    <w:lvl w:ilvl="5">
      <w:start w:val="1"/>
      <w:numFmt w:val="bullet"/>
      <w:lvlText w:val="•"/>
      <w:lvlJc w:val="left"/>
      <w:pPr>
        <w:ind w:left="6280" w:hanging="204"/>
      </w:pPr>
    </w:lvl>
    <w:lvl w:ilvl="6">
      <w:start w:val="1"/>
      <w:numFmt w:val="bullet"/>
      <w:lvlText w:val="•"/>
      <w:lvlJc w:val="left"/>
      <w:pPr>
        <w:ind w:left="7232" w:hanging="202"/>
      </w:pPr>
    </w:lvl>
    <w:lvl w:ilvl="7">
      <w:start w:val="1"/>
      <w:numFmt w:val="bullet"/>
      <w:lvlText w:val="•"/>
      <w:lvlJc w:val="left"/>
      <w:pPr>
        <w:ind w:left="8184" w:hanging="204"/>
      </w:pPr>
    </w:lvl>
    <w:lvl w:ilvl="8">
      <w:start w:val="1"/>
      <w:numFmt w:val="bullet"/>
      <w:lvlText w:val="•"/>
      <w:lvlJc w:val="left"/>
      <w:pPr>
        <w:ind w:left="9136" w:hanging="204"/>
      </w:pPr>
    </w:lvl>
  </w:abstractNum>
  <w:abstractNum w:abstractNumId="69" w15:restartNumberingAfterBreak="0">
    <w:nsid w:val="77275B14"/>
    <w:multiLevelType w:val="multilevel"/>
    <w:tmpl w:val="CC764752"/>
    <w:lvl w:ilvl="0">
      <w:start w:val="4"/>
      <w:numFmt w:val="lowerRoman"/>
      <w:lvlText w:val="(%1)"/>
      <w:lvlJc w:val="left"/>
      <w:pPr>
        <w:ind w:left="1169" w:hanging="390"/>
      </w:pPr>
    </w:lvl>
    <w:lvl w:ilvl="1">
      <w:start w:val="1"/>
      <w:numFmt w:val="bullet"/>
      <w:lvlText w:val="•"/>
      <w:lvlJc w:val="left"/>
      <w:pPr>
        <w:ind w:left="2148" w:hanging="390"/>
      </w:pPr>
    </w:lvl>
    <w:lvl w:ilvl="2">
      <w:start w:val="1"/>
      <w:numFmt w:val="bullet"/>
      <w:lvlText w:val="•"/>
      <w:lvlJc w:val="left"/>
      <w:pPr>
        <w:ind w:left="3136" w:hanging="390"/>
      </w:pPr>
    </w:lvl>
    <w:lvl w:ilvl="3">
      <w:start w:val="1"/>
      <w:numFmt w:val="bullet"/>
      <w:lvlText w:val="•"/>
      <w:lvlJc w:val="left"/>
      <w:pPr>
        <w:ind w:left="4124" w:hanging="390"/>
      </w:pPr>
    </w:lvl>
    <w:lvl w:ilvl="4">
      <w:start w:val="1"/>
      <w:numFmt w:val="bullet"/>
      <w:lvlText w:val="•"/>
      <w:lvlJc w:val="left"/>
      <w:pPr>
        <w:ind w:left="5112" w:hanging="390"/>
      </w:pPr>
    </w:lvl>
    <w:lvl w:ilvl="5">
      <w:start w:val="1"/>
      <w:numFmt w:val="bullet"/>
      <w:lvlText w:val="•"/>
      <w:lvlJc w:val="left"/>
      <w:pPr>
        <w:ind w:left="6100" w:hanging="390"/>
      </w:pPr>
    </w:lvl>
    <w:lvl w:ilvl="6">
      <w:start w:val="1"/>
      <w:numFmt w:val="bullet"/>
      <w:lvlText w:val="•"/>
      <w:lvlJc w:val="left"/>
      <w:pPr>
        <w:ind w:left="7088" w:hanging="390"/>
      </w:pPr>
    </w:lvl>
    <w:lvl w:ilvl="7">
      <w:start w:val="1"/>
      <w:numFmt w:val="bullet"/>
      <w:lvlText w:val="•"/>
      <w:lvlJc w:val="left"/>
      <w:pPr>
        <w:ind w:left="8076" w:hanging="390"/>
      </w:pPr>
    </w:lvl>
    <w:lvl w:ilvl="8">
      <w:start w:val="1"/>
      <w:numFmt w:val="bullet"/>
      <w:lvlText w:val="•"/>
      <w:lvlJc w:val="left"/>
      <w:pPr>
        <w:ind w:left="9064" w:hanging="390"/>
      </w:pPr>
    </w:lvl>
  </w:abstractNum>
  <w:abstractNum w:abstractNumId="70" w15:restartNumberingAfterBreak="0">
    <w:nsid w:val="798650A1"/>
    <w:multiLevelType w:val="multilevel"/>
    <w:tmpl w:val="FEA46014"/>
    <w:lvl w:ilvl="0">
      <w:start w:val="1"/>
      <w:numFmt w:val="lowerLetter"/>
      <w:lvlText w:val="(%1)"/>
      <w:lvlJc w:val="left"/>
      <w:pPr>
        <w:ind w:left="426" w:hanging="327"/>
      </w:pPr>
      <w:rPr>
        <w:rFonts w:ascii="Cambria" w:eastAsia="Cambria" w:hAnsi="Cambria" w:cs="Cambria"/>
        <w:sz w:val="18"/>
        <w:szCs w:val="18"/>
      </w:rPr>
    </w:lvl>
    <w:lvl w:ilvl="1">
      <w:start w:val="1"/>
      <w:numFmt w:val="decimal"/>
      <w:lvlText w:val="(%2)"/>
      <w:lvlJc w:val="left"/>
      <w:pPr>
        <w:ind w:left="846" w:hanging="340"/>
      </w:pPr>
      <w:rPr>
        <w:rFonts w:ascii="Cambria" w:eastAsia="Cambria" w:hAnsi="Cambria" w:cs="Cambria"/>
        <w:sz w:val="18"/>
        <w:szCs w:val="18"/>
      </w:rPr>
    </w:lvl>
    <w:lvl w:ilvl="2">
      <w:start w:val="1"/>
      <w:numFmt w:val="bullet"/>
      <w:lvlText w:val="•"/>
      <w:lvlJc w:val="left"/>
      <w:pPr>
        <w:ind w:left="846" w:hanging="340"/>
      </w:pPr>
    </w:lvl>
    <w:lvl w:ilvl="3">
      <w:start w:val="1"/>
      <w:numFmt w:val="bullet"/>
      <w:lvlText w:val="•"/>
      <w:lvlJc w:val="left"/>
      <w:pPr>
        <w:ind w:left="1935" w:hanging="340"/>
      </w:pPr>
    </w:lvl>
    <w:lvl w:ilvl="4">
      <w:start w:val="1"/>
      <w:numFmt w:val="bullet"/>
      <w:lvlText w:val="•"/>
      <w:lvlJc w:val="left"/>
      <w:pPr>
        <w:ind w:left="3024" w:hanging="340"/>
      </w:pPr>
    </w:lvl>
    <w:lvl w:ilvl="5">
      <w:start w:val="1"/>
      <w:numFmt w:val="bullet"/>
      <w:lvlText w:val="•"/>
      <w:lvlJc w:val="left"/>
      <w:pPr>
        <w:ind w:left="4113" w:hanging="340"/>
      </w:pPr>
    </w:lvl>
    <w:lvl w:ilvl="6">
      <w:start w:val="1"/>
      <w:numFmt w:val="bullet"/>
      <w:lvlText w:val="•"/>
      <w:lvlJc w:val="left"/>
      <w:pPr>
        <w:ind w:left="5203" w:hanging="340"/>
      </w:pPr>
    </w:lvl>
    <w:lvl w:ilvl="7">
      <w:start w:val="1"/>
      <w:numFmt w:val="bullet"/>
      <w:lvlText w:val="•"/>
      <w:lvlJc w:val="left"/>
      <w:pPr>
        <w:ind w:left="6292" w:hanging="340"/>
      </w:pPr>
    </w:lvl>
    <w:lvl w:ilvl="8">
      <w:start w:val="1"/>
      <w:numFmt w:val="bullet"/>
      <w:lvlText w:val="•"/>
      <w:lvlJc w:val="left"/>
      <w:pPr>
        <w:ind w:left="7381" w:hanging="340"/>
      </w:pPr>
    </w:lvl>
  </w:abstractNum>
  <w:abstractNum w:abstractNumId="71" w15:restartNumberingAfterBreak="0">
    <w:nsid w:val="79AA4CD7"/>
    <w:multiLevelType w:val="multilevel"/>
    <w:tmpl w:val="3746F41A"/>
    <w:lvl w:ilvl="0">
      <w:start w:val="1"/>
      <w:numFmt w:val="lowerRoman"/>
      <w:lvlText w:val="(%1)"/>
      <w:lvlJc w:val="left"/>
      <w:pPr>
        <w:ind w:left="1159" w:hanging="277"/>
      </w:pPr>
      <w:rPr>
        <w:rFonts w:ascii="Times New Roman" w:eastAsia="Times New Roman" w:hAnsi="Times New Roman" w:cs="Times New Roman"/>
        <w:sz w:val="22"/>
        <w:szCs w:val="22"/>
      </w:rPr>
    </w:lvl>
    <w:lvl w:ilvl="1">
      <w:start w:val="1"/>
      <w:numFmt w:val="bullet"/>
      <w:lvlText w:val="•"/>
      <w:lvlJc w:val="left"/>
      <w:pPr>
        <w:ind w:left="2148" w:hanging="275"/>
      </w:pPr>
    </w:lvl>
    <w:lvl w:ilvl="2">
      <w:start w:val="1"/>
      <w:numFmt w:val="bullet"/>
      <w:lvlText w:val="•"/>
      <w:lvlJc w:val="left"/>
      <w:pPr>
        <w:ind w:left="3136" w:hanging="276"/>
      </w:pPr>
    </w:lvl>
    <w:lvl w:ilvl="3">
      <w:start w:val="1"/>
      <w:numFmt w:val="bullet"/>
      <w:lvlText w:val="•"/>
      <w:lvlJc w:val="left"/>
      <w:pPr>
        <w:ind w:left="4124" w:hanging="277"/>
      </w:pPr>
    </w:lvl>
    <w:lvl w:ilvl="4">
      <w:start w:val="1"/>
      <w:numFmt w:val="bullet"/>
      <w:lvlText w:val="•"/>
      <w:lvlJc w:val="left"/>
      <w:pPr>
        <w:ind w:left="5112" w:hanging="277"/>
      </w:pPr>
    </w:lvl>
    <w:lvl w:ilvl="5">
      <w:start w:val="1"/>
      <w:numFmt w:val="bullet"/>
      <w:lvlText w:val="•"/>
      <w:lvlJc w:val="left"/>
      <w:pPr>
        <w:ind w:left="6100" w:hanging="277"/>
      </w:pPr>
    </w:lvl>
    <w:lvl w:ilvl="6">
      <w:start w:val="1"/>
      <w:numFmt w:val="bullet"/>
      <w:lvlText w:val="•"/>
      <w:lvlJc w:val="left"/>
      <w:pPr>
        <w:ind w:left="7088" w:hanging="277"/>
      </w:pPr>
    </w:lvl>
    <w:lvl w:ilvl="7">
      <w:start w:val="1"/>
      <w:numFmt w:val="bullet"/>
      <w:lvlText w:val="•"/>
      <w:lvlJc w:val="left"/>
      <w:pPr>
        <w:ind w:left="8076" w:hanging="277"/>
      </w:pPr>
    </w:lvl>
    <w:lvl w:ilvl="8">
      <w:start w:val="1"/>
      <w:numFmt w:val="bullet"/>
      <w:lvlText w:val="•"/>
      <w:lvlJc w:val="left"/>
      <w:pPr>
        <w:ind w:left="9064" w:hanging="277"/>
      </w:pPr>
    </w:lvl>
  </w:abstractNum>
  <w:num w:numId="1">
    <w:abstractNumId w:val="26"/>
  </w:num>
  <w:num w:numId="2">
    <w:abstractNumId w:val="31"/>
  </w:num>
  <w:num w:numId="3">
    <w:abstractNumId w:val="4"/>
  </w:num>
  <w:num w:numId="4">
    <w:abstractNumId w:val="52"/>
  </w:num>
  <w:num w:numId="5">
    <w:abstractNumId w:val="8"/>
  </w:num>
  <w:num w:numId="6">
    <w:abstractNumId w:val="39"/>
  </w:num>
  <w:num w:numId="7">
    <w:abstractNumId w:val="25"/>
  </w:num>
  <w:num w:numId="8">
    <w:abstractNumId w:val="0"/>
  </w:num>
  <w:num w:numId="9">
    <w:abstractNumId w:val="38"/>
  </w:num>
  <w:num w:numId="10">
    <w:abstractNumId w:val="67"/>
  </w:num>
  <w:num w:numId="11">
    <w:abstractNumId w:val="69"/>
  </w:num>
  <w:num w:numId="12">
    <w:abstractNumId w:val="30"/>
  </w:num>
  <w:num w:numId="13">
    <w:abstractNumId w:val="59"/>
  </w:num>
  <w:num w:numId="14">
    <w:abstractNumId w:val="65"/>
  </w:num>
  <w:num w:numId="15">
    <w:abstractNumId w:val="34"/>
  </w:num>
  <w:num w:numId="16">
    <w:abstractNumId w:val="20"/>
  </w:num>
  <w:num w:numId="17">
    <w:abstractNumId w:val="63"/>
  </w:num>
  <w:num w:numId="18">
    <w:abstractNumId w:val="14"/>
  </w:num>
  <w:num w:numId="19">
    <w:abstractNumId w:val="57"/>
  </w:num>
  <w:num w:numId="20">
    <w:abstractNumId w:val="55"/>
  </w:num>
  <w:num w:numId="21">
    <w:abstractNumId w:val="18"/>
  </w:num>
  <w:num w:numId="22">
    <w:abstractNumId w:val="7"/>
  </w:num>
  <w:num w:numId="23">
    <w:abstractNumId w:val="60"/>
  </w:num>
  <w:num w:numId="24">
    <w:abstractNumId w:val="40"/>
  </w:num>
  <w:num w:numId="25">
    <w:abstractNumId w:val="42"/>
  </w:num>
  <w:num w:numId="26">
    <w:abstractNumId w:val="54"/>
  </w:num>
  <w:num w:numId="27">
    <w:abstractNumId w:val="61"/>
  </w:num>
  <w:num w:numId="28">
    <w:abstractNumId w:val="50"/>
  </w:num>
  <w:num w:numId="29">
    <w:abstractNumId w:val="1"/>
  </w:num>
  <w:num w:numId="30">
    <w:abstractNumId w:val="27"/>
  </w:num>
  <w:num w:numId="31">
    <w:abstractNumId w:val="53"/>
  </w:num>
  <w:num w:numId="32">
    <w:abstractNumId w:val="66"/>
  </w:num>
  <w:num w:numId="33">
    <w:abstractNumId w:val="71"/>
  </w:num>
  <w:num w:numId="34">
    <w:abstractNumId w:val="17"/>
  </w:num>
  <w:num w:numId="35">
    <w:abstractNumId w:val="9"/>
  </w:num>
  <w:num w:numId="36">
    <w:abstractNumId w:val="10"/>
  </w:num>
  <w:num w:numId="37">
    <w:abstractNumId w:val="21"/>
  </w:num>
  <w:num w:numId="38">
    <w:abstractNumId w:val="5"/>
  </w:num>
  <w:num w:numId="39">
    <w:abstractNumId w:val="70"/>
  </w:num>
  <w:num w:numId="40">
    <w:abstractNumId w:val="28"/>
  </w:num>
  <w:num w:numId="41">
    <w:abstractNumId w:val="16"/>
  </w:num>
  <w:num w:numId="42">
    <w:abstractNumId w:val="6"/>
  </w:num>
  <w:num w:numId="43">
    <w:abstractNumId w:val="36"/>
  </w:num>
  <w:num w:numId="44">
    <w:abstractNumId w:val="19"/>
  </w:num>
  <w:num w:numId="45">
    <w:abstractNumId w:val="33"/>
  </w:num>
  <w:num w:numId="46">
    <w:abstractNumId w:val="37"/>
  </w:num>
  <w:num w:numId="47">
    <w:abstractNumId w:val="12"/>
  </w:num>
  <w:num w:numId="48">
    <w:abstractNumId w:val="68"/>
  </w:num>
  <w:num w:numId="49">
    <w:abstractNumId w:val="47"/>
  </w:num>
  <w:num w:numId="50">
    <w:abstractNumId w:val="32"/>
  </w:num>
  <w:num w:numId="51">
    <w:abstractNumId w:val="24"/>
  </w:num>
  <w:num w:numId="52">
    <w:abstractNumId w:val="48"/>
  </w:num>
  <w:num w:numId="53">
    <w:abstractNumId w:val="13"/>
  </w:num>
  <w:num w:numId="54">
    <w:abstractNumId w:val="41"/>
  </w:num>
  <w:num w:numId="55">
    <w:abstractNumId w:val="23"/>
  </w:num>
  <w:num w:numId="56">
    <w:abstractNumId w:val="46"/>
  </w:num>
  <w:num w:numId="57">
    <w:abstractNumId w:val="11"/>
  </w:num>
  <w:num w:numId="58">
    <w:abstractNumId w:val="22"/>
  </w:num>
  <w:num w:numId="59">
    <w:abstractNumId w:val="49"/>
  </w:num>
  <w:num w:numId="60">
    <w:abstractNumId w:val="56"/>
  </w:num>
  <w:num w:numId="61">
    <w:abstractNumId w:val="29"/>
  </w:num>
  <w:num w:numId="62">
    <w:abstractNumId w:val="3"/>
  </w:num>
  <w:num w:numId="63">
    <w:abstractNumId w:val="51"/>
  </w:num>
  <w:num w:numId="64">
    <w:abstractNumId w:val="58"/>
  </w:num>
  <w:num w:numId="65">
    <w:abstractNumId w:val="43"/>
  </w:num>
  <w:num w:numId="66">
    <w:abstractNumId w:val="2"/>
  </w:num>
  <w:num w:numId="67">
    <w:abstractNumId w:val="64"/>
  </w:num>
  <w:num w:numId="68">
    <w:abstractNumId w:val="35"/>
  </w:num>
  <w:num w:numId="69">
    <w:abstractNumId w:val="45"/>
  </w:num>
  <w:num w:numId="70">
    <w:abstractNumId w:val="15"/>
  </w:num>
  <w:num w:numId="71">
    <w:abstractNumId w:val="62"/>
  </w:num>
  <w:num w:numId="72">
    <w:abstractNumId w:val="4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FCD"/>
    <w:rsid w:val="006B0FCD"/>
    <w:rsid w:val="00830EBA"/>
    <w:rsid w:val="00AC62C1"/>
    <w:rsid w:val="00C24B01"/>
    <w:rsid w:val="00C35A43"/>
    <w:rsid w:val="00E52CC4"/>
    <w:rsid w:val="00E84AEC"/>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D4B7"/>
  <w15:docId w15:val="{C53920B6-3722-457B-8532-10AAE8BA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KG"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snapToGrid w:val="0"/>
      <w:position w:val="-1"/>
    </w:rPr>
  </w:style>
  <w:style w:type="paragraph" w:styleId="10">
    <w:name w:val="heading 1"/>
    <w:basedOn w:val="a"/>
    <w:next w:val="a"/>
    <w:uiPriority w:val="9"/>
    <w:qFormat/>
    <w:pPr>
      <w:numPr>
        <w:numId w:val="6"/>
      </w:numPr>
      <w:tabs>
        <w:tab w:val="center" w:pos="4680"/>
      </w:tabs>
      <w:spacing w:after="240"/>
      <w:ind w:left="-1" w:hanging="1"/>
      <w:jc w:val="center"/>
    </w:pPr>
    <w:rPr>
      <w:b/>
      <w:sz w:val="28"/>
    </w:rPr>
  </w:style>
  <w:style w:type="paragraph" w:styleId="2">
    <w:name w:val="heading 2"/>
    <w:basedOn w:val="a"/>
    <w:next w:val="a"/>
    <w:uiPriority w:val="9"/>
    <w:unhideWhenUsed/>
    <w:qFormat/>
    <w:pPr>
      <w:keepNext/>
      <w:widowControl/>
      <w:numPr>
        <w:ilvl w:val="1"/>
        <w:numId w:val="6"/>
      </w:numPr>
      <w:spacing w:after="120"/>
      <w:ind w:leftChars="0" w:left="0" w:firstLineChars="0" w:firstLine="0"/>
      <w:outlineLvl w:val="1"/>
    </w:pPr>
    <w:rPr>
      <w:b/>
      <w:snapToGrid/>
    </w:rPr>
  </w:style>
  <w:style w:type="paragraph" w:styleId="3">
    <w:name w:val="heading 3"/>
    <w:basedOn w:val="a"/>
    <w:next w:val="a"/>
    <w:uiPriority w:val="9"/>
    <w:unhideWhenUsed/>
    <w:qFormat/>
    <w:pPr>
      <w:keepNext/>
      <w:widowControl/>
      <w:numPr>
        <w:ilvl w:val="2"/>
        <w:numId w:val="6"/>
      </w:numPr>
      <w:spacing w:after="120"/>
      <w:ind w:leftChars="0" w:left="0" w:firstLineChars="0" w:firstLine="0"/>
      <w:outlineLvl w:val="2"/>
    </w:pPr>
    <w:rPr>
      <w:b/>
      <w:snapToGrid/>
    </w:rPr>
  </w:style>
  <w:style w:type="paragraph" w:styleId="4">
    <w:name w:val="heading 4"/>
    <w:basedOn w:val="a"/>
    <w:next w:val="a"/>
    <w:uiPriority w:val="9"/>
    <w:semiHidden/>
    <w:unhideWhenUsed/>
    <w:qFormat/>
    <w:pPr>
      <w:keepNext/>
      <w:numPr>
        <w:ilvl w:val="3"/>
        <w:numId w:val="6"/>
      </w:numPr>
      <w:ind w:left="-1" w:hanging="1"/>
      <w:outlineLvl w:val="3"/>
    </w:pPr>
    <w:rPr>
      <w:i/>
      <w:color w:val="FF0000"/>
    </w:rPr>
  </w:style>
  <w:style w:type="paragraph" w:styleId="5">
    <w:name w:val="heading 5"/>
    <w:basedOn w:val="a"/>
    <w:next w:val="a"/>
    <w:uiPriority w:val="9"/>
    <w:semiHidden/>
    <w:unhideWhenUsed/>
    <w:qFormat/>
    <w:pPr>
      <w:numPr>
        <w:ilvl w:val="4"/>
        <w:numId w:val="6"/>
      </w:numPr>
      <w:spacing w:before="240" w:after="60"/>
      <w:ind w:left="-1" w:hanging="1"/>
      <w:outlineLvl w:val="4"/>
    </w:pPr>
    <w:rPr>
      <w:sz w:val="22"/>
    </w:rPr>
  </w:style>
  <w:style w:type="paragraph" w:styleId="6">
    <w:name w:val="heading 6"/>
    <w:basedOn w:val="a"/>
    <w:next w:val="a"/>
    <w:uiPriority w:val="9"/>
    <w:semiHidden/>
    <w:unhideWhenUsed/>
    <w:qFormat/>
    <w:pPr>
      <w:keepNext/>
      <w:keepLines/>
      <w:widowControl/>
      <w:spacing w:before="200" w:line="276" w:lineRule="auto"/>
      <w:outlineLvl w:val="5"/>
    </w:pPr>
    <w:rPr>
      <w:rFonts w:ascii="Century Gothic" w:hAnsi="Century Gothic" w:cs="Vrinda"/>
      <w:i/>
      <w:iCs/>
      <w:snapToGrid/>
      <w:color w:val="474C1F"/>
      <w:sz w:val="20"/>
      <w:szCs w:val="22"/>
      <w:shd w:val="clear" w:color="auto" w:fill="FFFFFF"/>
    </w:rPr>
  </w:style>
  <w:style w:type="paragraph" w:styleId="7">
    <w:name w:val="heading 7"/>
    <w:basedOn w:val="a"/>
    <w:next w:val="a"/>
    <w:uiPriority w:val="9"/>
    <w:qFormat/>
    <w:pPr>
      <w:keepNext/>
      <w:outlineLvl w:val="6"/>
    </w:pPr>
    <w:rPr>
      <w:b/>
      <w:sz w:val="20"/>
    </w:rPr>
  </w:style>
  <w:style w:type="paragraph" w:styleId="8">
    <w:name w:val="heading 8"/>
    <w:basedOn w:val="a"/>
    <w:next w:val="a"/>
    <w:uiPriority w:val="9"/>
    <w:qFormat/>
    <w:pPr>
      <w:keepNext/>
      <w:keepLines/>
      <w:widowControl/>
      <w:spacing w:before="200" w:line="276" w:lineRule="auto"/>
      <w:outlineLvl w:val="7"/>
    </w:pPr>
    <w:rPr>
      <w:b/>
      <w:snapToGrid/>
      <w:color w:val="000000"/>
      <w:sz w:val="28"/>
      <w:szCs w:val="28"/>
      <w:shd w:val="clear" w:color="auto" w:fill="FFFFFF"/>
    </w:rPr>
  </w:style>
  <w:style w:type="paragraph" w:styleId="9">
    <w:name w:val="heading 9"/>
    <w:basedOn w:val="a"/>
    <w:next w:val="a"/>
    <w:uiPriority w:val="9"/>
    <w:qFormat/>
    <w:pPr>
      <w:keepNext/>
      <w:keepLines/>
      <w:widowControl/>
      <w:spacing w:before="200" w:line="276" w:lineRule="auto"/>
      <w:outlineLvl w:val="8"/>
    </w:pPr>
    <w:rPr>
      <w:rFonts w:ascii="Century Gothic" w:eastAsia="MS Gothic" w:hAnsi="Century Gothic" w:cs="Vrinda"/>
      <w:i/>
      <w:iCs/>
      <w:snapToGrid/>
      <w:color w:val="404040"/>
      <w:sz w:val="20"/>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60"/>
      <w:jc w:val="center"/>
    </w:pPr>
    <w:rPr>
      <w:rFonts w:ascii="Calibri Light" w:hAnsi="Calibri Light"/>
      <w:b/>
      <w:bCs/>
      <w:kern w:val="28"/>
      <w:sz w:val="32"/>
      <w:szCs w:val="32"/>
    </w:rPr>
  </w:style>
  <w:style w:type="table" w:customStyle="1" w:styleId="TableNormal0">
    <w:name w:val="Table Normal"/>
    <w:tblPr>
      <w:tblCellMar>
        <w:top w:w="0" w:type="dxa"/>
        <w:left w:w="0" w:type="dxa"/>
        <w:bottom w:w="0" w:type="dxa"/>
        <w:right w:w="0" w:type="dxa"/>
      </w:tblCellMar>
    </w:tblPr>
  </w:style>
  <w:style w:type="paragraph" w:customStyle="1" w:styleId="1">
    <w:name w:val="1"/>
    <w:aliases w:val="2,3"/>
    <w:basedOn w:val="a"/>
    <w:pPr>
      <w:numPr>
        <w:numId w:val="1"/>
      </w:numPr>
      <w:tabs>
        <w:tab w:val="left" w:pos="-1440"/>
      </w:tabs>
      <w:ind w:hanging="720"/>
      <w:jc w:val="both"/>
    </w:pPr>
    <w:rPr>
      <w:b/>
    </w:rPr>
  </w:style>
  <w:style w:type="paragraph" w:styleId="a4">
    <w:name w:val="header"/>
    <w:basedOn w:val="a"/>
    <w:uiPriority w:val="99"/>
    <w:pPr>
      <w:tabs>
        <w:tab w:val="center" w:pos="4320"/>
        <w:tab w:val="right" w:pos="8640"/>
      </w:tabs>
    </w:pPr>
  </w:style>
  <w:style w:type="paragraph" w:styleId="a5">
    <w:name w:val="Body Text Indent"/>
    <w:basedOn w:val="a"/>
    <w:uiPriority w:val="99"/>
    <w:pPr>
      <w:widowControl/>
      <w:ind w:left="-720"/>
    </w:pPr>
  </w:style>
  <w:style w:type="paragraph" w:styleId="11">
    <w:name w:val="toc 1"/>
    <w:basedOn w:val="a"/>
    <w:next w:val="a"/>
    <w:uiPriority w:val="39"/>
    <w:pPr>
      <w:tabs>
        <w:tab w:val="right" w:leader="dot" w:pos="9350"/>
      </w:tabs>
      <w:ind w:left="720" w:right="2880"/>
    </w:pPr>
    <w:rPr>
      <w:noProof/>
    </w:rPr>
  </w:style>
  <w:style w:type="paragraph" w:styleId="20">
    <w:name w:val="Body Text Indent 2"/>
    <w:basedOn w:val="a"/>
    <w:pPr>
      <w:ind w:left="720"/>
    </w:pPr>
  </w:style>
  <w:style w:type="paragraph" w:styleId="30">
    <w:name w:val="Body Text Indent 3"/>
    <w:basedOn w:val="a"/>
    <w:pPr>
      <w:ind w:left="360"/>
    </w:pPr>
  </w:style>
  <w:style w:type="character" w:styleId="a6">
    <w:name w:val="Hyperlink"/>
    <w:uiPriority w:val="99"/>
    <w:rPr>
      <w:color w:val="0000FF"/>
      <w:w w:val="100"/>
      <w:position w:val="-1"/>
      <w:u w:val="single"/>
      <w:effect w:val="none"/>
      <w:vertAlign w:val="baseline"/>
      <w:cs w:val="0"/>
      <w:em w:val="none"/>
    </w:rPr>
  </w:style>
  <w:style w:type="table" w:styleId="a7">
    <w:name w:val="Table Grid"/>
    <w:basedOn w:val="a1"/>
    <w:uiPriority w:val="3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Text">
    <w:name w:val="Heading2Text"/>
    <w:basedOn w:val="a"/>
    <w:pPr>
      <w:widowControl/>
    </w:pPr>
    <w:rPr>
      <w:snapToGrid/>
    </w:rPr>
  </w:style>
  <w:style w:type="character" w:customStyle="1" w:styleId="Heading2TextChar">
    <w:name w:val="Heading2Text Char"/>
    <w:rPr>
      <w:w w:val="100"/>
      <w:position w:val="-1"/>
      <w:sz w:val="24"/>
      <w:szCs w:val="24"/>
      <w:effect w:val="none"/>
      <w:vertAlign w:val="baseline"/>
      <w:cs w:val="0"/>
      <w:em w:val="none"/>
      <w:lang w:val="en-US" w:eastAsia="en-US" w:bidi="ar-SA"/>
    </w:rPr>
  </w:style>
  <w:style w:type="paragraph" w:styleId="a8">
    <w:name w:val="Balloon Text"/>
    <w:basedOn w:val="a"/>
    <w:uiPriority w:val="99"/>
    <w:rPr>
      <w:rFonts w:ascii="Tahoma" w:hAnsi="Tahoma" w:cs="Tahoma"/>
      <w:sz w:val="16"/>
      <w:szCs w:val="16"/>
    </w:rPr>
  </w:style>
  <w:style w:type="character" w:styleId="a9">
    <w:name w:val="annotation reference"/>
    <w:uiPriority w:val="99"/>
    <w:rPr>
      <w:w w:val="100"/>
      <w:position w:val="-1"/>
      <w:sz w:val="16"/>
      <w:szCs w:val="16"/>
      <w:effect w:val="none"/>
      <w:vertAlign w:val="baseline"/>
      <w:cs w:val="0"/>
      <w:em w:val="none"/>
    </w:rPr>
  </w:style>
  <w:style w:type="paragraph" w:customStyle="1" w:styleId="CommentText1">
    <w:name w:val="Comment Text1"/>
    <w:aliases w:val="Char"/>
    <w:basedOn w:val="a"/>
    <w:rPr>
      <w:sz w:val="20"/>
    </w:rPr>
  </w:style>
  <w:style w:type="paragraph" w:styleId="aa">
    <w:name w:val="annotation subject"/>
    <w:basedOn w:val="CommentText1"/>
    <w:next w:val="CommentText1"/>
    <w:uiPriority w:val="99"/>
    <w:rPr>
      <w:b/>
      <w:bCs/>
    </w:rPr>
  </w:style>
  <w:style w:type="paragraph" w:styleId="ab">
    <w:name w:val="footer"/>
    <w:basedOn w:val="a"/>
    <w:uiPriority w:val="99"/>
    <w:pPr>
      <w:tabs>
        <w:tab w:val="center" w:pos="4320"/>
        <w:tab w:val="right" w:pos="8640"/>
      </w:tabs>
    </w:pPr>
  </w:style>
  <w:style w:type="paragraph" w:customStyle="1" w:styleId="pbody">
    <w:name w:val="pbody"/>
    <w:basedOn w:val="a"/>
    <w:pPr>
      <w:widowControl/>
      <w:spacing w:before="100" w:beforeAutospacing="1" w:after="100" w:afterAutospacing="1"/>
    </w:pPr>
    <w:rPr>
      <w:snapToGrid/>
    </w:rPr>
  </w:style>
  <w:style w:type="character" w:styleId="ac">
    <w:name w:val="Emphasis"/>
    <w:uiPriority w:val="20"/>
    <w:qFormat/>
    <w:rPr>
      <w:i/>
      <w:iCs/>
      <w:w w:val="100"/>
      <w:position w:val="-1"/>
      <w:effect w:val="none"/>
      <w:vertAlign w:val="baseline"/>
      <w:cs w:val="0"/>
      <w:em w:val="none"/>
    </w:rPr>
  </w:style>
  <w:style w:type="paragraph" w:customStyle="1" w:styleId="pindented1">
    <w:name w:val="pindented1"/>
    <w:basedOn w:val="a"/>
    <w:pPr>
      <w:widowControl/>
      <w:spacing w:before="100" w:beforeAutospacing="1" w:after="100" w:afterAutospacing="1"/>
    </w:pPr>
    <w:rPr>
      <w:snapToGrid/>
    </w:rPr>
  </w:style>
  <w:style w:type="paragraph" w:customStyle="1" w:styleId="pindented2">
    <w:name w:val="pindented2"/>
    <w:basedOn w:val="a"/>
    <w:pPr>
      <w:widowControl/>
      <w:spacing w:before="100" w:beforeAutospacing="1" w:after="100" w:afterAutospacing="1"/>
    </w:pPr>
    <w:rPr>
      <w:snapToGrid/>
    </w:rPr>
  </w:style>
  <w:style w:type="character" w:customStyle="1" w:styleId="FooterChar">
    <w:name w:val="Footer Char"/>
    <w:uiPriority w:val="99"/>
    <w:rPr>
      <w:snapToGrid/>
      <w:w w:val="100"/>
      <w:position w:val="-1"/>
      <w:sz w:val="24"/>
      <w:effect w:val="none"/>
      <w:vertAlign w:val="baseline"/>
      <w:cs w:val="0"/>
      <w:em w:val="none"/>
    </w:rPr>
  </w:style>
  <w:style w:type="paragraph" w:customStyle="1" w:styleId="ListParagraph1">
    <w:name w:val="List Paragraph1"/>
    <w:aliases w:val="MCHIP_list paragraph"/>
    <w:basedOn w:val="a"/>
    <w:pPr>
      <w:widowControl/>
      <w:spacing w:after="160" w:line="259" w:lineRule="auto"/>
      <w:ind w:left="720"/>
      <w:contextualSpacing/>
    </w:pPr>
    <w:rPr>
      <w:rFonts w:ascii="Calibri" w:eastAsia="Calibri" w:hAnsi="Calibri"/>
      <w:snapToGrid/>
      <w:sz w:val="22"/>
      <w:szCs w:val="22"/>
    </w:rPr>
  </w:style>
  <w:style w:type="paragraph" w:styleId="ad">
    <w:name w:val="Normal (Web)"/>
    <w:basedOn w:val="a"/>
    <w:uiPriority w:val="99"/>
    <w:qFormat/>
    <w:pPr>
      <w:widowControl/>
      <w:spacing w:before="100" w:beforeAutospacing="1" w:after="100" w:afterAutospacing="1"/>
    </w:pPr>
    <w:rPr>
      <w:snapToGrid/>
    </w:rPr>
  </w:style>
  <w:style w:type="character" w:customStyle="1" w:styleId="Heading1Char">
    <w:name w:val="Heading 1 Char"/>
    <w:uiPriority w:val="1"/>
    <w:rPr>
      <w:b/>
      <w:snapToGrid/>
      <w:w w:val="100"/>
      <w:position w:val="-1"/>
      <w:sz w:val="28"/>
      <w:effect w:val="none"/>
      <w:vertAlign w:val="baseline"/>
      <w:cs w:val="0"/>
      <w:em w:val="none"/>
    </w:rPr>
  </w:style>
  <w:style w:type="character" w:customStyle="1" w:styleId="CommentTextChar">
    <w:name w:val="Comment Text Char"/>
    <w:aliases w:val="Char Char, Char Char"/>
    <w:uiPriority w:val="99"/>
    <w:rPr>
      <w:snapToGrid/>
      <w:w w:val="100"/>
      <w:position w:val="-1"/>
      <w:effect w:val="none"/>
      <w:vertAlign w:val="baseline"/>
      <w:cs w:val="0"/>
      <w:em w:val="none"/>
    </w:rPr>
  </w:style>
  <w:style w:type="character" w:styleId="ae">
    <w:name w:val="Strong"/>
    <w:uiPriority w:val="22"/>
    <w:qFormat/>
    <w:rPr>
      <w:b/>
      <w:bCs/>
      <w:w w:val="100"/>
      <w:position w:val="-1"/>
      <w:effect w:val="none"/>
      <w:vertAlign w:val="baseline"/>
      <w:cs w:val="0"/>
      <w:em w:val="none"/>
    </w:rPr>
  </w:style>
  <w:style w:type="character" w:customStyle="1" w:styleId="TitleChar">
    <w:name w:val="Title Char"/>
    <w:uiPriority w:val="10"/>
    <w:rPr>
      <w:rFonts w:ascii="Calibri Light" w:eastAsia="Times New Roman" w:hAnsi="Calibri Light" w:cs="Times New Roman"/>
      <w:b/>
      <w:bCs/>
      <w:snapToGrid/>
      <w:w w:val="100"/>
      <w:kern w:val="28"/>
      <w:position w:val="-1"/>
      <w:sz w:val="32"/>
      <w:szCs w:val="32"/>
      <w:effect w:val="none"/>
      <w:vertAlign w:val="baseline"/>
      <w:cs w:val="0"/>
      <w:em w:val="none"/>
    </w:rPr>
  </w:style>
  <w:style w:type="character" w:customStyle="1" w:styleId="HeaderChar">
    <w:name w:val="Header Char"/>
    <w:uiPriority w:val="99"/>
    <w:rPr>
      <w:snapToGrid/>
      <w:w w:val="100"/>
      <w:position w:val="-1"/>
      <w:sz w:val="24"/>
      <w:effect w:val="none"/>
      <w:vertAlign w:val="baseline"/>
      <w:cs w:val="0"/>
      <w:em w:val="none"/>
    </w:rPr>
  </w:style>
  <w:style w:type="character" w:customStyle="1" w:styleId="BodyTextIndent2Char">
    <w:name w:val="Body Text Indent 2 Char"/>
    <w:rPr>
      <w:snapToGrid/>
      <w:w w:val="100"/>
      <w:position w:val="-1"/>
      <w:sz w:val="24"/>
      <w:effect w:val="none"/>
      <w:vertAlign w:val="baseline"/>
      <w:cs w:val="0"/>
      <w:em w:val="none"/>
    </w:rPr>
  </w:style>
  <w:style w:type="character" w:customStyle="1" w:styleId="Heading3Char">
    <w:name w:val="Heading 3 Char"/>
    <w:uiPriority w:val="1"/>
    <w:rPr>
      <w:b/>
      <w:w w:val="100"/>
      <w:position w:val="-1"/>
      <w:sz w:val="24"/>
      <w:effect w:val="none"/>
      <w:vertAlign w:val="baseline"/>
      <w:cs w:val="0"/>
      <w:em w:val="none"/>
    </w:rPr>
  </w:style>
  <w:style w:type="character" w:customStyle="1" w:styleId="Heading2Char">
    <w:name w:val="Heading 2 Char"/>
    <w:uiPriority w:val="1"/>
    <w:rPr>
      <w:b/>
      <w:w w:val="100"/>
      <w:position w:val="-1"/>
      <w:sz w:val="24"/>
      <w:effect w:val="none"/>
      <w:vertAlign w:val="baseline"/>
      <w:cs w:val="0"/>
      <w:em w:val="none"/>
    </w:rPr>
  </w:style>
  <w:style w:type="paragraph" w:customStyle="1" w:styleId="BodyText1">
    <w:name w:val="Body Text1"/>
    <w:aliases w:val="Text Level 2"/>
    <w:basedOn w:val="a"/>
    <w:pPr>
      <w:spacing w:after="120"/>
    </w:pPr>
  </w:style>
  <w:style w:type="character" w:customStyle="1" w:styleId="af">
    <w:name w:val="Основной текст Знак"/>
    <w:link w:val="af0"/>
    <w:uiPriority w:val="1"/>
    <w:rPr>
      <w:snapToGrid/>
      <w:w w:val="100"/>
      <w:position w:val="-1"/>
      <w:sz w:val="24"/>
      <w:effect w:val="none"/>
      <w:vertAlign w:val="baseline"/>
      <w:cs w:val="0"/>
      <w:em w:val="none"/>
    </w:rPr>
  </w:style>
  <w:style w:type="character" w:customStyle="1" w:styleId="Heading6Char">
    <w:name w:val="Heading 6 Char"/>
    <w:uiPriority w:val="9"/>
    <w:rPr>
      <w:rFonts w:ascii="Century Gothic" w:hAnsi="Century Gothic" w:cs="Vrinda"/>
      <w:i/>
      <w:iCs/>
      <w:color w:val="474C1F"/>
      <w:w w:val="100"/>
      <w:position w:val="-1"/>
      <w:szCs w:val="22"/>
      <w:effect w:val="none"/>
      <w:vertAlign w:val="baseline"/>
      <w:cs w:val="0"/>
      <w:em w:val="none"/>
    </w:rPr>
  </w:style>
  <w:style w:type="character" w:customStyle="1" w:styleId="Heading8Char">
    <w:name w:val="Heading 8 Char"/>
    <w:uiPriority w:val="9"/>
    <w:rPr>
      <w:b/>
      <w:color w:val="000000"/>
      <w:w w:val="100"/>
      <w:position w:val="-1"/>
      <w:sz w:val="28"/>
      <w:szCs w:val="28"/>
      <w:effect w:val="none"/>
      <w:vertAlign w:val="baseline"/>
      <w:cs w:val="0"/>
      <w:em w:val="none"/>
    </w:rPr>
  </w:style>
  <w:style w:type="character" w:customStyle="1" w:styleId="Heading9Char">
    <w:name w:val="Heading 9 Char"/>
    <w:uiPriority w:val="9"/>
    <w:rPr>
      <w:rFonts w:ascii="Century Gothic" w:eastAsia="MS Gothic" w:hAnsi="Century Gothic" w:cs="Vrinda"/>
      <w:i/>
      <w:iCs/>
      <w:color w:val="404040"/>
      <w:w w:val="100"/>
      <w:position w:val="-1"/>
      <w:effect w:val="none"/>
      <w:vertAlign w:val="baseline"/>
      <w:cs w:val="0"/>
      <w:em w:val="none"/>
    </w:rPr>
  </w:style>
  <w:style w:type="character" w:styleId="af1">
    <w:name w:val="FollowedHyperlink"/>
    <w:uiPriority w:val="99"/>
    <w:rPr>
      <w:color w:val="954F72"/>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character" w:customStyle="1" w:styleId="Heading4Char">
    <w:name w:val="Heading 4 Char"/>
    <w:uiPriority w:val="1"/>
    <w:rPr>
      <w:i/>
      <w:snapToGrid/>
      <w:color w:val="FF0000"/>
      <w:w w:val="100"/>
      <w:position w:val="-1"/>
      <w:sz w:val="24"/>
      <w:effect w:val="none"/>
      <w:vertAlign w:val="baseline"/>
      <w:cs w:val="0"/>
      <w:em w:val="none"/>
    </w:rPr>
  </w:style>
  <w:style w:type="character" w:customStyle="1" w:styleId="Heading5Char">
    <w:name w:val="Heading 5 Char"/>
    <w:uiPriority w:val="1"/>
    <w:rPr>
      <w:snapToGrid/>
      <w:w w:val="100"/>
      <w:position w:val="-1"/>
      <w:sz w:val="22"/>
      <w:effect w:val="none"/>
      <w:vertAlign w:val="baseline"/>
      <w:cs w:val="0"/>
      <w:em w:val="none"/>
    </w:rPr>
  </w:style>
  <w:style w:type="character" w:customStyle="1" w:styleId="Heading7Char">
    <w:name w:val="Heading 7 Char"/>
    <w:uiPriority w:val="9"/>
    <w:rPr>
      <w:b/>
      <w:snapToGrid/>
      <w:w w:val="100"/>
      <w:position w:val="-1"/>
      <w:effect w:val="none"/>
      <w:vertAlign w:val="baseline"/>
      <w:cs w:val="0"/>
      <w:em w:val="none"/>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character" w:customStyle="1" w:styleId="FootnoteReference1">
    <w:name w:val="Footnote Reference1"/>
    <w:aliases w:val="ftref,BVI fnr,16 Point,Superscript 6 Point,Normal + Font:9 Point,Superscript 3 Point Times,Footnote Reference Number,Ref,de nota al pie,Appel note de bas de page"/>
    <w:rPr>
      <w:w w:val="100"/>
      <w:position w:val="-1"/>
      <w:effect w:val="none"/>
      <w:vertAlign w:val="superscript"/>
      <w:cs w:val="0"/>
      <w:em w:val="none"/>
    </w:rPr>
  </w:style>
  <w:style w:type="character" w:customStyle="1" w:styleId="af2">
    <w:name w:val="Текст сноски Знак"/>
    <w:link w:val="af3"/>
    <w:rPr>
      <w:rFonts w:ascii="Segoe UI" w:eastAsia="MS Mincho" w:hAnsi="Segoe UI"/>
      <w:w w:val="100"/>
      <w:position w:val="-1"/>
      <w:sz w:val="16"/>
      <w:effect w:val="none"/>
      <w:vertAlign w:val="baseline"/>
      <w:cs w:val="0"/>
      <w:em w:val="none"/>
      <w:lang w:eastAsia="ja-JP"/>
    </w:rPr>
  </w:style>
  <w:style w:type="paragraph" w:customStyle="1" w:styleId="FootnoteText1">
    <w:name w:val="Footnote Text1"/>
    <w:aliases w:val="footnote text,Footnote,Geneva 9,Font: Geneva 9,Boston 10,f,DSE note,fn,single space,ft,Footnote Text Char2 Char,Footnote Text Char1 Char Char,Footnote Text Char2 Char Char Char,Footnote Text Char1 Char Char Char Char,Ch"/>
    <w:basedOn w:val="a"/>
    <w:qFormat/>
    <w:pPr>
      <w:widowControl/>
      <w:spacing w:before="120" w:after="120" w:line="276" w:lineRule="auto"/>
    </w:pPr>
    <w:rPr>
      <w:rFonts w:ascii="Segoe UI" w:eastAsia="MS Mincho" w:hAnsi="Segoe UI"/>
      <w:snapToGrid/>
      <w:sz w:val="16"/>
      <w:shd w:val="clear" w:color="auto" w:fill="FFFFFF"/>
      <w:lang w:eastAsia="ja-JP"/>
    </w:rPr>
  </w:style>
  <w:style w:type="character" w:customStyle="1" w:styleId="FootnoteTextChar1">
    <w:name w:val="Footnote Text Char1"/>
    <w:aliases w:val="Footnote Char1,Geneva 9 Char1,Font: Geneva 9 Char1,Boston 10 Char1,f Char1,DSE note Char1,fn Char1,single space Char1,footnote text Char1,ft Char1,Footnote Text Char2 Char Char1,Footnote Text Char1 Char Char Char1,Ch Char1"/>
    <w:uiPriority w:val="99"/>
    <w:rPr>
      <w:snapToGrid/>
      <w:w w:val="100"/>
      <w:position w:val="-1"/>
      <w:effect w:val="none"/>
      <w:vertAlign w:val="baseline"/>
      <w:cs w:val="0"/>
      <w:em w:val="none"/>
    </w:rPr>
  </w:style>
  <w:style w:type="character" w:customStyle="1" w:styleId="BalloonTextChar2">
    <w:name w:val="Balloon Text Char2"/>
    <w:uiPriority w:val="99"/>
    <w:rPr>
      <w:rFonts w:ascii="Tahoma" w:hAnsi="Tahoma" w:cs="Tahoma"/>
      <w:snapToGrid/>
      <w:w w:val="100"/>
      <w:position w:val="-1"/>
      <w:sz w:val="16"/>
      <w:szCs w:val="16"/>
      <w:effect w:val="none"/>
      <w:vertAlign w:val="baseline"/>
      <w:cs w:val="0"/>
      <w:em w:val="none"/>
    </w:rPr>
  </w:style>
  <w:style w:type="character" w:customStyle="1" w:styleId="CommentSubjectChar">
    <w:name w:val="Comment Subject Char"/>
    <w:uiPriority w:val="99"/>
    <w:rPr>
      <w:b/>
      <w:bCs/>
      <w:snapToGrid/>
      <w:w w:val="100"/>
      <w:position w:val="-1"/>
      <w:effect w:val="none"/>
      <w:vertAlign w:val="baseline"/>
      <w:cs w:val="0"/>
      <w:em w:val="none"/>
    </w:rPr>
  </w:style>
  <w:style w:type="paragraph" w:styleId="21">
    <w:name w:val="toc 2"/>
    <w:basedOn w:val="a"/>
    <w:next w:val="a"/>
    <w:uiPriority w:val="39"/>
    <w:qFormat/>
    <w:pPr>
      <w:widowControl/>
      <w:tabs>
        <w:tab w:val="right" w:leader="dot" w:pos="9890"/>
      </w:tabs>
      <w:spacing w:before="60" w:after="60" w:line="276" w:lineRule="auto"/>
      <w:ind w:left="220"/>
    </w:pPr>
    <w:rPr>
      <w:rFonts w:ascii="Segoe UI" w:hAnsi="Segoe UI" w:cs="Segoe UI"/>
      <w:iCs/>
      <w:noProof/>
      <w:snapToGrid/>
      <w:color w:val="000000"/>
      <w:sz w:val="20"/>
      <w:shd w:val="clear" w:color="auto" w:fill="FFFFFF"/>
    </w:rPr>
  </w:style>
  <w:style w:type="paragraph" w:styleId="31">
    <w:name w:val="toc 3"/>
    <w:basedOn w:val="a"/>
    <w:next w:val="a"/>
    <w:uiPriority w:val="39"/>
    <w:qFormat/>
    <w:pPr>
      <w:widowControl/>
      <w:spacing w:line="276" w:lineRule="auto"/>
      <w:ind w:left="440"/>
    </w:pPr>
    <w:rPr>
      <w:rFonts w:ascii="Garamond" w:eastAsia="Garamond" w:hAnsi="Garamond" w:cs="Vrinda"/>
      <w:snapToGrid/>
      <w:color w:val="000000"/>
      <w:sz w:val="20"/>
      <w:shd w:val="clear" w:color="auto" w:fill="FFFFFF"/>
    </w:rPr>
  </w:style>
  <w:style w:type="paragraph" w:styleId="40">
    <w:name w:val="toc 4"/>
    <w:basedOn w:val="a"/>
    <w:next w:val="a"/>
    <w:uiPriority w:val="39"/>
    <w:qFormat/>
    <w:pPr>
      <w:widowControl/>
      <w:spacing w:line="276" w:lineRule="auto"/>
      <w:ind w:left="660"/>
    </w:pPr>
    <w:rPr>
      <w:rFonts w:ascii="Garamond" w:eastAsia="Garamond" w:hAnsi="Garamond" w:cs="Vrinda"/>
      <w:snapToGrid/>
      <w:color w:val="000000"/>
      <w:sz w:val="20"/>
      <w:shd w:val="clear" w:color="auto" w:fill="FFFFFF"/>
    </w:rPr>
  </w:style>
  <w:style w:type="paragraph" w:styleId="50">
    <w:name w:val="toc 5"/>
    <w:basedOn w:val="a"/>
    <w:next w:val="a"/>
    <w:uiPriority w:val="39"/>
    <w:qFormat/>
    <w:pPr>
      <w:widowControl/>
      <w:spacing w:line="276" w:lineRule="auto"/>
      <w:ind w:left="880"/>
    </w:pPr>
    <w:rPr>
      <w:rFonts w:ascii="Garamond" w:eastAsia="Garamond" w:hAnsi="Garamond" w:cs="Vrinda"/>
      <w:snapToGrid/>
      <w:color w:val="000000"/>
      <w:sz w:val="20"/>
      <w:shd w:val="clear" w:color="auto" w:fill="FFFFFF"/>
    </w:rPr>
  </w:style>
  <w:style w:type="paragraph" w:styleId="60">
    <w:name w:val="toc 6"/>
    <w:basedOn w:val="a"/>
    <w:next w:val="a"/>
    <w:uiPriority w:val="39"/>
    <w:qFormat/>
    <w:pPr>
      <w:widowControl/>
      <w:spacing w:line="276" w:lineRule="auto"/>
      <w:ind w:left="1100"/>
    </w:pPr>
    <w:rPr>
      <w:rFonts w:ascii="Garamond" w:eastAsia="Garamond" w:hAnsi="Garamond" w:cs="Vrinda"/>
      <w:snapToGrid/>
      <w:color w:val="000000"/>
      <w:sz w:val="20"/>
      <w:shd w:val="clear" w:color="auto" w:fill="FFFFFF"/>
    </w:rPr>
  </w:style>
  <w:style w:type="paragraph" w:styleId="70">
    <w:name w:val="toc 7"/>
    <w:basedOn w:val="a"/>
    <w:next w:val="a"/>
    <w:uiPriority w:val="39"/>
    <w:qFormat/>
    <w:pPr>
      <w:widowControl/>
      <w:spacing w:line="276" w:lineRule="auto"/>
      <w:ind w:left="1320"/>
    </w:pPr>
    <w:rPr>
      <w:rFonts w:ascii="Garamond" w:eastAsia="Garamond" w:hAnsi="Garamond" w:cs="Vrinda"/>
      <w:snapToGrid/>
      <w:color w:val="000000"/>
      <w:sz w:val="20"/>
      <w:shd w:val="clear" w:color="auto" w:fill="FFFFFF"/>
    </w:rPr>
  </w:style>
  <w:style w:type="paragraph" w:styleId="80">
    <w:name w:val="toc 8"/>
    <w:basedOn w:val="a"/>
    <w:next w:val="a"/>
    <w:uiPriority w:val="39"/>
    <w:qFormat/>
    <w:pPr>
      <w:widowControl/>
      <w:spacing w:line="276" w:lineRule="auto"/>
      <w:ind w:left="1540"/>
    </w:pPr>
    <w:rPr>
      <w:rFonts w:ascii="Garamond" w:eastAsia="Garamond" w:hAnsi="Garamond" w:cs="Vrinda"/>
      <w:snapToGrid/>
      <w:color w:val="000000"/>
      <w:sz w:val="20"/>
      <w:shd w:val="clear" w:color="auto" w:fill="FFFFFF"/>
    </w:rPr>
  </w:style>
  <w:style w:type="paragraph" w:styleId="90">
    <w:name w:val="toc 9"/>
    <w:basedOn w:val="a"/>
    <w:next w:val="a"/>
    <w:uiPriority w:val="39"/>
    <w:qFormat/>
    <w:pPr>
      <w:widowControl/>
      <w:spacing w:line="276" w:lineRule="auto"/>
      <w:ind w:left="1760"/>
    </w:pPr>
    <w:rPr>
      <w:rFonts w:ascii="Garamond" w:eastAsia="Garamond" w:hAnsi="Garamond" w:cs="Vrinda"/>
      <w:snapToGrid/>
      <w:color w:val="000000"/>
      <w:sz w:val="20"/>
      <w:shd w:val="clear" w:color="auto" w:fill="FFFFFF"/>
    </w:rPr>
  </w:style>
  <w:style w:type="paragraph" w:styleId="af4">
    <w:name w:val="caption"/>
    <w:basedOn w:val="a"/>
    <w:next w:val="a"/>
    <w:uiPriority w:val="35"/>
    <w:qFormat/>
    <w:pPr>
      <w:widowControl/>
      <w:spacing w:before="120" w:after="60"/>
    </w:pPr>
    <w:rPr>
      <w:rFonts w:ascii="Segoe UI" w:eastAsia="Garamond" w:hAnsi="Segoe UI" w:cs="Vrinda"/>
      <w:b/>
      <w:bCs/>
      <w:snapToGrid/>
      <w:color w:val="5F5F5F"/>
      <w:sz w:val="18"/>
      <w:szCs w:val="18"/>
      <w:shd w:val="clear" w:color="auto" w:fill="FFFFFF"/>
    </w:rPr>
  </w:style>
  <w:style w:type="paragraph" w:styleId="af5">
    <w:name w:val="endnote text"/>
    <w:basedOn w:val="a"/>
    <w:uiPriority w:val="99"/>
    <w:qFormat/>
    <w:pPr>
      <w:widowControl/>
      <w:spacing w:before="120" w:after="120" w:line="276" w:lineRule="auto"/>
    </w:pPr>
    <w:rPr>
      <w:rFonts w:ascii="Segoe UI" w:hAnsi="Segoe UI" w:cs="Vrinda"/>
      <w:snapToGrid/>
      <w:color w:val="000000"/>
      <w:sz w:val="20"/>
      <w:shd w:val="clear" w:color="auto" w:fill="FFFFFF"/>
    </w:rPr>
  </w:style>
  <w:style w:type="character" w:customStyle="1" w:styleId="EndnoteTextChar">
    <w:name w:val="Endnote Text Char"/>
    <w:uiPriority w:val="99"/>
    <w:rPr>
      <w:rFonts w:ascii="Segoe UI" w:hAnsi="Segoe UI" w:cs="Vrinda"/>
      <w:color w:val="000000"/>
      <w:w w:val="100"/>
      <w:position w:val="-1"/>
      <w:effect w:val="none"/>
      <w:vertAlign w:val="baseline"/>
      <w:cs w:val="0"/>
      <w:em w:val="none"/>
    </w:rPr>
  </w:style>
  <w:style w:type="paragraph" w:styleId="af6">
    <w:name w:val="Subtitle"/>
    <w:basedOn w:val="a"/>
    <w:next w:val="a"/>
    <w:uiPriority w:val="11"/>
    <w:qFormat/>
    <w:pPr>
      <w:widowControl/>
      <w:spacing w:before="120" w:after="120" w:line="276" w:lineRule="auto"/>
    </w:pPr>
    <w:rPr>
      <w:rFonts w:ascii="Century Gothic" w:eastAsia="Century Gothic" w:hAnsi="Century Gothic" w:cs="Century Gothic"/>
      <w:i/>
      <w:color w:val="91993E"/>
      <w:highlight w:val="white"/>
    </w:rPr>
  </w:style>
  <w:style w:type="character" w:customStyle="1" w:styleId="SubtitleChar">
    <w:name w:val="Subtitle Char"/>
    <w:uiPriority w:val="11"/>
    <w:rPr>
      <w:rFonts w:ascii="Century Gothic" w:eastAsia="MS Gothic" w:hAnsi="Century Gothic" w:cs="Vrinda"/>
      <w:i/>
      <w:iCs/>
      <w:color w:val="91993E"/>
      <w:spacing w:val="15"/>
      <w:w w:val="100"/>
      <w:position w:val="-1"/>
      <w:sz w:val="24"/>
      <w:szCs w:val="24"/>
      <w:effect w:val="none"/>
      <w:vertAlign w:val="baseline"/>
      <w:cs w:val="0"/>
      <w:em w:val="none"/>
    </w:rPr>
  </w:style>
  <w:style w:type="paragraph" w:styleId="af7">
    <w:name w:val="Document Map"/>
    <w:basedOn w:val="a"/>
    <w:qFormat/>
    <w:pPr>
      <w:widowControl/>
      <w:spacing w:before="120" w:line="276" w:lineRule="auto"/>
    </w:pPr>
    <w:rPr>
      <w:rFonts w:ascii="Tahoma" w:eastAsia="Garamond" w:hAnsi="Tahoma" w:cs="Vrinda"/>
      <w:snapToGrid/>
      <w:color w:val="000000"/>
      <w:sz w:val="16"/>
      <w:shd w:val="clear" w:color="auto" w:fill="FFFFFF"/>
    </w:rPr>
  </w:style>
  <w:style w:type="character" w:customStyle="1" w:styleId="DocumentMapChar">
    <w:name w:val="Document Map Char"/>
    <w:rPr>
      <w:rFonts w:ascii="Tahoma" w:eastAsia="Garamond" w:hAnsi="Tahoma" w:cs="Vrinda"/>
      <w:color w:val="000000"/>
      <w:w w:val="100"/>
      <w:position w:val="-1"/>
      <w:sz w:val="16"/>
      <w:effect w:val="none"/>
      <w:vertAlign w:val="baseline"/>
      <w:cs w:val="0"/>
      <w:em w:val="none"/>
    </w:rPr>
  </w:style>
  <w:style w:type="character" w:customStyle="1" w:styleId="LightShading-Accent2Char">
    <w:name w:val="Light Shading - Accent 2 Char"/>
    <w:uiPriority w:val="99"/>
    <w:rPr>
      <w:b/>
      <w:bCs/>
      <w:i/>
      <w:iCs/>
      <w:color w:val="4F81BD"/>
      <w:w w:val="100"/>
      <w:position w:val="-1"/>
      <w:sz w:val="22"/>
      <w:szCs w:val="22"/>
      <w:effect w:val="none"/>
      <w:vertAlign w:val="baseline"/>
      <w:cs w:val="0"/>
      <w:em w:val="none"/>
      <w:lang w:eastAsia="ja-JP"/>
    </w:rPr>
  </w:style>
  <w:style w:type="paragraph" w:customStyle="1" w:styleId="LightShading-Accent21">
    <w:name w:val="Light Shading - Accent 21"/>
    <w:basedOn w:val="a"/>
    <w:next w:val="a"/>
    <w:uiPriority w:val="99"/>
    <w:pPr>
      <w:widowControl/>
      <w:pBdr>
        <w:bottom w:val="single" w:sz="4" w:space="4" w:color="4F81BD"/>
      </w:pBdr>
      <w:spacing w:before="200" w:after="280" w:line="276" w:lineRule="auto"/>
      <w:ind w:left="936" w:right="936"/>
    </w:pPr>
    <w:rPr>
      <w:b/>
      <w:bCs/>
      <w:i/>
      <w:iCs/>
      <w:snapToGrid/>
      <w:color w:val="4F81BD"/>
      <w:sz w:val="22"/>
      <w:szCs w:val="22"/>
      <w:shd w:val="clear" w:color="auto" w:fill="FFFFFF"/>
      <w:lang w:eastAsia="ja-JP"/>
    </w:rPr>
  </w:style>
  <w:style w:type="paragraph" w:customStyle="1" w:styleId="LightGrid-Accent31">
    <w:name w:val="Light Grid - Accent 31"/>
    <w:basedOn w:val="a"/>
    <w:uiPriority w:val="34"/>
    <w:qFormat/>
    <w:pPr>
      <w:widowControl/>
      <w:spacing w:before="120" w:line="276" w:lineRule="auto"/>
      <w:ind w:left="720"/>
      <w:contextualSpacing/>
    </w:pPr>
    <w:rPr>
      <w:rFonts w:ascii="Segoe UI" w:hAnsi="Segoe UI" w:cs="Vrinda"/>
      <w:snapToGrid/>
      <w:color w:val="000000"/>
      <w:shd w:val="clear" w:color="auto" w:fill="FFFFFF"/>
    </w:rPr>
  </w:style>
  <w:style w:type="paragraph" w:customStyle="1" w:styleId="MediumGrid1-Accent21">
    <w:name w:val="Medium Grid 1 - Accent 21"/>
    <w:basedOn w:val="a"/>
    <w:uiPriority w:val="99"/>
    <w:qFormat/>
    <w:pPr>
      <w:widowControl/>
      <w:spacing w:before="120" w:line="276" w:lineRule="auto"/>
      <w:ind w:left="720"/>
      <w:contextualSpacing/>
    </w:pPr>
    <w:rPr>
      <w:rFonts w:ascii="Segoe UI" w:hAnsi="Segoe UI" w:cs="Vrinda"/>
      <w:snapToGrid/>
      <w:color w:val="000000"/>
      <w:shd w:val="clear" w:color="auto" w:fill="FFFFFF"/>
    </w:rPr>
  </w:style>
  <w:style w:type="paragraph" w:customStyle="1" w:styleId="ColorfulList-Accent11">
    <w:name w:val="Colorful List - Accent 11"/>
    <w:basedOn w:val="a"/>
    <w:uiPriority w:val="34"/>
    <w:qFormat/>
    <w:pPr>
      <w:widowControl/>
      <w:spacing w:before="120" w:after="120" w:line="276" w:lineRule="auto"/>
      <w:ind w:left="720"/>
      <w:contextualSpacing/>
    </w:pPr>
    <w:rPr>
      <w:rFonts w:ascii="Segoe UI" w:eastAsia="Garamond" w:hAnsi="Segoe UI" w:cs="Vrinda"/>
      <w:snapToGrid/>
      <w:color w:val="000000"/>
      <w:sz w:val="20"/>
      <w:szCs w:val="28"/>
      <w:shd w:val="clear" w:color="auto" w:fill="FFFFFF"/>
    </w:rPr>
  </w:style>
  <w:style w:type="paragraph" w:customStyle="1" w:styleId="ColorfulList-Accent12">
    <w:name w:val="Colorful List - Accent 12"/>
    <w:basedOn w:val="a"/>
    <w:uiPriority w:val="34"/>
    <w:pPr>
      <w:widowControl/>
      <w:spacing w:before="120" w:after="120" w:line="276" w:lineRule="auto"/>
      <w:ind w:left="720"/>
      <w:contextualSpacing/>
    </w:pPr>
    <w:rPr>
      <w:rFonts w:ascii="Segoe UI" w:eastAsia="Garamond" w:hAnsi="Segoe UI" w:cs="Vrinda"/>
      <w:snapToGrid/>
      <w:color w:val="000000"/>
      <w:sz w:val="20"/>
      <w:szCs w:val="28"/>
      <w:shd w:val="clear" w:color="auto" w:fill="FFFFFF"/>
    </w:rPr>
  </w:style>
  <w:style w:type="paragraph" w:customStyle="1" w:styleId="TOCHeading1">
    <w:name w:val="TOC Heading1"/>
    <w:basedOn w:val="10"/>
    <w:next w:val="a"/>
    <w:uiPriority w:val="39"/>
    <w:pPr>
      <w:keepNext/>
      <w:keepLines/>
      <w:widowControl/>
      <w:numPr>
        <w:numId w:val="0"/>
      </w:numPr>
      <w:tabs>
        <w:tab w:val="clear" w:pos="4680"/>
      </w:tabs>
      <w:spacing w:before="120" w:after="120" w:line="276" w:lineRule="auto"/>
      <w:ind w:leftChars="-1" w:left="-1" w:hangingChars="1" w:hanging="1"/>
      <w:jc w:val="left"/>
      <w:outlineLvl w:val="9"/>
    </w:pPr>
    <w:rPr>
      <w:rFonts w:ascii="Cambria" w:eastAsia="MS Gothic" w:hAnsi="Cambria" w:cs="Vrinda"/>
      <w:bCs/>
      <w:snapToGrid/>
      <w:color w:val="365F91"/>
      <w:sz w:val="32"/>
      <w:szCs w:val="28"/>
      <w:shd w:val="clear" w:color="auto" w:fill="FFFFFF"/>
      <w:lang w:eastAsia="ja-JP"/>
    </w:rPr>
  </w:style>
  <w:style w:type="paragraph" w:customStyle="1" w:styleId="MediumGrid21">
    <w:name w:val="Medium Grid 21"/>
    <w:uiPriority w:val="99"/>
    <w:pPr>
      <w:suppressAutoHyphens/>
      <w:spacing w:after="200" w:line="276" w:lineRule="auto"/>
      <w:ind w:leftChars="-1" w:left="-1" w:hangingChars="1"/>
      <w:textDirection w:val="btLr"/>
      <w:textAlignment w:val="top"/>
      <w:outlineLvl w:val="0"/>
    </w:pPr>
    <w:rPr>
      <w:rFonts w:ascii="Garamond" w:hAnsi="Garamond" w:cs="Vrinda"/>
      <w:position w:val="-1"/>
      <w:sz w:val="22"/>
      <w:szCs w:val="28"/>
    </w:rPr>
  </w:style>
  <w:style w:type="paragraph" w:customStyle="1" w:styleId="ColorfulShading-Accent11">
    <w:name w:val="Colorful Shading - Accent 11"/>
    <w:uiPriority w:val="99"/>
    <w:pPr>
      <w:suppressAutoHyphens/>
      <w:spacing w:after="200" w:line="276" w:lineRule="auto"/>
      <w:ind w:leftChars="-1" w:left="-1" w:hangingChars="1"/>
      <w:textDirection w:val="btLr"/>
      <w:textAlignment w:val="top"/>
      <w:outlineLvl w:val="0"/>
    </w:pPr>
    <w:rPr>
      <w:rFonts w:ascii="Garamond" w:hAnsi="Garamond" w:cs="Vrinda"/>
      <w:position w:val="-1"/>
    </w:rPr>
  </w:style>
  <w:style w:type="character" w:customStyle="1" w:styleId="ColorfulGrid-Accent1Char">
    <w:name w:val="Colorful Grid - Accent 1 Char"/>
    <w:rPr>
      <w:i/>
      <w:iCs/>
      <w:color w:val="000000"/>
      <w:w w:val="100"/>
      <w:position w:val="-1"/>
      <w:sz w:val="24"/>
      <w:szCs w:val="24"/>
      <w:effect w:val="none"/>
      <w:vertAlign w:val="baseline"/>
      <w:cs w:val="0"/>
      <w:em w:val="none"/>
    </w:rPr>
  </w:style>
  <w:style w:type="paragraph" w:customStyle="1" w:styleId="ColorfulGrid-Accent11">
    <w:name w:val="Colorful Grid - Accent 11"/>
    <w:basedOn w:val="a"/>
    <w:next w:val="a"/>
    <w:pPr>
      <w:widowControl/>
      <w:spacing w:before="120" w:line="276" w:lineRule="auto"/>
    </w:pPr>
    <w:rPr>
      <w:i/>
      <w:iCs/>
      <w:snapToGrid/>
      <w:color w:val="000000"/>
      <w:shd w:val="clear" w:color="auto" w:fill="FFFFFF"/>
    </w:rPr>
  </w:style>
  <w:style w:type="character" w:customStyle="1" w:styleId="TableofContentsChar">
    <w:name w:val="Table of Contents Char"/>
    <w:rPr>
      <w:b/>
      <w:w w:val="100"/>
      <w:position w:val="-1"/>
      <w:sz w:val="24"/>
      <w:szCs w:val="24"/>
      <w:effect w:val="none"/>
      <w:vertAlign w:val="baseline"/>
      <w:cs w:val="0"/>
      <w:em w:val="none"/>
    </w:rPr>
  </w:style>
  <w:style w:type="paragraph" w:customStyle="1" w:styleId="TableofContents">
    <w:name w:val="Table of Contents"/>
    <w:basedOn w:val="a"/>
    <w:pPr>
      <w:widowControl/>
      <w:spacing w:before="120" w:line="276" w:lineRule="auto"/>
    </w:pPr>
    <w:rPr>
      <w:b/>
      <w:snapToGrid/>
      <w:shd w:val="clear" w:color="auto" w:fill="FFFFFF"/>
    </w:rPr>
  </w:style>
  <w:style w:type="paragraph" w:customStyle="1" w:styleId="ColorfulList-Accent13">
    <w:name w:val="Colorful List - Accent 13"/>
    <w:basedOn w:val="a"/>
    <w:uiPriority w:val="34"/>
    <w:pPr>
      <w:widowControl/>
      <w:spacing w:before="120" w:line="276" w:lineRule="auto"/>
      <w:ind w:left="720"/>
    </w:pPr>
    <w:rPr>
      <w:rFonts w:ascii="Segoe UI" w:hAnsi="Segoe UI" w:cs="Calibri"/>
      <w:snapToGrid/>
      <w:color w:val="000000"/>
      <w:sz w:val="20"/>
      <w:szCs w:val="28"/>
      <w:shd w:val="clear" w:color="auto" w:fill="FFFFFF"/>
    </w:rPr>
  </w:style>
  <w:style w:type="paragraph" w:customStyle="1" w:styleId="style268435460">
    <w:name w:val="style268435460"/>
    <w:basedOn w:val="a"/>
    <w:uiPriority w:val="99"/>
    <w:pPr>
      <w:widowControl/>
      <w:spacing w:before="100" w:beforeAutospacing="1" w:after="100" w:afterAutospacing="1" w:line="276" w:lineRule="auto"/>
    </w:pPr>
    <w:rPr>
      <w:snapToGrid/>
      <w:color w:val="000000"/>
      <w:shd w:val="clear" w:color="auto" w:fill="FFFFFF"/>
    </w:rPr>
  </w:style>
  <w:style w:type="paragraph" w:customStyle="1" w:styleId="MediumGrid22">
    <w:name w:val="Medium Grid 22"/>
    <w:uiPriority w:val="99"/>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style>
  <w:style w:type="character" w:customStyle="1" w:styleId="ColorfulList-Accent1Char1">
    <w:name w:val="Colorful List - Accent 1 Char1"/>
    <w:uiPriority w:val="34"/>
    <w:rPr>
      <w:w w:val="100"/>
      <w:position w:val="-1"/>
      <w:sz w:val="22"/>
      <w:szCs w:val="22"/>
      <w:effect w:val="none"/>
      <w:vertAlign w:val="baseline"/>
      <w:cs w:val="0"/>
      <w:em w:val="none"/>
    </w:rPr>
  </w:style>
  <w:style w:type="paragraph" w:customStyle="1" w:styleId="ColorfulList-Accent14">
    <w:name w:val="Colorful List - Accent 14"/>
    <w:basedOn w:val="a"/>
    <w:uiPriority w:val="34"/>
    <w:pPr>
      <w:widowControl/>
      <w:spacing w:before="120" w:after="120" w:line="276" w:lineRule="auto"/>
      <w:ind w:left="720"/>
    </w:pPr>
    <w:rPr>
      <w:snapToGrid/>
      <w:sz w:val="22"/>
      <w:szCs w:val="22"/>
      <w:shd w:val="clear" w:color="auto" w:fill="FFFFFF"/>
    </w:rPr>
  </w:style>
  <w:style w:type="paragraph" w:customStyle="1" w:styleId="ColorfulShading-Accent12">
    <w:name w:val="Colorful Shading - Accent 12"/>
    <w:uiPriority w:val="99"/>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style>
  <w:style w:type="character" w:customStyle="1" w:styleId="ColorfulGrid-Accent1Char1">
    <w:name w:val="Colorful Grid - Accent 1 Char1"/>
    <w:uiPriority w:val="99"/>
    <w:rPr>
      <w:i/>
      <w:color w:val="000000"/>
      <w:w w:val="100"/>
      <w:position w:val="-1"/>
      <w:sz w:val="24"/>
      <w:effect w:val="none"/>
      <w:vertAlign w:val="baseline"/>
      <w:cs w:val="0"/>
      <w:em w:val="none"/>
    </w:rPr>
  </w:style>
  <w:style w:type="paragraph" w:customStyle="1" w:styleId="ColorfulGrid-Accent12">
    <w:name w:val="Colorful Grid - Accent 12"/>
    <w:basedOn w:val="a"/>
    <w:next w:val="a"/>
    <w:uiPriority w:val="99"/>
    <w:pPr>
      <w:widowControl/>
      <w:spacing w:before="120" w:line="276" w:lineRule="auto"/>
    </w:pPr>
    <w:rPr>
      <w:i/>
      <w:snapToGrid/>
      <w:color w:val="000000"/>
      <w:shd w:val="clear" w:color="auto" w:fill="FFFFFF"/>
    </w:rPr>
  </w:style>
  <w:style w:type="character" w:customStyle="1" w:styleId="NoSpacingChar">
    <w:name w:val="No Spacing Char"/>
    <w:rPr>
      <w:w w:val="100"/>
      <w:position w:val="-1"/>
      <w:effect w:val="none"/>
      <w:vertAlign w:val="baseline"/>
      <w:cs w:val="0"/>
      <w:em w:val="none"/>
    </w:rPr>
  </w:style>
  <w:style w:type="paragraph" w:customStyle="1" w:styleId="NoSpacing1">
    <w:name w:val="No Spacing1"/>
    <w:pPr>
      <w:suppressAutoHyphens/>
      <w:spacing w:after="200" w:line="276" w:lineRule="auto"/>
      <w:ind w:leftChars="-1" w:left="-1" w:hangingChars="1"/>
      <w:textDirection w:val="btLr"/>
      <w:textAlignment w:val="top"/>
      <w:outlineLvl w:val="0"/>
    </w:pPr>
    <w:rPr>
      <w:position w:val="-1"/>
    </w:rPr>
  </w:style>
  <w:style w:type="paragraph" w:customStyle="1" w:styleId="yiv221793932msonormal">
    <w:name w:val="yiv221793932msonormal"/>
    <w:basedOn w:val="a"/>
    <w:uiPriority w:val="99"/>
    <w:pPr>
      <w:widowControl/>
      <w:spacing w:beforeLines="1" w:before="120" w:afterLines="1" w:after="120" w:line="276" w:lineRule="auto"/>
    </w:pPr>
    <w:rPr>
      <w:rFonts w:ascii="Times" w:hAnsi="Times" w:cs="Vrinda"/>
      <w:snapToGrid/>
      <w:color w:val="000000"/>
      <w:sz w:val="20"/>
      <w:shd w:val="clear" w:color="auto" w:fill="FFFFFF"/>
    </w:rPr>
  </w:style>
  <w:style w:type="paragraph" w:customStyle="1" w:styleId="ChapterTitle">
    <w:name w:val="Chapter Title"/>
    <w:basedOn w:val="a3"/>
    <w:qFormat/>
    <w:pPr>
      <w:keepNext/>
      <w:widowControl/>
      <w:pBdr>
        <w:bottom w:val="single" w:sz="8" w:space="4" w:color="auto"/>
      </w:pBdr>
      <w:spacing w:before="120" w:after="120"/>
      <w:jc w:val="left"/>
      <w:outlineLvl w:val="9"/>
    </w:pPr>
    <w:rPr>
      <w:rFonts w:ascii="Gill Sans MT" w:eastAsia="Garamond" w:hAnsi="Gill Sans MT" w:cs="Vrinda"/>
      <w:b w:val="0"/>
      <w:bCs w:val="0"/>
      <w:snapToGrid/>
      <w:color w:val="000000"/>
      <w:spacing w:val="5"/>
      <w:sz w:val="36"/>
      <w:szCs w:val="24"/>
      <w:shd w:val="clear" w:color="auto" w:fill="FFFFFF"/>
    </w:rPr>
  </w:style>
  <w:style w:type="paragraph" w:customStyle="1" w:styleId="WPBodyText">
    <w:name w:val="WP Body Text"/>
    <w:uiPriority w:val="99"/>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style>
  <w:style w:type="paragraph" w:customStyle="1" w:styleId="StyleWPBodyTextAfter12pt">
    <w:name w:val="Style WP Body Text + After:  12 pt"/>
    <w:basedOn w:val="WPBodyText"/>
    <w:uiPriority w:val="99"/>
    <w:pPr>
      <w:tabs>
        <w:tab w:val="left" w:pos="6072"/>
      </w:tabs>
      <w:spacing w:after="240"/>
      <w:jc w:val="both"/>
    </w:pPr>
    <w:rPr>
      <w:rFonts w:eastAsia="Times New Roman"/>
      <w:sz w:val="24"/>
    </w:rPr>
  </w:style>
  <w:style w:type="paragraph" w:customStyle="1" w:styleId="Responsibilities">
    <w:name w:val="Responsibilities"/>
    <w:basedOn w:val="a"/>
    <w:uiPriority w:val="99"/>
    <w:pPr>
      <w:widowControl/>
      <w:numPr>
        <w:numId w:val="7"/>
      </w:numPr>
      <w:tabs>
        <w:tab w:val="left" w:pos="388"/>
      </w:tabs>
      <w:spacing w:before="60" w:after="60" w:line="276" w:lineRule="auto"/>
      <w:ind w:leftChars="0" w:left="0" w:firstLineChars="0" w:firstLine="0"/>
    </w:pPr>
    <w:rPr>
      <w:rFonts w:ascii="Arial" w:hAnsi="Arial" w:cs="Arial"/>
      <w:snapToGrid/>
      <w:color w:val="000000"/>
      <w:sz w:val="20"/>
      <w:shd w:val="clear" w:color="auto" w:fill="FFFFFF"/>
    </w:rPr>
  </w:style>
  <w:style w:type="character" w:styleId="af8">
    <w:name w:val="endnote reference"/>
    <w:qFormat/>
    <w:rPr>
      <w:w w:val="100"/>
      <w:position w:val="-1"/>
      <w:effect w:val="none"/>
      <w:vertAlign w:val="superscript"/>
      <w:cs w:val="0"/>
      <w:em w:val="none"/>
    </w:rPr>
  </w:style>
  <w:style w:type="character" w:customStyle="1" w:styleId="BodyText3Char">
    <w:name w:val="Body Text 3 Char"/>
    <w:uiPriority w:val="99"/>
    <w:rPr>
      <w:rFonts w:ascii="Times New Roman" w:hAnsi="Times New Roman" w:cs="Times New Roman" w:hint="default"/>
      <w:w w:val="100"/>
      <w:position w:val="-1"/>
      <w:sz w:val="24"/>
      <w:effect w:val="none"/>
      <w:vertAlign w:val="baseline"/>
      <w:cs w:val="0"/>
      <w:em w:val="none"/>
    </w:rPr>
  </w:style>
  <w:style w:type="character" w:customStyle="1" w:styleId="BodyText2Char">
    <w:name w:val="Body Text 2 Char"/>
    <w:uiPriority w:val="99"/>
    <w:rPr>
      <w:rFonts w:ascii="Times New Roman" w:hAnsi="Times New Roman" w:cs="Times New Roman" w:hint="default"/>
      <w:i/>
      <w:w w:val="100"/>
      <w:position w:val="-1"/>
      <w:sz w:val="24"/>
      <w:effect w:val="none"/>
      <w:vertAlign w:val="baseline"/>
      <w:cs w:val="0"/>
      <w:em w:val="none"/>
    </w:rPr>
  </w:style>
  <w:style w:type="character" w:customStyle="1" w:styleId="CommentTextChar1">
    <w:name w:val="Comment Text Char1"/>
    <w:uiPriority w:val="99"/>
    <w:rPr>
      <w:rFonts w:ascii="Times New Roman" w:eastAsia="Times New Roman" w:hAnsi="Times New Roman" w:cs="Times New Roman" w:hint="default"/>
      <w:w w:val="100"/>
      <w:position w:val="-1"/>
      <w:effect w:val="none"/>
      <w:vertAlign w:val="baseline"/>
      <w:cs w:val="0"/>
      <w:em w:val="none"/>
    </w:rPr>
  </w:style>
  <w:style w:type="character" w:customStyle="1" w:styleId="FooterChar1">
    <w:name w:val="Footer Char1"/>
    <w:rPr>
      <w:w w:val="100"/>
      <w:position w:val="-1"/>
      <w:sz w:val="24"/>
      <w:szCs w:val="24"/>
      <w:effect w:val="none"/>
      <w:vertAlign w:val="baseline"/>
      <w:cs w:val="0"/>
      <w:em w:val="none"/>
    </w:rPr>
  </w:style>
  <w:style w:type="character" w:customStyle="1" w:styleId="CommentSubjectChar1">
    <w:name w:val="Comment Subject Char1"/>
    <w:uiPriority w:val="99"/>
    <w:rPr>
      <w:rFonts w:ascii="Times New Roman" w:hAnsi="Times New Roman"/>
      <w:b/>
      <w:bCs/>
      <w:w w:val="100"/>
      <w:position w:val="-1"/>
      <w:effect w:val="none"/>
      <w:vertAlign w:val="baseline"/>
      <w:cs w:val="0"/>
      <w:em w:val="none"/>
    </w:rPr>
  </w:style>
  <w:style w:type="character" w:customStyle="1" w:styleId="BodyTextIndentChar">
    <w:name w:val="Body Text Indent Char"/>
    <w:uiPriority w:val="99"/>
    <w:rPr>
      <w:snapToGrid/>
      <w:w w:val="100"/>
      <w:position w:val="-1"/>
      <w:sz w:val="24"/>
      <w:effect w:val="none"/>
      <w:vertAlign w:val="baseline"/>
      <w:cs w:val="0"/>
      <w:em w:val="none"/>
    </w:rPr>
  </w:style>
  <w:style w:type="character" w:customStyle="1" w:styleId="IntenseEmphasis1">
    <w:name w:val="Intense Emphasis1"/>
    <w:uiPriority w:val="21"/>
    <w:rPr>
      <w:b/>
      <w:bCs/>
      <w:i/>
      <w:iCs/>
      <w:color w:val="4F81BD"/>
      <w:w w:val="100"/>
      <w:position w:val="-1"/>
      <w:effect w:val="none"/>
      <w:vertAlign w:val="baseline"/>
      <w:cs w:val="0"/>
      <w:em w:val="none"/>
    </w:rPr>
  </w:style>
  <w:style w:type="character" w:customStyle="1" w:styleId="st1">
    <w:name w:val="st1"/>
    <w:rPr>
      <w:w w:val="100"/>
      <w:position w:val="-1"/>
      <w:effect w:val="none"/>
      <w:vertAlign w:val="baseline"/>
      <w:cs w:val="0"/>
      <w:em w:val="none"/>
    </w:rPr>
  </w:style>
  <w:style w:type="character" w:customStyle="1" w:styleId="HeaderChar1">
    <w:name w:val="Header Char1"/>
    <w:rPr>
      <w:w w:val="100"/>
      <w:position w:val="-1"/>
      <w:sz w:val="24"/>
      <w:szCs w:val="24"/>
      <w:effect w:val="none"/>
      <w:vertAlign w:val="baseline"/>
      <w:cs w:val="0"/>
      <w:em w:val="none"/>
    </w:rPr>
  </w:style>
  <w:style w:type="character" w:customStyle="1" w:styleId="msoins0">
    <w:name w:val="msoins"/>
    <w:rPr>
      <w:w w:val="100"/>
      <w:position w:val="-1"/>
      <w:effect w:val="none"/>
      <w:vertAlign w:val="baseline"/>
      <w:cs w:val="0"/>
      <w:em w:val="none"/>
    </w:rPr>
  </w:style>
  <w:style w:type="character" w:customStyle="1" w:styleId="bodytext">
    <w:name w:val="bodytext"/>
    <w:rPr>
      <w:rFonts w:ascii="Gill Sans MT" w:hAnsi="Gill Sans MT"/>
      <w:color w:val="auto"/>
      <w:w w:val="100"/>
      <w:position w:val="-1"/>
      <w:sz w:val="22"/>
      <w:szCs w:val="23"/>
      <w:effect w:val="none"/>
      <w:vertAlign w:val="baseline"/>
      <w:cs w:val="0"/>
      <w:em w:val="none"/>
    </w:rPr>
  </w:style>
  <w:style w:type="character" w:customStyle="1" w:styleId="BalloonTextChar1">
    <w:name w:val="Balloon Text Char1"/>
    <w:uiPriority w:val="99"/>
    <w:rPr>
      <w:rFonts w:ascii="Tahoma" w:eastAsia="Times New Roman" w:hAnsi="Tahoma" w:cs="Tahoma" w:hint="default"/>
      <w:w w:val="100"/>
      <w:position w:val="-1"/>
      <w:sz w:val="16"/>
      <w:effect w:val="none"/>
      <w:vertAlign w:val="baseline"/>
      <w:cs w:val="0"/>
      <w:em w:val="none"/>
    </w:rPr>
  </w:style>
  <w:style w:type="character" w:customStyle="1" w:styleId="bodycopy">
    <w:name w:val="bodycopy"/>
    <w:uiPriority w:val="99"/>
    <w:rPr>
      <w:rFonts w:ascii="Times New Roman" w:hAnsi="Times New Roman" w:cs="Times New Roman" w:hint="default"/>
      <w:w w:val="100"/>
      <w:position w:val="-1"/>
      <w:effect w:val="none"/>
      <w:vertAlign w:val="baseline"/>
      <w:cs w:val="0"/>
      <w:em w:val="none"/>
    </w:rPr>
  </w:style>
  <w:style w:type="character" w:customStyle="1" w:styleId="st">
    <w:name w:val="st"/>
    <w:rPr>
      <w:rFonts w:ascii="Times New Roman" w:hAnsi="Times New Roman" w:cs="Times New Roman" w:hint="default"/>
      <w:w w:val="100"/>
      <w:position w:val="-1"/>
      <w:effect w:val="none"/>
      <w:vertAlign w:val="baseline"/>
      <w:cs w:val="0"/>
      <w:em w:val="none"/>
    </w:rPr>
  </w:style>
  <w:style w:type="table" w:styleId="1-2">
    <w:name w:val="Medium Grid 1 Accent 2"/>
    <w:basedOn w:val="a1"/>
    <w:uiPriority w:val="34"/>
    <w:pPr>
      <w:suppressAutoHyphens/>
      <w:spacing w:after="200" w:line="276" w:lineRule="auto"/>
      <w:ind w:leftChars="-1" w:left="-1" w:hangingChars="1"/>
      <w:textDirection w:val="btLr"/>
      <w:textAlignment w:val="top"/>
      <w:outlineLvl w:val="0"/>
    </w:pPr>
    <w:rPr>
      <w:position w:val="-1"/>
      <w:sz w:val="22"/>
      <w:szCs w:val="22"/>
    </w:rPr>
    <w:tblPr>
      <w:tblStyleRowBandSize w:val="1"/>
      <w:tblStyleColBandSize w:val="1"/>
    </w:tblPr>
  </w:style>
  <w:style w:type="character" w:customStyle="1" w:styleId="ColorfulList-Accent1Char">
    <w:name w:val="Colorful List - Accent 1 Char"/>
    <w:uiPriority w:val="34"/>
    <w:rPr>
      <w:w w:val="100"/>
      <w:position w:val="-1"/>
      <w:sz w:val="22"/>
      <w:szCs w:val="22"/>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hpsatn">
    <w:name w:val="hps atn"/>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table" w:styleId="2-2">
    <w:name w:val="Medium Grid 2 Accent 2"/>
    <w:basedOn w:val="a1"/>
    <w:pPr>
      <w:suppressAutoHyphens/>
      <w:spacing w:after="200" w:line="276" w:lineRule="auto"/>
      <w:ind w:leftChars="-1" w:left="-1" w:hangingChars="1"/>
      <w:textDirection w:val="btLr"/>
      <w:textAlignment w:val="top"/>
      <w:outlineLvl w:val="0"/>
    </w:pPr>
    <w:rPr>
      <w:rFonts w:ascii="Garamond" w:hAnsi="Garamond" w:cs="Vrinda"/>
      <w:i/>
      <w:color w:val="000000"/>
      <w:position w:val="-1"/>
    </w:rPr>
    <w:tblPr>
      <w:tblStyleRowBandSize w:val="1"/>
      <w:tblStyleColBandSize w:val="1"/>
      <w:tblBorders>
        <w:insideH w:val="single" w:sz="4" w:space="0" w:color="FFFFFF"/>
      </w:tblBorders>
    </w:tblPr>
  </w:style>
  <w:style w:type="table" w:styleId="-3">
    <w:name w:val="Dark List Accent 3"/>
    <w:basedOn w:val="a1"/>
    <w:uiPriority w:val="61"/>
    <w:pPr>
      <w:suppressAutoHyphens/>
      <w:spacing w:after="200" w:line="276" w:lineRule="auto"/>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styleId="-30">
    <w:name w:val="Colorful Shading Accent 3"/>
    <w:basedOn w:val="a1"/>
    <w:pPr>
      <w:suppressAutoHyphens/>
      <w:spacing w:after="200" w:line="276" w:lineRule="auto"/>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2-4">
    <w:name w:val="Medium Grid 2 Accent 4"/>
    <w:basedOn w:val="a1"/>
    <w:pPr>
      <w:suppressAutoHyphens/>
      <w:spacing w:after="200" w:line="276" w:lineRule="auto"/>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TableGridLight1">
    <w:name w:val="Table Grid Light1"/>
    <w:basedOn w:val="a1"/>
    <w:uiPriority w:val="40"/>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61">
    <w:name w:val="Grid Table 4 - Accent 61"/>
    <w:basedOn w:val="a1"/>
    <w:uiPriority w:val="49"/>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customStyle="1" w:styleId="TableGridLight2">
    <w:name w:val="Table Grid Light2"/>
    <w:basedOn w:val="a1"/>
    <w:uiPriority w:val="40"/>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62">
    <w:name w:val="Grid Table 4 - Accent 62"/>
    <w:basedOn w:val="a1"/>
    <w:uiPriority w:val="49"/>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numbering" w:customStyle="1" w:styleId="Style1">
    <w:name w:val="Style1"/>
  </w:style>
  <w:style w:type="numbering" w:customStyle="1" w:styleId="Style3">
    <w:name w:val="Style3"/>
  </w:style>
  <w:style w:type="numbering" w:customStyle="1" w:styleId="Style4">
    <w:name w:val="Style4"/>
  </w:style>
  <w:style w:type="numbering" w:customStyle="1" w:styleId="Style2">
    <w:name w:val="Style2"/>
  </w:style>
  <w:style w:type="numbering" w:customStyle="1" w:styleId="NoList1">
    <w:name w:val="No List1"/>
    <w:next w:val="a2"/>
    <w:uiPriority w:val="99"/>
    <w:qFormat/>
  </w:style>
  <w:style w:type="table" w:customStyle="1" w:styleId="MediumGrid1-Accent22">
    <w:name w:val="Medium Grid 1 - Accent 22"/>
    <w:basedOn w:val="a1"/>
    <w:next w:val="1-2"/>
    <w:uiPriority w:val="34"/>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tblPr>
      <w:tblStyleRowBandSize w:val="1"/>
      <w:tblStyleColBandSize w:val="1"/>
    </w:tblPr>
  </w:style>
  <w:style w:type="table" w:customStyle="1" w:styleId="TableGrid1">
    <w:name w:val="Table Grid1"/>
    <w:basedOn w:val="a1"/>
    <w:next w:val="a7"/>
    <w:uiPriority w:val="59"/>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2-Accent21">
    <w:name w:val="Medium Grid 2 - Accent 21"/>
    <w:basedOn w:val="a1"/>
    <w:next w:val="2-2"/>
    <w:pPr>
      <w:suppressAutoHyphens/>
      <w:spacing w:after="200" w:line="276" w:lineRule="auto"/>
      <w:ind w:leftChars="-1" w:left="-1" w:hangingChars="1"/>
      <w:textDirection w:val="btLr"/>
      <w:textAlignment w:val="top"/>
      <w:outlineLvl w:val="0"/>
    </w:pPr>
    <w:rPr>
      <w:rFonts w:ascii="Garamond" w:hAnsi="Garamond" w:cs="Vrinda"/>
      <w:i/>
      <w:color w:val="000000"/>
      <w:position w:val="-1"/>
    </w:rPr>
    <w:tblPr>
      <w:tblStyleRowBandSize w:val="1"/>
      <w:tblStyleColBandSize w:val="1"/>
      <w:tblBorders>
        <w:insideH w:val="single" w:sz="4" w:space="0" w:color="FFFFFF"/>
      </w:tblBorders>
    </w:tblPr>
  </w:style>
  <w:style w:type="table" w:customStyle="1" w:styleId="DarkList-Accent31">
    <w:name w:val="Dark List - Accent 31"/>
    <w:basedOn w:val="a1"/>
    <w:next w:val="-3"/>
    <w:uiPriority w:val="61"/>
    <w:pPr>
      <w:suppressAutoHyphens/>
      <w:spacing w:after="200" w:line="276" w:lineRule="auto"/>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customStyle="1" w:styleId="ColorfulShading-Accent31">
    <w:name w:val="Colorful Shading - Accent 31"/>
    <w:basedOn w:val="a1"/>
    <w:next w:val="-30"/>
    <w:uiPriority w:val="62"/>
    <w:pPr>
      <w:suppressAutoHyphens/>
      <w:spacing w:after="200" w:line="276" w:lineRule="auto"/>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customStyle="1" w:styleId="MediumGrid2-Accent41">
    <w:name w:val="Medium Grid 2 - Accent 41"/>
    <w:basedOn w:val="a1"/>
    <w:next w:val="2-4"/>
    <w:pPr>
      <w:suppressAutoHyphens/>
      <w:spacing w:after="200" w:line="276" w:lineRule="auto"/>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TableGridLight11">
    <w:name w:val="Table Grid Light11"/>
    <w:basedOn w:val="a1"/>
    <w:uiPriority w:val="40"/>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611">
    <w:name w:val="Grid Table 4 - Accent 611"/>
    <w:basedOn w:val="a1"/>
    <w:uiPriority w:val="49"/>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8"/>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numbering" w:customStyle="1" w:styleId="Style11">
    <w:name w:val="Style11"/>
  </w:style>
  <w:style w:type="numbering" w:customStyle="1" w:styleId="Style31">
    <w:name w:val="Style31"/>
  </w:style>
  <w:style w:type="numbering" w:customStyle="1" w:styleId="Style41">
    <w:name w:val="Style41"/>
  </w:style>
  <w:style w:type="numbering" w:customStyle="1" w:styleId="Style21">
    <w:name w:val="Style21"/>
  </w:style>
  <w:style w:type="paragraph" w:customStyle="1" w:styleId="1BulletList">
    <w:name w:val="1BulletList"/>
    <w:basedOn w:val="a"/>
    <w:pPr>
      <w:widowControl/>
      <w:numPr>
        <w:numId w:val="8"/>
      </w:numPr>
      <w:spacing w:before="120" w:after="120" w:line="276" w:lineRule="auto"/>
      <w:ind w:left="-1" w:hanging="1"/>
    </w:pPr>
    <w:rPr>
      <w:rFonts w:ascii="Segoe UI" w:eastAsia="Garamond" w:hAnsi="Segoe UI" w:cs="Vrinda"/>
      <w:snapToGrid/>
      <w:color w:val="000000"/>
      <w:sz w:val="20"/>
      <w:szCs w:val="28"/>
      <w:shd w:val="clear" w:color="auto" w:fill="FFFFFF"/>
    </w:rPr>
  </w:style>
  <w:style w:type="numbering" w:customStyle="1" w:styleId="Style211">
    <w:name w:val="Style211"/>
  </w:style>
  <w:style w:type="numbering" w:customStyle="1" w:styleId="Style411">
    <w:name w:val="Style411"/>
  </w:style>
  <w:style w:type="paragraph" w:customStyle="1" w:styleId="Heading11">
    <w:name w:val="Heading 11"/>
    <w:basedOn w:val="a"/>
    <w:next w:val="a"/>
    <w:uiPriority w:val="9"/>
    <w:pPr>
      <w:keepNext/>
      <w:keepLines/>
      <w:widowControl/>
      <w:spacing w:before="480" w:line="276" w:lineRule="auto"/>
    </w:pPr>
    <w:rPr>
      <w:rFonts w:ascii="Century Gothic" w:eastAsia="MS Gothic" w:hAnsi="Century Gothic"/>
      <w:b/>
      <w:bCs/>
      <w:snapToGrid/>
      <w:color w:val="000000"/>
      <w:sz w:val="28"/>
      <w:szCs w:val="28"/>
      <w:shd w:val="clear" w:color="auto" w:fill="FFFFFF"/>
    </w:rPr>
  </w:style>
  <w:style w:type="paragraph" w:customStyle="1" w:styleId="Heading21">
    <w:name w:val="Heading 21"/>
    <w:basedOn w:val="21"/>
    <w:next w:val="a"/>
    <w:uiPriority w:val="9"/>
    <w:qFormat/>
    <w:pPr>
      <w:keepNext/>
      <w:keepLines/>
      <w:spacing w:before="200" w:after="0"/>
      <w:ind w:left="0"/>
      <w:outlineLvl w:val="1"/>
    </w:pPr>
    <w:rPr>
      <w:rFonts w:ascii="Century Gothic" w:eastAsia="MS Gothic" w:hAnsi="Century Gothic" w:cs="Times New Roman"/>
      <w:b/>
      <w:bCs/>
      <w:sz w:val="26"/>
      <w:szCs w:val="26"/>
    </w:rPr>
  </w:style>
  <w:style w:type="paragraph" w:customStyle="1" w:styleId="Heading31">
    <w:name w:val="Heading 31"/>
    <w:basedOn w:val="a"/>
    <w:next w:val="a"/>
    <w:uiPriority w:val="9"/>
    <w:qFormat/>
    <w:pPr>
      <w:keepNext/>
      <w:keepLines/>
      <w:widowControl/>
      <w:spacing w:before="200" w:line="276" w:lineRule="auto"/>
      <w:outlineLvl w:val="2"/>
    </w:pPr>
    <w:rPr>
      <w:rFonts w:ascii="Century Gothic" w:eastAsia="MS Gothic" w:hAnsi="Century Gothic"/>
      <w:b/>
      <w:bCs/>
      <w:snapToGrid/>
      <w:color w:val="000000"/>
      <w:sz w:val="20"/>
      <w:szCs w:val="28"/>
      <w:shd w:val="clear" w:color="auto" w:fill="FFFFFF"/>
    </w:rPr>
  </w:style>
  <w:style w:type="paragraph" w:customStyle="1" w:styleId="Heading41">
    <w:name w:val="Heading 41"/>
    <w:basedOn w:val="a"/>
    <w:next w:val="a"/>
    <w:uiPriority w:val="9"/>
    <w:qFormat/>
    <w:pPr>
      <w:keepNext/>
      <w:keepLines/>
      <w:widowControl/>
      <w:spacing w:before="200" w:line="276" w:lineRule="auto"/>
      <w:outlineLvl w:val="3"/>
    </w:pPr>
    <w:rPr>
      <w:rFonts w:ascii="Century Gothic" w:eastAsia="MS Gothic" w:hAnsi="Century Gothic"/>
      <w:b/>
      <w:bCs/>
      <w:iCs/>
      <w:snapToGrid/>
      <w:color w:val="000000"/>
      <w:sz w:val="20"/>
      <w:szCs w:val="28"/>
      <w:shd w:val="clear" w:color="auto" w:fill="FFFFFF"/>
    </w:rPr>
  </w:style>
  <w:style w:type="paragraph" w:customStyle="1" w:styleId="Heading51">
    <w:name w:val="Heading 51"/>
    <w:basedOn w:val="a"/>
    <w:next w:val="a"/>
    <w:uiPriority w:val="9"/>
    <w:qFormat/>
    <w:pPr>
      <w:keepNext/>
      <w:keepLines/>
      <w:widowControl/>
      <w:spacing w:before="200" w:line="276" w:lineRule="auto"/>
      <w:outlineLvl w:val="4"/>
    </w:pPr>
    <w:rPr>
      <w:rFonts w:ascii="Century Gothic" w:eastAsia="MS Gothic" w:hAnsi="Century Gothic"/>
      <w:snapToGrid/>
      <w:color w:val="474C1F"/>
      <w:sz w:val="20"/>
      <w:szCs w:val="28"/>
      <w:shd w:val="clear" w:color="auto" w:fill="FFFFFF"/>
    </w:rPr>
  </w:style>
  <w:style w:type="paragraph" w:customStyle="1" w:styleId="Heading91">
    <w:name w:val="Heading 91"/>
    <w:basedOn w:val="a"/>
    <w:next w:val="a"/>
    <w:uiPriority w:val="9"/>
    <w:qFormat/>
    <w:pPr>
      <w:keepNext/>
      <w:keepLines/>
      <w:widowControl/>
      <w:spacing w:before="200" w:line="276" w:lineRule="auto"/>
      <w:outlineLvl w:val="8"/>
    </w:pPr>
    <w:rPr>
      <w:rFonts w:ascii="Century Gothic" w:eastAsia="MS Gothic" w:hAnsi="Century Gothic"/>
      <w:i/>
      <w:iCs/>
      <w:snapToGrid/>
      <w:color w:val="404040"/>
      <w:sz w:val="20"/>
      <w:shd w:val="clear" w:color="auto" w:fill="FFFFFF"/>
    </w:rPr>
  </w:style>
  <w:style w:type="paragraph" w:customStyle="1" w:styleId="TOC11">
    <w:name w:val="TOC 11"/>
    <w:basedOn w:val="a"/>
    <w:next w:val="a"/>
    <w:uiPriority w:val="39"/>
    <w:qFormat/>
    <w:pPr>
      <w:widowControl/>
      <w:spacing w:before="240" w:after="120" w:line="276" w:lineRule="auto"/>
    </w:pPr>
    <w:rPr>
      <w:rFonts w:ascii="Garamond" w:eastAsia="Garamond" w:hAnsi="Garamond"/>
      <w:b/>
      <w:bCs/>
      <w:snapToGrid/>
      <w:color w:val="000000"/>
      <w:sz w:val="20"/>
      <w:shd w:val="clear" w:color="auto" w:fill="FFFFFF"/>
    </w:rPr>
  </w:style>
  <w:style w:type="paragraph" w:customStyle="1" w:styleId="TOC31">
    <w:name w:val="TOC 31"/>
    <w:basedOn w:val="a"/>
    <w:next w:val="a"/>
    <w:uiPriority w:val="39"/>
    <w:qFormat/>
    <w:pPr>
      <w:widowControl/>
      <w:spacing w:line="276" w:lineRule="auto"/>
      <w:ind w:left="440"/>
    </w:pPr>
    <w:rPr>
      <w:rFonts w:ascii="Garamond" w:eastAsia="Garamond" w:hAnsi="Garamond"/>
      <w:snapToGrid/>
      <w:color w:val="000000"/>
      <w:sz w:val="20"/>
      <w:shd w:val="clear" w:color="auto" w:fill="FFFFFF"/>
    </w:rPr>
  </w:style>
  <w:style w:type="paragraph" w:customStyle="1" w:styleId="TOC41">
    <w:name w:val="TOC 41"/>
    <w:basedOn w:val="a"/>
    <w:next w:val="a"/>
    <w:uiPriority w:val="39"/>
    <w:qFormat/>
    <w:pPr>
      <w:widowControl/>
      <w:spacing w:line="276" w:lineRule="auto"/>
      <w:ind w:left="660"/>
    </w:pPr>
    <w:rPr>
      <w:rFonts w:ascii="Garamond" w:eastAsia="Garamond" w:hAnsi="Garamond"/>
      <w:snapToGrid/>
      <w:color w:val="000000"/>
      <w:sz w:val="20"/>
      <w:shd w:val="clear" w:color="auto" w:fill="FFFFFF"/>
    </w:rPr>
  </w:style>
  <w:style w:type="paragraph" w:customStyle="1" w:styleId="TOC51">
    <w:name w:val="TOC 51"/>
    <w:basedOn w:val="a"/>
    <w:next w:val="a"/>
    <w:uiPriority w:val="39"/>
    <w:qFormat/>
    <w:pPr>
      <w:widowControl/>
      <w:spacing w:line="276" w:lineRule="auto"/>
      <w:ind w:left="880"/>
    </w:pPr>
    <w:rPr>
      <w:rFonts w:ascii="Garamond" w:eastAsia="Garamond" w:hAnsi="Garamond"/>
      <w:snapToGrid/>
      <w:color w:val="000000"/>
      <w:sz w:val="20"/>
      <w:shd w:val="clear" w:color="auto" w:fill="FFFFFF"/>
    </w:rPr>
  </w:style>
  <w:style w:type="paragraph" w:customStyle="1" w:styleId="TOC61">
    <w:name w:val="TOC 61"/>
    <w:basedOn w:val="a"/>
    <w:next w:val="a"/>
    <w:uiPriority w:val="39"/>
    <w:qFormat/>
    <w:pPr>
      <w:widowControl/>
      <w:spacing w:line="276" w:lineRule="auto"/>
      <w:ind w:left="1100"/>
    </w:pPr>
    <w:rPr>
      <w:rFonts w:ascii="Garamond" w:eastAsia="Garamond" w:hAnsi="Garamond"/>
      <w:snapToGrid/>
      <w:color w:val="000000"/>
      <w:sz w:val="20"/>
      <w:shd w:val="clear" w:color="auto" w:fill="FFFFFF"/>
    </w:rPr>
  </w:style>
  <w:style w:type="paragraph" w:customStyle="1" w:styleId="TOC71">
    <w:name w:val="TOC 71"/>
    <w:basedOn w:val="a"/>
    <w:next w:val="a"/>
    <w:uiPriority w:val="39"/>
    <w:qFormat/>
    <w:pPr>
      <w:widowControl/>
      <w:spacing w:line="276" w:lineRule="auto"/>
      <w:ind w:left="1320"/>
    </w:pPr>
    <w:rPr>
      <w:rFonts w:ascii="Garamond" w:eastAsia="Garamond" w:hAnsi="Garamond"/>
      <w:snapToGrid/>
      <w:color w:val="000000"/>
      <w:sz w:val="20"/>
      <w:shd w:val="clear" w:color="auto" w:fill="FFFFFF"/>
    </w:rPr>
  </w:style>
  <w:style w:type="paragraph" w:customStyle="1" w:styleId="TOC81">
    <w:name w:val="TOC 81"/>
    <w:basedOn w:val="a"/>
    <w:next w:val="a"/>
    <w:uiPriority w:val="39"/>
    <w:qFormat/>
    <w:pPr>
      <w:widowControl/>
      <w:spacing w:line="276" w:lineRule="auto"/>
      <w:ind w:left="1540"/>
    </w:pPr>
    <w:rPr>
      <w:rFonts w:ascii="Garamond" w:eastAsia="Garamond" w:hAnsi="Garamond"/>
      <w:snapToGrid/>
      <w:color w:val="000000"/>
      <w:sz w:val="20"/>
      <w:shd w:val="clear" w:color="auto" w:fill="FFFFFF"/>
    </w:rPr>
  </w:style>
  <w:style w:type="paragraph" w:customStyle="1" w:styleId="TOC91">
    <w:name w:val="TOC 91"/>
    <w:basedOn w:val="a"/>
    <w:next w:val="a"/>
    <w:uiPriority w:val="39"/>
    <w:qFormat/>
    <w:pPr>
      <w:widowControl/>
      <w:spacing w:line="276" w:lineRule="auto"/>
      <w:ind w:left="1760"/>
    </w:pPr>
    <w:rPr>
      <w:rFonts w:ascii="Garamond" w:eastAsia="Garamond" w:hAnsi="Garamond"/>
      <w:snapToGrid/>
      <w:color w:val="000000"/>
      <w:sz w:val="20"/>
      <w:shd w:val="clear" w:color="auto" w:fill="FFFFFF"/>
    </w:rPr>
  </w:style>
  <w:style w:type="paragraph" w:customStyle="1" w:styleId="Caption1">
    <w:name w:val="Caption1"/>
    <w:basedOn w:val="a"/>
    <w:next w:val="a"/>
    <w:uiPriority w:val="35"/>
    <w:qFormat/>
    <w:pPr>
      <w:widowControl/>
      <w:spacing w:before="120" w:after="120" w:line="276" w:lineRule="auto"/>
    </w:pPr>
    <w:rPr>
      <w:rFonts w:ascii="Segoe UI" w:eastAsia="Garamond" w:hAnsi="Segoe UI"/>
      <w:b/>
      <w:bCs/>
      <w:snapToGrid/>
      <w:color w:val="91993E"/>
      <w:sz w:val="18"/>
      <w:szCs w:val="18"/>
      <w:shd w:val="clear" w:color="auto" w:fill="FFFFFF"/>
    </w:rPr>
  </w:style>
  <w:style w:type="paragraph" w:customStyle="1" w:styleId="Title1">
    <w:name w:val="Title1"/>
    <w:basedOn w:val="a"/>
    <w:next w:val="a3"/>
    <w:uiPriority w:val="10"/>
    <w:pPr>
      <w:widowControl/>
      <w:pBdr>
        <w:bottom w:val="single" w:sz="8" w:space="4" w:color="91993E"/>
      </w:pBdr>
      <w:spacing w:before="120" w:after="300" w:line="276" w:lineRule="auto"/>
      <w:contextualSpacing/>
    </w:pPr>
    <w:rPr>
      <w:rFonts w:ascii="Century Gothic" w:eastAsia="MS Gothic" w:hAnsi="Century Gothic"/>
      <w:snapToGrid/>
      <w:color w:val="354B21"/>
      <w:spacing w:val="5"/>
      <w:kern w:val="28"/>
      <w:sz w:val="52"/>
      <w:szCs w:val="52"/>
      <w:shd w:val="clear" w:color="auto" w:fill="FFFFFF"/>
    </w:rPr>
  </w:style>
  <w:style w:type="paragraph" w:customStyle="1" w:styleId="Subtitle1">
    <w:name w:val="Subtitle1"/>
    <w:basedOn w:val="a"/>
    <w:next w:val="a"/>
    <w:uiPriority w:val="11"/>
    <w:pPr>
      <w:widowControl/>
      <w:numPr>
        <w:ilvl w:val="1"/>
      </w:numPr>
      <w:spacing w:before="120" w:after="120" w:line="276" w:lineRule="auto"/>
      <w:ind w:leftChars="-1" w:left="-1" w:hangingChars="1" w:hanging="1"/>
    </w:pPr>
    <w:rPr>
      <w:rFonts w:ascii="Century Gothic" w:eastAsia="MS Gothic" w:hAnsi="Century Gothic"/>
      <w:i/>
      <w:iCs/>
      <w:snapToGrid/>
      <w:color w:val="91993E"/>
      <w:spacing w:val="15"/>
      <w:shd w:val="clear" w:color="auto" w:fill="FFFFFF"/>
    </w:rPr>
  </w:style>
  <w:style w:type="numbering" w:customStyle="1" w:styleId="NoList11">
    <w:name w:val="No List11"/>
    <w:next w:val="a2"/>
    <w:uiPriority w:val="99"/>
    <w:qFormat/>
  </w:style>
  <w:style w:type="character" w:customStyle="1" w:styleId="Heading1Char1">
    <w:name w:val="Heading 1 Char1"/>
    <w:uiPriority w:val="9"/>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1">
    <w:name w:val="Heading 2 Char1"/>
    <w:uiPriority w:val="9"/>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1">
    <w:name w:val="Heading 3 Char1"/>
    <w:uiPriority w:val="9"/>
    <w:rPr>
      <w:rFonts w:ascii="Cambria" w:eastAsia="Times New Roman" w:hAnsi="Cambria" w:cs="Times New Roman"/>
      <w:b/>
      <w:bCs/>
      <w:w w:val="100"/>
      <w:position w:val="-1"/>
      <w:sz w:val="26"/>
      <w:szCs w:val="26"/>
      <w:effect w:val="none"/>
      <w:vertAlign w:val="baseline"/>
      <w:cs w:val="0"/>
      <w:em w:val="none"/>
    </w:rPr>
  </w:style>
  <w:style w:type="character" w:customStyle="1" w:styleId="Heading4Char1">
    <w:name w:val="Heading 4 Char1"/>
    <w:uiPriority w:val="9"/>
    <w:rPr>
      <w:rFonts w:ascii="Calibri" w:eastAsia="Times New Roman" w:hAnsi="Calibri" w:cs="Times New Roman"/>
      <w:b/>
      <w:bCs/>
      <w:w w:val="100"/>
      <w:position w:val="-1"/>
      <w:sz w:val="28"/>
      <w:szCs w:val="28"/>
      <w:effect w:val="none"/>
      <w:vertAlign w:val="baseline"/>
      <w:cs w:val="0"/>
      <w:em w:val="none"/>
    </w:rPr>
  </w:style>
  <w:style w:type="character" w:customStyle="1" w:styleId="Heading5Char1">
    <w:name w:val="Heading 5 Char1"/>
    <w:uiPriority w:val="9"/>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9Char1">
    <w:name w:val="Heading 9 Char1"/>
    <w:uiPriority w:val="9"/>
    <w:rPr>
      <w:rFonts w:ascii="Cambria" w:eastAsia="Times New Roman" w:hAnsi="Cambria" w:cs="Times New Roman"/>
      <w:w w:val="100"/>
      <w:position w:val="-1"/>
      <w:sz w:val="22"/>
      <w:szCs w:val="22"/>
      <w:effect w:val="none"/>
      <w:vertAlign w:val="baseline"/>
      <w:cs w:val="0"/>
      <w:em w:val="none"/>
    </w:rPr>
  </w:style>
  <w:style w:type="character" w:customStyle="1" w:styleId="TitleChar1">
    <w:name w:val="Title Char1"/>
    <w:uiPriority w:val="10"/>
    <w:rPr>
      <w:rFonts w:ascii="Cambria" w:eastAsia="Times New Roman" w:hAnsi="Cambria" w:cs="Times New Roman"/>
      <w:b/>
      <w:bCs/>
      <w:w w:val="100"/>
      <w:kern w:val="28"/>
      <w:position w:val="-1"/>
      <w:sz w:val="32"/>
      <w:szCs w:val="32"/>
      <w:effect w:val="none"/>
      <w:vertAlign w:val="baseline"/>
      <w:cs w:val="0"/>
      <w:em w:val="none"/>
    </w:rPr>
  </w:style>
  <w:style w:type="character" w:customStyle="1" w:styleId="SubtitleChar1">
    <w:name w:val="Subtitle Char1"/>
    <w:uiPriority w:val="11"/>
    <w:rPr>
      <w:rFonts w:ascii="Cambria" w:eastAsia="Times New Roman" w:hAnsi="Cambria" w:cs="Times New Roman"/>
      <w:w w:val="100"/>
      <w:position w:val="-1"/>
      <w:sz w:val="24"/>
      <w:szCs w:val="24"/>
      <w:effect w:val="none"/>
      <w:vertAlign w:val="baseline"/>
      <w:cs w:val="0"/>
      <w:em w:val="none"/>
    </w:rPr>
  </w:style>
  <w:style w:type="paragraph" w:styleId="af9">
    <w:name w:val="List Bullet"/>
    <w:basedOn w:val="a"/>
    <w:uiPriority w:val="99"/>
    <w:qFormat/>
    <w:pPr>
      <w:widowControl/>
      <w:tabs>
        <w:tab w:val="num" w:pos="720"/>
      </w:tabs>
      <w:spacing w:before="120" w:after="120" w:line="276" w:lineRule="auto"/>
      <w:contextualSpacing/>
    </w:pPr>
    <w:rPr>
      <w:rFonts w:ascii="Segoe UI" w:eastAsia="Garamond" w:hAnsi="Segoe UI" w:cs="Vrinda"/>
      <w:snapToGrid/>
      <w:color w:val="000000"/>
      <w:sz w:val="20"/>
      <w:szCs w:val="28"/>
      <w:shd w:val="clear" w:color="auto" w:fill="FFFFFF"/>
    </w:rPr>
  </w:style>
  <w:style w:type="paragraph" w:customStyle="1" w:styleId="Normal1">
    <w:name w:val="Normal1"/>
    <w:pPr>
      <w:suppressAutoHyphens/>
      <w:spacing w:line="276" w:lineRule="auto"/>
      <w:ind w:leftChars="-1" w:left="-1" w:hangingChars="1"/>
      <w:textDirection w:val="btLr"/>
      <w:textAlignment w:val="top"/>
      <w:outlineLvl w:val="0"/>
    </w:pPr>
    <w:rPr>
      <w:rFonts w:ascii="Arial" w:eastAsia="Arial" w:hAnsi="Arial" w:cs="Arial"/>
      <w:color w:val="000000"/>
      <w:position w:val="-1"/>
      <w:sz w:val="22"/>
      <w:szCs w:val="28"/>
    </w:rPr>
  </w:style>
  <w:style w:type="character" w:customStyle="1" w:styleId="ListParagraphChar">
    <w:name w:val="List Paragraph Char"/>
    <w:aliases w:val="MCHIP_list paragraph Char,List Paragraph1 Char"/>
    <w:uiPriority w:val="1"/>
    <w:rPr>
      <w:rFonts w:ascii="Calibri" w:eastAsia="Calibri" w:hAnsi="Calibri"/>
      <w:w w:val="100"/>
      <w:position w:val="-1"/>
      <w:sz w:val="22"/>
      <w:szCs w:val="22"/>
      <w:effect w:val="none"/>
      <w:vertAlign w:val="baseline"/>
      <w:cs w:val="0"/>
      <w:em w:val="none"/>
    </w:rPr>
  </w:style>
  <w:style w:type="paragraph" w:customStyle="1" w:styleId="TableParagraph">
    <w:name w:val="Table Paragraph"/>
    <w:basedOn w:val="a"/>
    <w:uiPriority w:val="1"/>
    <w:qFormat/>
    <w:rPr>
      <w:rFonts w:ascii="Garamond" w:eastAsia="Garamond" w:hAnsi="Garamond" w:cs="Vrinda"/>
      <w:snapToGrid/>
      <w:color w:val="000000"/>
      <w:sz w:val="22"/>
      <w:szCs w:val="22"/>
      <w:shd w:val="clear" w:color="auto" w:fill="FFFFFF"/>
    </w:rPr>
  </w:style>
  <w:style w:type="character" w:customStyle="1" w:styleId="BodyTextChar1">
    <w:name w:val="Body Text Char1"/>
    <w:rPr>
      <w:snapToGrid/>
      <w:w w:val="100"/>
      <w:position w:val="-1"/>
      <w:sz w:val="24"/>
      <w:effect w:val="none"/>
      <w:vertAlign w:val="baseline"/>
      <w:cs w:val="0"/>
      <w:em w:val="none"/>
    </w:rPr>
  </w:style>
  <w:style w:type="paragraph" w:customStyle="1" w:styleId="Tables">
    <w:name w:val="Tables"/>
    <w:basedOn w:val="a"/>
    <w:next w:val="a"/>
    <w:qFormat/>
    <w:pPr>
      <w:widowControl/>
      <w:spacing w:before="120" w:after="60" w:line="276" w:lineRule="auto"/>
    </w:pPr>
    <w:rPr>
      <w:rFonts w:ascii="Segoe UI" w:eastAsia="MS Mincho" w:hAnsi="Segoe UI" w:cs="Vrinda"/>
      <w:b/>
      <w:snapToGrid/>
      <w:color w:val="5F5F5F"/>
      <w:sz w:val="18"/>
      <w:szCs w:val="22"/>
      <w:shd w:val="clear" w:color="auto" w:fill="FFFFFF"/>
    </w:rPr>
  </w:style>
  <w:style w:type="table" w:customStyle="1" w:styleId="TableGrid2">
    <w:name w:val="Table Grid2"/>
    <w:basedOn w:val="a1"/>
    <w:next w:val="a7"/>
    <w:uiPriority w:val="5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7"/>
    <w:uiPriority w:val="5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qFormat/>
    <w:pPr>
      <w:suppressAutoHyphens/>
      <w:spacing w:line="1" w:lineRule="atLeast"/>
      <w:ind w:leftChars="-1" w:left="-1" w:hangingChars="1"/>
      <w:textDirection w:val="btLr"/>
      <w:textAlignment w:val="top"/>
      <w:outlineLvl w:val="0"/>
    </w:pPr>
    <w:rPr>
      <w:rFonts w:ascii="Garamond" w:hAnsi="Garamond"/>
      <w:position w:val="-1"/>
      <w:sz w:val="22"/>
      <w:szCs w:val="22"/>
    </w:rPr>
  </w:style>
  <w:style w:type="paragraph" w:styleId="afb">
    <w:name w:val="List Number"/>
    <w:basedOn w:val="a"/>
    <w:uiPriority w:val="99"/>
    <w:qFormat/>
    <w:pPr>
      <w:widowControl/>
      <w:tabs>
        <w:tab w:val="num" w:pos="360"/>
      </w:tabs>
      <w:spacing w:before="120" w:after="120" w:line="276" w:lineRule="auto"/>
      <w:ind w:left="360" w:hanging="360"/>
      <w:contextualSpacing/>
    </w:pPr>
    <w:rPr>
      <w:rFonts w:ascii="Segoe UI" w:eastAsia="Garamond" w:hAnsi="Segoe UI" w:cs="Vrinda"/>
      <w:snapToGrid/>
      <w:color w:val="000000"/>
      <w:sz w:val="20"/>
      <w:szCs w:val="22"/>
      <w:shd w:val="clear" w:color="auto" w:fill="FFFFFF"/>
    </w:rPr>
  </w:style>
  <w:style w:type="paragraph" w:styleId="afc">
    <w:name w:val="Revision"/>
    <w:uiPriority w:val="99"/>
    <w:pPr>
      <w:suppressAutoHyphens/>
      <w:spacing w:after="200" w:line="276" w:lineRule="auto"/>
      <w:ind w:leftChars="-1" w:left="-1" w:hangingChars="1"/>
      <w:textDirection w:val="btLr"/>
      <w:textAlignment w:val="top"/>
      <w:outlineLvl w:val="0"/>
    </w:pPr>
    <w:rPr>
      <w:rFonts w:ascii="Calibri" w:eastAsia="Garamond" w:hAnsi="Calibri" w:cs="Vrinda"/>
      <w:position w:val="-1"/>
      <w:sz w:val="22"/>
      <w:szCs w:val="22"/>
    </w:rPr>
  </w:style>
  <w:style w:type="paragraph" w:styleId="afd">
    <w:name w:val="TOC Heading"/>
    <w:basedOn w:val="10"/>
    <w:next w:val="a"/>
    <w:uiPriority w:val="39"/>
    <w:qFormat/>
    <w:pPr>
      <w:keepNext/>
      <w:keepLines/>
      <w:widowControl/>
      <w:numPr>
        <w:numId w:val="0"/>
      </w:numPr>
      <w:tabs>
        <w:tab w:val="clear" w:pos="4680"/>
      </w:tabs>
      <w:spacing w:before="480" w:after="0" w:line="276" w:lineRule="auto"/>
      <w:ind w:leftChars="-1" w:left="-1" w:hangingChars="1" w:hanging="1"/>
      <w:jc w:val="left"/>
      <w:outlineLvl w:val="9"/>
    </w:pPr>
    <w:rPr>
      <w:rFonts w:ascii="Gill Sans MT" w:eastAsia="MS Gothic" w:hAnsi="Gill Sans MT" w:cs="Vrinda"/>
      <w:bCs/>
      <w:snapToGrid/>
      <w:color w:val="000000"/>
      <w:szCs w:val="28"/>
      <w:shd w:val="clear" w:color="auto" w:fill="FFFFFF"/>
      <w:lang w:eastAsia="ja-JP"/>
    </w:rPr>
  </w:style>
  <w:style w:type="paragraph" w:customStyle="1" w:styleId="LightList-Accent31">
    <w:name w:val="Light List - Accent 31"/>
    <w:uiPriority w:val="99"/>
    <w:pPr>
      <w:suppressAutoHyphens/>
      <w:spacing w:after="200" w:line="276" w:lineRule="auto"/>
      <w:ind w:leftChars="-1" w:left="-1" w:hangingChars="1"/>
      <w:textDirection w:val="btLr"/>
      <w:textAlignment w:val="top"/>
      <w:outlineLvl w:val="0"/>
    </w:pPr>
    <w:rPr>
      <w:rFonts w:ascii="Calibri" w:eastAsia="Garamond" w:hAnsi="Calibri" w:cs="Vrinda"/>
      <w:position w:val="-1"/>
      <w:sz w:val="22"/>
      <w:szCs w:val="22"/>
    </w:rPr>
  </w:style>
  <w:style w:type="character" w:customStyle="1" w:styleId="MediumShading1-Accent3Char">
    <w:name w:val="Medium Shading 1 - Accent 3 Char"/>
    <w:uiPriority w:val="99"/>
    <w:rPr>
      <w:rFonts w:ascii="Segoe UI" w:hAnsi="Segoe UI" w:cs="Segoe UI"/>
      <w:i/>
      <w:color w:val="000000"/>
      <w:w w:val="100"/>
      <w:position w:val="-1"/>
      <w:sz w:val="24"/>
      <w:effect w:val="none"/>
      <w:vertAlign w:val="baseline"/>
      <w:cs w:val="0"/>
      <w:em w:val="none"/>
    </w:rPr>
  </w:style>
  <w:style w:type="paragraph" w:customStyle="1" w:styleId="MediumShading1-Accent31">
    <w:name w:val="Medium Shading 1 - Accent 31"/>
    <w:basedOn w:val="a"/>
    <w:next w:val="a"/>
    <w:uiPriority w:val="99"/>
    <w:pPr>
      <w:widowControl/>
      <w:spacing w:before="120"/>
    </w:pPr>
    <w:rPr>
      <w:rFonts w:ascii="Segoe UI" w:hAnsi="Segoe UI" w:cs="Segoe UI"/>
      <w:i/>
      <w:snapToGrid/>
      <w:color w:val="000000"/>
      <w:shd w:val="clear" w:color="auto" w:fill="FFFFFF"/>
    </w:rPr>
  </w:style>
  <w:style w:type="character" w:customStyle="1" w:styleId="FunctionChar">
    <w:name w:val="Function Char"/>
    <w:rPr>
      <w:rFonts w:ascii="Arial" w:hAnsi="Arial" w:cs="Arial"/>
      <w:w w:val="100"/>
      <w:position w:val="-1"/>
      <w:szCs w:val="24"/>
      <w:effect w:val="none"/>
      <w:vertAlign w:val="baseline"/>
      <w:cs w:val="0"/>
      <w:em w:val="none"/>
    </w:rPr>
  </w:style>
  <w:style w:type="paragraph" w:customStyle="1" w:styleId="Function">
    <w:name w:val="Function"/>
    <w:pPr>
      <w:suppressAutoHyphens/>
      <w:spacing w:before="120" w:after="120" w:line="276" w:lineRule="auto"/>
      <w:ind w:leftChars="-1" w:left="-1" w:hangingChars="1"/>
      <w:textDirection w:val="btLr"/>
      <w:textAlignment w:val="top"/>
      <w:outlineLvl w:val="0"/>
    </w:pPr>
    <w:rPr>
      <w:rFonts w:ascii="Arial" w:hAnsi="Arial" w:cs="Arial"/>
      <w:position w:val="-1"/>
    </w:rPr>
  </w:style>
  <w:style w:type="paragraph" w:customStyle="1" w:styleId="1IRList">
    <w:name w:val="1IR List"/>
    <w:basedOn w:val="a"/>
    <w:uiPriority w:val="99"/>
    <w:qFormat/>
    <w:pPr>
      <w:widowControl/>
      <w:pBdr>
        <w:left w:val="single" w:sz="12" w:space="4" w:color="4297B4"/>
      </w:pBdr>
      <w:spacing w:before="120" w:after="120" w:line="276" w:lineRule="auto"/>
      <w:ind w:left="720"/>
    </w:pPr>
    <w:rPr>
      <w:rFonts w:ascii="Segoe UI" w:eastAsia="Garamond" w:hAnsi="Segoe UI" w:cs="ArialMT"/>
      <w:i/>
      <w:snapToGrid/>
      <w:color w:val="000000"/>
      <w:sz w:val="20"/>
      <w:shd w:val="clear" w:color="auto" w:fill="FFFFFF"/>
    </w:rPr>
  </w:style>
  <w:style w:type="paragraph" w:customStyle="1" w:styleId="1ROTDate">
    <w:name w:val="1ROT Date"/>
    <w:basedOn w:val="a"/>
    <w:qFormat/>
    <w:pPr>
      <w:widowControl/>
    </w:pPr>
    <w:rPr>
      <w:rFonts w:ascii="Century Gothic" w:eastAsia="Calibri" w:hAnsi="Century Gothic" w:cs="Helvetica"/>
      <w:snapToGrid/>
      <w:color w:val="000000"/>
      <w:shd w:val="clear" w:color="auto" w:fill="FFFFFF"/>
    </w:rPr>
  </w:style>
  <w:style w:type="paragraph" w:customStyle="1" w:styleId="font5">
    <w:name w:val="font5"/>
    <w:basedOn w:val="a"/>
    <w:pPr>
      <w:widowControl/>
      <w:spacing w:before="100" w:beforeAutospacing="1" w:after="100" w:afterAutospacing="1"/>
    </w:pPr>
    <w:rPr>
      <w:rFonts w:ascii="Tahoma" w:hAnsi="Tahoma" w:cs="Tahoma"/>
      <w:b/>
      <w:bCs/>
      <w:snapToGrid/>
      <w:color w:val="000000"/>
      <w:sz w:val="18"/>
      <w:szCs w:val="18"/>
      <w:shd w:val="clear" w:color="auto" w:fill="FFFFFF"/>
    </w:rPr>
  </w:style>
  <w:style w:type="paragraph" w:customStyle="1" w:styleId="font6">
    <w:name w:val="font6"/>
    <w:basedOn w:val="a"/>
    <w:pPr>
      <w:widowControl/>
      <w:spacing w:before="100" w:beforeAutospacing="1" w:after="100" w:afterAutospacing="1"/>
    </w:pPr>
    <w:rPr>
      <w:rFonts w:ascii="Tahoma" w:hAnsi="Tahoma" w:cs="Tahoma"/>
      <w:snapToGrid/>
      <w:color w:val="000000"/>
      <w:sz w:val="18"/>
      <w:szCs w:val="18"/>
      <w:shd w:val="clear" w:color="auto" w:fill="FFFFFF"/>
    </w:rPr>
  </w:style>
  <w:style w:type="paragraph" w:customStyle="1" w:styleId="font7">
    <w:name w:val="font7"/>
    <w:basedOn w:val="a"/>
    <w:pPr>
      <w:widowControl/>
      <w:spacing w:before="100" w:beforeAutospacing="1" w:after="100" w:afterAutospacing="1"/>
    </w:pPr>
    <w:rPr>
      <w:rFonts w:ascii="Gill Sans MT" w:hAnsi="Gill Sans MT"/>
      <w:b/>
      <w:bCs/>
      <w:i/>
      <w:iCs/>
      <w:snapToGrid/>
      <w:color w:val="000000"/>
      <w:sz w:val="20"/>
      <w:szCs w:val="22"/>
      <w:shd w:val="clear" w:color="auto" w:fill="FFFFFF"/>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napToGrid/>
      <w:color w:val="000000"/>
      <w:sz w:val="28"/>
      <w:szCs w:val="28"/>
      <w:shd w:val="clear" w:color="auto" w:fill="FFFFFF"/>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pPr>
    <w:rPr>
      <w:snapToGrid/>
      <w:color w:val="000000"/>
      <w:sz w:val="28"/>
      <w:szCs w:val="28"/>
      <w:shd w:val="clear" w:color="auto" w:fill="FFFFFF"/>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rFonts w:ascii="Gill Sans MT" w:hAnsi="Gill Sans MT"/>
      <w:snapToGrid/>
      <w:color w:val="000000"/>
      <w:shd w:val="clear" w:color="auto" w:fill="FFFFFF"/>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snapToGrid/>
      <w:color w:val="000000"/>
      <w:shd w:val="clear" w:color="auto" w:fill="FFFFFF"/>
    </w:rPr>
  </w:style>
  <w:style w:type="paragraph" w:customStyle="1" w:styleId="xl70">
    <w:name w:val="xl70"/>
    <w:basedOn w:val="a"/>
    <w:pPr>
      <w:widowControl/>
      <w:spacing w:before="100" w:beforeAutospacing="1" w:after="100" w:afterAutospacing="1"/>
      <w:jc w:val="center"/>
    </w:pPr>
    <w:rPr>
      <w:snapToGrid/>
      <w:color w:val="000000"/>
      <w:shd w:val="clear" w:color="auto" w:fill="FFFFFF"/>
    </w:rPr>
  </w:style>
  <w:style w:type="paragraph" w:customStyle="1" w:styleId="xl71">
    <w:name w:val="xl71"/>
    <w:basedOn w:val="a"/>
    <w:pPr>
      <w:widowControl/>
      <w:spacing w:before="100" w:beforeAutospacing="1" w:after="100" w:afterAutospacing="1"/>
      <w:jc w:val="right"/>
    </w:pPr>
    <w:rPr>
      <w:snapToGrid/>
      <w:color w:val="000000"/>
      <w:shd w:val="clear" w:color="auto" w:fill="FFFFFF"/>
    </w:rPr>
  </w:style>
  <w:style w:type="paragraph" w:customStyle="1" w:styleId="xl72">
    <w:name w:val="xl72"/>
    <w:basedOn w:val="a"/>
    <w:pPr>
      <w:widowControl/>
      <w:spacing w:before="100" w:beforeAutospacing="1" w:after="100" w:afterAutospacing="1"/>
    </w:pPr>
    <w:rPr>
      <w:snapToGrid/>
      <w:color w:val="000000"/>
      <w:shd w:val="clear" w:color="auto" w:fill="FFFFFF"/>
    </w:rPr>
  </w:style>
  <w:style w:type="paragraph" w:customStyle="1" w:styleId="xl73">
    <w:name w:val="xl73"/>
    <w:basedOn w:val="a"/>
    <w:pPr>
      <w:widowControl/>
      <w:spacing w:before="100" w:beforeAutospacing="1" w:after="100" w:afterAutospacing="1"/>
      <w:jc w:val="center"/>
    </w:pPr>
    <w:rPr>
      <w:snapToGrid/>
      <w:color w:val="000000"/>
      <w:shd w:val="clear" w:color="auto" w:fill="FFFFFF"/>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snapToGrid/>
      <w:color w:val="000000"/>
      <w:shd w:val="clear" w:color="auto" w:fill="FFFFFF"/>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snapToGrid/>
      <w:color w:val="000000"/>
      <w:shd w:val="clear" w:color="auto" w:fill="FFFFFF"/>
    </w:rPr>
  </w:style>
  <w:style w:type="paragraph" w:customStyle="1" w:styleId="xl76">
    <w:name w:val="xl76"/>
    <w:basedOn w:val="a"/>
    <w:pPr>
      <w:widowControl/>
      <w:shd w:val="clear" w:color="auto" w:fill="FFFFFF"/>
      <w:spacing w:before="100" w:beforeAutospacing="1" w:after="100" w:afterAutospacing="1"/>
    </w:pPr>
    <w:rPr>
      <w:snapToGrid/>
      <w:color w:val="000000"/>
      <w:shd w:val="clear" w:color="auto" w:fill="FFFFFF"/>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pPr>
    <w:rPr>
      <w:b/>
      <w:bCs/>
      <w:snapToGrid/>
      <w:color w:val="FFFFFF"/>
      <w:sz w:val="28"/>
      <w:szCs w:val="28"/>
      <w:shd w:val="clear" w:color="auto" w:fill="FFFFFF"/>
    </w:rPr>
  </w:style>
  <w:style w:type="paragraph" w:customStyle="1" w:styleId="xl78">
    <w:name w:val="xl78"/>
    <w:basedOn w:val="a"/>
    <w:pPr>
      <w:widowControl/>
      <w:shd w:val="clear" w:color="auto" w:fill="FFFFFF"/>
      <w:spacing w:before="100" w:beforeAutospacing="1" w:after="100" w:afterAutospacing="1"/>
    </w:pPr>
    <w:rPr>
      <w:snapToGrid/>
      <w:color w:val="000000"/>
      <w:shd w:val="clear" w:color="auto" w:fill="FFFFFF"/>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snapToGrid/>
      <w:color w:val="FF0000"/>
      <w:shd w:val="clear" w:color="auto" w:fill="FFFFFF"/>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hd w:val="clear" w:color="auto" w:fill="FFFFFF"/>
    </w:rPr>
  </w:style>
  <w:style w:type="paragraph" w:customStyle="1" w:styleId="xl83">
    <w:name w:val="xl83"/>
    <w:basedOn w:val="a"/>
    <w:pPr>
      <w:widowControl/>
      <w:shd w:val="clear" w:color="auto" w:fill="404040"/>
      <w:spacing w:before="100" w:beforeAutospacing="1" w:after="100" w:afterAutospacing="1"/>
    </w:pPr>
    <w:rPr>
      <w:snapToGrid/>
      <w:color w:val="000000"/>
      <w:shd w:val="clear" w:color="auto" w:fill="FFFFFF"/>
    </w:rPr>
  </w:style>
  <w:style w:type="paragraph" w:customStyle="1" w:styleId="xl84">
    <w:name w:val="xl84"/>
    <w:basedOn w:val="a"/>
    <w:pPr>
      <w:widowControl/>
      <w:shd w:val="clear" w:color="auto" w:fill="C4D79B"/>
      <w:spacing w:before="100" w:beforeAutospacing="1" w:after="100" w:afterAutospacing="1"/>
    </w:pPr>
    <w:rPr>
      <w:snapToGrid/>
      <w:color w:val="000000"/>
      <w:sz w:val="28"/>
      <w:szCs w:val="28"/>
      <w:shd w:val="clear" w:color="auto" w:fill="FFFFFF"/>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snapToGrid/>
      <w:color w:val="000000"/>
      <w:shd w:val="clear" w:color="auto" w:fill="FFFFFF"/>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snapToGrid/>
      <w:color w:val="92CDDC"/>
      <w:shd w:val="clear" w:color="auto" w:fill="FFFFFF"/>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pPr>
    <w:rPr>
      <w:snapToGrid/>
      <w:color w:val="000000"/>
      <w:shd w:val="clear" w:color="auto" w:fill="FFFFFF"/>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FF0000"/>
      <w:shd w:val="clear" w:color="auto" w:fill="FFFFFF"/>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snapToGrid/>
      <w:color w:val="000000"/>
      <w:shd w:val="clear" w:color="auto" w:fill="FFFFFF"/>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snapToGrid/>
      <w:color w:val="000000"/>
      <w:shd w:val="clear" w:color="auto" w:fill="FFFFFF"/>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snapToGrid/>
      <w:color w:val="000000"/>
      <w:shd w:val="clear" w:color="auto" w:fill="FFFFFF"/>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snapToGrid/>
      <w:color w:val="000000"/>
      <w:shd w:val="clear" w:color="auto" w:fill="FFFFFF"/>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FF0000"/>
      <w:shd w:val="clear" w:color="auto" w:fill="FFFFFF"/>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rFonts w:ascii="Gill Sans MT" w:hAnsi="Gill Sans MT"/>
      <w:snapToGrid/>
      <w:color w:val="000000"/>
      <w:shd w:val="clear" w:color="auto" w:fill="FFFFFF"/>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rFonts w:ascii="Gill Sans MT" w:hAnsi="Gill Sans MT"/>
      <w:snapToGrid/>
      <w:color w:val="000000"/>
      <w:shd w:val="clear" w:color="auto" w:fill="FFFFFF"/>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snapToGrid/>
      <w:color w:val="000000"/>
      <w:shd w:val="clear" w:color="auto" w:fill="FFFFFF"/>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snapToGrid/>
      <w:color w:val="000000"/>
      <w:shd w:val="clear" w:color="auto" w:fill="FFFFFF"/>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snapToGrid/>
      <w:color w:val="000000"/>
      <w:shd w:val="clear" w:color="auto" w:fill="FFFFFF"/>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Gill Sans MT" w:hAnsi="Gill Sans MT"/>
      <w:snapToGrid/>
      <w:color w:val="000000"/>
      <w:shd w:val="clear" w:color="auto" w:fill="FFFFFF"/>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color w:val="000000"/>
      <w:shd w:val="clear" w:color="auto" w:fill="FFFFFF"/>
    </w:rPr>
  </w:style>
  <w:style w:type="paragraph" w:customStyle="1" w:styleId="xl124">
    <w:name w:val="xl124"/>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25">
    <w:name w:val="xl125"/>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26">
    <w:name w:val="xl126"/>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27">
    <w:name w:val="xl127"/>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i/>
      <w:iCs/>
      <w:snapToGrid/>
      <w:color w:val="000000"/>
      <w:shd w:val="clear" w:color="auto" w:fill="FFFFFF"/>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snapToGrid/>
      <w:color w:val="000000"/>
      <w:shd w:val="clear" w:color="auto" w:fill="FFFFFF"/>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i/>
      <w:iCs/>
      <w:snapToGrid/>
      <w:color w:val="000000"/>
      <w:shd w:val="clear" w:color="auto" w:fill="FFFFFF"/>
    </w:r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132">
    <w:name w:val="xl132"/>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pPr>
    <w:rPr>
      <w:b/>
      <w:bCs/>
      <w:snapToGrid/>
      <w:color w:val="FFFFFF"/>
      <w:sz w:val="28"/>
      <w:szCs w:val="28"/>
      <w:shd w:val="clear" w:color="auto" w:fill="FFFFFF"/>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z w:val="28"/>
      <w:szCs w:val="28"/>
      <w:shd w:val="clear" w:color="auto" w:fill="FFFFFF"/>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z w:val="28"/>
      <w:szCs w:val="28"/>
      <w:shd w:val="clear" w:color="auto" w:fill="FFFFFF"/>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jc w:val="center"/>
    </w:pPr>
    <w:rPr>
      <w:i/>
      <w:iCs/>
      <w:snapToGrid/>
      <w:color w:val="000000"/>
      <w:shd w:val="clear" w:color="auto" w:fill="FFFFFF"/>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snapToGrid/>
      <w:color w:val="000000"/>
      <w:shd w:val="clear" w:color="auto" w:fill="FFFFFF"/>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z w:val="28"/>
      <w:szCs w:val="28"/>
      <w:shd w:val="clear" w:color="auto" w:fill="FFFFFF"/>
    </w:rPr>
  </w:style>
  <w:style w:type="paragraph" w:customStyle="1" w:styleId="xl140">
    <w:name w:val="xl140"/>
    <w:basedOn w:val="a"/>
    <w:pPr>
      <w:widowControl/>
      <w:pBdr>
        <w:top w:val="single" w:sz="4" w:space="0" w:color="auto"/>
        <w:left w:val="single" w:sz="4" w:space="0" w:color="auto"/>
        <w:bottom w:val="single" w:sz="4" w:space="0" w:color="auto"/>
      </w:pBdr>
      <w:shd w:val="clear" w:color="auto" w:fill="C4D79B"/>
      <w:spacing w:before="100" w:beforeAutospacing="1" w:after="100" w:afterAutospacing="1"/>
    </w:pPr>
    <w:rPr>
      <w:b/>
      <w:bCs/>
      <w:snapToGrid/>
      <w:color w:val="000000"/>
      <w:shd w:val="clear" w:color="auto" w:fill="FFFFFF"/>
    </w:rPr>
  </w:style>
  <w:style w:type="paragraph" w:customStyle="1" w:styleId="xl141">
    <w:name w:val="xl141"/>
    <w:basedOn w:val="a"/>
    <w:pPr>
      <w:widowControl/>
      <w:pBdr>
        <w:top w:val="single" w:sz="4" w:space="0" w:color="auto"/>
        <w:bottom w:val="single" w:sz="4" w:space="0" w:color="auto"/>
      </w:pBdr>
      <w:shd w:val="clear" w:color="auto" w:fill="C4D79B"/>
      <w:spacing w:before="100" w:beforeAutospacing="1" w:after="100" w:afterAutospacing="1"/>
    </w:pPr>
    <w:rPr>
      <w:b/>
      <w:bCs/>
      <w:snapToGrid/>
      <w:color w:val="000000"/>
      <w:shd w:val="clear" w:color="auto" w:fill="FFFFFF"/>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pPr>
    <w:rPr>
      <w:b/>
      <w:bCs/>
      <w:i/>
      <w:iCs/>
      <w:snapToGrid/>
      <w:color w:val="000000"/>
      <w:shd w:val="clear" w:color="auto" w:fill="FFFFFF"/>
    </w:rPr>
  </w:style>
  <w:style w:type="paragraph" w:customStyle="1" w:styleId="xl144">
    <w:name w:val="xl144"/>
    <w:basedOn w:val="a"/>
    <w:pPr>
      <w:widowControl/>
      <w:pBdr>
        <w:top w:val="single" w:sz="4" w:space="0" w:color="auto"/>
        <w:left w:val="single" w:sz="4" w:space="0" w:color="auto"/>
        <w:bottom w:val="single" w:sz="4" w:space="0" w:color="auto"/>
      </w:pBdr>
      <w:shd w:val="clear" w:color="auto" w:fill="808080"/>
      <w:spacing w:before="100" w:beforeAutospacing="1" w:after="100" w:afterAutospacing="1"/>
    </w:pPr>
    <w:rPr>
      <w:b/>
      <w:bCs/>
      <w:snapToGrid/>
      <w:color w:val="FFFFFF"/>
      <w:sz w:val="28"/>
      <w:szCs w:val="28"/>
      <w:shd w:val="clear" w:color="auto" w:fill="FFFFFF"/>
    </w:rPr>
  </w:style>
  <w:style w:type="paragraph" w:customStyle="1" w:styleId="xl145">
    <w:name w:val="xl145"/>
    <w:basedOn w:val="a"/>
    <w:pPr>
      <w:widowControl/>
      <w:pBdr>
        <w:top w:val="single" w:sz="4" w:space="0" w:color="auto"/>
        <w:bottom w:val="single" w:sz="4" w:space="0" w:color="auto"/>
      </w:pBdr>
      <w:shd w:val="clear" w:color="auto" w:fill="808080"/>
      <w:spacing w:before="100" w:beforeAutospacing="1" w:after="100" w:afterAutospacing="1"/>
    </w:pPr>
    <w:rPr>
      <w:b/>
      <w:bCs/>
      <w:snapToGrid/>
      <w:color w:val="FFFFFF"/>
      <w:sz w:val="28"/>
      <w:szCs w:val="28"/>
      <w:shd w:val="clear" w:color="auto" w:fill="FFFFFF"/>
    </w:rPr>
  </w:style>
  <w:style w:type="paragraph" w:customStyle="1" w:styleId="xl146">
    <w:name w:val="xl146"/>
    <w:basedOn w:val="a"/>
    <w:pPr>
      <w:widowControl/>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pPr>
    <w:rPr>
      <w:b/>
      <w:bCs/>
      <w:snapToGrid/>
      <w:color w:val="000000"/>
      <w:shd w:val="clear" w:color="auto" w:fill="FFFFFF"/>
    </w:rPr>
  </w:style>
  <w:style w:type="paragraph" w:customStyle="1" w:styleId="xl147">
    <w:name w:val="xl1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color w:val="000000"/>
      <w:shd w:val="clear" w:color="auto" w:fill="FFFFFF"/>
    </w:rPr>
  </w:style>
  <w:style w:type="paragraph" w:customStyle="1" w:styleId="xl148">
    <w:name w:val="xl148"/>
    <w:basedOn w:val="a"/>
    <w:pPr>
      <w:widowControl/>
      <w:pBdr>
        <w:top w:val="single" w:sz="4" w:space="0" w:color="auto"/>
        <w:left w:val="single" w:sz="4" w:space="0" w:color="auto"/>
        <w:bottom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49">
    <w:name w:val="xl149"/>
    <w:basedOn w:val="a"/>
    <w:pPr>
      <w:widowControl/>
      <w:pBdr>
        <w:top w:val="single" w:sz="4" w:space="0" w:color="auto"/>
        <w:bottom w:val="single" w:sz="4" w:space="0" w:color="auto"/>
        <w:right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50">
    <w:name w:val="xl150"/>
    <w:basedOn w:val="a"/>
    <w:pPr>
      <w:widowControl/>
      <w:pBdr>
        <w:top w:val="single" w:sz="4" w:space="0" w:color="auto"/>
        <w:left w:val="single" w:sz="4" w:space="0" w:color="auto"/>
        <w:bottom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51">
    <w:name w:val="xl151"/>
    <w:basedOn w:val="a"/>
    <w:pPr>
      <w:widowControl/>
      <w:pBdr>
        <w:top w:val="single" w:sz="4" w:space="0" w:color="auto"/>
        <w:bottom w:val="single" w:sz="4" w:space="0" w:color="auto"/>
        <w:right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52">
    <w:name w:val="xl152"/>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53">
    <w:name w:val="xl153"/>
    <w:basedOn w:val="a"/>
    <w:pPr>
      <w:widowControl/>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pPr>
    <w:rPr>
      <w:rFonts w:ascii="Gill Sans MT" w:hAnsi="Gill Sans MT"/>
      <w:b/>
      <w:bCs/>
      <w:i/>
      <w:iCs/>
      <w:snapToGrid/>
      <w:color w:val="000000"/>
      <w:sz w:val="28"/>
      <w:szCs w:val="28"/>
      <w:shd w:val="clear" w:color="auto" w:fill="FFFFFF"/>
    </w:rPr>
  </w:style>
  <w:style w:type="paragraph" w:customStyle="1" w:styleId="xl154">
    <w:name w:val="xl154"/>
    <w:basedOn w:val="a"/>
    <w:pPr>
      <w:widowControl/>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pPr>
    <w:rPr>
      <w:b/>
      <w:bCs/>
      <w:i/>
      <w:iCs/>
      <w:snapToGrid/>
      <w:color w:val="000000"/>
      <w:sz w:val="28"/>
      <w:szCs w:val="28"/>
      <w:shd w:val="clear" w:color="auto" w:fill="FFFFFF"/>
    </w:rPr>
  </w:style>
  <w:style w:type="paragraph" w:customStyle="1" w:styleId="xl155">
    <w:name w:val="xl155"/>
    <w:basedOn w:val="a"/>
    <w:pPr>
      <w:widowControl/>
      <w:pBdr>
        <w:top w:val="single" w:sz="4" w:space="0" w:color="auto"/>
        <w:left w:val="single" w:sz="4" w:space="0" w:color="auto"/>
        <w:bottom w:val="single" w:sz="4" w:space="0" w:color="auto"/>
      </w:pBdr>
      <w:shd w:val="clear" w:color="auto" w:fill="EEECE1"/>
      <w:spacing w:before="100" w:beforeAutospacing="1" w:after="100" w:afterAutospacing="1"/>
    </w:pPr>
    <w:rPr>
      <w:b/>
      <w:bCs/>
      <w:i/>
      <w:iCs/>
      <w:snapToGrid/>
      <w:color w:val="000000"/>
      <w:shd w:val="clear" w:color="auto" w:fill="FFFFFF"/>
    </w:rPr>
  </w:style>
  <w:style w:type="paragraph" w:customStyle="1" w:styleId="xl156">
    <w:name w:val="xl156"/>
    <w:basedOn w:val="a"/>
    <w:pPr>
      <w:widowControl/>
      <w:pBdr>
        <w:top w:val="single" w:sz="4" w:space="0" w:color="auto"/>
        <w:bottom w:val="single" w:sz="4" w:space="0" w:color="auto"/>
        <w:right w:val="single" w:sz="4" w:space="0" w:color="auto"/>
      </w:pBdr>
      <w:shd w:val="clear" w:color="auto" w:fill="EEECE1"/>
      <w:spacing w:before="100" w:beforeAutospacing="1" w:after="100" w:afterAutospacing="1"/>
    </w:pPr>
    <w:rPr>
      <w:b/>
      <w:bCs/>
      <w:i/>
      <w:iCs/>
      <w:snapToGrid/>
      <w:color w:val="000000"/>
      <w:shd w:val="clear" w:color="auto" w:fill="FFFFFF"/>
    </w:rPr>
  </w:style>
  <w:style w:type="paragraph" w:customStyle="1" w:styleId="xl157">
    <w:name w:val="xl157"/>
    <w:basedOn w:val="a"/>
    <w:pPr>
      <w:widowControl/>
      <w:pBdr>
        <w:top w:val="single" w:sz="4" w:space="0" w:color="auto"/>
        <w:left w:val="single" w:sz="4" w:space="0" w:color="auto"/>
        <w:bottom w:val="single" w:sz="4" w:space="0" w:color="auto"/>
      </w:pBdr>
      <w:shd w:val="clear" w:color="auto" w:fill="C4D79B"/>
      <w:spacing w:before="100" w:beforeAutospacing="1" w:after="100" w:afterAutospacing="1"/>
    </w:pPr>
    <w:rPr>
      <w:i/>
      <w:iCs/>
      <w:snapToGrid/>
      <w:color w:val="000000"/>
      <w:shd w:val="clear" w:color="auto" w:fill="FFFFFF"/>
    </w:rPr>
  </w:style>
  <w:style w:type="paragraph" w:customStyle="1" w:styleId="xl158">
    <w:name w:val="xl158"/>
    <w:basedOn w:val="a"/>
    <w:pPr>
      <w:widowControl/>
      <w:pBdr>
        <w:top w:val="single" w:sz="4" w:space="0" w:color="auto"/>
        <w:bottom w:val="single" w:sz="4" w:space="0" w:color="auto"/>
      </w:pBdr>
      <w:shd w:val="clear" w:color="auto" w:fill="C4D79B"/>
      <w:spacing w:before="100" w:beforeAutospacing="1" w:after="100" w:afterAutospacing="1"/>
    </w:pPr>
    <w:rPr>
      <w:i/>
      <w:iCs/>
      <w:snapToGrid/>
      <w:color w:val="000000"/>
      <w:shd w:val="clear" w:color="auto" w:fill="FFFFFF"/>
    </w:rPr>
  </w:style>
  <w:style w:type="paragraph" w:customStyle="1" w:styleId="xl159">
    <w:name w:val="xl159"/>
    <w:basedOn w:val="a"/>
    <w:pPr>
      <w:widowControl/>
      <w:pBdr>
        <w:top w:val="single" w:sz="4" w:space="0" w:color="auto"/>
        <w:bottom w:val="single" w:sz="4" w:space="0" w:color="auto"/>
        <w:right w:val="single" w:sz="4" w:space="0" w:color="auto"/>
      </w:pBdr>
      <w:shd w:val="clear" w:color="auto" w:fill="C4D79B"/>
      <w:spacing w:before="100" w:beforeAutospacing="1" w:after="100" w:afterAutospacing="1"/>
    </w:pPr>
    <w:rPr>
      <w:i/>
      <w:iCs/>
      <w:snapToGrid/>
      <w:color w:val="000000"/>
      <w:shd w:val="clear" w:color="auto" w:fill="FFFFFF"/>
    </w:rPr>
  </w:style>
  <w:style w:type="paragraph" w:customStyle="1" w:styleId="xl160">
    <w:name w:val="xl160"/>
    <w:basedOn w:val="a"/>
    <w:pPr>
      <w:widowControl/>
      <w:pBdr>
        <w:top w:val="single" w:sz="4" w:space="0" w:color="auto"/>
        <w:left w:val="single" w:sz="4" w:space="0" w:color="auto"/>
        <w:bottom w:val="single" w:sz="4" w:space="0" w:color="auto"/>
      </w:pBdr>
      <w:shd w:val="clear" w:color="auto" w:fill="EEECE1"/>
      <w:spacing w:before="100" w:beforeAutospacing="1" w:after="100" w:afterAutospacing="1"/>
    </w:pPr>
    <w:rPr>
      <w:b/>
      <w:bCs/>
      <w:i/>
      <w:iCs/>
      <w:snapToGrid/>
      <w:color w:val="000000"/>
      <w:shd w:val="clear" w:color="auto" w:fill="FFFFFF"/>
    </w:rPr>
  </w:style>
  <w:style w:type="paragraph" w:customStyle="1" w:styleId="xl161">
    <w:name w:val="xl161"/>
    <w:basedOn w:val="a"/>
    <w:pPr>
      <w:widowControl/>
      <w:pBdr>
        <w:top w:val="single" w:sz="4" w:space="0" w:color="auto"/>
        <w:bottom w:val="single" w:sz="4" w:space="0" w:color="auto"/>
        <w:right w:val="single" w:sz="4" w:space="0" w:color="auto"/>
      </w:pBdr>
      <w:shd w:val="clear" w:color="auto" w:fill="EEECE1"/>
      <w:spacing w:before="100" w:beforeAutospacing="1" w:after="100" w:afterAutospacing="1"/>
    </w:pPr>
    <w:rPr>
      <w:b/>
      <w:bCs/>
      <w:i/>
      <w:iCs/>
      <w:snapToGrid/>
      <w:color w:val="000000"/>
      <w:shd w:val="clear" w:color="auto" w:fill="FFFFFF"/>
    </w:rPr>
  </w:style>
  <w:style w:type="paragraph" w:customStyle="1" w:styleId="xl162">
    <w:name w:val="xl162"/>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hd w:val="clear" w:color="auto" w:fill="FFFFFF"/>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pPr>
    <w:rPr>
      <w:b/>
      <w:bCs/>
      <w:snapToGrid/>
      <w:color w:val="FFFFFF"/>
      <w:shd w:val="clear" w:color="auto" w:fill="FFFFFF"/>
    </w:rPr>
  </w:style>
  <w:style w:type="paragraph" w:customStyle="1" w:styleId="xl164">
    <w:name w:val="xl164"/>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hd w:val="clear" w:color="auto" w:fill="FFFFFF"/>
    </w:rPr>
  </w:style>
  <w:style w:type="paragraph" w:customStyle="1" w:styleId="xl165">
    <w:name w:val="xl165"/>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hd w:val="clear" w:color="auto" w:fill="FFFFFF"/>
    </w:rPr>
  </w:style>
  <w:style w:type="paragraph" w:customStyle="1" w:styleId="xl166">
    <w:name w:val="xl166"/>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jc w:val="center"/>
    </w:pPr>
    <w:rPr>
      <w:b/>
      <w:bCs/>
      <w:snapToGrid/>
      <w:color w:val="FFFFFF"/>
      <w:sz w:val="28"/>
      <w:szCs w:val="28"/>
      <w:shd w:val="clear" w:color="auto" w:fill="FFFFFF"/>
    </w:rPr>
  </w:style>
  <w:style w:type="paragraph" w:customStyle="1" w:styleId="xl167">
    <w:name w:val="xl167"/>
    <w:basedOn w:val="a"/>
    <w:pPr>
      <w:widowControl/>
      <w:pBdr>
        <w:top w:val="single" w:sz="4" w:space="0" w:color="auto"/>
        <w:left w:val="single" w:sz="4" w:space="0" w:color="auto"/>
        <w:bottom w:val="single" w:sz="4" w:space="0" w:color="auto"/>
        <w:right w:val="single" w:sz="4" w:space="0" w:color="auto"/>
      </w:pBdr>
      <w:shd w:val="clear" w:color="auto" w:fill="4F6228"/>
      <w:spacing w:before="100" w:beforeAutospacing="1" w:after="100" w:afterAutospacing="1"/>
    </w:pPr>
    <w:rPr>
      <w:b/>
      <w:bCs/>
      <w:snapToGrid/>
      <w:color w:val="FFFFFF"/>
      <w:sz w:val="28"/>
      <w:szCs w:val="28"/>
      <w:shd w:val="clear" w:color="auto" w:fill="FFFFFF"/>
    </w:rPr>
  </w:style>
  <w:style w:type="paragraph" w:customStyle="1" w:styleId="xl168">
    <w:name w:val="xl168"/>
    <w:basedOn w:val="a"/>
    <w:pPr>
      <w:widowControl/>
      <w:spacing w:before="100" w:beforeAutospacing="1" w:after="100" w:afterAutospacing="1"/>
    </w:pPr>
    <w:rPr>
      <w:snapToGrid/>
      <w:color w:val="000000"/>
      <w:sz w:val="28"/>
      <w:szCs w:val="28"/>
      <w:shd w:val="clear" w:color="auto" w:fill="FFFFFF"/>
    </w:rPr>
  </w:style>
  <w:style w:type="paragraph" w:customStyle="1" w:styleId="xl169">
    <w:name w:val="xl169"/>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70">
    <w:name w:val="xl170"/>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71">
    <w:name w:val="xl171"/>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73">
    <w:name w:val="xl173"/>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74">
    <w:name w:val="xl174"/>
    <w:basedOn w:val="a"/>
    <w:pPr>
      <w:widowControl/>
      <w:shd w:val="clear" w:color="auto" w:fill="D9D9D9"/>
      <w:spacing w:before="100" w:beforeAutospacing="1" w:after="100" w:afterAutospacing="1"/>
    </w:pPr>
    <w:rPr>
      <w:snapToGrid/>
      <w:color w:val="000000"/>
      <w:shd w:val="clear" w:color="auto" w:fill="FFFFFF"/>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snapToGrid/>
      <w:color w:val="000000"/>
      <w:shd w:val="clear" w:color="auto" w:fill="FFFFFF"/>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i/>
      <w:iCs/>
      <w:snapToGrid/>
      <w:color w:val="000000"/>
      <w:shd w:val="clear" w:color="auto" w:fill="FFFFFF"/>
    </w:rPr>
  </w:style>
  <w:style w:type="paragraph" w:customStyle="1" w:styleId="xl177">
    <w:name w:val="xl177"/>
    <w:basedOn w:val="a"/>
    <w:uiPriority w:val="99"/>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snapToGrid/>
      <w:color w:val="000000"/>
      <w:shd w:val="clear" w:color="auto" w:fill="FFFFFF"/>
    </w:rPr>
  </w:style>
  <w:style w:type="paragraph" w:customStyle="1" w:styleId="xl178">
    <w:name w:val="xl178"/>
    <w:basedOn w:val="a"/>
    <w:uiPriority w:val="99"/>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snapToGrid/>
      <w:color w:val="000000"/>
      <w:shd w:val="clear" w:color="auto" w:fill="FFFFFF"/>
    </w:rPr>
  </w:style>
  <w:style w:type="paragraph" w:customStyle="1" w:styleId="xl179">
    <w:name w:val="xl179"/>
    <w:basedOn w:val="a"/>
    <w:uiPriority w:val="99"/>
    <w:pPr>
      <w:widowControl/>
      <w:spacing w:before="100" w:beforeAutospacing="1" w:after="100" w:afterAutospacing="1"/>
      <w:jc w:val="center"/>
    </w:pPr>
    <w:rPr>
      <w:snapToGrid/>
      <w:color w:val="000000"/>
      <w:shd w:val="clear" w:color="auto" w:fill="FFFFFF"/>
    </w:rPr>
  </w:style>
  <w:style w:type="paragraph" w:customStyle="1" w:styleId="xl180">
    <w:name w:val="xl180"/>
    <w:basedOn w:val="a"/>
    <w:uiPriority w:val="99"/>
    <w:pPr>
      <w:widowControl/>
      <w:pBdr>
        <w:top w:val="single" w:sz="4" w:space="0" w:color="auto"/>
        <w:left w:val="single" w:sz="4" w:space="0" w:color="auto"/>
        <w:bottom w:val="single" w:sz="4" w:space="0" w:color="auto"/>
      </w:pBdr>
      <w:shd w:val="clear" w:color="auto" w:fill="C4D79B"/>
      <w:spacing w:before="100" w:beforeAutospacing="1" w:after="100" w:afterAutospacing="1"/>
    </w:pPr>
    <w:rPr>
      <w:rFonts w:ascii="Gill Sans MT" w:hAnsi="Gill Sans MT"/>
      <w:b/>
      <w:bCs/>
      <w:i/>
      <w:iCs/>
      <w:snapToGrid/>
      <w:color w:val="000000"/>
      <w:sz w:val="28"/>
      <w:szCs w:val="28"/>
      <w:shd w:val="clear" w:color="auto" w:fill="FFFFFF"/>
    </w:rPr>
  </w:style>
  <w:style w:type="paragraph" w:customStyle="1" w:styleId="xl181">
    <w:name w:val="xl181"/>
    <w:basedOn w:val="a"/>
    <w:uiPriority w:val="99"/>
    <w:pPr>
      <w:widowControl/>
      <w:pBdr>
        <w:top w:val="single" w:sz="4" w:space="0" w:color="auto"/>
        <w:bottom w:val="single" w:sz="4" w:space="0" w:color="auto"/>
      </w:pBdr>
      <w:shd w:val="clear" w:color="auto" w:fill="C4D79B"/>
      <w:spacing w:before="100" w:beforeAutospacing="1" w:after="100" w:afterAutospacing="1"/>
    </w:pPr>
    <w:rPr>
      <w:rFonts w:ascii="Gill Sans MT" w:hAnsi="Gill Sans MT"/>
      <w:b/>
      <w:bCs/>
      <w:i/>
      <w:iCs/>
      <w:snapToGrid/>
      <w:color w:val="000000"/>
      <w:sz w:val="28"/>
      <w:szCs w:val="28"/>
      <w:shd w:val="clear" w:color="auto" w:fill="FFFFFF"/>
    </w:rPr>
  </w:style>
  <w:style w:type="paragraph" w:customStyle="1" w:styleId="xl182">
    <w:name w:val="xl182"/>
    <w:basedOn w:val="a"/>
    <w:uiPriority w:val="99"/>
    <w:pPr>
      <w:widowControl/>
      <w:pBdr>
        <w:top w:val="single" w:sz="4" w:space="0" w:color="auto"/>
        <w:bottom w:val="single" w:sz="4" w:space="0" w:color="auto"/>
        <w:right w:val="single" w:sz="4" w:space="0" w:color="auto"/>
      </w:pBdr>
      <w:shd w:val="clear" w:color="auto" w:fill="C4D79B"/>
      <w:spacing w:before="100" w:beforeAutospacing="1" w:after="100" w:afterAutospacing="1"/>
    </w:pPr>
    <w:rPr>
      <w:rFonts w:ascii="Gill Sans MT" w:hAnsi="Gill Sans MT"/>
      <w:b/>
      <w:bCs/>
      <w:i/>
      <w:iCs/>
      <w:snapToGrid/>
      <w:color w:val="000000"/>
      <w:sz w:val="28"/>
      <w:szCs w:val="28"/>
      <w:shd w:val="clear" w:color="auto" w:fill="FFFFFF"/>
    </w:rPr>
  </w:style>
  <w:style w:type="paragraph" w:customStyle="1" w:styleId="xl183">
    <w:name w:val="xl183"/>
    <w:basedOn w:val="a"/>
    <w:uiPriority w:val="99"/>
    <w:pPr>
      <w:widowControl/>
      <w:pBdr>
        <w:top w:val="single" w:sz="4" w:space="0" w:color="auto"/>
        <w:bottom w:val="single" w:sz="4" w:space="0" w:color="auto"/>
      </w:pBdr>
      <w:shd w:val="clear" w:color="auto" w:fill="EBF1DE"/>
      <w:spacing w:before="100" w:beforeAutospacing="1" w:after="100" w:afterAutospacing="1"/>
    </w:pPr>
    <w:rPr>
      <w:b/>
      <w:bCs/>
      <w:i/>
      <w:iCs/>
      <w:snapToGrid/>
      <w:color w:val="000000"/>
      <w:shd w:val="clear" w:color="auto" w:fill="FFFFFF"/>
    </w:rPr>
  </w:style>
  <w:style w:type="paragraph" w:customStyle="1" w:styleId="xl184">
    <w:name w:val="xl184"/>
    <w:basedOn w:val="a"/>
    <w:uiPriority w:val="99"/>
    <w:pPr>
      <w:widowControl/>
      <w:pBdr>
        <w:top w:val="single" w:sz="4" w:space="0" w:color="auto"/>
        <w:bottom w:val="single" w:sz="4" w:space="0" w:color="auto"/>
      </w:pBdr>
      <w:spacing w:before="100" w:beforeAutospacing="1" w:after="100" w:afterAutospacing="1"/>
    </w:pPr>
    <w:rPr>
      <w:snapToGrid/>
      <w:color w:val="000000"/>
      <w:shd w:val="clear" w:color="auto" w:fill="FFFFFF"/>
    </w:rPr>
  </w:style>
  <w:style w:type="paragraph" w:customStyle="1" w:styleId="xl185">
    <w:name w:val="xl185"/>
    <w:basedOn w:val="a"/>
    <w:uiPriority w:val="99"/>
    <w:pPr>
      <w:widowControl/>
      <w:pBdr>
        <w:top w:val="single" w:sz="4" w:space="0" w:color="auto"/>
        <w:bottom w:val="single" w:sz="4" w:space="0" w:color="auto"/>
        <w:right w:val="single" w:sz="4" w:space="0" w:color="auto"/>
      </w:pBdr>
      <w:spacing w:before="100" w:beforeAutospacing="1" w:after="100" w:afterAutospacing="1"/>
    </w:pPr>
    <w:rPr>
      <w:snapToGrid/>
      <w:color w:val="000000"/>
      <w:shd w:val="clear" w:color="auto" w:fill="FFFFFF"/>
    </w:rPr>
  </w:style>
  <w:style w:type="paragraph" w:customStyle="1" w:styleId="font8">
    <w:name w:val="font8"/>
    <w:basedOn w:val="a"/>
    <w:uiPriority w:val="99"/>
    <w:pPr>
      <w:widowControl/>
      <w:spacing w:before="100" w:beforeAutospacing="1" w:after="100" w:afterAutospacing="1"/>
    </w:pPr>
    <w:rPr>
      <w:rFonts w:ascii="Gill Sans MT" w:hAnsi="Gill Sans MT"/>
      <w:b/>
      <w:bCs/>
      <w:i/>
      <w:iCs/>
      <w:snapToGrid/>
      <w:color w:val="000000"/>
      <w:sz w:val="20"/>
      <w:szCs w:val="22"/>
      <w:shd w:val="clear" w:color="auto" w:fill="FFFFFF"/>
    </w:rPr>
  </w:style>
  <w:style w:type="paragraph" w:customStyle="1" w:styleId="font9">
    <w:name w:val="font9"/>
    <w:basedOn w:val="a"/>
    <w:uiPriority w:val="99"/>
    <w:pPr>
      <w:widowControl/>
      <w:spacing w:before="100" w:beforeAutospacing="1" w:after="100" w:afterAutospacing="1"/>
    </w:pPr>
    <w:rPr>
      <w:rFonts w:ascii="Gill Sans MT" w:hAnsi="Gill Sans MT"/>
      <w:snapToGrid/>
      <w:color w:val="DD0806"/>
      <w:sz w:val="20"/>
      <w:szCs w:val="22"/>
      <w:shd w:val="clear" w:color="auto" w:fill="FFFFFF"/>
    </w:rPr>
  </w:style>
  <w:style w:type="paragraph" w:customStyle="1" w:styleId="xl186">
    <w:name w:val="xl186"/>
    <w:basedOn w:val="a"/>
    <w:uiPriority w:val="99"/>
    <w:pPr>
      <w:widowControl/>
      <w:pBdr>
        <w:top w:val="single" w:sz="4" w:space="0" w:color="auto"/>
        <w:bottom w:val="single" w:sz="4" w:space="0" w:color="auto"/>
        <w:right w:val="single" w:sz="4" w:space="0" w:color="auto"/>
      </w:pBdr>
      <w:shd w:val="clear" w:color="auto" w:fill="C4D79B"/>
      <w:spacing w:before="100" w:beforeAutospacing="1" w:after="100" w:afterAutospacing="1"/>
    </w:pPr>
    <w:rPr>
      <w:i/>
      <w:iCs/>
      <w:snapToGrid/>
      <w:color w:val="000000"/>
      <w:shd w:val="clear" w:color="auto" w:fill="FFFFFF"/>
    </w:rPr>
  </w:style>
  <w:style w:type="paragraph" w:customStyle="1" w:styleId="StyleTOC1BlackBottomSinglesolidlineAccent11ptLi">
    <w:name w:val="Style TOC 1 + Black Bottom: (Single solid line Accent 1  1 pt Li..."/>
    <w:basedOn w:val="11"/>
    <w:uiPriority w:val="99"/>
    <w:pPr>
      <w:widowControl/>
      <w:spacing w:before="240" w:after="120" w:line="276" w:lineRule="auto"/>
      <w:ind w:left="0" w:right="0"/>
    </w:pPr>
    <w:rPr>
      <w:rFonts w:ascii="Garamond" w:eastAsia="Garamond" w:hAnsi="Garamond" w:cs="Vrinda"/>
      <w:b/>
      <w:bCs/>
      <w:noProof w:val="0"/>
      <w:snapToGrid/>
      <w:color w:val="000000"/>
      <w:sz w:val="20"/>
      <w:shd w:val="clear" w:color="auto" w:fill="FFFFFF"/>
    </w:rPr>
  </w:style>
  <w:style w:type="paragraph" w:customStyle="1" w:styleId="xl65">
    <w:name w:val="xl65"/>
    <w:basedOn w:val="a"/>
    <w:pPr>
      <w:widowControl/>
      <w:pBdr>
        <w:top w:val="single" w:sz="8" w:space="0" w:color="auto"/>
        <w:bottom w:val="single" w:sz="8" w:space="0" w:color="auto"/>
        <w:right w:val="single" w:sz="8" w:space="0" w:color="auto"/>
      </w:pBdr>
      <w:shd w:val="clear" w:color="auto" w:fill="4F6228"/>
      <w:spacing w:before="100" w:beforeAutospacing="1" w:after="100" w:afterAutospacing="1"/>
      <w:jc w:val="center"/>
    </w:pPr>
    <w:rPr>
      <w:b/>
      <w:bCs/>
      <w:snapToGrid/>
      <w:color w:val="FFFFFF"/>
      <w:sz w:val="28"/>
      <w:szCs w:val="28"/>
      <w:shd w:val="clear" w:color="auto" w:fill="FFFFFF"/>
    </w:rPr>
  </w:style>
  <w:style w:type="paragraph" w:customStyle="1" w:styleId="xl187">
    <w:name w:val="xl187"/>
    <w:basedOn w:val="a"/>
    <w:uiPriority w:val="99"/>
    <w:pPr>
      <w:widowControl/>
      <w:pBdr>
        <w:top w:val="single" w:sz="8" w:space="0" w:color="auto"/>
        <w:bottom w:val="single" w:sz="8" w:space="0" w:color="auto"/>
        <w:right w:val="single" w:sz="8" w:space="0" w:color="000000"/>
      </w:pBdr>
      <w:shd w:val="clear" w:color="auto" w:fill="808080"/>
      <w:spacing w:before="100" w:beforeAutospacing="1" w:after="100" w:afterAutospacing="1"/>
      <w:jc w:val="center"/>
    </w:pPr>
    <w:rPr>
      <w:b/>
      <w:bCs/>
      <w:snapToGrid/>
      <w:color w:val="FFFFFF"/>
      <w:sz w:val="28"/>
      <w:szCs w:val="28"/>
      <w:shd w:val="clear" w:color="auto" w:fill="FFFFFF"/>
    </w:rPr>
  </w:style>
  <w:style w:type="paragraph" w:customStyle="1" w:styleId="xl188">
    <w:name w:val="xl188"/>
    <w:basedOn w:val="a"/>
    <w:uiPriority w:val="99"/>
    <w:pPr>
      <w:widowControl/>
      <w:pBdr>
        <w:top w:val="single" w:sz="8" w:space="0" w:color="auto"/>
        <w:left w:val="single" w:sz="8" w:space="0" w:color="000000"/>
        <w:bottom w:val="single" w:sz="8" w:space="0" w:color="auto"/>
      </w:pBdr>
      <w:shd w:val="clear" w:color="auto" w:fill="808080"/>
      <w:spacing w:before="100" w:beforeAutospacing="1" w:after="100" w:afterAutospacing="1"/>
      <w:jc w:val="center"/>
    </w:pPr>
    <w:rPr>
      <w:b/>
      <w:bCs/>
      <w:snapToGrid/>
      <w:color w:val="FFFFFF"/>
      <w:sz w:val="28"/>
      <w:szCs w:val="28"/>
      <w:shd w:val="clear" w:color="auto" w:fill="FFFFFF"/>
    </w:rPr>
  </w:style>
  <w:style w:type="paragraph" w:customStyle="1" w:styleId="xl189">
    <w:name w:val="xl189"/>
    <w:basedOn w:val="a"/>
    <w:uiPriority w:val="99"/>
    <w:pPr>
      <w:widowControl/>
      <w:pBdr>
        <w:top w:val="single" w:sz="8" w:space="0" w:color="auto"/>
        <w:bottom w:val="single" w:sz="8" w:space="0" w:color="auto"/>
        <w:right w:val="single" w:sz="8" w:space="0" w:color="auto"/>
      </w:pBdr>
      <w:shd w:val="clear" w:color="auto" w:fill="808080"/>
      <w:spacing w:before="100" w:beforeAutospacing="1" w:after="100" w:afterAutospacing="1"/>
      <w:jc w:val="center"/>
    </w:pPr>
    <w:rPr>
      <w:b/>
      <w:bCs/>
      <w:snapToGrid/>
      <w:color w:val="FFFFFF"/>
      <w:sz w:val="28"/>
      <w:szCs w:val="28"/>
      <w:shd w:val="clear" w:color="auto" w:fill="FFFFFF"/>
    </w:rPr>
  </w:style>
  <w:style w:type="table" w:styleId="-31">
    <w:name w:val="Colorful List Accent 3"/>
    <w:basedOn w:val="a1"/>
    <w:pPr>
      <w:suppressAutoHyphens/>
      <w:spacing w:after="200" w:line="276" w:lineRule="auto"/>
      <w:ind w:leftChars="-1" w:left="-1" w:hangingChars="1"/>
      <w:textDirection w:val="btLr"/>
      <w:textAlignment w:val="top"/>
      <w:outlineLvl w:val="0"/>
    </w:pPr>
    <w:rPr>
      <w:rFonts w:ascii="Calibri" w:eastAsia="Garamond" w:hAnsi="Calibri" w:cs="Vrinda"/>
      <w:i/>
      <w:color w:val="000000"/>
      <w:position w:val="-1"/>
      <w:szCs w:val="28"/>
    </w:rPr>
    <w:tblPr>
      <w:tblStyleRowBandSize w:val="1"/>
      <w:tblStyleColBandSize w:val="1"/>
      <w:tblInd w:w="0" w:type="nil"/>
      <w:tblBorders>
        <w:insideH w:val="single" w:sz="4" w:space="0" w:color="FFFFFF"/>
      </w:tblBorders>
    </w:tblPr>
  </w:style>
  <w:style w:type="table" w:styleId="-5">
    <w:name w:val="Light List Accent 5"/>
    <w:basedOn w:val="a1"/>
    <w:pPr>
      <w:suppressAutoHyphens/>
      <w:spacing w:after="200" w:line="276" w:lineRule="auto"/>
      <w:ind w:leftChars="-1" w:left="-1" w:hangingChars="1"/>
      <w:textDirection w:val="btLr"/>
      <w:textAlignment w:val="top"/>
      <w:outlineLvl w:val="0"/>
    </w:pPr>
    <w:rPr>
      <w:rFonts w:ascii="Garamond" w:eastAsia="Garamond" w:hAnsi="Garamond" w:cs="Vrinda"/>
      <w:position w:val="-1"/>
      <w:sz w:val="22"/>
      <w:szCs w:val="22"/>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50">
    <w:name w:val="Colorful List Accent 5"/>
    <w:basedOn w:val="a1"/>
    <w:pPr>
      <w:suppressAutoHyphens/>
      <w:spacing w:after="200" w:line="276" w:lineRule="auto"/>
      <w:ind w:leftChars="-1" w:left="-1" w:hangingChars="1"/>
      <w:textDirection w:val="btLr"/>
      <w:textAlignment w:val="top"/>
      <w:outlineLvl w:val="0"/>
    </w:pPr>
    <w:rPr>
      <w:rFonts w:ascii="Garamond" w:eastAsia="Garamond" w:hAnsi="Garamond" w:cs="Vrinda"/>
      <w:color w:val="000000"/>
      <w:position w:val="-1"/>
      <w:sz w:val="22"/>
      <w:szCs w:val="22"/>
    </w:rPr>
    <w:tblPr>
      <w:tblStyleRowBandSize w:val="1"/>
      <w:tblStyleColBandSize w:val="1"/>
      <w:tblInd w:w="0" w:type="nil"/>
      <w:tblBorders>
        <w:insideH w:val="single" w:sz="4" w:space="0" w:color="FFFFFF"/>
      </w:tblBorders>
    </w:tblPr>
  </w:style>
  <w:style w:type="paragraph" w:customStyle="1" w:styleId="Body">
    <w:name w:val="Body"/>
    <w:basedOn w:val="a"/>
    <w:pPr>
      <w:widowControl/>
      <w:tabs>
        <w:tab w:val="left" w:pos="883"/>
      </w:tabs>
      <w:spacing w:before="120" w:after="120" w:line="276" w:lineRule="auto"/>
    </w:pPr>
    <w:rPr>
      <w:rFonts w:ascii="Gill Sans MT" w:eastAsia="Calibri" w:hAnsi="Gill Sans MT"/>
      <w:snapToGrid/>
      <w:color w:val="000000"/>
      <w:sz w:val="22"/>
      <w:szCs w:val="22"/>
      <w:shd w:val="clear" w:color="auto" w:fill="FFFFFF"/>
    </w:rPr>
  </w:style>
  <w:style w:type="paragraph" w:customStyle="1" w:styleId="Heading">
    <w:name w:val="Heading"/>
    <w:next w:val="Body"/>
    <w:pPr>
      <w:pBdr>
        <w:top w:val="nil"/>
        <w:left w:val="nil"/>
        <w:bottom w:val="nil"/>
        <w:right w:val="nil"/>
        <w:between w:val="nil"/>
        <w:bar w:val="nil"/>
      </w:pBdr>
      <w:suppressAutoHyphens/>
      <w:spacing w:after="200" w:line="276" w:lineRule="auto"/>
      <w:ind w:leftChars="-1" w:left="-1" w:hangingChars="1"/>
      <w:textDirection w:val="btLr"/>
      <w:textAlignment w:val="top"/>
      <w:outlineLvl w:val="3"/>
    </w:pPr>
    <w:rPr>
      <w:rFonts w:ascii="Century Gothic" w:eastAsia="Century Gothic" w:hAnsi="Century Gothic" w:cs="Century Gothic"/>
      <w:color w:val="000000"/>
      <w:position w:val="-1"/>
      <w:sz w:val="40"/>
      <w:szCs w:val="40"/>
      <w:bdr w:val="nil"/>
    </w:rPr>
  </w:style>
  <w:style w:type="character" w:customStyle="1" w:styleId="Hyperlink1">
    <w:name w:val="Hyperlink.1"/>
    <w:rPr>
      <w:color w:val="0000FF"/>
      <w:w w:val="100"/>
      <w:position w:val="-1"/>
      <w:u w:val="single" w:color="0000FF"/>
      <w:effect w:val="none"/>
      <w:vertAlign w:val="baseline"/>
      <w:cs w:val="0"/>
      <w:em w:val="none"/>
      <w:lang w:val="fr-FR"/>
    </w:rPr>
  </w:style>
  <w:style w:type="character" w:customStyle="1" w:styleId="Heading7Char1">
    <w:name w:val="Heading 7 Char1"/>
    <w:uiPriority w:val="9"/>
    <w:rPr>
      <w:rFonts w:ascii="Century Gothic" w:eastAsia="MS Gothic" w:hAnsi="Century Gothic" w:cs="Vrinda"/>
      <w:i/>
      <w:iCs/>
      <w:color w:val="404040"/>
      <w:w w:val="100"/>
      <w:position w:val="-1"/>
      <w:sz w:val="20"/>
      <w:effect w:val="none"/>
      <w:vertAlign w:val="baseline"/>
      <w:cs w:val="0"/>
      <w:em w:val="none"/>
    </w:rPr>
  </w:style>
  <w:style w:type="character" w:customStyle="1" w:styleId="Heading8Char1">
    <w:name w:val="Heading 8 Char1"/>
    <w:uiPriority w:val="9"/>
    <w:rPr>
      <w:rFonts w:ascii="Century Gothic" w:eastAsia="MS Gothic" w:hAnsi="Century Gothic" w:cs="Vrinda"/>
      <w:color w:val="404040"/>
      <w:w w:val="100"/>
      <w:position w:val="-1"/>
      <w:sz w:val="20"/>
      <w:szCs w:val="20"/>
      <w:effect w:val="none"/>
      <w:vertAlign w:val="baseline"/>
      <w:cs w:val="0"/>
      <w:em w:val="none"/>
    </w:rPr>
  </w:style>
  <w:style w:type="character" w:styleId="afe">
    <w:name w:val="Intense Emphasis"/>
    <w:uiPriority w:val="21"/>
    <w:qFormat/>
    <w:rPr>
      <w:b/>
      <w:bCs/>
      <w:i/>
      <w:iCs/>
      <w:color w:val="91993E"/>
      <w:w w:val="100"/>
      <w:position w:val="-1"/>
      <w:effect w:val="none"/>
      <w:vertAlign w:val="baseline"/>
      <w:cs w:val="0"/>
      <w:em w:val="none"/>
    </w:rPr>
  </w:style>
  <w:style w:type="paragraph" w:customStyle="1" w:styleId="StyleHeadingNoTOC20ptCentered">
    <w:name w:val="Style Heading_NoTOC + 20 pt Centered"/>
    <w:basedOn w:val="a"/>
    <w:pPr>
      <w:widowControl/>
      <w:spacing w:before="120" w:after="120"/>
      <w:jc w:val="center"/>
    </w:pPr>
    <w:rPr>
      <w:rFonts w:ascii="Arial" w:hAnsi="Arial" w:cs="Vrinda"/>
      <w:b/>
      <w:snapToGrid/>
      <w:color w:val="000000"/>
      <w:sz w:val="40"/>
      <w:shd w:val="clear" w:color="auto" w:fill="FFFFFF"/>
    </w:rPr>
  </w:style>
  <w:style w:type="character" w:styleId="aff">
    <w:name w:val="page number"/>
    <w:rPr>
      <w:w w:val="100"/>
      <w:position w:val="-1"/>
      <w:effect w:val="none"/>
      <w:vertAlign w:val="baseline"/>
      <w:cs w:val="0"/>
      <w:em w:val="none"/>
    </w:rPr>
  </w:style>
  <w:style w:type="character" w:customStyle="1" w:styleId="BodyTextIndentChar1">
    <w:name w:val="Body Text Indent Char1"/>
    <w:rPr>
      <w:w w:val="100"/>
      <w:position w:val="-1"/>
      <w:sz w:val="22"/>
      <w:szCs w:val="22"/>
      <w:effect w:val="none"/>
      <w:vertAlign w:val="baseline"/>
      <w:cs w:val="0"/>
      <w:em w:val="none"/>
    </w:rPr>
  </w:style>
  <w:style w:type="paragraph" w:customStyle="1" w:styleId="NoteLevel21">
    <w:name w:val="Note Level 21"/>
    <w:uiPriority w:val="99"/>
    <w:pPr>
      <w:suppressAutoHyphens/>
      <w:spacing w:after="200" w:line="276" w:lineRule="auto"/>
      <w:ind w:leftChars="-1" w:left="-1" w:hangingChars="1"/>
      <w:textDirection w:val="btLr"/>
      <w:textAlignment w:val="top"/>
      <w:outlineLvl w:val="0"/>
    </w:pPr>
    <w:rPr>
      <w:rFonts w:ascii="Calibri" w:eastAsia="Calibri" w:hAnsi="Calibri"/>
      <w:position w:val="-1"/>
      <w:sz w:val="22"/>
      <w:szCs w:val="22"/>
    </w:rPr>
  </w:style>
  <w:style w:type="paragraph" w:styleId="22">
    <w:name w:val="Quote"/>
    <w:basedOn w:val="a"/>
    <w:next w:val="a"/>
    <w:uiPriority w:val="29"/>
    <w:qFormat/>
    <w:pPr>
      <w:widowControl/>
      <w:spacing w:before="120" w:after="120" w:line="276" w:lineRule="auto"/>
    </w:pPr>
    <w:rPr>
      <w:rFonts w:ascii="Segoe UI" w:hAnsi="Segoe UI" w:cs="Vrinda"/>
      <w:i/>
      <w:iCs/>
      <w:snapToGrid/>
      <w:color w:val="000000"/>
      <w:sz w:val="20"/>
      <w:szCs w:val="22"/>
      <w:shd w:val="clear" w:color="auto" w:fill="FFFFFF"/>
    </w:rPr>
  </w:style>
  <w:style w:type="character" w:customStyle="1" w:styleId="QuoteChar">
    <w:name w:val="Quote Char"/>
    <w:uiPriority w:val="29"/>
    <w:rPr>
      <w:rFonts w:ascii="Segoe UI" w:hAnsi="Segoe UI" w:cs="Vrinda"/>
      <w:i/>
      <w:iCs/>
      <w:color w:val="000000"/>
      <w:w w:val="100"/>
      <w:position w:val="-1"/>
      <w:szCs w:val="22"/>
      <w:effect w:val="none"/>
      <w:vertAlign w:val="baseline"/>
      <w:cs w:val="0"/>
      <w:em w:val="none"/>
    </w:rPr>
  </w:style>
  <w:style w:type="paragraph" w:styleId="aff0">
    <w:name w:val="Intense Quote"/>
    <w:basedOn w:val="a"/>
    <w:next w:val="a"/>
    <w:uiPriority w:val="30"/>
    <w:qFormat/>
    <w:pPr>
      <w:widowControl/>
      <w:pBdr>
        <w:bottom w:val="single" w:sz="4" w:space="4" w:color="91993E"/>
      </w:pBdr>
      <w:spacing w:before="200" w:after="280" w:line="276" w:lineRule="auto"/>
      <w:ind w:left="936" w:right="936"/>
    </w:pPr>
    <w:rPr>
      <w:rFonts w:ascii="Segoe UI" w:hAnsi="Segoe UI" w:cs="Vrinda"/>
      <w:b/>
      <w:bCs/>
      <w:i/>
      <w:iCs/>
      <w:snapToGrid/>
      <w:color w:val="91993E"/>
      <w:sz w:val="20"/>
      <w:szCs w:val="22"/>
      <w:shd w:val="clear" w:color="auto" w:fill="FFFFFF"/>
    </w:rPr>
  </w:style>
  <w:style w:type="character" w:customStyle="1" w:styleId="IntenseQuoteChar">
    <w:name w:val="Intense Quote Char"/>
    <w:uiPriority w:val="30"/>
    <w:rPr>
      <w:rFonts w:ascii="Segoe UI" w:hAnsi="Segoe UI" w:cs="Vrinda"/>
      <w:b/>
      <w:bCs/>
      <w:i/>
      <w:iCs/>
      <w:color w:val="91993E"/>
      <w:w w:val="100"/>
      <w:position w:val="-1"/>
      <w:szCs w:val="22"/>
      <w:effect w:val="none"/>
      <w:vertAlign w:val="baseline"/>
      <w:cs w:val="0"/>
      <w:em w:val="none"/>
    </w:rPr>
  </w:style>
  <w:style w:type="character" w:styleId="aff1">
    <w:name w:val="Subtle Emphasis"/>
    <w:uiPriority w:val="19"/>
    <w:qFormat/>
    <w:rPr>
      <w:i/>
      <w:iCs/>
      <w:color w:val="808080"/>
      <w:w w:val="100"/>
      <w:position w:val="-1"/>
      <w:effect w:val="none"/>
      <w:vertAlign w:val="baseline"/>
      <w:cs w:val="0"/>
      <w:em w:val="none"/>
    </w:rPr>
  </w:style>
  <w:style w:type="character" w:styleId="aff2">
    <w:name w:val="Subtle Reference"/>
    <w:uiPriority w:val="31"/>
    <w:qFormat/>
    <w:rPr>
      <w:smallCaps/>
      <w:color w:val="E28432"/>
      <w:w w:val="100"/>
      <w:position w:val="-1"/>
      <w:u w:val="single"/>
      <w:effect w:val="none"/>
      <w:vertAlign w:val="baseline"/>
      <w:cs w:val="0"/>
      <w:em w:val="none"/>
    </w:rPr>
  </w:style>
  <w:style w:type="character" w:styleId="aff3">
    <w:name w:val="Intense Reference"/>
    <w:uiPriority w:val="32"/>
    <w:qFormat/>
    <w:rPr>
      <w:b/>
      <w:bCs/>
      <w:smallCaps/>
      <w:color w:val="E28432"/>
      <w:spacing w:val="5"/>
      <w:w w:val="100"/>
      <w:position w:val="-1"/>
      <w:u w:val="single"/>
      <w:effect w:val="none"/>
      <w:vertAlign w:val="baseline"/>
      <w:cs w:val="0"/>
      <w:em w:val="none"/>
    </w:rPr>
  </w:style>
  <w:style w:type="character" w:styleId="aff4">
    <w:name w:val="Book Title"/>
    <w:uiPriority w:val="33"/>
    <w:qFormat/>
    <w:rPr>
      <w:b/>
      <w:bCs/>
      <w:smallCaps/>
      <w:spacing w:val="5"/>
      <w:w w:val="100"/>
      <w:position w:val="-1"/>
      <w:effect w:val="none"/>
      <w:vertAlign w:val="baseline"/>
      <w:cs w:val="0"/>
      <w:em w:val="none"/>
    </w:rPr>
  </w:style>
  <w:style w:type="character" w:customStyle="1" w:styleId="EndnoteTextChar1">
    <w:name w:val="Endnote Text Char1"/>
    <w:uiPriority w:val="99"/>
    <w:rPr>
      <w:rFonts w:ascii="Calibri" w:eastAsia="Calibri" w:hAnsi="Calibri" w:cs="Times New Roman"/>
      <w:w w:val="100"/>
      <w:position w:val="-1"/>
      <w:sz w:val="20"/>
      <w:szCs w:val="20"/>
      <w:effect w:val="none"/>
      <w:vertAlign w:val="baseline"/>
      <w:cs w:val="0"/>
      <w:em w:val="none"/>
      <w:lang w:val="en-US"/>
    </w:rPr>
  </w:style>
  <w:style w:type="paragraph" w:customStyle="1" w:styleId="yiv1827535658msonospacing">
    <w:name w:val="yiv1827535658msonospacing"/>
    <w:basedOn w:val="a"/>
    <w:pPr>
      <w:widowControl/>
      <w:spacing w:before="100" w:beforeAutospacing="1" w:after="100" w:afterAutospacing="1"/>
    </w:pPr>
    <w:rPr>
      <w:snapToGrid/>
      <w:color w:val="000000"/>
      <w:shd w:val="clear" w:color="auto" w:fill="FFFFFF"/>
      <w:lang w:val="en-ZW" w:eastAsia="en-ZW"/>
    </w:rPr>
  </w:style>
  <w:style w:type="paragraph" w:styleId="aff5">
    <w:name w:val="Plain Text"/>
    <w:basedOn w:val="a"/>
    <w:uiPriority w:val="99"/>
    <w:qFormat/>
    <w:pPr>
      <w:widowControl/>
      <w:spacing w:before="120"/>
    </w:pPr>
    <w:rPr>
      <w:rFonts w:ascii="Consolas" w:eastAsia="Garamond" w:hAnsi="Consolas" w:cs="Vrinda"/>
      <w:snapToGrid/>
      <w:color w:val="000000"/>
      <w:sz w:val="21"/>
      <w:szCs w:val="21"/>
      <w:shd w:val="clear" w:color="auto" w:fill="FFFFFF"/>
      <w:lang w:val="en-ZW"/>
    </w:rPr>
  </w:style>
  <w:style w:type="character" w:customStyle="1" w:styleId="PlainTextChar">
    <w:name w:val="Plain Text Char"/>
    <w:uiPriority w:val="99"/>
    <w:rPr>
      <w:rFonts w:ascii="Consolas" w:eastAsia="Garamond" w:hAnsi="Consolas" w:cs="Vrinda"/>
      <w:color w:val="000000"/>
      <w:w w:val="100"/>
      <w:position w:val="-1"/>
      <w:sz w:val="21"/>
      <w:szCs w:val="21"/>
      <w:effect w:val="none"/>
      <w:vertAlign w:val="baseline"/>
      <w:cs w:val="0"/>
      <w:em w:val="none"/>
      <w:lang w:val="en-ZW"/>
    </w:rPr>
  </w:style>
  <w:style w:type="paragraph" w:customStyle="1" w:styleId="RFABullet1">
    <w:name w:val="RFA_Bullet 1"/>
    <w:basedOn w:val="a"/>
    <w:pPr>
      <w:widowControl/>
      <w:tabs>
        <w:tab w:val="num" w:pos="720"/>
      </w:tabs>
      <w:spacing w:before="120"/>
    </w:pPr>
    <w:rPr>
      <w:snapToGrid/>
      <w:color w:val="000000"/>
      <w:sz w:val="20"/>
      <w:shd w:val="clear" w:color="auto" w:fill="FFFFFF"/>
      <w:lang w:eastAsia="en-ZW"/>
    </w:rPr>
  </w:style>
  <w:style w:type="paragraph" w:customStyle="1" w:styleId="RFAnumber">
    <w:name w:val="RFA_number"/>
    <w:basedOn w:val="a"/>
    <w:pPr>
      <w:widowControl/>
      <w:tabs>
        <w:tab w:val="num" w:pos="720"/>
        <w:tab w:val="left" w:pos="10440"/>
      </w:tabs>
      <w:spacing w:before="60"/>
    </w:pPr>
    <w:rPr>
      <w:snapToGrid/>
      <w:color w:val="000000"/>
      <w:sz w:val="20"/>
      <w:shd w:val="clear" w:color="auto" w:fill="FFFFFF"/>
    </w:rPr>
  </w:style>
  <w:style w:type="paragraph" w:customStyle="1" w:styleId="RFABodyText">
    <w:name w:val="RFA_Body Text"/>
    <w:basedOn w:val="a"/>
    <w:pPr>
      <w:widowControl/>
      <w:spacing w:before="120" w:line="240" w:lineRule="atLeast"/>
    </w:pPr>
    <w:rPr>
      <w:snapToGrid/>
      <w:color w:val="000000"/>
      <w:sz w:val="20"/>
      <w:shd w:val="clear" w:color="auto" w:fill="FFFFFF"/>
    </w:rPr>
  </w:style>
  <w:style w:type="character" w:customStyle="1" w:styleId="RFABodyTextChar">
    <w:name w:val="RFA_Body Text Char"/>
    <w:rPr>
      <w:color w:val="000000"/>
      <w:w w:val="100"/>
      <w:position w:val="-1"/>
      <w:szCs w:val="24"/>
      <w:effect w:val="none"/>
      <w:vertAlign w:val="baseline"/>
      <w:cs w:val="0"/>
      <w:em w:val="none"/>
    </w:rPr>
  </w:style>
  <w:style w:type="table" w:customStyle="1" w:styleId="TableGrid4">
    <w:name w:val="Table Grid4"/>
    <w:basedOn w:val="a1"/>
    <w:next w:val="a7"/>
    <w:uiPriority w:val="59"/>
    <w:pPr>
      <w:suppressAutoHyphens/>
      <w:spacing w:line="1" w:lineRule="atLeast"/>
      <w:ind w:leftChars="-1" w:left="-1" w:hangingChars="1"/>
      <w:textDirection w:val="btLr"/>
      <w:textAlignment w:val="top"/>
      <w:outlineLvl w:val="0"/>
    </w:pPr>
    <w:rPr>
      <w:rFonts w:ascii="Calibri" w:eastAsia="Calibri" w:hAnsi="Calibri"/>
      <w:position w:val="-1"/>
      <w:lan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a1"/>
    <w:uiPriority w:val="61"/>
    <w:pPr>
      <w:suppressAutoHyphens/>
      <w:spacing w:line="1" w:lineRule="atLeast"/>
      <w:ind w:leftChars="-1" w:left="-1" w:hangingChars="1"/>
      <w:textDirection w:val="btLr"/>
      <w:textAlignment w:val="top"/>
      <w:outlineLvl w:val="0"/>
    </w:pPr>
    <w:rPr>
      <w:rFonts w:ascii="Garamond" w:hAnsi="Garamond" w:cs="Vrinda"/>
      <w:position w:val="-1"/>
      <w:lang w:bidi="bn-BD"/>
    </w:rPr>
    <w:tblPr>
      <w:tblStyleRowBandSize w:val="1"/>
      <w:tblStyleColBandSize w:val="1"/>
      <w:tblBorders>
        <w:top w:val="single" w:sz="8" w:space="0" w:color="91993E"/>
        <w:left w:val="single" w:sz="8" w:space="0" w:color="91993E"/>
        <w:bottom w:val="single" w:sz="8" w:space="0" w:color="91993E"/>
        <w:right w:val="single" w:sz="8" w:space="0" w:color="91993E"/>
      </w:tblBorders>
    </w:tblPr>
  </w:style>
  <w:style w:type="character" w:customStyle="1" w:styleId="apple-style-span">
    <w:name w:val="apple-style-span"/>
    <w:rPr>
      <w:w w:val="100"/>
      <w:position w:val="-1"/>
      <w:effect w:val="none"/>
      <w:vertAlign w:val="baseline"/>
      <w:cs w:val="0"/>
      <w:em w:val="none"/>
    </w:rPr>
  </w:style>
  <w:style w:type="paragraph" w:customStyle="1" w:styleId="1ROT">
    <w:name w:val="1ROT"/>
    <w:basedOn w:val="a"/>
    <w:qFormat/>
    <w:pPr>
      <w:widowControl/>
      <w:spacing w:before="120" w:after="120" w:line="276" w:lineRule="auto"/>
    </w:pPr>
    <w:rPr>
      <w:rFonts w:ascii="Segoe UI" w:eastAsia="Calibri" w:hAnsi="Segoe UI" w:cs="Helvetica"/>
      <w:snapToGrid/>
      <w:color w:val="000000"/>
      <w:shd w:val="clear" w:color="auto" w:fill="FFFFFF"/>
    </w:rPr>
  </w:style>
  <w:style w:type="paragraph" w:customStyle="1" w:styleId="1ROTHeader">
    <w:name w:val="1ROT Header"/>
    <w:basedOn w:val="a"/>
    <w:qFormat/>
    <w:pPr>
      <w:widowControl/>
      <w:spacing w:before="120" w:after="60" w:line="276" w:lineRule="auto"/>
    </w:pPr>
    <w:rPr>
      <w:rFonts w:ascii="Century Gothic" w:eastAsia="Calibri" w:hAnsi="Century Gothic" w:cs="Helvetica"/>
      <w:b/>
      <w:snapToGrid/>
      <w:color w:val="000000"/>
      <w:sz w:val="20"/>
      <w:shd w:val="clear" w:color="auto" w:fill="FFFFFF"/>
    </w:rPr>
  </w:style>
  <w:style w:type="character" w:customStyle="1" w:styleId="A60">
    <w:name w:val="A6"/>
    <w:uiPriority w:val="99"/>
    <w:rPr>
      <w:color w:val="211D1E"/>
      <w:w w:val="100"/>
      <w:position w:val="-1"/>
      <w:sz w:val="18"/>
      <w:szCs w:val="18"/>
      <w:effect w:val="none"/>
      <w:vertAlign w:val="baseline"/>
      <w:cs w:val="0"/>
      <w:em w:val="none"/>
    </w:rPr>
  </w:style>
  <w:style w:type="paragraph" w:customStyle="1" w:styleId="HeadingIR-Workplan">
    <w:name w:val="Heading IR - Workplan"/>
    <w:basedOn w:val="a"/>
    <w:qFormat/>
    <w:pPr>
      <w:widowControl/>
      <w:spacing w:line="276" w:lineRule="auto"/>
    </w:pPr>
    <w:rPr>
      <w:rFonts w:ascii="Gill Sans MT" w:eastAsia="Arial" w:hAnsi="Gill Sans MT" w:cs="Arial"/>
      <w:b/>
      <w:snapToGrid/>
      <w:sz w:val="28"/>
      <w:szCs w:val="22"/>
    </w:rPr>
  </w:style>
  <w:style w:type="paragraph" w:customStyle="1" w:styleId="Headingxx-Workplan">
    <w:name w:val="Heading x.x - Workplan"/>
    <w:basedOn w:val="a"/>
    <w:qFormat/>
    <w:pPr>
      <w:widowControl/>
      <w:spacing w:line="276" w:lineRule="auto"/>
    </w:pPr>
    <w:rPr>
      <w:rFonts w:ascii="Gill Sans MT" w:eastAsia="Arial" w:hAnsi="Gill Sans MT" w:cs="Arial"/>
      <w:b/>
      <w:snapToGrid/>
      <w:szCs w:val="22"/>
      <w:u w:val="single"/>
    </w:rPr>
  </w:style>
  <w:style w:type="character" w:customStyle="1" w:styleId="HeadingIR-WorkplanChar">
    <w:name w:val="Heading IR - Workplan Char"/>
    <w:rPr>
      <w:rFonts w:ascii="Gill Sans MT" w:eastAsia="Arial" w:hAnsi="Gill Sans MT" w:cs="Arial"/>
      <w:b/>
      <w:w w:val="100"/>
      <w:position w:val="-1"/>
      <w:sz w:val="28"/>
      <w:szCs w:val="22"/>
      <w:effect w:val="none"/>
      <w:vertAlign w:val="baseline"/>
      <w:cs w:val="0"/>
      <w:em w:val="none"/>
    </w:rPr>
  </w:style>
  <w:style w:type="paragraph" w:customStyle="1" w:styleId="Headingxxx-Workplan">
    <w:name w:val="Heading x.x.x - Workplan"/>
    <w:basedOn w:val="a"/>
    <w:qFormat/>
    <w:pPr>
      <w:widowControl/>
      <w:spacing w:line="276" w:lineRule="auto"/>
    </w:pPr>
    <w:rPr>
      <w:rFonts w:ascii="Gill Sans MT" w:eastAsia="Arial" w:hAnsi="Gill Sans MT" w:cs="Arial"/>
      <w:b/>
      <w:snapToGrid/>
      <w:sz w:val="22"/>
      <w:szCs w:val="22"/>
    </w:rPr>
  </w:style>
  <w:style w:type="character" w:customStyle="1" w:styleId="Headingxx-WorkplanChar">
    <w:name w:val="Heading x.x - Workplan Char"/>
    <w:rPr>
      <w:rFonts w:ascii="Gill Sans MT" w:eastAsia="Arial" w:hAnsi="Gill Sans MT" w:cs="Arial"/>
      <w:b/>
      <w:w w:val="100"/>
      <w:position w:val="-1"/>
      <w:sz w:val="24"/>
      <w:szCs w:val="22"/>
      <w:u w:val="single"/>
      <w:effect w:val="none"/>
      <w:vertAlign w:val="baseline"/>
      <w:cs w:val="0"/>
      <w:em w:val="none"/>
    </w:rPr>
  </w:style>
  <w:style w:type="paragraph" w:customStyle="1" w:styleId="HeadingActivity-Workplan">
    <w:name w:val="Heading Activity - Workplan"/>
    <w:basedOn w:val="a"/>
    <w:qFormat/>
    <w:pPr>
      <w:widowControl/>
      <w:spacing w:line="276" w:lineRule="auto"/>
    </w:pPr>
    <w:rPr>
      <w:rFonts w:ascii="Gill Sans MT" w:eastAsia="Arial" w:hAnsi="Gill Sans MT" w:cs="Arial"/>
      <w:b/>
      <w:snapToGrid/>
      <w:color w:val="47652D"/>
      <w:sz w:val="22"/>
      <w:szCs w:val="22"/>
      <w:u w:val="single"/>
    </w:rPr>
  </w:style>
  <w:style w:type="character" w:customStyle="1" w:styleId="Headingxxx-WorkplanChar">
    <w:name w:val="Heading x.x.x - Workplan Char"/>
    <w:rPr>
      <w:rFonts w:ascii="Gill Sans MT" w:eastAsia="Arial" w:hAnsi="Gill Sans MT" w:cs="Arial"/>
      <w:b/>
      <w:w w:val="100"/>
      <w:position w:val="-1"/>
      <w:sz w:val="22"/>
      <w:szCs w:val="22"/>
      <w:effect w:val="none"/>
      <w:vertAlign w:val="baseline"/>
      <w:cs w:val="0"/>
      <w:em w:val="none"/>
    </w:rPr>
  </w:style>
  <w:style w:type="character" w:customStyle="1" w:styleId="HeadingActivity-WorkplanChar">
    <w:name w:val="Heading Activity - Workplan Char"/>
    <w:rPr>
      <w:rFonts w:ascii="Gill Sans MT" w:eastAsia="Arial" w:hAnsi="Gill Sans MT" w:cs="Arial"/>
      <w:b/>
      <w:color w:val="47652D"/>
      <w:w w:val="100"/>
      <w:position w:val="-1"/>
      <w:sz w:val="22"/>
      <w:szCs w:val="22"/>
      <w:u w:val="single"/>
      <w:effect w:val="none"/>
      <w:vertAlign w:val="baseline"/>
      <w:cs w:val="0"/>
      <w:em w:val="none"/>
    </w:rPr>
  </w:style>
  <w:style w:type="paragraph" w:customStyle="1" w:styleId="UANHeader2">
    <w:name w:val="UAN Header 2"/>
    <w:basedOn w:val="2"/>
    <w:qFormat/>
    <w:pPr>
      <w:keepLines/>
      <w:numPr>
        <w:ilvl w:val="0"/>
        <w:numId w:val="0"/>
      </w:numPr>
      <w:spacing w:before="240"/>
      <w:ind w:leftChars="-1" w:left="-1" w:hangingChars="1" w:hanging="1"/>
    </w:pPr>
    <w:rPr>
      <w:rFonts w:ascii="Gill Sans MT" w:eastAsia="MS Gothic" w:hAnsi="Gill Sans MT" w:cs="Vrinda"/>
      <w:bCs/>
      <w:color w:val="002060"/>
      <w:sz w:val="28"/>
      <w:szCs w:val="26"/>
      <w:shd w:val="clear" w:color="auto" w:fill="FFFFFF"/>
    </w:rPr>
  </w:style>
  <w:style w:type="paragraph" w:customStyle="1" w:styleId="UANNumberList">
    <w:name w:val="UAN Number List"/>
    <w:basedOn w:val="Body"/>
    <w:qFormat/>
    <w:pPr>
      <w:tabs>
        <w:tab w:val="clear" w:pos="883"/>
        <w:tab w:val="left" w:pos="540"/>
        <w:tab w:val="num" w:pos="720"/>
      </w:tabs>
    </w:pPr>
  </w:style>
  <w:style w:type="paragraph" w:customStyle="1" w:styleId="UANHeader1">
    <w:name w:val="UAN Header 1"/>
    <w:basedOn w:val="10"/>
    <w:qFormat/>
    <w:pPr>
      <w:keepNext/>
      <w:keepLines/>
      <w:widowControl/>
      <w:numPr>
        <w:numId w:val="0"/>
      </w:numPr>
      <w:tabs>
        <w:tab w:val="clear" w:pos="4680"/>
      </w:tabs>
      <w:spacing w:before="240" w:after="120"/>
      <w:ind w:leftChars="-1" w:left="-1" w:hangingChars="1" w:hanging="1"/>
      <w:jc w:val="left"/>
    </w:pPr>
    <w:rPr>
      <w:rFonts w:ascii="Gill Sans MT" w:eastAsia="MS Gothic" w:hAnsi="Gill Sans MT" w:cs="Vrinda"/>
      <w:bCs/>
      <w:snapToGrid/>
      <w:color w:val="000000"/>
      <w:sz w:val="32"/>
      <w:szCs w:val="28"/>
      <w:shd w:val="clear" w:color="auto" w:fill="FFFFFF"/>
    </w:rPr>
  </w:style>
  <w:style w:type="table" w:customStyle="1" w:styleId="LightList-Accent12">
    <w:name w:val="Light List - Accent 12"/>
    <w:basedOn w:val="a1"/>
    <w:next w:val="-1"/>
    <w:uiPriority w:val="61"/>
    <w:pPr>
      <w:suppressAutoHyphens/>
      <w:spacing w:line="1" w:lineRule="atLeast"/>
      <w:ind w:leftChars="-1" w:left="-1" w:hangingChars="1"/>
      <w:textDirection w:val="btLr"/>
      <w:textAlignment w:val="top"/>
      <w:outlineLvl w:val="0"/>
    </w:pPr>
    <w:rPr>
      <w:rFonts w:ascii="Calibri" w:eastAsia="Calibri" w:hAnsi="Calibri" w:cs="Helvetica"/>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1">
    <w:name w:val="Light List Accent 1"/>
    <w:basedOn w:val="a1"/>
    <w:uiPriority w:val="61"/>
    <w:qFormat/>
    <w:pPr>
      <w:suppressAutoHyphens/>
      <w:spacing w:line="1" w:lineRule="atLeast"/>
      <w:ind w:leftChars="-1" w:left="-1" w:hangingChars="1"/>
      <w:textDirection w:val="btLr"/>
      <w:textAlignment w:val="top"/>
      <w:outlineLvl w:val="0"/>
    </w:pPr>
    <w:rPr>
      <w:rFonts w:ascii="Calibri" w:eastAsia="Calibri" w:hAnsi="Calibri"/>
      <w:position w:val="-1"/>
    </w:rPr>
    <w:tblPr>
      <w:tblStyleRowBandSize w:val="1"/>
      <w:tblStyleColBandSize w:val="1"/>
      <w:tblBorders>
        <w:top w:val="single" w:sz="8" w:space="0" w:color="91993E"/>
        <w:left w:val="single" w:sz="8" w:space="0" w:color="91993E"/>
        <w:bottom w:val="single" w:sz="8" w:space="0" w:color="91993E"/>
        <w:right w:val="single" w:sz="8" w:space="0" w:color="91993E"/>
      </w:tblBorders>
    </w:tblPr>
  </w:style>
  <w:style w:type="paragraph" w:customStyle="1" w:styleId="UAN4">
    <w:name w:val="UAN 4"/>
    <w:basedOn w:val="3"/>
    <w:qFormat/>
    <w:pPr>
      <w:keepLines/>
      <w:numPr>
        <w:ilvl w:val="0"/>
        <w:numId w:val="0"/>
      </w:numPr>
      <w:spacing w:before="120"/>
      <w:ind w:leftChars="-1" w:left="-1" w:hangingChars="1" w:hanging="1"/>
    </w:pPr>
    <w:rPr>
      <w:rFonts w:ascii="Gill Sans MT" w:eastAsia="MS Gothic" w:hAnsi="Gill Sans MT" w:cs="Vrinda"/>
      <w:b w:val="0"/>
      <w:bCs/>
      <w:i/>
      <w:color w:val="000000"/>
      <w:sz w:val="22"/>
      <w:szCs w:val="22"/>
      <w:shd w:val="clear" w:color="auto" w:fill="FFFFFF"/>
    </w:rPr>
  </w:style>
  <w:style w:type="paragraph" w:customStyle="1" w:styleId="UAN3">
    <w:name w:val="UAN 3"/>
    <w:basedOn w:val="3"/>
    <w:qFormat/>
    <w:pPr>
      <w:keepLines/>
      <w:numPr>
        <w:ilvl w:val="0"/>
        <w:numId w:val="0"/>
      </w:numPr>
      <w:spacing w:before="120"/>
      <w:ind w:leftChars="-1" w:left="-1" w:hangingChars="1" w:hanging="1"/>
    </w:pPr>
    <w:rPr>
      <w:rFonts w:ascii="Gill Sans MT" w:eastAsia="MS Gothic" w:hAnsi="Gill Sans MT" w:cs="Vrinda"/>
      <w:bCs/>
      <w:color w:val="0070C0"/>
      <w:szCs w:val="28"/>
      <w:shd w:val="clear" w:color="auto" w:fill="FFFFFF"/>
    </w:rPr>
  </w:style>
  <w:style w:type="paragraph" w:customStyle="1" w:styleId="Sp-ChapterTitle">
    <w:name w:val="Sp-Chapter Title"/>
    <w:basedOn w:val="a"/>
    <w:qFormat/>
    <w:pPr>
      <w:widowControl/>
      <w:spacing w:after="120" w:line="276" w:lineRule="auto"/>
    </w:pPr>
    <w:rPr>
      <w:rFonts w:ascii="Century Gothic" w:eastAsia="Calibri" w:hAnsi="Century Gothic" w:cs="Helvetica"/>
      <w:snapToGrid/>
      <w:sz w:val="36"/>
    </w:rPr>
  </w:style>
  <w:style w:type="numbering" w:customStyle="1" w:styleId="NoList2">
    <w:name w:val="No List2"/>
    <w:next w:val="a2"/>
    <w:uiPriority w:val="99"/>
    <w:qFormat/>
  </w:style>
  <w:style w:type="table" w:customStyle="1" w:styleId="TableGrid5">
    <w:name w:val="Table Grid5"/>
    <w:basedOn w:val="a1"/>
    <w:next w:val="a7"/>
    <w:uiPriority w:val="3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7"/>
    <w:uiPriority w:val="3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7"/>
    <w:uiPriority w:val="3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7"/>
    <w:uiPriority w:val="3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7"/>
    <w:uiPriority w:val="3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7"/>
    <w:uiPriority w:val="3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7"/>
    <w:uiPriority w:val="3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7"/>
    <w:uiPriority w:val="39"/>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
    <w:name w:val="field-label"/>
    <w:rPr>
      <w:w w:val="100"/>
      <w:position w:val="-1"/>
      <w:effect w:val="none"/>
      <w:vertAlign w:val="baseline"/>
      <w:cs w:val="0"/>
      <w:em w:val="none"/>
    </w:rPr>
  </w:style>
  <w:style w:type="paragraph" w:customStyle="1" w:styleId="CM33">
    <w:name w:val="CM33"/>
    <w:basedOn w:val="Default"/>
    <w:next w:val="Default"/>
    <w:uiPriority w:val="99"/>
    <w:pPr>
      <w:spacing w:line="266" w:lineRule="atLeast"/>
    </w:pPr>
    <w:rPr>
      <w:rFonts w:ascii="Arial" w:eastAsia="Calibri" w:hAnsi="Arial" w:cs="Arial"/>
      <w:color w:val="auto"/>
    </w:rPr>
  </w:style>
  <w:style w:type="paragraph" w:customStyle="1" w:styleId="TableText">
    <w:name w:val="Table Text"/>
    <w:basedOn w:val="a"/>
    <w:qFormat/>
    <w:pPr>
      <w:spacing w:before="120" w:after="120" w:line="264" w:lineRule="auto"/>
    </w:pPr>
    <w:rPr>
      <w:rFonts w:ascii="Gill Sans MT" w:eastAsia="Calibri" w:hAnsi="Gill Sans MT"/>
      <w:snapToGrid/>
      <w:sz w:val="22"/>
      <w:szCs w:val="22"/>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aff6">
    <w:basedOn w:val="a1"/>
    <w:tblPr>
      <w:tblStyleRowBandSize w:val="1"/>
      <w:tblStyleColBandSize w:val="1"/>
      <w:tblCellMar>
        <w:top w:w="43" w:type="dxa"/>
        <w:left w:w="115" w:type="dxa"/>
        <w:bottom w:w="43" w:type="dxa"/>
        <w:right w:w="115" w:type="dxa"/>
      </w:tblCellMar>
    </w:tblPr>
  </w:style>
  <w:style w:type="table" w:customStyle="1" w:styleId="aff7">
    <w:basedOn w:val="a1"/>
    <w:tblPr>
      <w:tblStyleRowBandSize w:val="1"/>
      <w:tblStyleColBandSize w:val="1"/>
    </w:tblPr>
  </w:style>
  <w:style w:type="table" w:customStyle="1" w:styleId="aff8">
    <w:basedOn w:val="a1"/>
    <w:tblPr>
      <w:tblStyleRowBandSize w:val="1"/>
      <w:tblStyleColBandSize w:val="1"/>
    </w:tblPr>
  </w:style>
  <w:style w:type="table" w:customStyle="1" w:styleId="aff9">
    <w:basedOn w:val="a1"/>
    <w:tblPr>
      <w:tblStyleRowBandSize w:val="1"/>
      <w:tblStyleColBandSize w:val="1"/>
    </w:tblPr>
  </w:style>
  <w:style w:type="table" w:customStyle="1" w:styleId="affa">
    <w:basedOn w:val="a1"/>
    <w:tblPr>
      <w:tblStyleRowBandSize w:val="1"/>
      <w:tblStyleColBandSize w:val="1"/>
    </w:tblPr>
  </w:style>
  <w:style w:type="table" w:customStyle="1" w:styleId="affb">
    <w:basedOn w:val="a1"/>
    <w:tblPr>
      <w:tblStyleRowBandSize w:val="1"/>
      <w:tblStyleColBandSize w:val="1"/>
    </w:tblPr>
  </w:style>
  <w:style w:type="table" w:customStyle="1" w:styleId="affc">
    <w:basedOn w:val="a1"/>
    <w:tblPr>
      <w:tblStyleRowBandSize w:val="1"/>
      <w:tblStyleColBandSize w:val="1"/>
    </w:tblPr>
  </w:style>
  <w:style w:type="paragraph" w:styleId="affd">
    <w:name w:val="annotation text"/>
    <w:aliases w:val=" Char"/>
    <w:basedOn w:val="a"/>
    <w:link w:val="affe"/>
    <w:uiPriority w:val="99"/>
    <w:unhideWhenUsed/>
    <w:pPr>
      <w:spacing w:line="240" w:lineRule="auto"/>
    </w:pPr>
    <w:rPr>
      <w:sz w:val="20"/>
      <w:szCs w:val="20"/>
    </w:rPr>
  </w:style>
  <w:style w:type="character" w:customStyle="1" w:styleId="affe">
    <w:name w:val="Текст примечания Знак"/>
    <w:aliases w:val=" Char Знак"/>
    <w:basedOn w:val="a0"/>
    <w:link w:val="affd"/>
    <w:uiPriority w:val="99"/>
    <w:semiHidden/>
    <w:rPr>
      <w:snapToGrid w:val="0"/>
      <w:position w:val="-1"/>
      <w:sz w:val="20"/>
      <w:szCs w:val="20"/>
    </w:rPr>
  </w:style>
  <w:style w:type="paragraph" w:styleId="afff">
    <w:name w:val="List Paragraph"/>
    <w:basedOn w:val="a"/>
    <w:uiPriority w:val="1"/>
    <w:qFormat/>
    <w:rsid w:val="00970991"/>
    <w:pPr>
      <w:ind w:left="720"/>
      <w:contextualSpacing/>
    </w:pPr>
  </w:style>
  <w:style w:type="paragraph" w:styleId="af0">
    <w:name w:val="Body Text"/>
    <w:basedOn w:val="a"/>
    <w:link w:val="af"/>
    <w:uiPriority w:val="1"/>
    <w:qFormat/>
    <w:rsid w:val="00B064A6"/>
    <w:pPr>
      <w:suppressAutoHyphens w:val="0"/>
      <w:spacing w:after="120" w:line="240" w:lineRule="auto"/>
      <w:ind w:leftChars="0" w:left="0" w:firstLineChars="0" w:firstLine="0"/>
      <w:textDirection w:val="lrTb"/>
      <w:textAlignment w:val="auto"/>
      <w:outlineLvl w:val="9"/>
    </w:pPr>
    <w:rPr>
      <w:snapToGrid/>
    </w:rPr>
  </w:style>
  <w:style w:type="character" w:customStyle="1" w:styleId="BodyTextChar2">
    <w:name w:val="Body Text Char2"/>
    <w:basedOn w:val="a0"/>
    <w:uiPriority w:val="99"/>
    <w:semiHidden/>
    <w:rsid w:val="00B064A6"/>
    <w:rPr>
      <w:snapToGrid w:val="0"/>
      <w:position w:val="-1"/>
    </w:rPr>
  </w:style>
  <w:style w:type="character" w:styleId="afff0">
    <w:name w:val="footnote reference"/>
    <w:rsid w:val="00B064A6"/>
    <w:rPr>
      <w:rFonts w:cs="Times New Roman"/>
      <w:vertAlign w:val="superscript"/>
    </w:rPr>
  </w:style>
  <w:style w:type="paragraph" w:styleId="af3">
    <w:name w:val="footnote text"/>
    <w:basedOn w:val="a"/>
    <w:link w:val="af2"/>
    <w:unhideWhenUsed/>
    <w:rsid w:val="00B064A6"/>
    <w:pPr>
      <w:widowControl/>
      <w:suppressAutoHyphens w:val="0"/>
      <w:spacing w:before="120" w:after="120" w:line="276" w:lineRule="auto"/>
      <w:ind w:leftChars="0" w:left="0" w:firstLineChars="0" w:firstLine="0"/>
      <w:textDirection w:val="lrTb"/>
      <w:textAlignment w:val="auto"/>
      <w:outlineLvl w:val="9"/>
    </w:pPr>
    <w:rPr>
      <w:rFonts w:ascii="Segoe UI" w:eastAsia="MS Mincho" w:hAnsi="Segoe UI"/>
      <w:snapToGrid/>
      <w:sz w:val="16"/>
      <w:shd w:val="clear" w:color="auto" w:fill="FFFFFF"/>
      <w:lang w:eastAsia="ja-JP"/>
    </w:rPr>
  </w:style>
  <w:style w:type="character" w:customStyle="1" w:styleId="FootnoteTextChar2">
    <w:name w:val="Footnote Text Char2"/>
    <w:basedOn w:val="a0"/>
    <w:uiPriority w:val="99"/>
    <w:semiHidden/>
    <w:rsid w:val="00B064A6"/>
    <w:rPr>
      <w:snapToGrid w:val="0"/>
      <w:position w:val="-1"/>
      <w:sz w:val="20"/>
      <w:szCs w:val="20"/>
    </w:rPr>
  </w:style>
  <w:style w:type="character" w:customStyle="1" w:styleId="UnresolvedMention2">
    <w:name w:val="Unresolved Mention2"/>
    <w:basedOn w:val="a0"/>
    <w:uiPriority w:val="99"/>
    <w:semiHidden/>
    <w:unhideWhenUsed/>
    <w:rsid w:val="00EE68E7"/>
    <w:rPr>
      <w:color w:val="605E5C"/>
      <w:shd w:val="clear" w:color="auto" w:fill="E1DFDD"/>
    </w:rPr>
  </w:style>
  <w:style w:type="table" w:customStyle="1" w:styleId="afff1">
    <w:basedOn w:val="a1"/>
    <w:tblPr>
      <w:tblStyleRowBandSize w:val="1"/>
      <w:tblStyleColBandSize w:val="1"/>
      <w:tblCellMar>
        <w:left w:w="0" w:type="dxa"/>
        <w:right w:w="0" w:type="dxa"/>
      </w:tblCellMar>
    </w:tblPr>
  </w:style>
  <w:style w:type="table" w:customStyle="1" w:styleId="afff2">
    <w:basedOn w:val="a1"/>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3">
    <w:basedOn w:val="a1"/>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4">
    <w:basedOn w:val="a1"/>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a">
    <w:basedOn w:val="a1"/>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b">
    <w:basedOn w:val="a1"/>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c">
    <w:basedOn w:val="a1"/>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d">
    <w:basedOn w:val="a1"/>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e">
    <w:basedOn w:val="a1"/>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f2">
    <w:basedOn w:val="a1"/>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f3">
    <w:basedOn w:val="a1"/>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f4">
    <w:basedOn w:val="a1"/>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f5">
    <w:basedOn w:val="a1"/>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f6">
    <w:basedOn w:val="a1"/>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f7">
    <w:basedOn w:val="TableNormal0"/>
    <w:tblPr>
      <w:tblStyleRowBandSize w:val="1"/>
      <w:tblStyleColBandSize w:val="1"/>
      <w:tblCellMar>
        <w:top w:w="100" w:type="dxa"/>
        <w:left w:w="100" w:type="dxa"/>
        <w:bottom w:w="100" w:type="dxa"/>
        <w:right w:w="100" w:type="dxa"/>
      </w:tblCellMar>
    </w:tblPr>
  </w:style>
  <w:style w:type="table" w:customStyle="1" w:styleId="affff8">
    <w:basedOn w:val="TableNormal0"/>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f9">
    <w:basedOn w:val="TableNormal0"/>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fa">
    <w:basedOn w:val="TableNormal0"/>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fb">
    <w:basedOn w:val="TableNormal0"/>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fc">
    <w:basedOn w:val="TableNormal0"/>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fd">
    <w:basedOn w:val="TableNormal0"/>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fe">
    <w:basedOn w:val="TableNormal0"/>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ff">
    <w:basedOn w:val="TableNormal0"/>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ff0">
    <w:basedOn w:val="TableNormal0"/>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 w:type="table" w:customStyle="1" w:styleId="afffff1">
    <w:basedOn w:val="TableNormal0"/>
    <w:pPr>
      <w:spacing w:after="200" w:line="276" w:lineRule="auto"/>
    </w:pPr>
    <w:rPr>
      <w:rFonts w:ascii="Calibri" w:eastAsia="Calibri" w:hAnsi="Calibri" w:cs="Calibri"/>
      <w:i/>
      <w:color w:val="000000"/>
      <w:sz w:val="22"/>
      <w:szCs w:val="22"/>
    </w:rPr>
    <w:tblPr>
      <w:tblStyleRowBandSize w:val="1"/>
      <w:tblStyleColBandSize w:val="1"/>
      <w:tblCellMar>
        <w:top w:w="43" w:type="dxa"/>
        <w:left w:w="115" w:type="dxa"/>
        <w:bottom w:w="4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ec.usaid.gov/" TargetMode="External"/><Relationship Id="rId39"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http://www.jsi.com" TargetMode="External"/><Relationship Id="rId34" Type="http://schemas.openxmlformats.org/officeDocument/2006/relationships/hyperlink" Target="mailto:SECinformationsecurity@usaid.gov" TargetMode="External"/><Relationship Id="rId42" Type="http://schemas.openxmlformats.org/officeDocument/2006/relationships/hyperlink" Target="about:blank" TargetMode="External"/><Relationship Id="rId47" Type="http://schemas.openxmlformats.org/officeDocument/2006/relationships/hyperlink" Target="http://www.fedramp.gov/"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uscode.house.gov/uscode-cgi/fastweb.exe?getdoc+uscview+t37t40+200+2++%2838%29%20%20AND%20%28%2838%29%20ADJ%20USC%29%3ACITE%20%20%20%20%20%20%20%20%20" TargetMode="External"/><Relationship Id="rId17" Type="http://schemas.openxmlformats.org/officeDocument/2006/relationships/header" Target="header3.xml"/><Relationship Id="rId25" Type="http://schemas.openxmlformats.org/officeDocument/2006/relationships/hyperlink" Target="http://www.usaid.gov/sites/default/files/documents/1864/CondomSTIIssueBrief.pdf" TargetMode="External"/><Relationship Id="rId33" Type="http://schemas.openxmlformats.org/officeDocument/2006/relationships/hyperlink" Target="mailto:CIO-HELPDESK@usaid.gov" TargetMode="External"/><Relationship Id="rId38" Type="http://schemas.openxmlformats.org/officeDocument/2006/relationships/hyperlink" Target="http://www.fedramp.gov/" TargetMode="External"/><Relationship Id="rId46" Type="http://schemas.openxmlformats.org/officeDocument/2006/relationships/hyperlink" Target="mailto:ITAuthorization@usaid.gov"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jsi.ethicspoint.com" TargetMode="External"/><Relationship Id="rId29" Type="http://schemas.openxmlformats.org/officeDocument/2006/relationships/hyperlink" Target="http://www.usaid.gov." TargetMode="External"/><Relationship Id="rId41" Type="http://schemas.openxmlformats.org/officeDocument/2006/relationships/hyperlink" Target="mailto:SECinformationsecurity@usai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code.house.gov/uscode-cgi/fastweb.exe?getdoc+uscview+t37t40+200+2++%2838%29%20%20AND%20%28%2838%29%20ADJ%20USC%29%3ACITE%20%20%20%20%20%20%20%20%20" TargetMode="External"/><Relationship Id="rId24" Type="http://schemas.openxmlformats.org/officeDocument/2006/relationships/hyperlink" Target="http://www.usaid.gov/sites/default/files/documents/1868/aidar_0.pdf" TargetMode="External"/><Relationship Id="rId32" Type="http://schemas.openxmlformats.org/officeDocument/2006/relationships/hyperlink" Target="http://www.usaid.gov/data" TargetMode="External"/><Relationship Id="rId37" Type="http://schemas.openxmlformats.org/officeDocument/2006/relationships/hyperlink" Target="mailto:HELPDESK@usaid.gov" TargetMode="External"/><Relationship Id="rId40" Type="http://schemas.openxmlformats.org/officeDocument/2006/relationships/hyperlink" Target="mailto:CIO-HELPDESK@usaid.gov%20" TargetMode="External"/><Relationship Id="rId45" Type="http://schemas.openxmlformats.org/officeDocument/2006/relationships/hyperlink" Target="https://nvd.nist.gov/ncp/repository"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acquisition.gov/far/current/html/FARTOCP52.html" TargetMode="External"/><Relationship Id="rId28" Type="http://schemas.openxmlformats.org/officeDocument/2006/relationships/hyperlink" Target="http://www.usaid.gov/branding" TargetMode="External"/><Relationship Id="rId36" Type="http://schemas.openxmlformats.org/officeDocument/2006/relationships/hyperlink" Target="mailto:CIO-HELPDESK@usaid.gov" TargetMode="External"/><Relationship Id="rId49" Type="http://schemas.openxmlformats.org/officeDocument/2006/relationships/header" Target="header4.xml"/><Relationship Id="rId10" Type="http://schemas.openxmlformats.org/officeDocument/2006/relationships/hyperlink" Target="http://uscode.house.gov/uscode-cgi/fastweb.exe?getdoc+uscview+t37t40+200+2++%2838%29%20%20AND%20%28%2838%29%20ADJ%20USC%29%3ACITE%20%20%20%20%20%20%20%20%20" TargetMode="External"/><Relationship Id="rId19" Type="http://schemas.openxmlformats.org/officeDocument/2006/relationships/hyperlink" Target="http://www.jsi.ethicspoint.com" TargetMode="External"/><Relationship Id="rId31" Type="http://schemas.openxmlformats.org/officeDocument/2006/relationships/hyperlink" Target="http://www.usaid.gov/data" TargetMode="External"/><Relationship Id="rId44" Type="http://schemas.openxmlformats.org/officeDocument/2006/relationships/hyperlink" Target="mailto:CIO-HELPDESK@usaid.gov"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ydykova@advancingnutrition.org" TargetMode="External"/><Relationship Id="rId14" Type="http://schemas.openxmlformats.org/officeDocument/2006/relationships/header" Target="header2.xml"/><Relationship Id="rId22" Type="http://schemas.openxmlformats.org/officeDocument/2006/relationships/hyperlink" Target="http://farsite.hill.af.mil/vffara.htm" TargetMode="External"/><Relationship Id="rId27" Type="http://schemas.openxmlformats.org/officeDocument/2006/relationships/hyperlink" Target="http://www.archives.gov/records-mgmt/initiatives/transfer-to-nara.html" TargetMode="External"/><Relationship Id="rId30" Type="http://schemas.openxmlformats.org/officeDocument/2006/relationships/hyperlink" Target="http://www.usaid.gov" TargetMode="External"/><Relationship Id="rId35" Type="http://schemas.openxmlformats.org/officeDocument/2006/relationships/hyperlink" Target="mailto:CIO-HELPDESK@usaid.gov" TargetMode="External"/><Relationship Id="rId43" Type="http://schemas.openxmlformats.org/officeDocument/2006/relationships/hyperlink" Target="mailto:CIO-HELPDESK@usaid.gov" TargetMode="External"/><Relationship Id="rId48" Type="http://schemas.openxmlformats.org/officeDocument/2006/relationships/hyperlink" Target="mailto:saacapackages@usaid.gov" TargetMode="External"/><Relationship Id="rId8" Type="http://schemas.openxmlformats.org/officeDocument/2006/relationships/hyperlink" Target="mailto:procurementkg@advancingnutrition.org"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fileadmin/templates/cfs/Docs1920/Gender/GEWE_Scoping_Paper-FINAL040c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LOXwQaAzszM3ywm9CXdW04zt7A==">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55</Pages>
  <Words>22532</Words>
  <Characters>128438</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 | DELIVER PROJECT</dc:creator>
  <cp:lastModifiedBy>PC12</cp:lastModifiedBy>
  <cp:revision>4</cp:revision>
  <dcterms:created xsi:type="dcterms:W3CDTF">2021-08-23T13:16:00Z</dcterms:created>
  <dcterms:modified xsi:type="dcterms:W3CDTF">2021-11-15T10:56:00Z</dcterms:modified>
</cp:coreProperties>
</file>