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EB4A" w14:textId="2A1747EA" w:rsidR="00707188" w:rsidRPr="004A37B4" w:rsidRDefault="00707188">
      <w:pPr>
        <w:rPr>
          <w:rFonts w:cstheme="minorHAnsi"/>
          <w:sz w:val="24"/>
          <w:szCs w:val="24"/>
        </w:rPr>
      </w:pPr>
      <w:bookmarkStart w:id="0" w:name="_GoBack"/>
      <w:bookmarkEnd w:id="0"/>
      <w:r w:rsidRPr="004A37B4">
        <w:rPr>
          <w:rFonts w:cstheme="minorHAnsi"/>
          <w:sz w:val="24"/>
          <w:szCs w:val="24"/>
        </w:rPr>
        <w:t xml:space="preserve">US Peace Corps in the Kyrgyz Republic is </w:t>
      </w:r>
      <w:r w:rsidR="003F6C92" w:rsidRPr="004A37B4">
        <w:rPr>
          <w:rFonts w:cstheme="minorHAnsi"/>
          <w:sz w:val="24"/>
          <w:szCs w:val="24"/>
        </w:rPr>
        <w:t>looking for</w:t>
      </w:r>
      <w:r w:rsidRPr="004A37B4">
        <w:rPr>
          <w:rFonts w:cstheme="minorHAnsi"/>
          <w:sz w:val="24"/>
          <w:szCs w:val="24"/>
        </w:rPr>
        <w:t xml:space="preserve"> available </w:t>
      </w:r>
      <w:r w:rsidR="008D21E9" w:rsidRPr="004A37B4">
        <w:rPr>
          <w:rFonts w:cstheme="minorHAnsi"/>
          <w:sz w:val="24"/>
          <w:szCs w:val="24"/>
        </w:rPr>
        <w:t xml:space="preserve">office </w:t>
      </w:r>
      <w:r w:rsidRPr="004A37B4">
        <w:rPr>
          <w:rFonts w:cstheme="minorHAnsi"/>
          <w:sz w:val="24"/>
          <w:szCs w:val="24"/>
        </w:rPr>
        <w:t xml:space="preserve">properties for potential long-term lease. </w:t>
      </w:r>
      <w:r w:rsidR="00FD6F7C" w:rsidRPr="004A37B4">
        <w:rPr>
          <w:rFonts w:cstheme="minorHAnsi"/>
          <w:sz w:val="24"/>
          <w:szCs w:val="24"/>
        </w:rPr>
        <w:t xml:space="preserve">Long-term lease refers to 1 initial year plus 4 option years for a total of 5 years (renewable lease). </w:t>
      </w:r>
      <w:r w:rsidR="00922EC5" w:rsidRPr="004A37B4">
        <w:rPr>
          <w:rFonts w:cstheme="minorHAnsi"/>
          <w:sz w:val="24"/>
          <w:szCs w:val="24"/>
        </w:rPr>
        <w:t xml:space="preserve">Preference will be given to properties that meet the following criteria. </w:t>
      </w:r>
    </w:p>
    <w:p w14:paraId="4BE33E43" w14:textId="77777777" w:rsidR="003F6C92" w:rsidRPr="00BB262E" w:rsidRDefault="003F6C92">
      <w:pPr>
        <w:rPr>
          <w:rFonts w:cstheme="minorHAnsi"/>
          <w:b/>
          <w:sz w:val="24"/>
          <w:szCs w:val="24"/>
        </w:rPr>
      </w:pPr>
      <w:r w:rsidRPr="00BB262E">
        <w:rPr>
          <w:rFonts w:cstheme="minorHAnsi"/>
          <w:b/>
          <w:sz w:val="24"/>
          <w:szCs w:val="24"/>
        </w:rPr>
        <w:t>Minimum Requirements:</w:t>
      </w:r>
    </w:p>
    <w:p w14:paraId="67D87C02" w14:textId="0C44AD3E" w:rsidR="0001191E" w:rsidRPr="004A37B4" w:rsidRDefault="004706E2" w:rsidP="0001191E">
      <w:pPr>
        <w:pStyle w:val="ListParagraph"/>
        <w:numPr>
          <w:ilvl w:val="0"/>
          <w:numId w:val="1"/>
        </w:numPr>
        <w:ind w:left="360"/>
        <w:rPr>
          <w:rFonts w:cstheme="minorHAnsi"/>
          <w:b/>
          <w:sz w:val="24"/>
          <w:szCs w:val="24"/>
        </w:rPr>
      </w:pPr>
      <w:r w:rsidRPr="004A37B4">
        <w:rPr>
          <w:rFonts w:cstheme="minorHAnsi"/>
          <w:sz w:val="24"/>
          <w:szCs w:val="24"/>
        </w:rPr>
        <w:t xml:space="preserve">Property </w:t>
      </w:r>
      <w:r w:rsidR="00425A29" w:rsidRPr="004A37B4">
        <w:rPr>
          <w:rFonts w:cstheme="minorHAnsi"/>
          <w:sz w:val="24"/>
          <w:szCs w:val="24"/>
        </w:rPr>
        <w:t xml:space="preserve">must be located in the </w:t>
      </w:r>
      <w:r w:rsidR="003F6C92" w:rsidRPr="004A37B4">
        <w:rPr>
          <w:rFonts w:cstheme="minorHAnsi"/>
          <w:sz w:val="24"/>
          <w:szCs w:val="24"/>
        </w:rPr>
        <w:t xml:space="preserve">area </w:t>
      </w:r>
      <w:r w:rsidR="00425A29" w:rsidRPr="004A37B4">
        <w:rPr>
          <w:rFonts w:cstheme="minorHAnsi"/>
          <w:sz w:val="24"/>
          <w:szCs w:val="24"/>
        </w:rPr>
        <w:t>bounded by streets</w:t>
      </w:r>
      <w:r w:rsidR="00721214" w:rsidRPr="004A37B4">
        <w:rPr>
          <w:rFonts w:cstheme="minorHAnsi"/>
          <w:sz w:val="24"/>
          <w:szCs w:val="24"/>
        </w:rPr>
        <w:t xml:space="preserve"> </w:t>
      </w:r>
      <w:proofErr w:type="spellStart"/>
      <w:r w:rsidR="00721214" w:rsidRPr="004A37B4">
        <w:rPr>
          <w:rFonts w:cstheme="minorHAnsi"/>
          <w:b/>
          <w:sz w:val="24"/>
          <w:szCs w:val="24"/>
        </w:rPr>
        <w:t>Masaliev</w:t>
      </w:r>
      <w:proofErr w:type="spellEnd"/>
      <w:r w:rsidR="004A37B4" w:rsidRPr="004A37B4">
        <w:rPr>
          <w:rFonts w:cstheme="minorHAnsi"/>
          <w:b/>
          <w:sz w:val="24"/>
          <w:szCs w:val="24"/>
        </w:rPr>
        <w:t xml:space="preserve"> Str</w:t>
      </w:r>
      <w:r w:rsidR="009B49A6" w:rsidRPr="004A37B4">
        <w:rPr>
          <w:rFonts w:cstheme="minorHAnsi"/>
          <w:b/>
          <w:sz w:val="24"/>
          <w:szCs w:val="24"/>
        </w:rPr>
        <w:t>. /</w:t>
      </w:r>
      <w:r w:rsidR="00721214" w:rsidRPr="004A37B4">
        <w:rPr>
          <w:rFonts w:cstheme="minorHAnsi"/>
          <w:b/>
          <w:sz w:val="24"/>
          <w:szCs w:val="24"/>
        </w:rPr>
        <w:t xml:space="preserve"> </w:t>
      </w:r>
      <w:proofErr w:type="spellStart"/>
      <w:r w:rsidR="00721214" w:rsidRPr="004A37B4">
        <w:rPr>
          <w:rFonts w:cstheme="minorHAnsi"/>
          <w:b/>
          <w:sz w:val="24"/>
          <w:szCs w:val="24"/>
        </w:rPr>
        <w:t>Zhibe</w:t>
      </w:r>
      <w:r w:rsidR="00463DAD" w:rsidRPr="004A37B4">
        <w:rPr>
          <w:rFonts w:cstheme="minorHAnsi"/>
          <w:b/>
          <w:sz w:val="24"/>
          <w:szCs w:val="24"/>
        </w:rPr>
        <w:t>k</w:t>
      </w:r>
      <w:r w:rsidR="00721214" w:rsidRPr="004A37B4">
        <w:rPr>
          <w:rFonts w:cstheme="minorHAnsi"/>
          <w:b/>
          <w:sz w:val="24"/>
          <w:szCs w:val="24"/>
        </w:rPr>
        <w:t>-Zholu</w:t>
      </w:r>
      <w:proofErr w:type="spellEnd"/>
      <w:r w:rsidR="00721214" w:rsidRPr="004A37B4">
        <w:rPr>
          <w:rFonts w:cstheme="minorHAnsi"/>
          <w:b/>
          <w:sz w:val="24"/>
          <w:szCs w:val="24"/>
        </w:rPr>
        <w:t xml:space="preserve"> </w:t>
      </w:r>
      <w:r w:rsidR="00425A29" w:rsidRPr="004A37B4">
        <w:rPr>
          <w:rFonts w:cstheme="minorHAnsi"/>
          <w:b/>
          <w:sz w:val="24"/>
          <w:szCs w:val="24"/>
        </w:rPr>
        <w:t>Avenue</w:t>
      </w:r>
      <w:r w:rsidR="00721214" w:rsidRPr="004A37B4">
        <w:rPr>
          <w:rFonts w:cstheme="minorHAnsi"/>
          <w:b/>
          <w:sz w:val="24"/>
          <w:szCs w:val="24"/>
        </w:rPr>
        <w:t xml:space="preserve"> </w:t>
      </w:r>
      <w:r w:rsidR="00425A29" w:rsidRPr="004A37B4">
        <w:rPr>
          <w:rFonts w:cstheme="minorHAnsi"/>
          <w:b/>
          <w:sz w:val="24"/>
          <w:szCs w:val="24"/>
        </w:rPr>
        <w:t>/</w:t>
      </w:r>
      <w:proofErr w:type="spellStart"/>
      <w:r w:rsidR="00425A29" w:rsidRPr="004A37B4">
        <w:rPr>
          <w:rFonts w:cstheme="minorHAnsi"/>
          <w:b/>
          <w:sz w:val="24"/>
          <w:szCs w:val="24"/>
        </w:rPr>
        <w:t>Beishenaliev</w:t>
      </w:r>
      <w:proofErr w:type="spellEnd"/>
      <w:r w:rsidR="004A37B4" w:rsidRPr="004A37B4">
        <w:rPr>
          <w:rFonts w:cstheme="minorHAnsi"/>
          <w:b/>
          <w:sz w:val="24"/>
          <w:szCs w:val="24"/>
        </w:rPr>
        <w:t xml:space="preserve"> Str.</w:t>
      </w:r>
      <w:r w:rsidR="00425A29" w:rsidRPr="004A37B4">
        <w:rPr>
          <w:rFonts w:cstheme="minorHAnsi"/>
          <w:b/>
          <w:sz w:val="24"/>
          <w:szCs w:val="24"/>
        </w:rPr>
        <w:t>/</w:t>
      </w:r>
      <w:proofErr w:type="spellStart"/>
      <w:r w:rsidR="00425A29" w:rsidRPr="004A37B4">
        <w:rPr>
          <w:rFonts w:cstheme="minorHAnsi"/>
          <w:b/>
          <w:sz w:val="24"/>
          <w:szCs w:val="24"/>
        </w:rPr>
        <w:t>Ibraimov</w:t>
      </w:r>
      <w:proofErr w:type="spellEnd"/>
      <w:r w:rsidR="004A37B4" w:rsidRPr="004A37B4">
        <w:rPr>
          <w:rFonts w:cstheme="minorHAnsi"/>
          <w:b/>
          <w:sz w:val="24"/>
          <w:szCs w:val="24"/>
        </w:rPr>
        <w:t xml:space="preserve"> Str.</w:t>
      </w:r>
      <w:r w:rsidR="00425A29" w:rsidRPr="004A37B4">
        <w:rPr>
          <w:rFonts w:cstheme="minorHAnsi"/>
          <w:b/>
          <w:sz w:val="24"/>
          <w:szCs w:val="24"/>
        </w:rPr>
        <w:t xml:space="preserve"> </w:t>
      </w:r>
    </w:p>
    <w:p w14:paraId="771A599A" w14:textId="77777777" w:rsidR="00FB06FD" w:rsidRPr="004A37B4" w:rsidRDefault="00FB06FD" w:rsidP="00FB06FD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 xml:space="preserve">Usable space </w:t>
      </w:r>
      <w:r w:rsidR="00FD6F7C" w:rsidRPr="004A37B4">
        <w:rPr>
          <w:rFonts w:cstheme="minorHAnsi"/>
          <w:sz w:val="24"/>
          <w:szCs w:val="24"/>
        </w:rPr>
        <w:t>of approximately</w:t>
      </w:r>
      <w:r w:rsidRPr="004A37B4">
        <w:rPr>
          <w:rFonts w:cstheme="minorHAnsi"/>
          <w:sz w:val="24"/>
          <w:szCs w:val="24"/>
        </w:rPr>
        <w:t xml:space="preserve"> 1000 m2 </w:t>
      </w:r>
    </w:p>
    <w:p w14:paraId="48EC52F8" w14:textId="77777777" w:rsidR="002B46C0" w:rsidRPr="004A37B4" w:rsidRDefault="00707188" w:rsidP="0001191E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 xml:space="preserve">Office space for up to 40 </w:t>
      </w:r>
      <w:r w:rsidR="002B3CE9" w:rsidRPr="004A37B4">
        <w:rPr>
          <w:rFonts w:cstheme="minorHAnsi"/>
          <w:sz w:val="24"/>
          <w:szCs w:val="24"/>
        </w:rPr>
        <w:t>staff</w:t>
      </w:r>
      <w:r w:rsidR="007813C7" w:rsidRPr="004A37B4">
        <w:rPr>
          <w:rFonts w:cstheme="minorHAnsi"/>
          <w:sz w:val="24"/>
          <w:szCs w:val="24"/>
        </w:rPr>
        <w:t xml:space="preserve"> </w:t>
      </w:r>
      <w:r w:rsidR="0001191E" w:rsidRPr="004A37B4">
        <w:rPr>
          <w:rFonts w:cstheme="minorHAnsi"/>
          <w:sz w:val="24"/>
          <w:szCs w:val="24"/>
        </w:rPr>
        <w:t xml:space="preserve"> to accommodate no more than two persons in one office/room</w:t>
      </w:r>
    </w:p>
    <w:p w14:paraId="510699F2" w14:textId="6B5A2C8A" w:rsidR="002B3CE9" w:rsidRPr="004A37B4" w:rsidRDefault="00707188" w:rsidP="00A26C54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 xml:space="preserve">One </w:t>
      </w:r>
      <w:r w:rsidR="00A26C54" w:rsidRPr="004A37B4">
        <w:rPr>
          <w:rFonts w:cstheme="minorHAnsi"/>
          <w:sz w:val="24"/>
          <w:szCs w:val="24"/>
        </w:rPr>
        <w:t xml:space="preserve">big </w:t>
      </w:r>
      <w:r w:rsidR="00503DA6" w:rsidRPr="004A37B4">
        <w:rPr>
          <w:rFonts w:cstheme="minorHAnsi"/>
          <w:sz w:val="24"/>
          <w:szCs w:val="24"/>
        </w:rPr>
        <w:t xml:space="preserve">conference room for </w:t>
      </w:r>
      <w:r w:rsidR="003F6C92" w:rsidRPr="004A37B4">
        <w:rPr>
          <w:rFonts w:cstheme="minorHAnsi"/>
          <w:sz w:val="24"/>
          <w:szCs w:val="24"/>
        </w:rPr>
        <w:t xml:space="preserve">40 </w:t>
      </w:r>
      <w:r w:rsidR="002B3CE9" w:rsidRPr="004A37B4">
        <w:rPr>
          <w:rFonts w:cstheme="minorHAnsi"/>
          <w:sz w:val="24"/>
          <w:szCs w:val="24"/>
        </w:rPr>
        <w:t>people</w:t>
      </w:r>
      <w:r w:rsidR="00A26C54" w:rsidRPr="004A37B4">
        <w:rPr>
          <w:rFonts w:cstheme="minorHAnsi"/>
          <w:sz w:val="24"/>
          <w:szCs w:val="24"/>
        </w:rPr>
        <w:t xml:space="preserve"> or </w:t>
      </w:r>
      <w:r w:rsidR="003F6C92" w:rsidRPr="004A37B4">
        <w:rPr>
          <w:rFonts w:cstheme="minorHAnsi"/>
          <w:sz w:val="24"/>
          <w:szCs w:val="24"/>
        </w:rPr>
        <w:t xml:space="preserve">large hall </w:t>
      </w:r>
      <w:r w:rsidR="00A26C54" w:rsidRPr="004A37B4">
        <w:rPr>
          <w:rFonts w:cstheme="minorHAnsi"/>
          <w:sz w:val="24"/>
          <w:szCs w:val="24"/>
        </w:rPr>
        <w:t xml:space="preserve">that can be </w:t>
      </w:r>
      <w:r w:rsidR="003F6C92" w:rsidRPr="004A37B4">
        <w:rPr>
          <w:rFonts w:cstheme="minorHAnsi"/>
          <w:sz w:val="24"/>
          <w:szCs w:val="24"/>
        </w:rPr>
        <w:t>used as</w:t>
      </w:r>
      <w:r w:rsidR="00A26C54" w:rsidRPr="004A37B4">
        <w:rPr>
          <w:rFonts w:cstheme="minorHAnsi"/>
          <w:sz w:val="24"/>
          <w:szCs w:val="24"/>
        </w:rPr>
        <w:t xml:space="preserve"> conference room</w:t>
      </w:r>
    </w:p>
    <w:p w14:paraId="2DB4297F" w14:textId="77777777" w:rsidR="00826D12" w:rsidRDefault="003F6C92" w:rsidP="00826D12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Multiple points of egress (</w:t>
      </w:r>
      <w:r w:rsidR="00B74A33" w:rsidRPr="004A37B4">
        <w:rPr>
          <w:rFonts w:cstheme="minorHAnsi"/>
          <w:sz w:val="24"/>
          <w:szCs w:val="24"/>
        </w:rPr>
        <w:t>Min 2 fire exits from the building</w:t>
      </w:r>
      <w:r w:rsidRPr="004A37B4">
        <w:rPr>
          <w:rFonts w:cstheme="minorHAnsi"/>
          <w:sz w:val="24"/>
          <w:szCs w:val="24"/>
        </w:rPr>
        <w:t>)</w:t>
      </w:r>
    </w:p>
    <w:p w14:paraId="1D0F007D" w14:textId="266C4670" w:rsidR="00FD6F7C" w:rsidRPr="00826D12" w:rsidRDefault="004706E2" w:rsidP="00826D12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826D12">
        <w:rPr>
          <w:rFonts w:cstheme="minorHAnsi"/>
          <w:sz w:val="24"/>
          <w:szCs w:val="24"/>
        </w:rPr>
        <w:t xml:space="preserve">Fenced/walled </w:t>
      </w:r>
      <w:r w:rsidR="00FD6F7C" w:rsidRPr="00826D12">
        <w:rPr>
          <w:rFonts w:cstheme="minorHAnsi"/>
          <w:sz w:val="24"/>
          <w:szCs w:val="24"/>
        </w:rPr>
        <w:t xml:space="preserve">perimeter </w:t>
      </w:r>
      <w:r w:rsidR="00826D12">
        <w:rPr>
          <w:rFonts w:cstheme="minorHAnsi"/>
          <w:sz w:val="24"/>
          <w:szCs w:val="24"/>
        </w:rPr>
        <w:t xml:space="preserve">with building </w:t>
      </w:r>
      <w:r w:rsidR="00826D12" w:rsidRPr="00826D12">
        <w:rPr>
          <w:rFonts w:cstheme="minorHAnsi"/>
          <w:sz w:val="24"/>
          <w:szCs w:val="24"/>
        </w:rPr>
        <w:t xml:space="preserve">or </w:t>
      </w:r>
      <w:r w:rsidR="00826D12">
        <w:rPr>
          <w:rFonts w:cstheme="minorHAnsi"/>
          <w:sz w:val="24"/>
          <w:szCs w:val="24"/>
        </w:rPr>
        <w:t xml:space="preserve">possibility </w:t>
      </w:r>
      <w:r w:rsidR="00826D12" w:rsidRPr="00826D12">
        <w:rPr>
          <w:rFonts w:cstheme="minorHAnsi"/>
          <w:sz w:val="24"/>
          <w:szCs w:val="24"/>
        </w:rPr>
        <w:t>to install a high perimeter fence</w:t>
      </w:r>
    </w:p>
    <w:p w14:paraId="58DE4C12" w14:textId="2EA59BD6" w:rsidR="00DB27A9" w:rsidRPr="004A37B4" w:rsidRDefault="00DB27A9" w:rsidP="003F6C92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 xml:space="preserve">Covered Parking for 8 vehicles </w:t>
      </w:r>
      <w:r w:rsidR="00FD6F7C" w:rsidRPr="004A37B4">
        <w:rPr>
          <w:rFonts w:cstheme="minorHAnsi"/>
          <w:sz w:val="24"/>
          <w:szCs w:val="24"/>
        </w:rPr>
        <w:t xml:space="preserve">within </w:t>
      </w:r>
      <w:r w:rsidR="00503DA6" w:rsidRPr="004A37B4">
        <w:rPr>
          <w:rFonts w:cstheme="minorHAnsi"/>
          <w:sz w:val="24"/>
          <w:szCs w:val="24"/>
        </w:rPr>
        <w:t xml:space="preserve">the </w:t>
      </w:r>
      <w:r w:rsidR="00FD6F7C" w:rsidRPr="004A37B4">
        <w:rPr>
          <w:rFonts w:cstheme="minorHAnsi"/>
          <w:sz w:val="24"/>
          <w:szCs w:val="24"/>
        </w:rPr>
        <w:t>fenced property</w:t>
      </w:r>
    </w:p>
    <w:p w14:paraId="631945F9" w14:textId="77777777" w:rsidR="003F6C92" w:rsidRPr="004A37B4" w:rsidRDefault="003F6C92" w:rsidP="003F6C92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 xml:space="preserve">Outdoor space for large generator </w:t>
      </w:r>
    </w:p>
    <w:p w14:paraId="5B9E4FD3" w14:textId="77777777" w:rsidR="003F6C92" w:rsidRPr="004A37B4" w:rsidRDefault="003F6C92" w:rsidP="003F6C92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On-site storage up to 60+ m</w:t>
      </w:r>
      <w:r w:rsidRPr="004A37B4">
        <w:rPr>
          <w:rFonts w:cstheme="minorHAnsi"/>
          <w:sz w:val="24"/>
          <w:szCs w:val="24"/>
          <w:vertAlign w:val="superscript"/>
        </w:rPr>
        <w:t>2</w:t>
      </w:r>
      <w:r w:rsidRPr="004A37B4">
        <w:rPr>
          <w:rFonts w:cstheme="minorHAnsi"/>
          <w:sz w:val="24"/>
          <w:szCs w:val="24"/>
        </w:rPr>
        <w:t xml:space="preserve"> </w:t>
      </w:r>
    </w:p>
    <w:p w14:paraId="5E04CED9" w14:textId="77777777" w:rsidR="003F6C92" w:rsidRPr="004A37B4" w:rsidRDefault="003F6C92" w:rsidP="003F6C92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Close to public transportation</w:t>
      </w:r>
      <w:r w:rsidRPr="004A37B4">
        <w:rPr>
          <w:rFonts w:cstheme="minorHAnsi"/>
          <w:sz w:val="24"/>
          <w:szCs w:val="24"/>
          <w:lang w:val="ru-RU"/>
        </w:rPr>
        <w:t xml:space="preserve"> </w:t>
      </w:r>
    </w:p>
    <w:p w14:paraId="5AFE93A5" w14:textId="77777777" w:rsidR="003F6C92" w:rsidRPr="004A37B4" w:rsidRDefault="003F6C92" w:rsidP="003F6C92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Landlord willing to allow for office reconfiguration</w:t>
      </w:r>
      <w:r w:rsidR="004706E2" w:rsidRPr="004A37B4">
        <w:rPr>
          <w:rFonts w:cstheme="minorHAnsi"/>
          <w:sz w:val="24"/>
          <w:szCs w:val="24"/>
        </w:rPr>
        <w:t>/renovation, including windows and doors.</w:t>
      </w:r>
    </w:p>
    <w:p w14:paraId="737303B2" w14:textId="77777777" w:rsidR="00FD6F7C" w:rsidRPr="004A37B4" w:rsidRDefault="00922EC5" w:rsidP="00FD6F7C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 xml:space="preserve">Landlord willing to sign </w:t>
      </w:r>
      <w:r w:rsidR="00FD6F7C" w:rsidRPr="004A37B4">
        <w:rPr>
          <w:rFonts w:cstheme="minorHAnsi"/>
          <w:sz w:val="24"/>
          <w:szCs w:val="24"/>
        </w:rPr>
        <w:t>Peace Corps Lease Agreement Template</w:t>
      </w:r>
    </w:p>
    <w:p w14:paraId="1E61ACF1" w14:textId="77777777" w:rsidR="00FD6F7C" w:rsidRPr="004A37B4" w:rsidRDefault="00FD6F7C" w:rsidP="00FD6F7C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 xml:space="preserve">Quarterly rent payment via EFT </w:t>
      </w:r>
    </w:p>
    <w:p w14:paraId="243454F9" w14:textId="0045D893" w:rsidR="003F6C92" w:rsidRPr="00BB262E" w:rsidRDefault="00922EC5" w:rsidP="00BB262E">
      <w:pPr>
        <w:spacing w:line="240" w:lineRule="auto"/>
        <w:rPr>
          <w:rFonts w:cstheme="minorHAnsi"/>
          <w:b/>
          <w:sz w:val="24"/>
          <w:szCs w:val="24"/>
        </w:rPr>
      </w:pPr>
      <w:r w:rsidRPr="00BB262E">
        <w:rPr>
          <w:rFonts w:cstheme="minorHAnsi"/>
          <w:b/>
          <w:sz w:val="24"/>
          <w:szCs w:val="24"/>
        </w:rPr>
        <w:t>Additional Preferred Criteria</w:t>
      </w:r>
      <w:r w:rsidR="003F6C92" w:rsidRPr="00BB262E">
        <w:rPr>
          <w:rFonts w:cstheme="minorHAnsi"/>
          <w:b/>
          <w:sz w:val="24"/>
          <w:szCs w:val="24"/>
        </w:rPr>
        <w:t>:</w:t>
      </w:r>
    </w:p>
    <w:p w14:paraId="06AC8983" w14:textId="77777777" w:rsidR="003F6C92" w:rsidRPr="004A37B4" w:rsidRDefault="003F6C92" w:rsidP="00BB262E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 xml:space="preserve">At least one small conference room for 5-10 people (preferable) </w:t>
      </w:r>
    </w:p>
    <w:p w14:paraId="24240AC8" w14:textId="77777777" w:rsidR="003F6C92" w:rsidRPr="004A37B4" w:rsidRDefault="003F6C92" w:rsidP="00BB262E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Common areas or rooms that can accommodate small meetings</w:t>
      </w:r>
    </w:p>
    <w:p w14:paraId="15BE6A3C" w14:textId="77777777" w:rsidR="003F6C92" w:rsidRPr="004A37B4" w:rsidRDefault="003F6C92" w:rsidP="003F6C92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Small kitchen or rooms that can be accommodated for kitchen</w:t>
      </w:r>
    </w:p>
    <w:p w14:paraId="44FE2F87" w14:textId="77777777" w:rsidR="004706E2" w:rsidRPr="004A37B4" w:rsidRDefault="003F6C92" w:rsidP="004A37B4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Several bathrooms – at least 2 toilets on each floor</w:t>
      </w:r>
    </w:p>
    <w:p w14:paraId="66721C91" w14:textId="77777777" w:rsidR="003F6C92" w:rsidRPr="004A37B4" w:rsidRDefault="003F6C92" w:rsidP="003F6C92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Ability to make configuration of part of first floor for a medical block with a separate bathroom</w:t>
      </w:r>
    </w:p>
    <w:p w14:paraId="42BECE4D" w14:textId="77777777" w:rsidR="003F6C92" w:rsidRPr="004A37B4" w:rsidRDefault="00FB06FD" w:rsidP="003F6C92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Sufficient parking spaces nearby for at least 10 vehicles</w:t>
      </w:r>
    </w:p>
    <w:p w14:paraId="1F7D2DD6" w14:textId="77777777" w:rsidR="004A37B4" w:rsidRPr="004A37B4" w:rsidRDefault="004A37B4" w:rsidP="004A37B4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 xml:space="preserve">All communication facilities for phone landline and internet </w:t>
      </w:r>
    </w:p>
    <w:p w14:paraId="70440135" w14:textId="77777777" w:rsidR="004A37B4" w:rsidRPr="004A37B4" w:rsidRDefault="004A37B4" w:rsidP="004A37B4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Electric heating with the ability for the occupant to change the temperature without tools and using a control panel or rheostat.</w:t>
      </w:r>
    </w:p>
    <w:p w14:paraId="5C7427A3" w14:textId="77777777" w:rsidR="004A37B4" w:rsidRPr="004A37B4" w:rsidRDefault="004A37B4" w:rsidP="004A37B4">
      <w:pPr>
        <w:pStyle w:val="ListParagraph"/>
        <w:ind w:left="360"/>
        <w:rPr>
          <w:rFonts w:cstheme="minorHAnsi"/>
          <w:sz w:val="24"/>
          <w:szCs w:val="24"/>
        </w:rPr>
      </w:pPr>
    </w:p>
    <w:p w14:paraId="2CFD41D5" w14:textId="77777777" w:rsidR="00FD6F7C" w:rsidRPr="004A37B4" w:rsidRDefault="00FD6F7C">
      <w:pPr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br w:type="page"/>
      </w:r>
    </w:p>
    <w:p w14:paraId="0AD34466" w14:textId="77777777" w:rsidR="0080611B" w:rsidRPr="004A37B4" w:rsidRDefault="0080611B" w:rsidP="0080611B">
      <w:pPr>
        <w:rPr>
          <w:rFonts w:cstheme="minorHAnsi"/>
          <w:b/>
          <w:sz w:val="24"/>
          <w:szCs w:val="24"/>
        </w:rPr>
      </w:pPr>
      <w:r w:rsidRPr="004A37B4">
        <w:rPr>
          <w:rFonts w:cstheme="minorHAnsi"/>
          <w:b/>
          <w:sz w:val="24"/>
          <w:szCs w:val="24"/>
        </w:rPr>
        <w:lastRenderedPageBreak/>
        <w:t>Please pay attention to the following points:</w:t>
      </w:r>
    </w:p>
    <w:p w14:paraId="65F3C37C" w14:textId="77777777" w:rsidR="0080611B" w:rsidRPr="004A37B4" w:rsidRDefault="0080611B" w:rsidP="0080611B">
      <w:pPr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• This document is an invitation to submit proposals.</w:t>
      </w:r>
    </w:p>
    <w:p w14:paraId="539F625C" w14:textId="77777777" w:rsidR="0080611B" w:rsidRPr="004A37B4" w:rsidRDefault="0080611B" w:rsidP="0080611B">
      <w:pPr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• This document is not an agreement and does not entail any legal obligation for all parties.</w:t>
      </w:r>
    </w:p>
    <w:p w14:paraId="248D35FF" w14:textId="77777777" w:rsidR="0080611B" w:rsidRPr="004A37B4" w:rsidRDefault="0080611B" w:rsidP="0080611B">
      <w:pPr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• Please provide details on all points, including but not limited to the following information:</w:t>
      </w:r>
    </w:p>
    <w:p w14:paraId="585D318E" w14:textId="77777777" w:rsidR="000A6FAD" w:rsidRPr="004A37B4" w:rsidRDefault="0080611B" w:rsidP="0080611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Location of the premises and its proximity to public transport routes</w:t>
      </w:r>
    </w:p>
    <w:p w14:paraId="0A42FE17" w14:textId="77777777" w:rsidR="000A6FAD" w:rsidRPr="004A37B4" w:rsidRDefault="0080611B" w:rsidP="0080611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Total area</w:t>
      </w:r>
      <w:r w:rsidR="000A6FAD" w:rsidRPr="004A37B4">
        <w:rPr>
          <w:rFonts w:cstheme="minorHAnsi"/>
          <w:sz w:val="24"/>
          <w:szCs w:val="24"/>
        </w:rPr>
        <w:t xml:space="preserve"> m</w:t>
      </w:r>
      <w:r w:rsidR="000A6FAD" w:rsidRPr="00BB262E">
        <w:rPr>
          <w:rFonts w:cstheme="minorHAnsi"/>
          <w:sz w:val="24"/>
          <w:szCs w:val="24"/>
          <w:vertAlign w:val="superscript"/>
        </w:rPr>
        <w:t>2</w:t>
      </w:r>
      <w:r w:rsidR="00FD6F7C" w:rsidRPr="004A37B4">
        <w:rPr>
          <w:rFonts w:cstheme="minorHAnsi"/>
          <w:sz w:val="24"/>
          <w:szCs w:val="24"/>
        </w:rPr>
        <w:t xml:space="preserve"> (building (m</w:t>
      </w:r>
      <w:r w:rsidR="00FD6F7C" w:rsidRPr="00BB262E">
        <w:rPr>
          <w:rFonts w:cstheme="minorHAnsi"/>
          <w:sz w:val="24"/>
          <w:szCs w:val="24"/>
          <w:vertAlign w:val="superscript"/>
        </w:rPr>
        <w:t>2</w:t>
      </w:r>
      <w:r w:rsidR="00FD6F7C" w:rsidRPr="004A37B4">
        <w:rPr>
          <w:rFonts w:cstheme="minorHAnsi"/>
          <w:sz w:val="24"/>
          <w:szCs w:val="24"/>
        </w:rPr>
        <w:t>) and grounds (m</w:t>
      </w:r>
      <w:r w:rsidR="00FD6F7C" w:rsidRPr="00BB262E">
        <w:rPr>
          <w:rFonts w:cstheme="minorHAnsi"/>
          <w:sz w:val="24"/>
          <w:szCs w:val="24"/>
          <w:vertAlign w:val="superscript"/>
        </w:rPr>
        <w:t>2</w:t>
      </w:r>
      <w:r w:rsidR="00FD6F7C" w:rsidRPr="004A37B4">
        <w:rPr>
          <w:rFonts w:cstheme="minorHAnsi"/>
          <w:sz w:val="24"/>
          <w:szCs w:val="24"/>
        </w:rPr>
        <w:t>)</w:t>
      </w:r>
    </w:p>
    <w:p w14:paraId="471A623E" w14:textId="77777777" w:rsidR="000A6FAD" w:rsidRPr="004A37B4" w:rsidRDefault="0080611B" w:rsidP="0080611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Useful area</w:t>
      </w:r>
      <w:r w:rsidR="000A6FAD" w:rsidRPr="004A37B4">
        <w:rPr>
          <w:rFonts w:cstheme="minorHAnsi"/>
          <w:sz w:val="24"/>
          <w:szCs w:val="24"/>
        </w:rPr>
        <w:t xml:space="preserve"> m</w:t>
      </w:r>
      <w:r w:rsidR="000A6FAD" w:rsidRPr="00BB262E">
        <w:rPr>
          <w:rFonts w:cstheme="minorHAnsi"/>
          <w:sz w:val="24"/>
          <w:szCs w:val="24"/>
          <w:vertAlign w:val="superscript"/>
        </w:rPr>
        <w:t>2</w:t>
      </w:r>
      <w:r w:rsidR="00FD6F7C" w:rsidRPr="004A37B4">
        <w:rPr>
          <w:rFonts w:cstheme="minorHAnsi"/>
          <w:sz w:val="24"/>
          <w:szCs w:val="24"/>
        </w:rPr>
        <w:t xml:space="preserve">  (building (m2) and grounds (m</w:t>
      </w:r>
      <w:r w:rsidR="00FD6F7C" w:rsidRPr="00BB262E">
        <w:rPr>
          <w:rFonts w:cstheme="minorHAnsi"/>
          <w:sz w:val="24"/>
          <w:szCs w:val="24"/>
          <w:vertAlign w:val="superscript"/>
        </w:rPr>
        <w:t>2</w:t>
      </w:r>
      <w:r w:rsidR="00FD6F7C" w:rsidRPr="004A37B4">
        <w:rPr>
          <w:rFonts w:cstheme="minorHAnsi"/>
          <w:sz w:val="24"/>
          <w:szCs w:val="24"/>
        </w:rPr>
        <w:t>)</w:t>
      </w:r>
    </w:p>
    <w:p w14:paraId="5A37AC9A" w14:textId="77777777" w:rsidR="000A6FAD" w:rsidRPr="004A37B4" w:rsidRDefault="000A6FAD" w:rsidP="0080611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Number of Floors</w:t>
      </w:r>
    </w:p>
    <w:p w14:paraId="24E5861C" w14:textId="77777777" w:rsidR="000A6FAD" w:rsidRPr="004A37B4" w:rsidRDefault="0080611B" w:rsidP="0080611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Available infrastructure</w:t>
      </w:r>
    </w:p>
    <w:p w14:paraId="1456A4CF" w14:textId="77777777" w:rsidR="000A6FAD" w:rsidRPr="004A37B4" w:rsidRDefault="0080611B" w:rsidP="0080611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Provision of utilities</w:t>
      </w:r>
    </w:p>
    <w:p w14:paraId="5AFD5B5C" w14:textId="77777777" w:rsidR="000A6FAD" w:rsidRPr="004A37B4" w:rsidRDefault="0080611B" w:rsidP="0080611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IT equipment and equipment for telephone communication</w:t>
      </w:r>
    </w:p>
    <w:p w14:paraId="44A6C12C" w14:textId="77777777" w:rsidR="000A6FAD" w:rsidRPr="004A37B4" w:rsidRDefault="0080611B" w:rsidP="0080611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Safety and security</w:t>
      </w:r>
    </w:p>
    <w:p w14:paraId="4C4D8C47" w14:textId="77777777" w:rsidR="000A6FAD" w:rsidRPr="004A37B4" w:rsidRDefault="0080611B" w:rsidP="0076609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 xml:space="preserve">Description of rental </w:t>
      </w:r>
      <w:r w:rsidR="000A6FAD" w:rsidRPr="004A37B4">
        <w:rPr>
          <w:rFonts w:cstheme="minorHAnsi"/>
          <w:sz w:val="24"/>
          <w:szCs w:val="24"/>
        </w:rPr>
        <w:t xml:space="preserve">terms and </w:t>
      </w:r>
      <w:r w:rsidRPr="004A37B4">
        <w:rPr>
          <w:rFonts w:cstheme="minorHAnsi"/>
          <w:sz w:val="24"/>
          <w:szCs w:val="24"/>
        </w:rPr>
        <w:t>conditions</w:t>
      </w:r>
    </w:p>
    <w:p w14:paraId="560B4AB8" w14:textId="77777777" w:rsidR="0080611B" w:rsidRPr="004A37B4" w:rsidRDefault="0080611B" w:rsidP="0076609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The term of readiness of the premises, if the building is under construction</w:t>
      </w:r>
    </w:p>
    <w:p w14:paraId="0A3E6743" w14:textId="35068149" w:rsidR="0056071D" w:rsidRPr="004A37B4" w:rsidRDefault="0056071D" w:rsidP="00BB262E">
      <w:pPr>
        <w:spacing w:line="240" w:lineRule="auto"/>
        <w:rPr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Peace Corps will be responsible for payment of all utilities (</w:t>
      </w:r>
      <w:r w:rsidR="00922EC5" w:rsidRPr="004A37B4">
        <w:rPr>
          <w:rFonts w:cstheme="minorHAnsi"/>
          <w:sz w:val="24"/>
          <w:szCs w:val="24"/>
        </w:rPr>
        <w:t>Peace Corps</w:t>
      </w:r>
      <w:r w:rsidR="00640303" w:rsidRPr="004A37B4">
        <w:rPr>
          <w:rFonts w:cstheme="minorHAnsi"/>
          <w:sz w:val="24"/>
          <w:szCs w:val="24"/>
        </w:rPr>
        <w:t>-</w:t>
      </w:r>
      <w:r w:rsidRPr="004A37B4">
        <w:rPr>
          <w:rFonts w:cstheme="minorHAnsi"/>
          <w:sz w:val="24"/>
          <w:szCs w:val="24"/>
        </w:rPr>
        <w:t xml:space="preserve">consumed electricity, water, heating expenses, </w:t>
      </w:r>
      <w:r w:rsidR="00BB262E">
        <w:rPr>
          <w:rFonts w:cstheme="minorHAnsi"/>
          <w:sz w:val="24"/>
          <w:szCs w:val="24"/>
        </w:rPr>
        <w:t xml:space="preserve">gas, </w:t>
      </w:r>
      <w:r w:rsidRPr="004A37B4">
        <w:rPr>
          <w:rFonts w:cstheme="minorHAnsi"/>
          <w:sz w:val="24"/>
          <w:szCs w:val="24"/>
        </w:rPr>
        <w:t>etc.) as per onsite certified meters and city bills.</w:t>
      </w:r>
    </w:p>
    <w:p w14:paraId="170C36D4" w14:textId="77777777" w:rsidR="00922EC5" w:rsidRPr="004A37B4" w:rsidRDefault="00922EC5" w:rsidP="00922EC5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A37B4">
        <w:rPr>
          <w:rFonts w:cstheme="minorHAnsi"/>
          <w:b/>
          <w:bCs/>
          <w:sz w:val="24"/>
          <w:szCs w:val="24"/>
          <w:u w:val="single"/>
        </w:rPr>
        <w:t>Decision Making Criteria</w:t>
      </w:r>
    </w:p>
    <w:p w14:paraId="4AA0336A" w14:textId="0BCE0967" w:rsidR="00922EC5" w:rsidRPr="004A37B4" w:rsidRDefault="00922EC5" w:rsidP="00922EC5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 xml:space="preserve">Decisions will be made based on physical inspections, a weighted score based on the property meeting </w:t>
      </w:r>
      <w:r w:rsidR="008D21E9" w:rsidRPr="004A37B4">
        <w:rPr>
          <w:rFonts w:cstheme="minorHAnsi"/>
          <w:sz w:val="24"/>
          <w:szCs w:val="24"/>
        </w:rPr>
        <w:t>Peace Corps</w:t>
      </w:r>
      <w:r w:rsidRPr="004A37B4">
        <w:rPr>
          <w:rFonts w:cstheme="minorHAnsi"/>
          <w:sz w:val="24"/>
          <w:szCs w:val="24"/>
        </w:rPr>
        <w:t xml:space="preserve"> requirements including points listed in this </w:t>
      </w:r>
      <w:r w:rsidR="008D21E9" w:rsidRPr="004A37B4">
        <w:rPr>
          <w:rFonts w:cstheme="minorHAnsi"/>
          <w:sz w:val="24"/>
          <w:szCs w:val="24"/>
        </w:rPr>
        <w:t>RFQ</w:t>
      </w:r>
      <w:r w:rsidRPr="004A37B4">
        <w:rPr>
          <w:rFonts w:cstheme="minorHAnsi"/>
          <w:sz w:val="24"/>
          <w:szCs w:val="24"/>
        </w:rPr>
        <w:t xml:space="preserve">, and negotiations between US Peace Corps and the landlord. Questions and clarifications should be sent </w:t>
      </w:r>
      <w:r w:rsidRPr="00BB262E">
        <w:rPr>
          <w:rFonts w:cstheme="minorHAnsi"/>
          <w:sz w:val="24"/>
          <w:szCs w:val="24"/>
        </w:rPr>
        <w:t>to</w:t>
      </w:r>
      <w:r w:rsidRPr="00BB262E">
        <w:rPr>
          <w:rFonts w:cstheme="minorHAnsi"/>
          <w:b/>
          <w:sz w:val="24"/>
          <w:szCs w:val="24"/>
        </w:rPr>
        <w:t xml:space="preserve"> </w:t>
      </w:r>
      <w:r w:rsidRPr="004A37B4">
        <w:rPr>
          <w:rFonts w:cstheme="minorHAnsi"/>
          <w:bCs/>
          <w:sz w:val="24"/>
          <w:szCs w:val="24"/>
        </w:rPr>
        <w:t>the</w:t>
      </w:r>
      <w:r w:rsidRPr="004A37B4">
        <w:rPr>
          <w:rFonts w:cstheme="minorHAnsi"/>
          <w:b/>
          <w:sz w:val="24"/>
          <w:szCs w:val="24"/>
          <w:u w:val="single"/>
        </w:rPr>
        <w:t xml:space="preserve"> Contracting Officer </w:t>
      </w:r>
      <w:r w:rsidRPr="004A37B4">
        <w:rPr>
          <w:rFonts w:cstheme="minorHAnsi"/>
          <w:sz w:val="24"/>
          <w:szCs w:val="24"/>
        </w:rPr>
        <w:t>to the address</w:t>
      </w:r>
      <w:r w:rsidRPr="004A37B4">
        <w:rPr>
          <w:rFonts w:cstheme="minorHAnsi"/>
          <w:color w:val="333333"/>
          <w:sz w:val="24"/>
          <w:szCs w:val="24"/>
        </w:rPr>
        <w:t xml:space="preserve"> </w:t>
      </w:r>
      <w:hyperlink r:id="rId8" w:history="1">
        <w:r w:rsidRPr="004A37B4">
          <w:rPr>
            <w:rStyle w:val="Hyperlink"/>
            <w:rFonts w:cstheme="minorHAnsi"/>
            <w:sz w:val="24"/>
            <w:szCs w:val="24"/>
          </w:rPr>
          <w:t>kg01-Procurement@peacecorps.gov</w:t>
        </w:r>
      </w:hyperlink>
      <w:r w:rsidRPr="004A37B4">
        <w:rPr>
          <w:rStyle w:val="Hyperlink"/>
          <w:rFonts w:cstheme="minorHAnsi"/>
          <w:sz w:val="24"/>
          <w:szCs w:val="24"/>
        </w:rPr>
        <w:t xml:space="preserve"> .</w:t>
      </w:r>
    </w:p>
    <w:p w14:paraId="7EE13F86" w14:textId="77777777" w:rsidR="008D21E9" w:rsidRPr="004A37B4" w:rsidRDefault="008D21E9" w:rsidP="00922EC5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14:paraId="224EE59A" w14:textId="12D8D5BF" w:rsidR="008D21E9" w:rsidRPr="004A37B4" w:rsidRDefault="008D21E9" w:rsidP="00922EC5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Should potential properties be identified and meet our requirements we would like to carry out physica</w:t>
      </w:r>
      <w:r w:rsidR="00EB28F3">
        <w:rPr>
          <w:rFonts w:cstheme="minorHAnsi"/>
          <w:sz w:val="24"/>
          <w:szCs w:val="24"/>
        </w:rPr>
        <w:t>l inspections starting in</w:t>
      </w:r>
      <w:r w:rsidR="00C71BB4">
        <w:rPr>
          <w:rFonts w:cstheme="minorHAnsi"/>
          <w:sz w:val="24"/>
          <w:szCs w:val="24"/>
        </w:rPr>
        <w:t xml:space="preserve"> July </w:t>
      </w:r>
      <w:r w:rsidR="00FE6D48">
        <w:rPr>
          <w:rFonts w:cstheme="minorHAnsi"/>
          <w:sz w:val="24"/>
          <w:szCs w:val="24"/>
        </w:rPr>
        <w:t>2022</w:t>
      </w:r>
      <w:r w:rsidRPr="004A37B4">
        <w:rPr>
          <w:rFonts w:cstheme="minorHAnsi"/>
          <w:sz w:val="24"/>
          <w:szCs w:val="24"/>
        </w:rPr>
        <w:t>.</w:t>
      </w:r>
    </w:p>
    <w:p w14:paraId="47CB0A67" w14:textId="77777777" w:rsidR="009D6DBA" w:rsidRPr="004A37B4" w:rsidRDefault="009D6DBA" w:rsidP="00A918A3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14:paraId="535AF9DE" w14:textId="63CC3517" w:rsidR="00943DD2" w:rsidRPr="004A37B4" w:rsidRDefault="00A918A3" w:rsidP="00A918A3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4A37B4">
        <w:rPr>
          <w:rFonts w:cstheme="minorHAnsi"/>
          <w:sz w:val="24"/>
          <w:szCs w:val="24"/>
        </w:rPr>
        <w:t>Ple</w:t>
      </w:r>
      <w:r w:rsidR="00FE6D48">
        <w:rPr>
          <w:rFonts w:cstheme="minorHAnsi"/>
          <w:sz w:val="24"/>
          <w:szCs w:val="24"/>
        </w:rPr>
        <w:t xml:space="preserve">ase submit your proposals by </w:t>
      </w:r>
      <w:r w:rsidR="00C71BB4">
        <w:rPr>
          <w:rFonts w:cstheme="minorHAnsi"/>
          <w:b/>
          <w:sz w:val="24"/>
          <w:szCs w:val="24"/>
          <w:u w:val="single"/>
        </w:rPr>
        <w:t>July 5</w:t>
      </w:r>
      <w:r w:rsidR="00FE6D48" w:rsidRPr="00FE6D48">
        <w:rPr>
          <w:rFonts w:cstheme="minorHAnsi"/>
          <w:b/>
          <w:sz w:val="24"/>
          <w:szCs w:val="24"/>
          <w:u w:val="single"/>
        </w:rPr>
        <w:t>, 2022</w:t>
      </w:r>
      <w:r w:rsidRPr="004A37B4">
        <w:rPr>
          <w:rFonts w:cstheme="minorHAnsi"/>
          <w:color w:val="333333"/>
          <w:sz w:val="24"/>
          <w:szCs w:val="24"/>
        </w:rPr>
        <w:t>.</w:t>
      </w:r>
      <w:r w:rsidR="00577CF3" w:rsidRPr="004A37B4">
        <w:rPr>
          <w:rFonts w:cstheme="minorHAnsi"/>
          <w:color w:val="333333"/>
          <w:sz w:val="24"/>
          <w:szCs w:val="24"/>
        </w:rPr>
        <w:t xml:space="preserve"> </w:t>
      </w:r>
    </w:p>
    <w:p w14:paraId="64309B6E" w14:textId="77777777" w:rsidR="007813C7" w:rsidRPr="004A37B4" w:rsidRDefault="007813C7" w:rsidP="00A918A3">
      <w:pPr>
        <w:spacing w:after="0" w:line="240" w:lineRule="auto"/>
        <w:rPr>
          <w:rFonts w:cstheme="minorHAnsi"/>
          <w:color w:val="333333"/>
          <w:sz w:val="24"/>
          <w:szCs w:val="24"/>
        </w:rPr>
      </w:pPr>
    </w:p>
    <w:p w14:paraId="37C7A660" w14:textId="77777777" w:rsidR="007813C7" w:rsidRPr="004A37B4" w:rsidRDefault="007813C7" w:rsidP="00A918A3">
      <w:pPr>
        <w:spacing w:after="0" w:line="240" w:lineRule="auto"/>
        <w:rPr>
          <w:rFonts w:cstheme="minorHAnsi"/>
          <w:color w:val="333333"/>
          <w:sz w:val="24"/>
          <w:szCs w:val="24"/>
        </w:rPr>
      </w:pPr>
    </w:p>
    <w:sectPr w:rsidR="007813C7" w:rsidRPr="004A37B4" w:rsidSect="00C53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78" w:right="1008" w:bottom="720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FE8B1" w14:textId="77777777" w:rsidR="008A6F21" w:rsidRDefault="008A6F21" w:rsidP="00A918A3">
      <w:pPr>
        <w:spacing w:after="0" w:line="240" w:lineRule="auto"/>
      </w:pPr>
      <w:r>
        <w:separator/>
      </w:r>
    </w:p>
  </w:endnote>
  <w:endnote w:type="continuationSeparator" w:id="0">
    <w:p w14:paraId="4C966D7F" w14:textId="77777777" w:rsidR="008A6F21" w:rsidRDefault="008A6F21" w:rsidP="00A9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610CE" w14:textId="77777777" w:rsidR="009C0346" w:rsidRDefault="009C0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FF26" w14:textId="77777777" w:rsidR="00081146" w:rsidRDefault="00081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6ED5" w14:textId="77777777" w:rsidR="009C0346" w:rsidRDefault="009C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D68B4" w14:textId="77777777" w:rsidR="008A6F21" w:rsidRDefault="008A6F21" w:rsidP="00A918A3">
      <w:pPr>
        <w:spacing w:after="0" w:line="240" w:lineRule="auto"/>
      </w:pPr>
      <w:r>
        <w:separator/>
      </w:r>
    </w:p>
  </w:footnote>
  <w:footnote w:type="continuationSeparator" w:id="0">
    <w:p w14:paraId="39FFC443" w14:textId="77777777" w:rsidR="008A6F21" w:rsidRDefault="008A6F21" w:rsidP="00A9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7095E" w14:textId="77777777" w:rsidR="009C0346" w:rsidRDefault="009C0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6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7852"/>
    </w:tblGrid>
    <w:tr w:rsidR="002B3CE9" w:rsidRPr="004A37B4" w14:paraId="266475DA" w14:textId="77777777" w:rsidTr="009C0346">
      <w:trPr>
        <w:trHeight w:val="363"/>
      </w:trPr>
      <w:tc>
        <w:tcPr>
          <w:tcW w:w="2808" w:type="dxa"/>
          <w:vAlign w:val="center"/>
        </w:tcPr>
        <w:p w14:paraId="70C7EB2A" w14:textId="77777777" w:rsidR="002B3CE9" w:rsidRDefault="002B3CE9" w:rsidP="002127C1">
          <w:pPr>
            <w:pStyle w:val="Header"/>
          </w:pPr>
          <w:r>
            <w:rPr>
              <w:noProof/>
            </w:rPr>
            <w:drawing>
              <wp:inline distT="0" distB="0" distL="0" distR="0" wp14:anchorId="1575DBC7" wp14:editId="657D301E">
                <wp:extent cx="1143000" cy="641151"/>
                <wp:effectExtent l="0" t="0" r="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PC KG Logo 201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160" cy="650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2" w:type="dxa"/>
          <w:vAlign w:val="bottom"/>
        </w:tcPr>
        <w:p w14:paraId="40958B71" w14:textId="77777777" w:rsidR="002B3CE9" w:rsidRPr="009E701E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</w:rPr>
            <w:t>Peace Corps Kyrgyz Republic</w:t>
          </w:r>
        </w:p>
        <w:p w14:paraId="44133828" w14:textId="77777777" w:rsidR="002B3CE9" w:rsidRPr="009E701E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Кыргыз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Республикасындагы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Тынчтык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Корпусу</w:t>
          </w:r>
        </w:p>
        <w:p w14:paraId="305E22A9" w14:textId="77777777" w:rsidR="002B3CE9" w:rsidRPr="009E701E" w:rsidRDefault="002B3CE9" w:rsidP="002127C1">
          <w:pPr>
            <w:pStyle w:val="Header"/>
            <w:rPr>
              <w:lang w:val="ru-RU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Корпус Мира США в Кыргызской Республике</w:t>
          </w:r>
        </w:p>
      </w:tc>
    </w:tr>
  </w:tbl>
  <w:p w14:paraId="7709F878" w14:textId="77777777" w:rsidR="00081146" w:rsidRPr="002B3CE9" w:rsidRDefault="00081146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6EA89" w14:textId="77777777" w:rsidR="009C0346" w:rsidRDefault="009C0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1308"/>
    <w:multiLevelType w:val="multilevel"/>
    <w:tmpl w:val="E75C7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3B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4D80DB9"/>
    <w:multiLevelType w:val="hybridMultilevel"/>
    <w:tmpl w:val="32B4A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08F9"/>
    <w:multiLevelType w:val="hybridMultilevel"/>
    <w:tmpl w:val="E75C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14B72"/>
    <w:multiLevelType w:val="hybridMultilevel"/>
    <w:tmpl w:val="174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DF"/>
    <w:rsid w:val="0001191E"/>
    <w:rsid w:val="00050C27"/>
    <w:rsid w:val="00074FAB"/>
    <w:rsid w:val="00081146"/>
    <w:rsid w:val="000A6FAD"/>
    <w:rsid w:val="00111109"/>
    <w:rsid w:val="00155D5C"/>
    <w:rsid w:val="001E2BB9"/>
    <w:rsid w:val="001F671E"/>
    <w:rsid w:val="0020157C"/>
    <w:rsid w:val="00232623"/>
    <w:rsid w:val="00260C54"/>
    <w:rsid w:val="002805E5"/>
    <w:rsid w:val="002B3CE9"/>
    <w:rsid w:val="002B46C0"/>
    <w:rsid w:val="002B4B29"/>
    <w:rsid w:val="002F5A42"/>
    <w:rsid w:val="0035131D"/>
    <w:rsid w:val="003A67D8"/>
    <w:rsid w:val="003A68EA"/>
    <w:rsid w:val="003A75F0"/>
    <w:rsid w:val="003E7A71"/>
    <w:rsid w:val="003F6C92"/>
    <w:rsid w:val="00425A29"/>
    <w:rsid w:val="0044323A"/>
    <w:rsid w:val="0045743A"/>
    <w:rsid w:val="00463DAD"/>
    <w:rsid w:val="004706E2"/>
    <w:rsid w:val="00477CB6"/>
    <w:rsid w:val="004A0177"/>
    <w:rsid w:val="004A37B4"/>
    <w:rsid w:val="00503DA6"/>
    <w:rsid w:val="005340F7"/>
    <w:rsid w:val="00545BBA"/>
    <w:rsid w:val="0056071D"/>
    <w:rsid w:val="00577173"/>
    <w:rsid w:val="0057789E"/>
    <w:rsid w:val="00577CF3"/>
    <w:rsid w:val="005821D3"/>
    <w:rsid w:val="00585268"/>
    <w:rsid w:val="00587874"/>
    <w:rsid w:val="00596F89"/>
    <w:rsid w:val="00640303"/>
    <w:rsid w:val="00640F2F"/>
    <w:rsid w:val="00667864"/>
    <w:rsid w:val="0067068E"/>
    <w:rsid w:val="0068509C"/>
    <w:rsid w:val="006923A7"/>
    <w:rsid w:val="006A5B12"/>
    <w:rsid w:val="006F2052"/>
    <w:rsid w:val="00701753"/>
    <w:rsid w:val="00707188"/>
    <w:rsid w:val="00721214"/>
    <w:rsid w:val="00741E2F"/>
    <w:rsid w:val="0074661E"/>
    <w:rsid w:val="007813C7"/>
    <w:rsid w:val="007B5BD6"/>
    <w:rsid w:val="007E5603"/>
    <w:rsid w:val="007E5E0E"/>
    <w:rsid w:val="0080611B"/>
    <w:rsid w:val="00820664"/>
    <w:rsid w:val="00826D12"/>
    <w:rsid w:val="008A6F21"/>
    <w:rsid w:val="008D21E9"/>
    <w:rsid w:val="00907A18"/>
    <w:rsid w:val="00922EC5"/>
    <w:rsid w:val="00943DD2"/>
    <w:rsid w:val="0096349C"/>
    <w:rsid w:val="00992BBD"/>
    <w:rsid w:val="009B49A6"/>
    <w:rsid w:val="009B70DF"/>
    <w:rsid w:val="009C0346"/>
    <w:rsid w:val="009D6DBA"/>
    <w:rsid w:val="009E50E0"/>
    <w:rsid w:val="00A26C54"/>
    <w:rsid w:val="00A31475"/>
    <w:rsid w:val="00A918A3"/>
    <w:rsid w:val="00AB7EA3"/>
    <w:rsid w:val="00AF5CBA"/>
    <w:rsid w:val="00AF7F78"/>
    <w:rsid w:val="00B0265B"/>
    <w:rsid w:val="00B63208"/>
    <w:rsid w:val="00B74A33"/>
    <w:rsid w:val="00B76870"/>
    <w:rsid w:val="00B7710E"/>
    <w:rsid w:val="00B9129F"/>
    <w:rsid w:val="00BB262E"/>
    <w:rsid w:val="00C52A9B"/>
    <w:rsid w:val="00C53501"/>
    <w:rsid w:val="00C60DD5"/>
    <w:rsid w:val="00C704F6"/>
    <w:rsid w:val="00C71BB4"/>
    <w:rsid w:val="00CC20EE"/>
    <w:rsid w:val="00D047E5"/>
    <w:rsid w:val="00D65EEA"/>
    <w:rsid w:val="00DA3530"/>
    <w:rsid w:val="00DB27A9"/>
    <w:rsid w:val="00DB656E"/>
    <w:rsid w:val="00E30077"/>
    <w:rsid w:val="00E62B27"/>
    <w:rsid w:val="00EB28DF"/>
    <w:rsid w:val="00EB28F3"/>
    <w:rsid w:val="00EC4C93"/>
    <w:rsid w:val="00ED63A5"/>
    <w:rsid w:val="00F0100E"/>
    <w:rsid w:val="00F06847"/>
    <w:rsid w:val="00FB06FD"/>
    <w:rsid w:val="00FD6F7C"/>
    <w:rsid w:val="00FE5665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FBF46A4"/>
  <w15:docId w15:val="{48BC4FFA-7538-434C-977C-05977642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8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rsid w:val="00EB28DF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EB28DF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89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9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A3"/>
  </w:style>
  <w:style w:type="table" w:styleId="TableGrid">
    <w:name w:val="Table Grid"/>
    <w:basedOn w:val="TableNormal"/>
    <w:uiPriority w:val="59"/>
    <w:rsid w:val="002B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6DB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6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01-Procurement@peacecorps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AE26-06FA-4532-81E0-CD4242AA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2751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Keldibaieva, Dinara</dc:creator>
  <cp:lastModifiedBy>Bolinger, Catherine</cp:lastModifiedBy>
  <cp:revision>2</cp:revision>
  <dcterms:created xsi:type="dcterms:W3CDTF">2022-06-17T11:44:00Z</dcterms:created>
  <dcterms:modified xsi:type="dcterms:W3CDTF">2022-06-17T11:44:00Z</dcterms:modified>
</cp:coreProperties>
</file>