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5CA9" w:rsidRDefault="00565CA9" w:rsidP="005F573F">
      <w:pPr>
        <w:spacing w:line="360" w:lineRule="auto"/>
        <w:ind w:left="6096"/>
        <w:jc w:val="right"/>
      </w:pPr>
    </w:p>
    <w:p w:rsidR="00565CA9" w:rsidRDefault="00565CA9" w:rsidP="005F573F">
      <w:pPr>
        <w:spacing w:line="360" w:lineRule="auto"/>
        <w:ind w:left="6096"/>
        <w:jc w:val="right"/>
      </w:pPr>
    </w:p>
    <w:p w:rsidR="00565CA9" w:rsidRDefault="00565CA9" w:rsidP="005F573F">
      <w:pPr>
        <w:spacing w:line="360" w:lineRule="auto"/>
        <w:ind w:left="6096"/>
        <w:jc w:val="right"/>
      </w:pPr>
    </w:p>
    <w:p w:rsidR="00565CA9" w:rsidRDefault="00565CA9" w:rsidP="005F573F">
      <w:pPr>
        <w:spacing w:line="360" w:lineRule="auto"/>
        <w:ind w:left="6096"/>
        <w:jc w:val="right"/>
      </w:pPr>
    </w:p>
    <w:p w:rsidR="00565CA9" w:rsidRDefault="00565CA9" w:rsidP="005F573F">
      <w:pPr>
        <w:spacing w:line="360" w:lineRule="auto"/>
        <w:ind w:left="6096"/>
        <w:jc w:val="right"/>
      </w:pPr>
    </w:p>
    <w:p w:rsidR="00565CA9" w:rsidRDefault="00565CA9" w:rsidP="005F573F">
      <w:pPr>
        <w:spacing w:line="360" w:lineRule="auto"/>
        <w:ind w:left="6096"/>
        <w:jc w:val="right"/>
      </w:pPr>
    </w:p>
    <w:p w:rsidR="00565CA9" w:rsidRDefault="00565CA9" w:rsidP="005F573F">
      <w:pPr>
        <w:spacing w:line="360" w:lineRule="auto"/>
        <w:ind w:left="6096"/>
        <w:jc w:val="right"/>
      </w:pPr>
    </w:p>
    <w:p w:rsidR="005F573F" w:rsidRDefault="005F573F" w:rsidP="005F573F">
      <w:pPr>
        <w:spacing w:line="360" w:lineRule="auto"/>
        <w:ind w:left="6096"/>
        <w:jc w:val="right"/>
        <w:rPr>
          <w:rFonts w:ascii="Times New Roman UniToktom" w:hAnsi="Times New Roman UniToktom" w:cs="Times New Roman UniToktom"/>
        </w:rPr>
      </w:pPr>
      <w:r>
        <w:t xml:space="preserve">      </w:t>
      </w:r>
    </w:p>
    <w:p w:rsidR="005F573F" w:rsidRDefault="005F573F" w:rsidP="005F573F">
      <w:pPr>
        <w:spacing w:line="360" w:lineRule="auto"/>
        <w:ind w:left="6096"/>
        <w:jc w:val="right"/>
        <w:rPr>
          <w:rFonts w:ascii="Times New Roman UniToktom" w:hAnsi="Times New Roman UniToktom" w:cs="Times New Roman UniToktom"/>
        </w:rPr>
      </w:pPr>
    </w:p>
    <w:p w:rsidR="00AF4C52" w:rsidRDefault="00AF4C52" w:rsidP="00C656E6">
      <w:pPr>
        <w:spacing w:line="276" w:lineRule="auto"/>
        <w:ind w:left="6096"/>
        <w:jc w:val="right"/>
        <w:rPr>
          <w:b/>
        </w:rPr>
      </w:pPr>
    </w:p>
    <w:p w:rsidR="00AF4C52" w:rsidRDefault="00AF4C52" w:rsidP="00C656E6">
      <w:pPr>
        <w:spacing w:line="276" w:lineRule="auto"/>
        <w:ind w:left="6096"/>
        <w:jc w:val="right"/>
        <w:rPr>
          <w:b/>
        </w:rPr>
      </w:pPr>
    </w:p>
    <w:p w:rsidR="008C3072" w:rsidRPr="008C3072" w:rsidRDefault="004F4431" w:rsidP="004F4431">
      <w:pPr>
        <w:rPr>
          <w:b/>
          <w:sz w:val="44"/>
          <w:szCs w:val="44"/>
        </w:rPr>
      </w:pPr>
      <w:r>
        <w:rPr>
          <w:b/>
          <w:sz w:val="44"/>
          <w:szCs w:val="44"/>
        </w:rPr>
        <w:t xml:space="preserve">          </w:t>
      </w:r>
      <w:r w:rsidR="008C3072" w:rsidRPr="008C3072">
        <w:rPr>
          <w:b/>
          <w:sz w:val="44"/>
          <w:szCs w:val="44"/>
        </w:rPr>
        <w:t>Конкурсная документация на закупку:</w:t>
      </w:r>
    </w:p>
    <w:p w:rsidR="008C3072" w:rsidRDefault="008C3072" w:rsidP="008C3072">
      <w:pPr>
        <w:jc w:val="center"/>
        <w:rPr>
          <w:b/>
          <w:sz w:val="44"/>
          <w:szCs w:val="44"/>
        </w:rPr>
      </w:pPr>
      <w:r w:rsidRPr="008C3072">
        <w:rPr>
          <w:b/>
          <w:sz w:val="44"/>
          <w:szCs w:val="44"/>
        </w:rPr>
        <w:t>Лот №1 –</w:t>
      </w:r>
      <w:r w:rsidR="001E68E1" w:rsidRPr="001E68E1">
        <w:t xml:space="preserve"> </w:t>
      </w:r>
      <w:r w:rsidR="0085079B">
        <w:rPr>
          <w:b/>
          <w:sz w:val="36"/>
        </w:rPr>
        <w:t xml:space="preserve"> автошины</w:t>
      </w:r>
      <w:r w:rsidR="00381E5D">
        <w:rPr>
          <w:b/>
          <w:sz w:val="36"/>
        </w:rPr>
        <w:t xml:space="preserve"> </w:t>
      </w:r>
      <w:r w:rsidR="0085079B">
        <w:rPr>
          <w:b/>
          <w:sz w:val="36"/>
        </w:rPr>
        <w:t xml:space="preserve">на специальный транспорт, грузовые и легковые авто </w:t>
      </w:r>
    </w:p>
    <w:p w:rsidR="00B66E92" w:rsidRPr="00336A5B" w:rsidRDefault="00B66E92" w:rsidP="00E941BC">
      <w:pPr>
        <w:jc w:val="right"/>
      </w:pPr>
    </w:p>
    <w:p w:rsidR="006F1189" w:rsidRPr="00336A5B" w:rsidRDefault="006F1189" w:rsidP="00E941BC">
      <w:pPr>
        <w:rPr>
          <w:rFonts w:asciiTheme="minorHAnsi" w:hAnsiTheme="minorHAnsi"/>
          <w:b/>
        </w:rPr>
      </w:pPr>
    </w:p>
    <w:p w:rsidR="0060248C" w:rsidRPr="00336A5B" w:rsidRDefault="0060248C" w:rsidP="0060248C">
      <w:pPr>
        <w:jc w:val="center"/>
        <w:rPr>
          <w:rFonts w:ascii="Centaur" w:hAnsi="Centaur"/>
          <w:b/>
        </w:rPr>
      </w:pPr>
    </w:p>
    <w:p w:rsidR="0060248C" w:rsidRPr="00336A5B" w:rsidRDefault="0060248C" w:rsidP="0060248C">
      <w:pPr>
        <w:jc w:val="center"/>
        <w:rPr>
          <w:rFonts w:ascii="Centaur" w:hAnsi="Centaur"/>
          <w:b/>
        </w:rPr>
      </w:pPr>
    </w:p>
    <w:p w:rsidR="00C352F9" w:rsidRPr="00E46423" w:rsidRDefault="00C352F9" w:rsidP="0060248C">
      <w:pPr>
        <w:jc w:val="center"/>
        <w:rPr>
          <w:rFonts w:asciiTheme="minorHAnsi" w:hAnsiTheme="minorHAnsi"/>
          <w:b/>
        </w:rPr>
      </w:pPr>
    </w:p>
    <w:p w:rsidR="00E46423" w:rsidRPr="00E46423" w:rsidRDefault="00E46423" w:rsidP="0060248C">
      <w:pPr>
        <w:jc w:val="center"/>
        <w:rPr>
          <w:rFonts w:asciiTheme="minorHAnsi" w:hAnsiTheme="minorHAnsi"/>
          <w:b/>
        </w:rPr>
      </w:pPr>
    </w:p>
    <w:p w:rsidR="00E46423" w:rsidRPr="00E46423" w:rsidRDefault="00E46423" w:rsidP="0060248C">
      <w:pPr>
        <w:jc w:val="center"/>
        <w:rPr>
          <w:rFonts w:asciiTheme="minorHAnsi" w:hAnsiTheme="minorHAnsi"/>
          <w:b/>
        </w:rPr>
      </w:pPr>
    </w:p>
    <w:p w:rsidR="0060248C" w:rsidRPr="00336A5B" w:rsidRDefault="0060248C" w:rsidP="0060248C">
      <w:pPr>
        <w:jc w:val="center"/>
        <w:rPr>
          <w:rFonts w:ascii="Centaur" w:hAnsi="Centaur"/>
          <w:b/>
        </w:rPr>
      </w:pPr>
    </w:p>
    <w:p w:rsidR="0060248C" w:rsidRPr="00336A5B" w:rsidRDefault="0060248C" w:rsidP="0060248C">
      <w:pPr>
        <w:jc w:val="center"/>
        <w:rPr>
          <w:rFonts w:ascii="Centaur" w:hAnsi="Centaur"/>
          <w:b/>
        </w:rPr>
      </w:pPr>
    </w:p>
    <w:p w:rsidR="0060248C" w:rsidRPr="00E46423" w:rsidRDefault="0060248C" w:rsidP="00556928">
      <w:pPr>
        <w:jc w:val="center"/>
        <w:rPr>
          <w:b/>
          <w:sz w:val="32"/>
          <w:szCs w:val="32"/>
        </w:rPr>
      </w:pPr>
    </w:p>
    <w:p w:rsidR="00C656E6" w:rsidRPr="00336A5B" w:rsidRDefault="00C656E6" w:rsidP="00841542">
      <w:pPr>
        <w:jc w:val="center"/>
        <w:rPr>
          <w:b/>
          <w:sz w:val="32"/>
          <w:szCs w:val="32"/>
        </w:rPr>
      </w:pPr>
    </w:p>
    <w:p w:rsidR="00C656E6" w:rsidRPr="00336A5B" w:rsidRDefault="00C656E6" w:rsidP="00841542">
      <w:pPr>
        <w:jc w:val="center"/>
        <w:rPr>
          <w:b/>
          <w:sz w:val="32"/>
          <w:szCs w:val="32"/>
        </w:rPr>
      </w:pPr>
    </w:p>
    <w:p w:rsidR="00C656E6" w:rsidRPr="00336A5B" w:rsidRDefault="00C656E6" w:rsidP="00841542">
      <w:pPr>
        <w:jc w:val="center"/>
        <w:rPr>
          <w:b/>
          <w:sz w:val="32"/>
          <w:szCs w:val="32"/>
        </w:rPr>
      </w:pPr>
    </w:p>
    <w:p w:rsidR="00C656E6" w:rsidRPr="00336A5B" w:rsidRDefault="00C656E6" w:rsidP="00841542">
      <w:pPr>
        <w:jc w:val="center"/>
        <w:rPr>
          <w:b/>
          <w:sz w:val="32"/>
          <w:szCs w:val="32"/>
        </w:rPr>
      </w:pPr>
    </w:p>
    <w:p w:rsidR="00336A5B" w:rsidRPr="00336A5B" w:rsidRDefault="00336A5B" w:rsidP="00841542">
      <w:pPr>
        <w:jc w:val="center"/>
        <w:rPr>
          <w:b/>
          <w:sz w:val="32"/>
          <w:szCs w:val="32"/>
        </w:rPr>
      </w:pPr>
    </w:p>
    <w:p w:rsidR="00336A5B" w:rsidRDefault="00336A5B" w:rsidP="00841542">
      <w:pPr>
        <w:jc w:val="center"/>
        <w:rPr>
          <w:b/>
          <w:sz w:val="32"/>
          <w:szCs w:val="32"/>
        </w:rPr>
      </w:pPr>
    </w:p>
    <w:p w:rsidR="00336A5B" w:rsidRPr="00336A5B" w:rsidRDefault="00336A5B" w:rsidP="00841542">
      <w:pPr>
        <w:jc w:val="center"/>
        <w:rPr>
          <w:b/>
          <w:sz w:val="32"/>
          <w:szCs w:val="32"/>
        </w:rPr>
      </w:pPr>
    </w:p>
    <w:p w:rsidR="00E46423" w:rsidRPr="00E46423" w:rsidRDefault="00E46423" w:rsidP="00841542">
      <w:pPr>
        <w:jc w:val="center"/>
        <w:rPr>
          <w:b/>
          <w:sz w:val="32"/>
          <w:szCs w:val="32"/>
        </w:rPr>
      </w:pPr>
    </w:p>
    <w:p w:rsidR="00E46423" w:rsidRPr="00E46423" w:rsidRDefault="00E46423" w:rsidP="00841542">
      <w:pPr>
        <w:jc w:val="center"/>
        <w:rPr>
          <w:b/>
          <w:sz w:val="32"/>
          <w:szCs w:val="32"/>
        </w:rPr>
      </w:pPr>
    </w:p>
    <w:p w:rsidR="00E46423" w:rsidRPr="00E46423" w:rsidRDefault="00E46423" w:rsidP="00841542">
      <w:pPr>
        <w:jc w:val="center"/>
        <w:rPr>
          <w:b/>
          <w:sz w:val="32"/>
          <w:szCs w:val="32"/>
        </w:rPr>
      </w:pPr>
    </w:p>
    <w:p w:rsidR="00E46423" w:rsidRPr="00E46423" w:rsidRDefault="00E46423" w:rsidP="00841542">
      <w:pPr>
        <w:jc w:val="center"/>
        <w:rPr>
          <w:b/>
          <w:sz w:val="32"/>
          <w:szCs w:val="32"/>
        </w:rPr>
      </w:pPr>
    </w:p>
    <w:p w:rsidR="00F71AFF" w:rsidRDefault="00F71AFF" w:rsidP="00841542">
      <w:pPr>
        <w:jc w:val="center"/>
        <w:rPr>
          <w:b/>
          <w:sz w:val="32"/>
          <w:szCs w:val="32"/>
        </w:rPr>
      </w:pPr>
    </w:p>
    <w:p w:rsidR="00F71AFF" w:rsidRDefault="00F71AFF" w:rsidP="00841542">
      <w:pPr>
        <w:jc w:val="center"/>
        <w:rPr>
          <w:b/>
          <w:sz w:val="32"/>
          <w:szCs w:val="32"/>
        </w:rPr>
      </w:pPr>
    </w:p>
    <w:p w:rsidR="00F71AFF" w:rsidRDefault="00F71AFF" w:rsidP="00841542">
      <w:pPr>
        <w:jc w:val="center"/>
        <w:rPr>
          <w:b/>
          <w:sz w:val="32"/>
          <w:szCs w:val="32"/>
        </w:rPr>
      </w:pPr>
    </w:p>
    <w:p w:rsidR="00C656E6" w:rsidRPr="00436CD9" w:rsidRDefault="00FB7D53" w:rsidP="00841542">
      <w:pPr>
        <w:jc w:val="center"/>
        <w:rPr>
          <w:b/>
          <w:sz w:val="32"/>
          <w:szCs w:val="32"/>
        </w:rPr>
      </w:pPr>
      <w:r>
        <w:rPr>
          <w:b/>
          <w:sz w:val="32"/>
          <w:szCs w:val="32"/>
        </w:rPr>
        <w:t>Бишкек - 202</w:t>
      </w:r>
      <w:r w:rsidRPr="00436CD9">
        <w:rPr>
          <w:b/>
          <w:sz w:val="32"/>
          <w:szCs w:val="32"/>
        </w:rPr>
        <w:t>3</w:t>
      </w:r>
    </w:p>
    <w:p w:rsidR="00F240D9" w:rsidRDefault="00336A5B" w:rsidP="00336A5B">
      <w:pPr>
        <w:spacing w:after="160" w:line="259" w:lineRule="auto"/>
        <w:jc w:val="right"/>
        <w:rPr>
          <w:bCs/>
          <w:i/>
          <w:iCs/>
        </w:rPr>
      </w:pPr>
      <w:r w:rsidRPr="00336A5B">
        <w:rPr>
          <w:bCs/>
          <w:i/>
          <w:iCs/>
        </w:rPr>
        <w:br w:type="page"/>
      </w:r>
    </w:p>
    <w:p w:rsidR="00B9021C" w:rsidRPr="00F240D9" w:rsidRDefault="0060248C" w:rsidP="00F240D9">
      <w:pPr>
        <w:spacing w:after="160" w:line="259" w:lineRule="auto"/>
        <w:jc w:val="right"/>
        <w:rPr>
          <w:bCs/>
          <w:i/>
          <w:iCs/>
        </w:rPr>
      </w:pPr>
      <w:r w:rsidRPr="00336A5B">
        <w:rPr>
          <w:bCs/>
          <w:i/>
          <w:iCs/>
        </w:rPr>
        <w:lastRenderedPageBreak/>
        <w:t>Приложение № 1</w:t>
      </w:r>
    </w:p>
    <w:p w:rsidR="009B5F9D" w:rsidRPr="00336A5B" w:rsidRDefault="009B5F9D" w:rsidP="00B9021C">
      <w:pPr>
        <w:jc w:val="center"/>
      </w:pPr>
      <w:r w:rsidRPr="00336A5B">
        <w:rPr>
          <w:b/>
          <w:bCs/>
        </w:rPr>
        <w:t xml:space="preserve">ПРИГЛАШЕНИЕ НА КОНКУРС </w:t>
      </w:r>
      <w:r w:rsidRPr="00533149">
        <w:rPr>
          <w:b/>
          <w:bCs/>
        </w:rPr>
        <w:t xml:space="preserve">№ </w:t>
      </w:r>
      <w:bookmarkStart w:id="0" w:name="_GoBack"/>
      <w:bookmarkEnd w:id="0"/>
      <w:r w:rsidR="008540A7">
        <w:rPr>
          <w:b/>
          <w:bCs/>
        </w:rPr>
        <w:t>16/270323</w:t>
      </w:r>
    </w:p>
    <w:p w:rsidR="0060248C" w:rsidRPr="00336A5B" w:rsidRDefault="0060248C" w:rsidP="00E941BC">
      <w:pPr>
        <w:jc w:val="both"/>
        <w:rPr>
          <w:b/>
          <w:bCs/>
          <w:u w:val="single"/>
        </w:rPr>
      </w:pPr>
      <w:r w:rsidRPr="00336A5B">
        <w:rPr>
          <w:b/>
          <w:bCs/>
          <w:lang w:eastAsia="en-US"/>
        </w:rPr>
        <w:t xml:space="preserve">  </w:t>
      </w:r>
      <w:r w:rsidRPr="00336A5B">
        <w:rPr>
          <w:b/>
        </w:rPr>
        <w:t xml:space="preserve"> </w:t>
      </w:r>
    </w:p>
    <w:p w:rsidR="0060248C" w:rsidRPr="00336A5B" w:rsidRDefault="0060248C" w:rsidP="00E941BC">
      <w:pPr>
        <w:pStyle w:val="2"/>
        <w:spacing w:line="240" w:lineRule="auto"/>
        <w:jc w:val="both"/>
        <w:rPr>
          <w:bCs/>
        </w:rPr>
      </w:pPr>
      <w:r w:rsidRPr="00336A5B">
        <w:rPr>
          <w:bCs/>
        </w:rPr>
        <w:t xml:space="preserve">Уважаемый </w:t>
      </w:r>
      <w:r w:rsidR="006B2C20">
        <w:rPr>
          <w:bCs/>
        </w:rPr>
        <w:t>Участник конкурса</w:t>
      </w:r>
      <w:r w:rsidRPr="00336A5B">
        <w:rPr>
          <w:bCs/>
        </w:rPr>
        <w:t>,</w:t>
      </w:r>
    </w:p>
    <w:p w:rsidR="00BB00EA" w:rsidRPr="00336A5B" w:rsidRDefault="00336A5B" w:rsidP="00F240D9">
      <w:pPr>
        <w:pStyle w:val="2"/>
        <w:numPr>
          <w:ilvl w:val="0"/>
          <w:numId w:val="27"/>
        </w:numPr>
        <w:spacing w:line="240" w:lineRule="auto"/>
        <w:jc w:val="both"/>
      </w:pPr>
      <w:r w:rsidRPr="001C5F89">
        <w:rPr>
          <w:b/>
        </w:rPr>
        <w:t>Закрытое акционерное общество «Компания Манас Менеджмент»</w:t>
      </w:r>
      <w:r w:rsidRPr="00336A5B">
        <w:t xml:space="preserve"> </w:t>
      </w:r>
      <w:r w:rsidR="0060248C" w:rsidRPr="00336A5B">
        <w:t>приглашает представить конкурсную заявку на  поставку следующих товаров</w:t>
      </w:r>
      <w:r w:rsidR="00650432" w:rsidRPr="00336A5B">
        <w:t>, работ или услуг</w:t>
      </w:r>
      <w:r w:rsidR="0060248C" w:rsidRPr="00336A5B">
        <w:t>:</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2946"/>
        <w:gridCol w:w="1927"/>
        <w:gridCol w:w="2892"/>
      </w:tblGrid>
      <w:tr w:rsidR="003647DE" w:rsidRPr="00336A5B" w:rsidTr="003647DE">
        <w:trPr>
          <w:trHeight w:val="603"/>
        </w:trPr>
        <w:tc>
          <w:tcPr>
            <w:tcW w:w="1071" w:type="dxa"/>
          </w:tcPr>
          <w:p w:rsidR="003647DE" w:rsidRPr="001C5F89" w:rsidRDefault="003647DE" w:rsidP="001C5F89">
            <w:pPr>
              <w:rPr>
                <w:b/>
                <w:bCs/>
              </w:rPr>
            </w:pPr>
            <w:r>
              <w:rPr>
                <w:b/>
                <w:bCs/>
              </w:rPr>
              <w:t xml:space="preserve">П. </w:t>
            </w:r>
            <w:r w:rsidRPr="001C5F89">
              <w:rPr>
                <w:b/>
                <w:bCs/>
              </w:rPr>
              <w:t>№ (лот)</w:t>
            </w:r>
          </w:p>
          <w:p w:rsidR="003647DE" w:rsidRPr="001C5F89" w:rsidRDefault="003647DE" w:rsidP="001C5F89">
            <w:pPr>
              <w:rPr>
                <w:b/>
              </w:rPr>
            </w:pPr>
          </w:p>
        </w:tc>
        <w:tc>
          <w:tcPr>
            <w:tcW w:w="2946" w:type="dxa"/>
          </w:tcPr>
          <w:p w:rsidR="003647DE" w:rsidRPr="00CF6E3C" w:rsidRDefault="003647DE" w:rsidP="007C20A6">
            <w:pPr>
              <w:jc w:val="center"/>
              <w:rPr>
                <w:b/>
                <w:bCs/>
              </w:rPr>
            </w:pPr>
            <w:r w:rsidRPr="00CF6E3C">
              <w:rPr>
                <w:b/>
                <w:bCs/>
              </w:rPr>
              <w:t>Наименование предмет закупок</w:t>
            </w:r>
          </w:p>
        </w:tc>
        <w:tc>
          <w:tcPr>
            <w:tcW w:w="1927" w:type="dxa"/>
          </w:tcPr>
          <w:p w:rsidR="003647DE" w:rsidRPr="00CF6E3C" w:rsidRDefault="003647DE" w:rsidP="00BF68F1">
            <w:pPr>
              <w:jc w:val="center"/>
              <w:rPr>
                <w:b/>
              </w:rPr>
            </w:pPr>
            <w:r w:rsidRPr="00CF6E3C">
              <w:rPr>
                <w:b/>
                <w:bCs/>
              </w:rPr>
              <w:t xml:space="preserve">График </w:t>
            </w:r>
            <w:r>
              <w:rPr>
                <w:b/>
                <w:bCs/>
              </w:rPr>
              <w:t>поставки товара</w:t>
            </w:r>
            <w:r w:rsidRPr="00CF6E3C">
              <w:rPr>
                <w:b/>
                <w:bCs/>
              </w:rPr>
              <w:t xml:space="preserve"> </w:t>
            </w:r>
          </w:p>
        </w:tc>
        <w:tc>
          <w:tcPr>
            <w:tcW w:w="2892" w:type="dxa"/>
          </w:tcPr>
          <w:p w:rsidR="003647DE" w:rsidRPr="00CF6E3C" w:rsidRDefault="003647DE" w:rsidP="00195959">
            <w:pPr>
              <w:jc w:val="center"/>
              <w:rPr>
                <w:b/>
              </w:rPr>
            </w:pPr>
            <w:r w:rsidRPr="00CF6E3C">
              <w:rPr>
                <w:b/>
                <w:bCs/>
              </w:rPr>
              <w:t>Место доставки</w:t>
            </w:r>
            <w:r>
              <w:rPr>
                <w:b/>
                <w:bCs/>
              </w:rPr>
              <w:t xml:space="preserve"> Товара</w:t>
            </w:r>
            <w:r w:rsidRPr="00CF6E3C">
              <w:rPr>
                <w:b/>
                <w:bCs/>
              </w:rPr>
              <w:t>:</w:t>
            </w:r>
          </w:p>
        </w:tc>
      </w:tr>
      <w:tr w:rsidR="00C917ED" w:rsidRPr="00336A5B" w:rsidTr="00C917ED">
        <w:trPr>
          <w:trHeight w:val="2208"/>
        </w:trPr>
        <w:tc>
          <w:tcPr>
            <w:tcW w:w="4017" w:type="dxa"/>
            <w:gridSpan w:val="2"/>
          </w:tcPr>
          <w:p w:rsidR="00C917ED" w:rsidRPr="00843357" w:rsidRDefault="00C917ED" w:rsidP="00E0121E">
            <w:r w:rsidRPr="00843357">
              <w:rPr>
                <w:sz w:val="22"/>
                <w:szCs w:val="22"/>
              </w:rPr>
              <w:t>Лот №1</w:t>
            </w:r>
          </w:p>
          <w:p w:rsidR="00C917ED" w:rsidRPr="0085079B" w:rsidRDefault="0085079B" w:rsidP="00C9041D">
            <w:r w:rsidRPr="0085079B">
              <w:t>автошины на специальный транспорт, грузовые и легковые авто</w:t>
            </w:r>
          </w:p>
        </w:tc>
        <w:tc>
          <w:tcPr>
            <w:tcW w:w="1927" w:type="dxa"/>
            <w:vAlign w:val="center"/>
          </w:tcPr>
          <w:p w:rsidR="00C917ED" w:rsidRPr="00FE1E42" w:rsidRDefault="00C00D6A" w:rsidP="00E0121E">
            <w:r>
              <w:rPr>
                <w:bCs/>
              </w:rPr>
              <w:t xml:space="preserve">15 (пятнадцать) </w:t>
            </w:r>
            <w:r w:rsidR="00FB7D53">
              <w:rPr>
                <w:bCs/>
              </w:rPr>
              <w:t>календарных дней</w:t>
            </w:r>
            <w:r w:rsidR="00C917ED" w:rsidRPr="00FE1E42">
              <w:rPr>
                <w:bCs/>
              </w:rPr>
              <w:t xml:space="preserve"> </w:t>
            </w:r>
            <w:proofErr w:type="gramStart"/>
            <w:r w:rsidR="00C917ED" w:rsidRPr="00FE1E42">
              <w:rPr>
                <w:bCs/>
              </w:rPr>
              <w:t>с даты подписания</w:t>
            </w:r>
            <w:proofErr w:type="gramEnd"/>
            <w:r w:rsidR="00C917ED" w:rsidRPr="00FE1E42">
              <w:rPr>
                <w:bCs/>
              </w:rPr>
              <w:t xml:space="preserve"> договора.</w:t>
            </w:r>
          </w:p>
          <w:p w:rsidR="00C917ED" w:rsidRPr="00336A5B" w:rsidRDefault="00C917ED" w:rsidP="00E0121E"/>
        </w:tc>
        <w:tc>
          <w:tcPr>
            <w:tcW w:w="2892" w:type="dxa"/>
          </w:tcPr>
          <w:p w:rsidR="00C917ED" w:rsidRDefault="00C917ED" w:rsidP="00E0121E"/>
          <w:p w:rsidR="00C917ED" w:rsidRDefault="00C917ED" w:rsidP="00E0121E"/>
          <w:p w:rsidR="00C917ED" w:rsidRDefault="00C917ED" w:rsidP="00E0121E">
            <w:r w:rsidRPr="00393201">
              <w:t>г. Бишкек, Международный аэропорт «Манас»</w:t>
            </w:r>
          </w:p>
          <w:p w:rsidR="00C917ED" w:rsidRDefault="00C917ED" w:rsidP="00E0121E"/>
          <w:p w:rsidR="00C917ED" w:rsidRDefault="00C917ED" w:rsidP="00E0121E"/>
          <w:p w:rsidR="00C917ED" w:rsidRPr="00336A5B" w:rsidRDefault="00C917ED" w:rsidP="00E0121E"/>
        </w:tc>
      </w:tr>
    </w:tbl>
    <w:p w:rsidR="00BB00EA" w:rsidRDefault="00BB00EA" w:rsidP="006B2C20">
      <w:pPr>
        <w:ind w:firstLine="708"/>
        <w:jc w:val="both"/>
      </w:pPr>
    </w:p>
    <w:p w:rsidR="0060248C" w:rsidRPr="00336A5B" w:rsidRDefault="0060248C" w:rsidP="006B2C20">
      <w:pPr>
        <w:ind w:firstLine="708"/>
        <w:jc w:val="both"/>
      </w:pPr>
      <w:r w:rsidRPr="00336A5B">
        <w:t>Технические спецификации</w:t>
      </w:r>
      <w:r w:rsidR="009B5F9D" w:rsidRPr="00336A5B">
        <w:t xml:space="preserve"> </w:t>
      </w:r>
      <w:r w:rsidR="001C5F89">
        <w:t xml:space="preserve">к Товарам </w:t>
      </w:r>
      <w:r w:rsidRPr="00336A5B">
        <w:t>прилагаются (</w:t>
      </w:r>
      <w:r w:rsidRPr="00336A5B">
        <w:rPr>
          <w:i/>
        </w:rPr>
        <w:t xml:space="preserve">Приложение </w:t>
      </w:r>
      <w:r w:rsidR="00CF6E3C">
        <w:rPr>
          <w:i/>
        </w:rPr>
        <w:t>3</w:t>
      </w:r>
      <w:r w:rsidRPr="00336A5B">
        <w:t xml:space="preserve">). </w:t>
      </w:r>
    </w:p>
    <w:p w:rsidR="00A15BD3" w:rsidRPr="00C917ED" w:rsidRDefault="0034525A" w:rsidP="00B97596">
      <w:pPr>
        <w:jc w:val="both"/>
      </w:pPr>
      <w:r w:rsidRPr="009B39F7">
        <w:t xml:space="preserve">2. </w:t>
      </w:r>
      <w:r w:rsidR="00F0121A" w:rsidRPr="009B39F7">
        <w:rPr>
          <w:b/>
        </w:rPr>
        <w:t xml:space="preserve">Сумма, выделяемая на закупку товаров: </w:t>
      </w:r>
      <w:r w:rsidR="00843357" w:rsidRPr="009B39F7">
        <w:rPr>
          <w:b/>
        </w:rPr>
        <w:t>Лот № 1</w:t>
      </w:r>
      <w:r w:rsidR="001F43F5" w:rsidRPr="009B39F7">
        <w:rPr>
          <w:b/>
        </w:rPr>
        <w:t xml:space="preserve"> </w:t>
      </w:r>
      <w:r w:rsidR="004A1B62" w:rsidRPr="009B39F7">
        <w:rPr>
          <w:b/>
        </w:rPr>
        <w:t>–</w:t>
      </w:r>
      <w:r w:rsidR="00843357" w:rsidRPr="009B39F7">
        <w:rPr>
          <w:b/>
        </w:rPr>
        <w:t> </w:t>
      </w:r>
      <w:r w:rsidR="00AA305A">
        <w:rPr>
          <w:b/>
        </w:rPr>
        <w:t>890040</w:t>
      </w:r>
      <w:r w:rsidR="001C0B93" w:rsidRPr="00AA305A">
        <w:rPr>
          <w:b/>
        </w:rPr>
        <w:t>,00</w:t>
      </w:r>
      <w:r w:rsidR="009B39F7">
        <w:rPr>
          <w:b/>
        </w:rPr>
        <w:t xml:space="preserve"> (</w:t>
      </w:r>
      <w:proofErr w:type="gramStart"/>
      <w:r w:rsidR="00D01497">
        <w:rPr>
          <w:b/>
        </w:rPr>
        <w:t xml:space="preserve">восемьсот </w:t>
      </w:r>
      <w:r w:rsidR="00AA305A">
        <w:rPr>
          <w:b/>
        </w:rPr>
        <w:t>девяноста</w:t>
      </w:r>
      <w:proofErr w:type="gramEnd"/>
      <w:r w:rsidR="00AA305A">
        <w:rPr>
          <w:b/>
        </w:rPr>
        <w:t xml:space="preserve"> тысяч сорок</w:t>
      </w:r>
      <w:r w:rsidR="001C0B93">
        <w:rPr>
          <w:b/>
        </w:rPr>
        <w:t>,00</w:t>
      </w:r>
      <w:r w:rsidR="009B39F7">
        <w:rPr>
          <w:b/>
        </w:rPr>
        <w:t>) сомов.</w:t>
      </w:r>
    </w:p>
    <w:p w:rsidR="00AB4516" w:rsidRDefault="00F0121A" w:rsidP="00BA09BE">
      <w:pPr>
        <w:jc w:val="both"/>
      </w:pPr>
      <w:r>
        <w:t xml:space="preserve">3. </w:t>
      </w:r>
      <w:r w:rsidR="008E64D8" w:rsidRPr="00336A5B">
        <w:t xml:space="preserve">Закупка осуществляется </w:t>
      </w:r>
      <w:r w:rsidR="009B5F9D" w:rsidRPr="00336A5B">
        <w:t xml:space="preserve">неограниченным </w:t>
      </w:r>
      <w:r w:rsidR="00113F15" w:rsidRPr="00336A5B">
        <w:t xml:space="preserve">методом </w:t>
      </w:r>
      <w:r w:rsidR="008E64D8" w:rsidRPr="00336A5B">
        <w:t xml:space="preserve">для всех потенциальных </w:t>
      </w:r>
      <w:r w:rsidR="00336A5B">
        <w:t>У</w:t>
      </w:r>
      <w:r w:rsidR="008E64D8" w:rsidRPr="00336A5B">
        <w:t>частников, соответствующих требованиям конкурсной документации.</w:t>
      </w:r>
      <w:r w:rsidR="00AB4516" w:rsidRPr="00AB4516">
        <w:t xml:space="preserve"> </w:t>
      </w:r>
    </w:p>
    <w:p w:rsidR="0060248C" w:rsidRPr="00336A5B" w:rsidRDefault="00F0121A" w:rsidP="004A7618">
      <w:pPr>
        <w:pStyle w:val="3"/>
        <w:spacing w:after="0"/>
        <w:jc w:val="both"/>
        <w:rPr>
          <w:spacing w:val="-2"/>
          <w:sz w:val="24"/>
          <w:szCs w:val="24"/>
        </w:rPr>
      </w:pPr>
      <w:r>
        <w:rPr>
          <w:spacing w:val="-2"/>
          <w:sz w:val="24"/>
          <w:szCs w:val="24"/>
        </w:rPr>
        <w:t>4</w:t>
      </w:r>
      <w:r w:rsidR="0034525A" w:rsidRPr="00336A5B">
        <w:rPr>
          <w:spacing w:val="-2"/>
          <w:sz w:val="24"/>
          <w:szCs w:val="24"/>
        </w:rPr>
        <w:t xml:space="preserve">. </w:t>
      </w:r>
      <w:r w:rsidR="0060248C" w:rsidRPr="00336A5B">
        <w:rPr>
          <w:spacing w:val="-2"/>
          <w:sz w:val="24"/>
          <w:szCs w:val="24"/>
        </w:rPr>
        <w:t xml:space="preserve">Для присуждения договора </w:t>
      </w:r>
      <w:r w:rsidR="00113F15" w:rsidRPr="00336A5B">
        <w:rPr>
          <w:spacing w:val="-2"/>
          <w:sz w:val="24"/>
          <w:szCs w:val="24"/>
        </w:rPr>
        <w:t xml:space="preserve">Участник </w:t>
      </w:r>
      <w:r w:rsidR="0060248C" w:rsidRPr="00336A5B">
        <w:rPr>
          <w:spacing w:val="-2"/>
          <w:sz w:val="24"/>
          <w:szCs w:val="24"/>
        </w:rPr>
        <w:t>должен обладать квалификационным</w:t>
      </w:r>
      <w:r w:rsidR="00BF68F1">
        <w:rPr>
          <w:spacing w:val="-2"/>
          <w:sz w:val="24"/>
          <w:szCs w:val="24"/>
        </w:rPr>
        <w:t>и</w:t>
      </w:r>
      <w:r w:rsidR="0060248C" w:rsidRPr="00336A5B">
        <w:rPr>
          <w:spacing w:val="-2"/>
          <w:sz w:val="24"/>
          <w:szCs w:val="24"/>
        </w:rPr>
        <w:t xml:space="preserve"> данным</w:t>
      </w:r>
      <w:r w:rsidR="00BF68F1">
        <w:rPr>
          <w:spacing w:val="-2"/>
          <w:sz w:val="24"/>
          <w:szCs w:val="24"/>
        </w:rPr>
        <w:t>и</w:t>
      </w:r>
      <w:r w:rsidR="0060248C" w:rsidRPr="00336A5B">
        <w:rPr>
          <w:spacing w:val="-2"/>
          <w:sz w:val="24"/>
          <w:szCs w:val="24"/>
        </w:rPr>
        <w:t>:</w:t>
      </w:r>
    </w:p>
    <w:p w:rsidR="001F43F5" w:rsidRPr="00BB00EA" w:rsidRDefault="00D20640" w:rsidP="009B39F7">
      <w:pPr>
        <w:jc w:val="both"/>
        <w:rPr>
          <w:i/>
        </w:rPr>
      </w:pPr>
      <w:r w:rsidRPr="00007109">
        <w:rPr>
          <w:i/>
        </w:rPr>
        <w:tab/>
        <w:t xml:space="preserve">- </w:t>
      </w:r>
      <w:r w:rsidR="005F00D5" w:rsidRPr="00BB00EA">
        <w:rPr>
          <w:i/>
        </w:rPr>
        <w:t xml:space="preserve">приложить </w:t>
      </w:r>
      <w:r w:rsidR="003647DE" w:rsidRPr="00BB00EA">
        <w:rPr>
          <w:i/>
        </w:rPr>
        <w:t xml:space="preserve">сканированную </w:t>
      </w:r>
      <w:r w:rsidR="005F00D5" w:rsidRPr="00BB00EA">
        <w:rPr>
          <w:i/>
        </w:rPr>
        <w:t xml:space="preserve">копию </w:t>
      </w:r>
      <w:r w:rsidR="005F00D5" w:rsidRPr="00BB00EA">
        <w:rPr>
          <w:i/>
          <w:iCs/>
        </w:rPr>
        <w:t>свидетельства о регистрации и</w:t>
      </w:r>
      <w:r w:rsidRPr="00BB00EA">
        <w:rPr>
          <w:i/>
          <w:iCs/>
        </w:rPr>
        <w:t xml:space="preserve"> Устав</w:t>
      </w:r>
      <w:r w:rsidR="000E2002" w:rsidRPr="00BB00EA">
        <w:rPr>
          <w:i/>
          <w:iCs/>
        </w:rPr>
        <w:t>. Для индивидуальных предпринимателей: копия действующего патента или свидетельство о государственной  регистрации ИП.</w:t>
      </w:r>
      <w:r w:rsidR="001F43F5" w:rsidRPr="00BB00EA">
        <w:rPr>
          <w:i/>
        </w:rPr>
        <w:t xml:space="preserve">; </w:t>
      </w:r>
    </w:p>
    <w:p w:rsidR="00D809FA" w:rsidRPr="00BB00EA" w:rsidRDefault="00361F07" w:rsidP="009B39F7">
      <w:pPr>
        <w:pStyle w:val="a3"/>
        <w:numPr>
          <w:ilvl w:val="0"/>
          <w:numId w:val="26"/>
        </w:numPr>
        <w:spacing w:after="240"/>
        <w:jc w:val="both"/>
        <w:rPr>
          <w:i/>
        </w:rPr>
      </w:pPr>
      <w:r>
        <w:rPr>
          <w:i/>
        </w:rPr>
        <w:t xml:space="preserve"> </w:t>
      </w:r>
      <w:r w:rsidR="00D809FA" w:rsidRPr="00BB00EA">
        <w:rPr>
          <w:i/>
        </w:rPr>
        <w:t xml:space="preserve"> иметь опыт поставок аналогичных товаров на сумму не менее суммы Лота. Предоставить  за последние два года сканированные копии договоров на поставку аналогичных товаров; </w:t>
      </w:r>
    </w:p>
    <w:p w:rsidR="00674DA3" w:rsidRPr="00BB00EA" w:rsidRDefault="00353BA4" w:rsidP="001F43F5">
      <w:pPr>
        <w:pStyle w:val="a3"/>
        <w:numPr>
          <w:ilvl w:val="0"/>
          <w:numId w:val="26"/>
        </w:numPr>
        <w:jc w:val="both"/>
        <w:rPr>
          <w:i/>
        </w:rPr>
      </w:pPr>
      <w:r w:rsidRPr="00BB00EA">
        <w:rPr>
          <w:i/>
        </w:rPr>
        <w:t xml:space="preserve">предоставить </w:t>
      </w:r>
      <w:r w:rsidR="00674DA3" w:rsidRPr="00BB00EA">
        <w:rPr>
          <w:i/>
        </w:rPr>
        <w:t>копии справок</w:t>
      </w:r>
      <w:r w:rsidRPr="00BB00EA">
        <w:rPr>
          <w:i/>
        </w:rPr>
        <w:t xml:space="preserve"> об отсутствии задолженности по налогам и выплатам в Социальный фонд</w:t>
      </w:r>
      <w:r w:rsidR="00674DA3" w:rsidRPr="00BB00EA">
        <w:rPr>
          <w:i/>
        </w:rPr>
        <w:t>;</w:t>
      </w:r>
    </w:p>
    <w:p w:rsidR="00BB00EA" w:rsidRPr="00F240D9" w:rsidRDefault="00713EDE" w:rsidP="00F240D9">
      <w:pPr>
        <w:pStyle w:val="a3"/>
        <w:numPr>
          <w:ilvl w:val="0"/>
          <w:numId w:val="26"/>
        </w:numPr>
        <w:rPr>
          <w:i/>
          <w:sz w:val="22"/>
        </w:rPr>
      </w:pPr>
      <w:r w:rsidRPr="00713EDE">
        <w:rPr>
          <w:i/>
          <w:sz w:val="22"/>
        </w:rPr>
        <w:t>Сертификат или декларация качества на продукцию;</w:t>
      </w:r>
    </w:p>
    <w:p w:rsidR="00C917ED" w:rsidRPr="00CD23F4" w:rsidRDefault="007E7BCE" w:rsidP="00CD23F4">
      <w:pPr>
        <w:rPr>
          <w:b/>
          <w:i/>
          <w:sz w:val="22"/>
        </w:rPr>
      </w:pPr>
      <w:r w:rsidRPr="00336A5B">
        <w:rPr>
          <w:spacing w:val="-2"/>
        </w:rPr>
        <w:t xml:space="preserve">Для присуждения договора Участник должен обладать </w:t>
      </w:r>
      <w:r>
        <w:rPr>
          <w:spacing w:val="-2"/>
        </w:rPr>
        <w:t>техническими</w:t>
      </w:r>
      <w:r w:rsidRPr="00336A5B">
        <w:rPr>
          <w:spacing w:val="-2"/>
        </w:rPr>
        <w:t xml:space="preserve"> данным</w:t>
      </w:r>
      <w:r>
        <w:rPr>
          <w:spacing w:val="-2"/>
        </w:rPr>
        <w:t>и</w:t>
      </w:r>
      <w:r w:rsidRPr="00336A5B">
        <w:rPr>
          <w:spacing w:val="-2"/>
        </w:rPr>
        <w:t>:</w:t>
      </w:r>
    </w:p>
    <w:p w:rsidR="0060248C" w:rsidRPr="00336A5B" w:rsidRDefault="00F0121A" w:rsidP="0034525A">
      <w:pPr>
        <w:jc w:val="both"/>
      </w:pPr>
      <w:r>
        <w:t>5</w:t>
      </w:r>
      <w:r w:rsidR="0034525A" w:rsidRPr="00336A5B">
        <w:t xml:space="preserve">. </w:t>
      </w:r>
      <w:r w:rsidR="0060248C" w:rsidRPr="00336A5B">
        <w:t xml:space="preserve">Цена должна быть предоставлена в </w:t>
      </w:r>
      <w:r w:rsidR="00253688">
        <w:t>кыргызских сомах</w:t>
      </w:r>
      <w:r w:rsidR="0060248C" w:rsidRPr="00336A5B">
        <w:rPr>
          <w:iCs/>
        </w:rPr>
        <w:t>.</w:t>
      </w:r>
      <w:r w:rsidR="0060248C" w:rsidRPr="00336A5B">
        <w:t xml:space="preserve"> </w:t>
      </w:r>
      <w:r w:rsidR="0060248C" w:rsidRPr="00336A5B">
        <w:rPr>
          <w:iCs/>
        </w:rPr>
        <w:t xml:space="preserve">Цена </w:t>
      </w:r>
      <w:r w:rsidR="0060248C" w:rsidRPr="00336A5B">
        <w:t>должна включать транспортировку до места назначения, сопутствующие услуги и все налоги, пошлины и другие обязательные платежи, связанные с выполнением договора.</w:t>
      </w:r>
    </w:p>
    <w:p w:rsidR="00D93348" w:rsidRDefault="00F0121A" w:rsidP="00336A5B">
      <w:pPr>
        <w:jc w:val="both"/>
      </w:pPr>
      <w:r>
        <w:t>6</w:t>
      </w:r>
      <w:r w:rsidR="0034525A" w:rsidRPr="00336A5B">
        <w:t xml:space="preserve">. </w:t>
      </w:r>
      <w:r w:rsidR="00113F15" w:rsidRPr="00336A5B">
        <w:t xml:space="preserve">Участник </w:t>
      </w:r>
      <w:r w:rsidR="0060248C" w:rsidRPr="00336A5B">
        <w:t>долж</w:t>
      </w:r>
      <w:r w:rsidR="00113F15" w:rsidRPr="00336A5B">
        <w:t>е</w:t>
      </w:r>
      <w:r w:rsidR="0060248C" w:rsidRPr="00336A5B">
        <w:t>н предоставить гарантию на поставляемые товары</w:t>
      </w:r>
      <w:r w:rsidR="00D93348">
        <w:t xml:space="preserve"> в соответствии с условиями указанные в Приложении №</w:t>
      </w:r>
      <w:r w:rsidR="00946345">
        <w:t>3</w:t>
      </w:r>
    </w:p>
    <w:p w:rsidR="0060248C" w:rsidRPr="00336A5B" w:rsidRDefault="00F0121A" w:rsidP="00336A5B">
      <w:pPr>
        <w:jc w:val="both"/>
      </w:pPr>
      <w:r>
        <w:t>7</w:t>
      </w:r>
      <w:r w:rsidR="00336A5B" w:rsidRPr="00336A5B">
        <w:t xml:space="preserve">. </w:t>
      </w:r>
      <w:r w:rsidR="00113F15" w:rsidRPr="00336A5B">
        <w:t>Участник</w:t>
      </w:r>
      <w:r w:rsidR="00885EBE">
        <w:t xml:space="preserve"> конкурса</w:t>
      </w:r>
      <w:r w:rsidR="00113F15" w:rsidRPr="00336A5B">
        <w:t xml:space="preserve"> </w:t>
      </w:r>
      <w:r w:rsidR="0060248C" w:rsidRPr="00336A5B">
        <w:t xml:space="preserve">должен </w:t>
      </w:r>
      <w:proofErr w:type="gramStart"/>
      <w:r w:rsidR="0060248C" w:rsidRPr="00336A5B">
        <w:t>предоставить следующие документы</w:t>
      </w:r>
      <w:proofErr w:type="gramEnd"/>
      <w:r w:rsidR="0060248C" w:rsidRPr="00336A5B">
        <w:t>:</w:t>
      </w:r>
    </w:p>
    <w:p w:rsidR="0060248C" w:rsidRPr="00336A5B" w:rsidRDefault="009B5F9D" w:rsidP="00E941BC">
      <w:pPr>
        <w:numPr>
          <w:ilvl w:val="0"/>
          <w:numId w:val="2"/>
        </w:numPr>
        <w:tabs>
          <w:tab w:val="clear" w:pos="1995"/>
        </w:tabs>
        <w:ind w:left="720" w:hanging="180"/>
        <w:jc w:val="both"/>
      </w:pPr>
      <w:r w:rsidRPr="00336A5B">
        <w:t>Конкурсная з</w:t>
      </w:r>
      <w:r w:rsidR="0060248C" w:rsidRPr="00336A5B">
        <w:t>аявка (</w:t>
      </w:r>
      <w:r w:rsidR="0060248C" w:rsidRPr="00AB4516">
        <w:rPr>
          <w:i/>
        </w:rPr>
        <w:t>П</w:t>
      </w:r>
      <w:r w:rsidR="0060248C" w:rsidRPr="00AB4516">
        <w:rPr>
          <w:i/>
          <w:iCs/>
        </w:rPr>
        <w:t>риложение</w:t>
      </w:r>
      <w:r w:rsidR="00AB4516" w:rsidRPr="00AB4516">
        <w:rPr>
          <w:i/>
          <w:iCs/>
        </w:rPr>
        <w:t xml:space="preserve"> </w:t>
      </w:r>
      <w:r w:rsidR="0060248C" w:rsidRPr="00AB4516">
        <w:rPr>
          <w:i/>
          <w:iCs/>
        </w:rPr>
        <w:t>№</w:t>
      </w:r>
      <w:r w:rsidR="00946345">
        <w:rPr>
          <w:i/>
          <w:iCs/>
        </w:rPr>
        <w:t>6</w:t>
      </w:r>
      <w:r w:rsidR="0060248C" w:rsidRPr="00336A5B">
        <w:t>);</w:t>
      </w:r>
    </w:p>
    <w:p w:rsidR="0060248C" w:rsidRPr="00336A5B" w:rsidRDefault="0060248C" w:rsidP="00E941BC">
      <w:pPr>
        <w:numPr>
          <w:ilvl w:val="0"/>
          <w:numId w:val="2"/>
        </w:numPr>
        <w:tabs>
          <w:tab w:val="clear" w:pos="1995"/>
        </w:tabs>
        <w:ind w:left="720" w:hanging="180"/>
        <w:jc w:val="both"/>
      </w:pPr>
      <w:r w:rsidRPr="00336A5B">
        <w:t>Информация о техническом требовании (</w:t>
      </w:r>
      <w:r w:rsidRPr="00AB4516">
        <w:rPr>
          <w:i/>
          <w:iCs/>
        </w:rPr>
        <w:t>Приложение</w:t>
      </w:r>
      <w:r w:rsidR="00AB4516" w:rsidRPr="00AB4516">
        <w:rPr>
          <w:i/>
          <w:iCs/>
        </w:rPr>
        <w:t xml:space="preserve"> </w:t>
      </w:r>
      <w:r w:rsidRPr="00AB4516">
        <w:rPr>
          <w:i/>
          <w:iCs/>
        </w:rPr>
        <w:t>№</w:t>
      </w:r>
      <w:r w:rsidR="00BF68F1">
        <w:rPr>
          <w:i/>
          <w:iCs/>
        </w:rPr>
        <w:t>5</w:t>
      </w:r>
      <w:r w:rsidRPr="00336A5B">
        <w:t xml:space="preserve">); </w:t>
      </w:r>
    </w:p>
    <w:p w:rsidR="0060248C" w:rsidRDefault="00B67C64" w:rsidP="00E941BC">
      <w:pPr>
        <w:numPr>
          <w:ilvl w:val="0"/>
          <w:numId w:val="2"/>
        </w:numPr>
        <w:tabs>
          <w:tab w:val="clear" w:pos="1995"/>
        </w:tabs>
        <w:ind w:left="720" w:hanging="180"/>
        <w:jc w:val="both"/>
      </w:pPr>
      <w:r>
        <w:t xml:space="preserve">Таблица </w:t>
      </w:r>
      <w:r w:rsidR="0060248C" w:rsidRPr="00336A5B">
        <w:t xml:space="preserve">цен </w:t>
      </w:r>
      <w:r w:rsidR="0060248C" w:rsidRPr="00336A5B">
        <w:rPr>
          <w:lang w:val="ky-KG"/>
        </w:rPr>
        <w:t>(</w:t>
      </w:r>
      <w:r w:rsidR="0060248C" w:rsidRPr="00AB4516">
        <w:rPr>
          <w:i/>
          <w:iCs/>
          <w:lang w:val="ky-KG"/>
        </w:rPr>
        <w:t>Приложение</w:t>
      </w:r>
      <w:r>
        <w:rPr>
          <w:i/>
          <w:iCs/>
          <w:lang w:val="ky-KG"/>
        </w:rPr>
        <w:t xml:space="preserve"> </w:t>
      </w:r>
      <w:r w:rsidR="0060248C" w:rsidRPr="00AB4516">
        <w:rPr>
          <w:i/>
          <w:iCs/>
          <w:lang w:val="ky-KG"/>
        </w:rPr>
        <w:t>№</w:t>
      </w:r>
      <w:r w:rsidR="00946345">
        <w:rPr>
          <w:i/>
          <w:iCs/>
          <w:lang w:val="ky-KG"/>
        </w:rPr>
        <w:t>4</w:t>
      </w:r>
      <w:r w:rsidR="0060248C" w:rsidRPr="00336A5B">
        <w:rPr>
          <w:lang w:val="ky-KG"/>
        </w:rPr>
        <w:t>)</w:t>
      </w:r>
      <w:r w:rsidR="0060248C" w:rsidRPr="00336A5B">
        <w:t>;</w:t>
      </w:r>
    </w:p>
    <w:p w:rsidR="00BB00EA" w:rsidRDefault="00436CD9" w:rsidP="00BB00EA">
      <w:pPr>
        <w:numPr>
          <w:ilvl w:val="0"/>
          <w:numId w:val="2"/>
        </w:numPr>
        <w:tabs>
          <w:tab w:val="clear" w:pos="1995"/>
        </w:tabs>
        <w:ind w:left="720" w:hanging="180"/>
        <w:jc w:val="both"/>
      </w:pPr>
      <w:r>
        <w:t>Размер и форма гарантийного обеспечения конкурсной заявки (ГОКЗ) 1%</w:t>
      </w:r>
      <w:r w:rsidR="003301A6" w:rsidRPr="003301A6">
        <w:t>, гарантирующая конкурсную заявку</w:t>
      </w:r>
      <w:r w:rsidR="00BF68F1">
        <w:t xml:space="preserve"> (</w:t>
      </w:r>
      <w:r>
        <w:rPr>
          <w:i/>
        </w:rPr>
        <w:t>прикрепить платёжное поручение</w:t>
      </w:r>
      <w:r w:rsidR="00BF68F1">
        <w:t>)</w:t>
      </w:r>
      <w:r w:rsidR="00563FEE">
        <w:t>;</w:t>
      </w:r>
    </w:p>
    <w:p w:rsidR="00F240D9" w:rsidRDefault="00F240D9" w:rsidP="00BB00EA">
      <w:pPr>
        <w:jc w:val="both"/>
      </w:pPr>
    </w:p>
    <w:tbl>
      <w:tblPr>
        <w:tblStyle w:val="af4"/>
        <w:tblW w:w="0" w:type="auto"/>
        <w:tblInd w:w="720" w:type="dxa"/>
        <w:tblLook w:val="04A0"/>
      </w:tblPr>
      <w:tblGrid>
        <w:gridCol w:w="5909"/>
      </w:tblGrid>
      <w:tr w:rsidR="00BB00EA" w:rsidTr="00F240D9">
        <w:trPr>
          <w:trHeight w:val="976"/>
        </w:trPr>
        <w:tc>
          <w:tcPr>
            <w:tcW w:w="5909" w:type="dxa"/>
          </w:tcPr>
          <w:p w:rsidR="00BB00EA" w:rsidRPr="00F240D9" w:rsidRDefault="00BB00EA" w:rsidP="00BB00EA">
            <w:pPr>
              <w:pStyle w:val="a3"/>
              <w:ind w:left="131"/>
              <w:rPr>
                <w:sz w:val="19"/>
                <w:szCs w:val="19"/>
                <w:u w:val="single"/>
              </w:rPr>
            </w:pPr>
            <w:r w:rsidRPr="00F240D9">
              <w:rPr>
                <w:sz w:val="19"/>
                <w:szCs w:val="19"/>
                <w:u w:val="single"/>
              </w:rPr>
              <w:t>Реквизиты для ГОКЗ:</w:t>
            </w:r>
          </w:p>
          <w:p w:rsidR="00BB00EA" w:rsidRPr="00F240D9" w:rsidRDefault="00BB00EA" w:rsidP="00BB00EA">
            <w:pPr>
              <w:pStyle w:val="a3"/>
              <w:ind w:left="131"/>
              <w:rPr>
                <w:sz w:val="19"/>
                <w:szCs w:val="19"/>
              </w:rPr>
            </w:pPr>
            <w:r w:rsidRPr="00F240D9">
              <w:rPr>
                <w:sz w:val="19"/>
                <w:szCs w:val="19"/>
              </w:rPr>
              <w:t>ЗАО «Компания Манас Менеджмент»</w:t>
            </w:r>
          </w:p>
          <w:p w:rsidR="00BB00EA" w:rsidRPr="00F240D9" w:rsidRDefault="00BB00EA" w:rsidP="00BB00EA">
            <w:pPr>
              <w:pStyle w:val="a3"/>
              <w:ind w:left="131"/>
              <w:rPr>
                <w:sz w:val="19"/>
                <w:szCs w:val="19"/>
              </w:rPr>
            </w:pPr>
            <w:r w:rsidRPr="00F240D9">
              <w:rPr>
                <w:sz w:val="19"/>
                <w:szCs w:val="19"/>
              </w:rPr>
              <w:t>ИНН:  02304199810118</w:t>
            </w:r>
          </w:p>
          <w:p w:rsidR="00BB00EA" w:rsidRPr="00F240D9" w:rsidRDefault="00BB00EA" w:rsidP="00BB00EA">
            <w:pPr>
              <w:pStyle w:val="a3"/>
              <w:ind w:left="131"/>
              <w:rPr>
                <w:sz w:val="19"/>
                <w:szCs w:val="19"/>
              </w:rPr>
            </w:pPr>
            <w:r w:rsidRPr="00F240D9">
              <w:rPr>
                <w:sz w:val="19"/>
                <w:szCs w:val="19"/>
              </w:rPr>
              <w:t>720062, КР,  г</w:t>
            </w:r>
            <w:proofErr w:type="gramStart"/>
            <w:r w:rsidRPr="00F240D9">
              <w:rPr>
                <w:sz w:val="19"/>
                <w:szCs w:val="19"/>
              </w:rPr>
              <w:t>.Б</w:t>
            </w:r>
            <w:proofErr w:type="gramEnd"/>
            <w:r w:rsidRPr="00F240D9">
              <w:rPr>
                <w:sz w:val="19"/>
                <w:szCs w:val="19"/>
              </w:rPr>
              <w:t>ишкек, международный аэропорт «</w:t>
            </w:r>
            <w:proofErr w:type="spellStart"/>
            <w:r w:rsidRPr="00F240D9">
              <w:rPr>
                <w:sz w:val="19"/>
                <w:szCs w:val="19"/>
              </w:rPr>
              <w:t>Манас</w:t>
            </w:r>
            <w:proofErr w:type="spellEnd"/>
            <w:r w:rsidRPr="00F240D9">
              <w:rPr>
                <w:sz w:val="19"/>
                <w:szCs w:val="19"/>
              </w:rPr>
              <w:t>»</w:t>
            </w:r>
          </w:p>
          <w:p w:rsidR="00BB00EA" w:rsidRPr="00F240D9" w:rsidRDefault="00BB00EA" w:rsidP="00BB00EA">
            <w:pPr>
              <w:pStyle w:val="a3"/>
              <w:ind w:left="131"/>
              <w:rPr>
                <w:sz w:val="19"/>
                <w:szCs w:val="19"/>
              </w:rPr>
            </w:pPr>
            <w:r w:rsidRPr="00F240D9">
              <w:rPr>
                <w:sz w:val="19"/>
                <w:szCs w:val="19"/>
              </w:rPr>
              <w:t>Код 999     УГНС по г</w:t>
            </w:r>
            <w:proofErr w:type="gramStart"/>
            <w:r w:rsidRPr="00F240D9">
              <w:rPr>
                <w:sz w:val="19"/>
                <w:szCs w:val="19"/>
              </w:rPr>
              <w:t>.Б</w:t>
            </w:r>
            <w:proofErr w:type="gramEnd"/>
            <w:r w:rsidRPr="00F240D9">
              <w:rPr>
                <w:sz w:val="19"/>
                <w:szCs w:val="19"/>
              </w:rPr>
              <w:t>ишкек и Северному и региону</w:t>
            </w:r>
          </w:p>
          <w:p w:rsidR="00BB00EA" w:rsidRPr="00F240D9" w:rsidRDefault="00BB00EA" w:rsidP="00BB00EA">
            <w:pPr>
              <w:pStyle w:val="a3"/>
              <w:ind w:left="131"/>
              <w:rPr>
                <w:sz w:val="19"/>
                <w:szCs w:val="19"/>
              </w:rPr>
            </w:pPr>
            <w:r w:rsidRPr="00F240D9">
              <w:rPr>
                <w:sz w:val="19"/>
                <w:szCs w:val="19"/>
              </w:rPr>
              <w:t>БИК 136001     ОАО «</w:t>
            </w:r>
            <w:proofErr w:type="spellStart"/>
            <w:r w:rsidRPr="00F240D9">
              <w:rPr>
                <w:sz w:val="19"/>
                <w:szCs w:val="19"/>
              </w:rPr>
              <w:t>Керемет</w:t>
            </w:r>
            <w:proofErr w:type="spellEnd"/>
            <w:r w:rsidRPr="00F240D9">
              <w:rPr>
                <w:sz w:val="19"/>
                <w:szCs w:val="19"/>
              </w:rPr>
              <w:t xml:space="preserve"> Банк»</w:t>
            </w:r>
          </w:p>
          <w:p w:rsidR="00BB00EA" w:rsidRPr="00F240D9" w:rsidRDefault="00BB00EA" w:rsidP="00F240D9">
            <w:pPr>
              <w:pStyle w:val="a3"/>
              <w:ind w:left="131"/>
              <w:rPr>
                <w:sz w:val="19"/>
                <w:szCs w:val="19"/>
              </w:rPr>
            </w:pPr>
            <w:proofErr w:type="spellStart"/>
            <w:proofErr w:type="gramStart"/>
            <w:r w:rsidRPr="00F240D9">
              <w:rPr>
                <w:sz w:val="19"/>
                <w:szCs w:val="19"/>
              </w:rPr>
              <w:t>р</w:t>
            </w:r>
            <w:proofErr w:type="spellEnd"/>
            <w:proofErr w:type="gramEnd"/>
            <w:r w:rsidRPr="00F240D9">
              <w:rPr>
                <w:sz w:val="19"/>
                <w:szCs w:val="19"/>
              </w:rPr>
              <w:t>/с №  1360370000482058</w:t>
            </w:r>
          </w:p>
          <w:p w:rsidR="00BB00EA" w:rsidRPr="00F240D9" w:rsidRDefault="00BB00EA" w:rsidP="00F240D9">
            <w:pPr>
              <w:pStyle w:val="a3"/>
              <w:ind w:left="131"/>
              <w:rPr>
                <w:sz w:val="19"/>
                <w:szCs w:val="19"/>
              </w:rPr>
            </w:pPr>
            <w:r w:rsidRPr="00F240D9">
              <w:rPr>
                <w:sz w:val="19"/>
                <w:szCs w:val="19"/>
              </w:rPr>
              <w:t>ОКПО 21979790</w:t>
            </w:r>
          </w:p>
        </w:tc>
      </w:tr>
    </w:tbl>
    <w:p w:rsidR="00BB00EA" w:rsidRDefault="00BB00EA" w:rsidP="00BB00EA">
      <w:pPr>
        <w:ind w:left="720"/>
        <w:jc w:val="both"/>
      </w:pPr>
    </w:p>
    <w:p w:rsidR="00BF68F1" w:rsidRDefault="00BF68F1" w:rsidP="00BF68F1">
      <w:pPr>
        <w:numPr>
          <w:ilvl w:val="0"/>
          <w:numId w:val="2"/>
        </w:numPr>
        <w:tabs>
          <w:tab w:val="clear" w:pos="1995"/>
        </w:tabs>
        <w:ind w:left="720" w:hanging="180"/>
        <w:jc w:val="both"/>
      </w:pPr>
      <w:r>
        <w:t>П</w:t>
      </w:r>
      <w:r w:rsidRPr="00AC0CF8">
        <w:t>исьменн</w:t>
      </w:r>
      <w:r>
        <w:t>ая</w:t>
      </w:r>
      <w:r w:rsidRPr="00AC0CF8">
        <w:t xml:space="preserve"> доверенность лицу, подписавшему конкурсную заявку, на право принимать обязательства от имени Участника</w:t>
      </w:r>
      <w:r>
        <w:t>;</w:t>
      </w:r>
    </w:p>
    <w:p w:rsidR="00BF68F1" w:rsidRDefault="00BF68F1" w:rsidP="00BF68F1">
      <w:pPr>
        <w:numPr>
          <w:ilvl w:val="0"/>
          <w:numId w:val="2"/>
        </w:numPr>
        <w:tabs>
          <w:tab w:val="clear" w:pos="1995"/>
        </w:tabs>
        <w:ind w:left="720" w:hanging="180"/>
        <w:jc w:val="both"/>
      </w:pPr>
      <w:r w:rsidRPr="00393201">
        <w:t xml:space="preserve">Письменное подтверждение об отсутствии </w:t>
      </w:r>
      <w:proofErr w:type="spellStart"/>
      <w:r w:rsidRPr="00393201">
        <w:t>аффилированности</w:t>
      </w:r>
      <w:proofErr w:type="spellEnd"/>
      <w:r w:rsidRPr="00393201">
        <w:t xml:space="preserve"> с сотрудниками</w:t>
      </w:r>
      <w:r>
        <w:t xml:space="preserve"> ЗАО «Компания Манас Менеджмент»;</w:t>
      </w:r>
    </w:p>
    <w:p w:rsidR="00BF68F1" w:rsidRDefault="00BF68F1" w:rsidP="003301A6">
      <w:pPr>
        <w:numPr>
          <w:ilvl w:val="0"/>
          <w:numId w:val="2"/>
        </w:numPr>
        <w:tabs>
          <w:tab w:val="clear" w:pos="1995"/>
        </w:tabs>
        <w:ind w:left="720" w:hanging="180"/>
        <w:jc w:val="both"/>
      </w:pPr>
      <w:r>
        <w:t xml:space="preserve">Документы, перечисленные в пункте 4 </w:t>
      </w:r>
      <w:r w:rsidR="00D93348">
        <w:t xml:space="preserve">настоящего </w:t>
      </w:r>
      <w:r>
        <w:t>Приложения №1.</w:t>
      </w:r>
    </w:p>
    <w:p w:rsidR="00AB4516" w:rsidRDefault="00F0121A" w:rsidP="00AB4516">
      <w:pPr>
        <w:jc w:val="both"/>
      </w:pPr>
      <w:r>
        <w:t>8</w:t>
      </w:r>
      <w:r w:rsidR="00336A5B" w:rsidRPr="00336A5B">
        <w:t xml:space="preserve">. Конкурсные заявки будут вскрыты конкурсной комиссией </w:t>
      </w:r>
      <w:r w:rsidR="00336A5B" w:rsidRPr="009B39F7">
        <w:t>в</w:t>
      </w:r>
      <w:r w:rsidR="00885EBE" w:rsidRPr="009B39F7">
        <w:t xml:space="preserve"> </w:t>
      </w:r>
      <w:r w:rsidR="009B39F7" w:rsidRPr="008540A7">
        <w:rPr>
          <w:b/>
          <w:u w:val="single"/>
        </w:rPr>
        <w:t>14</w:t>
      </w:r>
      <w:r w:rsidR="004A7618" w:rsidRPr="008540A7">
        <w:rPr>
          <w:b/>
          <w:u w:val="single"/>
        </w:rPr>
        <w:t>:00</w:t>
      </w:r>
      <w:r w:rsidR="00885EBE" w:rsidRPr="008540A7">
        <w:rPr>
          <w:b/>
          <w:u w:val="single"/>
        </w:rPr>
        <w:t xml:space="preserve"> </w:t>
      </w:r>
      <w:r w:rsidR="00336A5B" w:rsidRPr="008540A7">
        <w:rPr>
          <w:b/>
          <w:u w:val="single"/>
        </w:rPr>
        <w:t xml:space="preserve">часов </w:t>
      </w:r>
      <w:r w:rsidR="004A7618" w:rsidRPr="008540A7">
        <w:rPr>
          <w:b/>
          <w:u w:val="single"/>
        </w:rPr>
        <w:t>«</w:t>
      </w:r>
      <w:r w:rsidR="00BA1655">
        <w:rPr>
          <w:b/>
          <w:u w:val="single"/>
        </w:rPr>
        <w:t>28</w:t>
      </w:r>
      <w:r w:rsidR="004A7618" w:rsidRPr="008540A7">
        <w:rPr>
          <w:b/>
          <w:u w:val="single"/>
        </w:rPr>
        <w:t xml:space="preserve">» </w:t>
      </w:r>
      <w:r w:rsidR="008540A7">
        <w:rPr>
          <w:b/>
          <w:u w:val="single"/>
        </w:rPr>
        <w:t>марта</w:t>
      </w:r>
      <w:r w:rsidR="00FB7D53" w:rsidRPr="008540A7">
        <w:rPr>
          <w:b/>
          <w:u w:val="single"/>
        </w:rPr>
        <w:t xml:space="preserve"> </w:t>
      </w:r>
      <w:r w:rsidR="00336A5B" w:rsidRPr="008540A7">
        <w:rPr>
          <w:b/>
          <w:u w:val="single"/>
        </w:rPr>
        <w:t>20</w:t>
      </w:r>
      <w:r w:rsidR="00FB7D53" w:rsidRPr="008540A7">
        <w:rPr>
          <w:b/>
          <w:u w:val="single"/>
        </w:rPr>
        <w:t>23</w:t>
      </w:r>
      <w:r w:rsidR="00336A5B" w:rsidRPr="008540A7">
        <w:rPr>
          <w:b/>
          <w:u w:val="single"/>
        </w:rPr>
        <w:t>г.</w:t>
      </w:r>
      <w:r w:rsidR="00336A5B" w:rsidRPr="00336A5B">
        <w:t xml:space="preserve"> </w:t>
      </w:r>
    </w:p>
    <w:p w:rsidR="00BB00EA" w:rsidRPr="00AB4516" w:rsidRDefault="00AB4516" w:rsidP="00AB4516">
      <w:pPr>
        <w:jc w:val="both"/>
      </w:pPr>
      <w:r>
        <w:t xml:space="preserve">         </w:t>
      </w:r>
      <w:r w:rsidRPr="00AB4516">
        <w:t>Все конкурсные заявки, предоставленные позже указанного срока, будут отклонены и к рассмотрению конкурсной комиссией не будут представлены.</w:t>
      </w:r>
    </w:p>
    <w:p w:rsidR="00BB00EA" w:rsidRDefault="00F0121A" w:rsidP="00336A5B">
      <w:pPr>
        <w:jc w:val="both"/>
      </w:pPr>
      <w:r>
        <w:t>9</w:t>
      </w:r>
      <w:r w:rsidR="00336A5B" w:rsidRPr="00336A5B">
        <w:t xml:space="preserve">. Ваша </w:t>
      </w:r>
      <w:r>
        <w:t>к</w:t>
      </w:r>
      <w:r w:rsidR="00336A5B" w:rsidRPr="00336A5B">
        <w:t xml:space="preserve">онкурсная заявка должна быть действительна в течение </w:t>
      </w:r>
      <w:r w:rsidR="003647DE">
        <w:rPr>
          <w:b/>
          <w:u w:val="single"/>
        </w:rPr>
        <w:t>3</w:t>
      </w:r>
      <w:r w:rsidR="004A7618" w:rsidRPr="004A7618">
        <w:rPr>
          <w:b/>
          <w:u w:val="single"/>
        </w:rPr>
        <w:t>0 (тридцати)</w:t>
      </w:r>
      <w:r w:rsidR="004A7618">
        <w:t xml:space="preserve"> календарных</w:t>
      </w:r>
      <w:r w:rsidR="00336A5B" w:rsidRPr="00336A5B">
        <w:t xml:space="preserve"> дней после даты вскрытия конкурсных заявок.</w:t>
      </w:r>
    </w:p>
    <w:p w:rsidR="00BB00EA" w:rsidRPr="00F240D9" w:rsidRDefault="00F0121A" w:rsidP="00336A5B">
      <w:pPr>
        <w:jc w:val="both"/>
      </w:pPr>
      <w:r>
        <w:rPr>
          <w:iCs/>
        </w:rPr>
        <w:t>10</w:t>
      </w:r>
      <w:r w:rsidR="00336A5B" w:rsidRPr="00336A5B">
        <w:rPr>
          <w:iCs/>
        </w:rPr>
        <w:t xml:space="preserve">. </w:t>
      </w:r>
      <w:r w:rsidR="0060248C" w:rsidRPr="00336A5B">
        <w:rPr>
          <w:iCs/>
        </w:rPr>
        <w:t>Покупатель</w:t>
      </w:r>
      <w:r w:rsidR="0060248C" w:rsidRPr="00336A5B">
        <w:t xml:space="preserve"> </w:t>
      </w:r>
      <w:r w:rsidR="0060248C" w:rsidRPr="00336A5B">
        <w:rPr>
          <w:iCs/>
        </w:rPr>
        <w:t>гарантирует</w:t>
      </w:r>
      <w:r w:rsidR="0060248C" w:rsidRPr="00336A5B">
        <w:t xml:space="preserve"> </w:t>
      </w:r>
      <w:r w:rsidR="0060248C" w:rsidRPr="00336A5B">
        <w:rPr>
          <w:iCs/>
        </w:rPr>
        <w:t>защищенность,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w:t>
      </w:r>
      <w:r w:rsidR="0060248C" w:rsidRPr="00336A5B">
        <w:t xml:space="preserve"> </w:t>
      </w:r>
    </w:p>
    <w:p w:rsidR="008E64D8" w:rsidRDefault="00336A5B" w:rsidP="00336A5B">
      <w:pPr>
        <w:jc w:val="both"/>
      </w:pPr>
      <w:r w:rsidRPr="00336A5B">
        <w:t>1</w:t>
      </w:r>
      <w:r w:rsidR="00F0121A">
        <w:t>1</w:t>
      </w:r>
      <w:r w:rsidRPr="00336A5B">
        <w:t xml:space="preserve">. </w:t>
      </w:r>
      <w:r w:rsidR="0060248C" w:rsidRPr="00336A5B">
        <w:t xml:space="preserve">Договор будет присужден поставщику, представившему конкурсную заявку соответствующую </w:t>
      </w:r>
      <w:r w:rsidR="00EB33FC">
        <w:t xml:space="preserve">квалификационным требованиям, </w:t>
      </w:r>
      <w:r w:rsidR="0060248C" w:rsidRPr="00336A5B">
        <w:t>техническим спецификац</w:t>
      </w:r>
      <w:r w:rsidR="00EB33FC">
        <w:t>иям</w:t>
      </w:r>
      <w:r w:rsidR="0060248C" w:rsidRPr="00336A5B">
        <w:t>,  условиям и срокам поставки</w:t>
      </w:r>
      <w:r w:rsidR="00932453" w:rsidRPr="00336A5B">
        <w:t xml:space="preserve"> и </w:t>
      </w:r>
      <w:r w:rsidR="00563FEE">
        <w:t xml:space="preserve">отвечающие </w:t>
      </w:r>
      <w:r w:rsidR="00EB33FC">
        <w:t xml:space="preserve">всем </w:t>
      </w:r>
      <w:r w:rsidR="00563FEE">
        <w:t>условиям конкурсной документации</w:t>
      </w:r>
      <w:r w:rsidR="008E64D8" w:rsidRPr="00336A5B">
        <w:t xml:space="preserve">. </w:t>
      </w:r>
      <w:r w:rsidR="00932453" w:rsidRPr="00336A5B">
        <w:t xml:space="preserve"> </w:t>
      </w:r>
    </w:p>
    <w:p w:rsidR="00563FEE" w:rsidRPr="00336A5B" w:rsidRDefault="00563FEE" w:rsidP="00336A5B">
      <w:pPr>
        <w:jc w:val="both"/>
      </w:pPr>
      <w:r>
        <w:t>1</w:t>
      </w:r>
      <w:r w:rsidR="00F0121A">
        <w:t>2</w:t>
      </w:r>
      <w:r>
        <w:t xml:space="preserve">. </w:t>
      </w:r>
      <w:r w:rsidRPr="00563FEE">
        <w:t>Покупатель, в течение 3 (трех) рабочих дней, со дня принятия решения о присуждении договора размещает информацию на ресурсе</w:t>
      </w:r>
      <w:r w:rsidR="00513A80">
        <w:t>,</w:t>
      </w:r>
      <w:r w:rsidRPr="00563FEE">
        <w:t xml:space="preserve"> где было опубликовано объявление о конкурсе </w:t>
      </w:r>
      <w:r>
        <w:t>и (</w:t>
      </w:r>
      <w:r w:rsidRPr="00563FEE">
        <w:t>или</w:t>
      </w:r>
      <w:r>
        <w:t>)</w:t>
      </w:r>
      <w:r w:rsidRPr="00563FEE">
        <w:t xml:space="preserve"> посредством уведомления на электронны</w:t>
      </w:r>
      <w:r w:rsidR="00EB33FC">
        <w:t>й</w:t>
      </w:r>
      <w:r w:rsidRPr="00563FEE">
        <w:t xml:space="preserve"> адрес Участник</w:t>
      </w:r>
      <w:r w:rsidR="00EB33FC">
        <w:t>а</w:t>
      </w:r>
      <w:r w:rsidRPr="00563FEE">
        <w:t xml:space="preserve"> с указанием наименования поставщика, выигравшего конкурс, цены представленной им заявки</w:t>
      </w:r>
      <w:r w:rsidR="00F0121A">
        <w:t>.</w:t>
      </w:r>
    </w:p>
    <w:p w:rsidR="00BB00EA" w:rsidRDefault="00336A5B" w:rsidP="00336A5B">
      <w:pPr>
        <w:jc w:val="both"/>
      </w:pPr>
      <w:r w:rsidRPr="00336A5B">
        <w:t>1</w:t>
      </w:r>
      <w:r w:rsidR="00F0121A">
        <w:t>3</w:t>
      </w:r>
      <w:r w:rsidRPr="00336A5B">
        <w:t>.</w:t>
      </w:r>
      <w:r w:rsidR="009B5F9D" w:rsidRPr="00336A5B">
        <w:t xml:space="preserve"> </w:t>
      </w:r>
      <w:r w:rsidR="003E1FFD" w:rsidRPr="00336A5B">
        <w:t xml:space="preserve">Конкурсная заявка должна быть предоставлена  с </w:t>
      </w:r>
      <w:r w:rsidR="00640031">
        <w:rPr>
          <w:b/>
        </w:rPr>
        <w:t>ГОКЗ</w:t>
      </w:r>
      <w:r w:rsidR="00CF6E3C" w:rsidRPr="00CF6E3C">
        <w:t>, гарантирующая конкурсную заявку</w:t>
      </w:r>
      <w:r w:rsidR="006B2C20">
        <w:t>.</w:t>
      </w:r>
      <w:r w:rsidR="006B2C20" w:rsidRPr="006B2C20">
        <w:t xml:space="preserve"> </w:t>
      </w:r>
    </w:p>
    <w:p w:rsidR="00BB00EA" w:rsidRDefault="00336A5B" w:rsidP="00BF68F1">
      <w:pPr>
        <w:jc w:val="both"/>
      </w:pPr>
      <w:r w:rsidRPr="00336A5B">
        <w:t>1</w:t>
      </w:r>
      <w:r w:rsidR="00F0121A">
        <w:t>4</w:t>
      </w:r>
      <w:r w:rsidRPr="00336A5B">
        <w:t xml:space="preserve">. </w:t>
      </w:r>
      <w:r w:rsidR="00BF68F1">
        <w:t>Выплата по заключенному договору будут производиться в соответствии с Особыми условиями договора (</w:t>
      </w:r>
      <w:r w:rsidR="00BF68F1">
        <w:rPr>
          <w:i/>
        </w:rPr>
        <w:t>Приложение №3</w:t>
      </w:r>
      <w:r w:rsidR="00BF68F1">
        <w:t>).</w:t>
      </w:r>
    </w:p>
    <w:p w:rsidR="00BB00EA" w:rsidRDefault="009B3FF5" w:rsidP="009B3FF5">
      <w:pPr>
        <w:jc w:val="both"/>
      </w:pPr>
      <w:r>
        <w:rPr>
          <w:iCs/>
          <w:spacing w:val="-3"/>
        </w:rPr>
        <w:t xml:space="preserve">15. </w:t>
      </w:r>
      <w:proofErr w:type="gramStart"/>
      <w:r w:rsidR="0034525A" w:rsidRPr="00336A5B">
        <w:t>Конкурсная заявка Участника конкурса формируется и подается на электронный адрес</w:t>
      </w:r>
      <w:r w:rsidR="00C917ED">
        <w:t xml:space="preserve"> </w:t>
      </w:r>
      <w:proofErr w:type="spellStart"/>
      <w:r w:rsidR="0034525A" w:rsidRPr="00B67C64">
        <w:rPr>
          <w:b/>
          <w:u w:val="single"/>
        </w:rPr>
        <w:t>zakupki@mmc.kg</w:t>
      </w:r>
      <w:proofErr w:type="spellEnd"/>
      <w:r w:rsidR="00845E21">
        <w:rPr>
          <w:b/>
          <w:u w:val="single"/>
        </w:rPr>
        <w:t>,</w:t>
      </w:r>
      <w:r w:rsidR="0034525A" w:rsidRPr="00336A5B">
        <w:t xml:space="preserve"> </w:t>
      </w:r>
      <w:r w:rsidR="00845E21" w:rsidRPr="00845E21">
        <w:t xml:space="preserve">с установленным </w:t>
      </w:r>
      <w:proofErr w:type="spellStart"/>
      <w:r w:rsidR="00845E21" w:rsidRPr="00845E21">
        <w:t>таймингом</w:t>
      </w:r>
      <w:proofErr w:type="spellEnd"/>
      <w:r w:rsidR="00845E21" w:rsidRPr="00845E21">
        <w:t xml:space="preserve"> </w:t>
      </w:r>
      <w:r w:rsidR="00CB46BA">
        <w:t>вскрытия</w:t>
      </w:r>
      <w:r w:rsidR="009D22B9">
        <w:t xml:space="preserve"> </w:t>
      </w:r>
      <w:r w:rsidR="00845E21" w:rsidRPr="00845E21">
        <w:t>(дата и время) и устанавливает пароль доступа к файлу.</w:t>
      </w:r>
      <w:proofErr w:type="gramEnd"/>
      <w:r w:rsidR="00A7210E" w:rsidRPr="00A7210E">
        <w:t xml:space="preserve"> При этом </w:t>
      </w:r>
      <w:r w:rsidR="00A97405">
        <w:t>Участник обязуется</w:t>
      </w:r>
      <w:r w:rsidR="00A7210E" w:rsidRPr="00A7210E">
        <w:t xml:space="preserve"> направить пароль от файла не позднее срока, установленного в конкурсной документации для обеспечения вскрытия предложения в установленный срок. В случаи не предоставления </w:t>
      </w:r>
      <w:r w:rsidR="00A97405">
        <w:t>У</w:t>
      </w:r>
      <w:r w:rsidR="00A7210E" w:rsidRPr="00A7210E">
        <w:t>частником пароля доступа к файлу в установленный срок, конкурсная заявка будет отклонена. Конкурсная заявка в бумажном варианте не принимается.</w:t>
      </w:r>
      <w:r w:rsidR="0034525A" w:rsidRPr="00336A5B">
        <w:t xml:space="preserve"> </w:t>
      </w:r>
    </w:p>
    <w:p w:rsidR="00BC5274" w:rsidRPr="00BB00EA" w:rsidRDefault="00336A5B" w:rsidP="00BB00EA">
      <w:pPr>
        <w:jc w:val="both"/>
      </w:pPr>
      <w:r w:rsidRPr="00336A5B">
        <w:t>1</w:t>
      </w:r>
      <w:r w:rsidR="00F0121A">
        <w:t>6</w:t>
      </w:r>
      <w:r w:rsidRPr="00336A5B">
        <w:t>.</w:t>
      </w:r>
      <w:r w:rsidR="00845E21">
        <w:t xml:space="preserve"> </w:t>
      </w:r>
      <w:r w:rsidR="00B67C64" w:rsidRPr="00B67C64">
        <w:t>Участник конкурса должен изучить все инструкции, формы, условия</w:t>
      </w:r>
      <w:r w:rsidR="00B67C64">
        <w:t xml:space="preserve"> и</w:t>
      </w:r>
      <w:r w:rsidR="00B67C64" w:rsidRPr="00B67C64">
        <w:t xml:space="preserve"> требования, содержащиеся в </w:t>
      </w:r>
      <w:r w:rsidR="00B67C64">
        <w:t>к</w:t>
      </w:r>
      <w:r w:rsidR="00B67C64" w:rsidRPr="00B67C64">
        <w:t xml:space="preserve">онкурсной документации. Неполное предоставление информации, </w:t>
      </w:r>
      <w:r w:rsidR="00FB18DE">
        <w:t xml:space="preserve">указанной </w:t>
      </w:r>
      <w:r w:rsidR="00B67C64" w:rsidRPr="00B67C64">
        <w:t xml:space="preserve">в </w:t>
      </w:r>
      <w:r w:rsidR="00B67C64">
        <w:t>к</w:t>
      </w:r>
      <w:r w:rsidR="00B67C64" w:rsidRPr="00B67C64">
        <w:t xml:space="preserve">онкурсной документации приведет к отклонению </w:t>
      </w:r>
      <w:r w:rsidR="00B67C64">
        <w:t>к</w:t>
      </w:r>
      <w:r w:rsidR="00B67C64" w:rsidRPr="00B67C64">
        <w:t>онкурсной заявки.</w:t>
      </w:r>
    </w:p>
    <w:p w:rsidR="00BB00EA" w:rsidRDefault="00BB00EA" w:rsidP="00BF68F1">
      <w:pPr>
        <w:spacing w:line="360" w:lineRule="auto"/>
        <w:jc w:val="both"/>
        <w:rPr>
          <w:b/>
          <w:bCs/>
        </w:rPr>
      </w:pPr>
    </w:p>
    <w:p w:rsidR="00F240D9" w:rsidRDefault="00F240D9" w:rsidP="00BF68F1">
      <w:pPr>
        <w:spacing w:line="360" w:lineRule="auto"/>
        <w:jc w:val="both"/>
        <w:rPr>
          <w:b/>
          <w:bCs/>
        </w:rPr>
      </w:pPr>
    </w:p>
    <w:p w:rsidR="00BF68F1" w:rsidRDefault="00BF68F1" w:rsidP="00BF68F1">
      <w:pPr>
        <w:spacing w:line="360" w:lineRule="auto"/>
        <w:jc w:val="both"/>
        <w:rPr>
          <w:b/>
          <w:bCs/>
        </w:rPr>
      </w:pPr>
      <w:r>
        <w:rPr>
          <w:b/>
          <w:bCs/>
        </w:rPr>
        <w:t xml:space="preserve">Генеральный директор </w:t>
      </w:r>
    </w:p>
    <w:p w:rsidR="00884008" w:rsidRDefault="00BF68F1" w:rsidP="00D809FA">
      <w:pPr>
        <w:spacing w:line="360" w:lineRule="auto"/>
        <w:jc w:val="both"/>
        <w:rPr>
          <w:b/>
          <w:bCs/>
        </w:rPr>
      </w:pPr>
      <w:r>
        <w:rPr>
          <w:b/>
          <w:bCs/>
        </w:rPr>
        <w:t xml:space="preserve">ЗАО «Компания </w:t>
      </w:r>
      <w:proofErr w:type="spellStart"/>
      <w:r>
        <w:rPr>
          <w:b/>
          <w:bCs/>
        </w:rPr>
        <w:t>Манас</w:t>
      </w:r>
      <w:proofErr w:type="spellEnd"/>
      <w:r>
        <w:rPr>
          <w:b/>
          <w:bCs/>
        </w:rPr>
        <w:t xml:space="preserve"> Менеджмент»</w:t>
      </w:r>
      <w:r>
        <w:rPr>
          <w:b/>
          <w:bCs/>
        </w:rPr>
        <w:tab/>
        <w:t xml:space="preserve">     </w:t>
      </w:r>
      <w:r>
        <w:rPr>
          <w:b/>
          <w:bCs/>
        </w:rPr>
        <w:tab/>
      </w:r>
      <w:r>
        <w:rPr>
          <w:b/>
          <w:bCs/>
        </w:rPr>
        <w:tab/>
      </w:r>
      <w:r>
        <w:rPr>
          <w:b/>
          <w:bCs/>
        </w:rPr>
        <w:tab/>
      </w:r>
      <w:r>
        <w:rPr>
          <w:b/>
          <w:bCs/>
        </w:rPr>
        <w:tab/>
      </w:r>
      <w:r w:rsidR="00555924">
        <w:rPr>
          <w:b/>
          <w:bCs/>
        </w:rPr>
        <w:t xml:space="preserve">У.А. </w:t>
      </w:r>
      <w:proofErr w:type="spellStart"/>
      <w:r w:rsidR="00555924">
        <w:rPr>
          <w:b/>
          <w:bCs/>
        </w:rPr>
        <w:t>Барыктабасов</w:t>
      </w:r>
      <w:proofErr w:type="spellEnd"/>
    </w:p>
    <w:p w:rsidR="00F240D9" w:rsidRPr="00D809FA" w:rsidRDefault="00F240D9" w:rsidP="00D809FA">
      <w:pPr>
        <w:spacing w:line="360" w:lineRule="auto"/>
        <w:jc w:val="both"/>
        <w:rPr>
          <w:b/>
          <w:bC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884008" w:rsidRPr="00041F55" w:rsidTr="004002B1">
        <w:trPr>
          <w:trHeight w:val="2496"/>
        </w:trPr>
        <w:tc>
          <w:tcPr>
            <w:tcW w:w="4715" w:type="dxa"/>
          </w:tcPr>
          <w:p w:rsidR="00D809FA" w:rsidRDefault="00D809FA" w:rsidP="00D809FA">
            <w:pPr>
              <w:pStyle w:val="af5"/>
              <w:jc w:val="both"/>
              <w:rPr>
                <w:rFonts w:ascii="Times New Roman UniToktom" w:hAnsi="Times New Roman UniToktom" w:cs="Times New Roman UniToktom"/>
                <w:sz w:val="24"/>
                <w:szCs w:val="24"/>
              </w:rPr>
            </w:pPr>
          </w:p>
          <w:p w:rsidR="00884008" w:rsidRDefault="00884008" w:rsidP="00D809FA">
            <w:pPr>
              <w:pStyle w:val="af5"/>
              <w:jc w:val="both"/>
              <w:rPr>
                <w:rFonts w:ascii="Times New Roman UniToktom" w:hAnsi="Times New Roman UniToktom" w:cs="Times New Roman UniToktom"/>
                <w:sz w:val="24"/>
                <w:szCs w:val="24"/>
              </w:rPr>
            </w:pPr>
            <w:r w:rsidRPr="006C7739">
              <w:rPr>
                <w:rFonts w:ascii="Times New Roman UniToktom" w:hAnsi="Times New Roman UniToktom" w:cs="Times New Roman UniToktom"/>
                <w:sz w:val="24"/>
                <w:szCs w:val="24"/>
              </w:rPr>
              <w:t>Председатель конкурсной комиссии</w:t>
            </w:r>
            <w:r>
              <w:rPr>
                <w:rFonts w:ascii="Times New Roman UniToktom" w:hAnsi="Times New Roman UniToktom" w:cs="Times New Roman UniToktom"/>
                <w:sz w:val="24"/>
                <w:szCs w:val="24"/>
              </w:rPr>
              <w:t>:</w:t>
            </w:r>
          </w:p>
          <w:p w:rsidR="00884008" w:rsidRDefault="00884008" w:rsidP="00D809FA">
            <w:pPr>
              <w:pStyle w:val="af5"/>
              <w:jc w:val="both"/>
              <w:rPr>
                <w:rFonts w:ascii="Times New Roman UniToktom" w:hAnsi="Times New Roman UniToktom" w:cs="Times New Roman UniToktom"/>
                <w:sz w:val="24"/>
                <w:szCs w:val="24"/>
              </w:rPr>
            </w:pPr>
          </w:p>
          <w:p w:rsidR="00884008" w:rsidRDefault="00884008" w:rsidP="00D809FA">
            <w:pPr>
              <w:pStyle w:val="af5"/>
              <w:jc w:val="both"/>
              <w:rPr>
                <w:rFonts w:ascii="Times New Roman UniToktom" w:hAnsi="Times New Roman UniToktom" w:cs="Times New Roman UniToktom"/>
                <w:sz w:val="24"/>
                <w:szCs w:val="24"/>
              </w:rPr>
            </w:pPr>
            <w:r w:rsidRPr="00A5312D">
              <w:rPr>
                <w:rFonts w:ascii="Times New Roman UniToktom" w:hAnsi="Times New Roman UniToktom" w:cs="Times New Roman UniToktom"/>
                <w:sz w:val="24"/>
                <w:szCs w:val="24"/>
              </w:rPr>
              <w:t>Члены конкурсной комиссии</w:t>
            </w:r>
            <w:r>
              <w:rPr>
                <w:rFonts w:ascii="Times New Roman UniToktom" w:hAnsi="Times New Roman UniToktom" w:cs="Times New Roman UniToktom"/>
                <w:sz w:val="24"/>
                <w:szCs w:val="24"/>
              </w:rPr>
              <w:t>:</w:t>
            </w:r>
          </w:p>
          <w:p w:rsidR="00884008" w:rsidRDefault="00884008" w:rsidP="00D809FA">
            <w:pPr>
              <w:pStyle w:val="af5"/>
              <w:jc w:val="both"/>
              <w:rPr>
                <w:rFonts w:ascii="Times New Roman UniToktom" w:hAnsi="Times New Roman UniToktom" w:cs="Times New Roman UniToktom"/>
                <w:sz w:val="24"/>
                <w:szCs w:val="24"/>
              </w:rPr>
            </w:pPr>
          </w:p>
          <w:p w:rsidR="00884008" w:rsidRDefault="00884008" w:rsidP="00D809FA">
            <w:pPr>
              <w:pStyle w:val="af5"/>
              <w:jc w:val="both"/>
              <w:rPr>
                <w:rFonts w:ascii="Times New Roman UniToktom" w:hAnsi="Times New Roman UniToktom" w:cs="Times New Roman UniToktom"/>
                <w:sz w:val="16"/>
                <w:szCs w:val="16"/>
              </w:rPr>
            </w:pPr>
          </w:p>
        </w:tc>
        <w:tc>
          <w:tcPr>
            <w:tcW w:w="4715" w:type="dxa"/>
          </w:tcPr>
          <w:p w:rsidR="00D809FA" w:rsidRDefault="00D809FA" w:rsidP="00D809FA">
            <w:pPr>
              <w:pStyle w:val="af5"/>
              <w:jc w:val="both"/>
              <w:rPr>
                <w:rFonts w:ascii="Times New Roman UniToktom" w:hAnsi="Times New Roman UniToktom" w:cs="Times New Roman UniToktom"/>
                <w:sz w:val="24"/>
                <w:szCs w:val="24"/>
              </w:rPr>
            </w:pPr>
          </w:p>
          <w:p w:rsidR="00884008" w:rsidRDefault="00F240D9" w:rsidP="00D809FA">
            <w:pPr>
              <w:pStyle w:val="af5"/>
              <w:jc w:val="both"/>
              <w:rPr>
                <w:rFonts w:ascii="Times New Roman" w:hAnsi="Times New Roman"/>
                <w:sz w:val="24"/>
                <w:szCs w:val="24"/>
              </w:rPr>
            </w:pPr>
            <w:r>
              <w:rPr>
                <w:rFonts w:ascii="Times New Roman UniToktom" w:hAnsi="Times New Roman UniToktom" w:cs="Times New Roman UniToktom"/>
                <w:sz w:val="24"/>
                <w:szCs w:val="24"/>
              </w:rPr>
              <w:t xml:space="preserve">             </w:t>
            </w:r>
            <w:proofErr w:type="spellStart"/>
            <w:r>
              <w:rPr>
                <w:rFonts w:ascii="Times New Roman UniToktom" w:hAnsi="Times New Roman UniToktom" w:cs="Times New Roman UniToktom"/>
                <w:sz w:val="24"/>
                <w:szCs w:val="24"/>
              </w:rPr>
              <w:t>Абакиров</w:t>
            </w:r>
            <w:proofErr w:type="spellEnd"/>
            <w:r>
              <w:rPr>
                <w:rFonts w:ascii="Times New Roman UniToktom" w:hAnsi="Times New Roman UniToktom" w:cs="Times New Roman UniToktom"/>
                <w:sz w:val="24"/>
                <w:szCs w:val="24"/>
              </w:rPr>
              <w:t xml:space="preserve"> Э.С. – директор ВГЦ</w:t>
            </w:r>
            <w:r w:rsidR="00FB7D53">
              <w:rPr>
                <w:rFonts w:ascii="Times New Roman" w:hAnsi="Times New Roman"/>
                <w:sz w:val="24"/>
                <w:szCs w:val="24"/>
              </w:rPr>
              <w:t>;</w:t>
            </w:r>
          </w:p>
          <w:p w:rsidR="00FE7E8E" w:rsidRDefault="00FE7E8E" w:rsidP="00D809FA">
            <w:pPr>
              <w:pStyle w:val="af5"/>
              <w:rPr>
                <w:rFonts w:ascii="Times New Roman UniToktom" w:hAnsi="Times New Roman UniToktom" w:cs="Times New Roman UniToktom"/>
                <w:sz w:val="24"/>
                <w:szCs w:val="24"/>
                <w:lang w:val="ky-KG"/>
              </w:rPr>
            </w:pPr>
          </w:p>
          <w:p w:rsidR="00FE7E8E" w:rsidRDefault="00F240D9" w:rsidP="00D809FA">
            <w:pPr>
              <w:pStyle w:val="af5"/>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Киреев С.В. – начальник ТС</w:t>
            </w:r>
            <w:r w:rsidR="00FE7E8E">
              <w:rPr>
                <w:rFonts w:ascii="Times New Roman UniToktom" w:hAnsi="Times New Roman UniToktom" w:cs="Times New Roman UniToktom"/>
                <w:sz w:val="24"/>
                <w:szCs w:val="24"/>
                <w:lang w:val="ky-KG"/>
              </w:rPr>
              <w:t>;</w:t>
            </w:r>
          </w:p>
          <w:p w:rsidR="00884008" w:rsidRPr="00CB14DC" w:rsidRDefault="00884008" w:rsidP="00D809FA">
            <w:pPr>
              <w:pStyle w:val="af5"/>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w:t>
            </w:r>
            <w:r w:rsidR="00FB7D5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p>
          <w:p w:rsidR="004002B1" w:rsidRDefault="00F240D9" w:rsidP="00D809FA">
            <w:pPr>
              <w:pStyle w:val="af5"/>
              <w:ind w:left="1522" w:hanging="1522"/>
              <w:rPr>
                <w:rFonts w:ascii="Times New Roman" w:hAnsi="Times New Roman"/>
                <w:sz w:val="24"/>
                <w:szCs w:val="24"/>
              </w:rPr>
            </w:pPr>
            <w:r>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Уланов А.У. – специалист отдела  снабжения</w:t>
            </w:r>
            <w:r w:rsidR="00BB00EA">
              <w:rPr>
                <w:rFonts w:ascii="Times New Roman" w:hAnsi="Times New Roman"/>
                <w:sz w:val="24"/>
                <w:szCs w:val="24"/>
              </w:rPr>
              <w:t xml:space="preserve">.                                   </w:t>
            </w:r>
          </w:p>
          <w:p w:rsidR="00884008" w:rsidRPr="00041F55" w:rsidRDefault="00884008" w:rsidP="004002B1">
            <w:pPr>
              <w:pStyle w:val="af5"/>
              <w:rPr>
                <w:rFonts w:ascii="Times New Roman" w:hAnsi="Times New Roman"/>
                <w:sz w:val="24"/>
                <w:szCs w:val="24"/>
              </w:rPr>
            </w:pPr>
          </w:p>
        </w:tc>
      </w:tr>
    </w:tbl>
    <w:p w:rsidR="005E213A" w:rsidRDefault="005E213A" w:rsidP="00F240D9">
      <w:pPr>
        <w:spacing w:after="160" w:line="259" w:lineRule="auto"/>
        <w:rPr>
          <w:i/>
          <w:iCs/>
        </w:rPr>
      </w:pPr>
    </w:p>
    <w:p w:rsidR="00E941BC" w:rsidRPr="005410CC" w:rsidRDefault="005410CC" w:rsidP="00497518">
      <w:pPr>
        <w:spacing w:after="160" w:line="259" w:lineRule="auto"/>
        <w:jc w:val="right"/>
        <w:rPr>
          <w:i/>
          <w:iCs/>
        </w:rPr>
      </w:pPr>
      <w:r w:rsidRPr="005410CC">
        <w:rPr>
          <w:i/>
          <w:iCs/>
        </w:rPr>
        <w:lastRenderedPageBreak/>
        <w:t>Приложение №2</w:t>
      </w:r>
    </w:p>
    <w:p w:rsidR="003E1FFD" w:rsidRDefault="003E1FFD" w:rsidP="003E1FFD">
      <w:pPr>
        <w:jc w:val="center"/>
        <w:rPr>
          <w:b/>
          <w:bCs/>
        </w:rPr>
      </w:pPr>
      <w:r w:rsidRPr="00AC0CF8">
        <w:rPr>
          <w:b/>
          <w:bCs/>
        </w:rPr>
        <w:t>ИНСТРУКЦИЯ УЧАСТНИКАМ КОНКУРСА (ИУК)</w:t>
      </w:r>
    </w:p>
    <w:p w:rsidR="005410CC" w:rsidRPr="00AC0CF8" w:rsidRDefault="005410CC" w:rsidP="003E1FFD">
      <w:pPr>
        <w:jc w:val="center"/>
      </w:pPr>
    </w:p>
    <w:tbl>
      <w:tblPr>
        <w:tblW w:w="0" w:type="auto"/>
        <w:tblCellMar>
          <w:left w:w="0" w:type="dxa"/>
          <w:right w:w="0" w:type="dxa"/>
        </w:tblCellMar>
        <w:tblLook w:val="04A0"/>
      </w:tblPr>
      <w:tblGrid>
        <w:gridCol w:w="696"/>
        <w:gridCol w:w="9299"/>
      </w:tblGrid>
      <w:tr w:rsidR="003E1FFD" w:rsidRPr="00AC0CF8" w:rsidTr="00526ED7">
        <w:tc>
          <w:tcPr>
            <w:tcW w:w="0" w:type="auto"/>
            <w:gridSpan w:val="2"/>
            <w:tcMar>
              <w:top w:w="0" w:type="dxa"/>
              <w:left w:w="108" w:type="dxa"/>
              <w:bottom w:w="0" w:type="dxa"/>
              <w:right w:w="108" w:type="dxa"/>
            </w:tcMar>
            <w:hideMark/>
          </w:tcPr>
          <w:p w:rsidR="003E1FFD" w:rsidRPr="00AC0CF8" w:rsidRDefault="003E1FFD" w:rsidP="003E1FFD">
            <w:pPr>
              <w:jc w:val="center"/>
            </w:pPr>
            <w:r w:rsidRPr="00AC0CF8">
              <w:rPr>
                <w:b/>
                <w:bCs/>
              </w:rPr>
              <w:t>Общие положения</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1.</w:t>
            </w:r>
          </w:p>
        </w:tc>
        <w:tc>
          <w:tcPr>
            <w:tcW w:w="9301" w:type="dxa"/>
            <w:tcMar>
              <w:top w:w="0" w:type="dxa"/>
              <w:left w:w="108" w:type="dxa"/>
              <w:bottom w:w="0" w:type="dxa"/>
              <w:right w:w="108" w:type="dxa"/>
            </w:tcMar>
            <w:hideMark/>
          </w:tcPr>
          <w:p w:rsidR="003E1FFD" w:rsidRPr="00C15C01" w:rsidRDefault="003E1FFD" w:rsidP="003E1FFD">
            <w:pPr>
              <w:jc w:val="both"/>
              <w:rPr>
                <w:b/>
              </w:rPr>
            </w:pPr>
            <w:r w:rsidRPr="00C15C01">
              <w:rPr>
                <w:b/>
              </w:rPr>
              <w:t>Источник финансирования</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1.1.</w:t>
            </w:r>
          </w:p>
        </w:tc>
        <w:tc>
          <w:tcPr>
            <w:tcW w:w="9301" w:type="dxa"/>
            <w:tcMar>
              <w:top w:w="0" w:type="dxa"/>
              <w:left w:w="108" w:type="dxa"/>
              <w:bottom w:w="0" w:type="dxa"/>
              <w:right w:w="108" w:type="dxa"/>
            </w:tcMar>
            <w:hideMark/>
          </w:tcPr>
          <w:p w:rsidR="003E1FFD" w:rsidRPr="00AC0CF8" w:rsidRDefault="003E1FFD" w:rsidP="003E1FFD">
            <w:pPr>
              <w:jc w:val="both"/>
            </w:pPr>
            <w:r w:rsidRPr="00AC0CF8">
              <w:t xml:space="preserve">Закупающая организация (далее по тексту – Покупатель) для целей настоящего конкурса использует </w:t>
            </w:r>
            <w:r>
              <w:t xml:space="preserve">собственные </w:t>
            </w:r>
            <w:r w:rsidRPr="00AC0CF8">
              <w:t>средства.</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w:t>
            </w:r>
          </w:p>
        </w:tc>
        <w:tc>
          <w:tcPr>
            <w:tcW w:w="9301" w:type="dxa"/>
            <w:tcMar>
              <w:top w:w="0" w:type="dxa"/>
              <w:left w:w="108" w:type="dxa"/>
              <w:bottom w:w="0" w:type="dxa"/>
              <w:right w:w="108" w:type="dxa"/>
            </w:tcMar>
            <w:hideMark/>
          </w:tcPr>
          <w:p w:rsidR="003E1FFD" w:rsidRPr="00C15C01" w:rsidRDefault="003E1FFD" w:rsidP="003E1FFD">
            <w:pPr>
              <w:jc w:val="both"/>
              <w:rPr>
                <w:b/>
              </w:rPr>
            </w:pPr>
            <w:r w:rsidRPr="00C15C01">
              <w:rPr>
                <w:b/>
              </w:rPr>
              <w:t>Правомочность Участников конкурса</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2.1.</w:t>
            </w:r>
          </w:p>
        </w:tc>
        <w:tc>
          <w:tcPr>
            <w:tcW w:w="9301" w:type="dxa"/>
            <w:tcMar>
              <w:top w:w="0" w:type="dxa"/>
              <w:left w:w="108" w:type="dxa"/>
              <w:bottom w:w="0" w:type="dxa"/>
              <w:right w:w="108" w:type="dxa"/>
            </w:tcMar>
            <w:hideMark/>
          </w:tcPr>
          <w:p w:rsidR="003E1FFD" w:rsidRPr="00AC0CF8" w:rsidRDefault="003E1FFD" w:rsidP="003E1FFD">
            <w:pPr>
              <w:jc w:val="both"/>
            </w:pPr>
            <w:r w:rsidRPr="00AC0CF8">
              <w:t>Настоящее Приглашение к участию в конкурсе распространяется на всех поставщиков из любых стран за исключением тех, которые запрещены законодательством Кыргызской Республики или каким-либо международным соглашением, участником которого является Кыргызская Республика.</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2.2.</w:t>
            </w:r>
          </w:p>
        </w:tc>
        <w:tc>
          <w:tcPr>
            <w:tcW w:w="9301" w:type="dxa"/>
            <w:tcMar>
              <w:top w:w="0" w:type="dxa"/>
              <w:left w:w="108" w:type="dxa"/>
              <w:bottom w:w="0" w:type="dxa"/>
              <w:right w:w="108" w:type="dxa"/>
            </w:tcMar>
            <w:hideMark/>
          </w:tcPr>
          <w:p w:rsidR="003E1FFD" w:rsidRPr="00AC0CF8" w:rsidRDefault="003E1FFD" w:rsidP="003E1FFD">
            <w:pPr>
              <w:jc w:val="both"/>
            </w:pPr>
            <w:r w:rsidRPr="00AC0CF8">
              <w:t>Участники конкурса (включая всех членов простого товарищества) не должны иметь ко</w:t>
            </w:r>
            <w:r>
              <w:t>нфликт</w:t>
            </w:r>
            <w:r w:rsidRPr="00AC0CF8">
              <w:t xml:space="preserve"> интересов, не должны быть связаны прямо или косвенно с какой-либо фирмой или любым из ее филиалов, которые были привлечены Покупателем на этапе подготовки любой части конкурсной документации в соответствии с настоящим Приглашением к участию в конкурсе. </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2.3.</w:t>
            </w:r>
          </w:p>
        </w:tc>
        <w:tc>
          <w:tcPr>
            <w:tcW w:w="9301" w:type="dxa"/>
            <w:tcMar>
              <w:top w:w="0" w:type="dxa"/>
              <w:left w:w="108" w:type="dxa"/>
              <w:bottom w:w="0" w:type="dxa"/>
              <w:right w:w="108" w:type="dxa"/>
            </w:tcMar>
            <w:hideMark/>
          </w:tcPr>
          <w:p w:rsidR="003E1FFD" w:rsidRPr="00AC0CF8" w:rsidRDefault="003E1FFD" w:rsidP="003E1FFD">
            <w:pPr>
              <w:jc w:val="both"/>
            </w:pPr>
            <w:r w:rsidRPr="00AC0CF8">
              <w:t xml:space="preserve">Участники конкурса (включая всех членов простого товарищества) не должны находиться в </w:t>
            </w:r>
            <w:r>
              <w:t>Реестре</w:t>
            </w:r>
            <w:r w:rsidRPr="00AC0CF8">
              <w:t xml:space="preserve"> данных ненадежных поставщиков</w:t>
            </w:r>
            <w:r>
              <w:t xml:space="preserve"> Покупателя (в соответствии с Типовым порядком)</w:t>
            </w:r>
            <w:r w:rsidRPr="00AC0CF8">
              <w:t>.</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2.4.</w:t>
            </w:r>
          </w:p>
        </w:tc>
        <w:tc>
          <w:tcPr>
            <w:tcW w:w="9301" w:type="dxa"/>
            <w:tcMar>
              <w:top w:w="0" w:type="dxa"/>
              <w:left w:w="108" w:type="dxa"/>
              <w:bottom w:w="0" w:type="dxa"/>
              <w:right w:w="108" w:type="dxa"/>
            </w:tcMar>
            <w:hideMark/>
          </w:tcPr>
          <w:p w:rsidR="003E1FFD" w:rsidRPr="00AC0CF8" w:rsidRDefault="003E1FFD" w:rsidP="003E1FFD">
            <w:pPr>
              <w:jc w:val="both"/>
            </w:pPr>
            <w:r w:rsidRPr="00AC0CF8">
              <w:t>Участники конкурса (включая всех членов простого товарищества) не должны иметь общих руководителей и/или учредителей с другим участником, участвующего в данном конкурсе.</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2.5.</w:t>
            </w:r>
          </w:p>
        </w:tc>
        <w:tc>
          <w:tcPr>
            <w:tcW w:w="9301" w:type="dxa"/>
            <w:tcMar>
              <w:top w:w="0" w:type="dxa"/>
              <w:left w:w="108" w:type="dxa"/>
              <w:bottom w:w="0" w:type="dxa"/>
              <w:right w:w="108" w:type="dxa"/>
            </w:tcMar>
            <w:hideMark/>
          </w:tcPr>
          <w:p w:rsidR="003E1FFD" w:rsidRPr="00AC0CF8" w:rsidRDefault="003E1FFD" w:rsidP="003E1FFD">
            <w:pPr>
              <w:jc w:val="both"/>
            </w:pPr>
            <w:r w:rsidRPr="00AC0CF8">
              <w:t>Участниками конкурса не могут быть лица, привлеченные и осужденные за коррупцию или мошенничество, сговор в соответствии с решением суда, вступившим в законную силу.</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2.6.</w:t>
            </w:r>
          </w:p>
        </w:tc>
        <w:tc>
          <w:tcPr>
            <w:tcW w:w="9301" w:type="dxa"/>
            <w:tcMar>
              <w:top w:w="0" w:type="dxa"/>
              <w:left w:w="108" w:type="dxa"/>
              <w:bottom w:w="0" w:type="dxa"/>
              <w:right w:w="108" w:type="dxa"/>
            </w:tcMar>
            <w:hideMark/>
          </w:tcPr>
          <w:p w:rsidR="003E1FFD" w:rsidRPr="00AC0CF8" w:rsidRDefault="003E1FFD" w:rsidP="003E1FFD">
            <w:pPr>
              <w:jc w:val="both"/>
            </w:pPr>
            <w:r w:rsidRPr="00AC0CF8">
              <w:t>Государственные и муниципальные предприятия могут принимать участие в конкурсе, если они обладают юридической и финансовой самостоятельностью, и если они юридически правомочны заниматься предпринимательской деятельностью.</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3.</w:t>
            </w:r>
          </w:p>
        </w:tc>
        <w:tc>
          <w:tcPr>
            <w:tcW w:w="9301" w:type="dxa"/>
            <w:tcMar>
              <w:top w:w="0" w:type="dxa"/>
              <w:left w:w="108" w:type="dxa"/>
              <w:bottom w:w="0" w:type="dxa"/>
              <w:right w:w="108" w:type="dxa"/>
            </w:tcMar>
            <w:hideMark/>
          </w:tcPr>
          <w:p w:rsidR="003E1FFD" w:rsidRPr="00C15C01" w:rsidRDefault="003E1FFD" w:rsidP="003E1FFD">
            <w:pPr>
              <w:jc w:val="both"/>
              <w:rPr>
                <w:b/>
              </w:rPr>
            </w:pPr>
            <w:r w:rsidRPr="00C15C01">
              <w:rPr>
                <w:b/>
              </w:rPr>
              <w:t>Квалификация Участников конкурса</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 xml:space="preserve">3.1. </w:t>
            </w:r>
          </w:p>
        </w:tc>
        <w:tc>
          <w:tcPr>
            <w:tcW w:w="9301" w:type="dxa"/>
            <w:tcMar>
              <w:top w:w="0" w:type="dxa"/>
              <w:left w:w="108" w:type="dxa"/>
              <w:bottom w:w="0" w:type="dxa"/>
              <w:right w:w="108" w:type="dxa"/>
            </w:tcMar>
            <w:hideMark/>
          </w:tcPr>
          <w:p w:rsidR="003E1FFD" w:rsidRPr="00AC0CF8" w:rsidRDefault="003E1FFD" w:rsidP="003E1FFD">
            <w:pPr>
              <w:jc w:val="both"/>
            </w:pPr>
            <w:r w:rsidRPr="00AC0CF8">
              <w:t>Все участники (включая всех членов простого товарищества) торгов представляют вместе с Конкурсной заявкой "Сведения о квалификации".</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3.</w:t>
            </w:r>
            <w:r>
              <w:t>2</w:t>
            </w:r>
            <w:r w:rsidRPr="00AC0CF8">
              <w:t xml:space="preserve">. </w:t>
            </w:r>
          </w:p>
        </w:tc>
        <w:tc>
          <w:tcPr>
            <w:tcW w:w="9301" w:type="dxa"/>
            <w:tcMar>
              <w:top w:w="0" w:type="dxa"/>
              <w:left w:w="108" w:type="dxa"/>
              <w:bottom w:w="0" w:type="dxa"/>
              <w:right w:w="108" w:type="dxa"/>
            </w:tcMar>
            <w:hideMark/>
          </w:tcPr>
          <w:p w:rsidR="003E1FFD" w:rsidRPr="00AC0CF8" w:rsidRDefault="003E1FFD" w:rsidP="003E1FFD">
            <w:pPr>
              <w:jc w:val="both"/>
            </w:pPr>
            <w:r w:rsidRPr="00AC0CF8">
              <w:t xml:space="preserve">В соответствии </w:t>
            </w:r>
            <w:r>
              <w:rPr>
                <w:lang w:val="en-US"/>
              </w:rPr>
              <w:t>c</w:t>
            </w:r>
            <w:r w:rsidRPr="00AC0CF8">
              <w:t xml:space="preserve"> условиями конкурсной документации, все участники должны включить следующую информацию и документы в сведении о квалификации, документальные доказательства, подтверждающие, представленные квалификационные данные поставщиков (подрядчиков)</w:t>
            </w:r>
            <w:r>
              <w:t>.</w:t>
            </w:r>
          </w:p>
          <w:p w:rsidR="003E1FFD" w:rsidRPr="00AC0CF8" w:rsidRDefault="003E1FFD" w:rsidP="003E1FFD">
            <w:pPr>
              <w:jc w:val="both"/>
            </w:pPr>
            <w:r w:rsidRPr="00AC0CF8">
              <w:t>а) юридический статус, место регистрации и основной вид деятельности; наличие лицензии на поставку товара с указанием номера лицензии и срока действия (если требуется);</w:t>
            </w:r>
          </w:p>
          <w:p w:rsidR="003E1FFD" w:rsidRPr="00AC0CF8" w:rsidRDefault="003E1FFD" w:rsidP="003E1FFD">
            <w:pPr>
              <w:jc w:val="both"/>
            </w:pPr>
            <w:r w:rsidRPr="00AC0CF8">
              <w:t>б) письменную доверенность лицу, подписавшему конкурсную заявку, на право принимать обязательства от имени Участника;</w:t>
            </w:r>
          </w:p>
          <w:p w:rsidR="003E1FFD" w:rsidRPr="00AC0CF8" w:rsidRDefault="003E1FFD" w:rsidP="003E1FFD">
            <w:pPr>
              <w:jc w:val="both"/>
            </w:pPr>
            <w:r w:rsidRPr="00AC0CF8">
              <w:t xml:space="preserve">в) сведения о наличии опыта </w:t>
            </w:r>
            <w:r w:rsidR="005410CC">
              <w:t xml:space="preserve">(указанные в конкурсной документации) </w:t>
            </w:r>
            <w:r w:rsidRPr="00AC0CF8">
              <w:t xml:space="preserve">выполненных поставок аналогичного </w:t>
            </w:r>
            <w:r>
              <w:t>характер</w:t>
            </w:r>
            <w:r w:rsidRPr="00AC0CF8">
              <w:t>а, а также подробные сведения о текущих поставках и договорных обязательствах, сведения о лицах, адреса этих лиц, к которым можно обратиться за получением дальнейшей информации по этим;</w:t>
            </w:r>
          </w:p>
          <w:p w:rsidR="003E1FFD" w:rsidRDefault="003E1FFD" w:rsidP="003E1FFD">
            <w:pPr>
              <w:jc w:val="both"/>
            </w:pPr>
            <w:r w:rsidRPr="00AC0CF8">
              <w:t xml:space="preserve">г) отчеты о финансовом состоянии Участника, (например: баланс, отчеты о результатах хозяйственной деятельности, отчет о движении денежных средств, отчет о прибылях и убытках, и/или аудиторское заключение) </w:t>
            </w:r>
          </w:p>
          <w:p w:rsidR="003E1FFD" w:rsidRPr="00AC0CF8" w:rsidRDefault="003E1FFD" w:rsidP="00227DBE">
            <w:pPr>
              <w:jc w:val="both"/>
            </w:pPr>
            <w:r>
              <w:t xml:space="preserve">д) </w:t>
            </w:r>
            <w:r w:rsidRPr="00AC0CF8">
              <w:t xml:space="preserve">другая информация и документы, указанные в </w:t>
            </w:r>
            <w:r>
              <w:t>конкурсной документации</w:t>
            </w:r>
            <w:r w:rsidRPr="00AC0CF8">
              <w:t xml:space="preserve">. </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3.</w:t>
            </w:r>
            <w:r>
              <w:t>3</w:t>
            </w:r>
            <w:r w:rsidRPr="00AC0CF8">
              <w:t xml:space="preserve">. </w:t>
            </w:r>
          </w:p>
        </w:tc>
        <w:tc>
          <w:tcPr>
            <w:tcW w:w="9301" w:type="dxa"/>
            <w:tcMar>
              <w:top w:w="0" w:type="dxa"/>
              <w:left w:w="108" w:type="dxa"/>
              <w:bottom w:w="0" w:type="dxa"/>
              <w:right w:w="108" w:type="dxa"/>
            </w:tcMar>
            <w:hideMark/>
          </w:tcPr>
          <w:p w:rsidR="003E1FFD" w:rsidRPr="00AC0CF8" w:rsidRDefault="003E1FFD" w:rsidP="003E1FFD">
            <w:pPr>
              <w:jc w:val="both"/>
            </w:pPr>
            <w:r w:rsidRPr="00AC0CF8">
              <w:t>Сведения о квалификации, которые подает простое товарищество (консорциум), состоящий из двух или более фирм-партнеров, должны отвечать следующим требованиям, если иное не предусмотрено в Особых условиях инструкции участникам конкурса:</w:t>
            </w:r>
          </w:p>
          <w:p w:rsidR="003E1FFD" w:rsidRPr="00AC0CF8" w:rsidRDefault="003E1FFD" w:rsidP="003E1FFD">
            <w:pPr>
              <w:jc w:val="both"/>
            </w:pPr>
            <w:r w:rsidRPr="00AC0CF8">
              <w:lastRenderedPageBreak/>
              <w:t>а) должны включать в себя все сведения, перечисленные в пункте 3.</w:t>
            </w:r>
            <w:r>
              <w:t>2</w:t>
            </w:r>
            <w:r w:rsidRPr="00AC0CF8">
              <w:t>, применительно к каждому партнеру;</w:t>
            </w:r>
          </w:p>
          <w:p w:rsidR="003E1FFD" w:rsidRPr="00AC0CF8" w:rsidRDefault="003E1FFD" w:rsidP="003E1FFD">
            <w:pPr>
              <w:jc w:val="both"/>
            </w:pPr>
            <w:r w:rsidRPr="00AC0CF8">
              <w:t>б) форма соглашения должна быть составлена и подписана таким образом, чтобы иметь юридическую силу для всех партнеров;</w:t>
            </w:r>
          </w:p>
          <w:p w:rsidR="003E1FFD" w:rsidRPr="00AC0CF8" w:rsidRDefault="003E1FFD" w:rsidP="003E1FFD">
            <w:pPr>
              <w:jc w:val="both"/>
            </w:pPr>
            <w:r w:rsidRPr="00AC0CF8">
              <w:t>в) все партнеры несут солидарную ответственность за выполнение Договора в соответствии с условиями Договора и согласно законодательству Кыргызской Республики;</w:t>
            </w:r>
          </w:p>
          <w:p w:rsidR="003E1FFD" w:rsidRPr="00AC0CF8" w:rsidRDefault="003E1FFD" w:rsidP="003E1FFD">
            <w:pPr>
              <w:jc w:val="both"/>
            </w:pPr>
            <w:r w:rsidRPr="00AC0CF8">
              <w:t>г) один из партнеров должен быть ведущим, подтвержденным доверенностью, уполномоченный нести обязательства и получать указания от имени и по поручению любого партнера и всех партнеров;</w:t>
            </w:r>
          </w:p>
          <w:p w:rsidR="003E1FFD" w:rsidRPr="00AC0CF8" w:rsidRDefault="003E1FFD" w:rsidP="003E1FFD">
            <w:pPr>
              <w:jc w:val="both"/>
            </w:pPr>
            <w:proofErr w:type="gramStart"/>
            <w:r w:rsidRPr="00AC0CF8">
              <w:t>д) конкурсная заявка должна включать в себя формальное соглашение простого товарищества (или письмо о намерении образовать простое товарищество), в котором указывается,  что все партнеры несут совместно и по отдельности ответственность за выполнение Договора и что ведущий партнер имеет право нести обязательства и получать указания от имени и по поручению любого партнера и всех партнеров вместе взятых, а также, что все</w:t>
            </w:r>
            <w:proofErr w:type="gramEnd"/>
            <w:r w:rsidRPr="00AC0CF8">
              <w:t xml:space="preserve"> операции по выполнению Договора, включая платежи, совершаются </w:t>
            </w:r>
            <w:r>
              <w:t>исключительно ведущим партнером.</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lastRenderedPageBreak/>
              <w:t>3.</w:t>
            </w:r>
            <w:r>
              <w:t>4</w:t>
            </w:r>
            <w:r w:rsidRPr="00AC0CF8">
              <w:t xml:space="preserve">. </w:t>
            </w:r>
          </w:p>
        </w:tc>
        <w:tc>
          <w:tcPr>
            <w:tcW w:w="9301" w:type="dxa"/>
            <w:tcMar>
              <w:top w:w="0" w:type="dxa"/>
              <w:left w:w="108" w:type="dxa"/>
              <w:bottom w:w="0" w:type="dxa"/>
              <w:right w:w="108" w:type="dxa"/>
            </w:tcMar>
            <w:hideMark/>
          </w:tcPr>
          <w:p w:rsidR="003E1FFD" w:rsidRPr="00AC0CF8" w:rsidRDefault="003E1FFD" w:rsidP="003E1FFD">
            <w:pPr>
              <w:jc w:val="both"/>
            </w:pPr>
            <w:r w:rsidRPr="00AC0CF8">
              <w:t>В случае отсутствия в конкурсной заявке требуемых документов или несоответствие установленным требованиям, закупающая организация отклоняет конкурсную заявку Участника.</w:t>
            </w:r>
          </w:p>
        </w:tc>
      </w:tr>
      <w:tr w:rsidR="003E1FFD" w:rsidRPr="00AC0CF8" w:rsidTr="00526ED7">
        <w:tc>
          <w:tcPr>
            <w:tcW w:w="696" w:type="dxa"/>
            <w:tcMar>
              <w:top w:w="0" w:type="dxa"/>
              <w:left w:w="108" w:type="dxa"/>
              <w:bottom w:w="0" w:type="dxa"/>
              <w:right w:w="108" w:type="dxa"/>
            </w:tcMar>
            <w:hideMark/>
          </w:tcPr>
          <w:p w:rsidR="003E1FFD" w:rsidRPr="00AC0CF8" w:rsidRDefault="003E1FFD" w:rsidP="003E1FFD">
            <w:r w:rsidRPr="00AC0CF8">
              <w:t>3.</w:t>
            </w:r>
            <w:r>
              <w:t>5</w:t>
            </w:r>
            <w:r w:rsidRPr="00AC0CF8">
              <w:t xml:space="preserve">. </w:t>
            </w:r>
          </w:p>
        </w:tc>
        <w:tc>
          <w:tcPr>
            <w:tcW w:w="9301" w:type="dxa"/>
            <w:tcMar>
              <w:top w:w="0" w:type="dxa"/>
              <w:left w:w="108" w:type="dxa"/>
              <w:bottom w:w="0" w:type="dxa"/>
              <w:right w:w="108" w:type="dxa"/>
            </w:tcMar>
            <w:hideMark/>
          </w:tcPr>
          <w:p w:rsidR="003E1FFD" w:rsidRPr="00AC0CF8" w:rsidRDefault="00C15C01" w:rsidP="00C15C01">
            <w:pPr>
              <w:jc w:val="both"/>
            </w:pPr>
            <w:r w:rsidRPr="00C15C01">
              <w:t xml:space="preserve">Конкурсная заявка, подготовленная Участником конкурса, а также вся корреспонденция и документы касательно данной </w:t>
            </w:r>
            <w:r>
              <w:t>к</w:t>
            </w:r>
            <w:r w:rsidRPr="00C15C01">
              <w:t xml:space="preserve">онкурсной заявки, которыми обмениваются Участник конкурса и </w:t>
            </w:r>
            <w:r>
              <w:t>Покупатель</w:t>
            </w:r>
            <w:r w:rsidRPr="00C15C01">
              <w:t xml:space="preserve">, должны быть составлены на </w:t>
            </w:r>
            <w:r>
              <w:t xml:space="preserve">официальном </w:t>
            </w:r>
            <w:r w:rsidRPr="00C15C01">
              <w:t>языке</w:t>
            </w:r>
            <w:r>
              <w:t xml:space="preserve"> (русский)</w:t>
            </w:r>
            <w:r w:rsidRPr="00C15C01">
              <w:t>.</w:t>
            </w:r>
            <w:r>
              <w:t xml:space="preserve"> </w:t>
            </w:r>
          </w:p>
        </w:tc>
      </w:tr>
      <w:tr w:rsidR="00C15C01" w:rsidRPr="00AC0CF8" w:rsidTr="00526ED7">
        <w:tc>
          <w:tcPr>
            <w:tcW w:w="696" w:type="dxa"/>
            <w:tcMar>
              <w:top w:w="0" w:type="dxa"/>
              <w:left w:w="108" w:type="dxa"/>
              <w:bottom w:w="0" w:type="dxa"/>
              <w:right w:w="108" w:type="dxa"/>
            </w:tcMar>
          </w:tcPr>
          <w:p w:rsidR="00C15C01" w:rsidRPr="00AC0CF8" w:rsidRDefault="00C15C01" w:rsidP="003E1FFD">
            <w:r>
              <w:t>3.6.</w:t>
            </w:r>
          </w:p>
        </w:tc>
        <w:tc>
          <w:tcPr>
            <w:tcW w:w="9301" w:type="dxa"/>
            <w:tcMar>
              <w:top w:w="0" w:type="dxa"/>
              <w:left w:w="108" w:type="dxa"/>
              <w:bottom w:w="0" w:type="dxa"/>
              <w:right w:w="108" w:type="dxa"/>
            </w:tcMar>
          </w:tcPr>
          <w:p w:rsidR="00C15C01" w:rsidRPr="00C15C01" w:rsidRDefault="00C15C01" w:rsidP="00C15C01">
            <w:pPr>
              <w:jc w:val="both"/>
            </w:pPr>
            <w:r w:rsidRPr="00AC0CF8">
              <w:t xml:space="preserve">В случаи предоставления конкурсной заявки не на </w:t>
            </w:r>
            <w:r>
              <w:t xml:space="preserve">официальном </w:t>
            </w:r>
            <w:r w:rsidRPr="00AC0CF8">
              <w:t>языке</w:t>
            </w:r>
            <w:r>
              <w:t xml:space="preserve"> (русский) и</w:t>
            </w:r>
            <w:r w:rsidRPr="000E5C72">
              <w:t xml:space="preserve"> </w:t>
            </w:r>
            <w:r>
              <w:t>в заявке прилагаются</w:t>
            </w:r>
            <w:r w:rsidRPr="000E5C72">
              <w:t xml:space="preserve"> документы на других языках (копии сертификатов, техническая документация, рекламная продукция и пр.), то такие документы должны сопровождаться заверенным переводом на </w:t>
            </w:r>
            <w:r>
              <w:t xml:space="preserve">официальный </w:t>
            </w:r>
            <w:r w:rsidRPr="000E5C72">
              <w:t>язык</w:t>
            </w:r>
            <w:r w:rsidRPr="00AC0CF8">
              <w:t>.</w:t>
            </w:r>
          </w:p>
        </w:tc>
      </w:tr>
      <w:tr w:rsidR="003E1FFD" w:rsidRPr="00AC0CF8" w:rsidTr="00526ED7">
        <w:tc>
          <w:tcPr>
            <w:tcW w:w="696" w:type="dxa"/>
            <w:tcMar>
              <w:top w:w="0" w:type="dxa"/>
              <w:left w:w="108" w:type="dxa"/>
              <w:bottom w:w="0" w:type="dxa"/>
              <w:right w:w="108" w:type="dxa"/>
            </w:tcMar>
            <w:hideMark/>
          </w:tcPr>
          <w:p w:rsidR="003E1FFD" w:rsidRPr="00AC0CF8" w:rsidRDefault="003E1FFD" w:rsidP="00C15C01">
            <w:r w:rsidRPr="00AC0CF8">
              <w:t>3.</w:t>
            </w:r>
            <w:r w:rsidR="00C15C01">
              <w:t>7</w:t>
            </w:r>
            <w:r w:rsidRPr="00AC0CF8">
              <w:t xml:space="preserve">. </w:t>
            </w:r>
          </w:p>
        </w:tc>
        <w:tc>
          <w:tcPr>
            <w:tcW w:w="9301" w:type="dxa"/>
            <w:tcMar>
              <w:top w:w="0" w:type="dxa"/>
              <w:left w:w="108" w:type="dxa"/>
              <w:bottom w:w="0" w:type="dxa"/>
              <w:right w:w="108" w:type="dxa"/>
            </w:tcMar>
            <w:hideMark/>
          </w:tcPr>
          <w:p w:rsidR="003E1FFD" w:rsidRPr="00AC0CF8" w:rsidRDefault="003E1FFD" w:rsidP="003E1FFD">
            <w:pPr>
              <w:jc w:val="both"/>
            </w:pPr>
            <w:r w:rsidRPr="00AC0CF8">
              <w:t xml:space="preserve">Если Конкурс разделен на лоты Покупатель вправе </w:t>
            </w:r>
            <w:proofErr w:type="gramStart"/>
            <w:r w:rsidRPr="00AC0CF8">
              <w:t>установить</w:t>
            </w:r>
            <w:proofErr w:type="gramEnd"/>
            <w:r w:rsidRPr="00AC0CF8">
              <w:t xml:space="preserve"> квалификационные требования на каждый лот отдельно, либо установить общую квалификацию для всех лотов. </w:t>
            </w:r>
          </w:p>
        </w:tc>
      </w:tr>
      <w:tr w:rsidR="003E1FFD" w:rsidRPr="00AC0CF8" w:rsidTr="00526ED7">
        <w:tc>
          <w:tcPr>
            <w:tcW w:w="696" w:type="dxa"/>
            <w:tcMar>
              <w:top w:w="0" w:type="dxa"/>
              <w:left w:w="108" w:type="dxa"/>
              <w:bottom w:w="0" w:type="dxa"/>
              <w:right w:w="108" w:type="dxa"/>
            </w:tcMar>
            <w:hideMark/>
          </w:tcPr>
          <w:p w:rsidR="003E1FFD" w:rsidRPr="00AC0CF8" w:rsidRDefault="003E1FFD" w:rsidP="00C15C01">
            <w:r w:rsidRPr="00AC0CF8">
              <w:t>3.</w:t>
            </w:r>
            <w:r w:rsidR="00C15C01">
              <w:t>8</w:t>
            </w:r>
            <w:r w:rsidRPr="00AC0CF8">
              <w:t>.</w:t>
            </w:r>
          </w:p>
        </w:tc>
        <w:tc>
          <w:tcPr>
            <w:tcW w:w="9301" w:type="dxa"/>
            <w:tcMar>
              <w:top w:w="0" w:type="dxa"/>
              <w:left w:w="108" w:type="dxa"/>
              <w:bottom w:w="0" w:type="dxa"/>
              <w:right w:w="108" w:type="dxa"/>
            </w:tcMar>
            <w:hideMark/>
          </w:tcPr>
          <w:p w:rsidR="003E1FFD" w:rsidRPr="00AC0CF8" w:rsidRDefault="003E1FFD" w:rsidP="003E1FFD">
            <w:pPr>
              <w:jc w:val="both"/>
            </w:pPr>
            <w:r w:rsidRPr="00AC0CF8">
              <w:t xml:space="preserve">Каждый Участник вправе подавать только одну конкурсную заявку – либо самостоятельно, либо в составе простого товарищества (консорциума). </w:t>
            </w:r>
          </w:p>
        </w:tc>
      </w:tr>
      <w:tr w:rsidR="003E1FFD" w:rsidRPr="00AC0CF8" w:rsidTr="00526ED7">
        <w:tc>
          <w:tcPr>
            <w:tcW w:w="696" w:type="dxa"/>
            <w:tcMar>
              <w:top w:w="0" w:type="dxa"/>
              <w:left w:w="108" w:type="dxa"/>
              <w:bottom w:w="0" w:type="dxa"/>
              <w:right w:w="108" w:type="dxa"/>
            </w:tcMar>
            <w:hideMark/>
          </w:tcPr>
          <w:p w:rsidR="003E1FFD" w:rsidRPr="00AC0CF8" w:rsidRDefault="003E1FFD" w:rsidP="00C15C01">
            <w:r>
              <w:t>3.</w:t>
            </w:r>
            <w:r w:rsidR="00C15C01">
              <w:t>9</w:t>
            </w:r>
            <w:r w:rsidRPr="00AC0CF8">
              <w:t>.</w:t>
            </w:r>
          </w:p>
        </w:tc>
        <w:tc>
          <w:tcPr>
            <w:tcW w:w="9301" w:type="dxa"/>
            <w:tcMar>
              <w:top w:w="0" w:type="dxa"/>
              <w:left w:w="108" w:type="dxa"/>
              <w:bottom w:w="0" w:type="dxa"/>
              <w:right w:w="108" w:type="dxa"/>
            </w:tcMar>
            <w:hideMark/>
          </w:tcPr>
          <w:p w:rsidR="003E1FFD" w:rsidRPr="00AC0CF8" w:rsidRDefault="003E1FFD" w:rsidP="003E1FFD">
            <w:pPr>
              <w:jc w:val="both"/>
            </w:pPr>
            <w:r w:rsidRPr="00AC0CF8">
              <w:t>Участник несет все затраты, связанные с подготовкой и подачей конкурсной заявки. Покупатель не несет обязанность или ответственность за такие затраты.</w:t>
            </w:r>
          </w:p>
        </w:tc>
      </w:tr>
      <w:tr w:rsidR="003E1FFD" w:rsidRPr="00AC0CF8" w:rsidTr="00526ED7">
        <w:tc>
          <w:tcPr>
            <w:tcW w:w="0" w:type="auto"/>
            <w:tcMar>
              <w:top w:w="0" w:type="dxa"/>
              <w:left w:w="108" w:type="dxa"/>
              <w:bottom w:w="0" w:type="dxa"/>
              <w:right w:w="108" w:type="dxa"/>
            </w:tcMar>
            <w:hideMark/>
          </w:tcPr>
          <w:p w:rsidR="003E1FFD" w:rsidRPr="00AC0CF8" w:rsidRDefault="003E1FFD" w:rsidP="00C15C01">
            <w:r>
              <w:t>3</w:t>
            </w:r>
            <w:r w:rsidRPr="00AC0CF8">
              <w:t>.</w:t>
            </w:r>
            <w:r w:rsidR="00C15C01">
              <w:t>10</w:t>
            </w:r>
            <w:r w:rsidRPr="00AC0CF8">
              <w:t>.</w:t>
            </w:r>
          </w:p>
        </w:tc>
        <w:tc>
          <w:tcPr>
            <w:tcW w:w="0" w:type="auto"/>
            <w:tcMar>
              <w:top w:w="0" w:type="dxa"/>
              <w:left w:w="108" w:type="dxa"/>
              <w:bottom w:w="0" w:type="dxa"/>
              <w:right w:w="108" w:type="dxa"/>
            </w:tcMar>
            <w:hideMark/>
          </w:tcPr>
          <w:p w:rsidR="00C15C01" w:rsidRPr="00AC0CF8" w:rsidRDefault="003E1FFD" w:rsidP="00C15C01">
            <w:pPr>
              <w:jc w:val="both"/>
            </w:pPr>
            <w:r w:rsidRPr="00AC0CF8">
              <w:t>Участник конкурса должен изучить все инструкции, приложения, формы, условия и технические спецификации, содержащиеся в документации для конкурса.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для торгов, приведет к отклонению  конкурсной заявки.</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4</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 xml:space="preserve">Разъяснение конкурсной документации </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4</w:t>
            </w:r>
            <w:r w:rsidRPr="00AC0CF8">
              <w:t>.1.</w:t>
            </w:r>
          </w:p>
        </w:tc>
        <w:tc>
          <w:tcPr>
            <w:tcW w:w="0" w:type="auto"/>
            <w:tcMar>
              <w:top w:w="0" w:type="dxa"/>
              <w:left w:w="108" w:type="dxa"/>
              <w:bottom w:w="0" w:type="dxa"/>
              <w:right w:w="108" w:type="dxa"/>
            </w:tcMar>
            <w:hideMark/>
          </w:tcPr>
          <w:p w:rsidR="003E1FFD" w:rsidRPr="00AC0CF8" w:rsidRDefault="003E1FFD" w:rsidP="00AB79CF">
            <w:pPr>
              <w:jc w:val="both"/>
            </w:pPr>
            <w:r w:rsidRPr="00AC0CF8">
              <w:t xml:space="preserve">Поставщик не позднее </w:t>
            </w:r>
            <w:r>
              <w:t>2</w:t>
            </w:r>
            <w:r w:rsidRPr="00AC0CF8">
              <w:t xml:space="preserve"> (</w:t>
            </w:r>
            <w:r>
              <w:t>двух</w:t>
            </w:r>
            <w:r w:rsidRPr="00AC0CF8">
              <w:t xml:space="preserve">) рабочих дней до истечения окончательного срока представления конкурсных заявок, вправе запросить у закупающей организации разъяснения конкурсной документации. Закупающая организация не позднее </w:t>
            </w:r>
            <w:r w:rsidR="00AB79CF">
              <w:t>2 (двух)</w:t>
            </w:r>
            <w:r w:rsidRPr="00AC0CF8">
              <w:t xml:space="preserve"> рабоч</w:t>
            </w:r>
            <w:r w:rsidR="00AB79CF">
              <w:t>их</w:t>
            </w:r>
            <w:r w:rsidRPr="00AC0CF8">
              <w:t xml:space="preserve"> дн</w:t>
            </w:r>
            <w:r w:rsidR="00AB79CF">
              <w:t>ей</w:t>
            </w:r>
            <w:r w:rsidRPr="00AC0CF8">
              <w:t xml:space="preserve"> должна ответить на такой запрос.</w:t>
            </w:r>
            <w:r>
              <w:t xml:space="preserve"> Все запросы должны быть предоставлены в письменном виде на электронный адрес, указанн</w:t>
            </w:r>
            <w:r w:rsidR="00AB79CF">
              <w:t>ый</w:t>
            </w:r>
            <w:r>
              <w:t xml:space="preserve"> в конкурсной документации. </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5</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Внесение изменений и дополнений в конкурсную документацию</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5</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Не позднее 3 </w:t>
            </w:r>
            <w:r>
              <w:t xml:space="preserve">(трех) </w:t>
            </w:r>
            <w:r w:rsidRPr="00AC0CF8">
              <w:t xml:space="preserve">рабочих дней до истечения окончательного срока представления конкурсных заявок при изменении технических спецификаций или изменений основных требований конкурсной документации закупающая организация вправе изменить конкурсную документацию путем издания дополнения. </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5</w:t>
            </w:r>
            <w:r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Для того чтобы предоставить Участникам конкурса достаточное время для учета внесенных поправок при подготовке своих конкурсных заявок, Покупатель </w:t>
            </w:r>
            <w:r>
              <w:t>может</w:t>
            </w:r>
            <w:r w:rsidRPr="00AC0CF8">
              <w:t xml:space="preserve"> </w:t>
            </w:r>
            <w:r w:rsidRPr="00AC0CF8">
              <w:lastRenderedPageBreak/>
              <w:t>продлить окончательный срок подачи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lastRenderedPageBreak/>
              <w:t>6</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Цена Конкурсной заявки</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6</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С учетом выбора ИНКОТЕРМС</w:t>
            </w:r>
            <w:r>
              <w:t>-2020</w:t>
            </w:r>
            <w:r w:rsidRPr="00AC0CF8">
              <w:t xml:space="preserve"> указанны</w:t>
            </w:r>
            <w:r>
              <w:t>е</w:t>
            </w:r>
            <w:r w:rsidRPr="00AC0CF8">
              <w:t xml:space="preserve"> в </w:t>
            </w:r>
            <w:r>
              <w:t>конкурсной документации</w:t>
            </w:r>
            <w:r w:rsidRPr="00AC0CF8">
              <w:t>, приведенные в таблице цен должны включать все расходы: все  налоги, пошлины, сборы,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 указанные в договоре.</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6</w:t>
            </w:r>
            <w:r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Цены, предлагаемые Участником конкурса, должны оставаться фиксированными в течение всего срока выполнения договора и не меняться ни при каких обстоятельствах. Конкурсная заявка, позволяющая корректировать цены, будет рассматриваться, как не отвечающая условиям конкурса и </w:t>
            </w:r>
            <w:r>
              <w:t xml:space="preserve">будут </w:t>
            </w:r>
            <w:r w:rsidRPr="00AC0CF8">
              <w:t>отклон</w:t>
            </w:r>
            <w:r>
              <w:t>ены</w:t>
            </w:r>
            <w:r w:rsidRPr="00AC0CF8">
              <w:t>.</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6</w:t>
            </w:r>
            <w:r w:rsidRPr="00AC0CF8">
              <w:t>.3.</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В случае если товары разделены на отдельные лоты, как указано в </w:t>
            </w:r>
            <w:r>
              <w:t>конкурсной документации</w:t>
            </w:r>
            <w:r w:rsidRPr="00AC0CF8">
              <w:t>, Участники могут представлять свои конкурсные заявки на один или несколько лотов.</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7</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Валюта конкурсной заявки и платежи</w:t>
            </w:r>
          </w:p>
        </w:tc>
      </w:tr>
      <w:tr w:rsidR="003E1FFD" w:rsidRPr="00AC0CF8" w:rsidTr="00526ED7">
        <w:trPr>
          <w:trHeight w:val="465"/>
        </w:trPr>
        <w:tc>
          <w:tcPr>
            <w:tcW w:w="0" w:type="auto"/>
            <w:tcMar>
              <w:top w:w="0" w:type="dxa"/>
              <w:left w:w="108" w:type="dxa"/>
              <w:bottom w:w="0" w:type="dxa"/>
              <w:right w:w="108" w:type="dxa"/>
            </w:tcMar>
            <w:hideMark/>
          </w:tcPr>
          <w:p w:rsidR="003E1FFD" w:rsidRPr="00AC0CF8" w:rsidRDefault="00C15C01" w:rsidP="003E1FFD">
            <w:r>
              <w:t>7</w:t>
            </w:r>
            <w:r w:rsidR="003E1FFD" w:rsidRPr="00AC0CF8">
              <w:t>.1.</w:t>
            </w:r>
          </w:p>
        </w:tc>
        <w:tc>
          <w:tcPr>
            <w:tcW w:w="0" w:type="auto"/>
            <w:tcMar>
              <w:top w:w="0" w:type="dxa"/>
              <w:left w:w="108" w:type="dxa"/>
              <w:bottom w:w="0" w:type="dxa"/>
              <w:right w:w="108" w:type="dxa"/>
            </w:tcMar>
            <w:hideMark/>
          </w:tcPr>
          <w:p w:rsidR="003E1FFD" w:rsidRPr="00AC0CF8" w:rsidRDefault="003E1FFD" w:rsidP="00FB40CF">
            <w:pPr>
              <w:jc w:val="both"/>
            </w:pPr>
            <w:r w:rsidRPr="00AC0CF8">
              <w:t xml:space="preserve">Цены должны быть указаны в </w:t>
            </w:r>
            <w:r w:rsidR="00FB40CF">
              <w:t>к</w:t>
            </w:r>
            <w:r w:rsidRPr="00AC0CF8">
              <w:t>ыргызских сомах, если только не указано иное</w:t>
            </w:r>
            <w:r>
              <w:t xml:space="preserve"> в конкурсной документации</w:t>
            </w:r>
            <w:r w:rsidRPr="00AC0CF8">
              <w:t>.</w:t>
            </w:r>
          </w:p>
        </w:tc>
      </w:tr>
      <w:tr w:rsidR="003E1FFD" w:rsidRPr="00AC0CF8" w:rsidTr="00526ED7">
        <w:tc>
          <w:tcPr>
            <w:tcW w:w="0" w:type="auto"/>
            <w:tcMar>
              <w:top w:w="0" w:type="dxa"/>
              <w:left w:w="108" w:type="dxa"/>
              <w:bottom w:w="0" w:type="dxa"/>
              <w:right w:w="108" w:type="dxa"/>
            </w:tcMar>
            <w:hideMark/>
          </w:tcPr>
          <w:p w:rsidR="003E1FFD" w:rsidRPr="00AC0CF8" w:rsidRDefault="00C15C01" w:rsidP="003E1FFD">
            <w:r>
              <w:t>7</w:t>
            </w:r>
            <w:r w:rsidR="003E1FFD" w:rsidRPr="00AC0CF8">
              <w:t>.2.</w:t>
            </w:r>
          </w:p>
        </w:tc>
        <w:tc>
          <w:tcPr>
            <w:tcW w:w="0" w:type="auto"/>
            <w:tcMar>
              <w:top w:w="0" w:type="dxa"/>
              <w:left w:w="108" w:type="dxa"/>
              <w:bottom w:w="0" w:type="dxa"/>
              <w:right w:w="108" w:type="dxa"/>
            </w:tcMar>
            <w:hideMark/>
          </w:tcPr>
          <w:p w:rsidR="003E1FFD" w:rsidRPr="00AC0CF8" w:rsidRDefault="003E1FFD" w:rsidP="00FB40CF">
            <w:pPr>
              <w:jc w:val="both"/>
            </w:pPr>
            <w:r w:rsidRPr="00AC0CF8">
              <w:t xml:space="preserve">В случаях, если Покупатель устанавливает, что оплата по договору будет производиться в национальной валюте в сумме эквивалентной иностранной валюте, то оплата за выполненные поставки товаров Поставщику будет производиться в </w:t>
            </w:r>
            <w:r w:rsidR="00FB40CF">
              <w:t>к</w:t>
            </w:r>
            <w:r w:rsidRPr="00AC0CF8">
              <w:t>ыргызских сомах по официальному курсу соответствующей валюты, установленному Национальным банком Кыргызской Республики на день платежа.</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8</w:t>
            </w:r>
            <w:r w:rsidR="003E1FFD"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Гарантийное обеспечение конкурсной заявки и Декларация, гарантирующая конкурсную заявку</w:t>
            </w:r>
          </w:p>
        </w:tc>
      </w:tr>
      <w:tr w:rsidR="003E1FFD" w:rsidRPr="00AC0CF8" w:rsidTr="00526ED7">
        <w:trPr>
          <w:trHeight w:val="1749"/>
        </w:trPr>
        <w:tc>
          <w:tcPr>
            <w:tcW w:w="0" w:type="auto"/>
            <w:tcMar>
              <w:top w:w="0" w:type="dxa"/>
              <w:left w:w="108" w:type="dxa"/>
              <w:bottom w:w="0" w:type="dxa"/>
              <w:right w:w="108" w:type="dxa"/>
            </w:tcMar>
            <w:hideMark/>
          </w:tcPr>
          <w:p w:rsidR="003E1FFD" w:rsidRPr="00AC0CF8" w:rsidRDefault="00523A6B" w:rsidP="003E1FFD">
            <w:r>
              <w:t>8</w:t>
            </w:r>
            <w:r w:rsidR="003E1FFD" w:rsidRPr="00AC0CF8">
              <w:t>.1.</w:t>
            </w:r>
          </w:p>
        </w:tc>
        <w:tc>
          <w:tcPr>
            <w:tcW w:w="0" w:type="auto"/>
            <w:tcMar>
              <w:top w:w="0" w:type="dxa"/>
              <w:left w:w="108" w:type="dxa"/>
              <w:bottom w:w="0" w:type="dxa"/>
              <w:right w:w="108" w:type="dxa"/>
            </w:tcMar>
            <w:hideMark/>
          </w:tcPr>
          <w:p w:rsidR="003E1FFD" w:rsidRPr="00AC0CF8" w:rsidRDefault="003E1FFD" w:rsidP="00F90413">
            <w:pPr>
              <w:shd w:val="clear" w:color="auto" w:fill="FFFFFF"/>
              <w:tabs>
                <w:tab w:val="left" w:pos="567"/>
              </w:tabs>
              <w:jc w:val="both"/>
            </w:pPr>
            <w:r w:rsidRPr="00AC0CF8">
              <w:t xml:space="preserve">Участник конкурса должен предоставить как часть своей конкурсной заявки гарантийное обеспечение конкурсной заявки в размере и форме, указанный в </w:t>
            </w:r>
            <w:r>
              <w:t>конкурсной документации</w:t>
            </w:r>
            <w:r w:rsidRPr="00AC0CF8">
              <w:t>. Срок действия гарантийного обеспечения конкурсной заявки должен совпадать со сроком действия конкурсной заявки.</w:t>
            </w:r>
            <w:r>
              <w:t xml:space="preserve"> Покупатель</w:t>
            </w:r>
            <w:r w:rsidRPr="00262656">
              <w:t xml:space="preserve"> устанавливает размер </w:t>
            </w:r>
            <w:r w:rsidRPr="00AC0CF8">
              <w:t>Гарантийное обеспечение конкурсной заявки</w:t>
            </w:r>
            <w:r w:rsidRPr="00262656">
              <w:t xml:space="preserve">, не превышающий 5 процентов от общей суммы конкурсной заявки </w:t>
            </w:r>
            <w:r>
              <w:t>П</w:t>
            </w:r>
            <w:r w:rsidRPr="00262656">
              <w:t>оставщика</w:t>
            </w:r>
            <w:r>
              <w:t>/Подрядчика</w:t>
            </w:r>
            <w:r w:rsidRPr="00262656">
              <w:t xml:space="preserve">.   </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8</w:t>
            </w:r>
            <w:r w:rsidR="003E1FFD"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Все конкурсные заявки, не имеющие гарантийного обеспечения, будут отклоняться Покупателем, как не отвечающие условиям конкурсной документации.</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8</w:t>
            </w:r>
            <w:r w:rsidR="003E1FFD" w:rsidRPr="00AC0CF8">
              <w:t>.3.</w:t>
            </w:r>
          </w:p>
        </w:tc>
        <w:tc>
          <w:tcPr>
            <w:tcW w:w="0" w:type="auto"/>
            <w:tcMar>
              <w:top w:w="0" w:type="dxa"/>
              <w:left w:w="108" w:type="dxa"/>
              <w:bottom w:w="0" w:type="dxa"/>
              <w:right w:w="108" w:type="dxa"/>
            </w:tcMar>
            <w:hideMark/>
          </w:tcPr>
          <w:p w:rsidR="003E1FFD" w:rsidRPr="00AC0CF8" w:rsidRDefault="003E1FFD" w:rsidP="003E1FFD">
            <w:pPr>
              <w:jc w:val="both"/>
            </w:pPr>
            <w:r w:rsidRPr="00AC0CF8">
              <w:t>Гарантийное обеспечение конкурсной заявки удерживается, в случаях:</w:t>
            </w:r>
          </w:p>
          <w:p w:rsidR="003E1FFD" w:rsidRPr="001D5C3B" w:rsidRDefault="003E1FFD" w:rsidP="003E1FFD">
            <w:pPr>
              <w:jc w:val="both"/>
            </w:pPr>
            <w:r w:rsidRPr="001D5C3B">
              <w:t>а) отказа в подписании договора на условиях, предусмотренных в конкурсной заявке победителя, за исключением случаев, если такой отказ связан с введением режима чрезвычайной ситуации, чрезвычайного положения или обстоятельствами непреодолимой силы при условии опубликования объявления о закупке до введения таких режимов или до наступления таких обстоятельств;</w:t>
            </w:r>
          </w:p>
          <w:p w:rsidR="003E1FFD" w:rsidRPr="001D5C3B" w:rsidRDefault="003E1FFD" w:rsidP="003E1FFD">
            <w:pPr>
              <w:jc w:val="both"/>
            </w:pPr>
            <w:r w:rsidRPr="001D5C3B">
              <w:t>б) отказа предоставить Г</w:t>
            </w:r>
            <w:r>
              <w:t>арантийное обеспечение исполнения договора</w:t>
            </w:r>
            <w:r w:rsidRPr="001D5C3B">
              <w:t xml:space="preserve">, если предоставление такого гарантийного обеспечения было предусмотрено в конкурсной документации; </w:t>
            </w:r>
          </w:p>
          <w:p w:rsidR="003E1FFD" w:rsidRPr="001D5C3B" w:rsidRDefault="003E1FFD" w:rsidP="003E1FFD">
            <w:pPr>
              <w:jc w:val="both"/>
            </w:pPr>
            <w:r w:rsidRPr="001D5C3B">
              <w:t>в) отзыва предложения поставщика после его вскрытия и до истечения срока его действия;</w:t>
            </w:r>
          </w:p>
          <w:p w:rsidR="003E1FFD" w:rsidRPr="00AC0CF8" w:rsidRDefault="003E1FFD" w:rsidP="003E1FFD">
            <w:pPr>
              <w:jc w:val="both"/>
            </w:pPr>
            <w:r w:rsidRPr="001D5C3B">
              <w:t>г) изменения условий предложения поставщика после вскрытия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8</w:t>
            </w:r>
            <w:r w:rsidR="003E1FFD" w:rsidRPr="00AC0CF8">
              <w:t>.4.</w:t>
            </w:r>
          </w:p>
        </w:tc>
        <w:tc>
          <w:tcPr>
            <w:tcW w:w="0" w:type="auto"/>
            <w:tcMar>
              <w:top w:w="0" w:type="dxa"/>
              <w:left w:w="108" w:type="dxa"/>
              <w:bottom w:w="0" w:type="dxa"/>
              <w:right w:w="108" w:type="dxa"/>
            </w:tcMar>
            <w:hideMark/>
          </w:tcPr>
          <w:p w:rsidR="003E1FFD" w:rsidRPr="00AC0CF8" w:rsidRDefault="003E1FFD" w:rsidP="003E1FFD">
            <w:pPr>
              <w:jc w:val="both"/>
            </w:pPr>
            <w:r w:rsidRPr="00AC0CF8">
              <w:t>Не выигравшему Участнику данная Гарантия должна быть возвращена в той же валюте, в которой была предоставлена, после подписания Договора с Победителем конкурса.</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8</w:t>
            </w:r>
            <w:r w:rsidR="003E1FFD" w:rsidRPr="00AC0CF8">
              <w:t>.5.</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Покупатель, может вместо требования о предоставлении гарантийного обеспечения конкурсной заявки  установить требование, о подписании участниками Декларации, гарантирующую конкурсную заявку Участникам конкурса. При нарушении данной декларации Участники будут отстранены от участия </w:t>
            </w:r>
            <w:r>
              <w:t xml:space="preserve">в </w:t>
            </w:r>
            <w:r w:rsidRPr="00AC0CF8">
              <w:t xml:space="preserve">закупках, и включены  в </w:t>
            </w:r>
            <w:r>
              <w:t>Р</w:t>
            </w:r>
            <w:r w:rsidRPr="001D5C3B">
              <w:t>еестр недобросовестных поставщиков</w:t>
            </w:r>
            <w:r>
              <w:t xml:space="preserve"> Покупателя</w:t>
            </w:r>
            <w:r w:rsidRPr="001D5C3B">
              <w:t>.</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9</w:t>
            </w:r>
            <w:r w:rsidR="003E1FFD"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Оформление и подписание конкурсной заявки</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9</w:t>
            </w:r>
            <w:r w:rsidR="003E1FFD" w:rsidRPr="00AC0CF8">
              <w:t>.1.</w:t>
            </w:r>
          </w:p>
        </w:tc>
        <w:tc>
          <w:tcPr>
            <w:tcW w:w="0" w:type="auto"/>
            <w:tcMar>
              <w:top w:w="0" w:type="dxa"/>
              <w:left w:w="108" w:type="dxa"/>
              <w:bottom w:w="0" w:type="dxa"/>
              <w:right w:w="108" w:type="dxa"/>
            </w:tcMar>
            <w:hideMark/>
          </w:tcPr>
          <w:p w:rsidR="003E1FFD" w:rsidRPr="00AC0CF8" w:rsidRDefault="003E1FFD" w:rsidP="003E1FFD">
            <w:pPr>
              <w:jc w:val="both"/>
            </w:pPr>
            <w:r>
              <w:t>К</w:t>
            </w:r>
            <w:r w:rsidRPr="00AC0CF8">
              <w:t xml:space="preserve">онкурсной заявки должны быть подписаны Участником конкурса, или лицом (лицами), имеющим (и) все полномочия на право подписывать конкурсную заявку и </w:t>
            </w:r>
            <w:r w:rsidRPr="00AC0CF8">
              <w:lastRenderedPageBreak/>
              <w:t>обязательства по Договору. Разрешение подписывать заявку должно быть указано в доверенности, которая должна предоставляться в составе конкурсной заявки. Все страницы конкурсной заявки, где внесены новые сведения, изменения, и подчистки должны быть парафированы (подписаны) лицом или лицами, подписывающими конкурсную заявку.</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lastRenderedPageBreak/>
              <w:t>9</w:t>
            </w:r>
            <w:r w:rsidR="003E1FFD"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В конкурсной заявке не должно быть никаких вставок между строчками, подтирок или приписок, за исключением  случаев, когда Участнику конкурса необходимо исправить ошибки, которые обязательно должны быть парафированы лицом или лицами, подписывающими конкурсную заявку.</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10</w:t>
            </w:r>
            <w:r w:rsidR="003E1FFD"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Окончательный срок подачи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rsidRPr="00AC0CF8">
              <w:t>1</w:t>
            </w:r>
            <w:r w:rsidR="00523A6B">
              <w:t>0</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Конкурсные заявки должны быть получены Покупателем по </w:t>
            </w:r>
            <w:r>
              <w:t xml:space="preserve">электронному </w:t>
            </w:r>
            <w:r w:rsidRPr="00AC0CF8">
              <w:t xml:space="preserve">адресу и в сроки указанные в </w:t>
            </w:r>
            <w:r>
              <w:t>конкурсной документации</w:t>
            </w:r>
            <w:r w:rsidRPr="00AC0CF8">
              <w:t>.</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rsidRPr="00AC0CF8">
              <w:t>1</w:t>
            </w:r>
            <w:r w:rsidR="00523A6B">
              <w:t>0</w:t>
            </w:r>
            <w:r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Покупатель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Покупателя и Участников конкурса продлеваются с учетом изменений окончательной даты.</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rsidRPr="00AC0CF8">
              <w:t>1</w:t>
            </w:r>
            <w:r w:rsidR="00523A6B">
              <w:t>0</w:t>
            </w:r>
            <w:r w:rsidRPr="00AC0CF8">
              <w:t>.</w:t>
            </w:r>
            <w:r>
              <w:rPr>
                <w:lang w:val="en-US"/>
              </w:rPr>
              <w:t>3</w:t>
            </w:r>
            <w:r w:rsidRPr="00AC0CF8">
              <w:t>.</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Все конкурсные заявки, полученные Покупателем, по истечении срока установленного для подачи заявок, указанного Покупателем </w:t>
            </w:r>
            <w:r w:rsidRPr="00005454">
              <w:t>будут отклонены.</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rsidRPr="00AC0CF8">
              <w:t>1</w:t>
            </w:r>
            <w:r w:rsidR="00523A6B">
              <w:t>1</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Вскрытие конкурсных заявок Покупателем</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1</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Покупатель осуществляет вскрытие представленных конкурсных заявок</w:t>
            </w:r>
            <w:r>
              <w:t xml:space="preserve"> в сроки</w:t>
            </w:r>
            <w:r w:rsidRPr="00AC0CF8">
              <w:t xml:space="preserve">, указанные в </w:t>
            </w:r>
            <w:r>
              <w:t>конкурсной документации</w:t>
            </w:r>
            <w:r w:rsidRPr="00AC0CF8">
              <w:t xml:space="preserve">. </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1</w:t>
            </w:r>
            <w:r w:rsidRPr="00AC0CF8">
              <w:t>.</w:t>
            </w:r>
            <w:r>
              <w:t>2</w:t>
            </w:r>
            <w:r w:rsidRPr="00AC0CF8">
              <w:t>.</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При вскрытии заявок будут </w:t>
            </w:r>
            <w:r>
              <w:t>зафиксированы</w:t>
            </w:r>
            <w:r w:rsidRPr="00AC0CF8">
              <w:t xml:space="preserve"> наименования участников конкурса, цена конкурсной заявки, если конкурс разделен на лоты,</w:t>
            </w:r>
            <w:r>
              <w:t xml:space="preserve"> то</w:t>
            </w:r>
            <w:r w:rsidRPr="00AC0CF8">
              <w:t xml:space="preserve"> цена каждого лота</w:t>
            </w:r>
            <w:r>
              <w:t>.</w:t>
            </w:r>
            <w:r w:rsidRPr="00AC0CF8">
              <w:t xml:space="preserve"> </w:t>
            </w:r>
          </w:p>
        </w:tc>
      </w:tr>
      <w:tr w:rsidR="003E1FFD" w:rsidRPr="00AC0CF8" w:rsidTr="00526ED7">
        <w:tc>
          <w:tcPr>
            <w:tcW w:w="0" w:type="auto"/>
            <w:tcMar>
              <w:top w:w="0" w:type="dxa"/>
              <w:left w:w="108" w:type="dxa"/>
              <w:bottom w:w="0" w:type="dxa"/>
              <w:right w:w="108" w:type="dxa"/>
            </w:tcMar>
            <w:hideMark/>
          </w:tcPr>
          <w:p w:rsidR="003E1FFD" w:rsidRPr="00F20571" w:rsidRDefault="003E1FFD" w:rsidP="00523A6B">
            <w:r w:rsidRPr="00F20571">
              <w:t>1</w:t>
            </w:r>
            <w:r w:rsidR="00523A6B">
              <w:t>1</w:t>
            </w:r>
            <w:r w:rsidRPr="00F20571">
              <w:t>.3.</w:t>
            </w:r>
          </w:p>
        </w:tc>
        <w:tc>
          <w:tcPr>
            <w:tcW w:w="0" w:type="auto"/>
            <w:tcMar>
              <w:top w:w="0" w:type="dxa"/>
              <w:left w:w="108" w:type="dxa"/>
              <w:bottom w:w="0" w:type="dxa"/>
              <w:right w:w="108" w:type="dxa"/>
            </w:tcMar>
            <w:hideMark/>
          </w:tcPr>
          <w:p w:rsidR="003E1FFD" w:rsidRPr="00F20571" w:rsidRDefault="003E1FFD" w:rsidP="003E1FFD">
            <w:pPr>
              <w:jc w:val="both"/>
            </w:pPr>
            <w:r w:rsidRPr="00F20571">
              <w:t xml:space="preserve">Покупатель ведет протокол вскрытия конкурсных заявок. Протокол подписывается всеми членами конкурсной комиссии. Протокол вскрытия размещается </w:t>
            </w:r>
            <w:r w:rsidRPr="0019788B">
              <w:t xml:space="preserve">в течение одного дня после вскрытия </w:t>
            </w:r>
            <w:r w:rsidRPr="00F20571">
              <w:t>на официальном сайте закупающей организации и (или) на ресурсе где было опубликовано объявление о конкурсе.</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2</w:t>
            </w:r>
            <w:r>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Соблюдение конфиденциальности и контакты с Покупателем</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2</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Информация, касающаяся рассмотрения, оценки и сравнения конкурсных заявок и рекомендации о присуждении Договора, не подлежит разглашению другим лицам, заинтересованным в таком процессе до тех пор, пока информация о присуждении Договора не будет размещена на </w:t>
            </w:r>
            <w:r>
              <w:t>официальном сайте Покупателя</w:t>
            </w:r>
            <w:r w:rsidRPr="00AC0CF8">
              <w:t xml:space="preserve">.  </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2</w:t>
            </w:r>
            <w:r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Ни один Участник конкурса не должен вступать в контакты с Покупателем по каким-либо вопросам, связанным с его конкурсной заявкой с момента вскрытия заявок и до момента присуждения Договора, за исключением вопросов, связанных с разъяснением конкурсной заявки.</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2</w:t>
            </w:r>
            <w:r w:rsidRPr="00AC0CF8">
              <w:t>.3.</w:t>
            </w:r>
          </w:p>
        </w:tc>
        <w:tc>
          <w:tcPr>
            <w:tcW w:w="0" w:type="auto"/>
            <w:tcMar>
              <w:top w:w="0" w:type="dxa"/>
              <w:left w:w="108" w:type="dxa"/>
              <w:bottom w:w="0" w:type="dxa"/>
              <w:right w:w="108" w:type="dxa"/>
            </w:tcMar>
            <w:hideMark/>
          </w:tcPr>
          <w:p w:rsidR="003E1FFD" w:rsidRPr="00AC0CF8" w:rsidRDefault="003E1FFD" w:rsidP="003E1FFD">
            <w:pPr>
              <w:jc w:val="both"/>
            </w:pPr>
            <w:r w:rsidRPr="00AC0CF8">
              <w:t>Любые попытки со стороны какого-либо Участника конкурса повлиять на решения Покупателя, связанные с оценкой и сопоставлением конкурсных заявок или присуждением Договора могут привести к отклонению конкурсной заявки данного Участника.</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13</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Разъяснение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13</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В процессе оценки конкурсных заявок, Покупатель может попросить Участника конкурса дать разъяснения по поводу его конкурсной заявки. Просьба о разъяснении и ответ на нее должны подаваться в письменном виде или электронным сообщением. Не допускается никаких запросов, предложений или разрешений с целью изменения существа конкурсной заявки за исключением случаев, когда это необходимо, чтобы исправить арифметические ошибки, обнаруженные Покупателем при оценке конкурсных заявок. Запрещается запрашивать у участника недостающих документов, которые требовались конкурсной документацией, но поставщикам</w:t>
            </w:r>
            <w:r>
              <w:t>и</w:t>
            </w:r>
            <w:r w:rsidRPr="00AC0CF8">
              <w:t xml:space="preserve"> не были  представлены.</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14</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Предварительное изучение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14</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Покупатель проводит оценку конкурсных заявок, на полноту предоставленных конкурсных заявок участников, документальных доказательств относительно квалификации участников, качества товара, и требуемых документов закупающей </w:t>
            </w:r>
            <w:r w:rsidRPr="00AC0CF8">
              <w:lastRenderedPageBreak/>
              <w:t>организацией определяющее следующее:</w:t>
            </w:r>
          </w:p>
          <w:p w:rsidR="003E1FFD" w:rsidRPr="00AC0CF8" w:rsidRDefault="003E1FFD" w:rsidP="003E1FFD">
            <w:pPr>
              <w:jc w:val="both"/>
            </w:pPr>
            <w:r w:rsidRPr="00AC0CF8">
              <w:t xml:space="preserve">а) проверка формы конкурсной заявки: Конкурсная заявка должна быть подписана лицом, имеющим право подписи. Если конкурсная заявка не подписано руководителем, в состав конкурсной заявки участника должна быть доверенность, дающая право подписи от имени Участника; </w:t>
            </w:r>
          </w:p>
          <w:p w:rsidR="003E1FFD" w:rsidRPr="00AC0CF8" w:rsidRDefault="003E1FFD" w:rsidP="000E5C72">
            <w:pPr>
              <w:jc w:val="both"/>
            </w:pPr>
            <w:r w:rsidRPr="00AC0CF8">
              <w:t>б) полнота конкурсных заявок: Участники конкурса должны предоставить конкурсную заявку в полном объеме. Отсутствие, каких либо документов, запрашиваемых закупающей организацией в конкурсных документах  являться основанием для отклонения конкурсных заявок</w:t>
            </w:r>
            <w:r>
              <w:t>.</w:t>
            </w:r>
          </w:p>
        </w:tc>
      </w:tr>
      <w:tr w:rsidR="003E1FFD" w:rsidRPr="00AC0CF8" w:rsidTr="00526ED7">
        <w:tc>
          <w:tcPr>
            <w:tcW w:w="0" w:type="auto"/>
            <w:tcMar>
              <w:top w:w="0" w:type="dxa"/>
              <w:left w:w="108" w:type="dxa"/>
              <w:bottom w:w="0" w:type="dxa"/>
              <w:right w:w="108" w:type="dxa"/>
            </w:tcMar>
            <w:hideMark/>
          </w:tcPr>
          <w:p w:rsidR="003E1FFD" w:rsidRPr="00CE0DF7" w:rsidRDefault="003E1FFD" w:rsidP="003E1FFD">
            <w:r w:rsidRPr="00CE0DF7">
              <w:lastRenderedPageBreak/>
              <w:t>14.2.</w:t>
            </w:r>
          </w:p>
        </w:tc>
        <w:tc>
          <w:tcPr>
            <w:tcW w:w="0" w:type="auto"/>
            <w:tcMar>
              <w:top w:w="0" w:type="dxa"/>
              <w:left w:w="108" w:type="dxa"/>
              <w:bottom w:w="0" w:type="dxa"/>
              <w:right w:w="108" w:type="dxa"/>
            </w:tcMar>
            <w:hideMark/>
          </w:tcPr>
          <w:p w:rsidR="003E1FFD" w:rsidRPr="00CE0DF7" w:rsidRDefault="003E1FFD" w:rsidP="003E1FFD">
            <w:pPr>
              <w:jc w:val="both"/>
            </w:pPr>
            <w:r w:rsidRPr="00CE0DF7">
              <w:t>Если конкурсная заявка не отвечает требованиям конкурсной документации, она отклоняется Покупателем.</w:t>
            </w:r>
          </w:p>
        </w:tc>
      </w:tr>
      <w:tr w:rsidR="003E1FFD" w:rsidRPr="00AC0CF8" w:rsidTr="00526ED7">
        <w:tc>
          <w:tcPr>
            <w:tcW w:w="0" w:type="auto"/>
            <w:tcMar>
              <w:top w:w="0" w:type="dxa"/>
              <w:left w:w="108" w:type="dxa"/>
              <w:bottom w:w="0" w:type="dxa"/>
              <w:right w:w="108" w:type="dxa"/>
            </w:tcMar>
            <w:hideMark/>
          </w:tcPr>
          <w:p w:rsidR="003E1FFD" w:rsidRPr="00AC0CF8" w:rsidRDefault="003E1FFD" w:rsidP="003E1FFD">
            <w:r>
              <w:t>15</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Исправление арифметических ошибок в конкурсных заявках</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5</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Конкурсные заявки</w:t>
            </w:r>
            <w:r>
              <w:t xml:space="preserve"> </w:t>
            </w:r>
            <w:r w:rsidRPr="00AC0CF8">
              <w:t>проверяются Покупателем на предмет наличия арифметических ошибок. В случае обнаружения, Покупатель исправляет ошибки следующим образом:</w:t>
            </w:r>
          </w:p>
          <w:p w:rsidR="003E1FFD" w:rsidRPr="00AC0CF8" w:rsidRDefault="003E1FFD" w:rsidP="003E1FFD">
            <w:pPr>
              <w:jc w:val="both"/>
            </w:pPr>
            <w:r w:rsidRPr="00AC0CF8">
              <w:t>а) если имеется расхождение между ценой за единицу и итоговым значением по позиции, полученным в результате умножения цены за единицу на количество, за основу берется цена за единицу и корректируется итоговое значение по позиции;</w:t>
            </w:r>
          </w:p>
          <w:p w:rsidR="003E1FFD" w:rsidRPr="00AC0CF8" w:rsidRDefault="003E1FFD" w:rsidP="003E1FFD">
            <w:pPr>
              <w:jc w:val="both"/>
            </w:pPr>
            <w:r w:rsidRPr="00AC0CF8">
              <w:t>б) если имеется расхождение между итоговыми значениями по отдельным позициям и общей суммой, полученной путем сложения итоговых значений по позициям, то превалируют итоговые значения по позициям и корректируется общая сумма;</w:t>
            </w:r>
          </w:p>
          <w:p w:rsidR="003E1FFD" w:rsidRPr="00AC0CF8" w:rsidRDefault="003E1FFD" w:rsidP="003E1FFD">
            <w:pPr>
              <w:jc w:val="both"/>
            </w:pPr>
            <w:r w:rsidRPr="00AC0CF8">
              <w:t>в) если имеются расхождения между величинами, выраженными цифрами и прописью, за основу берется величина, выраженная прописью, за исключением арифметических ошибок, описанных выше в подпунктах (а) и (б).</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5</w:t>
            </w:r>
            <w:r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Выявленные арифметические ошибки в конкурсной заявке, с согласия Участника корректируется Покупателем в соответствии с вышеизложенными правилами исправления ошибок и считается обязательной для Участника. Если Участник не принимает исправления, конкурсная заявка отклоняется.</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6</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Перевод в единую валюту</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6</w:t>
            </w:r>
            <w:r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Для облегчения процедуры оценки и сопоставления Покупатель переводит  цены конкурсных заявок, выраженные в различных валютах, в которых должны быть произведены выплаты согласно конкурсным заявкам в кыргызские сомы по обменному курсу продажи, установленному Национальным банком Кыргызской Республики на дату вскрытия конкурсных заявок.</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7</w:t>
            </w:r>
            <w:r w:rsidRPr="00AC0CF8">
              <w:t>.</w:t>
            </w:r>
          </w:p>
        </w:tc>
        <w:tc>
          <w:tcPr>
            <w:tcW w:w="0" w:type="auto"/>
            <w:tcMar>
              <w:top w:w="0" w:type="dxa"/>
              <w:left w:w="108" w:type="dxa"/>
              <w:bottom w:w="0" w:type="dxa"/>
              <w:right w:w="108" w:type="dxa"/>
            </w:tcMar>
            <w:hideMark/>
          </w:tcPr>
          <w:p w:rsidR="003E1FFD" w:rsidRPr="00C15C01" w:rsidRDefault="003E1FFD" w:rsidP="003E1FFD">
            <w:pPr>
              <w:jc w:val="both"/>
              <w:rPr>
                <w:b/>
              </w:rPr>
            </w:pPr>
            <w:r w:rsidRPr="00C15C01">
              <w:rPr>
                <w:b/>
              </w:rPr>
              <w:t xml:space="preserve">Оценка и сравнения конкурсных заявок. </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7</w:t>
            </w:r>
            <w:r w:rsidRPr="00AC0CF8">
              <w:t>.2.</w:t>
            </w:r>
          </w:p>
        </w:tc>
        <w:tc>
          <w:tcPr>
            <w:tcW w:w="0" w:type="auto"/>
            <w:tcMar>
              <w:top w:w="0" w:type="dxa"/>
              <w:left w:w="108" w:type="dxa"/>
              <w:bottom w:w="0" w:type="dxa"/>
              <w:right w:w="108" w:type="dxa"/>
            </w:tcMar>
            <w:hideMark/>
          </w:tcPr>
          <w:p w:rsidR="003E1FFD" w:rsidRPr="00262656" w:rsidRDefault="003E1FFD" w:rsidP="003E1FFD">
            <w:pPr>
              <w:shd w:val="clear" w:color="auto" w:fill="FFFFFF"/>
              <w:tabs>
                <w:tab w:val="left" w:pos="426"/>
                <w:tab w:val="left" w:pos="567"/>
              </w:tabs>
              <w:jc w:val="both"/>
            </w:pPr>
            <w:r w:rsidRPr="00262656">
              <w:t xml:space="preserve">В ходе оценки </w:t>
            </w:r>
            <w:r>
              <w:t>Покупатель</w:t>
            </w:r>
            <w:r w:rsidRPr="00262656">
              <w:t xml:space="preserve"> отклоняет конкурсную заявку в случае, если:</w:t>
            </w:r>
          </w:p>
          <w:p w:rsidR="003E1FFD" w:rsidRPr="00262656" w:rsidRDefault="003E1FFD" w:rsidP="003E1FFD">
            <w:pPr>
              <w:shd w:val="clear" w:color="auto" w:fill="FFFFFF"/>
              <w:tabs>
                <w:tab w:val="left" w:pos="567"/>
              </w:tabs>
              <w:ind w:firstLine="567"/>
              <w:jc w:val="both"/>
            </w:pPr>
            <w:r w:rsidRPr="00262656">
              <w:t>а) поставщик/подрядчик/исполнитель представивший предложение, не соответствует квалификационным требованиям, установленным конкурсной документацией;</w:t>
            </w:r>
          </w:p>
          <w:p w:rsidR="003E1FFD" w:rsidRPr="00262656" w:rsidRDefault="003E1FFD" w:rsidP="003E1FFD">
            <w:pPr>
              <w:widowControl w:val="0"/>
              <w:shd w:val="clear" w:color="auto" w:fill="FFFFFF"/>
              <w:tabs>
                <w:tab w:val="left" w:pos="567"/>
              </w:tabs>
              <w:autoSpaceDE w:val="0"/>
              <w:autoSpaceDN w:val="0"/>
              <w:adjustRightInd w:val="0"/>
              <w:ind w:right="10"/>
              <w:jc w:val="both"/>
            </w:pPr>
            <w:r w:rsidRPr="00262656">
              <w:tab/>
              <w:t>б) поставщик/подрядчик/исполнитель не предоставил гарантийное обеспечение конкурсной заявки, а также, предоставление гарантийного обеспечения конкурсной заявки не по форме, требуемой в конкурсной документации;</w:t>
            </w:r>
          </w:p>
          <w:p w:rsidR="003E1FFD" w:rsidRPr="00262656" w:rsidRDefault="003E1FFD" w:rsidP="003E1FFD">
            <w:pPr>
              <w:shd w:val="clear" w:color="auto" w:fill="FFFFFF"/>
              <w:tabs>
                <w:tab w:val="left" w:pos="567"/>
              </w:tabs>
              <w:ind w:firstLine="567"/>
              <w:jc w:val="both"/>
            </w:pPr>
            <w:r w:rsidRPr="00262656">
              <w:t>в) технические параметры, предложенные в предложении поставщика, не соответствуют технической спецификации/задании</w:t>
            </w:r>
            <w:r>
              <w:t>/ведомости объемов работ</w:t>
            </w:r>
            <w:r w:rsidRPr="00262656">
              <w:t xml:space="preserve"> конкурсной документации;</w:t>
            </w:r>
          </w:p>
          <w:p w:rsidR="003E1FFD" w:rsidRPr="00262656" w:rsidRDefault="00227DBE" w:rsidP="003E1FFD">
            <w:pPr>
              <w:shd w:val="clear" w:color="auto" w:fill="FFFFFF"/>
              <w:tabs>
                <w:tab w:val="left" w:pos="567"/>
              </w:tabs>
              <w:ind w:firstLine="567"/>
              <w:jc w:val="both"/>
            </w:pPr>
            <w:r>
              <w:t>г</w:t>
            </w:r>
            <w:r w:rsidR="003E1FFD" w:rsidRPr="00262656">
              <w:t>) данное предложение поставщика по существу не отвечает требованиям конкурсной документации;</w:t>
            </w:r>
          </w:p>
          <w:p w:rsidR="003E1FFD" w:rsidRPr="00AC0CF8" w:rsidRDefault="00227DBE" w:rsidP="003E1FFD">
            <w:pPr>
              <w:shd w:val="clear" w:color="auto" w:fill="FFFFFF"/>
              <w:tabs>
                <w:tab w:val="left" w:pos="567"/>
              </w:tabs>
              <w:ind w:firstLine="567"/>
              <w:jc w:val="both"/>
            </w:pPr>
            <w:r>
              <w:t>д</w:t>
            </w:r>
            <w:r w:rsidR="003E1FFD" w:rsidRPr="00262656">
              <w:t xml:space="preserve">) предмет закупки, объемы поставки, работ, услуг не соответствуют требованиям конкурсной документации. </w:t>
            </w:r>
          </w:p>
        </w:tc>
      </w:tr>
      <w:tr w:rsidR="003E1FFD" w:rsidRPr="00AC0CF8" w:rsidTr="00526ED7">
        <w:tc>
          <w:tcPr>
            <w:tcW w:w="0" w:type="auto"/>
            <w:tcMar>
              <w:top w:w="0" w:type="dxa"/>
              <w:left w:w="108" w:type="dxa"/>
              <w:bottom w:w="0" w:type="dxa"/>
              <w:right w:w="108" w:type="dxa"/>
            </w:tcMar>
          </w:tcPr>
          <w:p w:rsidR="003E1FFD" w:rsidRPr="00AC0CF8" w:rsidRDefault="003E1FFD" w:rsidP="00523A6B">
            <w:r>
              <w:t>1</w:t>
            </w:r>
            <w:r w:rsidR="00523A6B">
              <w:t>7</w:t>
            </w:r>
            <w:r>
              <w:t>.3.</w:t>
            </w:r>
          </w:p>
        </w:tc>
        <w:tc>
          <w:tcPr>
            <w:tcW w:w="0" w:type="auto"/>
            <w:tcMar>
              <w:top w:w="0" w:type="dxa"/>
              <w:left w:w="108" w:type="dxa"/>
              <w:bottom w:w="0" w:type="dxa"/>
              <w:right w:w="108" w:type="dxa"/>
            </w:tcMar>
          </w:tcPr>
          <w:p w:rsidR="003E1FFD" w:rsidRPr="00AC0CF8" w:rsidRDefault="003E1FFD" w:rsidP="003E1FFD">
            <w:pPr>
              <w:jc w:val="both"/>
            </w:pPr>
            <w:r>
              <w:t xml:space="preserve">Покупатель вправе </w:t>
            </w:r>
            <w:r w:rsidRPr="00262656">
              <w:t>отмен</w:t>
            </w:r>
            <w:r>
              <w:t>и</w:t>
            </w:r>
            <w:r w:rsidRPr="00262656">
              <w:t>т</w:t>
            </w:r>
            <w:r>
              <w:t>ь</w:t>
            </w:r>
            <w:r w:rsidRPr="00262656">
              <w:t xml:space="preserve"> процедуру закупок в любое время до заключения договора, если отпала необходимость в дальнейшем прио</w:t>
            </w:r>
            <w:r>
              <w:t>бретении товаров, работ и услуг.</w:t>
            </w:r>
          </w:p>
        </w:tc>
      </w:tr>
      <w:tr w:rsidR="003E1FFD" w:rsidRPr="00AC0CF8" w:rsidTr="00526ED7">
        <w:trPr>
          <w:trHeight w:val="1725"/>
        </w:trPr>
        <w:tc>
          <w:tcPr>
            <w:tcW w:w="0" w:type="auto"/>
            <w:tcMar>
              <w:top w:w="0" w:type="dxa"/>
              <w:left w:w="108" w:type="dxa"/>
              <w:bottom w:w="0" w:type="dxa"/>
              <w:right w:w="108" w:type="dxa"/>
            </w:tcMar>
            <w:hideMark/>
          </w:tcPr>
          <w:p w:rsidR="003E1FFD" w:rsidRPr="00AC0CF8" w:rsidRDefault="003E1FFD" w:rsidP="00523A6B">
            <w:r>
              <w:lastRenderedPageBreak/>
              <w:t>1</w:t>
            </w:r>
            <w:r w:rsidR="00523A6B">
              <w:t>7</w:t>
            </w:r>
            <w:r w:rsidRPr="00AC0CF8">
              <w:t>.</w:t>
            </w:r>
            <w:r>
              <w:t>4</w:t>
            </w:r>
            <w:r w:rsidRPr="00AC0CF8">
              <w:t>.</w:t>
            </w:r>
          </w:p>
        </w:tc>
        <w:tc>
          <w:tcPr>
            <w:tcW w:w="0" w:type="auto"/>
            <w:tcMar>
              <w:top w:w="0" w:type="dxa"/>
              <w:left w:w="108" w:type="dxa"/>
              <w:bottom w:w="0" w:type="dxa"/>
              <w:right w:w="108" w:type="dxa"/>
            </w:tcMar>
            <w:hideMark/>
          </w:tcPr>
          <w:p w:rsidR="003E1FFD" w:rsidRPr="00AC0CF8" w:rsidRDefault="003E1FFD" w:rsidP="003E1FFD">
            <w:pPr>
              <w:jc w:val="both"/>
            </w:pPr>
            <w:proofErr w:type="gramStart"/>
            <w:r>
              <w:t xml:space="preserve">Покупатель в праве </w:t>
            </w:r>
            <w:r w:rsidRPr="00AC0CF8">
              <w:t>отклон</w:t>
            </w:r>
            <w:r>
              <w:t>и</w:t>
            </w:r>
            <w:r w:rsidRPr="00AC0CF8">
              <w:t>т</w:t>
            </w:r>
            <w:r>
              <w:t>ь</w:t>
            </w:r>
            <w:r w:rsidRPr="00AC0CF8">
              <w:t xml:space="preserve"> конкурсную заявку, если она определила, что цена конкурсной заявки чрезмерно занижена в отношении предмета закупок и вызывает сомнение в способности поставщика</w:t>
            </w:r>
            <w:r>
              <w:t>/подрядчика</w:t>
            </w:r>
            <w:r w:rsidRPr="00AC0CF8">
              <w:t>, предоставившего конкурсную заявку исполнить договор о закупках, при условии, что закупающая организация запросила в письменной форме у поставщика детальную информацию относительно конкурсной заявки, по тем позициям, которые вызывают сомнения в способности поставщика исполнить договор.</w:t>
            </w:r>
            <w:proofErr w:type="gramEnd"/>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7</w:t>
            </w:r>
            <w:r w:rsidRPr="00AC0CF8">
              <w:t>.</w:t>
            </w:r>
            <w:r>
              <w:t>5</w:t>
            </w:r>
            <w:r w:rsidRPr="00AC0CF8">
              <w:t>.</w:t>
            </w:r>
          </w:p>
        </w:tc>
        <w:tc>
          <w:tcPr>
            <w:tcW w:w="0" w:type="auto"/>
            <w:tcMar>
              <w:top w:w="0" w:type="dxa"/>
              <w:left w:w="108" w:type="dxa"/>
              <w:bottom w:w="0" w:type="dxa"/>
              <w:right w:w="108" w:type="dxa"/>
            </w:tcMar>
            <w:hideMark/>
          </w:tcPr>
          <w:p w:rsidR="003E1FFD" w:rsidRPr="00AC0CF8" w:rsidRDefault="003E1FFD" w:rsidP="003E1FFD">
            <w:pPr>
              <w:jc w:val="both"/>
            </w:pPr>
            <w:r w:rsidRPr="00AC0CF8">
              <w:t>Покупатель признает торги несостоявшимися  в случаях когда:</w:t>
            </w:r>
          </w:p>
          <w:p w:rsidR="003E1FFD" w:rsidRPr="00AC0CF8" w:rsidRDefault="003E1FFD" w:rsidP="003E1FFD">
            <w:pPr>
              <w:jc w:val="both"/>
            </w:pPr>
            <w:r w:rsidRPr="00AC0CF8">
              <w:t>а) отклонены все заявки;</w:t>
            </w:r>
          </w:p>
          <w:p w:rsidR="003E1FFD" w:rsidRPr="00AC0CF8" w:rsidRDefault="003E1FFD" w:rsidP="003E1FFD">
            <w:pPr>
              <w:jc w:val="both"/>
            </w:pPr>
            <w:r w:rsidRPr="00AC0CF8">
              <w:t>б) минимальная цена конкурсных заявок превышает сумму, выделенную закупающей организацией на данную закупку.</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7</w:t>
            </w:r>
            <w:r w:rsidRPr="00AC0CF8">
              <w:t>.</w:t>
            </w:r>
            <w:r>
              <w:t>6</w:t>
            </w:r>
            <w:r w:rsidRPr="00AC0CF8">
              <w:t>.</w:t>
            </w:r>
          </w:p>
        </w:tc>
        <w:tc>
          <w:tcPr>
            <w:tcW w:w="0" w:type="auto"/>
            <w:tcMar>
              <w:top w:w="0" w:type="dxa"/>
              <w:left w:w="108" w:type="dxa"/>
              <w:bottom w:w="0" w:type="dxa"/>
              <w:right w:w="108" w:type="dxa"/>
            </w:tcMar>
            <w:hideMark/>
          </w:tcPr>
          <w:p w:rsidR="003E1FFD" w:rsidRPr="00AC0CF8" w:rsidRDefault="003E1FFD" w:rsidP="003E1FFD">
            <w:pPr>
              <w:jc w:val="both"/>
            </w:pPr>
            <w:r w:rsidRPr="00AC0CF8">
              <w:t>Покупатель не несет никакой ответственности перед участниками в случае отмены торгов либо при признании торгов несостоявшимися.</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7</w:t>
            </w:r>
            <w:r w:rsidRPr="00AC0CF8">
              <w:t>.</w:t>
            </w:r>
            <w:r>
              <w:t>7</w:t>
            </w:r>
            <w:r w:rsidRPr="00AC0CF8">
              <w:t>.</w:t>
            </w:r>
          </w:p>
        </w:tc>
        <w:tc>
          <w:tcPr>
            <w:tcW w:w="0" w:type="auto"/>
            <w:tcMar>
              <w:top w:w="0" w:type="dxa"/>
              <w:left w:w="108" w:type="dxa"/>
              <w:bottom w:w="0" w:type="dxa"/>
              <w:right w:w="108" w:type="dxa"/>
            </w:tcMar>
            <w:hideMark/>
          </w:tcPr>
          <w:p w:rsidR="003E1FFD" w:rsidRPr="00AC0CF8" w:rsidRDefault="003E1FFD" w:rsidP="00972967">
            <w:pPr>
              <w:jc w:val="both"/>
            </w:pPr>
            <w:r>
              <w:t xml:space="preserve">Покупатель </w:t>
            </w:r>
            <w:r w:rsidRPr="00AC0CF8">
              <w:t xml:space="preserve">уведомляет поставщиков  об отмене  или признании </w:t>
            </w:r>
            <w:r>
              <w:t>конкурса</w:t>
            </w:r>
            <w:r w:rsidRPr="00AC0CF8">
              <w:t xml:space="preserve"> несостоявшимся без предъявления доказатель</w:t>
            </w:r>
            <w:proofErr w:type="gramStart"/>
            <w:r w:rsidRPr="00AC0CF8">
              <w:t>ств пр</w:t>
            </w:r>
            <w:proofErr w:type="gramEnd"/>
            <w:r w:rsidRPr="00AC0CF8">
              <w:t>авильности этих основани</w:t>
            </w:r>
            <w:r w:rsidR="00972967">
              <w:t>я</w:t>
            </w:r>
            <w:r w:rsidRPr="00AC0CF8">
              <w:t xml:space="preserve"> </w:t>
            </w:r>
            <w:r>
              <w:t xml:space="preserve">на электронные адреса Участников </w:t>
            </w:r>
            <w:r w:rsidRPr="00F20571">
              <w:t xml:space="preserve">и (или) на </w:t>
            </w:r>
            <w:r w:rsidR="002971A6">
              <w:t>Интернет-</w:t>
            </w:r>
            <w:r w:rsidR="002971A6" w:rsidRPr="00F20571">
              <w:t>ресурсе</w:t>
            </w:r>
            <w:r w:rsidRPr="00F20571">
              <w:t xml:space="preserve"> где было опубликовано объявление о конкурсе</w:t>
            </w:r>
            <w:r w:rsidRPr="00AC0CF8">
              <w:t>.</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8</w:t>
            </w:r>
            <w:r w:rsidRPr="00AC0CF8">
              <w:t>.</w:t>
            </w:r>
          </w:p>
        </w:tc>
        <w:tc>
          <w:tcPr>
            <w:tcW w:w="0" w:type="auto"/>
            <w:tcMar>
              <w:top w:w="0" w:type="dxa"/>
              <w:left w:w="108" w:type="dxa"/>
              <w:bottom w:w="0" w:type="dxa"/>
              <w:right w:w="108" w:type="dxa"/>
            </w:tcMar>
          </w:tcPr>
          <w:p w:rsidR="003E1FFD" w:rsidRPr="00C15C01" w:rsidRDefault="003E1FFD" w:rsidP="003E1FFD">
            <w:pPr>
              <w:jc w:val="both"/>
              <w:rPr>
                <w:b/>
              </w:rPr>
            </w:pPr>
            <w:r w:rsidRPr="00C15C01">
              <w:rPr>
                <w:b/>
              </w:rPr>
              <w:t>Уведомление о присуждении Договора</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8</w:t>
            </w:r>
            <w:r w:rsidRPr="00AC0CF8">
              <w:t>.1.</w:t>
            </w:r>
          </w:p>
        </w:tc>
        <w:tc>
          <w:tcPr>
            <w:tcW w:w="0" w:type="auto"/>
            <w:tcMar>
              <w:top w:w="0" w:type="dxa"/>
              <w:left w:w="108" w:type="dxa"/>
              <w:bottom w:w="0" w:type="dxa"/>
              <w:right w:w="108" w:type="dxa"/>
            </w:tcMar>
          </w:tcPr>
          <w:p w:rsidR="003E1FFD" w:rsidRPr="00AC0CF8" w:rsidRDefault="003E1FFD" w:rsidP="00FB40CF">
            <w:pPr>
              <w:jc w:val="both"/>
            </w:pPr>
            <w:r w:rsidRPr="00AC0CF8">
              <w:t xml:space="preserve">Покупатель, в течение </w:t>
            </w:r>
            <w:r>
              <w:t>3 (</w:t>
            </w:r>
            <w:r w:rsidRPr="00AC0CF8">
              <w:t>трех</w:t>
            </w:r>
            <w:r>
              <w:t>)</w:t>
            </w:r>
            <w:r w:rsidRPr="00AC0CF8">
              <w:t xml:space="preserve"> рабочих дней, </w:t>
            </w:r>
            <w:r w:rsidRPr="00262656">
              <w:t xml:space="preserve">со дня принятия решения о присуждении договора размещает </w:t>
            </w:r>
            <w:r>
              <w:t xml:space="preserve">информацию </w:t>
            </w:r>
            <w:r w:rsidR="00FB40CF" w:rsidRPr="00262656">
              <w:t>п</w:t>
            </w:r>
            <w:r w:rsidR="00FB40CF" w:rsidRPr="003C0589">
              <w:t>ос</w:t>
            </w:r>
            <w:r w:rsidR="00FB40CF" w:rsidRPr="00262656">
              <w:t>редством уведомления на электронны</w:t>
            </w:r>
            <w:r w:rsidR="00FB40CF">
              <w:t>е</w:t>
            </w:r>
            <w:r w:rsidR="00FB40CF" w:rsidRPr="00262656">
              <w:t xml:space="preserve"> адрес</w:t>
            </w:r>
            <w:r w:rsidR="00FB40CF">
              <w:t>а</w:t>
            </w:r>
            <w:r w:rsidR="00FB40CF" w:rsidRPr="00262656">
              <w:t xml:space="preserve"> </w:t>
            </w:r>
            <w:r w:rsidR="00FB40CF">
              <w:t>У</w:t>
            </w:r>
            <w:r w:rsidR="00FB40CF" w:rsidRPr="00262656">
              <w:t>частник</w:t>
            </w:r>
            <w:r w:rsidR="00FB40CF">
              <w:t>ов,</w:t>
            </w:r>
            <w:r w:rsidR="00FB40CF" w:rsidRPr="00262656">
              <w:t xml:space="preserve"> с указанием наименования поставщика выигравшего конкурс, цены представленной им заявки</w:t>
            </w:r>
            <w:r w:rsidR="00FB40CF">
              <w:t xml:space="preserve"> или </w:t>
            </w:r>
            <w:r>
              <w:t xml:space="preserve">на </w:t>
            </w:r>
            <w:r w:rsidRPr="00F20571">
              <w:t>ресурс где было опубликовано объявление о конкурсе</w:t>
            </w:r>
            <w:r w:rsidRPr="00262656">
              <w:t>.</w:t>
            </w:r>
          </w:p>
        </w:tc>
      </w:tr>
      <w:tr w:rsidR="003E1FFD" w:rsidRPr="00AC0CF8" w:rsidTr="00526ED7">
        <w:tc>
          <w:tcPr>
            <w:tcW w:w="0" w:type="auto"/>
            <w:tcMar>
              <w:top w:w="0" w:type="dxa"/>
              <w:left w:w="108" w:type="dxa"/>
              <w:bottom w:w="0" w:type="dxa"/>
              <w:right w:w="108" w:type="dxa"/>
            </w:tcMar>
            <w:hideMark/>
          </w:tcPr>
          <w:p w:rsidR="003E1FFD" w:rsidRPr="00AC0CF8" w:rsidRDefault="003E1FFD" w:rsidP="00523A6B">
            <w:r>
              <w:t>1</w:t>
            </w:r>
            <w:r w:rsidR="00523A6B">
              <w:t>8</w:t>
            </w:r>
            <w:r w:rsidRPr="00AC0CF8">
              <w:t>.</w:t>
            </w:r>
            <w:r>
              <w:t>2.</w:t>
            </w:r>
          </w:p>
        </w:tc>
        <w:tc>
          <w:tcPr>
            <w:tcW w:w="0" w:type="auto"/>
            <w:tcMar>
              <w:top w:w="0" w:type="dxa"/>
              <w:left w:w="108" w:type="dxa"/>
              <w:bottom w:w="0" w:type="dxa"/>
              <w:right w:w="108" w:type="dxa"/>
            </w:tcMar>
          </w:tcPr>
          <w:p w:rsidR="003E1FFD" w:rsidRPr="00AC0CF8" w:rsidRDefault="003E1FFD" w:rsidP="003E1FFD">
            <w:pPr>
              <w:jc w:val="both"/>
            </w:pPr>
            <w:r w:rsidRPr="00AC0CF8">
              <w:t>Уведомление о присуждении Договора является основанием внесения гарантийного обеспечения исполнения договора.</w:t>
            </w:r>
            <w:r>
              <w:t xml:space="preserve"> </w:t>
            </w:r>
          </w:p>
        </w:tc>
      </w:tr>
      <w:tr w:rsidR="003E1FFD" w:rsidRPr="00AC0CF8" w:rsidTr="00526ED7">
        <w:tc>
          <w:tcPr>
            <w:tcW w:w="0" w:type="auto"/>
            <w:tcMar>
              <w:top w:w="0" w:type="dxa"/>
              <w:left w:w="108" w:type="dxa"/>
              <w:bottom w:w="0" w:type="dxa"/>
              <w:right w:w="108" w:type="dxa"/>
            </w:tcMar>
          </w:tcPr>
          <w:p w:rsidR="003E1FFD" w:rsidRPr="00AC0CF8" w:rsidRDefault="003E1FFD" w:rsidP="00523A6B">
            <w:r>
              <w:t>1</w:t>
            </w:r>
            <w:r w:rsidR="00523A6B">
              <w:t>8</w:t>
            </w:r>
            <w:r w:rsidRPr="00AC0CF8">
              <w:t>.</w:t>
            </w:r>
            <w:r>
              <w:t>3</w:t>
            </w:r>
            <w:r w:rsidRPr="00AC0CF8">
              <w:t>.</w:t>
            </w:r>
          </w:p>
        </w:tc>
        <w:tc>
          <w:tcPr>
            <w:tcW w:w="0" w:type="auto"/>
            <w:tcMar>
              <w:top w:w="0" w:type="dxa"/>
              <w:left w:w="108" w:type="dxa"/>
              <w:bottom w:w="0" w:type="dxa"/>
              <w:right w:w="108" w:type="dxa"/>
            </w:tcMar>
          </w:tcPr>
          <w:p w:rsidR="009D22B9" w:rsidRPr="00AC0CF8" w:rsidRDefault="00845E21" w:rsidP="00745B6F">
            <w:pPr>
              <w:jc w:val="both"/>
            </w:pPr>
            <w:r w:rsidRPr="00AC0CF8">
              <w:t>Покупател</w:t>
            </w:r>
            <w:r w:rsidR="009D22B9">
              <w:t>ь</w:t>
            </w:r>
            <w:r w:rsidRPr="00AC0CF8">
              <w:t xml:space="preserve"> </w:t>
            </w:r>
            <w:r w:rsidR="009D22B9" w:rsidRPr="009D22B9">
              <w:t xml:space="preserve">со дня публикации информации о произведенном выборе подписывает </w:t>
            </w:r>
            <w:r w:rsidR="009D22B9">
              <w:t>Д</w:t>
            </w:r>
            <w:r w:rsidR="009D22B9" w:rsidRPr="009D22B9">
              <w:t xml:space="preserve">оговор с </w:t>
            </w:r>
            <w:r w:rsidR="009D22B9">
              <w:t>Участником,</w:t>
            </w:r>
            <w:r w:rsidR="009D22B9" w:rsidRPr="00AC0CF8">
              <w:t xml:space="preserve"> </w:t>
            </w:r>
            <w:r w:rsidR="009D22B9">
              <w:t>чья конкурсная заявка была признана победившей</w:t>
            </w:r>
            <w:r w:rsidR="009D22B9" w:rsidRPr="009D22B9">
              <w:t xml:space="preserve"> в срок не ранее 3 (трех) рабочих дней и не позднее срока действия конкурсной заявки, если только процедуры закупок не были приостановлены комиссией</w:t>
            </w:r>
            <w:r w:rsidRPr="00AC0CF8">
              <w:t>.</w:t>
            </w:r>
          </w:p>
        </w:tc>
      </w:tr>
      <w:tr w:rsidR="00380E15" w:rsidRPr="00AC0CF8" w:rsidTr="00526ED7">
        <w:tc>
          <w:tcPr>
            <w:tcW w:w="0" w:type="auto"/>
            <w:tcMar>
              <w:top w:w="0" w:type="dxa"/>
              <w:left w:w="108" w:type="dxa"/>
              <w:bottom w:w="0" w:type="dxa"/>
              <w:right w:w="108" w:type="dxa"/>
            </w:tcMar>
          </w:tcPr>
          <w:p w:rsidR="00380E15" w:rsidRDefault="00380E15" w:rsidP="00523A6B">
            <w:r>
              <w:t>18.4</w:t>
            </w:r>
          </w:p>
        </w:tc>
        <w:tc>
          <w:tcPr>
            <w:tcW w:w="0" w:type="auto"/>
            <w:tcMar>
              <w:top w:w="0" w:type="dxa"/>
              <w:left w:w="108" w:type="dxa"/>
              <w:bottom w:w="0" w:type="dxa"/>
              <w:right w:w="108" w:type="dxa"/>
            </w:tcMar>
          </w:tcPr>
          <w:p w:rsidR="00380E15" w:rsidRPr="00AC0CF8" w:rsidRDefault="00380E15" w:rsidP="00380E15">
            <w:pPr>
              <w:jc w:val="both"/>
            </w:pPr>
            <w:r>
              <w:t>Покупатель</w:t>
            </w:r>
            <w:r w:rsidRPr="00380E15">
              <w:t xml:space="preserve"> вправе в случаи отказа подписания договора</w:t>
            </w:r>
            <w:r>
              <w:t xml:space="preserve"> или невнесения Гарантийного обеспечения исполнения договора Участником,</w:t>
            </w:r>
            <w:r w:rsidRPr="00380E15">
              <w:t xml:space="preserve"> </w:t>
            </w:r>
            <w:r>
              <w:t>чья конкурсная заявка была признана победившей,</w:t>
            </w:r>
            <w:r w:rsidRPr="00AC0CF8">
              <w:t xml:space="preserve"> </w:t>
            </w:r>
            <w:r w:rsidRPr="00380E15">
              <w:t>присудить договор следующему Участнику конкурса, имеющему второе место в рейтинге победителей, или же объявить новый конкурс.</w:t>
            </w:r>
          </w:p>
        </w:tc>
      </w:tr>
      <w:tr w:rsidR="003E1FFD" w:rsidRPr="00AC0CF8" w:rsidTr="00526ED7">
        <w:tc>
          <w:tcPr>
            <w:tcW w:w="0" w:type="auto"/>
            <w:tcMar>
              <w:top w:w="0" w:type="dxa"/>
              <w:left w:w="108" w:type="dxa"/>
              <w:bottom w:w="0" w:type="dxa"/>
              <w:right w:w="108" w:type="dxa"/>
            </w:tcMar>
          </w:tcPr>
          <w:p w:rsidR="003E1FFD" w:rsidRPr="00AC0CF8" w:rsidRDefault="003E1FFD" w:rsidP="00380E15">
            <w:r>
              <w:t>1</w:t>
            </w:r>
            <w:r w:rsidR="00523A6B">
              <w:t>8</w:t>
            </w:r>
            <w:r>
              <w:t>.</w:t>
            </w:r>
            <w:r w:rsidR="00380E15">
              <w:t>5</w:t>
            </w:r>
            <w:r>
              <w:t>.</w:t>
            </w:r>
          </w:p>
        </w:tc>
        <w:tc>
          <w:tcPr>
            <w:tcW w:w="0" w:type="auto"/>
            <w:tcMar>
              <w:top w:w="0" w:type="dxa"/>
              <w:left w:w="108" w:type="dxa"/>
              <w:bottom w:w="0" w:type="dxa"/>
              <w:right w:w="108" w:type="dxa"/>
            </w:tcMar>
          </w:tcPr>
          <w:p w:rsidR="003E1FFD" w:rsidRPr="00AC0CF8" w:rsidRDefault="003E1FFD" w:rsidP="003E1FFD">
            <w:pPr>
              <w:jc w:val="both"/>
            </w:pPr>
            <w:r w:rsidRPr="00AC0CF8">
              <w:t>Если, после уведомления о присуждении договора, какой-то из Участников конкурса пожелает уточнить причины, по которым его Конкурсная заявка не была определена выигравшей, он должен адресовать свой запрос Покупателю. Покупатель незамедлительно ответит не победившему Участнику конкурса.</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19</w:t>
            </w:r>
            <w:r w:rsidR="003E1FFD" w:rsidRPr="00AC0CF8">
              <w:t>.</w:t>
            </w:r>
          </w:p>
        </w:tc>
        <w:tc>
          <w:tcPr>
            <w:tcW w:w="0" w:type="auto"/>
            <w:tcMar>
              <w:top w:w="0" w:type="dxa"/>
              <w:left w:w="108" w:type="dxa"/>
              <w:bottom w:w="0" w:type="dxa"/>
              <w:right w:w="108" w:type="dxa"/>
            </w:tcMar>
            <w:hideMark/>
          </w:tcPr>
          <w:p w:rsidR="003E1FFD" w:rsidRPr="00523A6B" w:rsidRDefault="003E1FFD" w:rsidP="003E1FFD">
            <w:pPr>
              <w:jc w:val="both"/>
              <w:rPr>
                <w:b/>
              </w:rPr>
            </w:pPr>
            <w:r w:rsidRPr="00523A6B">
              <w:rPr>
                <w:b/>
              </w:rPr>
              <w:t>Гарантийное обеспечение исполнения Договора</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19</w:t>
            </w:r>
            <w:r w:rsidR="003E1FFD" w:rsidRPr="00AC0CF8">
              <w:t>.1.</w:t>
            </w:r>
          </w:p>
        </w:tc>
        <w:tc>
          <w:tcPr>
            <w:tcW w:w="0" w:type="auto"/>
            <w:tcMar>
              <w:top w:w="0" w:type="dxa"/>
              <w:left w:w="108" w:type="dxa"/>
              <w:bottom w:w="0" w:type="dxa"/>
              <w:right w:w="108" w:type="dxa"/>
            </w:tcMar>
            <w:hideMark/>
          </w:tcPr>
          <w:p w:rsidR="003E1FFD" w:rsidRPr="00AC0CF8" w:rsidRDefault="003E1FFD" w:rsidP="003E1FFD">
            <w:pPr>
              <w:jc w:val="both"/>
            </w:pPr>
            <w:r w:rsidRPr="00AC0CF8">
              <w:t xml:space="preserve">Вместе с подписанным Договором Участник конкурса должен предоставить Покупателю гарантийное обеспечение исполнения Договора в размере и форме, указанной </w:t>
            </w:r>
            <w:r>
              <w:t xml:space="preserve">в </w:t>
            </w:r>
            <w:r w:rsidRPr="00AC0CF8">
              <w:t>конкурс</w:t>
            </w:r>
            <w:r>
              <w:t>ной документации</w:t>
            </w:r>
            <w:r w:rsidRPr="00AC0CF8">
              <w:t>.</w:t>
            </w:r>
            <w:r>
              <w:t xml:space="preserve"> </w:t>
            </w:r>
            <w:r w:rsidRPr="00AE2D14">
              <w:t xml:space="preserve">Гарантийное обеспечение исполнения договора </w:t>
            </w:r>
            <w:r>
              <w:t>вносится Участником,</w:t>
            </w:r>
            <w:r w:rsidRPr="00AC0CF8">
              <w:t xml:space="preserve"> </w:t>
            </w:r>
            <w:r>
              <w:t xml:space="preserve">чья конкурсная заявка была признана победившей </w:t>
            </w:r>
            <w:r w:rsidRPr="00AE2D14">
              <w:t>в течение 5 (пяти) рабочих дней, со дня подписания и регистрации договора.</w:t>
            </w:r>
          </w:p>
        </w:tc>
      </w:tr>
      <w:tr w:rsidR="003E1FFD" w:rsidRPr="00AC0CF8" w:rsidTr="00526ED7">
        <w:tc>
          <w:tcPr>
            <w:tcW w:w="0" w:type="auto"/>
            <w:tcMar>
              <w:top w:w="0" w:type="dxa"/>
              <w:left w:w="108" w:type="dxa"/>
              <w:bottom w:w="0" w:type="dxa"/>
              <w:right w:w="108" w:type="dxa"/>
            </w:tcMar>
            <w:hideMark/>
          </w:tcPr>
          <w:p w:rsidR="003E1FFD" w:rsidRPr="00AC0CF8" w:rsidRDefault="00523A6B" w:rsidP="003E1FFD">
            <w:r>
              <w:t>19</w:t>
            </w:r>
            <w:r w:rsidR="003E1FFD" w:rsidRPr="00AC0CF8">
              <w:t>.2.</w:t>
            </w:r>
          </w:p>
        </w:tc>
        <w:tc>
          <w:tcPr>
            <w:tcW w:w="0" w:type="auto"/>
            <w:tcMar>
              <w:top w:w="0" w:type="dxa"/>
              <w:left w:w="108" w:type="dxa"/>
              <w:bottom w:w="0" w:type="dxa"/>
              <w:right w:w="108" w:type="dxa"/>
            </w:tcMar>
            <w:hideMark/>
          </w:tcPr>
          <w:p w:rsidR="003E1FFD" w:rsidRPr="00AC0CF8" w:rsidRDefault="003E1FFD" w:rsidP="003E1FFD">
            <w:pPr>
              <w:jc w:val="both"/>
            </w:pPr>
            <w:r w:rsidRPr="00AC0CF8">
              <w:t>Если победивший Участник не сможет, предоставить гарантийное обеспечение исполнения Договора, или не подпишет Договор по истечении сроков указанных в</w:t>
            </w:r>
            <w:r>
              <w:t xml:space="preserve"> пункте 19.3. Инструкции участникам конкурса</w:t>
            </w:r>
            <w:r w:rsidRPr="00AC0CF8">
              <w:t>, то это будет достаточным основанием для отказа от присуждения Договора и удержания гарантийного обеспечения конкурсной заявки. В этом случае Покупатель может присудить договор Участнику конкурса, имеющему второе место в рейтинге победителей, или же объявить новый конкурс.</w:t>
            </w:r>
          </w:p>
        </w:tc>
      </w:tr>
      <w:tr w:rsidR="004C1A39" w:rsidRPr="00AC0CF8" w:rsidTr="00526ED7">
        <w:tc>
          <w:tcPr>
            <w:tcW w:w="0" w:type="auto"/>
            <w:tcMar>
              <w:top w:w="0" w:type="dxa"/>
              <w:left w:w="108" w:type="dxa"/>
              <w:bottom w:w="0" w:type="dxa"/>
              <w:right w:w="108" w:type="dxa"/>
            </w:tcMar>
          </w:tcPr>
          <w:p w:rsidR="004C1A39" w:rsidRPr="00AC0CF8" w:rsidRDefault="004C1A39" w:rsidP="00BC1FB6">
            <w:r>
              <w:t>20</w:t>
            </w:r>
            <w:r w:rsidRPr="00AC0CF8">
              <w:t>.</w:t>
            </w:r>
          </w:p>
        </w:tc>
        <w:tc>
          <w:tcPr>
            <w:tcW w:w="0" w:type="auto"/>
            <w:tcMar>
              <w:top w:w="0" w:type="dxa"/>
              <w:left w:w="108" w:type="dxa"/>
              <w:bottom w:w="0" w:type="dxa"/>
              <w:right w:w="108" w:type="dxa"/>
            </w:tcMar>
          </w:tcPr>
          <w:p w:rsidR="004C1A39" w:rsidRPr="004C1A39" w:rsidRDefault="004C1A39" w:rsidP="004C1A39">
            <w:pPr>
              <w:jc w:val="both"/>
              <w:rPr>
                <w:b/>
              </w:rPr>
            </w:pPr>
            <w:r>
              <w:rPr>
                <w:b/>
              </w:rPr>
              <w:t>Подача ж</w:t>
            </w:r>
            <w:r w:rsidRPr="004C1A39">
              <w:rPr>
                <w:b/>
              </w:rPr>
              <w:t>алоб</w:t>
            </w:r>
            <w:r>
              <w:rPr>
                <w:b/>
              </w:rPr>
              <w:t>ы</w:t>
            </w:r>
            <w:r w:rsidRPr="004C1A39">
              <w:rPr>
                <w:b/>
              </w:rPr>
              <w:t xml:space="preserve"> </w:t>
            </w:r>
            <w:r>
              <w:rPr>
                <w:b/>
              </w:rPr>
              <w:t>Участником</w:t>
            </w:r>
          </w:p>
        </w:tc>
      </w:tr>
      <w:tr w:rsidR="004C1A39" w:rsidRPr="00AC0CF8" w:rsidTr="00526ED7">
        <w:tc>
          <w:tcPr>
            <w:tcW w:w="0" w:type="auto"/>
            <w:tcMar>
              <w:top w:w="0" w:type="dxa"/>
              <w:left w:w="108" w:type="dxa"/>
              <w:bottom w:w="0" w:type="dxa"/>
              <w:right w:w="108" w:type="dxa"/>
            </w:tcMar>
          </w:tcPr>
          <w:p w:rsidR="004C1A39" w:rsidRPr="00AC0CF8" w:rsidRDefault="004C1A39" w:rsidP="00BC1FB6">
            <w:r>
              <w:t>20</w:t>
            </w:r>
            <w:r w:rsidRPr="00AC0CF8">
              <w:t>.1.</w:t>
            </w:r>
          </w:p>
        </w:tc>
        <w:tc>
          <w:tcPr>
            <w:tcW w:w="0" w:type="auto"/>
            <w:tcMar>
              <w:top w:w="0" w:type="dxa"/>
              <w:left w:w="108" w:type="dxa"/>
              <w:bottom w:w="0" w:type="dxa"/>
              <w:right w:w="108" w:type="dxa"/>
            </w:tcMar>
          </w:tcPr>
          <w:p w:rsidR="004C1A39" w:rsidRPr="00AC0CF8" w:rsidRDefault="004C1A39" w:rsidP="004C1A39">
            <w:pPr>
              <w:jc w:val="both"/>
            </w:pPr>
            <w:r>
              <w:t xml:space="preserve">Участники конкурса имеют право подать жалобу заказчику относительно требований конкурсной документации не позднее 2 (двух) рабочих дней до даты окончательного срока подачи конкурсных заявок, а после проведения оценки по конкурсу – не позднее </w:t>
            </w:r>
            <w:r>
              <w:lastRenderedPageBreak/>
              <w:t xml:space="preserve">2 (двух) рабочих дней после подведения итогов по конкурсу. </w:t>
            </w:r>
            <w:r>
              <w:tab/>
            </w:r>
            <w:r>
              <w:tab/>
            </w:r>
            <w:r>
              <w:tab/>
            </w:r>
          </w:p>
        </w:tc>
      </w:tr>
      <w:tr w:rsidR="004C1A39" w:rsidRPr="00AC0CF8" w:rsidTr="00526ED7">
        <w:tc>
          <w:tcPr>
            <w:tcW w:w="0" w:type="auto"/>
            <w:tcMar>
              <w:top w:w="0" w:type="dxa"/>
              <w:left w:w="108" w:type="dxa"/>
              <w:bottom w:w="0" w:type="dxa"/>
              <w:right w:w="108" w:type="dxa"/>
            </w:tcMar>
          </w:tcPr>
          <w:p w:rsidR="004C1A39" w:rsidRDefault="004C1A39" w:rsidP="00BC1FB6">
            <w:r>
              <w:lastRenderedPageBreak/>
              <w:t>20.2.</w:t>
            </w:r>
          </w:p>
        </w:tc>
        <w:tc>
          <w:tcPr>
            <w:tcW w:w="0" w:type="auto"/>
            <w:tcMar>
              <w:top w:w="0" w:type="dxa"/>
              <w:left w:w="108" w:type="dxa"/>
              <w:bottom w:w="0" w:type="dxa"/>
              <w:right w:w="108" w:type="dxa"/>
            </w:tcMar>
          </w:tcPr>
          <w:p w:rsidR="004C1A39" w:rsidRDefault="004C1A39" w:rsidP="00BC1FB6">
            <w:pPr>
              <w:jc w:val="both"/>
            </w:pPr>
            <w:r>
              <w:t>Жалоба поставщика рассматривается комиссией заказчика по жалобам в срок до 3 (трех) рабочих дней. В случае невозможности рассмотрения жалобы в указанный срок поставщику направляется уведомление с указанием срока, в течение которого его жалоба будет рассмотрена.</w:t>
            </w:r>
          </w:p>
        </w:tc>
      </w:tr>
      <w:tr w:rsidR="00BC1FB6" w:rsidRPr="00AC0CF8" w:rsidTr="00526ED7">
        <w:tc>
          <w:tcPr>
            <w:tcW w:w="0" w:type="auto"/>
            <w:tcMar>
              <w:top w:w="0" w:type="dxa"/>
              <w:left w:w="108" w:type="dxa"/>
              <w:bottom w:w="0" w:type="dxa"/>
              <w:right w:w="108" w:type="dxa"/>
            </w:tcMar>
          </w:tcPr>
          <w:p w:rsidR="00BC1FB6" w:rsidRDefault="00BC1FB6" w:rsidP="00BC1FB6">
            <w:r>
              <w:t>20.3.</w:t>
            </w:r>
          </w:p>
        </w:tc>
        <w:tc>
          <w:tcPr>
            <w:tcW w:w="0" w:type="auto"/>
            <w:tcMar>
              <w:top w:w="0" w:type="dxa"/>
              <w:left w:w="108" w:type="dxa"/>
              <w:bottom w:w="0" w:type="dxa"/>
              <w:right w:w="108" w:type="dxa"/>
            </w:tcMar>
          </w:tcPr>
          <w:p w:rsidR="00BC1FB6" w:rsidRDefault="00BC1FB6" w:rsidP="00BC1FB6">
            <w:pPr>
              <w:jc w:val="both"/>
            </w:pPr>
            <w:r>
              <w:t>Комиссия по жалобам выносит одно из следующих решений:</w:t>
            </w:r>
          </w:p>
          <w:p w:rsidR="00BC1FB6" w:rsidRDefault="00BC1FB6" w:rsidP="00BC1FB6">
            <w:pPr>
              <w:jc w:val="both"/>
            </w:pPr>
            <w:r>
              <w:t>а) о признании жалобы обоснованной;</w:t>
            </w:r>
          </w:p>
          <w:p w:rsidR="00BC1FB6" w:rsidRDefault="00BC1FB6" w:rsidP="00BC1FB6">
            <w:pPr>
              <w:jc w:val="both"/>
            </w:pPr>
            <w:r>
              <w:t>б) о признании жалобы необоснованной.</w:t>
            </w:r>
          </w:p>
        </w:tc>
      </w:tr>
      <w:tr w:rsidR="00BC1FB6" w:rsidRPr="00AC0CF8" w:rsidTr="00526ED7">
        <w:tc>
          <w:tcPr>
            <w:tcW w:w="0" w:type="auto"/>
            <w:tcMar>
              <w:top w:w="0" w:type="dxa"/>
              <w:left w:w="108" w:type="dxa"/>
              <w:bottom w:w="0" w:type="dxa"/>
              <w:right w:w="108" w:type="dxa"/>
            </w:tcMar>
          </w:tcPr>
          <w:p w:rsidR="00BC1FB6" w:rsidRDefault="00BC1FB6" w:rsidP="00BC1FB6">
            <w:r>
              <w:t>20.4.</w:t>
            </w:r>
          </w:p>
        </w:tc>
        <w:tc>
          <w:tcPr>
            <w:tcW w:w="0" w:type="auto"/>
            <w:tcMar>
              <w:top w:w="0" w:type="dxa"/>
              <w:left w:w="108" w:type="dxa"/>
              <w:bottom w:w="0" w:type="dxa"/>
              <w:right w:w="108" w:type="dxa"/>
            </w:tcMar>
          </w:tcPr>
          <w:p w:rsidR="00BC1FB6" w:rsidRDefault="00BC1FB6" w:rsidP="00BC1FB6">
            <w:pPr>
              <w:jc w:val="both"/>
            </w:pPr>
            <w:r w:rsidRPr="00BC1FB6">
              <w:t>Мотивированное решение направляется участнику на электронный адрес.</w:t>
            </w:r>
          </w:p>
        </w:tc>
      </w:tr>
      <w:tr w:rsidR="00BC1FB6" w:rsidRPr="00AC0CF8" w:rsidTr="00526ED7">
        <w:tc>
          <w:tcPr>
            <w:tcW w:w="0" w:type="auto"/>
            <w:tcMar>
              <w:top w:w="0" w:type="dxa"/>
              <w:left w:w="108" w:type="dxa"/>
              <w:bottom w:w="0" w:type="dxa"/>
              <w:right w:w="108" w:type="dxa"/>
            </w:tcMar>
          </w:tcPr>
          <w:p w:rsidR="00BC1FB6" w:rsidRDefault="00BC1FB6" w:rsidP="00BC1FB6">
            <w:r>
              <w:t>20.5.</w:t>
            </w:r>
          </w:p>
        </w:tc>
        <w:tc>
          <w:tcPr>
            <w:tcW w:w="0" w:type="auto"/>
            <w:tcMar>
              <w:top w:w="0" w:type="dxa"/>
              <w:left w:w="108" w:type="dxa"/>
              <w:bottom w:w="0" w:type="dxa"/>
              <w:right w:w="108" w:type="dxa"/>
            </w:tcMar>
          </w:tcPr>
          <w:p w:rsidR="00BC1FB6" w:rsidRDefault="00BC1FB6" w:rsidP="004C1A39">
            <w:pPr>
              <w:jc w:val="both"/>
            </w:pPr>
            <w:r>
              <w:t>В случае несогласия поставщика с решением заказчика по жалобе, поставщик вправе обратиться в судебные органы.</w:t>
            </w:r>
          </w:p>
        </w:tc>
      </w:tr>
      <w:tr w:rsidR="00BC1FB6" w:rsidRPr="00AC0CF8" w:rsidTr="00526ED7">
        <w:tc>
          <w:tcPr>
            <w:tcW w:w="0" w:type="auto"/>
            <w:tcMar>
              <w:top w:w="0" w:type="dxa"/>
              <w:left w:w="108" w:type="dxa"/>
              <w:bottom w:w="0" w:type="dxa"/>
              <w:right w:w="108" w:type="dxa"/>
            </w:tcMar>
          </w:tcPr>
          <w:p w:rsidR="00BC1FB6" w:rsidRDefault="00BC1FB6" w:rsidP="00BC1FB6">
            <w:r>
              <w:t>20.6.</w:t>
            </w:r>
          </w:p>
        </w:tc>
        <w:tc>
          <w:tcPr>
            <w:tcW w:w="0" w:type="auto"/>
            <w:tcMar>
              <w:top w:w="0" w:type="dxa"/>
              <w:left w:w="108" w:type="dxa"/>
              <w:bottom w:w="0" w:type="dxa"/>
              <w:right w:w="108" w:type="dxa"/>
            </w:tcMar>
          </w:tcPr>
          <w:p w:rsidR="00BC1FB6" w:rsidRDefault="00BC1FB6" w:rsidP="00C641EF">
            <w:pPr>
              <w:jc w:val="both"/>
            </w:pPr>
            <w:r>
              <w:t xml:space="preserve">Предметом </w:t>
            </w:r>
            <w:r w:rsidR="00C641EF" w:rsidRPr="00C641EF">
              <w:t>обжалования не могут</w:t>
            </w:r>
            <w:r w:rsidR="00C641EF">
              <w:t xml:space="preserve"> быть</w:t>
            </w:r>
            <w:r w:rsidR="00C641EF" w:rsidRPr="00C641EF">
              <w:t xml:space="preserve"> техническ</w:t>
            </w:r>
            <w:r w:rsidR="00C641EF">
              <w:t>ие</w:t>
            </w:r>
            <w:r w:rsidR="00C641EF" w:rsidRPr="00C641EF">
              <w:t xml:space="preserve"> спецификаци</w:t>
            </w:r>
            <w:r w:rsidR="00C641EF">
              <w:t xml:space="preserve">и, </w:t>
            </w:r>
            <w:r w:rsidR="00C641EF" w:rsidRPr="00C641EF">
              <w:t>задани</w:t>
            </w:r>
            <w:r w:rsidR="00C641EF">
              <w:t xml:space="preserve">я, </w:t>
            </w:r>
            <w:r w:rsidR="00C641EF" w:rsidRPr="00C641EF">
              <w:t xml:space="preserve">ведомость объемов работ, а также решение, принятое в соответствии пунктом </w:t>
            </w:r>
            <w:r>
              <w:t>17.3. настоящей Инструкции участникам конкурса.</w:t>
            </w:r>
          </w:p>
        </w:tc>
      </w:tr>
      <w:tr w:rsidR="00BC1FB6" w:rsidRPr="00AC0CF8" w:rsidTr="00526ED7">
        <w:tc>
          <w:tcPr>
            <w:tcW w:w="0" w:type="auto"/>
            <w:tcMar>
              <w:top w:w="0" w:type="dxa"/>
              <w:left w:w="108" w:type="dxa"/>
              <w:bottom w:w="0" w:type="dxa"/>
              <w:right w:w="108" w:type="dxa"/>
            </w:tcMar>
          </w:tcPr>
          <w:p w:rsidR="00BC1FB6" w:rsidRPr="00AC0CF8" w:rsidRDefault="00BC1FB6" w:rsidP="00523A6B">
            <w:r>
              <w:t>21.</w:t>
            </w:r>
          </w:p>
        </w:tc>
        <w:tc>
          <w:tcPr>
            <w:tcW w:w="0" w:type="auto"/>
            <w:tcMar>
              <w:top w:w="0" w:type="dxa"/>
              <w:left w:w="108" w:type="dxa"/>
              <w:bottom w:w="0" w:type="dxa"/>
              <w:right w:w="108" w:type="dxa"/>
            </w:tcMar>
            <w:hideMark/>
          </w:tcPr>
          <w:p w:rsidR="00BC1FB6" w:rsidRPr="00523A6B" w:rsidRDefault="00BC1FB6" w:rsidP="003E1FFD">
            <w:pPr>
              <w:jc w:val="both"/>
              <w:rPr>
                <w:b/>
              </w:rPr>
            </w:pPr>
            <w:r w:rsidRPr="00523A6B">
              <w:rPr>
                <w:b/>
              </w:rPr>
              <w:t>Сговор и принуждение</w:t>
            </w:r>
          </w:p>
        </w:tc>
      </w:tr>
      <w:tr w:rsidR="00BC1FB6" w:rsidRPr="00AC0CF8" w:rsidTr="00526ED7">
        <w:tc>
          <w:tcPr>
            <w:tcW w:w="0" w:type="auto"/>
            <w:tcMar>
              <w:top w:w="0" w:type="dxa"/>
              <w:left w:w="108" w:type="dxa"/>
              <w:bottom w:w="0" w:type="dxa"/>
              <w:right w:w="108" w:type="dxa"/>
            </w:tcMar>
          </w:tcPr>
          <w:p w:rsidR="00BC1FB6" w:rsidRPr="00AC0CF8" w:rsidRDefault="00BC1FB6" w:rsidP="004C1A39">
            <w:r>
              <w:t>21.1</w:t>
            </w:r>
          </w:p>
        </w:tc>
        <w:tc>
          <w:tcPr>
            <w:tcW w:w="0" w:type="auto"/>
            <w:tcMar>
              <w:top w:w="0" w:type="dxa"/>
              <w:left w:w="108" w:type="dxa"/>
              <w:bottom w:w="0" w:type="dxa"/>
              <w:right w:w="108" w:type="dxa"/>
            </w:tcMar>
            <w:hideMark/>
          </w:tcPr>
          <w:p w:rsidR="00BC1FB6" w:rsidRPr="00AC0CF8" w:rsidRDefault="00BC1FB6" w:rsidP="003E1FFD">
            <w:pPr>
              <w:jc w:val="both"/>
            </w:pPr>
            <w:r w:rsidRPr="00AC0CF8">
              <w:t>Покупатель требует, чтобы Участники придерживались высоких стандартов этики в течение процедур закупок и выполнения договоров и не должны быть замешаны в следующих неправомерных действиях:</w:t>
            </w:r>
          </w:p>
          <w:p w:rsidR="00BC1FB6" w:rsidRPr="00AC0CF8" w:rsidRDefault="00BC1FB6" w:rsidP="003E1FFD">
            <w:pPr>
              <w:jc w:val="both"/>
            </w:pPr>
            <w:r w:rsidRPr="00AC0CF8">
              <w:t>а) "сговор" означает скрытая договоренность между двумя или более участниками конкурса, в том числе с участием Покупателя, которая является неправомерной и оказывает отрицательное влияние на эффективное и экономичное использование государственных средств, а также на прозрачность в процессе осуществления закупок.</w:t>
            </w:r>
          </w:p>
          <w:p w:rsidR="00BC1FB6" w:rsidRPr="00AC0CF8" w:rsidRDefault="00BC1FB6" w:rsidP="003E1FFD">
            <w:pPr>
              <w:jc w:val="both"/>
            </w:pPr>
            <w:r w:rsidRPr="00AC0CF8">
              <w:t>б) "принуждение" означает нанесение вреда или угроза нанести вред (прямо или косвенно) людям или их имуществу, чтобы повлиять на них при участии в конкурсе или выполнения Договора.</w:t>
            </w:r>
          </w:p>
        </w:tc>
      </w:tr>
      <w:tr w:rsidR="00BC1FB6" w:rsidRPr="00AC0CF8" w:rsidTr="00526ED7">
        <w:tc>
          <w:tcPr>
            <w:tcW w:w="0" w:type="auto"/>
            <w:tcMar>
              <w:top w:w="0" w:type="dxa"/>
              <w:left w:w="108" w:type="dxa"/>
              <w:bottom w:w="0" w:type="dxa"/>
              <w:right w:w="108" w:type="dxa"/>
            </w:tcMar>
            <w:hideMark/>
          </w:tcPr>
          <w:p w:rsidR="00BC1FB6" w:rsidRPr="00AC0CF8" w:rsidRDefault="00BC1FB6" w:rsidP="004C1A39">
            <w:r>
              <w:t>21</w:t>
            </w:r>
            <w:r w:rsidRPr="00AC0CF8">
              <w:t>.</w:t>
            </w:r>
            <w:r>
              <w:t>2</w:t>
            </w:r>
            <w:r w:rsidRPr="00AC0CF8">
              <w:t>.</w:t>
            </w:r>
          </w:p>
        </w:tc>
        <w:tc>
          <w:tcPr>
            <w:tcW w:w="0" w:type="auto"/>
            <w:tcMar>
              <w:top w:w="0" w:type="dxa"/>
              <w:left w:w="108" w:type="dxa"/>
              <w:bottom w:w="0" w:type="dxa"/>
              <w:right w:w="108" w:type="dxa"/>
            </w:tcMar>
            <w:hideMark/>
          </w:tcPr>
          <w:p w:rsidR="00BC1FB6" w:rsidRPr="00AC0CF8" w:rsidRDefault="00BC1FB6" w:rsidP="003E1FFD">
            <w:pPr>
              <w:jc w:val="both"/>
            </w:pPr>
            <w:r w:rsidRPr="00AC0CF8">
              <w:t xml:space="preserve">Если установлено, что Участник конкурса, который рекомендован к присуждению Договора, был привлечен и осужден за коррупцию, мошенничества, сговор или принуждения в соответствии с судебным актом, вступившим в законную силу Покупатель должен отклонить заявку и инициировать включить его в Базу данных ненадежных (недобросовестных) поставщиков. </w:t>
            </w:r>
          </w:p>
        </w:tc>
      </w:tr>
    </w:tbl>
    <w:p w:rsidR="00BF68F1" w:rsidRDefault="003E1FFD" w:rsidP="00BF68F1">
      <w:pPr>
        <w:spacing w:after="160" w:line="256" w:lineRule="auto"/>
        <w:jc w:val="right"/>
        <w:rPr>
          <w:bCs/>
          <w:i/>
          <w:iCs/>
        </w:rPr>
      </w:pPr>
      <w:r>
        <w:rPr>
          <w:iCs/>
        </w:rPr>
        <w:br w:type="page"/>
      </w:r>
      <w:r w:rsidR="00BF68F1">
        <w:rPr>
          <w:bCs/>
          <w:i/>
          <w:iCs/>
        </w:rPr>
        <w:lastRenderedPageBreak/>
        <w:t>Приложение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6"/>
        <w:gridCol w:w="9029"/>
      </w:tblGrid>
      <w:tr w:rsidR="00BF68F1">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center"/>
              <w:rPr>
                <w:rFonts w:eastAsiaTheme="minorEastAsia"/>
                <w:lang w:eastAsia="zh-TW"/>
              </w:rPr>
            </w:pPr>
            <w:r>
              <w:rPr>
                <w:lang w:eastAsia="zh-TW"/>
              </w:rPr>
              <w:t>№ Пункта</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center"/>
              <w:rPr>
                <w:rFonts w:eastAsiaTheme="minorEastAsia"/>
                <w:b/>
                <w:lang w:eastAsia="zh-TW"/>
              </w:rPr>
            </w:pPr>
            <w:r>
              <w:rPr>
                <w:b/>
                <w:lang w:eastAsia="zh-TW"/>
              </w:rPr>
              <w:t>ОСОБЫЕ УСЛОВИЯ ДОГОВОРА</w:t>
            </w:r>
          </w:p>
        </w:tc>
      </w:tr>
      <w:tr w:rsidR="00BF68F1">
        <w:trPr>
          <w:trHeight w:val="1860"/>
        </w:trPr>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lang w:eastAsia="zh-TW"/>
              </w:rPr>
              <w:t>1</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b/>
                <w:lang w:eastAsia="zh-TW"/>
              </w:rPr>
            </w:pPr>
            <w:r>
              <w:rPr>
                <w:b/>
                <w:lang w:eastAsia="zh-TW"/>
              </w:rPr>
              <w:t>Определения</w:t>
            </w:r>
          </w:p>
          <w:p w:rsidR="00BF68F1" w:rsidRDefault="00BF68F1">
            <w:pPr>
              <w:spacing w:line="256" w:lineRule="auto"/>
              <w:rPr>
                <w:rFonts w:ascii="Arial" w:eastAsiaTheme="minorEastAsia" w:hAnsi="Arial" w:cs="Arial"/>
                <w:lang w:eastAsia="zh-TW"/>
              </w:rPr>
            </w:pPr>
            <w:r>
              <w:rPr>
                <w:lang w:eastAsia="zh-TW"/>
              </w:rPr>
              <w:t>Покупатель: ЗАО «Компания Манас Менеджмент</w:t>
            </w:r>
            <w:r w:rsidR="00DB7E77">
              <w:rPr>
                <w:lang w:eastAsia="zh-TW"/>
              </w:rPr>
              <w:t>»</w:t>
            </w:r>
            <w:r>
              <w:rPr>
                <w:lang w:eastAsia="zh-TW"/>
              </w:rPr>
              <w:t xml:space="preserve"> </w:t>
            </w:r>
          </w:p>
          <w:p w:rsidR="00BF68F1" w:rsidRDefault="00DB7E77">
            <w:pPr>
              <w:spacing w:after="120" w:line="256" w:lineRule="auto"/>
              <w:jc w:val="both"/>
              <w:rPr>
                <w:lang w:eastAsia="zh-TW"/>
              </w:rPr>
            </w:pPr>
            <w:r>
              <w:rPr>
                <w:lang w:eastAsia="zh-TW"/>
              </w:rPr>
              <w:t xml:space="preserve">Адрес: </w:t>
            </w:r>
            <w:r w:rsidR="00BF68F1">
              <w:rPr>
                <w:lang w:eastAsia="zh-TW"/>
              </w:rPr>
              <w:t>Международный аэропорт «Манас» г. Бишкек</w:t>
            </w:r>
            <w:r>
              <w:rPr>
                <w:lang w:eastAsia="zh-TW"/>
              </w:rPr>
              <w:t>, Кыргызская Республика</w:t>
            </w:r>
          </w:p>
          <w:p w:rsidR="00BF68F1" w:rsidRPr="00C917ED" w:rsidRDefault="00BF68F1" w:rsidP="00201A76">
            <w:pPr>
              <w:spacing w:after="120" w:line="256" w:lineRule="auto"/>
              <w:jc w:val="both"/>
              <w:rPr>
                <w:lang w:eastAsia="zh-TW"/>
              </w:rPr>
            </w:pPr>
            <w:r>
              <w:rPr>
                <w:lang w:eastAsia="zh-TW"/>
              </w:rPr>
              <w:t xml:space="preserve">Электронная почта: </w:t>
            </w:r>
            <w:hyperlink r:id="rId8" w:history="1">
              <w:r>
                <w:rPr>
                  <w:rStyle w:val="af"/>
                  <w:lang w:val="en-US" w:eastAsia="zh-TW"/>
                </w:rPr>
                <w:t>zakupki</w:t>
              </w:r>
              <w:r>
                <w:rPr>
                  <w:rStyle w:val="af"/>
                  <w:lang w:eastAsia="zh-TW"/>
                </w:rPr>
                <w:t>@</w:t>
              </w:r>
              <w:r>
                <w:rPr>
                  <w:rStyle w:val="af"/>
                  <w:lang w:val="en-US" w:eastAsia="zh-TW"/>
                </w:rPr>
                <w:t>mmc</w:t>
              </w:r>
              <w:r>
                <w:rPr>
                  <w:rStyle w:val="af"/>
                  <w:lang w:eastAsia="zh-TW"/>
                </w:rPr>
                <w:t>.</w:t>
              </w:r>
              <w:r>
                <w:rPr>
                  <w:rStyle w:val="af"/>
                  <w:lang w:val="en-US" w:eastAsia="zh-TW"/>
                </w:rPr>
                <w:t>kg</w:t>
              </w:r>
            </w:hyperlink>
          </w:p>
        </w:tc>
      </w:tr>
      <w:tr w:rsidR="00BF68F1" w:rsidTr="007B0FFF">
        <w:trPr>
          <w:trHeight w:val="827"/>
        </w:trPr>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rFonts w:eastAsiaTheme="minorEastAsia"/>
                <w:lang w:eastAsia="zh-TW"/>
              </w:rPr>
              <w:t>2</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b/>
                <w:lang w:eastAsia="zh-TW"/>
              </w:rPr>
            </w:pPr>
            <w:r>
              <w:rPr>
                <w:b/>
                <w:lang w:eastAsia="zh-TW"/>
              </w:rPr>
              <w:t>Гарантийное обеспечение исполнения договора</w:t>
            </w:r>
          </w:p>
          <w:p w:rsidR="00C82E6B" w:rsidRDefault="00C82E6B" w:rsidP="00C82E6B">
            <w:pPr>
              <w:rPr>
                <w:rFonts w:ascii="Arial" w:eastAsiaTheme="minorEastAsia" w:hAnsi="Arial" w:cs="Arial"/>
              </w:rPr>
            </w:pPr>
            <w:r>
              <w:t xml:space="preserve">Сумма гарантийного обеспечения исполнения Договора: </w:t>
            </w:r>
            <w:r w:rsidR="00CD23F4">
              <w:rPr>
                <w:b/>
                <w:u w:val="single"/>
              </w:rPr>
              <w:t>5</w:t>
            </w:r>
            <w:r w:rsidRPr="00945A1E">
              <w:rPr>
                <w:b/>
                <w:u w:val="single"/>
              </w:rPr>
              <w:t xml:space="preserve">% от суммы </w:t>
            </w:r>
            <w:r>
              <w:rPr>
                <w:b/>
                <w:u w:val="single"/>
              </w:rPr>
              <w:t>договора.</w:t>
            </w:r>
          </w:p>
          <w:p w:rsidR="00555924" w:rsidRDefault="00C82E6B" w:rsidP="00CD23F4">
            <w:pPr>
              <w:spacing w:line="256" w:lineRule="auto"/>
            </w:pPr>
            <w:r>
              <w:t xml:space="preserve">Победитель конкурса должен внести </w:t>
            </w:r>
            <w:r w:rsidRPr="00336A5B">
              <w:t>Гарантийно</w:t>
            </w:r>
            <w:r>
              <w:t>е</w:t>
            </w:r>
            <w:r w:rsidRPr="00336A5B">
              <w:t xml:space="preserve"> обеспечени</w:t>
            </w:r>
            <w:r>
              <w:t>е</w:t>
            </w:r>
            <w:r w:rsidRPr="00336A5B">
              <w:t xml:space="preserve"> исполнения договора</w:t>
            </w:r>
            <w:r>
              <w:t xml:space="preserve"> (ГОИД) </w:t>
            </w:r>
            <w:r w:rsidR="00CD23F4">
              <w:t>со дня уведомления о выигрыше конкурса</w:t>
            </w:r>
            <w:r>
              <w:t>.</w:t>
            </w:r>
            <w:r w:rsidR="00555924">
              <w:t xml:space="preserve"> </w:t>
            </w:r>
          </w:p>
          <w:p w:rsidR="00BF68F1" w:rsidRPr="00565E5A" w:rsidRDefault="00555924" w:rsidP="00CD23F4">
            <w:pPr>
              <w:spacing w:line="256" w:lineRule="auto"/>
              <w:rPr>
                <w:u w:val="single"/>
              </w:rPr>
            </w:pPr>
            <w:r w:rsidRPr="00565E5A">
              <w:rPr>
                <w:u w:val="single"/>
              </w:rPr>
              <w:t>Реквизиты для перечисления ГОИД:</w:t>
            </w:r>
          </w:p>
          <w:p w:rsidR="00BB00EA" w:rsidRPr="00651910" w:rsidRDefault="00BB00EA" w:rsidP="00BB00EA">
            <w:r w:rsidRPr="00651910">
              <w:t>ЗАО «Компания Манас Менеджмент»</w:t>
            </w:r>
          </w:p>
          <w:p w:rsidR="00BB00EA" w:rsidRPr="00651910" w:rsidRDefault="00BB00EA" w:rsidP="00BB00EA">
            <w:r w:rsidRPr="00651910">
              <w:t>ИНН:  02304199810118</w:t>
            </w:r>
          </w:p>
          <w:p w:rsidR="00BB00EA" w:rsidRPr="009A556D" w:rsidRDefault="00BB00EA" w:rsidP="00BB00EA">
            <w:r w:rsidRPr="00651910">
              <w:t xml:space="preserve">720062, </w:t>
            </w:r>
            <w:r>
              <w:t>КР,  г.</w:t>
            </w:r>
            <w:r w:rsidR="00765B41">
              <w:t xml:space="preserve"> </w:t>
            </w:r>
            <w:r>
              <w:t>Бишкек</w:t>
            </w:r>
            <w:r w:rsidRPr="00651910">
              <w:t>,</w:t>
            </w:r>
            <w:r w:rsidRPr="00B808DF">
              <w:t xml:space="preserve"> </w:t>
            </w:r>
            <w:r>
              <w:t>международный а</w:t>
            </w:r>
            <w:r w:rsidRPr="00651910">
              <w:t xml:space="preserve">эропорт </w:t>
            </w:r>
            <w:r>
              <w:t>«</w:t>
            </w:r>
            <w:r w:rsidRPr="00651910">
              <w:t>Манас</w:t>
            </w:r>
            <w:r>
              <w:t>»</w:t>
            </w:r>
          </w:p>
          <w:p w:rsidR="00BB00EA" w:rsidRPr="00651910" w:rsidRDefault="00BB00EA" w:rsidP="00BB00EA">
            <w:r>
              <w:t xml:space="preserve">Код 999     УГНС </w:t>
            </w:r>
            <w:r w:rsidRPr="00651910">
              <w:t xml:space="preserve">по </w:t>
            </w:r>
            <w:r>
              <w:t>г.</w:t>
            </w:r>
            <w:r w:rsidR="00765B41">
              <w:t xml:space="preserve"> </w:t>
            </w:r>
            <w:r>
              <w:t>Бишкек и Северному и региону</w:t>
            </w:r>
          </w:p>
          <w:p w:rsidR="00BB00EA" w:rsidRPr="00651910" w:rsidRDefault="00BB00EA" w:rsidP="00BB00EA">
            <w:r>
              <w:t>БИК 136001     ОАО «</w:t>
            </w:r>
            <w:proofErr w:type="spellStart"/>
            <w:r>
              <w:t>Керемет</w:t>
            </w:r>
            <w:proofErr w:type="spellEnd"/>
            <w:r>
              <w:t xml:space="preserve"> Банк»</w:t>
            </w:r>
          </w:p>
          <w:p w:rsidR="00BB00EA" w:rsidRPr="00FA1442" w:rsidRDefault="00BB00EA" w:rsidP="00BB00EA">
            <w:proofErr w:type="gramStart"/>
            <w:r w:rsidRPr="00651910">
              <w:t>р</w:t>
            </w:r>
            <w:proofErr w:type="gramEnd"/>
            <w:r w:rsidRPr="00651910">
              <w:t xml:space="preserve">/с №  </w:t>
            </w:r>
            <w:r>
              <w:t>1360370000482058</w:t>
            </w:r>
          </w:p>
          <w:p w:rsidR="00BB00EA" w:rsidRPr="00FA1442" w:rsidRDefault="00BB00EA" w:rsidP="00BB00EA"/>
          <w:p w:rsidR="00BB00EA" w:rsidRDefault="00BB00EA" w:rsidP="00BB00EA">
            <w:r>
              <w:t>ОКПО 21979790</w:t>
            </w:r>
          </w:p>
          <w:p w:rsidR="00BB00EA" w:rsidRDefault="00BB00EA" w:rsidP="00CD23F4">
            <w:pPr>
              <w:spacing w:line="256" w:lineRule="auto"/>
              <w:rPr>
                <w:rFonts w:eastAsiaTheme="minorEastAsia"/>
                <w:b/>
                <w:lang w:eastAsia="zh-TW"/>
              </w:rPr>
            </w:pPr>
          </w:p>
        </w:tc>
      </w:tr>
      <w:tr w:rsidR="00BF68F1" w:rsidTr="00D93348">
        <w:trPr>
          <w:trHeight w:val="1939"/>
        </w:trPr>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rFonts w:eastAsiaTheme="minorEastAsia"/>
                <w:lang w:eastAsia="zh-TW"/>
              </w:rPr>
              <w:t>3</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b/>
                <w:lang w:eastAsia="zh-TW"/>
              </w:rPr>
            </w:pPr>
            <w:r>
              <w:rPr>
                <w:b/>
                <w:lang w:eastAsia="zh-TW"/>
              </w:rPr>
              <w:t>Технический контроль и испытания</w:t>
            </w:r>
          </w:p>
          <w:p w:rsidR="00BF68F1" w:rsidRDefault="00BF68F1">
            <w:pPr>
              <w:spacing w:line="256" w:lineRule="auto"/>
              <w:jc w:val="both"/>
              <w:rPr>
                <w:rFonts w:ascii="Arial" w:eastAsiaTheme="minorEastAsia" w:hAnsi="Arial" w:cs="Arial"/>
                <w:lang w:eastAsia="zh-TW"/>
              </w:rPr>
            </w:pPr>
            <w:r>
              <w:rPr>
                <w:lang w:eastAsia="zh-TW"/>
              </w:rPr>
              <w:t>Применяются следующие процедуры технического контроля и испытаний, а также любые испытания до отгрузки Товаров и при окончательной приемке:</w:t>
            </w:r>
          </w:p>
          <w:p w:rsidR="00BF68F1" w:rsidRDefault="00BF68F1" w:rsidP="005A6719">
            <w:pPr>
              <w:spacing w:after="120" w:line="256" w:lineRule="auto"/>
              <w:jc w:val="both"/>
              <w:rPr>
                <w:rFonts w:eastAsiaTheme="minorEastAsia"/>
                <w:b/>
                <w:lang w:eastAsia="zh-TW"/>
              </w:rPr>
            </w:pPr>
            <w:r>
              <w:rPr>
                <w:lang w:eastAsia="zh-TW"/>
              </w:rPr>
              <w:t xml:space="preserve">Визуальный осмотр </w:t>
            </w:r>
            <w:r w:rsidR="005A6719">
              <w:rPr>
                <w:lang w:eastAsia="zh-TW"/>
              </w:rPr>
              <w:t>товара</w:t>
            </w:r>
            <w:r>
              <w:rPr>
                <w:lang w:eastAsia="zh-TW"/>
              </w:rPr>
              <w:t xml:space="preserve"> на предмет повреждения при транспортировке или на наличие заводского дефекта, на полноту комплектации, а также, на соответствие технической спецификации указанные договоре. </w:t>
            </w:r>
          </w:p>
        </w:tc>
      </w:tr>
      <w:tr w:rsidR="00BF68F1">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rFonts w:eastAsiaTheme="minorEastAsia"/>
                <w:lang w:eastAsia="zh-TW"/>
              </w:rPr>
              <w:t>4</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lang w:eastAsia="zh-TW"/>
              </w:rPr>
            </w:pPr>
            <w:r>
              <w:rPr>
                <w:b/>
                <w:lang w:eastAsia="zh-TW"/>
              </w:rPr>
              <w:t>Упаковка</w:t>
            </w:r>
            <w:r>
              <w:rPr>
                <w:lang w:eastAsia="zh-TW"/>
              </w:rPr>
              <w:t xml:space="preserve"> </w:t>
            </w:r>
          </w:p>
          <w:p w:rsidR="00BF68F1" w:rsidRDefault="00BF68F1">
            <w:pPr>
              <w:spacing w:after="120" w:line="256" w:lineRule="auto"/>
              <w:jc w:val="both"/>
              <w:rPr>
                <w:rFonts w:eastAsiaTheme="minorEastAsia"/>
                <w:lang w:eastAsia="zh-TW"/>
              </w:rPr>
            </w:pPr>
            <w:r>
              <w:rPr>
                <w:lang w:eastAsia="zh-TW"/>
              </w:rPr>
              <w:t xml:space="preserve">Упаковка должна </w:t>
            </w:r>
            <w:r>
              <w:rPr>
                <w:rFonts w:eastAsiaTheme="minorEastAsia"/>
                <w:lang w:eastAsia="zh-TW"/>
              </w:rPr>
              <w:t xml:space="preserve">обеспечивает защиту специальной техники от механических воздействий, такие как, удары, трение, давление, вибрация, все, что может нанести содержимому вред не правильной упаковкой, а также, внутренние вставки и ложементы. </w:t>
            </w:r>
          </w:p>
        </w:tc>
      </w:tr>
      <w:tr w:rsidR="00BF68F1">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rFonts w:eastAsiaTheme="minorEastAsia"/>
                <w:lang w:eastAsia="zh-TW"/>
              </w:rPr>
              <w:t>5</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line="256" w:lineRule="auto"/>
              <w:jc w:val="both"/>
              <w:rPr>
                <w:rFonts w:ascii="Arial" w:eastAsiaTheme="minorEastAsia" w:hAnsi="Arial" w:cs="Arial"/>
                <w:b/>
                <w:lang w:eastAsia="zh-TW"/>
              </w:rPr>
            </w:pPr>
            <w:r>
              <w:rPr>
                <w:b/>
                <w:lang w:eastAsia="zh-TW"/>
              </w:rPr>
              <w:t>Поставки и транспортировка, документация</w:t>
            </w:r>
          </w:p>
          <w:p w:rsidR="00BF68F1" w:rsidRDefault="00BF68F1">
            <w:pPr>
              <w:spacing w:line="256" w:lineRule="auto"/>
              <w:jc w:val="both"/>
              <w:rPr>
                <w:lang w:eastAsia="zh-TW"/>
              </w:rPr>
            </w:pPr>
            <w:r>
              <w:rPr>
                <w:lang w:eastAsia="zh-TW"/>
              </w:rPr>
              <w:t xml:space="preserve">Следующую документацию: </w:t>
            </w:r>
          </w:p>
          <w:p w:rsidR="00BF68F1" w:rsidRDefault="00BF68F1">
            <w:pPr>
              <w:spacing w:line="256" w:lineRule="auto"/>
              <w:jc w:val="both"/>
              <w:rPr>
                <w:lang w:eastAsia="zh-TW"/>
              </w:rPr>
            </w:pPr>
            <w:r>
              <w:rPr>
                <w:lang w:eastAsia="zh-TW"/>
              </w:rPr>
              <w:t>1) счет</w:t>
            </w:r>
            <w:r w:rsidR="00DB7E77">
              <w:rPr>
                <w:lang w:eastAsia="zh-TW"/>
              </w:rPr>
              <w:t>а</w:t>
            </w:r>
            <w:r>
              <w:rPr>
                <w:lang w:eastAsia="zh-TW"/>
              </w:rPr>
              <w:t>-фактур</w:t>
            </w:r>
            <w:r w:rsidR="00DB7E77">
              <w:rPr>
                <w:lang w:eastAsia="zh-TW"/>
              </w:rPr>
              <w:t>ы</w:t>
            </w:r>
            <w:r>
              <w:rPr>
                <w:lang w:eastAsia="zh-TW"/>
              </w:rPr>
              <w:t xml:space="preserve"> Поставщика с описанием Товаров, указанием количества, цены, единицы Товара и общей суммы;</w:t>
            </w:r>
          </w:p>
          <w:p w:rsidR="00BF68F1" w:rsidRDefault="00BF68F1" w:rsidP="00DB7E77">
            <w:pPr>
              <w:spacing w:line="256" w:lineRule="auto"/>
              <w:jc w:val="both"/>
              <w:rPr>
                <w:rFonts w:eastAsiaTheme="minorEastAsia"/>
                <w:lang w:eastAsia="zh-TW"/>
              </w:rPr>
            </w:pPr>
            <w:r>
              <w:rPr>
                <w:lang w:eastAsia="zh-TW"/>
              </w:rPr>
              <w:t xml:space="preserve">2) </w:t>
            </w:r>
            <w:r w:rsidR="00765B41">
              <w:rPr>
                <w:lang w:eastAsia="zh-TW"/>
              </w:rPr>
              <w:t>электро-</w:t>
            </w:r>
            <w:r>
              <w:rPr>
                <w:lang w:eastAsia="zh-TW"/>
              </w:rPr>
              <w:t>накладные</w:t>
            </w:r>
            <w:r w:rsidR="00DB7E77">
              <w:rPr>
                <w:lang w:eastAsia="zh-TW"/>
              </w:rPr>
              <w:t xml:space="preserve"> и акты приема-передачи Товара.</w:t>
            </w:r>
          </w:p>
        </w:tc>
      </w:tr>
      <w:tr w:rsidR="00D93348" w:rsidTr="005F0DF9">
        <w:trPr>
          <w:trHeight w:val="839"/>
        </w:trPr>
        <w:tc>
          <w:tcPr>
            <w:tcW w:w="483" w:type="pct"/>
            <w:tcBorders>
              <w:top w:val="single" w:sz="4" w:space="0" w:color="auto"/>
              <w:left w:val="single" w:sz="4" w:space="0" w:color="auto"/>
              <w:right w:val="single" w:sz="4" w:space="0" w:color="auto"/>
            </w:tcBorders>
            <w:tcMar>
              <w:top w:w="0" w:type="dxa"/>
              <w:left w:w="108" w:type="dxa"/>
              <w:bottom w:w="0" w:type="dxa"/>
              <w:right w:w="108" w:type="dxa"/>
            </w:tcMar>
            <w:hideMark/>
          </w:tcPr>
          <w:p w:rsidR="00D93348" w:rsidRDefault="00D93348">
            <w:pPr>
              <w:spacing w:after="120" w:line="256" w:lineRule="auto"/>
              <w:jc w:val="both"/>
              <w:rPr>
                <w:rFonts w:eastAsiaTheme="minorEastAsia"/>
                <w:lang w:eastAsia="zh-TW"/>
              </w:rPr>
            </w:pPr>
            <w:r>
              <w:rPr>
                <w:rFonts w:eastAsiaTheme="minorEastAsia"/>
                <w:lang w:eastAsia="zh-TW"/>
              </w:rPr>
              <w:t>6</w:t>
            </w:r>
          </w:p>
        </w:tc>
        <w:tc>
          <w:tcPr>
            <w:tcW w:w="4517" w:type="pct"/>
            <w:tcBorders>
              <w:top w:val="single" w:sz="4" w:space="0" w:color="auto"/>
              <w:left w:val="single" w:sz="4" w:space="0" w:color="auto"/>
              <w:right w:val="single" w:sz="4" w:space="0" w:color="auto"/>
            </w:tcBorders>
            <w:tcMar>
              <w:top w:w="0" w:type="dxa"/>
              <w:left w:w="108" w:type="dxa"/>
              <w:bottom w:w="0" w:type="dxa"/>
              <w:right w:w="108" w:type="dxa"/>
            </w:tcMar>
            <w:hideMark/>
          </w:tcPr>
          <w:p w:rsidR="00D93348" w:rsidRDefault="00D93348">
            <w:pPr>
              <w:spacing w:after="120" w:line="256" w:lineRule="auto"/>
              <w:jc w:val="both"/>
              <w:rPr>
                <w:rFonts w:eastAsiaTheme="minorEastAsia"/>
                <w:b/>
                <w:lang w:eastAsia="zh-TW"/>
              </w:rPr>
            </w:pPr>
            <w:r>
              <w:rPr>
                <w:b/>
                <w:lang w:eastAsia="zh-TW"/>
              </w:rPr>
              <w:t>Запасные части</w:t>
            </w:r>
          </w:p>
          <w:p w:rsidR="00D93348" w:rsidRDefault="00D93348" w:rsidP="00D93348">
            <w:pPr>
              <w:spacing w:after="120" w:line="256" w:lineRule="auto"/>
              <w:jc w:val="both"/>
              <w:rPr>
                <w:rFonts w:eastAsiaTheme="minorEastAsia"/>
                <w:b/>
                <w:lang w:eastAsia="zh-TW"/>
              </w:rPr>
            </w:pPr>
            <w:r>
              <w:rPr>
                <w:lang w:eastAsia="zh-TW"/>
              </w:rPr>
              <w:t>В соответствии с комплектацией Изготовителя</w:t>
            </w:r>
          </w:p>
        </w:tc>
      </w:tr>
      <w:tr w:rsidR="00D93348" w:rsidTr="005F0DF9">
        <w:trPr>
          <w:trHeight w:val="3718"/>
        </w:trPr>
        <w:tc>
          <w:tcPr>
            <w:tcW w:w="483" w:type="pct"/>
            <w:tcBorders>
              <w:top w:val="single" w:sz="4" w:space="0" w:color="auto"/>
              <w:left w:val="single" w:sz="4" w:space="0" w:color="auto"/>
              <w:right w:val="single" w:sz="4" w:space="0" w:color="auto"/>
            </w:tcBorders>
            <w:tcMar>
              <w:top w:w="0" w:type="dxa"/>
              <w:left w:w="108" w:type="dxa"/>
              <w:bottom w:w="0" w:type="dxa"/>
              <w:right w:w="108" w:type="dxa"/>
            </w:tcMar>
            <w:hideMark/>
          </w:tcPr>
          <w:p w:rsidR="00D93348" w:rsidRDefault="00D93348">
            <w:pPr>
              <w:spacing w:after="120" w:line="256" w:lineRule="auto"/>
              <w:jc w:val="both"/>
              <w:rPr>
                <w:rFonts w:eastAsiaTheme="minorEastAsia"/>
                <w:lang w:eastAsia="zh-TW"/>
              </w:rPr>
            </w:pPr>
            <w:r>
              <w:rPr>
                <w:rFonts w:eastAsiaTheme="minorEastAsia"/>
                <w:lang w:eastAsia="zh-TW"/>
              </w:rPr>
              <w:lastRenderedPageBreak/>
              <w:t>7</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3348" w:rsidRDefault="00D93348">
            <w:pPr>
              <w:spacing w:after="120" w:line="256" w:lineRule="auto"/>
              <w:jc w:val="both"/>
              <w:rPr>
                <w:rFonts w:eastAsiaTheme="minorEastAsia"/>
                <w:b/>
                <w:lang w:eastAsia="zh-TW"/>
              </w:rPr>
            </w:pPr>
            <w:r>
              <w:rPr>
                <w:b/>
                <w:lang w:eastAsia="zh-TW"/>
              </w:rPr>
              <w:t>Гарантия</w:t>
            </w:r>
          </w:p>
          <w:p w:rsidR="00D93348" w:rsidRDefault="00D93348">
            <w:pPr>
              <w:spacing w:after="120" w:line="256" w:lineRule="auto"/>
              <w:jc w:val="both"/>
              <w:rPr>
                <w:rFonts w:eastAsiaTheme="minorEastAsia"/>
                <w:lang w:eastAsia="zh-TW"/>
              </w:rPr>
            </w:pPr>
            <w:r>
              <w:rPr>
                <w:lang w:eastAsia="zh-TW"/>
              </w:rPr>
              <w:t>Гарантийный период составит:</w:t>
            </w:r>
            <w:r>
              <w:t xml:space="preserve"> </w:t>
            </w:r>
            <w:r w:rsidRPr="004A7618">
              <w:rPr>
                <w:b/>
                <w:u w:val="single"/>
              </w:rPr>
              <w:t>2 (</w:t>
            </w:r>
            <w:r w:rsidR="00852A55">
              <w:rPr>
                <w:b/>
                <w:u w:val="single"/>
              </w:rPr>
              <w:t>два</w:t>
            </w:r>
            <w:r w:rsidR="00E52B5C">
              <w:rPr>
                <w:b/>
                <w:u w:val="single"/>
              </w:rPr>
              <w:t>) месяц</w:t>
            </w:r>
            <w:r w:rsidR="00C917ED">
              <w:rPr>
                <w:b/>
                <w:u w:val="single"/>
              </w:rPr>
              <w:t>ев</w:t>
            </w:r>
            <w:r>
              <w:t>,</w:t>
            </w:r>
            <w:r w:rsidRPr="00336A5B">
              <w:rPr>
                <w:iCs/>
              </w:rPr>
              <w:t xml:space="preserve"> </w:t>
            </w:r>
            <w:r w:rsidRPr="00336A5B">
              <w:t xml:space="preserve">со дня </w:t>
            </w:r>
            <w:r>
              <w:t>подписания акта приема-передачи Товара</w:t>
            </w:r>
            <w:r w:rsidR="009C347A">
              <w:t>.</w:t>
            </w:r>
            <w:r w:rsidR="00DB7E77">
              <w:t xml:space="preserve"> </w:t>
            </w:r>
            <w:r>
              <w:rPr>
                <w:lang w:eastAsia="zh-TW"/>
              </w:rPr>
              <w:t>Кроме того,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rsidR="00D93348" w:rsidRDefault="00D93348">
            <w:pPr>
              <w:spacing w:after="120" w:line="256" w:lineRule="auto"/>
              <w:jc w:val="both"/>
              <w:rPr>
                <w:rFonts w:eastAsiaTheme="minorEastAsia"/>
                <w:lang w:eastAsia="zh-TW"/>
              </w:rPr>
            </w:pPr>
            <w:r>
              <w:rPr>
                <w:lang w:eastAsia="zh-TW"/>
              </w:rPr>
              <w:t xml:space="preserve">Обеспечить исправление дефектов по гарантии </w:t>
            </w:r>
            <w:r w:rsidR="00DB7E77">
              <w:rPr>
                <w:lang w:eastAsia="zh-TW"/>
              </w:rPr>
              <w:t xml:space="preserve">в течение </w:t>
            </w:r>
            <w:r w:rsidR="009C347A">
              <w:rPr>
                <w:b/>
                <w:u w:val="single"/>
                <w:lang w:eastAsia="zh-TW"/>
              </w:rPr>
              <w:t>2</w:t>
            </w:r>
            <w:r>
              <w:rPr>
                <w:b/>
                <w:u w:val="single"/>
                <w:lang w:eastAsia="zh-TW"/>
              </w:rPr>
              <w:t xml:space="preserve"> (</w:t>
            </w:r>
            <w:r w:rsidR="009C347A">
              <w:rPr>
                <w:b/>
                <w:u w:val="single"/>
                <w:lang w:eastAsia="zh-TW"/>
              </w:rPr>
              <w:t>двух</w:t>
            </w:r>
            <w:r>
              <w:rPr>
                <w:b/>
                <w:u w:val="single"/>
                <w:lang w:eastAsia="zh-TW"/>
              </w:rPr>
              <w:t>)</w:t>
            </w:r>
            <w:r w:rsidR="00DB7E77" w:rsidRPr="00DB7E77">
              <w:rPr>
                <w:lang w:eastAsia="zh-TW"/>
              </w:rPr>
              <w:t xml:space="preserve"> рабочих</w:t>
            </w:r>
            <w:r>
              <w:rPr>
                <w:lang w:eastAsia="zh-TW"/>
              </w:rPr>
              <w:t xml:space="preserve"> дней.</w:t>
            </w:r>
          </w:p>
          <w:p w:rsidR="00D93348" w:rsidRDefault="00D93348" w:rsidP="005F0DF9">
            <w:pPr>
              <w:spacing w:after="120" w:line="256" w:lineRule="auto"/>
              <w:jc w:val="both"/>
              <w:rPr>
                <w:rFonts w:eastAsiaTheme="minorEastAsia"/>
                <w:b/>
                <w:lang w:eastAsia="zh-TW"/>
              </w:rPr>
            </w:pPr>
            <w:r>
              <w:rPr>
                <w:lang w:eastAsia="zh-TW"/>
              </w:rPr>
              <w:t xml:space="preserve">Выплатить Покупателю неустойку за невыполнение гарантийных обязательств по Договору. Размер такой неустойки составляет </w:t>
            </w:r>
            <w:r w:rsidR="004711A5">
              <w:rPr>
                <w:b/>
                <w:u w:val="single"/>
                <w:lang w:eastAsia="zh-TW"/>
              </w:rPr>
              <w:t>0,5</w:t>
            </w:r>
            <w:r>
              <w:rPr>
                <w:b/>
                <w:u w:val="single"/>
                <w:lang w:eastAsia="zh-TW"/>
              </w:rPr>
              <w:t xml:space="preserve"> процентов</w:t>
            </w:r>
            <w:r>
              <w:rPr>
                <w:lang w:eastAsia="zh-TW"/>
              </w:rPr>
              <w:t xml:space="preserve"> за каждый день, но не более </w:t>
            </w:r>
            <w:r>
              <w:rPr>
                <w:b/>
                <w:u w:val="single"/>
                <w:lang w:eastAsia="zh-TW"/>
              </w:rPr>
              <w:t>10 процентов</w:t>
            </w:r>
            <w:r>
              <w:rPr>
                <w:lang w:eastAsia="zh-TW"/>
              </w:rPr>
              <w:t xml:space="preserve"> от общей стоимости Договора.</w:t>
            </w:r>
          </w:p>
        </w:tc>
      </w:tr>
      <w:tr w:rsidR="00BF68F1" w:rsidTr="001B041C">
        <w:trPr>
          <w:trHeight w:val="1799"/>
        </w:trPr>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lang w:eastAsia="zh-TW"/>
              </w:rPr>
            </w:pPr>
            <w:r>
              <w:rPr>
                <w:rFonts w:eastAsiaTheme="minorEastAsia"/>
                <w:lang w:eastAsia="zh-TW"/>
              </w:rPr>
              <w:t>8</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b/>
                <w:lang w:eastAsia="zh-TW"/>
              </w:rPr>
            </w:pPr>
            <w:r>
              <w:rPr>
                <w:b/>
                <w:lang w:eastAsia="zh-TW"/>
              </w:rPr>
              <w:t>Платеж</w:t>
            </w:r>
          </w:p>
          <w:p w:rsidR="00BF68F1" w:rsidRDefault="00BF68F1">
            <w:pPr>
              <w:spacing w:after="120" w:line="256" w:lineRule="auto"/>
              <w:jc w:val="both"/>
              <w:rPr>
                <w:lang w:eastAsia="zh-TW"/>
              </w:rPr>
            </w:pPr>
            <w:r>
              <w:rPr>
                <w:lang w:eastAsia="zh-TW"/>
              </w:rPr>
              <w:t xml:space="preserve">а) Авансовый платеж составит: </w:t>
            </w:r>
            <w:r w:rsidR="001B041C">
              <w:rPr>
                <w:b/>
                <w:u w:val="single"/>
                <w:lang w:eastAsia="zh-TW"/>
              </w:rPr>
              <w:t>не предусмотрено</w:t>
            </w:r>
            <w:r>
              <w:rPr>
                <w:lang w:eastAsia="zh-TW"/>
              </w:rPr>
              <w:t xml:space="preserve">; </w:t>
            </w:r>
          </w:p>
          <w:p w:rsidR="00BF68F1" w:rsidRDefault="00BF68F1" w:rsidP="001B041C">
            <w:pPr>
              <w:spacing w:after="120" w:line="256" w:lineRule="auto"/>
              <w:jc w:val="both"/>
              <w:rPr>
                <w:rFonts w:eastAsiaTheme="minorEastAsia"/>
                <w:b/>
                <w:lang w:eastAsia="zh-TW"/>
              </w:rPr>
            </w:pPr>
            <w:r>
              <w:rPr>
                <w:lang w:eastAsia="zh-TW"/>
              </w:rPr>
              <w:t xml:space="preserve">б) После отгрузки: </w:t>
            </w:r>
            <w:r w:rsidR="001B041C">
              <w:rPr>
                <w:b/>
                <w:u w:val="single"/>
                <w:lang w:eastAsia="zh-TW"/>
              </w:rPr>
              <w:t>100</w:t>
            </w:r>
            <w:r>
              <w:rPr>
                <w:b/>
                <w:u w:val="single"/>
                <w:lang w:eastAsia="zh-TW"/>
              </w:rPr>
              <w:t>%</w:t>
            </w:r>
            <w:r>
              <w:rPr>
                <w:lang w:eastAsia="zh-TW"/>
              </w:rPr>
              <w:t xml:space="preserve"> </w:t>
            </w:r>
            <w:r w:rsidR="001B041C">
              <w:rPr>
                <w:lang w:eastAsia="zh-TW"/>
              </w:rPr>
              <w:t xml:space="preserve">от суммы Договора путем перечисления денежных средств на расчетный счет Поставщика </w:t>
            </w:r>
            <w:r>
              <w:rPr>
                <w:lang w:eastAsia="zh-TW"/>
              </w:rPr>
              <w:t>будут опла</w:t>
            </w:r>
            <w:r>
              <w:rPr>
                <w:iCs/>
                <w:lang w:eastAsia="zh-TW"/>
              </w:rPr>
              <w:t xml:space="preserve">чены в течение </w:t>
            </w:r>
            <w:r w:rsidR="00852A55">
              <w:rPr>
                <w:b/>
                <w:iCs/>
                <w:u w:val="single"/>
                <w:lang w:eastAsia="zh-TW"/>
              </w:rPr>
              <w:t>15 (пятнадцать</w:t>
            </w:r>
            <w:r>
              <w:rPr>
                <w:b/>
                <w:iCs/>
                <w:u w:val="single"/>
                <w:lang w:eastAsia="zh-TW"/>
              </w:rPr>
              <w:t>)</w:t>
            </w:r>
            <w:r>
              <w:rPr>
                <w:iCs/>
                <w:lang w:eastAsia="zh-TW"/>
              </w:rPr>
              <w:t xml:space="preserve"> рабочих дней после принятия товара и подписания акта приема-передачи </w:t>
            </w:r>
            <w:r w:rsidR="004711A5">
              <w:rPr>
                <w:iCs/>
                <w:lang w:eastAsia="zh-TW"/>
              </w:rPr>
              <w:t xml:space="preserve">и электронной накладной </w:t>
            </w:r>
            <w:r>
              <w:rPr>
                <w:iCs/>
                <w:lang w:eastAsia="zh-TW"/>
              </w:rPr>
              <w:t>Сторонами.</w:t>
            </w:r>
          </w:p>
        </w:tc>
      </w:tr>
      <w:tr w:rsidR="00BF68F1">
        <w:trPr>
          <w:trHeight w:val="1354"/>
        </w:trPr>
        <w:tc>
          <w:tcPr>
            <w:tcW w:w="0" w:type="auto"/>
            <w:tcBorders>
              <w:top w:val="single" w:sz="4" w:space="0" w:color="auto"/>
              <w:left w:val="single" w:sz="4" w:space="0" w:color="auto"/>
              <w:bottom w:val="single" w:sz="4" w:space="0" w:color="auto"/>
              <w:right w:val="single" w:sz="4" w:space="0" w:color="auto"/>
            </w:tcBorders>
            <w:hideMark/>
          </w:tcPr>
          <w:p w:rsidR="00BF68F1" w:rsidRDefault="00A34350">
            <w:pPr>
              <w:spacing w:after="200" w:line="276" w:lineRule="auto"/>
              <w:rPr>
                <w:rFonts w:eastAsiaTheme="minorEastAsia"/>
                <w:lang w:eastAsia="zh-TW"/>
              </w:rPr>
            </w:pPr>
            <w:r>
              <w:rPr>
                <w:rFonts w:eastAsiaTheme="minorEastAsia"/>
                <w:lang w:eastAsia="zh-TW"/>
              </w:rPr>
              <w:t xml:space="preserve">  </w:t>
            </w:r>
            <w:r w:rsidR="00BF68F1">
              <w:rPr>
                <w:rFonts w:eastAsiaTheme="minorEastAsia"/>
                <w:lang w:eastAsia="zh-TW"/>
              </w:rPr>
              <w:t>9</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line="256" w:lineRule="auto"/>
              <w:jc w:val="both"/>
              <w:rPr>
                <w:rFonts w:ascii="Arial" w:eastAsiaTheme="minorEastAsia" w:hAnsi="Arial" w:cs="Arial"/>
                <w:b/>
                <w:lang w:eastAsia="zh-TW"/>
              </w:rPr>
            </w:pPr>
            <w:r>
              <w:rPr>
                <w:b/>
                <w:lang w:eastAsia="zh-TW"/>
              </w:rPr>
              <w:t>Неустойки</w:t>
            </w:r>
          </w:p>
          <w:p w:rsidR="00BF68F1" w:rsidRDefault="00BF68F1">
            <w:pPr>
              <w:spacing w:after="120" w:line="256" w:lineRule="auto"/>
              <w:jc w:val="both"/>
              <w:rPr>
                <w:rFonts w:eastAsiaTheme="minorEastAsia"/>
                <w:lang w:eastAsia="zh-TW"/>
              </w:rPr>
            </w:pPr>
            <w:r>
              <w:rPr>
                <w:lang w:eastAsia="zh-TW"/>
              </w:rPr>
              <w:t>Применимая ставка:</w:t>
            </w:r>
            <w:r>
              <w:rPr>
                <w:b/>
                <w:u w:val="single"/>
                <w:lang w:eastAsia="zh-TW"/>
              </w:rPr>
              <w:t xml:space="preserve"> 0,1 процентов</w:t>
            </w:r>
            <w:r>
              <w:rPr>
                <w:lang w:eastAsia="zh-TW"/>
              </w:rPr>
              <w:t xml:space="preserve"> за каждый день, но не более </w:t>
            </w:r>
            <w:r w:rsidR="00361F07">
              <w:rPr>
                <w:b/>
                <w:u w:val="single"/>
                <w:lang w:eastAsia="zh-TW"/>
              </w:rPr>
              <w:t>5</w:t>
            </w:r>
            <w:r>
              <w:rPr>
                <w:b/>
                <w:u w:val="single"/>
                <w:lang w:eastAsia="zh-TW"/>
              </w:rPr>
              <w:t xml:space="preserve"> процентов</w:t>
            </w:r>
            <w:r>
              <w:rPr>
                <w:lang w:eastAsia="zh-TW"/>
              </w:rPr>
              <w:t xml:space="preserve"> от общей стоимости Договора за несвоевременную поставку.</w:t>
            </w:r>
          </w:p>
          <w:p w:rsidR="00BF68F1" w:rsidRDefault="00BF68F1" w:rsidP="005D4F3A">
            <w:pPr>
              <w:spacing w:after="120" w:line="256" w:lineRule="auto"/>
              <w:jc w:val="both"/>
              <w:rPr>
                <w:rFonts w:eastAsiaTheme="minorEastAsia"/>
                <w:lang w:eastAsia="zh-TW"/>
              </w:rPr>
            </w:pPr>
            <w:r>
              <w:rPr>
                <w:lang w:eastAsia="zh-TW"/>
              </w:rPr>
              <w:t xml:space="preserve">Применимая ставка: </w:t>
            </w:r>
            <w:r>
              <w:rPr>
                <w:b/>
                <w:u w:val="single"/>
                <w:lang w:eastAsia="zh-TW"/>
              </w:rPr>
              <w:t>0,</w:t>
            </w:r>
            <w:r w:rsidR="001B041C">
              <w:rPr>
                <w:b/>
                <w:u w:val="single"/>
                <w:lang w:eastAsia="zh-TW"/>
              </w:rPr>
              <w:t>1</w:t>
            </w:r>
            <w:r>
              <w:rPr>
                <w:b/>
                <w:u w:val="single"/>
                <w:lang w:eastAsia="zh-TW"/>
              </w:rPr>
              <w:t xml:space="preserve"> процентов</w:t>
            </w:r>
            <w:r>
              <w:rPr>
                <w:lang w:eastAsia="zh-TW"/>
              </w:rPr>
              <w:t xml:space="preserve"> за каждый день, но не более </w:t>
            </w:r>
            <w:r w:rsidR="00361F07">
              <w:rPr>
                <w:b/>
                <w:u w:val="single"/>
                <w:lang w:eastAsia="zh-TW"/>
              </w:rPr>
              <w:t>5</w:t>
            </w:r>
            <w:r>
              <w:rPr>
                <w:b/>
                <w:u w:val="single"/>
                <w:lang w:eastAsia="zh-TW"/>
              </w:rPr>
              <w:t xml:space="preserve"> процентов</w:t>
            </w:r>
            <w:r>
              <w:rPr>
                <w:lang w:eastAsia="zh-TW"/>
              </w:rPr>
              <w:t xml:space="preserve"> от общей стоимости Договора за несвоевременную оплату.</w:t>
            </w:r>
          </w:p>
        </w:tc>
      </w:tr>
      <w:tr w:rsidR="00BF68F1">
        <w:trPr>
          <w:trHeight w:val="1344"/>
        </w:trPr>
        <w:tc>
          <w:tcPr>
            <w:tcW w:w="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456194">
            <w:pPr>
              <w:spacing w:after="120" w:line="256" w:lineRule="auto"/>
              <w:jc w:val="both"/>
              <w:rPr>
                <w:rFonts w:eastAsiaTheme="minorEastAsia"/>
                <w:lang w:eastAsia="zh-TW"/>
              </w:rPr>
            </w:pPr>
            <w:r>
              <w:rPr>
                <w:rFonts w:eastAsiaTheme="minorEastAsia"/>
                <w:lang w:eastAsia="zh-TW"/>
              </w:rPr>
              <w:t>10</w:t>
            </w:r>
          </w:p>
        </w:tc>
        <w:tc>
          <w:tcPr>
            <w:tcW w:w="4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68F1" w:rsidRDefault="00BF68F1">
            <w:pPr>
              <w:spacing w:after="120" w:line="256" w:lineRule="auto"/>
              <w:jc w:val="both"/>
              <w:rPr>
                <w:rFonts w:eastAsiaTheme="minorEastAsia"/>
                <w:b/>
                <w:lang w:eastAsia="zh-TW"/>
              </w:rPr>
            </w:pPr>
            <w:r>
              <w:rPr>
                <w:b/>
                <w:lang w:eastAsia="zh-TW"/>
              </w:rPr>
              <w:t>Урегулирование споров</w:t>
            </w:r>
          </w:p>
          <w:p w:rsidR="00BF68F1" w:rsidRDefault="00BF68F1">
            <w:pPr>
              <w:spacing w:after="120" w:line="256" w:lineRule="auto"/>
              <w:jc w:val="both"/>
              <w:rPr>
                <w:rFonts w:eastAsiaTheme="minorEastAsia"/>
                <w:b/>
                <w:lang w:eastAsia="zh-TW"/>
              </w:rPr>
            </w:pPr>
            <w:r>
              <w:rPr>
                <w:lang w:eastAsia="zh-TW"/>
              </w:rPr>
              <w:t>Все отношения Сторон, связанные с исполнением настоящего Договора, но не урегулированные его условиями, регулируются действующим законодательством Кыргызской Республики.</w:t>
            </w:r>
          </w:p>
        </w:tc>
      </w:tr>
    </w:tbl>
    <w:p w:rsidR="00BF68F1" w:rsidRDefault="00BF68F1" w:rsidP="00BF68F1">
      <w:pPr>
        <w:spacing w:after="160" w:line="256" w:lineRule="auto"/>
        <w:jc w:val="center"/>
        <w:rPr>
          <w:bCs/>
          <w:i/>
          <w:iCs/>
        </w:rPr>
      </w:pPr>
    </w:p>
    <w:p w:rsidR="00BF68F1" w:rsidRDefault="00BF68F1" w:rsidP="00BF68F1">
      <w:pPr>
        <w:spacing w:after="160" w:line="259" w:lineRule="auto"/>
        <w:rPr>
          <w:iCs/>
        </w:rPr>
      </w:pPr>
      <w:r>
        <w:rPr>
          <w:iCs/>
        </w:rPr>
        <w:br w:type="page"/>
      </w:r>
    </w:p>
    <w:p w:rsidR="0060248C" w:rsidRPr="005410CC" w:rsidRDefault="0060248C" w:rsidP="004C1A39">
      <w:pPr>
        <w:spacing w:after="160" w:line="259" w:lineRule="auto"/>
        <w:jc w:val="right"/>
        <w:rPr>
          <w:i/>
          <w:iCs/>
        </w:rPr>
      </w:pPr>
      <w:r w:rsidRPr="005410CC">
        <w:rPr>
          <w:i/>
          <w:iCs/>
        </w:rPr>
        <w:lastRenderedPageBreak/>
        <w:t>Приложение №</w:t>
      </w:r>
      <w:r w:rsidR="00BF68F1">
        <w:rPr>
          <w:i/>
          <w:iCs/>
        </w:rPr>
        <w:t>4</w:t>
      </w:r>
    </w:p>
    <w:p w:rsidR="0076069A" w:rsidRPr="00336A5B" w:rsidRDefault="0076069A" w:rsidP="00E941BC">
      <w:pPr>
        <w:jc w:val="both"/>
        <w:rPr>
          <w:iCs/>
        </w:rPr>
      </w:pPr>
    </w:p>
    <w:p w:rsidR="001A613F" w:rsidRDefault="0060248C" w:rsidP="005410CC">
      <w:pPr>
        <w:jc w:val="center"/>
        <w:rPr>
          <w:b/>
          <w:bCs/>
        </w:rPr>
      </w:pPr>
      <w:r w:rsidRPr="00336A5B">
        <w:rPr>
          <w:b/>
          <w:bCs/>
        </w:rPr>
        <w:t>ТАБЛИЦА ЦЕН</w:t>
      </w:r>
      <w:r w:rsidR="00806C57" w:rsidRPr="00336A5B">
        <w:rPr>
          <w:b/>
          <w:bCs/>
        </w:rPr>
        <w:t xml:space="preserve"> НА ТОВАРЫ</w:t>
      </w:r>
      <w:r w:rsidR="00806C57" w:rsidRPr="00336A5B">
        <w:rPr>
          <w:rStyle w:val="ab"/>
          <w:b/>
          <w:bCs/>
        </w:rPr>
        <w:t xml:space="preserve"> </w:t>
      </w:r>
    </w:p>
    <w:p w:rsidR="001A613F" w:rsidRDefault="001A613F" w:rsidP="005410CC">
      <w:pPr>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2373"/>
        <w:gridCol w:w="1134"/>
        <w:gridCol w:w="1418"/>
        <w:gridCol w:w="1559"/>
        <w:gridCol w:w="1701"/>
        <w:gridCol w:w="1276"/>
      </w:tblGrid>
      <w:tr w:rsidR="001A613F" w:rsidRPr="00961EEC" w:rsidTr="0030336E">
        <w:tc>
          <w:tcPr>
            <w:tcW w:w="712" w:type="dxa"/>
          </w:tcPr>
          <w:p w:rsidR="001A613F" w:rsidRPr="00961EEC" w:rsidRDefault="001A613F" w:rsidP="000E2002">
            <w:pPr>
              <w:jc w:val="center"/>
              <w:rPr>
                <w:b/>
                <w:bCs/>
              </w:rPr>
            </w:pPr>
            <w:r>
              <w:rPr>
                <w:b/>
                <w:bCs/>
              </w:rPr>
              <w:br w:type="page"/>
            </w:r>
            <w:r w:rsidRPr="00961EEC">
              <w:rPr>
                <w:b/>
                <w:bCs/>
              </w:rPr>
              <w:t>N лота</w:t>
            </w:r>
          </w:p>
        </w:tc>
        <w:tc>
          <w:tcPr>
            <w:tcW w:w="2373" w:type="dxa"/>
          </w:tcPr>
          <w:p w:rsidR="001A613F" w:rsidRPr="00961EEC" w:rsidRDefault="001A613F" w:rsidP="000E2002">
            <w:pPr>
              <w:jc w:val="center"/>
              <w:rPr>
                <w:b/>
                <w:bCs/>
              </w:rPr>
            </w:pPr>
            <w:r w:rsidRPr="00961EEC">
              <w:rPr>
                <w:b/>
                <w:bCs/>
              </w:rPr>
              <w:t xml:space="preserve">Наименование товара </w:t>
            </w:r>
          </w:p>
        </w:tc>
        <w:tc>
          <w:tcPr>
            <w:tcW w:w="1134" w:type="dxa"/>
          </w:tcPr>
          <w:p w:rsidR="00E52B5C" w:rsidRDefault="001A613F" w:rsidP="000E2002">
            <w:pPr>
              <w:jc w:val="center"/>
              <w:rPr>
                <w:b/>
                <w:bCs/>
              </w:rPr>
            </w:pPr>
            <w:r w:rsidRPr="00961EEC">
              <w:rPr>
                <w:b/>
                <w:bCs/>
              </w:rPr>
              <w:t xml:space="preserve">Кол-во </w:t>
            </w:r>
          </w:p>
          <w:p w:rsidR="001A613F" w:rsidRPr="00961EEC" w:rsidRDefault="00640031" w:rsidP="008540A7">
            <w:pPr>
              <w:jc w:val="center"/>
              <w:rPr>
                <w:b/>
                <w:bCs/>
                <w:lang w:val="ky-KG"/>
              </w:rPr>
            </w:pPr>
            <w:r>
              <w:rPr>
                <w:b/>
                <w:bCs/>
              </w:rPr>
              <w:t>шт.</w:t>
            </w:r>
            <w:r w:rsidR="00C46A95">
              <w:rPr>
                <w:b/>
                <w:bCs/>
              </w:rPr>
              <w:t xml:space="preserve"> </w:t>
            </w:r>
          </w:p>
        </w:tc>
        <w:tc>
          <w:tcPr>
            <w:tcW w:w="1418" w:type="dxa"/>
          </w:tcPr>
          <w:p w:rsidR="001A613F" w:rsidRPr="00961EEC" w:rsidRDefault="001A613F" w:rsidP="000E2002">
            <w:pPr>
              <w:jc w:val="center"/>
              <w:rPr>
                <w:b/>
                <w:bCs/>
              </w:rPr>
            </w:pPr>
            <w:r>
              <w:rPr>
                <w:b/>
                <w:bCs/>
              </w:rPr>
              <w:t xml:space="preserve">Планируемая цена за единицу </w:t>
            </w:r>
          </w:p>
        </w:tc>
        <w:tc>
          <w:tcPr>
            <w:tcW w:w="1559" w:type="dxa"/>
          </w:tcPr>
          <w:p w:rsidR="001A613F" w:rsidRPr="00961EEC" w:rsidRDefault="001A613F" w:rsidP="000E2002">
            <w:pPr>
              <w:jc w:val="center"/>
              <w:rPr>
                <w:b/>
                <w:bCs/>
              </w:rPr>
            </w:pPr>
            <w:r>
              <w:rPr>
                <w:b/>
                <w:bCs/>
              </w:rPr>
              <w:t>Общая планируемая цена</w:t>
            </w:r>
          </w:p>
        </w:tc>
        <w:tc>
          <w:tcPr>
            <w:tcW w:w="1701" w:type="dxa"/>
          </w:tcPr>
          <w:p w:rsidR="001A613F" w:rsidRPr="00961EEC" w:rsidRDefault="001A613F" w:rsidP="00E379BD">
            <w:pPr>
              <w:jc w:val="center"/>
              <w:rPr>
                <w:b/>
                <w:bCs/>
              </w:rPr>
            </w:pPr>
            <w:r w:rsidRPr="00961EEC">
              <w:rPr>
                <w:b/>
                <w:bCs/>
              </w:rPr>
              <w:t>Цена за единицу</w:t>
            </w:r>
            <w:r w:rsidRPr="00961EEC">
              <w:rPr>
                <w:b/>
                <w:bCs/>
                <w:lang w:val="ky-KG"/>
              </w:rPr>
              <w:t xml:space="preserve"> </w:t>
            </w:r>
            <w:r w:rsidRPr="00961EEC">
              <w:rPr>
                <w:b/>
                <w:bCs/>
              </w:rPr>
              <w:t>(</w:t>
            </w:r>
            <w:r w:rsidRPr="00961EEC">
              <w:rPr>
                <w:iCs/>
              </w:rPr>
              <w:t>Заполняется Поставщиком)</w:t>
            </w:r>
          </w:p>
        </w:tc>
        <w:tc>
          <w:tcPr>
            <w:tcW w:w="1276" w:type="dxa"/>
          </w:tcPr>
          <w:p w:rsidR="001A613F" w:rsidRPr="00961EEC" w:rsidRDefault="001A613F" w:rsidP="000E2002">
            <w:pPr>
              <w:jc w:val="center"/>
              <w:rPr>
                <w:b/>
                <w:bCs/>
              </w:rPr>
            </w:pPr>
            <w:r w:rsidRPr="00961EEC">
              <w:rPr>
                <w:b/>
                <w:bCs/>
              </w:rPr>
              <w:t>Общая цена</w:t>
            </w:r>
          </w:p>
          <w:p w:rsidR="001A613F" w:rsidRPr="00961EEC" w:rsidRDefault="001A613F" w:rsidP="000E2002">
            <w:pPr>
              <w:jc w:val="center"/>
              <w:rPr>
                <w:b/>
                <w:bCs/>
                <w:lang w:val="ky-KG"/>
              </w:rPr>
            </w:pPr>
            <w:r w:rsidRPr="00961EEC">
              <w:rPr>
                <w:b/>
                <w:bCs/>
              </w:rPr>
              <w:t>(</w:t>
            </w:r>
            <w:r w:rsidRPr="00961EEC">
              <w:rPr>
                <w:iCs/>
              </w:rPr>
              <w:t>Заполняется Поставщиком)</w:t>
            </w:r>
          </w:p>
        </w:tc>
      </w:tr>
      <w:tr w:rsidR="001A613F" w:rsidRPr="00961EEC" w:rsidTr="0030336E">
        <w:tc>
          <w:tcPr>
            <w:tcW w:w="712"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[1]</w:t>
            </w:r>
          </w:p>
        </w:tc>
        <w:tc>
          <w:tcPr>
            <w:tcW w:w="2373"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[2]</w:t>
            </w:r>
          </w:p>
        </w:tc>
        <w:tc>
          <w:tcPr>
            <w:tcW w:w="1134"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[3]</w:t>
            </w:r>
          </w:p>
        </w:tc>
        <w:tc>
          <w:tcPr>
            <w:tcW w:w="1418"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[4]</w:t>
            </w:r>
          </w:p>
        </w:tc>
        <w:tc>
          <w:tcPr>
            <w:tcW w:w="1559"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[5]</w:t>
            </w:r>
          </w:p>
        </w:tc>
        <w:tc>
          <w:tcPr>
            <w:tcW w:w="1701"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[6]</w:t>
            </w:r>
          </w:p>
        </w:tc>
        <w:tc>
          <w:tcPr>
            <w:tcW w:w="1276" w:type="dxa"/>
          </w:tcPr>
          <w:p w:rsidR="001A613F" w:rsidRPr="00961EEC" w:rsidRDefault="001A613F" w:rsidP="000E2002">
            <w:pPr>
              <w:pStyle w:val="a4"/>
              <w:jc w:val="center"/>
              <w:rPr>
                <w:rFonts w:ascii="Times New Roman" w:hAnsi="Times New Roman"/>
                <w:caps/>
                <w:sz w:val="24"/>
                <w:szCs w:val="24"/>
              </w:rPr>
            </w:pPr>
            <w:r w:rsidRPr="00961EEC">
              <w:rPr>
                <w:rFonts w:ascii="Times New Roman" w:hAnsi="Times New Roman"/>
                <w:caps/>
                <w:sz w:val="24"/>
                <w:szCs w:val="24"/>
              </w:rPr>
              <w:t>[</w:t>
            </w:r>
            <w:r>
              <w:rPr>
                <w:rFonts w:ascii="Times New Roman" w:hAnsi="Times New Roman"/>
                <w:caps/>
                <w:sz w:val="24"/>
                <w:szCs w:val="24"/>
              </w:rPr>
              <w:t>7</w:t>
            </w:r>
            <w:r w:rsidRPr="00961EEC">
              <w:rPr>
                <w:rFonts w:ascii="Times New Roman" w:hAnsi="Times New Roman"/>
                <w:caps/>
                <w:sz w:val="24"/>
                <w:szCs w:val="24"/>
              </w:rPr>
              <w:t>]</w:t>
            </w:r>
          </w:p>
        </w:tc>
      </w:tr>
      <w:tr w:rsidR="00BD6756" w:rsidRPr="00961EEC" w:rsidTr="0030336E">
        <w:trPr>
          <w:trHeight w:val="587"/>
        </w:trPr>
        <w:tc>
          <w:tcPr>
            <w:tcW w:w="712" w:type="dxa"/>
            <w:vMerge w:val="restart"/>
          </w:tcPr>
          <w:p w:rsidR="00BD6756" w:rsidRPr="00961EEC" w:rsidRDefault="00BD6756" w:rsidP="000E2002">
            <w:pPr>
              <w:pStyle w:val="a4"/>
              <w:jc w:val="both"/>
              <w:rPr>
                <w:rFonts w:ascii="Times New Roman" w:hAnsi="Times New Roman"/>
                <w:b/>
                <w:caps/>
                <w:sz w:val="24"/>
                <w:szCs w:val="24"/>
              </w:rPr>
            </w:pPr>
            <w:r w:rsidRPr="00961EEC">
              <w:rPr>
                <w:rFonts w:ascii="Times New Roman" w:hAnsi="Times New Roman"/>
                <w:b/>
                <w:sz w:val="24"/>
                <w:szCs w:val="24"/>
              </w:rPr>
              <w:t xml:space="preserve">Лот№1 </w:t>
            </w:r>
          </w:p>
        </w:tc>
        <w:tc>
          <w:tcPr>
            <w:tcW w:w="2373" w:type="dxa"/>
          </w:tcPr>
          <w:p w:rsidR="00BD6756" w:rsidRDefault="00BD6756" w:rsidP="0030336E">
            <w:r>
              <w:t xml:space="preserve">Автошина </w:t>
            </w:r>
            <w:r w:rsidRPr="0085079B">
              <w:t>на специальный транспорт</w:t>
            </w:r>
            <w:r>
              <w:t xml:space="preserve"> </w:t>
            </w:r>
          </w:p>
          <w:p w:rsidR="00BD6756" w:rsidRPr="0085079B" w:rsidRDefault="00BD6756" w:rsidP="0030336E">
            <w:r>
              <w:t xml:space="preserve">размер 215/75 </w:t>
            </w:r>
            <w:r>
              <w:rPr>
                <w:lang w:val="en-US"/>
              </w:rPr>
              <w:t>R</w:t>
            </w:r>
            <w:r w:rsidRPr="008540A7">
              <w:t>17</w:t>
            </w:r>
            <w:r>
              <w:t xml:space="preserve">,5 </w:t>
            </w:r>
            <w:r w:rsidRPr="0085079B">
              <w:t xml:space="preserve"> </w:t>
            </w:r>
          </w:p>
        </w:tc>
        <w:tc>
          <w:tcPr>
            <w:tcW w:w="1134" w:type="dxa"/>
          </w:tcPr>
          <w:p w:rsidR="00BD6756" w:rsidRPr="0085079B" w:rsidRDefault="00BD6756" w:rsidP="006832A4">
            <w:pPr>
              <w:jc w:val="center"/>
              <w:rPr>
                <w:highlight w:val="red"/>
              </w:rPr>
            </w:pPr>
            <w:r>
              <w:t>6</w:t>
            </w:r>
          </w:p>
        </w:tc>
        <w:tc>
          <w:tcPr>
            <w:tcW w:w="1418" w:type="dxa"/>
          </w:tcPr>
          <w:p w:rsidR="00BD6756" w:rsidRPr="0085079B" w:rsidRDefault="00BD6756" w:rsidP="009B39F7">
            <w:pPr>
              <w:jc w:val="center"/>
              <w:rPr>
                <w:highlight w:val="red"/>
              </w:rPr>
            </w:pPr>
            <w:r>
              <w:t>12500</w:t>
            </w:r>
            <w:r w:rsidRPr="008540A7">
              <w:t xml:space="preserve"> сом</w:t>
            </w:r>
          </w:p>
        </w:tc>
        <w:tc>
          <w:tcPr>
            <w:tcW w:w="1559" w:type="dxa"/>
          </w:tcPr>
          <w:p w:rsidR="00BD6756" w:rsidRPr="0085079B" w:rsidRDefault="00BD6756" w:rsidP="008540A7">
            <w:pPr>
              <w:pStyle w:val="a4"/>
              <w:jc w:val="center"/>
              <w:rPr>
                <w:rFonts w:ascii="Times New Roman" w:hAnsi="Times New Roman"/>
                <w:caps/>
                <w:sz w:val="24"/>
                <w:szCs w:val="24"/>
                <w:highlight w:val="red"/>
              </w:rPr>
            </w:pPr>
            <w:r w:rsidRPr="008540A7">
              <w:rPr>
                <w:rFonts w:ascii="Times New Roman" w:hAnsi="Times New Roman"/>
                <w:sz w:val="24"/>
                <w:szCs w:val="24"/>
              </w:rPr>
              <w:t xml:space="preserve"> </w:t>
            </w:r>
            <w:r>
              <w:rPr>
                <w:rFonts w:ascii="Times New Roman" w:hAnsi="Times New Roman"/>
                <w:sz w:val="24"/>
                <w:szCs w:val="24"/>
              </w:rPr>
              <w:t>75000</w:t>
            </w:r>
            <w:r w:rsidRPr="008540A7">
              <w:rPr>
                <w:rFonts w:ascii="Times New Roman" w:hAnsi="Times New Roman"/>
                <w:sz w:val="24"/>
                <w:szCs w:val="24"/>
              </w:rPr>
              <w:t xml:space="preserve">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w:t>
            </w:r>
            <w:r w:rsidRPr="0085079B">
              <w:t>на специальный транспорт</w:t>
            </w:r>
            <w:r>
              <w:t xml:space="preserve"> </w:t>
            </w:r>
          </w:p>
          <w:p w:rsidR="00BD6756" w:rsidRDefault="00BD6756" w:rsidP="0030336E">
            <w:r>
              <w:t xml:space="preserve">размер 10.00 </w:t>
            </w:r>
            <w:r>
              <w:rPr>
                <w:lang w:val="en-US"/>
              </w:rPr>
              <w:t>R</w:t>
            </w:r>
            <w:r w:rsidRPr="0030336E">
              <w:t>20</w:t>
            </w:r>
            <w:r>
              <w:t xml:space="preserve"> </w:t>
            </w:r>
            <w:r w:rsidRPr="0085079B">
              <w:t xml:space="preserve"> </w:t>
            </w:r>
          </w:p>
        </w:tc>
        <w:tc>
          <w:tcPr>
            <w:tcW w:w="1134" w:type="dxa"/>
          </w:tcPr>
          <w:p w:rsidR="00BD6756" w:rsidRPr="0030336E" w:rsidRDefault="00BD6756" w:rsidP="006832A4">
            <w:pPr>
              <w:jc w:val="center"/>
              <w:rPr>
                <w:lang w:val="en-US"/>
              </w:rPr>
            </w:pPr>
            <w:r>
              <w:rPr>
                <w:lang w:val="en-US"/>
              </w:rPr>
              <w:t>10</w:t>
            </w:r>
          </w:p>
        </w:tc>
        <w:tc>
          <w:tcPr>
            <w:tcW w:w="1418" w:type="dxa"/>
          </w:tcPr>
          <w:p w:rsidR="00BD6756" w:rsidRPr="0030336E" w:rsidRDefault="00BD6756" w:rsidP="009B39F7">
            <w:pPr>
              <w:jc w:val="center"/>
            </w:pPr>
            <w:r>
              <w:rPr>
                <w:lang w:val="en-US"/>
              </w:rPr>
              <w:t xml:space="preserve">22800 </w:t>
            </w:r>
            <w:r>
              <w:t>сом</w:t>
            </w:r>
          </w:p>
        </w:tc>
        <w:tc>
          <w:tcPr>
            <w:tcW w:w="1559" w:type="dxa"/>
          </w:tcPr>
          <w:p w:rsidR="00BD6756" w:rsidRPr="008540A7" w:rsidRDefault="00BD6756" w:rsidP="008540A7">
            <w:pPr>
              <w:pStyle w:val="a4"/>
              <w:jc w:val="center"/>
              <w:rPr>
                <w:rFonts w:ascii="Times New Roman" w:hAnsi="Times New Roman"/>
                <w:sz w:val="24"/>
                <w:szCs w:val="24"/>
              </w:rPr>
            </w:pPr>
            <w:r>
              <w:rPr>
                <w:rFonts w:ascii="Times New Roman" w:hAnsi="Times New Roman"/>
                <w:sz w:val="24"/>
                <w:szCs w:val="24"/>
              </w:rPr>
              <w:t>228000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w:t>
            </w:r>
            <w:r w:rsidRPr="0085079B">
              <w:t>на специальный транспорт</w:t>
            </w:r>
            <w:r>
              <w:t xml:space="preserve"> </w:t>
            </w:r>
          </w:p>
          <w:p w:rsidR="00BD6756" w:rsidRDefault="00BD6756" w:rsidP="0030336E">
            <w:r>
              <w:t xml:space="preserve">размер 9.00 </w:t>
            </w:r>
            <w:r>
              <w:rPr>
                <w:lang w:val="en-US"/>
              </w:rPr>
              <w:t>R</w:t>
            </w:r>
            <w:r w:rsidRPr="0030336E">
              <w:t>20</w:t>
            </w:r>
            <w:r>
              <w:t xml:space="preserve"> </w:t>
            </w:r>
            <w:r w:rsidRPr="0085079B">
              <w:t xml:space="preserve"> </w:t>
            </w:r>
          </w:p>
        </w:tc>
        <w:tc>
          <w:tcPr>
            <w:tcW w:w="1134" w:type="dxa"/>
          </w:tcPr>
          <w:p w:rsidR="00BD6756" w:rsidRPr="0030336E" w:rsidRDefault="00BD6756" w:rsidP="006832A4">
            <w:pPr>
              <w:jc w:val="center"/>
            </w:pPr>
            <w:r>
              <w:t>2</w:t>
            </w:r>
          </w:p>
        </w:tc>
        <w:tc>
          <w:tcPr>
            <w:tcW w:w="1418" w:type="dxa"/>
          </w:tcPr>
          <w:p w:rsidR="00BD6756" w:rsidRPr="0030336E" w:rsidRDefault="00BD6756" w:rsidP="009B39F7">
            <w:pPr>
              <w:jc w:val="center"/>
            </w:pPr>
            <w:r>
              <w:t>20300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40600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w:t>
            </w:r>
            <w:r w:rsidRPr="0085079B">
              <w:t>на специальный транспорт</w:t>
            </w:r>
            <w:r>
              <w:t xml:space="preserve"> </w:t>
            </w:r>
          </w:p>
          <w:p w:rsidR="00BD6756" w:rsidRDefault="00BD6756" w:rsidP="0030336E">
            <w:r>
              <w:t>размер 7.50</w:t>
            </w:r>
            <w:r>
              <w:rPr>
                <w:lang w:val="en-US"/>
              </w:rPr>
              <w:t>L</w:t>
            </w:r>
            <w:r w:rsidRPr="00BA1655">
              <w:t>-</w:t>
            </w:r>
            <w:r>
              <w:t xml:space="preserve">16 </w:t>
            </w:r>
            <w:r w:rsidRPr="0085079B">
              <w:t xml:space="preserve"> </w:t>
            </w:r>
          </w:p>
        </w:tc>
        <w:tc>
          <w:tcPr>
            <w:tcW w:w="1134" w:type="dxa"/>
          </w:tcPr>
          <w:p w:rsidR="00BD6756" w:rsidRDefault="00BD6756" w:rsidP="006832A4">
            <w:pPr>
              <w:jc w:val="center"/>
            </w:pPr>
            <w:r>
              <w:t>4</w:t>
            </w:r>
          </w:p>
        </w:tc>
        <w:tc>
          <w:tcPr>
            <w:tcW w:w="1418" w:type="dxa"/>
          </w:tcPr>
          <w:p w:rsidR="00BD6756" w:rsidRDefault="00BD6756" w:rsidP="009B39F7">
            <w:pPr>
              <w:jc w:val="center"/>
            </w:pPr>
            <w:r>
              <w:t>8200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32800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w:t>
            </w:r>
            <w:r w:rsidRPr="0085079B">
              <w:t>на специальный транспорт</w:t>
            </w:r>
            <w:r>
              <w:t xml:space="preserve"> </w:t>
            </w:r>
          </w:p>
          <w:p w:rsidR="00BD6756" w:rsidRDefault="00BD6756" w:rsidP="0030336E">
            <w:r>
              <w:t>размер 7.50</w:t>
            </w:r>
            <w:r w:rsidRPr="0030336E">
              <w:t xml:space="preserve"> </w:t>
            </w:r>
            <w:r>
              <w:rPr>
                <w:lang w:val="en-US"/>
              </w:rPr>
              <w:t>R</w:t>
            </w:r>
            <w:r w:rsidRPr="0030336E">
              <w:t xml:space="preserve">15 </w:t>
            </w:r>
            <w:r>
              <w:rPr>
                <w:lang w:val="en-US"/>
              </w:rPr>
              <w:t>LT</w:t>
            </w:r>
            <w:r>
              <w:t xml:space="preserve"> </w:t>
            </w:r>
            <w:r w:rsidRPr="0085079B">
              <w:t xml:space="preserve"> </w:t>
            </w:r>
          </w:p>
        </w:tc>
        <w:tc>
          <w:tcPr>
            <w:tcW w:w="1134" w:type="dxa"/>
          </w:tcPr>
          <w:p w:rsidR="00BD6756" w:rsidRPr="0030336E" w:rsidRDefault="00BD6756" w:rsidP="006832A4">
            <w:pPr>
              <w:jc w:val="center"/>
              <w:rPr>
                <w:lang w:val="en-US"/>
              </w:rPr>
            </w:pPr>
            <w:r>
              <w:rPr>
                <w:lang w:val="en-US"/>
              </w:rPr>
              <w:t>4</w:t>
            </w:r>
          </w:p>
        </w:tc>
        <w:tc>
          <w:tcPr>
            <w:tcW w:w="1418" w:type="dxa"/>
          </w:tcPr>
          <w:p w:rsidR="00BD6756" w:rsidRPr="0030336E" w:rsidRDefault="00BD6756" w:rsidP="009B39F7">
            <w:pPr>
              <w:jc w:val="center"/>
            </w:pPr>
            <w:r>
              <w:rPr>
                <w:lang w:val="en-US"/>
              </w:rPr>
              <w:t>11600</w:t>
            </w:r>
            <w:r>
              <w:t xml:space="preserve">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46400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w:t>
            </w:r>
            <w:r w:rsidRPr="0085079B">
              <w:t>на специальный транспорт</w:t>
            </w:r>
            <w:r>
              <w:t xml:space="preserve"> </w:t>
            </w:r>
          </w:p>
          <w:p w:rsidR="00BD6756" w:rsidRDefault="00BD6756" w:rsidP="0030336E">
            <w:r>
              <w:t xml:space="preserve">размер 8.25/15 </w:t>
            </w:r>
            <w:r w:rsidRPr="0085079B">
              <w:t xml:space="preserve"> </w:t>
            </w:r>
          </w:p>
        </w:tc>
        <w:tc>
          <w:tcPr>
            <w:tcW w:w="1134" w:type="dxa"/>
          </w:tcPr>
          <w:p w:rsidR="00BD6756" w:rsidRPr="0030336E" w:rsidRDefault="00BD6756" w:rsidP="006832A4">
            <w:pPr>
              <w:jc w:val="center"/>
            </w:pPr>
            <w:r>
              <w:t>8</w:t>
            </w:r>
          </w:p>
        </w:tc>
        <w:tc>
          <w:tcPr>
            <w:tcW w:w="1418" w:type="dxa"/>
          </w:tcPr>
          <w:p w:rsidR="00BD6756" w:rsidRPr="0030336E" w:rsidRDefault="00BD6756" w:rsidP="009B39F7">
            <w:pPr>
              <w:jc w:val="center"/>
            </w:pPr>
            <w:r>
              <w:t>14400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230400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30336E">
            <w:r>
              <w:t xml:space="preserve">размер 195 </w:t>
            </w:r>
            <w:r>
              <w:rPr>
                <w:lang w:val="en-US"/>
              </w:rPr>
              <w:t>R</w:t>
            </w:r>
            <w:r w:rsidRPr="00BA1655">
              <w:t>14</w:t>
            </w:r>
            <w:r>
              <w:rPr>
                <w:lang w:val="en-US"/>
              </w:rPr>
              <w:t>C</w:t>
            </w:r>
            <w:r>
              <w:t xml:space="preserve"> </w:t>
            </w:r>
            <w:r w:rsidRPr="0085079B">
              <w:t xml:space="preserve"> </w:t>
            </w:r>
          </w:p>
        </w:tc>
        <w:tc>
          <w:tcPr>
            <w:tcW w:w="1134" w:type="dxa"/>
          </w:tcPr>
          <w:p w:rsidR="00BD6756" w:rsidRDefault="00BD6756" w:rsidP="006832A4">
            <w:pPr>
              <w:jc w:val="center"/>
            </w:pPr>
            <w:r>
              <w:t>4</w:t>
            </w:r>
          </w:p>
        </w:tc>
        <w:tc>
          <w:tcPr>
            <w:tcW w:w="1418" w:type="dxa"/>
          </w:tcPr>
          <w:p w:rsidR="00BD6756" w:rsidRDefault="00BD6756" w:rsidP="009B39F7">
            <w:pPr>
              <w:jc w:val="center"/>
            </w:pPr>
            <w:r>
              <w:t>4700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18800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30336E">
            <w:r>
              <w:t xml:space="preserve">размер 225/75 </w:t>
            </w:r>
            <w:r>
              <w:rPr>
                <w:lang w:val="en-US"/>
              </w:rPr>
              <w:t>R</w:t>
            </w:r>
            <w:r w:rsidRPr="0030336E">
              <w:t xml:space="preserve">15 </w:t>
            </w:r>
            <w:r>
              <w:rPr>
                <w:lang w:val="en-US"/>
              </w:rPr>
              <w:t>C</w:t>
            </w:r>
            <w:r>
              <w:t xml:space="preserve"> </w:t>
            </w:r>
            <w:r w:rsidRPr="0085079B">
              <w:t xml:space="preserve"> </w:t>
            </w:r>
          </w:p>
        </w:tc>
        <w:tc>
          <w:tcPr>
            <w:tcW w:w="1134" w:type="dxa"/>
          </w:tcPr>
          <w:p w:rsidR="00BD6756" w:rsidRPr="0030336E" w:rsidRDefault="00BD6756" w:rsidP="006832A4">
            <w:pPr>
              <w:jc w:val="center"/>
              <w:rPr>
                <w:lang w:val="en-US"/>
              </w:rPr>
            </w:pPr>
            <w:r>
              <w:rPr>
                <w:lang w:val="en-US"/>
              </w:rPr>
              <w:t>4</w:t>
            </w:r>
          </w:p>
        </w:tc>
        <w:tc>
          <w:tcPr>
            <w:tcW w:w="1418" w:type="dxa"/>
          </w:tcPr>
          <w:p w:rsidR="00BD6756" w:rsidRPr="0030336E" w:rsidRDefault="00BD6756" w:rsidP="009B39F7">
            <w:pPr>
              <w:jc w:val="center"/>
            </w:pPr>
            <w:r>
              <w:rPr>
                <w:lang w:val="en-US"/>
              </w:rPr>
              <w:t>5600</w:t>
            </w:r>
            <w:r>
              <w:t xml:space="preserve">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22400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30336E">
            <w:r>
              <w:t xml:space="preserve">размер 235/65 </w:t>
            </w:r>
            <w:r>
              <w:rPr>
                <w:lang w:val="en-US"/>
              </w:rPr>
              <w:t>R</w:t>
            </w:r>
            <w:r w:rsidRPr="0030336E">
              <w:t>1</w:t>
            </w:r>
            <w:r>
              <w:t>6</w:t>
            </w:r>
            <w:r w:rsidRPr="0030336E">
              <w:t xml:space="preserve"> </w:t>
            </w:r>
            <w:r>
              <w:rPr>
                <w:lang w:val="en-US"/>
              </w:rPr>
              <w:t>C</w:t>
            </w:r>
            <w:r>
              <w:t xml:space="preserve"> </w:t>
            </w:r>
            <w:r w:rsidRPr="0085079B">
              <w:t xml:space="preserve"> </w:t>
            </w:r>
          </w:p>
        </w:tc>
        <w:tc>
          <w:tcPr>
            <w:tcW w:w="1134" w:type="dxa"/>
          </w:tcPr>
          <w:p w:rsidR="00BD6756" w:rsidRPr="0030336E" w:rsidRDefault="00BD6756" w:rsidP="006832A4">
            <w:pPr>
              <w:jc w:val="center"/>
            </w:pPr>
            <w:r>
              <w:t>4</w:t>
            </w:r>
          </w:p>
        </w:tc>
        <w:tc>
          <w:tcPr>
            <w:tcW w:w="1418" w:type="dxa"/>
          </w:tcPr>
          <w:p w:rsidR="00BD6756" w:rsidRPr="0030336E" w:rsidRDefault="00BD6756" w:rsidP="009B39F7">
            <w:pPr>
              <w:jc w:val="center"/>
            </w:pPr>
            <w:r>
              <w:t>6300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25200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30336E">
            <w:r>
              <w:t xml:space="preserve">Автошина зимняя </w:t>
            </w:r>
            <w:r w:rsidRPr="0085079B">
              <w:t xml:space="preserve">на </w:t>
            </w:r>
            <w:r>
              <w:t xml:space="preserve">грузовой </w:t>
            </w:r>
            <w:r w:rsidRPr="0085079B">
              <w:t>транспорт</w:t>
            </w:r>
            <w:r>
              <w:t xml:space="preserve"> </w:t>
            </w:r>
          </w:p>
          <w:p w:rsidR="00BD6756" w:rsidRDefault="00BD6756" w:rsidP="0030336E">
            <w:r>
              <w:t xml:space="preserve">размер 235/65 </w:t>
            </w:r>
            <w:r>
              <w:rPr>
                <w:lang w:val="en-US"/>
              </w:rPr>
              <w:t>R</w:t>
            </w:r>
            <w:r w:rsidRPr="0030336E">
              <w:t>1</w:t>
            </w:r>
            <w:r>
              <w:t>6</w:t>
            </w:r>
            <w:r w:rsidRPr="0030336E">
              <w:t xml:space="preserve"> </w:t>
            </w:r>
            <w:r>
              <w:rPr>
                <w:lang w:val="en-US"/>
              </w:rPr>
              <w:t>C</w:t>
            </w:r>
            <w:r>
              <w:t xml:space="preserve"> </w:t>
            </w:r>
            <w:r w:rsidRPr="0085079B">
              <w:t xml:space="preserve"> </w:t>
            </w:r>
          </w:p>
        </w:tc>
        <w:tc>
          <w:tcPr>
            <w:tcW w:w="1134" w:type="dxa"/>
          </w:tcPr>
          <w:p w:rsidR="00BD6756" w:rsidRDefault="00BD6756" w:rsidP="006832A4">
            <w:pPr>
              <w:jc w:val="center"/>
            </w:pPr>
            <w:r>
              <w:t>2</w:t>
            </w:r>
          </w:p>
        </w:tc>
        <w:tc>
          <w:tcPr>
            <w:tcW w:w="1418" w:type="dxa"/>
          </w:tcPr>
          <w:p w:rsidR="00BD6756" w:rsidRDefault="00BD6756" w:rsidP="009B39F7">
            <w:pPr>
              <w:jc w:val="center"/>
            </w:pPr>
            <w:r>
              <w:t>13500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27000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 xml:space="preserve">размер 18х7х8 </w:t>
            </w:r>
            <w:r w:rsidRPr="0085079B">
              <w:t xml:space="preserve"> </w:t>
            </w:r>
          </w:p>
        </w:tc>
        <w:tc>
          <w:tcPr>
            <w:tcW w:w="1134" w:type="dxa"/>
          </w:tcPr>
          <w:p w:rsidR="00BD6756" w:rsidRDefault="00BD6756" w:rsidP="006832A4">
            <w:pPr>
              <w:jc w:val="center"/>
            </w:pPr>
            <w:r>
              <w:t>4</w:t>
            </w:r>
          </w:p>
        </w:tc>
        <w:tc>
          <w:tcPr>
            <w:tcW w:w="1418" w:type="dxa"/>
          </w:tcPr>
          <w:p w:rsidR="00BD6756" w:rsidRDefault="00BD6756" w:rsidP="009B39F7">
            <w:pPr>
              <w:jc w:val="center"/>
            </w:pPr>
            <w:r>
              <w:t>10600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42400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E8101C">
            <w:r>
              <w:t xml:space="preserve">Автошина </w:t>
            </w:r>
            <w:r w:rsidRPr="0085079B">
              <w:t xml:space="preserve">на специальный </w:t>
            </w:r>
            <w:r w:rsidRPr="0085079B">
              <w:lastRenderedPageBreak/>
              <w:t>транспорт</w:t>
            </w:r>
            <w:r>
              <w:t xml:space="preserve"> </w:t>
            </w:r>
          </w:p>
          <w:p w:rsidR="00BD6756" w:rsidRDefault="00BD6756" w:rsidP="00E8101C">
            <w:r>
              <w:t>размер 23х9-10</w:t>
            </w:r>
            <w:r>
              <w:rPr>
                <w:lang w:val="en-US"/>
              </w:rPr>
              <w:t>NHS</w:t>
            </w:r>
            <w:r>
              <w:t xml:space="preserve"> </w:t>
            </w:r>
            <w:r w:rsidRPr="0085079B">
              <w:t xml:space="preserve"> </w:t>
            </w:r>
          </w:p>
        </w:tc>
        <w:tc>
          <w:tcPr>
            <w:tcW w:w="1134" w:type="dxa"/>
          </w:tcPr>
          <w:p w:rsidR="00BD6756" w:rsidRDefault="00BD6756" w:rsidP="006832A4">
            <w:pPr>
              <w:jc w:val="center"/>
            </w:pPr>
            <w:r>
              <w:lastRenderedPageBreak/>
              <w:t>4</w:t>
            </w:r>
          </w:p>
        </w:tc>
        <w:tc>
          <w:tcPr>
            <w:tcW w:w="1418" w:type="dxa"/>
          </w:tcPr>
          <w:p w:rsidR="00BD6756" w:rsidRDefault="00BD6756" w:rsidP="009B39F7">
            <w:pPr>
              <w:jc w:val="center"/>
            </w:pPr>
            <w:r>
              <w:t>9500</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38000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E8101C">
            <w:r>
              <w:t xml:space="preserve">Автошина летняя </w:t>
            </w:r>
            <w:r w:rsidRPr="0085079B">
              <w:t xml:space="preserve">на </w:t>
            </w:r>
            <w:r>
              <w:t xml:space="preserve">легковой </w:t>
            </w:r>
            <w:r w:rsidRPr="0085079B">
              <w:t>транспорт</w:t>
            </w:r>
            <w:r>
              <w:t xml:space="preserve"> </w:t>
            </w:r>
          </w:p>
          <w:p w:rsidR="00BD6756" w:rsidRDefault="00BD6756" w:rsidP="00E8101C">
            <w:r>
              <w:t xml:space="preserve">размер 215/60 </w:t>
            </w:r>
            <w:r>
              <w:rPr>
                <w:lang w:val="en-US"/>
              </w:rPr>
              <w:t>R</w:t>
            </w:r>
            <w:r w:rsidRPr="00BA1655">
              <w:t>16</w:t>
            </w:r>
            <w:r>
              <w:t xml:space="preserve"> </w:t>
            </w:r>
            <w:r w:rsidRPr="0085079B">
              <w:t xml:space="preserve"> </w:t>
            </w:r>
          </w:p>
        </w:tc>
        <w:tc>
          <w:tcPr>
            <w:tcW w:w="1134" w:type="dxa"/>
          </w:tcPr>
          <w:p w:rsidR="00BD6756" w:rsidRPr="00E8101C" w:rsidRDefault="00BD6756" w:rsidP="006832A4">
            <w:pPr>
              <w:jc w:val="center"/>
              <w:rPr>
                <w:lang w:val="en-US"/>
              </w:rPr>
            </w:pPr>
            <w:r>
              <w:rPr>
                <w:lang w:val="en-US"/>
              </w:rPr>
              <w:t>8</w:t>
            </w:r>
          </w:p>
        </w:tc>
        <w:tc>
          <w:tcPr>
            <w:tcW w:w="1418" w:type="dxa"/>
          </w:tcPr>
          <w:p w:rsidR="00BD6756" w:rsidRDefault="00BD6756" w:rsidP="009B39F7">
            <w:pPr>
              <w:jc w:val="center"/>
            </w:pPr>
            <w:r>
              <w:t>4730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37840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BD6756" w:rsidRPr="00961EEC" w:rsidTr="0030336E">
        <w:trPr>
          <w:trHeight w:val="587"/>
        </w:trPr>
        <w:tc>
          <w:tcPr>
            <w:tcW w:w="712" w:type="dxa"/>
            <w:vMerge/>
          </w:tcPr>
          <w:p w:rsidR="00BD6756" w:rsidRPr="00961EEC" w:rsidRDefault="00BD6756" w:rsidP="000E2002">
            <w:pPr>
              <w:pStyle w:val="a4"/>
              <w:jc w:val="both"/>
              <w:rPr>
                <w:rFonts w:ascii="Times New Roman" w:hAnsi="Times New Roman"/>
                <w:b/>
                <w:sz w:val="24"/>
                <w:szCs w:val="24"/>
              </w:rPr>
            </w:pPr>
          </w:p>
        </w:tc>
        <w:tc>
          <w:tcPr>
            <w:tcW w:w="2373" w:type="dxa"/>
          </w:tcPr>
          <w:p w:rsidR="00BD6756" w:rsidRDefault="00BD6756" w:rsidP="00E8101C">
            <w:r>
              <w:t xml:space="preserve">Шина  вместе с камерой на </w:t>
            </w:r>
            <w:proofErr w:type="spellStart"/>
            <w:r>
              <w:t>электромотороллер</w:t>
            </w:r>
            <w:proofErr w:type="spellEnd"/>
            <w:r>
              <w:t xml:space="preserve"> размер 4.00-12</w:t>
            </w:r>
          </w:p>
        </w:tc>
        <w:tc>
          <w:tcPr>
            <w:tcW w:w="1134" w:type="dxa"/>
          </w:tcPr>
          <w:p w:rsidR="00BD6756" w:rsidRPr="00E8101C" w:rsidRDefault="00BD6756" w:rsidP="006832A4">
            <w:pPr>
              <w:jc w:val="center"/>
            </w:pPr>
            <w:r>
              <w:t>6</w:t>
            </w:r>
          </w:p>
        </w:tc>
        <w:tc>
          <w:tcPr>
            <w:tcW w:w="1418" w:type="dxa"/>
          </w:tcPr>
          <w:p w:rsidR="00BD6756" w:rsidRDefault="00BD6756" w:rsidP="009B39F7">
            <w:pPr>
              <w:jc w:val="center"/>
            </w:pPr>
            <w:r>
              <w:t>4200 сом</w:t>
            </w:r>
          </w:p>
        </w:tc>
        <w:tc>
          <w:tcPr>
            <w:tcW w:w="1559" w:type="dxa"/>
          </w:tcPr>
          <w:p w:rsidR="00BD6756" w:rsidRDefault="00BD6756" w:rsidP="008540A7">
            <w:pPr>
              <w:pStyle w:val="a4"/>
              <w:jc w:val="center"/>
              <w:rPr>
                <w:rFonts w:ascii="Times New Roman" w:hAnsi="Times New Roman"/>
                <w:sz w:val="24"/>
                <w:szCs w:val="24"/>
              </w:rPr>
            </w:pPr>
            <w:r>
              <w:rPr>
                <w:rFonts w:ascii="Times New Roman" w:hAnsi="Times New Roman"/>
                <w:sz w:val="24"/>
                <w:szCs w:val="24"/>
              </w:rPr>
              <w:t>25200 сом</w:t>
            </w:r>
          </w:p>
        </w:tc>
        <w:tc>
          <w:tcPr>
            <w:tcW w:w="1701" w:type="dxa"/>
          </w:tcPr>
          <w:p w:rsidR="00BD6756" w:rsidRPr="006832A4" w:rsidRDefault="00BD6756" w:rsidP="000E2002">
            <w:pPr>
              <w:pStyle w:val="a4"/>
              <w:rPr>
                <w:rFonts w:ascii="Times New Roman" w:hAnsi="Times New Roman"/>
                <w:caps/>
                <w:sz w:val="24"/>
                <w:szCs w:val="24"/>
                <w:highlight w:val="red"/>
              </w:rPr>
            </w:pPr>
          </w:p>
        </w:tc>
        <w:tc>
          <w:tcPr>
            <w:tcW w:w="1276" w:type="dxa"/>
          </w:tcPr>
          <w:p w:rsidR="00BD6756" w:rsidRPr="006832A4" w:rsidRDefault="00BD6756" w:rsidP="000E2002">
            <w:pPr>
              <w:pStyle w:val="a4"/>
              <w:rPr>
                <w:rFonts w:ascii="Times New Roman" w:hAnsi="Times New Roman"/>
                <w:caps/>
                <w:sz w:val="24"/>
                <w:szCs w:val="24"/>
                <w:highlight w:val="red"/>
              </w:rPr>
            </w:pPr>
          </w:p>
        </w:tc>
      </w:tr>
      <w:tr w:rsidR="00D267B7" w:rsidRPr="00961EEC" w:rsidTr="00D267B7">
        <w:tc>
          <w:tcPr>
            <w:tcW w:w="10173" w:type="dxa"/>
            <w:gridSpan w:val="7"/>
          </w:tcPr>
          <w:p w:rsidR="00D267B7" w:rsidRPr="00961EEC" w:rsidRDefault="00D267B7" w:rsidP="00E8101C">
            <w:pPr>
              <w:jc w:val="both"/>
            </w:pPr>
            <w:r>
              <w:rPr>
                <w:b/>
              </w:rPr>
              <w:t>Итого</w:t>
            </w:r>
            <w:proofErr w:type="gramStart"/>
            <w:r>
              <w:rPr>
                <w:b/>
              </w:rPr>
              <w:t xml:space="preserve"> :</w:t>
            </w:r>
            <w:proofErr w:type="gramEnd"/>
            <w:r>
              <w:rPr>
                <w:b/>
              </w:rPr>
              <w:t xml:space="preserve">  </w:t>
            </w:r>
            <w:r w:rsidR="00E8101C">
              <w:rPr>
                <w:b/>
              </w:rPr>
              <w:t>890040</w:t>
            </w:r>
            <w:r w:rsidR="00D01497">
              <w:rPr>
                <w:b/>
              </w:rPr>
              <w:t xml:space="preserve"> </w:t>
            </w:r>
            <w:r w:rsidR="009B39F7">
              <w:rPr>
                <w:b/>
              </w:rPr>
              <w:t>сом</w:t>
            </w:r>
          </w:p>
        </w:tc>
      </w:tr>
    </w:tbl>
    <w:p w:rsidR="001A613F" w:rsidRDefault="001A613F">
      <w:pPr>
        <w:spacing w:after="160" w:line="259" w:lineRule="auto"/>
        <w:rPr>
          <w:b/>
          <w:bCs/>
        </w:rPr>
      </w:pPr>
    </w:p>
    <w:p w:rsidR="0060248C" w:rsidRPr="00336A5B" w:rsidRDefault="0060248C" w:rsidP="00E941BC">
      <w:pPr>
        <w:autoSpaceDE w:val="0"/>
        <w:autoSpaceDN w:val="0"/>
        <w:adjustRightInd w:val="0"/>
        <w:jc w:val="both"/>
        <w:rPr>
          <w:b/>
          <w:bCs/>
          <w:iCs/>
          <w:lang w:val="ky-KG"/>
        </w:rPr>
      </w:pPr>
      <w:r w:rsidRPr="00336A5B">
        <w:rPr>
          <w:b/>
          <w:bCs/>
          <w:lang w:val="ky-KG"/>
        </w:rPr>
        <w:t>Общая цена ___</w:t>
      </w:r>
      <w:r w:rsidR="00FE35D3">
        <w:rPr>
          <w:b/>
          <w:bCs/>
          <w:lang w:val="ky-KG"/>
        </w:rPr>
        <w:t>_______</w:t>
      </w:r>
      <w:r w:rsidRPr="00336A5B">
        <w:rPr>
          <w:b/>
          <w:bCs/>
          <w:lang w:val="ky-KG"/>
        </w:rPr>
        <w:t xml:space="preserve"> (</w:t>
      </w:r>
      <w:r w:rsidRPr="00336A5B">
        <w:rPr>
          <w:iCs/>
          <w:lang w:val="ky-KG"/>
        </w:rPr>
        <w:t>указать прописью</w:t>
      </w:r>
      <w:r w:rsidRPr="00336A5B">
        <w:rPr>
          <w:b/>
          <w:bCs/>
          <w:iCs/>
          <w:lang w:val="ky-KG"/>
        </w:rPr>
        <w:t>)</w:t>
      </w:r>
    </w:p>
    <w:p w:rsidR="0060248C" w:rsidRPr="00336A5B" w:rsidRDefault="0060248C" w:rsidP="00E941BC">
      <w:pPr>
        <w:jc w:val="both"/>
        <w:rPr>
          <w:b/>
          <w:bCs/>
        </w:rPr>
      </w:pPr>
      <w:r w:rsidRPr="00336A5B">
        <w:rPr>
          <w:b/>
          <w:bCs/>
        </w:rPr>
        <w:t>Подпись:_____________</w:t>
      </w:r>
    </w:p>
    <w:p w:rsidR="0060248C" w:rsidRPr="00336A5B" w:rsidRDefault="00FE35D3" w:rsidP="00E941BC">
      <w:pPr>
        <w:jc w:val="both"/>
        <w:rPr>
          <w:b/>
          <w:bCs/>
        </w:rPr>
      </w:pPr>
      <w:r>
        <w:rPr>
          <w:b/>
          <w:bCs/>
        </w:rPr>
        <w:t xml:space="preserve">                        </w:t>
      </w:r>
      <w:r w:rsidR="0060248C" w:rsidRPr="00336A5B">
        <w:rPr>
          <w:b/>
          <w:bCs/>
        </w:rPr>
        <w:t>М.П.:</w:t>
      </w:r>
    </w:p>
    <w:p w:rsidR="000B5E59" w:rsidRPr="00336A5B" w:rsidRDefault="000B5E59" w:rsidP="00E941BC">
      <w:pPr>
        <w:jc w:val="both"/>
        <w:rPr>
          <w:b/>
          <w:bCs/>
        </w:rPr>
      </w:pPr>
    </w:p>
    <w:p w:rsidR="007835E7" w:rsidRDefault="007835E7">
      <w:pPr>
        <w:spacing w:after="160" w:line="259" w:lineRule="auto"/>
        <w:rPr>
          <w:i/>
          <w:iCs/>
        </w:rPr>
      </w:pPr>
      <w:r>
        <w:rPr>
          <w:i/>
          <w:iCs/>
        </w:rPr>
        <w:br w:type="page"/>
      </w:r>
    </w:p>
    <w:p w:rsidR="0060248C" w:rsidRPr="005410CC" w:rsidRDefault="0060248C" w:rsidP="005410CC">
      <w:pPr>
        <w:spacing w:after="160" w:line="259" w:lineRule="auto"/>
        <w:jc w:val="right"/>
        <w:rPr>
          <w:i/>
          <w:iCs/>
        </w:rPr>
      </w:pPr>
      <w:r w:rsidRPr="005410CC">
        <w:rPr>
          <w:i/>
          <w:iCs/>
        </w:rPr>
        <w:lastRenderedPageBreak/>
        <w:t>Приложение</w:t>
      </w:r>
      <w:r w:rsidR="003301A6">
        <w:rPr>
          <w:i/>
          <w:iCs/>
        </w:rPr>
        <w:t xml:space="preserve"> </w:t>
      </w:r>
      <w:r w:rsidRPr="005410CC">
        <w:rPr>
          <w:i/>
          <w:iCs/>
        </w:rPr>
        <w:t>№</w:t>
      </w:r>
      <w:r w:rsidR="00BF68F1">
        <w:rPr>
          <w:i/>
          <w:iCs/>
        </w:rPr>
        <w:t>5</w:t>
      </w:r>
    </w:p>
    <w:p w:rsidR="0060248C" w:rsidRPr="00336A5B" w:rsidRDefault="0060248C" w:rsidP="00E941BC">
      <w:pPr>
        <w:jc w:val="both"/>
        <w:rPr>
          <w:b/>
          <w:bCs/>
          <w:lang w:val="ky-KG"/>
        </w:rPr>
      </w:pPr>
    </w:p>
    <w:p w:rsidR="003167D4" w:rsidRDefault="003167D4" w:rsidP="00015E7B">
      <w:pPr>
        <w:jc w:val="center"/>
        <w:rPr>
          <w:b/>
          <w:bCs/>
        </w:rPr>
      </w:pPr>
    </w:p>
    <w:p w:rsidR="0060248C" w:rsidRDefault="0060248C" w:rsidP="00015E7B">
      <w:pPr>
        <w:jc w:val="center"/>
        <w:rPr>
          <w:b/>
          <w:bCs/>
        </w:rPr>
      </w:pPr>
      <w:r w:rsidRPr="00336A5B">
        <w:rPr>
          <w:b/>
          <w:bCs/>
        </w:rPr>
        <w:t>ИНФОРМАЦИЯ О ТЕХНИЧЕСКОМ ТРЕБОВАНИИ</w:t>
      </w:r>
    </w:p>
    <w:p w:rsidR="00E8101C" w:rsidRDefault="00E8101C" w:rsidP="00015E7B">
      <w:pPr>
        <w:jc w:val="center"/>
        <w:rPr>
          <w:b/>
          <w:bCs/>
        </w:rPr>
      </w:pPr>
    </w:p>
    <w:p w:rsidR="00E8101C" w:rsidRDefault="00E8101C" w:rsidP="00015E7B">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6200"/>
        <w:gridCol w:w="1417"/>
        <w:gridCol w:w="1560"/>
      </w:tblGrid>
      <w:tr w:rsidR="00E8101C" w:rsidRPr="00961EEC" w:rsidTr="00BD6756">
        <w:tc>
          <w:tcPr>
            <w:tcW w:w="712" w:type="dxa"/>
          </w:tcPr>
          <w:p w:rsidR="00E8101C" w:rsidRPr="00961EEC" w:rsidRDefault="00E8101C" w:rsidP="00E8101C">
            <w:pPr>
              <w:jc w:val="center"/>
              <w:rPr>
                <w:b/>
                <w:bCs/>
              </w:rPr>
            </w:pPr>
            <w:r>
              <w:rPr>
                <w:b/>
                <w:bCs/>
              </w:rPr>
              <w:br w:type="page"/>
            </w:r>
            <w:r w:rsidRPr="00961EEC">
              <w:rPr>
                <w:b/>
                <w:bCs/>
              </w:rPr>
              <w:t>N лота</w:t>
            </w:r>
          </w:p>
        </w:tc>
        <w:tc>
          <w:tcPr>
            <w:tcW w:w="6200" w:type="dxa"/>
          </w:tcPr>
          <w:p w:rsidR="00E8101C" w:rsidRPr="00961EEC" w:rsidRDefault="00E8101C" w:rsidP="00E8101C">
            <w:pPr>
              <w:jc w:val="center"/>
              <w:rPr>
                <w:b/>
                <w:bCs/>
              </w:rPr>
            </w:pPr>
            <w:r>
              <w:rPr>
                <w:lang w:eastAsia="zh-TW"/>
              </w:rPr>
              <w:t>Наименование товаров (услуг) и их характеристики</w:t>
            </w:r>
          </w:p>
        </w:tc>
        <w:tc>
          <w:tcPr>
            <w:tcW w:w="1417" w:type="dxa"/>
          </w:tcPr>
          <w:p w:rsidR="00E8101C" w:rsidRDefault="00E8101C" w:rsidP="00E8101C">
            <w:pPr>
              <w:jc w:val="center"/>
              <w:rPr>
                <w:lang w:eastAsia="zh-TW"/>
              </w:rPr>
            </w:pPr>
            <w:r>
              <w:rPr>
                <w:lang w:eastAsia="zh-TW"/>
              </w:rPr>
              <w:t xml:space="preserve">Ед. </w:t>
            </w:r>
            <w:proofErr w:type="spellStart"/>
            <w:r>
              <w:rPr>
                <w:lang w:eastAsia="zh-TW"/>
              </w:rPr>
              <w:t>изм</w:t>
            </w:r>
            <w:proofErr w:type="spellEnd"/>
            <w:r>
              <w:rPr>
                <w:lang w:eastAsia="zh-TW"/>
              </w:rPr>
              <w:t>.</w:t>
            </w:r>
          </w:p>
          <w:p w:rsidR="00E8101C" w:rsidRPr="00961EEC" w:rsidRDefault="00E8101C" w:rsidP="00E8101C">
            <w:pPr>
              <w:jc w:val="center"/>
              <w:rPr>
                <w:b/>
                <w:bCs/>
              </w:rPr>
            </w:pPr>
            <w:r>
              <w:rPr>
                <w:lang w:eastAsia="zh-TW"/>
              </w:rPr>
              <w:t>(штуки)</w:t>
            </w:r>
          </w:p>
        </w:tc>
        <w:tc>
          <w:tcPr>
            <w:tcW w:w="1560" w:type="dxa"/>
          </w:tcPr>
          <w:p w:rsidR="00E8101C" w:rsidRPr="00961EEC" w:rsidRDefault="00E8101C" w:rsidP="00E8101C">
            <w:pPr>
              <w:jc w:val="center"/>
              <w:rPr>
                <w:b/>
                <w:bCs/>
                <w:lang w:val="ky-KG"/>
              </w:rPr>
            </w:pPr>
            <w:r>
              <w:rPr>
                <w:lang w:eastAsia="zh-TW"/>
              </w:rPr>
              <w:t>Кол-во</w:t>
            </w:r>
          </w:p>
        </w:tc>
      </w:tr>
      <w:tr w:rsidR="00BD6756" w:rsidRPr="006832A4" w:rsidTr="00BD6756">
        <w:trPr>
          <w:trHeight w:val="587"/>
        </w:trPr>
        <w:tc>
          <w:tcPr>
            <w:tcW w:w="712" w:type="dxa"/>
            <w:vMerge w:val="restart"/>
            <w:vAlign w:val="center"/>
          </w:tcPr>
          <w:p w:rsidR="00BD6756" w:rsidRPr="00961EEC" w:rsidRDefault="00BD6756" w:rsidP="00BD6756">
            <w:pPr>
              <w:pStyle w:val="a4"/>
              <w:jc w:val="center"/>
              <w:rPr>
                <w:rFonts w:ascii="Times New Roman" w:hAnsi="Times New Roman"/>
                <w:b/>
                <w:caps/>
                <w:sz w:val="24"/>
                <w:szCs w:val="24"/>
              </w:rPr>
            </w:pPr>
            <w:r w:rsidRPr="00961EEC">
              <w:rPr>
                <w:rFonts w:ascii="Times New Roman" w:hAnsi="Times New Roman"/>
                <w:b/>
                <w:sz w:val="24"/>
                <w:szCs w:val="24"/>
              </w:rPr>
              <w:t>Лот№1</w:t>
            </w:r>
          </w:p>
        </w:tc>
        <w:tc>
          <w:tcPr>
            <w:tcW w:w="6200" w:type="dxa"/>
          </w:tcPr>
          <w:p w:rsidR="00BD6756" w:rsidRDefault="00BD6756" w:rsidP="00E8101C">
            <w:r>
              <w:t xml:space="preserve">Автошина </w:t>
            </w:r>
            <w:r w:rsidRPr="0085079B">
              <w:t>на специальный транспорт</w:t>
            </w:r>
            <w:r>
              <w:t xml:space="preserve"> </w:t>
            </w:r>
          </w:p>
          <w:p w:rsidR="00BD6756" w:rsidRPr="0085079B" w:rsidRDefault="00BD6756" w:rsidP="00E8101C">
            <w:r>
              <w:t xml:space="preserve">размер 215/75 </w:t>
            </w:r>
            <w:r>
              <w:rPr>
                <w:lang w:val="en-US"/>
              </w:rPr>
              <w:t>R</w:t>
            </w:r>
            <w:r w:rsidRPr="008540A7">
              <w:t>17</w:t>
            </w:r>
            <w:r>
              <w:t xml:space="preserve">,5 </w:t>
            </w:r>
            <w:r w:rsidRPr="0085079B">
              <w:t xml:space="preserve"> </w:t>
            </w:r>
          </w:p>
        </w:tc>
        <w:tc>
          <w:tcPr>
            <w:tcW w:w="1417" w:type="dxa"/>
            <w:vAlign w:val="center"/>
          </w:tcPr>
          <w:p w:rsidR="00BD6756" w:rsidRDefault="00BD6756" w:rsidP="00BD6756">
            <w:pPr>
              <w:jc w:val="center"/>
            </w:pPr>
            <w:r>
              <w:t>Шт.</w:t>
            </w:r>
          </w:p>
        </w:tc>
        <w:tc>
          <w:tcPr>
            <w:tcW w:w="1560" w:type="dxa"/>
          </w:tcPr>
          <w:p w:rsidR="00BD6756" w:rsidRPr="0085079B" w:rsidRDefault="00BD6756" w:rsidP="00E8101C">
            <w:pPr>
              <w:jc w:val="center"/>
              <w:rPr>
                <w:highlight w:val="red"/>
              </w:rPr>
            </w:pPr>
            <w:r>
              <w:t>6</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 xml:space="preserve">размер 10.00 </w:t>
            </w:r>
            <w:r>
              <w:rPr>
                <w:lang w:val="en-US"/>
              </w:rPr>
              <w:t>R</w:t>
            </w:r>
            <w:r w:rsidRPr="0030336E">
              <w:t>20</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rPr>
                <w:lang w:val="en-US"/>
              </w:rPr>
            </w:pPr>
            <w:r>
              <w:rPr>
                <w:lang w:val="en-US"/>
              </w:rPr>
              <w:t>10</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 xml:space="preserve">размер 9.00 </w:t>
            </w:r>
            <w:r>
              <w:rPr>
                <w:lang w:val="en-US"/>
              </w:rPr>
              <w:t>R</w:t>
            </w:r>
            <w:r w:rsidRPr="0030336E">
              <w:t>20</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pPr>
            <w:r>
              <w:t>2</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размер 7.50</w:t>
            </w:r>
            <w:r>
              <w:rPr>
                <w:lang w:val="en-US"/>
              </w:rPr>
              <w:t>L</w:t>
            </w:r>
            <w:r w:rsidRPr="00E8101C">
              <w:t>-</w:t>
            </w:r>
            <w:r>
              <w:t xml:space="preserve">16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Default="00BD6756" w:rsidP="00E8101C">
            <w:pPr>
              <w:jc w:val="center"/>
            </w:pPr>
            <w: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размер 7.50</w:t>
            </w:r>
            <w:r w:rsidRPr="0030336E">
              <w:t xml:space="preserve"> </w:t>
            </w:r>
            <w:r>
              <w:rPr>
                <w:lang w:val="en-US"/>
              </w:rPr>
              <w:t>R</w:t>
            </w:r>
            <w:r w:rsidRPr="0030336E">
              <w:t xml:space="preserve">15 </w:t>
            </w:r>
            <w:r>
              <w:rPr>
                <w:lang w:val="en-US"/>
              </w:rPr>
              <w:t>LT</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rPr>
                <w:lang w:val="en-US"/>
              </w:rPr>
            </w:pPr>
            <w:r>
              <w:rPr>
                <w:lang w:val="en-US"/>
              </w:rP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 xml:space="preserve">размер 8.25/15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pPr>
            <w:r>
              <w:t>8</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E8101C">
            <w:r>
              <w:t xml:space="preserve">размер 195 </w:t>
            </w:r>
            <w:r>
              <w:rPr>
                <w:lang w:val="en-US"/>
              </w:rPr>
              <w:t>R</w:t>
            </w:r>
            <w:r w:rsidRPr="00E8101C">
              <w:t>14</w:t>
            </w:r>
            <w:r>
              <w:rPr>
                <w:lang w:val="en-US"/>
              </w:rPr>
              <w:t>C</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Default="00BD6756" w:rsidP="00E8101C">
            <w:pPr>
              <w:jc w:val="center"/>
            </w:pPr>
            <w: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E8101C">
            <w:r>
              <w:t xml:space="preserve">размер 225/75 </w:t>
            </w:r>
            <w:r>
              <w:rPr>
                <w:lang w:val="en-US"/>
              </w:rPr>
              <w:t>R</w:t>
            </w:r>
            <w:r w:rsidRPr="0030336E">
              <w:t xml:space="preserve">15 </w:t>
            </w:r>
            <w:r>
              <w:rPr>
                <w:lang w:val="en-US"/>
              </w:rPr>
              <w:t>C</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rPr>
                <w:lang w:val="en-US"/>
              </w:rPr>
            </w:pPr>
            <w:r>
              <w:rPr>
                <w:lang w:val="en-US"/>
              </w:rP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летняя </w:t>
            </w:r>
            <w:r w:rsidRPr="0085079B">
              <w:t xml:space="preserve">на </w:t>
            </w:r>
            <w:r>
              <w:t xml:space="preserve">грузовой </w:t>
            </w:r>
            <w:r w:rsidRPr="0085079B">
              <w:t>транспорт</w:t>
            </w:r>
            <w:r>
              <w:t xml:space="preserve"> </w:t>
            </w:r>
          </w:p>
          <w:p w:rsidR="00BD6756" w:rsidRDefault="00BD6756" w:rsidP="00E8101C">
            <w:r>
              <w:t xml:space="preserve">размер 235/65 </w:t>
            </w:r>
            <w:r>
              <w:rPr>
                <w:lang w:val="en-US"/>
              </w:rPr>
              <w:t>R</w:t>
            </w:r>
            <w:r w:rsidRPr="0030336E">
              <w:t>1</w:t>
            </w:r>
            <w:r>
              <w:t>6</w:t>
            </w:r>
            <w:r w:rsidRPr="0030336E">
              <w:t xml:space="preserve"> </w:t>
            </w:r>
            <w:r>
              <w:rPr>
                <w:lang w:val="en-US"/>
              </w:rPr>
              <w:t>C</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30336E" w:rsidRDefault="00BD6756" w:rsidP="00E8101C">
            <w:pPr>
              <w:jc w:val="center"/>
            </w:pPr>
            <w: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зимняя </w:t>
            </w:r>
            <w:r w:rsidRPr="0085079B">
              <w:t xml:space="preserve">на </w:t>
            </w:r>
            <w:r>
              <w:t xml:space="preserve">грузовой </w:t>
            </w:r>
            <w:r w:rsidRPr="0085079B">
              <w:t>транспорт</w:t>
            </w:r>
            <w:r>
              <w:t xml:space="preserve"> </w:t>
            </w:r>
          </w:p>
          <w:p w:rsidR="00BD6756" w:rsidRDefault="00BD6756" w:rsidP="00E8101C">
            <w:r>
              <w:t xml:space="preserve">размер 235/65 </w:t>
            </w:r>
            <w:r>
              <w:rPr>
                <w:lang w:val="en-US"/>
              </w:rPr>
              <w:t>R</w:t>
            </w:r>
            <w:r w:rsidRPr="0030336E">
              <w:t>1</w:t>
            </w:r>
            <w:r>
              <w:t>6</w:t>
            </w:r>
            <w:r w:rsidRPr="0030336E">
              <w:t xml:space="preserve"> </w:t>
            </w:r>
            <w:r>
              <w:rPr>
                <w:lang w:val="en-US"/>
              </w:rPr>
              <w:t>C</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Default="00BD6756" w:rsidP="00E8101C">
            <w:pPr>
              <w:jc w:val="center"/>
            </w:pPr>
            <w:r>
              <w:t>2</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 xml:space="preserve">размер 18х7х8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Default="00BD6756" w:rsidP="00E8101C">
            <w:pPr>
              <w:jc w:val="center"/>
            </w:pPr>
            <w: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w:t>
            </w:r>
            <w:r w:rsidRPr="0085079B">
              <w:t>на специальный транспорт</w:t>
            </w:r>
            <w:r>
              <w:t xml:space="preserve"> </w:t>
            </w:r>
          </w:p>
          <w:p w:rsidR="00BD6756" w:rsidRDefault="00BD6756" w:rsidP="00E8101C">
            <w:r>
              <w:t>размер 23х9-10</w:t>
            </w:r>
            <w:r>
              <w:rPr>
                <w:lang w:val="en-US"/>
              </w:rPr>
              <w:t>NHS</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Default="00BD6756" w:rsidP="00E8101C">
            <w:pPr>
              <w:jc w:val="center"/>
            </w:pPr>
            <w:r>
              <w:t>4</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Автошина летняя </w:t>
            </w:r>
            <w:r w:rsidRPr="0085079B">
              <w:t xml:space="preserve">на </w:t>
            </w:r>
            <w:r>
              <w:t xml:space="preserve">легковой </w:t>
            </w:r>
            <w:r w:rsidRPr="0085079B">
              <w:t>транспорт</w:t>
            </w:r>
            <w:r>
              <w:t xml:space="preserve"> </w:t>
            </w:r>
          </w:p>
          <w:p w:rsidR="00BD6756" w:rsidRDefault="00BD6756" w:rsidP="00E8101C">
            <w:r>
              <w:t xml:space="preserve">размер 215/60 </w:t>
            </w:r>
            <w:r>
              <w:rPr>
                <w:lang w:val="en-US"/>
              </w:rPr>
              <w:t>R</w:t>
            </w:r>
            <w:r w:rsidRPr="00E8101C">
              <w:t>16</w:t>
            </w:r>
            <w:r>
              <w:t xml:space="preserve"> </w:t>
            </w:r>
            <w:r w:rsidRPr="0085079B">
              <w:t xml:space="preserve"> </w:t>
            </w:r>
          </w:p>
        </w:tc>
        <w:tc>
          <w:tcPr>
            <w:tcW w:w="1417" w:type="dxa"/>
            <w:vAlign w:val="center"/>
          </w:tcPr>
          <w:p w:rsidR="00BD6756" w:rsidRDefault="00BD6756" w:rsidP="00BD6756">
            <w:pPr>
              <w:jc w:val="center"/>
            </w:pPr>
            <w:r w:rsidRPr="00D566E8">
              <w:t>Шт.</w:t>
            </w:r>
          </w:p>
        </w:tc>
        <w:tc>
          <w:tcPr>
            <w:tcW w:w="1560" w:type="dxa"/>
          </w:tcPr>
          <w:p w:rsidR="00BD6756" w:rsidRPr="00E8101C" w:rsidRDefault="00BD6756" w:rsidP="00E8101C">
            <w:pPr>
              <w:jc w:val="center"/>
              <w:rPr>
                <w:lang w:val="en-US"/>
              </w:rPr>
            </w:pPr>
            <w:r>
              <w:rPr>
                <w:lang w:val="en-US"/>
              </w:rPr>
              <w:t>8</w:t>
            </w:r>
          </w:p>
        </w:tc>
      </w:tr>
      <w:tr w:rsidR="00BD6756" w:rsidRPr="006832A4" w:rsidTr="00BD6756">
        <w:trPr>
          <w:trHeight w:val="587"/>
        </w:trPr>
        <w:tc>
          <w:tcPr>
            <w:tcW w:w="712" w:type="dxa"/>
            <w:vMerge/>
          </w:tcPr>
          <w:p w:rsidR="00BD6756" w:rsidRPr="00961EEC" w:rsidRDefault="00BD6756" w:rsidP="00E8101C">
            <w:pPr>
              <w:pStyle w:val="a4"/>
              <w:jc w:val="both"/>
              <w:rPr>
                <w:rFonts w:ascii="Times New Roman" w:hAnsi="Times New Roman"/>
                <w:b/>
                <w:sz w:val="24"/>
                <w:szCs w:val="24"/>
              </w:rPr>
            </w:pPr>
          </w:p>
        </w:tc>
        <w:tc>
          <w:tcPr>
            <w:tcW w:w="6200" w:type="dxa"/>
          </w:tcPr>
          <w:p w:rsidR="00BD6756" w:rsidRDefault="00BD6756" w:rsidP="00E8101C">
            <w:r>
              <w:t xml:space="preserve">Шина  вместе с камерой на </w:t>
            </w:r>
            <w:proofErr w:type="spellStart"/>
            <w:r>
              <w:t>электромотороллер</w:t>
            </w:r>
            <w:proofErr w:type="spellEnd"/>
            <w:r>
              <w:t xml:space="preserve"> </w:t>
            </w:r>
          </w:p>
          <w:p w:rsidR="00BD6756" w:rsidRDefault="00BD6756" w:rsidP="00E8101C">
            <w:r>
              <w:t>размер 4.00-12</w:t>
            </w:r>
          </w:p>
        </w:tc>
        <w:tc>
          <w:tcPr>
            <w:tcW w:w="1417" w:type="dxa"/>
            <w:vAlign w:val="center"/>
          </w:tcPr>
          <w:p w:rsidR="00BD6756" w:rsidRDefault="00BD6756" w:rsidP="00BD6756">
            <w:pPr>
              <w:jc w:val="center"/>
            </w:pPr>
            <w:r w:rsidRPr="00D566E8">
              <w:t>Шт.</w:t>
            </w:r>
          </w:p>
        </w:tc>
        <w:tc>
          <w:tcPr>
            <w:tcW w:w="1560" w:type="dxa"/>
          </w:tcPr>
          <w:p w:rsidR="00BD6756" w:rsidRPr="00E8101C" w:rsidRDefault="00BD6756" w:rsidP="00E8101C">
            <w:pPr>
              <w:jc w:val="center"/>
            </w:pPr>
            <w:r>
              <w:t>6</w:t>
            </w:r>
          </w:p>
        </w:tc>
      </w:tr>
    </w:tbl>
    <w:p w:rsidR="00E8101C" w:rsidRDefault="00E8101C" w:rsidP="00015E7B">
      <w:pPr>
        <w:jc w:val="center"/>
        <w:rPr>
          <w:b/>
          <w:bCs/>
        </w:rPr>
      </w:pPr>
    </w:p>
    <w:p w:rsidR="00D2656F" w:rsidRDefault="00D2656F" w:rsidP="00E941BC">
      <w:pPr>
        <w:jc w:val="both"/>
        <w:rPr>
          <w:b/>
          <w:bCs/>
        </w:rPr>
      </w:pPr>
    </w:p>
    <w:p w:rsidR="003301A6" w:rsidRDefault="0060248C" w:rsidP="00E941BC">
      <w:pPr>
        <w:jc w:val="both"/>
        <w:rPr>
          <w:b/>
          <w:bCs/>
        </w:rPr>
      </w:pPr>
      <w:r w:rsidRPr="00336A5B">
        <w:rPr>
          <w:b/>
          <w:bCs/>
        </w:rPr>
        <w:t xml:space="preserve"> </w:t>
      </w:r>
    </w:p>
    <w:p w:rsidR="0060248C" w:rsidRPr="00336A5B" w:rsidRDefault="0060248C" w:rsidP="00E941BC">
      <w:pPr>
        <w:jc w:val="both"/>
        <w:rPr>
          <w:b/>
          <w:bCs/>
        </w:rPr>
      </w:pPr>
      <w:r w:rsidRPr="00336A5B">
        <w:rPr>
          <w:b/>
          <w:bCs/>
        </w:rPr>
        <w:t xml:space="preserve"> </w:t>
      </w:r>
      <w:r w:rsidR="002C2AE3" w:rsidRPr="00336A5B">
        <w:rPr>
          <w:b/>
          <w:bCs/>
        </w:rPr>
        <w:t xml:space="preserve">ФИО </w:t>
      </w:r>
      <w:r w:rsidRPr="00336A5B">
        <w:rPr>
          <w:b/>
          <w:bCs/>
        </w:rPr>
        <w:t>Подпись:</w:t>
      </w:r>
      <w:r w:rsidR="007835E7">
        <w:rPr>
          <w:b/>
          <w:bCs/>
        </w:rPr>
        <w:t xml:space="preserve"> </w:t>
      </w:r>
      <w:r w:rsidRPr="00336A5B">
        <w:rPr>
          <w:b/>
          <w:bCs/>
        </w:rPr>
        <w:t>_____________</w:t>
      </w:r>
    </w:p>
    <w:p w:rsidR="0060248C" w:rsidRPr="00336A5B" w:rsidRDefault="007835E7" w:rsidP="00E941BC">
      <w:pPr>
        <w:jc w:val="both"/>
        <w:rPr>
          <w:b/>
          <w:bCs/>
        </w:rPr>
      </w:pPr>
      <w:r>
        <w:rPr>
          <w:b/>
          <w:bCs/>
        </w:rPr>
        <w:t xml:space="preserve">                                      </w:t>
      </w:r>
      <w:r w:rsidR="0060248C" w:rsidRPr="00336A5B">
        <w:rPr>
          <w:b/>
          <w:bCs/>
        </w:rPr>
        <w:t>М.П.:</w:t>
      </w:r>
    </w:p>
    <w:p w:rsidR="008E64D8" w:rsidRPr="00336A5B" w:rsidRDefault="008E64D8" w:rsidP="00E941BC">
      <w:pPr>
        <w:tabs>
          <w:tab w:val="left" w:pos="2410"/>
        </w:tabs>
        <w:jc w:val="both"/>
        <w:rPr>
          <w:b/>
        </w:rPr>
      </w:pPr>
    </w:p>
    <w:p w:rsidR="00D85A25" w:rsidRPr="00336A5B" w:rsidRDefault="00D85A25" w:rsidP="00E941BC">
      <w:pPr>
        <w:tabs>
          <w:tab w:val="left" w:pos="2410"/>
        </w:tabs>
        <w:jc w:val="both"/>
        <w:rPr>
          <w:b/>
        </w:rPr>
      </w:pPr>
    </w:p>
    <w:p w:rsidR="00C656E6" w:rsidRPr="00336A5B" w:rsidRDefault="00C656E6">
      <w:pPr>
        <w:spacing w:after="160" w:line="259" w:lineRule="auto"/>
        <w:rPr>
          <w:iCs/>
        </w:rPr>
      </w:pPr>
      <w:r w:rsidRPr="00336A5B">
        <w:rPr>
          <w:iCs/>
        </w:rPr>
        <w:br w:type="page"/>
      </w:r>
    </w:p>
    <w:p w:rsidR="0060248C" w:rsidRPr="007C20A6" w:rsidRDefault="00D85A25" w:rsidP="00015E7B">
      <w:pPr>
        <w:jc w:val="right"/>
        <w:rPr>
          <w:i/>
          <w:iCs/>
        </w:rPr>
      </w:pPr>
      <w:r w:rsidRPr="007C20A6">
        <w:rPr>
          <w:i/>
          <w:iCs/>
        </w:rPr>
        <w:lastRenderedPageBreak/>
        <w:t>Приложение</w:t>
      </w:r>
      <w:r w:rsidR="003301A6">
        <w:rPr>
          <w:i/>
          <w:iCs/>
        </w:rPr>
        <w:t xml:space="preserve"> </w:t>
      </w:r>
      <w:r w:rsidRPr="007C20A6">
        <w:rPr>
          <w:i/>
          <w:iCs/>
        </w:rPr>
        <w:t>№</w:t>
      </w:r>
      <w:r w:rsidR="00BF68F1">
        <w:rPr>
          <w:i/>
          <w:iCs/>
        </w:rPr>
        <w:t>6</w:t>
      </w:r>
    </w:p>
    <w:p w:rsidR="000B5E59" w:rsidRPr="00336A5B" w:rsidRDefault="000B5E59" w:rsidP="00E941BC">
      <w:pPr>
        <w:jc w:val="both"/>
        <w:rPr>
          <w:iCs/>
        </w:rPr>
      </w:pPr>
    </w:p>
    <w:p w:rsidR="0060248C" w:rsidRDefault="00015E7B" w:rsidP="00015E7B">
      <w:pPr>
        <w:jc w:val="center"/>
        <w:rPr>
          <w:b/>
          <w:bCs/>
        </w:rPr>
      </w:pPr>
      <w:r>
        <w:rPr>
          <w:b/>
          <w:bCs/>
        </w:rPr>
        <w:t xml:space="preserve">КОНКУРСНАЯ </w:t>
      </w:r>
      <w:r w:rsidR="0060248C" w:rsidRPr="00336A5B">
        <w:rPr>
          <w:b/>
          <w:bCs/>
        </w:rPr>
        <w:t>ЗАЯВКА</w:t>
      </w:r>
    </w:p>
    <w:p w:rsidR="00015E7B" w:rsidRPr="00015E7B" w:rsidRDefault="00015E7B" w:rsidP="00015E7B">
      <w:pPr>
        <w:jc w:val="center"/>
        <w:rPr>
          <w:bCs/>
          <w:iCs/>
        </w:rPr>
      </w:pPr>
      <w:r w:rsidRPr="00015E7B">
        <w:rPr>
          <w:bCs/>
          <w:iCs/>
        </w:rPr>
        <w:t>(</w:t>
      </w:r>
      <w:r w:rsidRPr="00EF1FF5">
        <w:rPr>
          <w:bCs/>
          <w:i/>
          <w:iCs/>
        </w:rPr>
        <w:t>заполнятся на официальном бланке Поставщика</w:t>
      </w:r>
      <w:r w:rsidRPr="00015E7B">
        <w:rPr>
          <w:bCs/>
          <w:iCs/>
        </w:rPr>
        <w:t>)</w:t>
      </w:r>
    </w:p>
    <w:p w:rsidR="00015E7B" w:rsidRPr="00336A5B" w:rsidRDefault="00015E7B" w:rsidP="00015E7B">
      <w:pPr>
        <w:jc w:val="center"/>
        <w:rPr>
          <w:b/>
          <w:bCs/>
        </w:rPr>
      </w:pPr>
    </w:p>
    <w:p w:rsidR="0060248C" w:rsidRPr="00336A5B" w:rsidRDefault="0060248C" w:rsidP="00E941BC">
      <w:pPr>
        <w:jc w:val="both"/>
        <w:rPr>
          <w:b/>
          <w:bCs/>
        </w:rPr>
      </w:pPr>
      <w:r w:rsidRPr="00336A5B">
        <w:rPr>
          <w:b/>
          <w:bCs/>
        </w:rPr>
        <w:t>Кому:________________________(</w:t>
      </w:r>
      <w:r w:rsidRPr="00EF1FF5">
        <w:rPr>
          <w:i/>
          <w:iCs/>
        </w:rPr>
        <w:t>наименование закупающей организации</w:t>
      </w:r>
      <w:r w:rsidRPr="00336A5B">
        <w:rPr>
          <w:b/>
          <w:bCs/>
        </w:rPr>
        <w:t>)</w:t>
      </w:r>
    </w:p>
    <w:p w:rsidR="007835E7" w:rsidRDefault="007835E7" w:rsidP="00E941BC">
      <w:pPr>
        <w:jc w:val="both"/>
        <w:rPr>
          <w:b/>
          <w:bCs/>
        </w:rPr>
      </w:pPr>
    </w:p>
    <w:p w:rsidR="0060248C" w:rsidRPr="00336A5B" w:rsidRDefault="0060248C" w:rsidP="00E941BC">
      <w:pPr>
        <w:jc w:val="both"/>
        <w:rPr>
          <w:b/>
          <w:bCs/>
        </w:rPr>
      </w:pPr>
      <w:proofErr w:type="gramStart"/>
      <w:r w:rsidRPr="00336A5B">
        <w:rPr>
          <w:b/>
          <w:bCs/>
        </w:rPr>
        <w:t>От</w:t>
      </w:r>
      <w:proofErr w:type="gramEnd"/>
      <w:r w:rsidRPr="00336A5B">
        <w:rPr>
          <w:b/>
          <w:bCs/>
        </w:rPr>
        <w:t>:__________________________</w:t>
      </w:r>
      <w:r w:rsidR="00EF1FF5">
        <w:rPr>
          <w:b/>
          <w:bCs/>
        </w:rPr>
        <w:t xml:space="preserve"> </w:t>
      </w:r>
      <w:r w:rsidRPr="00336A5B">
        <w:rPr>
          <w:b/>
          <w:bCs/>
        </w:rPr>
        <w:t>(</w:t>
      </w:r>
      <w:proofErr w:type="gramStart"/>
      <w:r w:rsidRPr="00EF1FF5">
        <w:rPr>
          <w:i/>
          <w:iCs/>
        </w:rPr>
        <w:t>наименование</w:t>
      </w:r>
      <w:proofErr w:type="gramEnd"/>
      <w:r w:rsidRPr="00EF1FF5">
        <w:rPr>
          <w:i/>
          <w:iCs/>
        </w:rPr>
        <w:t xml:space="preserve"> претендента</w:t>
      </w:r>
      <w:r w:rsidRPr="00336A5B">
        <w:rPr>
          <w:b/>
          <w:bCs/>
        </w:rPr>
        <w:t>)</w:t>
      </w:r>
    </w:p>
    <w:p w:rsidR="007835E7" w:rsidRDefault="007835E7" w:rsidP="00E941BC">
      <w:pPr>
        <w:jc w:val="both"/>
        <w:rPr>
          <w:b/>
          <w:bCs/>
        </w:rPr>
      </w:pPr>
    </w:p>
    <w:p w:rsidR="0060248C" w:rsidRPr="00336A5B" w:rsidRDefault="0060248C" w:rsidP="00E941BC">
      <w:pPr>
        <w:jc w:val="both"/>
        <w:rPr>
          <w:b/>
          <w:bCs/>
        </w:rPr>
      </w:pPr>
      <w:r w:rsidRPr="00336A5B">
        <w:rPr>
          <w:b/>
          <w:bCs/>
        </w:rPr>
        <w:t>Дата «___»_________</w:t>
      </w:r>
    </w:p>
    <w:p w:rsidR="0060248C" w:rsidRPr="00336A5B" w:rsidRDefault="0060248C" w:rsidP="00E941BC">
      <w:pPr>
        <w:jc w:val="both"/>
        <w:rPr>
          <w:b/>
          <w:bCs/>
        </w:rPr>
      </w:pPr>
    </w:p>
    <w:p w:rsidR="0060248C" w:rsidRPr="00336A5B" w:rsidRDefault="0060248C" w:rsidP="00E941BC">
      <w:pPr>
        <w:tabs>
          <w:tab w:val="left" w:pos="676"/>
          <w:tab w:val="left" w:pos="1440"/>
        </w:tabs>
        <w:suppressAutoHyphens/>
        <w:spacing w:after="120"/>
        <w:jc w:val="both"/>
        <w:rPr>
          <w:spacing w:val="-3"/>
        </w:rPr>
      </w:pPr>
      <w:r w:rsidRPr="00336A5B">
        <w:rPr>
          <w:spacing w:val="-3"/>
        </w:rPr>
        <w:t xml:space="preserve">1. Изучив </w:t>
      </w:r>
      <w:r w:rsidR="00A82FA6">
        <w:rPr>
          <w:spacing w:val="-3"/>
        </w:rPr>
        <w:t xml:space="preserve">опубликованную на сайте </w:t>
      </w:r>
      <w:hyperlink r:id="rId9" w:history="1">
        <w:r w:rsidR="00A82FA6" w:rsidRPr="00A53848">
          <w:rPr>
            <w:rStyle w:val="af"/>
            <w:lang w:val="en-US"/>
          </w:rPr>
          <w:t>www</w:t>
        </w:r>
        <w:r w:rsidR="00A82FA6" w:rsidRPr="00A53848">
          <w:rPr>
            <w:rStyle w:val="af"/>
          </w:rPr>
          <w:t>.</w:t>
        </w:r>
        <w:r w:rsidR="00A82FA6" w:rsidRPr="00A53848">
          <w:rPr>
            <w:rStyle w:val="af"/>
            <w:lang w:val="en-US"/>
          </w:rPr>
          <w:t>tenders</w:t>
        </w:r>
        <w:r w:rsidR="00A82FA6" w:rsidRPr="00A53848">
          <w:rPr>
            <w:rStyle w:val="af"/>
          </w:rPr>
          <w:t>.</w:t>
        </w:r>
        <w:r w:rsidR="00A82FA6" w:rsidRPr="00A53848">
          <w:rPr>
            <w:rStyle w:val="af"/>
            <w:lang w:val="en-US"/>
          </w:rPr>
          <w:t>kg</w:t>
        </w:r>
      </w:hyperlink>
      <w:r w:rsidR="00A82FA6" w:rsidRPr="00A82FA6">
        <w:rPr>
          <w:rStyle w:val="af"/>
          <w:u w:val="none"/>
        </w:rPr>
        <w:t xml:space="preserve"> </w:t>
      </w:r>
      <w:r w:rsidR="00FF62F2">
        <w:rPr>
          <w:rStyle w:val="af"/>
          <w:u w:val="none"/>
          <w:lang w:val="en-US"/>
        </w:rPr>
        <w:t>www</w:t>
      </w:r>
      <w:r w:rsidR="00FF62F2" w:rsidRPr="00FF62F2">
        <w:rPr>
          <w:rStyle w:val="af"/>
          <w:u w:val="none"/>
        </w:rPr>
        <w:t>.</w:t>
      </w:r>
      <w:r w:rsidR="00FF62F2">
        <w:rPr>
          <w:rStyle w:val="af"/>
          <w:u w:val="none"/>
          <w:lang w:val="en-US"/>
        </w:rPr>
        <w:t>procurement</w:t>
      </w:r>
      <w:r w:rsidR="00FF62F2" w:rsidRPr="00FF62F2">
        <w:rPr>
          <w:rStyle w:val="af"/>
          <w:u w:val="none"/>
        </w:rPr>
        <w:t>.</w:t>
      </w:r>
      <w:r w:rsidR="00FF62F2">
        <w:rPr>
          <w:rStyle w:val="af"/>
          <w:u w:val="none"/>
          <w:lang w:val="en-US"/>
        </w:rPr>
        <w:t>kg</w:t>
      </w:r>
      <w:r w:rsidR="00A82FA6">
        <w:rPr>
          <w:spacing w:val="-3"/>
        </w:rPr>
        <w:t xml:space="preserve"> конкурсную </w:t>
      </w:r>
      <w:r w:rsidRPr="00336A5B">
        <w:rPr>
          <w:spacing w:val="-3"/>
        </w:rPr>
        <w:t xml:space="preserve">документацию, </w:t>
      </w:r>
      <w:r w:rsidRPr="00336A5B">
        <w:rPr>
          <w:iCs/>
          <w:spacing w:val="-3"/>
        </w:rPr>
        <w:t>включая все приложения</w:t>
      </w:r>
      <w:r w:rsidR="007C11F8" w:rsidRPr="00336A5B">
        <w:rPr>
          <w:iCs/>
          <w:spacing w:val="-3"/>
        </w:rPr>
        <w:t xml:space="preserve"> и изменения</w:t>
      </w:r>
      <w:r w:rsidRPr="00336A5B">
        <w:rPr>
          <w:iCs/>
          <w:spacing w:val="-3"/>
        </w:rPr>
        <w:t>, м</w:t>
      </w:r>
      <w:r w:rsidRPr="00336A5B">
        <w:rPr>
          <w:spacing w:val="-3"/>
        </w:rPr>
        <w:t>ы, нижеподписавшиеся, предлагаем осуществить поставку_____________________ (</w:t>
      </w:r>
      <w:r w:rsidRPr="00EF1FF5">
        <w:rPr>
          <w:i/>
          <w:spacing w:val="-3"/>
        </w:rPr>
        <w:t>краткое описание</w:t>
      </w:r>
      <w:r w:rsidR="007C11F8" w:rsidRPr="00EF1FF5">
        <w:rPr>
          <w:i/>
          <w:spacing w:val="-3"/>
        </w:rPr>
        <w:t xml:space="preserve"> предмета закупок</w:t>
      </w:r>
      <w:r w:rsidRPr="00336A5B">
        <w:rPr>
          <w:spacing w:val="-3"/>
        </w:rPr>
        <w:t xml:space="preserve">)  </w:t>
      </w:r>
      <w:r w:rsidRPr="000A07B6">
        <w:rPr>
          <w:spacing w:val="-3"/>
        </w:rPr>
        <w:t xml:space="preserve">в полном соответствии с </w:t>
      </w:r>
      <w:r w:rsidR="00A82FA6" w:rsidRPr="000A07B6">
        <w:rPr>
          <w:spacing w:val="-3"/>
        </w:rPr>
        <w:t xml:space="preserve">конкурсной </w:t>
      </w:r>
      <w:r w:rsidRPr="000A07B6">
        <w:rPr>
          <w:spacing w:val="-3"/>
        </w:rPr>
        <w:t xml:space="preserve">документацией </w:t>
      </w:r>
      <w:r w:rsidRPr="00336A5B">
        <w:rPr>
          <w:spacing w:val="-3"/>
        </w:rPr>
        <w:t>на сумму:</w:t>
      </w:r>
    </w:p>
    <w:p w:rsidR="0060248C" w:rsidRDefault="0060248C" w:rsidP="002971A6">
      <w:pPr>
        <w:numPr>
          <w:ilvl w:val="0"/>
          <w:numId w:val="3"/>
        </w:numPr>
        <w:tabs>
          <w:tab w:val="left" w:pos="676"/>
          <w:tab w:val="left" w:pos="1440"/>
        </w:tabs>
        <w:suppressAutoHyphens/>
        <w:spacing w:after="120"/>
        <w:jc w:val="both"/>
        <w:rPr>
          <w:spacing w:val="-3"/>
        </w:rPr>
      </w:pPr>
      <w:r w:rsidRPr="00336A5B">
        <w:rPr>
          <w:spacing w:val="-3"/>
        </w:rPr>
        <w:t>Лот № _________(</w:t>
      </w:r>
      <w:r w:rsidRPr="00EF1FF5">
        <w:rPr>
          <w:i/>
          <w:spacing w:val="-3"/>
        </w:rPr>
        <w:t xml:space="preserve">укажите номер лота и наименование лота на сумму ______ </w:t>
      </w:r>
      <w:r w:rsidR="00EF1FF5">
        <w:rPr>
          <w:i/>
          <w:spacing w:val="-3"/>
        </w:rPr>
        <w:t>(</w:t>
      </w:r>
      <w:r w:rsidRPr="00EF1FF5">
        <w:rPr>
          <w:i/>
          <w:spacing w:val="-3"/>
        </w:rPr>
        <w:t>указать цену лота цифрами</w:t>
      </w:r>
      <w:r w:rsidR="00534FCE">
        <w:rPr>
          <w:i/>
          <w:spacing w:val="-3"/>
        </w:rPr>
        <w:t xml:space="preserve"> и</w:t>
      </w:r>
      <w:r w:rsidRPr="00EF1FF5">
        <w:rPr>
          <w:i/>
          <w:spacing w:val="-3"/>
        </w:rPr>
        <w:t xml:space="preserve"> прописью</w:t>
      </w:r>
      <w:r w:rsidRPr="00336A5B">
        <w:rPr>
          <w:spacing w:val="-3"/>
        </w:rPr>
        <w:t>) сом;</w:t>
      </w:r>
    </w:p>
    <w:p w:rsidR="00D10DD0" w:rsidRDefault="00D10DD0" w:rsidP="00D10DD0">
      <w:pPr>
        <w:numPr>
          <w:ilvl w:val="0"/>
          <w:numId w:val="3"/>
        </w:numPr>
        <w:tabs>
          <w:tab w:val="left" w:pos="676"/>
          <w:tab w:val="left" w:pos="1440"/>
        </w:tabs>
        <w:suppressAutoHyphens/>
        <w:spacing w:after="120"/>
        <w:jc w:val="both"/>
        <w:rPr>
          <w:spacing w:val="-3"/>
        </w:rPr>
      </w:pPr>
      <w:r w:rsidRPr="00336A5B">
        <w:rPr>
          <w:spacing w:val="-3"/>
        </w:rPr>
        <w:t>Лот № _________(</w:t>
      </w:r>
      <w:r w:rsidRPr="00EF1FF5">
        <w:rPr>
          <w:i/>
          <w:spacing w:val="-3"/>
        </w:rPr>
        <w:t xml:space="preserve">укажите номер лота и наименование лота на сумму ______ </w:t>
      </w:r>
      <w:r>
        <w:rPr>
          <w:i/>
          <w:spacing w:val="-3"/>
        </w:rPr>
        <w:t>(</w:t>
      </w:r>
      <w:r w:rsidRPr="00EF1FF5">
        <w:rPr>
          <w:i/>
          <w:spacing w:val="-3"/>
        </w:rPr>
        <w:t>указать цену лота цифрами</w:t>
      </w:r>
      <w:r>
        <w:rPr>
          <w:i/>
          <w:spacing w:val="-3"/>
        </w:rPr>
        <w:t xml:space="preserve"> и</w:t>
      </w:r>
      <w:r w:rsidRPr="00EF1FF5">
        <w:rPr>
          <w:i/>
          <w:spacing w:val="-3"/>
        </w:rPr>
        <w:t xml:space="preserve"> прописью</w:t>
      </w:r>
      <w:r w:rsidRPr="00336A5B">
        <w:rPr>
          <w:spacing w:val="-3"/>
        </w:rPr>
        <w:t>) сом;</w:t>
      </w:r>
    </w:p>
    <w:p w:rsidR="0060248C" w:rsidRPr="00336A5B" w:rsidRDefault="0060248C" w:rsidP="00E941BC">
      <w:pPr>
        <w:tabs>
          <w:tab w:val="left" w:pos="676"/>
          <w:tab w:val="left" w:pos="1440"/>
        </w:tabs>
        <w:suppressAutoHyphens/>
        <w:spacing w:after="120"/>
        <w:ind w:left="676"/>
        <w:jc w:val="both"/>
        <w:rPr>
          <w:spacing w:val="-3"/>
        </w:rPr>
      </w:pPr>
      <w:r w:rsidRPr="00336A5B">
        <w:rPr>
          <w:spacing w:val="-3"/>
        </w:rPr>
        <w:t xml:space="preserve">ВСЕГО: _______________ </w:t>
      </w:r>
      <w:r w:rsidR="00EF1FF5">
        <w:rPr>
          <w:iCs/>
          <w:spacing w:val="-3"/>
        </w:rPr>
        <w:t>(</w:t>
      </w:r>
      <w:r w:rsidRPr="00EF1FF5">
        <w:rPr>
          <w:i/>
          <w:iCs/>
          <w:spacing w:val="-3"/>
        </w:rPr>
        <w:t>указать общую сумму заявки цифрами и прописью</w:t>
      </w:r>
      <w:r w:rsidR="00EF1FF5">
        <w:rPr>
          <w:iCs/>
          <w:spacing w:val="-3"/>
        </w:rPr>
        <w:t>)</w:t>
      </w:r>
      <w:r w:rsidRPr="00336A5B">
        <w:rPr>
          <w:iCs/>
          <w:spacing w:val="-3"/>
        </w:rPr>
        <w:t xml:space="preserve"> сом.</w:t>
      </w:r>
    </w:p>
    <w:p w:rsidR="0060248C" w:rsidRPr="00336A5B" w:rsidRDefault="0060248C" w:rsidP="00E941BC">
      <w:pPr>
        <w:tabs>
          <w:tab w:val="left" w:pos="676"/>
          <w:tab w:val="left" w:pos="1440"/>
        </w:tabs>
        <w:suppressAutoHyphens/>
        <w:spacing w:after="120"/>
        <w:jc w:val="both"/>
        <w:rPr>
          <w:iCs/>
          <w:spacing w:val="-3"/>
        </w:rPr>
      </w:pPr>
      <w:proofErr w:type="gramStart"/>
      <w:r w:rsidRPr="00336A5B">
        <w:rPr>
          <w:iCs/>
          <w:spacing w:val="-3"/>
        </w:rPr>
        <w:t>(</w:t>
      </w:r>
      <w:r w:rsidRPr="00EF1FF5">
        <w:rPr>
          <w:b/>
          <w:i/>
          <w:iCs/>
          <w:spacing w:val="-3"/>
        </w:rPr>
        <w:t>Примечание:</w:t>
      </w:r>
      <w:proofErr w:type="gramEnd"/>
      <w:r w:rsidRPr="00EF1FF5">
        <w:rPr>
          <w:i/>
          <w:iCs/>
          <w:spacing w:val="-3"/>
        </w:rPr>
        <w:t xml:space="preserve"> </w:t>
      </w:r>
      <w:r w:rsidR="007C11F8" w:rsidRPr="00EF1FF5">
        <w:rPr>
          <w:i/>
          <w:iCs/>
          <w:spacing w:val="-3"/>
        </w:rPr>
        <w:t xml:space="preserve">Участник </w:t>
      </w:r>
      <w:r w:rsidRPr="00EF1FF5">
        <w:rPr>
          <w:i/>
          <w:iCs/>
          <w:spacing w:val="-3"/>
        </w:rPr>
        <w:t xml:space="preserve">указывает цены по тем лотам, по которым он подает заявку. </w:t>
      </w:r>
      <w:proofErr w:type="gramStart"/>
      <w:r w:rsidRPr="00EF1FF5">
        <w:rPr>
          <w:i/>
          <w:iCs/>
          <w:spacing w:val="-3"/>
        </w:rPr>
        <w:t xml:space="preserve">Если документацией </w:t>
      </w:r>
      <w:r w:rsidR="007C11F8" w:rsidRPr="00EF1FF5">
        <w:rPr>
          <w:i/>
          <w:iCs/>
          <w:spacing w:val="-3"/>
        </w:rPr>
        <w:t xml:space="preserve">на конкурс </w:t>
      </w:r>
      <w:r w:rsidRPr="00EF1FF5">
        <w:rPr>
          <w:i/>
          <w:iCs/>
          <w:spacing w:val="-3"/>
        </w:rPr>
        <w:t xml:space="preserve">отдельные лоты не предусмотрены, то указывается только общая стоимость </w:t>
      </w:r>
      <w:r w:rsidR="00EF1FF5">
        <w:rPr>
          <w:i/>
          <w:iCs/>
          <w:spacing w:val="-3"/>
        </w:rPr>
        <w:t>к</w:t>
      </w:r>
      <w:r w:rsidRPr="00EF1FF5">
        <w:rPr>
          <w:i/>
          <w:iCs/>
          <w:spacing w:val="-3"/>
        </w:rPr>
        <w:t>онкурсной заявки.</w:t>
      </w:r>
      <w:r w:rsidRPr="00336A5B">
        <w:rPr>
          <w:iCs/>
          <w:spacing w:val="-3"/>
        </w:rPr>
        <w:t>)</w:t>
      </w:r>
      <w:proofErr w:type="gramEnd"/>
    </w:p>
    <w:p w:rsidR="0060248C" w:rsidRPr="00336A5B" w:rsidRDefault="00EF1FF5" w:rsidP="000A07B6">
      <w:pPr>
        <w:spacing w:after="200"/>
        <w:ind w:firstLine="708"/>
        <w:jc w:val="both"/>
        <w:rPr>
          <w:iCs/>
          <w:spacing w:val="-3"/>
        </w:rPr>
      </w:pPr>
      <w:r>
        <w:rPr>
          <w:iCs/>
          <w:spacing w:val="-3"/>
        </w:rPr>
        <w:t>«</w:t>
      </w:r>
      <w:r w:rsidR="0060248C" w:rsidRPr="00336A5B">
        <w:rPr>
          <w:iCs/>
          <w:spacing w:val="-3"/>
        </w:rPr>
        <w:t>Таблица цен</w:t>
      </w:r>
      <w:r w:rsidR="007C11F8" w:rsidRPr="00336A5B">
        <w:rPr>
          <w:iCs/>
          <w:spacing w:val="-3"/>
        </w:rPr>
        <w:t>», являются</w:t>
      </w:r>
      <w:r w:rsidR="0060248C" w:rsidRPr="00336A5B">
        <w:rPr>
          <w:iCs/>
          <w:spacing w:val="-3"/>
        </w:rPr>
        <w:t xml:space="preserve"> неотъемлемой частью заявки</w:t>
      </w:r>
      <w:r w:rsidR="007C11F8" w:rsidRPr="00336A5B">
        <w:rPr>
          <w:iCs/>
          <w:spacing w:val="-3"/>
        </w:rPr>
        <w:t xml:space="preserve"> Участника</w:t>
      </w:r>
      <w:r w:rsidR="0060248C" w:rsidRPr="00336A5B">
        <w:rPr>
          <w:iCs/>
          <w:spacing w:val="-3"/>
        </w:rPr>
        <w:t xml:space="preserve"> и включают все затраты, налоги, пошлины и сборы, в соответствии Приглашением. </w:t>
      </w:r>
    </w:p>
    <w:p w:rsidR="0060248C" w:rsidRPr="00336A5B" w:rsidRDefault="007C11F8" w:rsidP="007835E7">
      <w:pPr>
        <w:tabs>
          <w:tab w:val="left" w:pos="676"/>
          <w:tab w:val="left" w:pos="1440"/>
        </w:tabs>
        <w:suppressAutoHyphens/>
        <w:spacing w:after="120"/>
        <w:jc w:val="both"/>
        <w:rPr>
          <w:spacing w:val="-3"/>
        </w:rPr>
      </w:pPr>
      <w:r w:rsidRPr="00336A5B">
        <w:rPr>
          <w:spacing w:val="-3"/>
        </w:rPr>
        <w:t>2</w:t>
      </w:r>
      <w:r w:rsidR="0060248C" w:rsidRPr="00336A5B">
        <w:rPr>
          <w:spacing w:val="-3"/>
        </w:rPr>
        <w:t xml:space="preserve">. Мы обязуемся выполнить </w:t>
      </w:r>
      <w:r w:rsidRPr="00336A5B">
        <w:rPr>
          <w:spacing w:val="-3"/>
        </w:rPr>
        <w:t xml:space="preserve">условия договора </w:t>
      </w:r>
      <w:r w:rsidR="0060248C" w:rsidRPr="00336A5B">
        <w:rPr>
          <w:spacing w:val="-3"/>
        </w:rPr>
        <w:t xml:space="preserve">в сроки </w:t>
      </w:r>
      <w:r w:rsidR="007835E7">
        <w:rPr>
          <w:spacing w:val="-3"/>
        </w:rPr>
        <w:t xml:space="preserve">и </w:t>
      </w:r>
      <w:r w:rsidR="0060248C" w:rsidRPr="00336A5B">
        <w:rPr>
          <w:spacing w:val="-3"/>
        </w:rPr>
        <w:t xml:space="preserve">обязуемся осуществить поставку в течение </w:t>
      </w:r>
      <w:r w:rsidR="0060248C" w:rsidRPr="00336A5B">
        <w:t xml:space="preserve">__________ дней </w:t>
      </w:r>
      <w:r w:rsidR="0060248C" w:rsidRPr="00336A5B">
        <w:rPr>
          <w:bCs/>
        </w:rPr>
        <w:t>со дня подписания и вступления в силу Договора</w:t>
      </w:r>
      <w:r w:rsidR="007835E7">
        <w:rPr>
          <w:bCs/>
        </w:rPr>
        <w:t>.</w:t>
      </w:r>
      <w:r w:rsidR="0060248C" w:rsidRPr="00336A5B">
        <w:rPr>
          <w:spacing w:val="-3"/>
        </w:rPr>
        <w:t xml:space="preserve"> </w:t>
      </w:r>
    </w:p>
    <w:p w:rsidR="0060248C" w:rsidRPr="00336A5B" w:rsidRDefault="007C11F8" w:rsidP="00E941BC">
      <w:pPr>
        <w:jc w:val="both"/>
        <w:rPr>
          <w:spacing w:val="-3"/>
        </w:rPr>
      </w:pPr>
      <w:r w:rsidRPr="00336A5B">
        <w:t>3</w:t>
      </w:r>
      <w:r w:rsidR="0060248C" w:rsidRPr="00336A5B">
        <w:t>. Срок действия нашей заявки составляет ________ (</w:t>
      </w:r>
      <w:r w:rsidR="0060248C" w:rsidRPr="00EF1FF5">
        <w:rPr>
          <w:i/>
        </w:rPr>
        <w:t>укажите срок, требуемый</w:t>
      </w:r>
      <w:r w:rsidR="0060248C" w:rsidRPr="00336A5B">
        <w:t xml:space="preserve">) дней после вскрытия Конкурсных заявок. </w:t>
      </w:r>
    </w:p>
    <w:p w:rsidR="0060248C" w:rsidRPr="00336A5B" w:rsidRDefault="007C11F8" w:rsidP="00E941BC">
      <w:pPr>
        <w:spacing w:after="120"/>
        <w:jc w:val="both"/>
        <w:rPr>
          <w:spacing w:val="-3"/>
        </w:rPr>
      </w:pPr>
      <w:r w:rsidRPr="00336A5B">
        <w:rPr>
          <w:spacing w:val="-3"/>
        </w:rPr>
        <w:t>4</w:t>
      </w:r>
      <w:r w:rsidR="0060248C" w:rsidRPr="00336A5B">
        <w:rPr>
          <w:spacing w:val="-3"/>
        </w:rPr>
        <w:t xml:space="preserve">. В подтверждение своих намерений мы предоставляем </w:t>
      </w:r>
      <w:r w:rsidR="007835E7">
        <w:rPr>
          <w:spacing w:val="-3"/>
        </w:rPr>
        <w:t>«</w:t>
      </w:r>
      <w:r w:rsidR="007835E7">
        <w:t xml:space="preserve">Гарантийное обеспечение конкурсной заявки или </w:t>
      </w:r>
      <w:r w:rsidR="0060248C" w:rsidRPr="00336A5B">
        <w:t xml:space="preserve">Декларацию, гарантирующую заявку». </w:t>
      </w:r>
      <w:r w:rsidR="0060248C" w:rsidRPr="00336A5B">
        <w:rPr>
          <w:spacing w:val="-3"/>
        </w:rPr>
        <w:t xml:space="preserve">Срок действия </w:t>
      </w:r>
      <w:r w:rsidR="007835E7">
        <w:rPr>
          <w:spacing w:val="-3"/>
        </w:rPr>
        <w:t>«</w:t>
      </w:r>
      <w:r w:rsidR="007835E7">
        <w:t>Гарантийно</w:t>
      </w:r>
      <w:r w:rsidR="00390CE2">
        <w:t>го</w:t>
      </w:r>
      <w:r w:rsidR="007835E7">
        <w:t xml:space="preserve"> обеспечени</w:t>
      </w:r>
      <w:r w:rsidR="00390CE2">
        <w:t>я</w:t>
      </w:r>
      <w:r w:rsidR="007835E7">
        <w:t xml:space="preserve"> конкурсной заявки или </w:t>
      </w:r>
      <w:r w:rsidR="007835E7" w:rsidRPr="00336A5B">
        <w:t>Деклараци</w:t>
      </w:r>
      <w:r w:rsidR="00390CE2">
        <w:t>я</w:t>
      </w:r>
      <w:r w:rsidR="007835E7" w:rsidRPr="00336A5B">
        <w:t>, гарантирующую заявку»</w:t>
      </w:r>
      <w:r w:rsidR="007835E7">
        <w:t xml:space="preserve"> </w:t>
      </w:r>
      <w:r w:rsidR="0060248C" w:rsidRPr="00336A5B">
        <w:rPr>
          <w:spacing w:val="-3"/>
        </w:rPr>
        <w:t>составляет _____ (</w:t>
      </w:r>
      <w:r w:rsidR="0060248C" w:rsidRPr="00EF1FF5">
        <w:rPr>
          <w:i/>
          <w:iCs/>
          <w:spacing w:val="-3"/>
        </w:rPr>
        <w:t>укажите срок действи</w:t>
      </w:r>
      <w:r w:rsidR="00C352F9" w:rsidRPr="00EF1FF5">
        <w:rPr>
          <w:i/>
          <w:iCs/>
          <w:spacing w:val="-3"/>
        </w:rPr>
        <w:t>я</w:t>
      </w:r>
      <w:r w:rsidR="0060248C" w:rsidRPr="00336A5B">
        <w:rPr>
          <w:iCs/>
          <w:spacing w:val="-3"/>
        </w:rPr>
        <w:t>)</w:t>
      </w:r>
      <w:r w:rsidR="00390CE2">
        <w:rPr>
          <w:iCs/>
          <w:spacing w:val="-3"/>
        </w:rPr>
        <w:t>.</w:t>
      </w:r>
    </w:p>
    <w:p w:rsidR="0060248C" w:rsidRPr="00336A5B" w:rsidRDefault="007C11F8" w:rsidP="00E941BC">
      <w:pPr>
        <w:spacing w:after="120"/>
        <w:jc w:val="both"/>
        <w:rPr>
          <w:spacing w:val="-3"/>
        </w:rPr>
      </w:pPr>
      <w:r w:rsidRPr="00336A5B">
        <w:rPr>
          <w:spacing w:val="-3"/>
        </w:rPr>
        <w:t>5</w:t>
      </w:r>
      <w:r w:rsidR="0060248C" w:rsidRPr="00336A5B">
        <w:rPr>
          <w:spacing w:val="-3"/>
        </w:rPr>
        <w:t>. Настоящим подтверждаем, что мы:</w:t>
      </w:r>
    </w:p>
    <w:p w:rsidR="0060248C" w:rsidRPr="00336A5B" w:rsidRDefault="0060248C" w:rsidP="00E941BC">
      <w:pPr>
        <w:numPr>
          <w:ilvl w:val="0"/>
          <w:numId w:val="4"/>
        </w:numPr>
        <w:tabs>
          <w:tab w:val="left" w:pos="676"/>
          <w:tab w:val="left" w:pos="1440"/>
        </w:tabs>
        <w:suppressAutoHyphens/>
        <w:spacing w:after="120"/>
        <w:jc w:val="both"/>
        <w:rPr>
          <w:spacing w:val="-3"/>
        </w:rPr>
      </w:pPr>
      <w:r w:rsidRPr="00336A5B">
        <w:rPr>
          <w:spacing w:val="-3"/>
        </w:rPr>
        <w:t xml:space="preserve">являемся правомочным Поставщиком конкурса; </w:t>
      </w:r>
    </w:p>
    <w:p w:rsidR="0060248C" w:rsidRPr="00C8007A" w:rsidRDefault="0060248C" w:rsidP="00E941BC">
      <w:pPr>
        <w:pStyle w:val="a3"/>
        <w:numPr>
          <w:ilvl w:val="0"/>
          <w:numId w:val="4"/>
        </w:numPr>
        <w:tabs>
          <w:tab w:val="left" w:pos="676"/>
          <w:tab w:val="left" w:pos="1440"/>
        </w:tabs>
        <w:suppressAutoHyphens/>
        <w:spacing w:after="120"/>
        <w:jc w:val="both"/>
        <w:rPr>
          <w:spacing w:val="-3"/>
        </w:rPr>
      </w:pPr>
      <w:r w:rsidRPr="00C8007A">
        <w:rPr>
          <w:spacing w:val="-3"/>
        </w:rPr>
        <w:t>не имеем аффилированных лиц</w:t>
      </w:r>
      <w:r w:rsidR="00C8007A" w:rsidRPr="00C8007A">
        <w:rPr>
          <w:spacing w:val="-3"/>
        </w:rPr>
        <w:t xml:space="preserve">  (письменное подтверждение</w:t>
      </w:r>
      <w:r w:rsidR="00C8007A">
        <w:rPr>
          <w:spacing w:val="-3"/>
        </w:rPr>
        <w:t>)</w:t>
      </w:r>
      <w:r w:rsidRPr="00C8007A">
        <w:rPr>
          <w:spacing w:val="-3"/>
        </w:rPr>
        <w:t>;</w:t>
      </w:r>
    </w:p>
    <w:p w:rsidR="0060248C" w:rsidRPr="00336A5B" w:rsidRDefault="0060248C" w:rsidP="00E941BC">
      <w:pPr>
        <w:numPr>
          <w:ilvl w:val="0"/>
          <w:numId w:val="4"/>
        </w:numPr>
        <w:tabs>
          <w:tab w:val="left" w:pos="676"/>
          <w:tab w:val="left" w:pos="1440"/>
        </w:tabs>
        <w:suppressAutoHyphens/>
        <w:spacing w:after="120"/>
        <w:jc w:val="both"/>
        <w:rPr>
          <w:spacing w:val="-3"/>
        </w:rPr>
      </w:pPr>
      <w:r w:rsidRPr="00336A5B">
        <w:rPr>
          <w:spacing w:val="-3"/>
        </w:rPr>
        <w:t xml:space="preserve">не имеем коллизии интересов;  </w:t>
      </w:r>
    </w:p>
    <w:p w:rsidR="0060248C" w:rsidRPr="00336A5B" w:rsidRDefault="0060248C" w:rsidP="00E941BC">
      <w:pPr>
        <w:numPr>
          <w:ilvl w:val="0"/>
          <w:numId w:val="4"/>
        </w:numPr>
        <w:tabs>
          <w:tab w:val="left" w:pos="676"/>
          <w:tab w:val="left" w:pos="1440"/>
        </w:tabs>
        <w:suppressAutoHyphens/>
        <w:spacing w:after="120"/>
        <w:jc w:val="both"/>
        <w:rPr>
          <w:spacing w:val="-3"/>
        </w:rPr>
      </w:pPr>
      <w:r w:rsidRPr="00336A5B">
        <w:rPr>
          <w:spacing w:val="-3"/>
        </w:rPr>
        <w:t xml:space="preserve">не находимся </w:t>
      </w:r>
      <w:r w:rsidRPr="00336A5B">
        <w:t>в «Базе данных ненадежных и недобросовестных поставщиков (подрядчиков)</w:t>
      </w:r>
      <w:r w:rsidRPr="00336A5B">
        <w:rPr>
          <w:spacing w:val="-3"/>
        </w:rPr>
        <w:t>;</w:t>
      </w:r>
    </w:p>
    <w:p w:rsidR="0060248C" w:rsidRPr="00336A5B" w:rsidRDefault="007C11F8" w:rsidP="00E941BC">
      <w:pPr>
        <w:tabs>
          <w:tab w:val="left" w:pos="676"/>
          <w:tab w:val="left" w:pos="1440"/>
        </w:tabs>
        <w:suppressAutoHyphens/>
        <w:jc w:val="both"/>
        <w:rPr>
          <w:iCs/>
          <w:spacing w:val="-3"/>
        </w:rPr>
      </w:pPr>
      <w:r w:rsidRPr="00336A5B">
        <w:rPr>
          <w:spacing w:val="-3"/>
        </w:rPr>
        <w:t>6</w:t>
      </w:r>
      <w:r w:rsidR="0060248C" w:rsidRPr="00336A5B">
        <w:rPr>
          <w:spacing w:val="-3"/>
        </w:rPr>
        <w:t>. Мы обязуемся предоставить гарантию исполнения Договора в сумме__</w:t>
      </w:r>
      <w:r w:rsidR="00390CE2">
        <w:rPr>
          <w:spacing w:val="-3"/>
        </w:rPr>
        <w:t>__</w:t>
      </w:r>
      <w:r w:rsidR="0060248C" w:rsidRPr="00336A5B">
        <w:rPr>
          <w:spacing w:val="-3"/>
        </w:rPr>
        <w:t>___</w:t>
      </w:r>
      <w:r w:rsidR="00EF1FF5">
        <w:rPr>
          <w:spacing w:val="-3"/>
        </w:rPr>
        <w:t xml:space="preserve"> </w:t>
      </w:r>
      <w:r w:rsidR="0060248C" w:rsidRPr="00336A5B">
        <w:rPr>
          <w:iCs/>
          <w:spacing w:val="-3"/>
        </w:rPr>
        <w:t>(</w:t>
      </w:r>
      <w:r w:rsidR="0060248C" w:rsidRPr="00EF1FF5">
        <w:rPr>
          <w:i/>
          <w:iCs/>
          <w:spacing w:val="-3"/>
        </w:rPr>
        <w:t>указать сумму</w:t>
      </w:r>
      <w:r w:rsidR="0060248C" w:rsidRPr="00336A5B">
        <w:rPr>
          <w:iCs/>
          <w:spacing w:val="-3"/>
        </w:rPr>
        <w:t>)</w:t>
      </w:r>
    </w:p>
    <w:p w:rsidR="0060248C" w:rsidRPr="00336A5B" w:rsidRDefault="007C11F8" w:rsidP="00E941BC">
      <w:pPr>
        <w:tabs>
          <w:tab w:val="left" w:pos="676"/>
          <w:tab w:val="left" w:pos="1440"/>
        </w:tabs>
        <w:suppressAutoHyphens/>
        <w:jc w:val="both"/>
        <w:rPr>
          <w:spacing w:val="-3"/>
        </w:rPr>
      </w:pPr>
      <w:r w:rsidRPr="00336A5B">
        <w:rPr>
          <w:spacing w:val="-3"/>
        </w:rPr>
        <w:t>7</w:t>
      </w:r>
      <w:r w:rsidR="0060248C" w:rsidRPr="00336A5B">
        <w:rPr>
          <w:spacing w:val="-3"/>
        </w:rPr>
        <w:t xml:space="preserve">. В случае принятия настоящей Конкурсной заявки, мы просим выплатить авансовый платеж в размере _____________ </w:t>
      </w:r>
      <w:r w:rsidR="00390CE2">
        <w:rPr>
          <w:spacing w:val="-3"/>
        </w:rPr>
        <w:t xml:space="preserve"> (</w:t>
      </w:r>
      <w:r w:rsidR="0060248C" w:rsidRPr="00EF1FF5">
        <w:rPr>
          <w:i/>
          <w:spacing w:val="-3"/>
        </w:rPr>
        <w:t xml:space="preserve">укажите сумму авансового платежа или % от </w:t>
      </w:r>
      <w:r w:rsidR="00390CE2" w:rsidRPr="00EF1FF5">
        <w:rPr>
          <w:i/>
          <w:spacing w:val="-3"/>
        </w:rPr>
        <w:t>ц</w:t>
      </w:r>
      <w:r w:rsidR="0060248C" w:rsidRPr="00EF1FF5">
        <w:rPr>
          <w:i/>
          <w:spacing w:val="-3"/>
        </w:rPr>
        <w:t>ены договор</w:t>
      </w:r>
      <w:r w:rsidR="00390CE2" w:rsidRPr="00EF1FF5">
        <w:rPr>
          <w:i/>
          <w:spacing w:val="-3"/>
        </w:rPr>
        <w:t>а</w:t>
      </w:r>
      <w:r w:rsidR="00390CE2">
        <w:rPr>
          <w:spacing w:val="-3"/>
        </w:rPr>
        <w:t>)</w:t>
      </w:r>
      <w:r w:rsidR="0060248C" w:rsidRPr="00336A5B">
        <w:rPr>
          <w:spacing w:val="-3"/>
        </w:rPr>
        <w:t xml:space="preserve">. Со своей стороны, обязуемся предоставить </w:t>
      </w:r>
      <w:r w:rsidR="00390CE2">
        <w:rPr>
          <w:spacing w:val="-3"/>
        </w:rPr>
        <w:t>г</w:t>
      </w:r>
      <w:r w:rsidR="0060248C" w:rsidRPr="00336A5B">
        <w:rPr>
          <w:spacing w:val="-3"/>
        </w:rPr>
        <w:t>арантию авансового платежа на вышеуказанную сумму.</w:t>
      </w:r>
    </w:p>
    <w:p w:rsidR="0060248C" w:rsidRPr="00336A5B" w:rsidRDefault="007C11F8" w:rsidP="00E941BC">
      <w:pPr>
        <w:tabs>
          <w:tab w:val="left" w:pos="676"/>
          <w:tab w:val="left" w:pos="1440"/>
        </w:tabs>
        <w:suppressAutoHyphens/>
        <w:spacing w:after="120"/>
        <w:jc w:val="both"/>
        <w:rPr>
          <w:spacing w:val="-3"/>
        </w:rPr>
      </w:pPr>
      <w:r w:rsidRPr="00336A5B">
        <w:rPr>
          <w:spacing w:val="-3"/>
        </w:rPr>
        <w:t>8</w:t>
      </w:r>
      <w:r w:rsidR="0060248C" w:rsidRPr="00336A5B">
        <w:rPr>
          <w:spacing w:val="-3"/>
        </w:rPr>
        <w:t xml:space="preserve">. В составе Конкурсной заявки </w:t>
      </w:r>
      <w:proofErr w:type="gramStart"/>
      <w:r w:rsidR="0060248C" w:rsidRPr="00336A5B">
        <w:rPr>
          <w:spacing w:val="-3"/>
        </w:rPr>
        <w:t>предоставляются следующие документы</w:t>
      </w:r>
      <w:proofErr w:type="gramEnd"/>
      <w:r w:rsidR="0060248C" w:rsidRPr="00336A5B">
        <w:rPr>
          <w:spacing w:val="-3"/>
        </w:rPr>
        <w:t xml:space="preserve">: </w:t>
      </w:r>
    </w:p>
    <w:p w:rsidR="0060248C" w:rsidRPr="00336A5B" w:rsidRDefault="0060248C" w:rsidP="00E941BC">
      <w:pPr>
        <w:pStyle w:val="Heading21"/>
        <w:numPr>
          <w:ilvl w:val="0"/>
          <w:numId w:val="5"/>
        </w:numPr>
        <w:tabs>
          <w:tab w:val="clear" w:pos="4513"/>
          <w:tab w:val="center" w:pos="0"/>
        </w:tabs>
        <w:spacing w:after="120"/>
        <w:rPr>
          <w:b w:val="0"/>
          <w:szCs w:val="24"/>
        </w:rPr>
      </w:pPr>
      <w:r w:rsidRPr="00336A5B">
        <w:rPr>
          <w:b w:val="0"/>
          <w:szCs w:val="24"/>
        </w:rPr>
        <w:t>настоящая форма «Конкурсной заявки»;</w:t>
      </w:r>
    </w:p>
    <w:p w:rsidR="0060248C" w:rsidRPr="00336A5B" w:rsidRDefault="0060248C" w:rsidP="00E941BC">
      <w:pPr>
        <w:pStyle w:val="Heading21"/>
        <w:numPr>
          <w:ilvl w:val="0"/>
          <w:numId w:val="5"/>
        </w:numPr>
        <w:tabs>
          <w:tab w:val="clear" w:pos="4513"/>
          <w:tab w:val="center" w:pos="0"/>
        </w:tabs>
        <w:spacing w:after="120"/>
        <w:rPr>
          <w:b w:val="0"/>
          <w:szCs w:val="24"/>
        </w:rPr>
      </w:pPr>
      <w:r w:rsidRPr="00336A5B">
        <w:rPr>
          <w:b w:val="0"/>
          <w:szCs w:val="24"/>
        </w:rPr>
        <w:t xml:space="preserve">заполненные «Информация о </w:t>
      </w:r>
      <w:r w:rsidR="007C11F8" w:rsidRPr="00336A5B">
        <w:rPr>
          <w:b w:val="0"/>
          <w:szCs w:val="24"/>
        </w:rPr>
        <w:t>соответствии</w:t>
      </w:r>
      <w:r w:rsidRPr="00336A5B">
        <w:rPr>
          <w:b w:val="0"/>
          <w:szCs w:val="24"/>
        </w:rPr>
        <w:t xml:space="preserve"> требуемым услугам», «Таблицы цен»</w:t>
      </w:r>
      <w:r w:rsidR="00390CE2">
        <w:rPr>
          <w:b w:val="0"/>
          <w:szCs w:val="24"/>
        </w:rPr>
        <w:t>, «</w:t>
      </w:r>
      <w:r w:rsidR="00390CE2" w:rsidRPr="00390CE2">
        <w:rPr>
          <w:b w:val="0"/>
          <w:bCs/>
          <w:szCs w:val="24"/>
        </w:rPr>
        <w:t>Ведомость выполняемых работ или услуг</w:t>
      </w:r>
      <w:r w:rsidR="00390CE2">
        <w:rPr>
          <w:b w:val="0"/>
          <w:szCs w:val="24"/>
        </w:rPr>
        <w:t>»</w:t>
      </w:r>
      <w:r w:rsidRPr="00336A5B">
        <w:rPr>
          <w:b w:val="0"/>
          <w:szCs w:val="24"/>
        </w:rPr>
        <w:t xml:space="preserve">; </w:t>
      </w:r>
    </w:p>
    <w:p w:rsidR="0060248C" w:rsidRPr="00336A5B" w:rsidRDefault="0060248C" w:rsidP="00E941BC">
      <w:pPr>
        <w:pStyle w:val="Heading21"/>
        <w:numPr>
          <w:ilvl w:val="0"/>
          <w:numId w:val="5"/>
        </w:numPr>
        <w:tabs>
          <w:tab w:val="clear" w:pos="4513"/>
          <w:tab w:val="center" w:pos="0"/>
        </w:tabs>
        <w:spacing w:after="120"/>
        <w:rPr>
          <w:b w:val="0"/>
          <w:szCs w:val="24"/>
        </w:rPr>
      </w:pPr>
      <w:r w:rsidRPr="00336A5B">
        <w:rPr>
          <w:b w:val="0"/>
          <w:szCs w:val="24"/>
        </w:rPr>
        <w:lastRenderedPageBreak/>
        <w:t xml:space="preserve">доверенность на право подписания Конкурсной заявки </w:t>
      </w:r>
      <w:r w:rsidR="00390CE2">
        <w:rPr>
          <w:b w:val="0"/>
          <w:szCs w:val="24"/>
        </w:rPr>
        <w:t>(</w:t>
      </w:r>
      <w:r w:rsidR="000C478A" w:rsidRPr="00EF1FF5">
        <w:rPr>
          <w:b w:val="0"/>
          <w:i/>
          <w:szCs w:val="24"/>
        </w:rPr>
        <w:t xml:space="preserve">если </w:t>
      </w:r>
      <w:r w:rsidRPr="00EF1FF5">
        <w:rPr>
          <w:b w:val="0"/>
          <w:i/>
          <w:szCs w:val="24"/>
        </w:rPr>
        <w:t>заявка подписана руководителем предприятия – приложите и перечислите документы, подтверждающие его полномочия и назначение</w:t>
      </w:r>
      <w:r w:rsidR="00390CE2">
        <w:rPr>
          <w:b w:val="0"/>
          <w:szCs w:val="24"/>
        </w:rPr>
        <w:t>)</w:t>
      </w:r>
      <w:r w:rsidRPr="00336A5B">
        <w:rPr>
          <w:b w:val="0"/>
          <w:szCs w:val="24"/>
        </w:rPr>
        <w:t xml:space="preserve">; </w:t>
      </w:r>
    </w:p>
    <w:p w:rsidR="0060248C" w:rsidRPr="00336A5B" w:rsidRDefault="0060248C" w:rsidP="00E941BC">
      <w:pPr>
        <w:pStyle w:val="Heading21"/>
        <w:numPr>
          <w:ilvl w:val="0"/>
          <w:numId w:val="5"/>
        </w:numPr>
        <w:tabs>
          <w:tab w:val="clear" w:pos="4513"/>
          <w:tab w:val="center" w:pos="0"/>
        </w:tabs>
        <w:spacing w:after="120"/>
        <w:rPr>
          <w:b w:val="0"/>
          <w:szCs w:val="24"/>
        </w:rPr>
      </w:pPr>
      <w:r w:rsidRPr="00336A5B">
        <w:rPr>
          <w:b w:val="0"/>
          <w:szCs w:val="24"/>
        </w:rPr>
        <w:t>заполненная форма «Сведения о квалификации»;</w:t>
      </w:r>
    </w:p>
    <w:p w:rsidR="000C478A" w:rsidRDefault="00390CE2" w:rsidP="00E941BC">
      <w:pPr>
        <w:pStyle w:val="a3"/>
        <w:numPr>
          <w:ilvl w:val="0"/>
          <w:numId w:val="5"/>
        </w:numPr>
        <w:tabs>
          <w:tab w:val="left" w:pos="676"/>
          <w:tab w:val="left" w:pos="1440"/>
        </w:tabs>
        <w:suppressAutoHyphens/>
        <w:spacing w:after="120"/>
        <w:jc w:val="both"/>
        <w:rPr>
          <w:iCs/>
          <w:spacing w:val="-2"/>
        </w:rPr>
      </w:pPr>
      <w:r>
        <w:t xml:space="preserve">Гарантийное обеспечение конкурсной заявки или </w:t>
      </w:r>
      <w:r w:rsidRPr="00336A5B">
        <w:t>Декларацию, гарантирующую заявку</w:t>
      </w:r>
      <w:r w:rsidR="000C478A" w:rsidRPr="00336A5B">
        <w:rPr>
          <w:iCs/>
          <w:spacing w:val="-2"/>
        </w:rPr>
        <w:t>;</w:t>
      </w:r>
      <w:r w:rsidR="0060248C" w:rsidRPr="00336A5B">
        <w:rPr>
          <w:iCs/>
          <w:spacing w:val="-2"/>
        </w:rPr>
        <w:t xml:space="preserve"> </w:t>
      </w:r>
    </w:p>
    <w:p w:rsidR="00390CE2" w:rsidRPr="00336A5B" w:rsidRDefault="00390CE2" w:rsidP="00390CE2">
      <w:pPr>
        <w:pStyle w:val="a3"/>
        <w:numPr>
          <w:ilvl w:val="0"/>
          <w:numId w:val="5"/>
        </w:numPr>
        <w:tabs>
          <w:tab w:val="left" w:pos="676"/>
          <w:tab w:val="left" w:pos="1440"/>
        </w:tabs>
        <w:suppressAutoHyphens/>
        <w:spacing w:after="120"/>
        <w:jc w:val="both"/>
        <w:rPr>
          <w:iCs/>
          <w:spacing w:val="-2"/>
        </w:rPr>
      </w:pPr>
      <w:r>
        <w:rPr>
          <w:iCs/>
          <w:spacing w:val="-2"/>
        </w:rPr>
        <w:t>о</w:t>
      </w:r>
      <w:r w:rsidRPr="00390CE2">
        <w:rPr>
          <w:iCs/>
          <w:spacing w:val="-2"/>
        </w:rPr>
        <w:t>тчеты о финансовом состоянии Участника, (например: баланс, отчеты о результатах хозяйственной деятельности, отчет о движении денежных средств, отчет о прибылях и убытках, и/или аудиторское заключение за период ____ год/а);</w:t>
      </w:r>
    </w:p>
    <w:p w:rsidR="0060248C" w:rsidRPr="00336A5B" w:rsidRDefault="00390CE2" w:rsidP="00E941BC">
      <w:pPr>
        <w:pStyle w:val="a3"/>
        <w:numPr>
          <w:ilvl w:val="0"/>
          <w:numId w:val="5"/>
        </w:numPr>
        <w:tabs>
          <w:tab w:val="left" w:pos="676"/>
          <w:tab w:val="left" w:pos="1440"/>
        </w:tabs>
        <w:suppressAutoHyphens/>
        <w:spacing w:after="120"/>
        <w:jc w:val="both"/>
        <w:rPr>
          <w:spacing w:val="-2"/>
        </w:rPr>
      </w:pPr>
      <w:r>
        <w:rPr>
          <w:spacing w:val="-2"/>
        </w:rPr>
        <w:t>д</w:t>
      </w:r>
      <w:r w:rsidR="0060248C" w:rsidRPr="00336A5B">
        <w:rPr>
          <w:spacing w:val="-2"/>
        </w:rPr>
        <w:t>ругие документы _______________ (</w:t>
      </w:r>
      <w:r w:rsidR="0060248C" w:rsidRPr="00EF1FF5">
        <w:rPr>
          <w:i/>
          <w:spacing w:val="-2"/>
        </w:rPr>
        <w:t>укажите прочие документы</w:t>
      </w:r>
      <w:r w:rsidR="0060248C" w:rsidRPr="00336A5B">
        <w:rPr>
          <w:spacing w:val="-2"/>
        </w:rPr>
        <w:t>).</w:t>
      </w:r>
    </w:p>
    <w:p w:rsidR="0060248C" w:rsidRPr="00336A5B" w:rsidRDefault="0060248C" w:rsidP="00E941BC">
      <w:pPr>
        <w:tabs>
          <w:tab w:val="left" w:pos="676"/>
          <w:tab w:val="left" w:pos="1440"/>
        </w:tabs>
        <w:suppressAutoHyphens/>
        <w:jc w:val="both"/>
        <w:outlineLvl w:val="0"/>
        <w:rPr>
          <w:spacing w:val="-3"/>
        </w:rPr>
      </w:pPr>
      <w:r w:rsidRPr="00336A5B">
        <w:rPr>
          <w:spacing w:val="-3"/>
        </w:rPr>
        <w:t>Датировано______________ числом _____________ месяца   20___ года.</w:t>
      </w:r>
    </w:p>
    <w:p w:rsidR="0060248C" w:rsidRPr="00336A5B" w:rsidRDefault="0060248C" w:rsidP="00E941BC">
      <w:pPr>
        <w:tabs>
          <w:tab w:val="left" w:pos="676"/>
          <w:tab w:val="left" w:pos="1440"/>
        </w:tabs>
        <w:suppressAutoHyphens/>
        <w:jc w:val="both"/>
        <w:rPr>
          <w:spacing w:val="-3"/>
        </w:rPr>
      </w:pPr>
    </w:p>
    <w:p w:rsidR="0060248C" w:rsidRPr="00336A5B" w:rsidRDefault="0060248C" w:rsidP="00E941BC">
      <w:pPr>
        <w:tabs>
          <w:tab w:val="left" w:pos="676"/>
          <w:tab w:val="left" w:pos="1440"/>
        </w:tabs>
        <w:suppressAutoHyphens/>
        <w:jc w:val="both"/>
        <w:rPr>
          <w:spacing w:val="-3"/>
        </w:rPr>
      </w:pPr>
      <w:r w:rsidRPr="00336A5B">
        <w:rPr>
          <w:spacing w:val="-3"/>
        </w:rPr>
        <w:t>Настоящая  заявка представлена от имени и по поручению:</w:t>
      </w:r>
    </w:p>
    <w:p w:rsidR="0060248C" w:rsidRPr="00336A5B" w:rsidRDefault="0060248C" w:rsidP="00E941BC">
      <w:pPr>
        <w:tabs>
          <w:tab w:val="left" w:pos="676"/>
          <w:tab w:val="left" w:pos="1440"/>
        </w:tabs>
        <w:suppressAutoHyphens/>
        <w:jc w:val="both"/>
        <w:rPr>
          <w:spacing w:val="-3"/>
        </w:rPr>
      </w:pPr>
      <w:r w:rsidRPr="00336A5B">
        <w:rPr>
          <w:spacing w:val="-3"/>
        </w:rPr>
        <w:t>_______________________________________________________________________________</w:t>
      </w:r>
    </w:p>
    <w:p w:rsidR="0060248C" w:rsidRPr="00336A5B" w:rsidRDefault="00EF1FF5" w:rsidP="00390CE2">
      <w:pPr>
        <w:tabs>
          <w:tab w:val="left" w:pos="676"/>
          <w:tab w:val="left" w:pos="1440"/>
        </w:tabs>
        <w:suppressAutoHyphens/>
        <w:jc w:val="center"/>
        <w:rPr>
          <w:spacing w:val="-3"/>
        </w:rPr>
      </w:pPr>
      <w:r>
        <w:rPr>
          <w:spacing w:val="-3"/>
        </w:rPr>
        <w:t>(</w:t>
      </w:r>
      <w:r w:rsidR="0060248C" w:rsidRPr="00EF1FF5">
        <w:rPr>
          <w:i/>
          <w:spacing w:val="-3"/>
        </w:rPr>
        <w:t>наименование Поставщика</w:t>
      </w:r>
      <w:r>
        <w:rPr>
          <w:spacing w:val="-3"/>
        </w:rPr>
        <w:t>)</w:t>
      </w:r>
    </w:p>
    <w:p w:rsidR="0060248C" w:rsidRPr="00336A5B" w:rsidRDefault="0060248C" w:rsidP="00E941BC">
      <w:pPr>
        <w:tabs>
          <w:tab w:val="left" w:pos="676"/>
          <w:tab w:val="left" w:pos="1440"/>
        </w:tabs>
        <w:suppressAutoHyphens/>
        <w:jc w:val="both"/>
        <w:rPr>
          <w:spacing w:val="-3"/>
        </w:rPr>
      </w:pPr>
      <w:r w:rsidRPr="00336A5B">
        <w:rPr>
          <w:spacing w:val="-3"/>
        </w:rPr>
        <w:t>_______________________________________________________________________________</w:t>
      </w:r>
    </w:p>
    <w:p w:rsidR="0060248C" w:rsidRPr="00336A5B" w:rsidRDefault="00EF1FF5" w:rsidP="00390CE2">
      <w:pPr>
        <w:tabs>
          <w:tab w:val="left" w:pos="676"/>
          <w:tab w:val="left" w:pos="1440"/>
        </w:tabs>
        <w:suppressAutoHyphens/>
        <w:jc w:val="center"/>
        <w:rPr>
          <w:spacing w:val="-3"/>
        </w:rPr>
      </w:pPr>
      <w:r>
        <w:rPr>
          <w:spacing w:val="-3"/>
        </w:rPr>
        <w:t>(</w:t>
      </w:r>
      <w:r w:rsidR="0060248C" w:rsidRPr="00EF1FF5">
        <w:rPr>
          <w:i/>
          <w:spacing w:val="-3"/>
        </w:rPr>
        <w:t>юридический адрес Поставщика</w:t>
      </w:r>
      <w:r>
        <w:rPr>
          <w:spacing w:val="-3"/>
        </w:rPr>
        <w:t>)</w:t>
      </w:r>
    </w:p>
    <w:p w:rsidR="0060248C" w:rsidRPr="00336A5B" w:rsidRDefault="0060248C" w:rsidP="00E941BC">
      <w:pPr>
        <w:tabs>
          <w:tab w:val="left" w:pos="676"/>
          <w:tab w:val="left" w:pos="1440"/>
        </w:tabs>
        <w:suppressAutoHyphens/>
        <w:jc w:val="both"/>
        <w:rPr>
          <w:spacing w:val="-3"/>
        </w:rPr>
      </w:pPr>
    </w:p>
    <w:p w:rsidR="0060248C" w:rsidRPr="00336A5B" w:rsidRDefault="0060248C" w:rsidP="00E941BC">
      <w:pPr>
        <w:tabs>
          <w:tab w:val="left" w:pos="676"/>
          <w:tab w:val="left" w:pos="1440"/>
        </w:tabs>
        <w:suppressAutoHyphens/>
        <w:jc w:val="both"/>
        <w:rPr>
          <w:spacing w:val="-3"/>
        </w:rPr>
      </w:pPr>
      <w:r w:rsidRPr="00336A5B">
        <w:rPr>
          <w:spacing w:val="-3"/>
        </w:rPr>
        <w:t>____________________                      _______________________             ________________</w:t>
      </w:r>
    </w:p>
    <w:p w:rsidR="0060248C" w:rsidRPr="00EF1FF5" w:rsidRDefault="00390CE2" w:rsidP="00390CE2">
      <w:pPr>
        <w:tabs>
          <w:tab w:val="left" w:pos="676"/>
          <w:tab w:val="left" w:pos="1440"/>
        </w:tabs>
        <w:suppressAutoHyphens/>
        <w:rPr>
          <w:i/>
          <w:spacing w:val="-3"/>
        </w:rPr>
      </w:pPr>
      <w:r w:rsidRPr="00EF1FF5">
        <w:rPr>
          <w:i/>
          <w:spacing w:val="-3"/>
        </w:rPr>
        <w:t xml:space="preserve"> (</w:t>
      </w:r>
      <w:r w:rsidR="0060248C" w:rsidRPr="00EF1FF5">
        <w:rPr>
          <w:i/>
          <w:spacing w:val="-3"/>
        </w:rPr>
        <w:t>ФИО Представителя</w:t>
      </w:r>
      <w:r w:rsidRPr="00EF1FF5">
        <w:rPr>
          <w:i/>
          <w:spacing w:val="-3"/>
        </w:rPr>
        <w:t>)</w:t>
      </w:r>
      <w:r w:rsidR="0060248C" w:rsidRPr="00EF1FF5">
        <w:rPr>
          <w:i/>
          <w:spacing w:val="-3"/>
        </w:rPr>
        <w:t xml:space="preserve">                  </w:t>
      </w:r>
      <w:r w:rsidRPr="00EF1FF5">
        <w:rPr>
          <w:i/>
          <w:spacing w:val="-3"/>
        </w:rPr>
        <w:t xml:space="preserve">               </w:t>
      </w:r>
      <w:r w:rsidR="0060248C" w:rsidRPr="00EF1FF5">
        <w:rPr>
          <w:i/>
          <w:spacing w:val="-3"/>
        </w:rPr>
        <w:t xml:space="preserve"> </w:t>
      </w:r>
      <w:r w:rsidRPr="00EF1FF5">
        <w:rPr>
          <w:i/>
          <w:spacing w:val="-3"/>
        </w:rPr>
        <w:t>(</w:t>
      </w:r>
      <w:r w:rsidR="0060248C" w:rsidRPr="00EF1FF5">
        <w:rPr>
          <w:i/>
          <w:spacing w:val="-3"/>
        </w:rPr>
        <w:t>Должность</w:t>
      </w:r>
      <w:r w:rsidRPr="00EF1FF5">
        <w:rPr>
          <w:i/>
          <w:spacing w:val="-3"/>
        </w:rPr>
        <w:t>)</w:t>
      </w:r>
      <w:r w:rsidR="0060248C" w:rsidRPr="00EF1FF5">
        <w:rPr>
          <w:i/>
          <w:spacing w:val="-3"/>
        </w:rPr>
        <w:t xml:space="preserve">                           </w:t>
      </w:r>
      <w:r w:rsidRPr="00EF1FF5">
        <w:rPr>
          <w:i/>
          <w:spacing w:val="-3"/>
        </w:rPr>
        <w:t>(</w:t>
      </w:r>
      <w:r w:rsidR="0060248C" w:rsidRPr="00EF1FF5">
        <w:rPr>
          <w:i/>
          <w:spacing w:val="-3"/>
        </w:rPr>
        <w:t>Подпись и печать</w:t>
      </w:r>
      <w:r w:rsidRPr="00EF1FF5">
        <w:rPr>
          <w:i/>
          <w:spacing w:val="-3"/>
        </w:rPr>
        <w:t>)</w:t>
      </w:r>
    </w:p>
    <w:p w:rsidR="0060248C" w:rsidRPr="00336A5B" w:rsidRDefault="0060248C" w:rsidP="00E941BC">
      <w:pPr>
        <w:jc w:val="both"/>
        <w:rPr>
          <w:b/>
          <w:bCs/>
        </w:rPr>
      </w:pPr>
    </w:p>
    <w:p w:rsidR="000B5E59" w:rsidRPr="00336A5B" w:rsidRDefault="000B5E59" w:rsidP="00E941BC">
      <w:pPr>
        <w:jc w:val="both"/>
        <w:rPr>
          <w:iCs/>
        </w:rPr>
      </w:pPr>
    </w:p>
    <w:p w:rsidR="00C656E6" w:rsidRPr="00336A5B" w:rsidRDefault="00C656E6">
      <w:pPr>
        <w:spacing w:after="160" w:line="259" w:lineRule="auto"/>
        <w:rPr>
          <w:b/>
          <w:bCs/>
        </w:rPr>
      </w:pPr>
      <w:r w:rsidRPr="00336A5B">
        <w:rPr>
          <w:b/>
          <w:bCs/>
        </w:rPr>
        <w:br w:type="page"/>
      </w:r>
    </w:p>
    <w:p w:rsidR="00C616CB" w:rsidRPr="00336A5B" w:rsidRDefault="00C616CB" w:rsidP="00C616CB">
      <w:pPr>
        <w:jc w:val="both"/>
      </w:pPr>
      <w:bookmarkStart w:id="1" w:name="f7_1"/>
      <w:bookmarkStart w:id="2" w:name="_Toc68319426"/>
      <w:bookmarkEnd w:id="1"/>
      <w:bookmarkEnd w:id="2"/>
    </w:p>
    <w:sectPr w:rsidR="00C616CB" w:rsidRPr="00336A5B" w:rsidSect="00F240D9">
      <w:footerReference w:type="default" r:id="rId10"/>
      <w:pgSz w:w="11906" w:h="16838"/>
      <w:pgMar w:top="567" w:right="851"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3C" w:rsidRDefault="0022443C" w:rsidP="0060248C">
      <w:r>
        <w:separator/>
      </w:r>
    </w:p>
  </w:endnote>
  <w:endnote w:type="continuationSeparator" w:id="0">
    <w:p w:rsidR="0022443C" w:rsidRDefault="0022443C" w:rsidP="00602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UniToktom">
    <w:altName w:val="Times New Roman"/>
    <w:charset w:val="CC"/>
    <w:family w:val="roman"/>
    <w:pitch w:val="variable"/>
    <w:sig w:usb0="00000000" w:usb1="4000387A" w:usb2="00000028" w:usb3="00000000" w:csb0="000001FF" w:csb1="00000000"/>
  </w:font>
  <w:font w:name="Centaur">
    <w:altName w:val="Nyala"/>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400"/>
      <w:docPartObj>
        <w:docPartGallery w:val="Page Numbers (Bottom of Page)"/>
        <w:docPartUnique/>
      </w:docPartObj>
    </w:sdtPr>
    <w:sdtContent>
      <w:p w:rsidR="00E8101C" w:rsidRDefault="00F66175">
        <w:pPr>
          <w:pStyle w:val="a6"/>
          <w:jc w:val="right"/>
        </w:pPr>
        <w:fldSimple w:instr="PAGE   \* MERGEFORMAT">
          <w:r w:rsidR="00BA1655">
            <w:rPr>
              <w:noProof/>
            </w:rPr>
            <w:t>4</w:t>
          </w:r>
        </w:fldSimple>
      </w:p>
    </w:sdtContent>
  </w:sdt>
  <w:p w:rsidR="00E8101C" w:rsidRDefault="00E810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3C" w:rsidRDefault="0022443C" w:rsidP="0060248C">
      <w:r>
        <w:separator/>
      </w:r>
    </w:p>
  </w:footnote>
  <w:footnote w:type="continuationSeparator" w:id="0">
    <w:p w:rsidR="0022443C" w:rsidRDefault="0022443C" w:rsidP="00602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0FB"/>
    <w:multiLevelType w:val="hybridMultilevel"/>
    <w:tmpl w:val="AE56B96E"/>
    <w:lvl w:ilvl="0" w:tplc="563CBAA8">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0072E8"/>
    <w:multiLevelType w:val="hybridMultilevel"/>
    <w:tmpl w:val="6748AFC6"/>
    <w:lvl w:ilvl="0" w:tplc="023ADE6E">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FE5DFB"/>
    <w:multiLevelType w:val="hybridMultilevel"/>
    <w:tmpl w:val="A56A7B10"/>
    <w:lvl w:ilvl="0" w:tplc="023ADE6E">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43A57"/>
    <w:multiLevelType w:val="hybridMultilevel"/>
    <w:tmpl w:val="C880544A"/>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A6009"/>
    <w:multiLevelType w:val="hybridMultilevel"/>
    <w:tmpl w:val="D49261A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B176ED"/>
    <w:multiLevelType w:val="hybridMultilevel"/>
    <w:tmpl w:val="6A1E9582"/>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A7CA1"/>
    <w:multiLevelType w:val="multilevel"/>
    <w:tmpl w:val="0DB09B44"/>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Wingdings" w:hAnsi="Wingdings" w:hint="default"/>
      </w:rPr>
    </w:lvl>
    <w:lvl w:ilvl="2">
      <w:start w:val="1"/>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2AAE0106"/>
    <w:multiLevelType w:val="hybridMultilevel"/>
    <w:tmpl w:val="1BEA5C5A"/>
    <w:lvl w:ilvl="0" w:tplc="404C053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D72FC"/>
    <w:multiLevelType w:val="hybridMultilevel"/>
    <w:tmpl w:val="EF9480F8"/>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A8B82754">
      <w:start w:val="1"/>
      <w:numFmt w:val="russianLower"/>
      <w:lvlText w:val="%3)"/>
      <w:lvlJc w:val="left"/>
      <w:pPr>
        <w:tabs>
          <w:tab w:val="num" w:pos="1644"/>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425A400F"/>
    <w:multiLevelType w:val="hybridMultilevel"/>
    <w:tmpl w:val="C0F4F4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1343B3"/>
    <w:multiLevelType w:val="hybridMultilevel"/>
    <w:tmpl w:val="8A4029A2"/>
    <w:lvl w:ilvl="0" w:tplc="8C2AA85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B6B76"/>
    <w:multiLevelType w:val="hybridMultilevel"/>
    <w:tmpl w:val="DC1477BE"/>
    <w:lvl w:ilvl="0" w:tplc="404C053A">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4">
    <w:nsid w:val="4575653C"/>
    <w:multiLevelType w:val="hybridMultilevel"/>
    <w:tmpl w:val="09763838"/>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2F4864"/>
    <w:multiLevelType w:val="hybridMultilevel"/>
    <w:tmpl w:val="BDE0D06A"/>
    <w:lvl w:ilvl="0" w:tplc="A3686330">
      <w:start w:val="1"/>
      <w:numFmt w:val="decimal"/>
      <w:lvlText w:val="%1."/>
      <w:lvlJc w:val="left"/>
      <w:pPr>
        <w:tabs>
          <w:tab w:val="num" w:pos="870"/>
        </w:tabs>
        <w:ind w:left="87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200A10"/>
    <w:multiLevelType w:val="hybridMultilevel"/>
    <w:tmpl w:val="792607BA"/>
    <w:lvl w:ilvl="0" w:tplc="0419000F">
      <w:start w:val="5"/>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CB3C4D"/>
    <w:multiLevelType w:val="hybridMultilevel"/>
    <w:tmpl w:val="6748AFC6"/>
    <w:lvl w:ilvl="0" w:tplc="023ADE6E">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6140CE7"/>
    <w:multiLevelType w:val="hybridMultilevel"/>
    <w:tmpl w:val="4FF2622C"/>
    <w:lvl w:ilvl="0" w:tplc="266695CA">
      <w:start w:val="1"/>
      <w:numFmt w:val="russianLower"/>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24C9A"/>
    <w:multiLevelType w:val="hybridMultilevel"/>
    <w:tmpl w:val="F4308EB2"/>
    <w:lvl w:ilvl="0" w:tplc="57C0C922">
      <w:start w:val="1"/>
      <w:numFmt w:val="decimal"/>
      <w:lvlText w:val="%1."/>
      <w:lvlJc w:val="left"/>
      <w:pPr>
        <w:tabs>
          <w:tab w:val="num" w:pos="1230"/>
        </w:tabs>
        <w:ind w:left="1230" w:hanging="87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63727C"/>
    <w:multiLevelType w:val="hybridMultilevel"/>
    <w:tmpl w:val="96C2165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62441"/>
    <w:multiLevelType w:val="hybridMultilevel"/>
    <w:tmpl w:val="3F422050"/>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2">
    <w:nsid w:val="628C61CB"/>
    <w:multiLevelType w:val="multilevel"/>
    <w:tmpl w:val="7DE674DC"/>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3C77DB"/>
    <w:multiLevelType w:val="hybridMultilevel"/>
    <w:tmpl w:val="FB4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E85DDE"/>
    <w:multiLevelType w:val="hybridMultilevel"/>
    <w:tmpl w:val="A6E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6E4798"/>
    <w:multiLevelType w:val="hybridMultilevel"/>
    <w:tmpl w:val="8D8C98B0"/>
    <w:lvl w:ilvl="0" w:tplc="80604E80">
      <w:start w:val="1"/>
      <w:numFmt w:val="decimal"/>
      <w:lvlText w:val="%1."/>
      <w:lvlJc w:val="left"/>
      <w:pPr>
        <w:tabs>
          <w:tab w:val="num" w:pos="540"/>
        </w:tabs>
        <w:ind w:left="5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ED0A26"/>
    <w:multiLevelType w:val="hybridMultilevel"/>
    <w:tmpl w:val="4EEE7612"/>
    <w:lvl w:ilvl="0" w:tplc="04190001">
      <w:start w:val="1"/>
      <w:numFmt w:val="bullet"/>
      <w:lvlText w:val=""/>
      <w:lvlJc w:val="left"/>
      <w:pPr>
        <w:ind w:left="1494" w:hanging="360"/>
      </w:pPr>
      <w:rPr>
        <w:rFonts w:ascii="Symbol" w:hAnsi="Symbol" w:hint="default"/>
      </w:rPr>
    </w:lvl>
    <w:lvl w:ilvl="1" w:tplc="B82E6C2C">
      <w:start w:val="3"/>
      <w:numFmt w:val="decimal"/>
      <w:lvlText w:val="%2."/>
      <w:lvlJc w:val="left"/>
      <w:pPr>
        <w:tabs>
          <w:tab w:val="num" w:pos="2724"/>
        </w:tabs>
        <w:ind w:left="2724" w:hanging="870"/>
      </w:pPr>
      <w:rPr>
        <w:rFonts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3"/>
  </w:num>
  <w:num w:numId="2">
    <w:abstractNumId w:val="13"/>
  </w:num>
  <w:num w:numId="3">
    <w:abstractNumId w:val="24"/>
  </w:num>
  <w:num w:numId="4">
    <w:abstractNumId w:val="3"/>
  </w:num>
  <w:num w:numId="5">
    <w:abstractNumId w:val="1"/>
  </w:num>
  <w:num w:numId="6">
    <w:abstractNumId w:val="16"/>
  </w:num>
  <w:num w:numId="7">
    <w:abstractNumId w:val="18"/>
  </w:num>
  <w:num w:numId="8">
    <w:abstractNumId w:val="19"/>
  </w:num>
  <w:num w:numId="9">
    <w:abstractNumId w:val="11"/>
  </w:num>
  <w:num w:numId="10">
    <w:abstractNumId w:val="26"/>
  </w:num>
  <w:num w:numId="11">
    <w:abstractNumId w:val="21"/>
  </w:num>
  <w:num w:numId="12">
    <w:abstractNumId w:val="8"/>
  </w:num>
  <w:num w:numId="13">
    <w:abstractNumId w:val="22"/>
  </w:num>
  <w:num w:numId="14">
    <w:abstractNumId w:val="15"/>
  </w:num>
  <w:num w:numId="15">
    <w:abstractNumId w:val="9"/>
  </w:num>
  <w:num w:numId="16">
    <w:abstractNumId w:val="0"/>
  </w:num>
  <w:num w:numId="17">
    <w:abstractNumId w:val="14"/>
  </w:num>
  <w:num w:numId="18">
    <w:abstractNumId w:val="10"/>
  </w:num>
  <w:num w:numId="19">
    <w:abstractNumId w:val="7"/>
  </w:num>
  <w:num w:numId="20">
    <w:abstractNumId w:val="5"/>
  </w:num>
  <w:num w:numId="21">
    <w:abstractNumId w:val="25"/>
  </w:num>
  <w:num w:numId="22">
    <w:abstractNumId w:val="6"/>
  </w:num>
  <w:num w:numId="23">
    <w:abstractNumId w:val="4"/>
  </w:num>
  <w:num w:numId="24">
    <w:abstractNumId w:val="20"/>
  </w:num>
  <w:num w:numId="25">
    <w:abstractNumId w:val="13"/>
  </w:num>
  <w:num w:numId="26">
    <w:abstractNumId w:val="2"/>
  </w:num>
  <w:num w:numId="27">
    <w:abstractNumId w:val="1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1"/>
    <w:footnote w:id="0"/>
  </w:footnotePr>
  <w:endnotePr>
    <w:endnote w:id="-1"/>
    <w:endnote w:id="0"/>
  </w:endnotePr>
  <w:compat>
    <w:applyBreakingRules/>
    <w:useFELayout/>
  </w:compat>
  <w:rsids>
    <w:rsidRoot w:val="0060248C"/>
    <w:rsid w:val="00004038"/>
    <w:rsid w:val="00007109"/>
    <w:rsid w:val="00015E7B"/>
    <w:rsid w:val="00017C54"/>
    <w:rsid w:val="0004065B"/>
    <w:rsid w:val="0004196D"/>
    <w:rsid w:val="000447E6"/>
    <w:rsid w:val="00044B9A"/>
    <w:rsid w:val="00047D71"/>
    <w:rsid w:val="00057DD0"/>
    <w:rsid w:val="00070A6E"/>
    <w:rsid w:val="00071796"/>
    <w:rsid w:val="0007704E"/>
    <w:rsid w:val="00083190"/>
    <w:rsid w:val="00083662"/>
    <w:rsid w:val="0009757E"/>
    <w:rsid w:val="000A07B6"/>
    <w:rsid w:val="000A6A08"/>
    <w:rsid w:val="000B5E59"/>
    <w:rsid w:val="000B74B2"/>
    <w:rsid w:val="000C478A"/>
    <w:rsid w:val="000E2002"/>
    <w:rsid w:val="000E5C72"/>
    <w:rsid w:val="000F0DCD"/>
    <w:rsid w:val="000F15AA"/>
    <w:rsid w:val="00105135"/>
    <w:rsid w:val="00107E4D"/>
    <w:rsid w:val="001131BA"/>
    <w:rsid w:val="00113F15"/>
    <w:rsid w:val="00127680"/>
    <w:rsid w:val="00127A38"/>
    <w:rsid w:val="00127EA1"/>
    <w:rsid w:val="00151FC4"/>
    <w:rsid w:val="00163BEA"/>
    <w:rsid w:val="001660C7"/>
    <w:rsid w:val="0017394B"/>
    <w:rsid w:val="00173954"/>
    <w:rsid w:val="001757F4"/>
    <w:rsid w:val="00177904"/>
    <w:rsid w:val="00181400"/>
    <w:rsid w:val="0018776D"/>
    <w:rsid w:val="00195959"/>
    <w:rsid w:val="001A22E2"/>
    <w:rsid w:val="001A2BD4"/>
    <w:rsid w:val="001A4DB5"/>
    <w:rsid w:val="001A613F"/>
    <w:rsid w:val="001B041C"/>
    <w:rsid w:val="001C0B93"/>
    <w:rsid w:val="001C5F89"/>
    <w:rsid w:val="001E68E1"/>
    <w:rsid w:val="001F43F5"/>
    <w:rsid w:val="001F798D"/>
    <w:rsid w:val="00201A76"/>
    <w:rsid w:val="002206EF"/>
    <w:rsid w:val="0022443C"/>
    <w:rsid w:val="002251C1"/>
    <w:rsid w:val="00227DBE"/>
    <w:rsid w:val="0023112F"/>
    <w:rsid w:val="00237C01"/>
    <w:rsid w:val="00253688"/>
    <w:rsid w:val="00263AC7"/>
    <w:rsid w:val="00266206"/>
    <w:rsid w:val="00274977"/>
    <w:rsid w:val="00281E54"/>
    <w:rsid w:val="00284A4A"/>
    <w:rsid w:val="0028533D"/>
    <w:rsid w:val="00294F82"/>
    <w:rsid w:val="002971A6"/>
    <w:rsid w:val="002A104E"/>
    <w:rsid w:val="002B7D90"/>
    <w:rsid w:val="002C2AE3"/>
    <w:rsid w:val="002D145F"/>
    <w:rsid w:val="002D405A"/>
    <w:rsid w:val="002D7BAB"/>
    <w:rsid w:val="002D7BB3"/>
    <w:rsid w:val="002E7134"/>
    <w:rsid w:val="0030336E"/>
    <w:rsid w:val="00305A98"/>
    <w:rsid w:val="00311994"/>
    <w:rsid w:val="003142BA"/>
    <w:rsid w:val="003167D4"/>
    <w:rsid w:val="003301A6"/>
    <w:rsid w:val="00332EE6"/>
    <w:rsid w:val="003336FD"/>
    <w:rsid w:val="00334793"/>
    <w:rsid w:val="00336A5B"/>
    <w:rsid w:val="0034525A"/>
    <w:rsid w:val="00353BA4"/>
    <w:rsid w:val="00361F07"/>
    <w:rsid w:val="00362C41"/>
    <w:rsid w:val="003647DE"/>
    <w:rsid w:val="00380E15"/>
    <w:rsid w:val="00381E5D"/>
    <w:rsid w:val="00384D8C"/>
    <w:rsid w:val="00385E4B"/>
    <w:rsid w:val="00390CE2"/>
    <w:rsid w:val="00391457"/>
    <w:rsid w:val="0039299A"/>
    <w:rsid w:val="00393201"/>
    <w:rsid w:val="003950B7"/>
    <w:rsid w:val="00396F76"/>
    <w:rsid w:val="003C39FD"/>
    <w:rsid w:val="003C3A0D"/>
    <w:rsid w:val="003C6EF0"/>
    <w:rsid w:val="003D02A2"/>
    <w:rsid w:val="003D68BB"/>
    <w:rsid w:val="003E1FFD"/>
    <w:rsid w:val="003E7FDA"/>
    <w:rsid w:val="003F63F5"/>
    <w:rsid w:val="004002B1"/>
    <w:rsid w:val="0041261A"/>
    <w:rsid w:val="00413954"/>
    <w:rsid w:val="0042791D"/>
    <w:rsid w:val="00436CD9"/>
    <w:rsid w:val="004425C3"/>
    <w:rsid w:val="00456194"/>
    <w:rsid w:val="004711A5"/>
    <w:rsid w:val="0047381C"/>
    <w:rsid w:val="00497518"/>
    <w:rsid w:val="004A1A79"/>
    <w:rsid w:val="004A1B62"/>
    <w:rsid w:val="004A545A"/>
    <w:rsid w:val="004A7618"/>
    <w:rsid w:val="004B744F"/>
    <w:rsid w:val="004C1A39"/>
    <w:rsid w:val="004F4431"/>
    <w:rsid w:val="00510206"/>
    <w:rsid w:val="00513A80"/>
    <w:rsid w:val="00523234"/>
    <w:rsid w:val="00523A6B"/>
    <w:rsid w:val="00526ED7"/>
    <w:rsid w:val="005308CF"/>
    <w:rsid w:val="00533149"/>
    <w:rsid w:val="00534FCE"/>
    <w:rsid w:val="005410CC"/>
    <w:rsid w:val="00555924"/>
    <w:rsid w:val="00556928"/>
    <w:rsid w:val="00560F22"/>
    <w:rsid w:val="00563FEE"/>
    <w:rsid w:val="00565CA9"/>
    <w:rsid w:val="00565E5A"/>
    <w:rsid w:val="005666CD"/>
    <w:rsid w:val="00590888"/>
    <w:rsid w:val="005928A3"/>
    <w:rsid w:val="005A6719"/>
    <w:rsid w:val="005B73D0"/>
    <w:rsid w:val="005B75D9"/>
    <w:rsid w:val="005C2487"/>
    <w:rsid w:val="005D3BAF"/>
    <w:rsid w:val="005D4F3A"/>
    <w:rsid w:val="005E06C2"/>
    <w:rsid w:val="005E213A"/>
    <w:rsid w:val="005F00D5"/>
    <w:rsid w:val="005F0DF9"/>
    <w:rsid w:val="005F573F"/>
    <w:rsid w:val="0060248C"/>
    <w:rsid w:val="00603022"/>
    <w:rsid w:val="00606E81"/>
    <w:rsid w:val="00614C49"/>
    <w:rsid w:val="00622D6F"/>
    <w:rsid w:val="00622DEE"/>
    <w:rsid w:val="0062471C"/>
    <w:rsid w:val="00634631"/>
    <w:rsid w:val="00640031"/>
    <w:rsid w:val="00650432"/>
    <w:rsid w:val="00665CF8"/>
    <w:rsid w:val="00666415"/>
    <w:rsid w:val="0066651B"/>
    <w:rsid w:val="00674AA2"/>
    <w:rsid w:val="00674DA3"/>
    <w:rsid w:val="00675ED7"/>
    <w:rsid w:val="0067709A"/>
    <w:rsid w:val="006832A4"/>
    <w:rsid w:val="0069687D"/>
    <w:rsid w:val="006A3923"/>
    <w:rsid w:val="006B2C20"/>
    <w:rsid w:val="006C3D16"/>
    <w:rsid w:val="006C40D0"/>
    <w:rsid w:val="006D2690"/>
    <w:rsid w:val="006E1F5E"/>
    <w:rsid w:val="006E46F7"/>
    <w:rsid w:val="006F1189"/>
    <w:rsid w:val="006F6001"/>
    <w:rsid w:val="0070667E"/>
    <w:rsid w:val="00713EDE"/>
    <w:rsid w:val="00717A7E"/>
    <w:rsid w:val="00725680"/>
    <w:rsid w:val="00726E72"/>
    <w:rsid w:val="007334F6"/>
    <w:rsid w:val="007348F0"/>
    <w:rsid w:val="007423FA"/>
    <w:rsid w:val="00745B6F"/>
    <w:rsid w:val="00756BDB"/>
    <w:rsid w:val="00757E17"/>
    <w:rsid w:val="0076069A"/>
    <w:rsid w:val="00765B41"/>
    <w:rsid w:val="007835E7"/>
    <w:rsid w:val="007842D3"/>
    <w:rsid w:val="007907B1"/>
    <w:rsid w:val="0079614C"/>
    <w:rsid w:val="007A4A95"/>
    <w:rsid w:val="007A4C92"/>
    <w:rsid w:val="007A68DA"/>
    <w:rsid w:val="007B0FFF"/>
    <w:rsid w:val="007C11F8"/>
    <w:rsid w:val="007C20A6"/>
    <w:rsid w:val="007D4C93"/>
    <w:rsid w:val="007E2CB0"/>
    <w:rsid w:val="007E7BCE"/>
    <w:rsid w:val="007F7BD4"/>
    <w:rsid w:val="00806C57"/>
    <w:rsid w:val="008079BC"/>
    <w:rsid w:val="00821BB8"/>
    <w:rsid w:val="00827FFE"/>
    <w:rsid w:val="00832C60"/>
    <w:rsid w:val="00835083"/>
    <w:rsid w:val="00841542"/>
    <w:rsid w:val="00843357"/>
    <w:rsid w:val="00843A1A"/>
    <w:rsid w:val="00844728"/>
    <w:rsid w:val="00845E21"/>
    <w:rsid w:val="008463BA"/>
    <w:rsid w:val="0085079B"/>
    <w:rsid w:val="00852A55"/>
    <w:rsid w:val="008540A7"/>
    <w:rsid w:val="0085732B"/>
    <w:rsid w:val="00884008"/>
    <w:rsid w:val="00885EBE"/>
    <w:rsid w:val="00891D47"/>
    <w:rsid w:val="008922CA"/>
    <w:rsid w:val="00893E7E"/>
    <w:rsid w:val="008B0D73"/>
    <w:rsid w:val="008B756F"/>
    <w:rsid w:val="008C1C37"/>
    <w:rsid w:val="008C3072"/>
    <w:rsid w:val="008C452C"/>
    <w:rsid w:val="008D196E"/>
    <w:rsid w:val="008D54BE"/>
    <w:rsid w:val="008D6E0A"/>
    <w:rsid w:val="008E64D8"/>
    <w:rsid w:val="008F773F"/>
    <w:rsid w:val="00921491"/>
    <w:rsid w:val="00927E70"/>
    <w:rsid w:val="00932453"/>
    <w:rsid w:val="0094285D"/>
    <w:rsid w:val="0094433E"/>
    <w:rsid w:val="00946345"/>
    <w:rsid w:val="00961963"/>
    <w:rsid w:val="00962A9D"/>
    <w:rsid w:val="00972967"/>
    <w:rsid w:val="009B2971"/>
    <w:rsid w:val="009B39F7"/>
    <w:rsid w:val="009B3FF5"/>
    <w:rsid w:val="009B5F9D"/>
    <w:rsid w:val="009C347A"/>
    <w:rsid w:val="009D22B9"/>
    <w:rsid w:val="009D4180"/>
    <w:rsid w:val="009D4B0C"/>
    <w:rsid w:val="009D6301"/>
    <w:rsid w:val="009D7AE8"/>
    <w:rsid w:val="009F7E79"/>
    <w:rsid w:val="00A056E7"/>
    <w:rsid w:val="00A15BD3"/>
    <w:rsid w:val="00A161E8"/>
    <w:rsid w:val="00A34350"/>
    <w:rsid w:val="00A36CCD"/>
    <w:rsid w:val="00A47448"/>
    <w:rsid w:val="00A72011"/>
    <w:rsid w:val="00A7210E"/>
    <w:rsid w:val="00A82FA6"/>
    <w:rsid w:val="00A8410A"/>
    <w:rsid w:val="00A86840"/>
    <w:rsid w:val="00A929FF"/>
    <w:rsid w:val="00A9376A"/>
    <w:rsid w:val="00A9430F"/>
    <w:rsid w:val="00A97405"/>
    <w:rsid w:val="00AA305A"/>
    <w:rsid w:val="00AA7CD6"/>
    <w:rsid w:val="00AB2CCC"/>
    <w:rsid w:val="00AB4516"/>
    <w:rsid w:val="00AB4C33"/>
    <w:rsid w:val="00AB5AE4"/>
    <w:rsid w:val="00AB79CF"/>
    <w:rsid w:val="00AF4C52"/>
    <w:rsid w:val="00B00230"/>
    <w:rsid w:val="00B07692"/>
    <w:rsid w:val="00B10E9B"/>
    <w:rsid w:val="00B204E7"/>
    <w:rsid w:val="00B2481E"/>
    <w:rsid w:val="00B25BE6"/>
    <w:rsid w:val="00B268BE"/>
    <w:rsid w:val="00B42426"/>
    <w:rsid w:val="00B56B6D"/>
    <w:rsid w:val="00B66E92"/>
    <w:rsid w:val="00B67C64"/>
    <w:rsid w:val="00B705F0"/>
    <w:rsid w:val="00B74B15"/>
    <w:rsid w:val="00B77C75"/>
    <w:rsid w:val="00B9021C"/>
    <w:rsid w:val="00B97596"/>
    <w:rsid w:val="00B979BC"/>
    <w:rsid w:val="00BA09BE"/>
    <w:rsid w:val="00BA1655"/>
    <w:rsid w:val="00BA5FF4"/>
    <w:rsid w:val="00BA616E"/>
    <w:rsid w:val="00BB00EA"/>
    <w:rsid w:val="00BB29E0"/>
    <w:rsid w:val="00BB2FBD"/>
    <w:rsid w:val="00BC1FB6"/>
    <w:rsid w:val="00BC5274"/>
    <w:rsid w:val="00BD6756"/>
    <w:rsid w:val="00BF489E"/>
    <w:rsid w:val="00BF68F1"/>
    <w:rsid w:val="00C00D6A"/>
    <w:rsid w:val="00C03E4F"/>
    <w:rsid w:val="00C15C01"/>
    <w:rsid w:val="00C254C0"/>
    <w:rsid w:val="00C352F9"/>
    <w:rsid w:val="00C400A8"/>
    <w:rsid w:val="00C46A95"/>
    <w:rsid w:val="00C5382B"/>
    <w:rsid w:val="00C539B6"/>
    <w:rsid w:val="00C616CB"/>
    <w:rsid w:val="00C639A4"/>
    <w:rsid w:val="00C641EF"/>
    <w:rsid w:val="00C656E6"/>
    <w:rsid w:val="00C702A3"/>
    <w:rsid w:val="00C77FEE"/>
    <w:rsid w:val="00C8007A"/>
    <w:rsid w:val="00C82E6B"/>
    <w:rsid w:val="00C9041D"/>
    <w:rsid w:val="00C917ED"/>
    <w:rsid w:val="00CA75BA"/>
    <w:rsid w:val="00CB46BA"/>
    <w:rsid w:val="00CC5A28"/>
    <w:rsid w:val="00CD23F4"/>
    <w:rsid w:val="00CE0F20"/>
    <w:rsid w:val="00CF6E3C"/>
    <w:rsid w:val="00D01497"/>
    <w:rsid w:val="00D10DD0"/>
    <w:rsid w:val="00D130AC"/>
    <w:rsid w:val="00D14A53"/>
    <w:rsid w:val="00D20640"/>
    <w:rsid w:val="00D2656F"/>
    <w:rsid w:val="00D267B7"/>
    <w:rsid w:val="00D26ED8"/>
    <w:rsid w:val="00D273B4"/>
    <w:rsid w:val="00D42076"/>
    <w:rsid w:val="00D420AE"/>
    <w:rsid w:val="00D50065"/>
    <w:rsid w:val="00D51D27"/>
    <w:rsid w:val="00D54AC7"/>
    <w:rsid w:val="00D54DEB"/>
    <w:rsid w:val="00D7063A"/>
    <w:rsid w:val="00D72D14"/>
    <w:rsid w:val="00D74ADF"/>
    <w:rsid w:val="00D7740A"/>
    <w:rsid w:val="00D809FA"/>
    <w:rsid w:val="00D85A25"/>
    <w:rsid w:val="00D93348"/>
    <w:rsid w:val="00D94F50"/>
    <w:rsid w:val="00D9581C"/>
    <w:rsid w:val="00DA1F44"/>
    <w:rsid w:val="00DB7E77"/>
    <w:rsid w:val="00DC62D6"/>
    <w:rsid w:val="00DC6DC6"/>
    <w:rsid w:val="00DD2803"/>
    <w:rsid w:val="00DD284D"/>
    <w:rsid w:val="00DD4124"/>
    <w:rsid w:val="00DE7394"/>
    <w:rsid w:val="00E0121E"/>
    <w:rsid w:val="00E064BB"/>
    <w:rsid w:val="00E16898"/>
    <w:rsid w:val="00E30CE2"/>
    <w:rsid w:val="00E379BD"/>
    <w:rsid w:val="00E441D9"/>
    <w:rsid w:val="00E46423"/>
    <w:rsid w:val="00E52B5C"/>
    <w:rsid w:val="00E62C08"/>
    <w:rsid w:val="00E65873"/>
    <w:rsid w:val="00E8101C"/>
    <w:rsid w:val="00E8470A"/>
    <w:rsid w:val="00E941BC"/>
    <w:rsid w:val="00EA3322"/>
    <w:rsid w:val="00EB33FC"/>
    <w:rsid w:val="00EF1FF5"/>
    <w:rsid w:val="00EF4EA6"/>
    <w:rsid w:val="00EF5DFE"/>
    <w:rsid w:val="00F0121A"/>
    <w:rsid w:val="00F02FC3"/>
    <w:rsid w:val="00F12A01"/>
    <w:rsid w:val="00F1461B"/>
    <w:rsid w:val="00F240D9"/>
    <w:rsid w:val="00F2571E"/>
    <w:rsid w:val="00F34A15"/>
    <w:rsid w:val="00F40605"/>
    <w:rsid w:val="00F47CB2"/>
    <w:rsid w:val="00F56A74"/>
    <w:rsid w:val="00F5714A"/>
    <w:rsid w:val="00F66175"/>
    <w:rsid w:val="00F71AFF"/>
    <w:rsid w:val="00F75E60"/>
    <w:rsid w:val="00F834C7"/>
    <w:rsid w:val="00F84905"/>
    <w:rsid w:val="00F857F4"/>
    <w:rsid w:val="00F90413"/>
    <w:rsid w:val="00FA04AE"/>
    <w:rsid w:val="00FA3745"/>
    <w:rsid w:val="00FA3887"/>
    <w:rsid w:val="00FB18DE"/>
    <w:rsid w:val="00FB375C"/>
    <w:rsid w:val="00FB40CF"/>
    <w:rsid w:val="00FB6E01"/>
    <w:rsid w:val="00FB7D53"/>
    <w:rsid w:val="00FC73E7"/>
    <w:rsid w:val="00FE1E42"/>
    <w:rsid w:val="00FE35D3"/>
    <w:rsid w:val="00FE7E8E"/>
    <w:rsid w:val="00FF6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0248C"/>
    <w:pPr>
      <w:spacing w:after="120" w:line="480" w:lineRule="auto"/>
    </w:pPr>
  </w:style>
  <w:style w:type="character" w:customStyle="1" w:styleId="20">
    <w:name w:val="Основной текст 2 Знак"/>
    <w:basedOn w:val="a0"/>
    <w:link w:val="2"/>
    <w:rsid w:val="0060248C"/>
    <w:rPr>
      <w:rFonts w:ascii="Times New Roman" w:eastAsia="Times New Roman" w:hAnsi="Times New Roman" w:cs="Times New Roman"/>
      <w:sz w:val="24"/>
      <w:szCs w:val="24"/>
      <w:lang w:eastAsia="ru-RU"/>
    </w:rPr>
  </w:style>
  <w:style w:type="paragraph" w:styleId="3">
    <w:name w:val="Body Text 3"/>
    <w:basedOn w:val="a"/>
    <w:link w:val="30"/>
    <w:rsid w:val="0060248C"/>
    <w:pPr>
      <w:spacing w:after="120"/>
    </w:pPr>
    <w:rPr>
      <w:sz w:val="16"/>
      <w:szCs w:val="16"/>
    </w:rPr>
  </w:style>
  <w:style w:type="character" w:customStyle="1" w:styleId="30">
    <w:name w:val="Основной текст 3 Знак"/>
    <w:basedOn w:val="a0"/>
    <w:link w:val="3"/>
    <w:rsid w:val="0060248C"/>
    <w:rPr>
      <w:rFonts w:ascii="Times New Roman" w:eastAsia="Times New Roman" w:hAnsi="Times New Roman" w:cs="Times New Roman"/>
      <w:sz w:val="16"/>
      <w:szCs w:val="16"/>
      <w:lang w:eastAsia="ru-RU"/>
    </w:rPr>
  </w:style>
  <w:style w:type="paragraph" w:customStyle="1" w:styleId="ChapterNumber">
    <w:name w:val="ChapterNumber"/>
    <w:basedOn w:val="a"/>
    <w:next w:val="a"/>
    <w:rsid w:val="0060248C"/>
    <w:pPr>
      <w:spacing w:after="360"/>
    </w:pPr>
    <w:rPr>
      <w:szCs w:val="20"/>
      <w:lang w:val="en-US"/>
    </w:rPr>
  </w:style>
  <w:style w:type="paragraph" w:customStyle="1" w:styleId="Heading21">
    <w:name w:val="Heading 2.1"/>
    <w:basedOn w:val="a"/>
    <w:rsid w:val="0060248C"/>
    <w:pPr>
      <w:tabs>
        <w:tab w:val="center" w:pos="4513"/>
      </w:tabs>
      <w:suppressAutoHyphens/>
      <w:jc w:val="both"/>
    </w:pPr>
    <w:rPr>
      <w:b/>
      <w:spacing w:val="-2"/>
      <w:szCs w:val="20"/>
    </w:rPr>
  </w:style>
  <w:style w:type="paragraph" w:styleId="a3">
    <w:name w:val="List Paragraph"/>
    <w:basedOn w:val="a"/>
    <w:uiPriority w:val="34"/>
    <w:qFormat/>
    <w:rsid w:val="0060248C"/>
    <w:pPr>
      <w:ind w:left="720"/>
      <w:contextualSpacing/>
    </w:pPr>
  </w:style>
  <w:style w:type="paragraph" w:customStyle="1" w:styleId="Left">
    <w:name w:val="Обычный_Left"/>
    <w:basedOn w:val="a"/>
    <w:rsid w:val="0060248C"/>
    <w:pPr>
      <w:autoSpaceDE w:val="0"/>
      <w:autoSpaceDN w:val="0"/>
      <w:spacing w:before="240" w:after="240"/>
    </w:pPr>
    <w:rPr>
      <w:sz w:val="28"/>
      <w:szCs w:val="28"/>
    </w:rPr>
  </w:style>
  <w:style w:type="paragraph" w:customStyle="1" w:styleId="Center">
    <w:name w:val="Обычный_Center"/>
    <w:basedOn w:val="a"/>
    <w:rsid w:val="0060248C"/>
    <w:pPr>
      <w:autoSpaceDE w:val="0"/>
      <w:autoSpaceDN w:val="0"/>
      <w:spacing w:before="240" w:after="240"/>
      <w:jc w:val="center"/>
    </w:pPr>
    <w:rPr>
      <w:sz w:val="28"/>
      <w:szCs w:val="28"/>
    </w:rPr>
  </w:style>
  <w:style w:type="paragraph" w:styleId="a4">
    <w:name w:val="Plain Text"/>
    <w:basedOn w:val="a"/>
    <w:link w:val="a5"/>
    <w:rsid w:val="0060248C"/>
    <w:rPr>
      <w:rFonts w:ascii="Courier New" w:hAnsi="Courier New"/>
      <w:sz w:val="20"/>
      <w:szCs w:val="20"/>
    </w:rPr>
  </w:style>
  <w:style w:type="character" w:customStyle="1" w:styleId="a5">
    <w:name w:val="Текст Знак"/>
    <w:basedOn w:val="a0"/>
    <w:link w:val="a4"/>
    <w:rsid w:val="0060248C"/>
    <w:rPr>
      <w:rFonts w:ascii="Courier New" w:eastAsia="Times New Roman" w:hAnsi="Courier New" w:cs="Times New Roman"/>
      <w:sz w:val="20"/>
      <w:szCs w:val="20"/>
      <w:lang w:eastAsia="ru-RU"/>
    </w:rPr>
  </w:style>
  <w:style w:type="paragraph" w:customStyle="1" w:styleId="SectionVHeader">
    <w:name w:val="Section V. Header"/>
    <w:basedOn w:val="a"/>
    <w:rsid w:val="0060248C"/>
    <w:pPr>
      <w:jc w:val="center"/>
    </w:pPr>
    <w:rPr>
      <w:b/>
      <w:sz w:val="36"/>
      <w:szCs w:val="20"/>
      <w:lang w:val="en-US" w:eastAsia="en-US"/>
    </w:rPr>
  </w:style>
  <w:style w:type="paragraph" w:styleId="a6">
    <w:name w:val="footer"/>
    <w:basedOn w:val="a"/>
    <w:link w:val="a7"/>
    <w:uiPriority w:val="99"/>
    <w:rsid w:val="0060248C"/>
    <w:pPr>
      <w:tabs>
        <w:tab w:val="center" w:pos="4677"/>
        <w:tab w:val="right" w:pos="9355"/>
      </w:tabs>
    </w:pPr>
  </w:style>
  <w:style w:type="character" w:customStyle="1" w:styleId="a7">
    <w:name w:val="Нижний колонтитул Знак"/>
    <w:basedOn w:val="a0"/>
    <w:link w:val="a6"/>
    <w:uiPriority w:val="99"/>
    <w:rsid w:val="0060248C"/>
    <w:rPr>
      <w:rFonts w:ascii="Times New Roman" w:eastAsia="Times New Roman" w:hAnsi="Times New Roman" w:cs="Times New Roman"/>
      <w:sz w:val="24"/>
      <w:szCs w:val="24"/>
      <w:lang w:eastAsia="ru-RU"/>
    </w:rPr>
  </w:style>
  <w:style w:type="character" w:styleId="a8">
    <w:name w:val="page number"/>
    <w:basedOn w:val="a0"/>
    <w:rsid w:val="0060248C"/>
  </w:style>
  <w:style w:type="paragraph" w:styleId="a9">
    <w:name w:val="footnote text"/>
    <w:basedOn w:val="a"/>
    <w:link w:val="aa"/>
    <w:semiHidden/>
    <w:rsid w:val="0060248C"/>
    <w:rPr>
      <w:sz w:val="20"/>
      <w:szCs w:val="20"/>
    </w:rPr>
  </w:style>
  <w:style w:type="character" w:customStyle="1" w:styleId="aa">
    <w:name w:val="Текст сноски Знак"/>
    <w:basedOn w:val="a0"/>
    <w:link w:val="a9"/>
    <w:semiHidden/>
    <w:rsid w:val="0060248C"/>
    <w:rPr>
      <w:rFonts w:ascii="Times New Roman" w:eastAsia="Times New Roman" w:hAnsi="Times New Roman" w:cs="Times New Roman"/>
      <w:sz w:val="20"/>
      <w:szCs w:val="20"/>
      <w:lang w:eastAsia="ru-RU"/>
    </w:rPr>
  </w:style>
  <w:style w:type="character" w:styleId="ab">
    <w:name w:val="footnote reference"/>
    <w:basedOn w:val="a0"/>
    <w:semiHidden/>
    <w:rsid w:val="0060248C"/>
    <w:rPr>
      <w:vertAlign w:val="superscript"/>
    </w:rPr>
  </w:style>
  <w:style w:type="paragraph" w:styleId="ac">
    <w:name w:val="endnote text"/>
    <w:basedOn w:val="a"/>
    <w:link w:val="ad"/>
    <w:semiHidden/>
    <w:rsid w:val="0060248C"/>
    <w:rPr>
      <w:sz w:val="20"/>
      <w:szCs w:val="20"/>
    </w:rPr>
  </w:style>
  <w:style w:type="character" w:customStyle="1" w:styleId="ad">
    <w:name w:val="Текст концевой сноски Знак"/>
    <w:basedOn w:val="a0"/>
    <w:link w:val="ac"/>
    <w:semiHidden/>
    <w:rsid w:val="0060248C"/>
    <w:rPr>
      <w:rFonts w:ascii="Times New Roman" w:eastAsia="Times New Roman" w:hAnsi="Times New Roman" w:cs="Times New Roman"/>
      <w:sz w:val="20"/>
      <w:szCs w:val="20"/>
      <w:lang w:eastAsia="ru-RU"/>
    </w:rPr>
  </w:style>
  <w:style w:type="character" w:styleId="ae">
    <w:name w:val="endnote reference"/>
    <w:basedOn w:val="a0"/>
    <w:semiHidden/>
    <w:rsid w:val="0060248C"/>
    <w:rPr>
      <w:vertAlign w:val="superscript"/>
    </w:rPr>
  </w:style>
  <w:style w:type="character" w:styleId="af">
    <w:name w:val="Hyperlink"/>
    <w:basedOn w:val="a0"/>
    <w:rsid w:val="008E64D8"/>
    <w:rPr>
      <w:color w:val="0000FF"/>
      <w:u w:val="single"/>
    </w:rPr>
  </w:style>
  <w:style w:type="paragraph" w:styleId="af0">
    <w:name w:val="header"/>
    <w:basedOn w:val="a"/>
    <w:link w:val="af1"/>
    <w:uiPriority w:val="99"/>
    <w:unhideWhenUsed/>
    <w:rsid w:val="006F1189"/>
    <w:pPr>
      <w:tabs>
        <w:tab w:val="center" w:pos="4677"/>
        <w:tab w:val="right" w:pos="9355"/>
      </w:tabs>
    </w:pPr>
  </w:style>
  <w:style w:type="character" w:customStyle="1" w:styleId="af1">
    <w:name w:val="Верхний колонтитул Знак"/>
    <w:basedOn w:val="a0"/>
    <w:link w:val="af0"/>
    <w:uiPriority w:val="99"/>
    <w:rsid w:val="006F1189"/>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35083"/>
    <w:rPr>
      <w:rFonts w:ascii="Tahoma" w:hAnsi="Tahoma" w:cs="Tahoma"/>
      <w:sz w:val="16"/>
      <w:szCs w:val="16"/>
    </w:rPr>
  </w:style>
  <w:style w:type="character" w:customStyle="1" w:styleId="af3">
    <w:name w:val="Текст выноски Знак"/>
    <w:basedOn w:val="a0"/>
    <w:link w:val="af2"/>
    <w:uiPriority w:val="99"/>
    <w:semiHidden/>
    <w:rsid w:val="00835083"/>
    <w:rPr>
      <w:rFonts w:ascii="Tahoma" w:eastAsia="Times New Roman" w:hAnsi="Tahoma" w:cs="Tahoma"/>
      <w:sz w:val="16"/>
      <w:szCs w:val="16"/>
      <w:lang w:eastAsia="ru-RU"/>
    </w:rPr>
  </w:style>
  <w:style w:type="table" w:styleId="af4">
    <w:name w:val="Table Grid"/>
    <w:basedOn w:val="a1"/>
    <w:uiPriority w:val="59"/>
    <w:rsid w:val="00D9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88400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0248C"/>
    <w:pPr>
      <w:spacing w:after="120" w:line="480" w:lineRule="auto"/>
    </w:pPr>
  </w:style>
  <w:style w:type="character" w:customStyle="1" w:styleId="20">
    <w:name w:val="Основной текст 2 Знак"/>
    <w:basedOn w:val="a0"/>
    <w:link w:val="2"/>
    <w:rsid w:val="0060248C"/>
    <w:rPr>
      <w:rFonts w:ascii="Times New Roman" w:eastAsia="Times New Roman" w:hAnsi="Times New Roman" w:cs="Times New Roman"/>
      <w:sz w:val="24"/>
      <w:szCs w:val="24"/>
      <w:lang w:eastAsia="ru-RU"/>
    </w:rPr>
  </w:style>
  <w:style w:type="paragraph" w:styleId="3">
    <w:name w:val="Body Text 3"/>
    <w:basedOn w:val="a"/>
    <w:link w:val="30"/>
    <w:rsid w:val="0060248C"/>
    <w:pPr>
      <w:spacing w:after="120"/>
    </w:pPr>
    <w:rPr>
      <w:sz w:val="16"/>
      <w:szCs w:val="16"/>
    </w:rPr>
  </w:style>
  <w:style w:type="character" w:customStyle="1" w:styleId="30">
    <w:name w:val="Основной текст 3 Знак"/>
    <w:basedOn w:val="a0"/>
    <w:link w:val="3"/>
    <w:rsid w:val="0060248C"/>
    <w:rPr>
      <w:rFonts w:ascii="Times New Roman" w:eastAsia="Times New Roman" w:hAnsi="Times New Roman" w:cs="Times New Roman"/>
      <w:sz w:val="16"/>
      <w:szCs w:val="16"/>
      <w:lang w:eastAsia="ru-RU"/>
    </w:rPr>
  </w:style>
  <w:style w:type="paragraph" w:customStyle="1" w:styleId="ChapterNumber">
    <w:name w:val="ChapterNumber"/>
    <w:basedOn w:val="a"/>
    <w:next w:val="a"/>
    <w:rsid w:val="0060248C"/>
    <w:pPr>
      <w:spacing w:after="360"/>
    </w:pPr>
    <w:rPr>
      <w:szCs w:val="20"/>
      <w:lang w:val="en-US"/>
    </w:rPr>
  </w:style>
  <w:style w:type="paragraph" w:customStyle="1" w:styleId="Heading21">
    <w:name w:val="Heading 2.1"/>
    <w:basedOn w:val="a"/>
    <w:rsid w:val="0060248C"/>
    <w:pPr>
      <w:tabs>
        <w:tab w:val="center" w:pos="4513"/>
      </w:tabs>
      <w:suppressAutoHyphens/>
      <w:jc w:val="both"/>
    </w:pPr>
    <w:rPr>
      <w:b/>
      <w:spacing w:val="-2"/>
      <w:szCs w:val="20"/>
    </w:rPr>
  </w:style>
  <w:style w:type="paragraph" w:styleId="a3">
    <w:name w:val="List Paragraph"/>
    <w:basedOn w:val="a"/>
    <w:qFormat/>
    <w:rsid w:val="0060248C"/>
    <w:pPr>
      <w:ind w:left="720"/>
      <w:contextualSpacing/>
    </w:pPr>
  </w:style>
  <w:style w:type="paragraph" w:customStyle="1" w:styleId="Left">
    <w:name w:val="Обычный_Left"/>
    <w:basedOn w:val="a"/>
    <w:rsid w:val="0060248C"/>
    <w:pPr>
      <w:autoSpaceDE w:val="0"/>
      <w:autoSpaceDN w:val="0"/>
      <w:spacing w:before="240" w:after="240"/>
    </w:pPr>
    <w:rPr>
      <w:sz w:val="28"/>
      <w:szCs w:val="28"/>
    </w:rPr>
  </w:style>
  <w:style w:type="paragraph" w:customStyle="1" w:styleId="Center">
    <w:name w:val="Обычный_Center"/>
    <w:basedOn w:val="a"/>
    <w:rsid w:val="0060248C"/>
    <w:pPr>
      <w:autoSpaceDE w:val="0"/>
      <w:autoSpaceDN w:val="0"/>
      <w:spacing w:before="240" w:after="240"/>
      <w:jc w:val="center"/>
    </w:pPr>
    <w:rPr>
      <w:sz w:val="28"/>
      <w:szCs w:val="28"/>
    </w:rPr>
  </w:style>
  <w:style w:type="paragraph" w:styleId="a4">
    <w:name w:val="Plain Text"/>
    <w:basedOn w:val="a"/>
    <w:link w:val="a5"/>
    <w:rsid w:val="0060248C"/>
    <w:rPr>
      <w:rFonts w:ascii="Courier New" w:hAnsi="Courier New"/>
      <w:sz w:val="20"/>
      <w:szCs w:val="20"/>
    </w:rPr>
  </w:style>
  <w:style w:type="character" w:customStyle="1" w:styleId="a5">
    <w:name w:val="Текст Знак"/>
    <w:basedOn w:val="a0"/>
    <w:link w:val="a4"/>
    <w:rsid w:val="0060248C"/>
    <w:rPr>
      <w:rFonts w:ascii="Courier New" w:eastAsia="Times New Roman" w:hAnsi="Courier New" w:cs="Times New Roman"/>
      <w:sz w:val="20"/>
      <w:szCs w:val="20"/>
      <w:lang w:eastAsia="ru-RU"/>
    </w:rPr>
  </w:style>
  <w:style w:type="paragraph" w:customStyle="1" w:styleId="SectionVHeader">
    <w:name w:val="Section V. Header"/>
    <w:basedOn w:val="a"/>
    <w:rsid w:val="0060248C"/>
    <w:pPr>
      <w:jc w:val="center"/>
    </w:pPr>
    <w:rPr>
      <w:b/>
      <w:sz w:val="36"/>
      <w:szCs w:val="20"/>
      <w:lang w:val="en-US" w:eastAsia="en-US"/>
    </w:rPr>
  </w:style>
  <w:style w:type="paragraph" w:styleId="a6">
    <w:name w:val="footer"/>
    <w:basedOn w:val="a"/>
    <w:link w:val="a7"/>
    <w:uiPriority w:val="99"/>
    <w:rsid w:val="0060248C"/>
    <w:pPr>
      <w:tabs>
        <w:tab w:val="center" w:pos="4677"/>
        <w:tab w:val="right" w:pos="9355"/>
      </w:tabs>
    </w:pPr>
  </w:style>
  <w:style w:type="character" w:customStyle="1" w:styleId="a7">
    <w:name w:val="Нижний колонтитул Знак"/>
    <w:basedOn w:val="a0"/>
    <w:link w:val="a6"/>
    <w:uiPriority w:val="99"/>
    <w:rsid w:val="0060248C"/>
    <w:rPr>
      <w:rFonts w:ascii="Times New Roman" w:eastAsia="Times New Roman" w:hAnsi="Times New Roman" w:cs="Times New Roman"/>
      <w:sz w:val="24"/>
      <w:szCs w:val="24"/>
      <w:lang w:eastAsia="ru-RU"/>
    </w:rPr>
  </w:style>
  <w:style w:type="character" w:styleId="a8">
    <w:name w:val="page number"/>
    <w:basedOn w:val="a0"/>
    <w:rsid w:val="0060248C"/>
  </w:style>
  <w:style w:type="paragraph" w:styleId="a9">
    <w:name w:val="footnote text"/>
    <w:basedOn w:val="a"/>
    <w:link w:val="aa"/>
    <w:semiHidden/>
    <w:rsid w:val="0060248C"/>
    <w:rPr>
      <w:sz w:val="20"/>
      <w:szCs w:val="20"/>
    </w:rPr>
  </w:style>
  <w:style w:type="character" w:customStyle="1" w:styleId="aa">
    <w:name w:val="Текст сноски Знак"/>
    <w:basedOn w:val="a0"/>
    <w:link w:val="a9"/>
    <w:semiHidden/>
    <w:rsid w:val="0060248C"/>
    <w:rPr>
      <w:rFonts w:ascii="Times New Roman" w:eastAsia="Times New Roman" w:hAnsi="Times New Roman" w:cs="Times New Roman"/>
      <w:sz w:val="20"/>
      <w:szCs w:val="20"/>
      <w:lang w:eastAsia="ru-RU"/>
    </w:rPr>
  </w:style>
  <w:style w:type="character" w:styleId="ab">
    <w:name w:val="footnote reference"/>
    <w:basedOn w:val="a0"/>
    <w:semiHidden/>
    <w:rsid w:val="0060248C"/>
    <w:rPr>
      <w:vertAlign w:val="superscript"/>
    </w:rPr>
  </w:style>
  <w:style w:type="paragraph" w:styleId="ac">
    <w:name w:val="endnote text"/>
    <w:basedOn w:val="a"/>
    <w:link w:val="ad"/>
    <w:semiHidden/>
    <w:rsid w:val="0060248C"/>
    <w:rPr>
      <w:sz w:val="20"/>
      <w:szCs w:val="20"/>
    </w:rPr>
  </w:style>
  <w:style w:type="character" w:customStyle="1" w:styleId="ad">
    <w:name w:val="Текст концевой сноски Знак"/>
    <w:basedOn w:val="a0"/>
    <w:link w:val="ac"/>
    <w:semiHidden/>
    <w:rsid w:val="0060248C"/>
    <w:rPr>
      <w:rFonts w:ascii="Times New Roman" w:eastAsia="Times New Roman" w:hAnsi="Times New Roman" w:cs="Times New Roman"/>
      <w:sz w:val="20"/>
      <w:szCs w:val="20"/>
      <w:lang w:eastAsia="ru-RU"/>
    </w:rPr>
  </w:style>
  <w:style w:type="character" w:styleId="ae">
    <w:name w:val="endnote reference"/>
    <w:basedOn w:val="a0"/>
    <w:semiHidden/>
    <w:rsid w:val="0060248C"/>
    <w:rPr>
      <w:vertAlign w:val="superscript"/>
    </w:rPr>
  </w:style>
  <w:style w:type="character" w:styleId="af">
    <w:name w:val="Hyperlink"/>
    <w:basedOn w:val="a0"/>
    <w:rsid w:val="008E64D8"/>
    <w:rPr>
      <w:color w:val="0000FF"/>
      <w:u w:val="single"/>
    </w:rPr>
  </w:style>
  <w:style w:type="paragraph" w:styleId="af0">
    <w:name w:val="header"/>
    <w:basedOn w:val="a"/>
    <w:link w:val="af1"/>
    <w:uiPriority w:val="99"/>
    <w:unhideWhenUsed/>
    <w:rsid w:val="006F1189"/>
    <w:pPr>
      <w:tabs>
        <w:tab w:val="center" w:pos="4677"/>
        <w:tab w:val="right" w:pos="9355"/>
      </w:tabs>
    </w:pPr>
  </w:style>
  <w:style w:type="character" w:customStyle="1" w:styleId="af1">
    <w:name w:val="Верхний колонтитул Знак"/>
    <w:basedOn w:val="a0"/>
    <w:link w:val="af0"/>
    <w:uiPriority w:val="99"/>
    <w:rsid w:val="006F1189"/>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35083"/>
    <w:rPr>
      <w:rFonts w:ascii="Tahoma" w:hAnsi="Tahoma" w:cs="Tahoma"/>
      <w:sz w:val="16"/>
      <w:szCs w:val="16"/>
    </w:rPr>
  </w:style>
  <w:style w:type="character" w:customStyle="1" w:styleId="af3">
    <w:name w:val="Текст выноски Знак"/>
    <w:basedOn w:val="a0"/>
    <w:link w:val="af2"/>
    <w:uiPriority w:val="99"/>
    <w:semiHidden/>
    <w:rsid w:val="00835083"/>
    <w:rPr>
      <w:rFonts w:ascii="Tahoma" w:eastAsia="Times New Roman" w:hAnsi="Tahoma" w:cs="Tahoma"/>
      <w:sz w:val="16"/>
      <w:szCs w:val="16"/>
      <w:lang w:eastAsia="ru-RU"/>
    </w:rPr>
  </w:style>
  <w:style w:type="table" w:styleId="af4">
    <w:name w:val="Table Grid"/>
    <w:basedOn w:val="a1"/>
    <w:uiPriority w:val="59"/>
    <w:rsid w:val="00D9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5901464">
      <w:bodyDiv w:val="1"/>
      <w:marLeft w:val="0"/>
      <w:marRight w:val="0"/>
      <w:marTop w:val="0"/>
      <w:marBottom w:val="0"/>
      <w:divBdr>
        <w:top w:val="none" w:sz="0" w:space="0" w:color="auto"/>
        <w:left w:val="none" w:sz="0" w:space="0" w:color="auto"/>
        <w:bottom w:val="none" w:sz="0" w:space="0" w:color="auto"/>
        <w:right w:val="none" w:sz="0" w:space="0" w:color="auto"/>
      </w:divBdr>
    </w:div>
    <w:div w:id="460153748">
      <w:bodyDiv w:val="1"/>
      <w:marLeft w:val="0"/>
      <w:marRight w:val="0"/>
      <w:marTop w:val="0"/>
      <w:marBottom w:val="0"/>
      <w:divBdr>
        <w:top w:val="none" w:sz="0" w:space="0" w:color="auto"/>
        <w:left w:val="none" w:sz="0" w:space="0" w:color="auto"/>
        <w:bottom w:val="none" w:sz="0" w:space="0" w:color="auto"/>
        <w:right w:val="none" w:sz="0" w:space="0" w:color="auto"/>
      </w:divBdr>
    </w:div>
    <w:div w:id="911893581">
      <w:bodyDiv w:val="1"/>
      <w:marLeft w:val="0"/>
      <w:marRight w:val="0"/>
      <w:marTop w:val="0"/>
      <w:marBottom w:val="0"/>
      <w:divBdr>
        <w:top w:val="none" w:sz="0" w:space="0" w:color="auto"/>
        <w:left w:val="none" w:sz="0" w:space="0" w:color="auto"/>
        <w:bottom w:val="none" w:sz="0" w:space="0" w:color="auto"/>
        <w:right w:val="none" w:sz="0" w:space="0" w:color="auto"/>
      </w:divBdr>
    </w:div>
    <w:div w:id="931746170">
      <w:bodyDiv w:val="1"/>
      <w:marLeft w:val="0"/>
      <w:marRight w:val="0"/>
      <w:marTop w:val="0"/>
      <w:marBottom w:val="0"/>
      <w:divBdr>
        <w:top w:val="none" w:sz="0" w:space="0" w:color="auto"/>
        <w:left w:val="none" w:sz="0" w:space="0" w:color="auto"/>
        <w:bottom w:val="none" w:sz="0" w:space="0" w:color="auto"/>
        <w:right w:val="none" w:sz="0" w:space="0" w:color="auto"/>
      </w:divBdr>
    </w:div>
    <w:div w:id="15237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mmc.k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DE2B-1B65-402C-AD23-9FC52871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5641</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Абдымомунова</dc:creator>
  <cp:lastModifiedBy>zakup1</cp:lastModifiedBy>
  <cp:revision>4</cp:revision>
  <cp:lastPrinted>2023-01-27T02:46:00Z</cp:lastPrinted>
  <dcterms:created xsi:type="dcterms:W3CDTF">2023-03-17T03:46:00Z</dcterms:created>
  <dcterms:modified xsi:type="dcterms:W3CDTF">2023-03-23T10:12:00Z</dcterms:modified>
</cp:coreProperties>
</file>