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05F8" w14:textId="2363F518" w:rsidR="00762AA9" w:rsidRPr="00762AA9" w:rsidRDefault="00762AA9" w:rsidP="00762AA9">
      <w:pPr>
        <w:pStyle w:val="DAIbodycopy"/>
        <w:spacing w:line="240" w:lineRule="auto"/>
        <w:jc w:val="center"/>
        <w:rPr>
          <w:rFonts w:ascii="Arial Nova Light" w:hAnsi="Arial Nova Light"/>
          <w:b/>
          <w:color w:val="FF0000"/>
          <w:sz w:val="28"/>
          <w:szCs w:val="28"/>
          <w:lang w:val="ru-RU"/>
        </w:rPr>
      </w:pPr>
      <w:r>
        <w:rPr>
          <w:rFonts w:ascii="Arial Nova Light" w:hAnsi="Arial Nova Light"/>
          <w:b/>
          <w:color w:val="FF0000"/>
          <w:sz w:val="28"/>
          <w:szCs w:val="28"/>
          <w:lang w:val="ru-RU"/>
        </w:rPr>
        <w:t xml:space="preserve">Приложение </w:t>
      </w:r>
      <w:r w:rsidRPr="00762AA9">
        <w:rPr>
          <w:rFonts w:ascii="Arial Nova Light" w:hAnsi="Arial Nova Light"/>
          <w:b/>
          <w:color w:val="FF0000"/>
          <w:sz w:val="28"/>
          <w:szCs w:val="28"/>
          <w:lang w:val="ru-RU"/>
        </w:rPr>
        <w:t xml:space="preserve">1 </w:t>
      </w:r>
      <w:r w:rsidR="00DC4AC0">
        <w:rPr>
          <w:rFonts w:ascii="Arial Nova Light" w:hAnsi="Arial Nova Light"/>
          <w:b/>
          <w:color w:val="FF0000"/>
          <w:sz w:val="28"/>
          <w:szCs w:val="28"/>
          <w:lang w:val="ru-RU"/>
        </w:rPr>
        <w:t>к ЗПП №</w:t>
      </w:r>
      <w:r w:rsidRPr="00762AA9">
        <w:rPr>
          <w:rFonts w:ascii="Arial Nova Light" w:hAnsi="Arial Nova Light"/>
          <w:b/>
          <w:color w:val="FF0000"/>
          <w:sz w:val="28"/>
          <w:szCs w:val="28"/>
          <w:lang w:val="ru-RU"/>
        </w:rPr>
        <w:t xml:space="preserve"> </w:t>
      </w:r>
      <w:r w:rsidRPr="00AF2623">
        <w:rPr>
          <w:rFonts w:ascii="Arial Nova Light" w:hAnsi="Arial Nova Light"/>
          <w:b/>
          <w:color w:val="FF0000"/>
          <w:sz w:val="28"/>
          <w:szCs w:val="28"/>
        </w:rPr>
        <w:t>RFP</w:t>
      </w:r>
      <w:r w:rsidRPr="00762AA9">
        <w:rPr>
          <w:rFonts w:ascii="Arial Nova Light" w:hAnsi="Arial Nova Light"/>
          <w:b/>
          <w:color w:val="FF0000"/>
          <w:sz w:val="28"/>
          <w:szCs w:val="28"/>
          <w:lang w:val="ru-RU"/>
        </w:rPr>
        <w:t>-</w:t>
      </w:r>
      <w:r w:rsidRPr="00AF2623">
        <w:rPr>
          <w:rFonts w:ascii="Arial Nova Light" w:hAnsi="Arial Nova Light"/>
          <w:b/>
          <w:color w:val="FF0000"/>
          <w:sz w:val="28"/>
          <w:szCs w:val="28"/>
        </w:rPr>
        <w:t>TCA</w:t>
      </w:r>
      <w:r w:rsidRPr="00762AA9">
        <w:rPr>
          <w:rFonts w:ascii="Arial Nova Light" w:hAnsi="Arial Nova Light"/>
          <w:b/>
          <w:color w:val="FF0000"/>
          <w:sz w:val="28"/>
          <w:szCs w:val="28"/>
          <w:lang w:val="ru-RU"/>
        </w:rPr>
        <w:t>-</w:t>
      </w:r>
      <w:r w:rsidRPr="00AF2623">
        <w:rPr>
          <w:rFonts w:ascii="Arial Nova Light" w:hAnsi="Arial Nova Light"/>
          <w:b/>
          <w:color w:val="FF0000"/>
          <w:sz w:val="28"/>
          <w:szCs w:val="28"/>
        </w:rPr>
        <w:t>KYR</w:t>
      </w:r>
      <w:r w:rsidRPr="00762AA9">
        <w:rPr>
          <w:rFonts w:ascii="Arial Nova Light" w:hAnsi="Arial Nova Light"/>
          <w:b/>
          <w:color w:val="FF0000"/>
          <w:sz w:val="28"/>
          <w:szCs w:val="28"/>
          <w:lang w:val="ru-RU"/>
        </w:rPr>
        <w:t>-23-0005</w:t>
      </w:r>
    </w:p>
    <w:p w14:paraId="1E837743" w14:textId="77777777" w:rsidR="00762AA9" w:rsidRPr="00762AA9" w:rsidRDefault="00762AA9" w:rsidP="00762AA9">
      <w:pPr>
        <w:pStyle w:val="DAIbodycopy"/>
        <w:spacing w:line="240" w:lineRule="auto"/>
        <w:jc w:val="center"/>
        <w:rPr>
          <w:rFonts w:ascii="Arial Nova Light" w:hAnsi="Arial Nova Light"/>
          <w:b/>
          <w:color w:val="FF0000"/>
          <w:sz w:val="28"/>
          <w:szCs w:val="28"/>
          <w:lang w:val="ru-RU"/>
        </w:rPr>
      </w:pPr>
    </w:p>
    <w:p w14:paraId="696148AF" w14:textId="6091C7A6" w:rsidR="00D001AC" w:rsidRPr="00006009" w:rsidRDefault="00860908" w:rsidP="00860908">
      <w:pPr>
        <w:jc w:val="center"/>
        <w:rPr>
          <w:b/>
          <w:bCs/>
          <w:lang w:val="ru-RU"/>
        </w:rPr>
      </w:pPr>
      <w:r w:rsidRPr="00006009">
        <w:rPr>
          <w:b/>
          <w:bCs/>
          <w:lang w:val="ru-RU"/>
        </w:rPr>
        <w:t>Техническое задание</w:t>
      </w:r>
    </w:p>
    <w:p w14:paraId="170D94BD" w14:textId="77777777" w:rsidR="00B273A8" w:rsidRDefault="00B273A8" w:rsidP="00A978FE">
      <w:pPr>
        <w:jc w:val="center"/>
        <w:rPr>
          <w:b/>
          <w:bCs/>
          <w:lang w:val="ru-RU"/>
        </w:rPr>
      </w:pPr>
      <w:r w:rsidRPr="00B273A8">
        <w:rPr>
          <w:b/>
          <w:bCs/>
          <w:lang w:val="ru-RU"/>
        </w:rPr>
        <w:t xml:space="preserve">разработки компонента «АСУ Интеллектуальный пункт пропуска» Национальной цифровой платформы «Смарт </w:t>
      </w:r>
      <w:proofErr w:type="spellStart"/>
      <w:r w:rsidRPr="00B273A8">
        <w:rPr>
          <w:b/>
          <w:bCs/>
          <w:lang w:val="ru-RU"/>
        </w:rPr>
        <w:t>Бажы»</w:t>
      </w:r>
      <w:proofErr w:type="spellEnd"/>
    </w:p>
    <w:p w14:paraId="614B98B5" w14:textId="40945F02" w:rsidR="00860908" w:rsidRPr="0041255A" w:rsidRDefault="00860908" w:rsidP="00860908">
      <w:pPr>
        <w:rPr>
          <w:rFonts w:ascii="Arial Nova" w:hAnsi="Arial Nova"/>
          <w:b/>
          <w:sz w:val="20"/>
          <w:u w:val="single"/>
          <w:lang w:val="ru-RU"/>
        </w:rPr>
      </w:pPr>
      <w:r w:rsidRPr="0041255A">
        <w:rPr>
          <w:rFonts w:ascii="Arial Nova" w:hAnsi="Arial Nova"/>
          <w:b/>
          <w:sz w:val="20"/>
          <w:u w:val="single"/>
          <w:lang w:val="ru-RU"/>
        </w:rPr>
        <w:t xml:space="preserve">Вводная информация </w:t>
      </w:r>
    </w:p>
    <w:p w14:paraId="02E3C963" w14:textId="77777777" w:rsidR="00860908" w:rsidRPr="0041255A" w:rsidRDefault="00860908" w:rsidP="00860908">
      <w:pPr>
        <w:suppressAutoHyphens/>
        <w:spacing w:before="120"/>
        <w:jc w:val="both"/>
        <w:rPr>
          <w:rFonts w:ascii="Arial Nova" w:eastAsia="Calibri" w:hAnsi="Arial Nova" w:cs="Calibri"/>
          <w:color w:val="000000"/>
          <w:sz w:val="20"/>
          <w:lang w:val="ru-RU" w:eastAsia="ar-SA"/>
        </w:rPr>
      </w:pPr>
      <w:r w:rsidRPr="0041255A">
        <w:rPr>
          <w:rFonts w:ascii="Arial Nova" w:eastAsia="Calibri" w:hAnsi="Arial Nova" w:cs="Calibri"/>
          <w:color w:val="000000"/>
          <w:sz w:val="20"/>
          <w:lang w:val="ru-RU" w:eastAsia="ar-SA"/>
        </w:rPr>
        <w:t>Целью проекта Агентства США по международному развитию (</w:t>
      </w:r>
      <w:r w:rsidRPr="0041255A">
        <w:rPr>
          <w:rFonts w:ascii="Arial Nova" w:eastAsia="Calibri" w:hAnsi="Arial Nova" w:cs="Calibri"/>
          <w:color w:val="000000"/>
          <w:sz w:val="20"/>
          <w:lang w:eastAsia="ar-SA"/>
        </w:rPr>
        <w:t>USAID</w:t>
      </w:r>
      <w:r w:rsidRPr="0041255A">
        <w:rPr>
          <w:rFonts w:ascii="Arial Nova" w:eastAsia="Calibri" w:hAnsi="Arial Nova" w:cs="Calibri"/>
          <w:color w:val="000000"/>
          <w:sz w:val="20"/>
          <w:lang w:val="ru-RU" w:eastAsia="ar-SA"/>
        </w:rPr>
        <w:t xml:space="preserve">) «Торговля в Центральной Азии» является улучшение торговых связей в масштабах всего региона для ускорения экономического роста и расширения экономических возможностей в Центральной Азии путем гармонизации таможенных и пограничных процедур, расширения государственно-частного диалога по вопросам торговли и инвестиций, улучшения трансграничных связей между фирмами и решения гендерных торговых вопросов. Проект </w:t>
      </w:r>
      <w:r w:rsidRPr="0041255A">
        <w:rPr>
          <w:rFonts w:ascii="Arial Nova" w:eastAsia="Calibri" w:hAnsi="Arial Nova" w:cs="Calibri"/>
          <w:color w:val="000000"/>
          <w:sz w:val="20"/>
          <w:lang w:eastAsia="ar-SA"/>
        </w:rPr>
        <w:t>USAID</w:t>
      </w:r>
      <w:r w:rsidRPr="0041255A">
        <w:rPr>
          <w:rFonts w:ascii="Arial Nova" w:eastAsia="Calibri" w:hAnsi="Arial Nova" w:cs="Calibri"/>
          <w:color w:val="000000"/>
          <w:sz w:val="20"/>
          <w:lang w:val="ru-RU" w:eastAsia="ar-SA"/>
        </w:rPr>
        <w:t xml:space="preserve"> «Торговля в Центральной Азии» будет направлен на поддержку женщин-предпринимателей и бизнеса в регионе путем пересмотра текущей торговой политики и практики на предмет предвзятого отношения к женщинам и разработки мероприятий, которые помогут женщинам преодолеть эти проблемы. </w:t>
      </w:r>
    </w:p>
    <w:p w14:paraId="77DC358E" w14:textId="772B513B" w:rsidR="004511A7" w:rsidRDefault="004511A7" w:rsidP="00860908">
      <w:pPr>
        <w:rPr>
          <w:lang w:val="ru-RU"/>
        </w:rPr>
      </w:pPr>
      <w:r w:rsidRPr="004511A7">
        <w:rPr>
          <w:lang w:val="ru-RU"/>
        </w:rPr>
        <w:t xml:space="preserve">В рамках реализации Концепции развития таможенной службы </w:t>
      </w:r>
      <w:proofErr w:type="spellStart"/>
      <w:r w:rsidRPr="004511A7">
        <w:rPr>
          <w:lang w:val="ru-RU"/>
        </w:rPr>
        <w:t>Кыргызской</w:t>
      </w:r>
      <w:proofErr w:type="spellEnd"/>
      <w:r w:rsidRPr="004511A7">
        <w:rPr>
          <w:lang w:val="ru-RU"/>
        </w:rPr>
        <w:t xml:space="preserve"> Республики на 2022-2024 годы, утвержденной постановлением Кабинета Министров 8 апреля 2022 года (№202), предусмотрен план по ускорению таможенных операций, связанных с перемещением товаров внутри таможенной территории. Основная цель – минимизировать влияние человеческого фактора при принятии решений на всех этапах таможенного администрирования. Это будет достигнуто за счет автоматизации таможенных процедур, применения информационных систем в таможенных операциях, совершенствования системы анализа рисков. Стоит отметить, что эффективность таможенной службы имеет решающее значение не только для экономических показателей и государственной безопасности, но и для формирования общественных настроений, привлечения инвесторов и улучшения международного имиджа страны.</w:t>
      </w:r>
    </w:p>
    <w:p w14:paraId="263F810D" w14:textId="09CB0BA5" w:rsidR="00BC360D" w:rsidRDefault="00BC360D" w:rsidP="00860908">
      <w:pPr>
        <w:rPr>
          <w:lang w:val="ru-RU"/>
        </w:rPr>
      </w:pPr>
      <w:r w:rsidRPr="00BC360D">
        <w:rPr>
          <w:lang w:val="ru-RU"/>
        </w:rPr>
        <w:t xml:space="preserve">В этом контексте перед Таможенной службой </w:t>
      </w:r>
      <w:proofErr w:type="spellStart"/>
      <w:r w:rsidRPr="00BC360D">
        <w:rPr>
          <w:lang w:val="ru-RU"/>
        </w:rPr>
        <w:t>Кыргызской</w:t>
      </w:r>
      <w:proofErr w:type="spellEnd"/>
      <w:r w:rsidRPr="00BC360D">
        <w:rPr>
          <w:lang w:val="ru-RU"/>
        </w:rPr>
        <w:t xml:space="preserve"> Республики стоит задача рационализировать и оцифровать все таможенные процессы, уделяя особое внимание деятельности, проводимой в пунктах предварительного таможенного оформления (именуемых ПП</w:t>
      </w:r>
      <w:r w:rsidR="00047870">
        <w:rPr>
          <w:lang w:val="ru-RU"/>
        </w:rPr>
        <w:t>ТО</w:t>
      </w:r>
      <w:r w:rsidRPr="00BC360D">
        <w:rPr>
          <w:lang w:val="ru-RU"/>
        </w:rPr>
        <w:t>). Решение этого вопроса имеет решающее значение, поскольку оно решает две актуальные задачи: во-первых, необходимость свести к минимуму случаи несоблюдения таможенного законодательства, и, во-вторых, необходимость упрощения и оптимизации таможенных процессов, что окажет положительное влияние на увеличение товарооборота страны.</w:t>
      </w:r>
    </w:p>
    <w:p w14:paraId="4B663C4F" w14:textId="61764AF6" w:rsidR="00D1509B" w:rsidRDefault="00D1509B" w:rsidP="00AB7473">
      <w:pPr>
        <w:jc w:val="both"/>
        <w:rPr>
          <w:lang w:val="ru-RU"/>
        </w:rPr>
      </w:pPr>
      <w:r w:rsidRPr="00D1509B">
        <w:rPr>
          <w:lang w:val="ru-RU"/>
        </w:rPr>
        <w:t xml:space="preserve">Для решения этих задач Таможенная служба КР инициировала разработку компонента </w:t>
      </w:r>
      <w:r w:rsidR="008C1CE2">
        <w:rPr>
          <w:lang w:val="ru-RU"/>
        </w:rPr>
        <w:t>А</w:t>
      </w:r>
      <w:r w:rsidRPr="00D1509B">
        <w:rPr>
          <w:lang w:val="ru-RU"/>
        </w:rPr>
        <w:t xml:space="preserve">втоматизированной системы </w:t>
      </w:r>
      <w:r w:rsidR="008C1CE2">
        <w:rPr>
          <w:lang w:val="ru-RU"/>
        </w:rPr>
        <w:t>управления</w:t>
      </w:r>
      <w:r w:rsidRPr="00D1509B">
        <w:rPr>
          <w:lang w:val="ru-RU"/>
        </w:rPr>
        <w:t xml:space="preserve"> (АСУ) «Интеллектуальный контрольно-пропускной пункт» (ИКП) платформы «</w:t>
      </w:r>
      <w:r w:rsidR="007C3034">
        <w:rPr>
          <w:lang w:val="ru-RU"/>
        </w:rPr>
        <w:t xml:space="preserve">Смарт </w:t>
      </w:r>
      <w:proofErr w:type="spellStart"/>
      <w:r w:rsidR="007C3034">
        <w:rPr>
          <w:lang w:val="ru-RU"/>
        </w:rPr>
        <w:t>Бажы</w:t>
      </w:r>
      <w:proofErr w:type="spellEnd"/>
      <w:r w:rsidRPr="00D1509B">
        <w:rPr>
          <w:lang w:val="ru-RU"/>
        </w:rPr>
        <w:t xml:space="preserve">». Целью этого компонента является плавная интеграция с таким оборудованием, как барьеры, камеры, знаки и громкоговорители, а также с соответствующими системами, установленными на </w:t>
      </w:r>
      <w:r w:rsidR="00EB3948">
        <w:rPr>
          <w:lang w:val="ru-RU"/>
        </w:rPr>
        <w:t>ППТО</w:t>
      </w:r>
      <w:r w:rsidRPr="00D1509B">
        <w:rPr>
          <w:lang w:val="ru-RU"/>
        </w:rPr>
        <w:t>, для эффективного управления транспортными потоками в этих точках с минимальным участием персонала. Подробное описание и требования к A</w:t>
      </w:r>
      <w:r w:rsidR="00066CA9">
        <w:rPr>
          <w:lang w:val="ru-RU"/>
        </w:rPr>
        <w:t>СУ</w:t>
      </w:r>
      <w:r w:rsidRPr="00D1509B">
        <w:rPr>
          <w:lang w:val="ru-RU"/>
        </w:rPr>
        <w:t xml:space="preserve"> и </w:t>
      </w:r>
      <w:r w:rsidR="00C239CF">
        <w:rPr>
          <w:lang w:val="ru-RU"/>
        </w:rPr>
        <w:t>ИКП</w:t>
      </w:r>
      <w:r w:rsidRPr="00D1509B">
        <w:rPr>
          <w:lang w:val="ru-RU"/>
        </w:rPr>
        <w:t xml:space="preserve"> см. в Приложении </w:t>
      </w:r>
      <w:r w:rsidR="00C239CF">
        <w:rPr>
          <w:lang w:val="ru-RU"/>
        </w:rPr>
        <w:t>1</w:t>
      </w:r>
      <w:r w:rsidRPr="00D1509B">
        <w:rPr>
          <w:lang w:val="ru-RU"/>
        </w:rPr>
        <w:t>.</w:t>
      </w:r>
    </w:p>
    <w:p w14:paraId="44FD04D9" w14:textId="5A55B3BC" w:rsidR="00AB7473" w:rsidRDefault="00AB7473" w:rsidP="00AB7473">
      <w:pPr>
        <w:jc w:val="both"/>
        <w:rPr>
          <w:rFonts w:ascii="Arial Nova" w:hAnsi="Arial Nova"/>
          <w:sz w:val="20"/>
          <w:lang w:val="ru-RU"/>
        </w:rPr>
      </w:pPr>
      <w:r w:rsidRPr="0041255A">
        <w:rPr>
          <w:rFonts w:ascii="Arial Nova" w:hAnsi="Arial Nova"/>
          <w:sz w:val="20"/>
          <w:lang w:val="ru-RU"/>
        </w:rPr>
        <w:t>Приложение 1 является основным документом который описывает полный набор систем</w:t>
      </w:r>
      <w:r w:rsidR="00C239CF">
        <w:rPr>
          <w:rFonts w:ascii="Arial Nova" w:hAnsi="Arial Nova"/>
          <w:sz w:val="20"/>
          <w:lang w:val="ru-RU"/>
        </w:rPr>
        <w:t>ных</w:t>
      </w:r>
      <w:r w:rsidRPr="0041255A">
        <w:rPr>
          <w:rFonts w:ascii="Arial Nova" w:hAnsi="Arial Nova"/>
          <w:sz w:val="20"/>
          <w:lang w:val="ru-RU"/>
        </w:rPr>
        <w:t xml:space="preserve"> требований необходимых для выполнения. Все работы должны быть выполнены в соответствии с приложением</w:t>
      </w:r>
      <w:r>
        <w:rPr>
          <w:rFonts w:ascii="Arial Nova" w:hAnsi="Arial Nova"/>
          <w:sz w:val="20"/>
          <w:lang w:val="ru-RU"/>
        </w:rPr>
        <w:t xml:space="preserve"> 1</w:t>
      </w:r>
      <w:r w:rsidRPr="0041255A">
        <w:rPr>
          <w:rFonts w:ascii="Arial Nova" w:hAnsi="Arial Nova"/>
          <w:sz w:val="20"/>
          <w:lang w:val="ru-RU"/>
        </w:rPr>
        <w:t>.</w:t>
      </w:r>
    </w:p>
    <w:p w14:paraId="090C2ABD" w14:textId="1A65A465" w:rsidR="00AB7473" w:rsidRPr="00C239CF" w:rsidRDefault="00AB7473" w:rsidP="00C239CF">
      <w:pPr>
        <w:rPr>
          <w:rFonts w:ascii="Arial Nova" w:hAnsi="Arial Nova"/>
          <w:b/>
          <w:sz w:val="20"/>
          <w:u w:val="single"/>
          <w:lang w:val="ru-RU"/>
        </w:rPr>
      </w:pPr>
      <w:r w:rsidRPr="00C239CF">
        <w:rPr>
          <w:rFonts w:ascii="Arial Nova" w:hAnsi="Arial Nova"/>
          <w:b/>
          <w:sz w:val="20"/>
          <w:u w:val="single"/>
          <w:lang w:val="ru-RU"/>
        </w:rPr>
        <w:t>Цель:</w:t>
      </w:r>
      <w:r w:rsidR="000D3ECC" w:rsidRPr="00C239CF">
        <w:rPr>
          <w:rFonts w:ascii="Arial Nova" w:hAnsi="Arial Nova"/>
          <w:b/>
          <w:sz w:val="20"/>
          <w:u w:val="single"/>
          <w:lang w:val="ru-RU"/>
        </w:rPr>
        <w:t xml:space="preserve"> </w:t>
      </w:r>
    </w:p>
    <w:p w14:paraId="32D04D75" w14:textId="732CCAC5" w:rsidR="00AB7473" w:rsidRDefault="00053E50" w:rsidP="00AB7473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lastRenderedPageBreak/>
        <w:t xml:space="preserve">Проект </w:t>
      </w:r>
      <w:r w:rsidRPr="0041255A">
        <w:rPr>
          <w:rFonts w:ascii="Arial Nova" w:eastAsia="Calibri" w:hAnsi="Arial Nova" w:cs="Calibri"/>
          <w:color w:val="000000"/>
          <w:sz w:val="20"/>
          <w:lang w:eastAsia="ar-SA"/>
        </w:rPr>
        <w:t>USAID</w:t>
      </w:r>
      <w:r w:rsidRPr="0041255A">
        <w:rPr>
          <w:rFonts w:ascii="Arial Nova" w:eastAsia="Calibri" w:hAnsi="Arial Nova" w:cs="Calibri"/>
          <w:color w:val="000000"/>
          <w:sz w:val="20"/>
          <w:lang w:val="ru-RU" w:eastAsia="ar-SA"/>
        </w:rPr>
        <w:t xml:space="preserve"> «Торговля в Центральной Азии» </w:t>
      </w:r>
      <w:r w:rsidR="00780986" w:rsidRPr="00780986">
        <w:rPr>
          <w:rFonts w:ascii="Arial Nova" w:hAnsi="Arial Nova"/>
          <w:sz w:val="20"/>
          <w:lang w:val="ru-RU"/>
        </w:rPr>
        <w:t xml:space="preserve">ищет услуги опытной ИТ-компании, которая будет отвечать за предоставление услуг Государственной таможенной службе </w:t>
      </w:r>
      <w:proofErr w:type="spellStart"/>
      <w:r w:rsidR="00780986" w:rsidRPr="00780986">
        <w:rPr>
          <w:rFonts w:ascii="Arial Nova" w:hAnsi="Arial Nova"/>
          <w:sz w:val="20"/>
          <w:lang w:val="ru-RU"/>
        </w:rPr>
        <w:t>Кыргызской</w:t>
      </w:r>
      <w:proofErr w:type="spellEnd"/>
      <w:r w:rsidR="00780986" w:rsidRPr="00780986">
        <w:rPr>
          <w:rFonts w:ascii="Arial Nova" w:hAnsi="Arial Nova"/>
          <w:sz w:val="20"/>
          <w:lang w:val="ru-RU"/>
        </w:rPr>
        <w:t xml:space="preserve"> Республики по разработке и интеграции Автоматизированной системы </w:t>
      </w:r>
      <w:r w:rsidR="004B16C3">
        <w:rPr>
          <w:rFonts w:ascii="Arial Nova" w:hAnsi="Arial Nova"/>
          <w:sz w:val="20"/>
          <w:lang w:val="ru-RU"/>
        </w:rPr>
        <w:t>управления</w:t>
      </w:r>
      <w:r w:rsidR="00780986" w:rsidRPr="00780986">
        <w:rPr>
          <w:rFonts w:ascii="Arial Nova" w:hAnsi="Arial Nova"/>
          <w:sz w:val="20"/>
          <w:lang w:val="ru-RU"/>
        </w:rPr>
        <w:t xml:space="preserve"> «Интеллектуальный контрольно-пропускной пункт» (АСУ «ИКП»), как более подробно описано в раздел ЗАДАЧИ и Приложение 1 настоящего задания.</w:t>
      </w:r>
    </w:p>
    <w:p w14:paraId="69D8027F" w14:textId="43E2ACB1" w:rsidR="004522DA" w:rsidRDefault="00BF24EE" w:rsidP="00AB7473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Разработка и эксплуатация АСУ («Интеллектуального пункта пропуска») вовлекает интеграция информационной системы Государственной Таможенной Системы </w:t>
      </w:r>
      <w:proofErr w:type="spellStart"/>
      <w:r>
        <w:rPr>
          <w:rFonts w:ascii="Arial Nova" w:hAnsi="Arial Nova"/>
          <w:sz w:val="20"/>
          <w:lang w:val="ru-RU"/>
        </w:rPr>
        <w:t>К</w:t>
      </w:r>
      <w:r w:rsidR="0068074C">
        <w:rPr>
          <w:rFonts w:ascii="Arial Nova" w:hAnsi="Arial Nova"/>
          <w:sz w:val="20"/>
          <w:lang w:val="ru-RU"/>
        </w:rPr>
        <w:t>ы</w:t>
      </w:r>
      <w:r>
        <w:rPr>
          <w:rFonts w:ascii="Arial Nova" w:hAnsi="Arial Nova"/>
          <w:sz w:val="20"/>
          <w:lang w:val="ru-RU"/>
        </w:rPr>
        <w:t>рг</w:t>
      </w:r>
      <w:r w:rsidR="0068074C">
        <w:rPr>
          <w:rFonts w:ascii="Arial Nova" w:hAnsi="Arial Nova"/>
          <w:sz w:val="20"/>
          <w:lang w:val="ru-RU"/>
        </w:rPr>
        <w:t>ы</w:t>
      </w:r>
      <w:r>
        <w:rPr>
          <w:rFonts w:ascii="Arial Nova" w:hAnsi="Arial Nova"/>
          <w:sz w:val="20"/>
          <w:lang w:val="ru-RU"/>
        </w:rPr>
        <w:t>зкой</w:t>
      </w:r>
      <w:proofErr w:type="spellEnd"/>
      <w:r>
        <w:rPr>
          <w:rFonts w:ascii="Arial Nova" w:hAnsi="Arial Nova"/>
          <w:sz w:val="20"/>
          <w:lang w:val="ru-RU"/>
        </w:rPr>
        <w:t xml:space="preserve"> Республики с вспомогательным оборудованием на пропускном пункте «Достык» для оптимизации и автоматизации </w:t>
      </w:r>
      <w:r w:rsidR="008E205C">
        <w:rPr>
          <w:rFonts w:ascii="Arial Nova" w:hAnsi="Arial Nova"/>
          <w:sz w:val="20"/>
          <w:lang w:val="ru-RU"/>
        </w:rPr>
        <w:t>государственного контролирующего процесса также как для отслеживания потока товаров  и грузов используя аналитический инструмент и прогнозирование. Основная цель АСУ «Интеллектуальный пункт пропуска» включает в себя усиление эффективности таможенного управления путем обработки автоматизированной базы данных и обмен информацией, уменьшение времени на транзит</w:t>
      </w:r>
      <w:r w:rsidR="004522DA">
        <w:rPr>
          <w:rFonts w:ascii="Arial Nova" w:hAnsi="Arial Nova"/>
          <w:sz w:val="20"/>
          <w:lang w:val="ru-RU"/>
        </w:rPr>
        <w:t>е</w:t>
      </w:r>
      <w:r w:rsidR="008E205C">
        <w:rPr>
          <w:rFonts w:ascii="Arial Nova" w:hAnsi="Arial Nova"/>
          <w:sz w:val="20"/>
          <w:lang w:val="ru-RU"/>
        </w:rPr>
        <w:t xml:space="preserve"> в пропускном пункте, улучшая усилия по борьбе с контрабандой и таможенными </w:t>
      </w:r>
      <w:r w:rsidR="004522DA">
        <w:rPr>
          <w:rFonts w:ascii="Arial Nova" w:hAnsi="Arial Nova"/>
          <w:sz w:val="20"/>
          <w:lang w:val="ru-RU"/>
        </w:rPr>
        <w:t>нарушениями, повышая доход путем увеличения торговых продаж, увеличивая информационную достоверность для более высокого уровня органов, автоматизация контроля грузоперевозок, уменьшение транзитно</w:t>
      </w:r>
      <w:r w:rsidR="004716F7">
        <w:rPr>
          <w:rFonts w:ascii="Arial Nova" w:hAnsi="Arial Nova"/>
          <w:sz w:val="20"/>
          <w:lang w:val="ru-RU"/>
        </w:rPr>
        <w:t>го</w:t>
      </w:r>
      <w:r w:rsidR="004522DA">
        <w:rPr>
          <w:rFonts w:ascii="Arial Nova" w:hAnsi="Arial Nova"/>
          <w:sz w:val="20"/>
          <w:lang w:val="ru-RU"/>
        </w:rPr>
        <w:t xml:space="preserve"> времени в дальнейшем, оптимизация использования ресурсов, предотвращение коррупционных рисков, способствование развитию транспортной и логистической индустрии </w:t>
      </w:r>
      <w:proofErr w:type="spellStart"/>
      <w:r w:rsidR="004522DA">
        <w:rPr>
          <w:rFonts w:ascii="Arial Nova" w:hAnsi="Arial Nova"/>
          <w:sz w:val="20"/>
          <w:lang w:val="ru-RU"/>
        </w:rPr>
        <w:t>К</w:t>
      </w:r>
      <w:r w:rsidR="00CB0980">
        <w:rPr>
          <w:rFonts w:ascii="Arial Nova" w:hAnsi="Arial Nova"/>
          <w:sz w:val="20"/>
          <w:lang w:val="ru-RU"/>
        </w:rPr>
        <w:t>ы</w:t>
      </w:r>
      <w:r w:rsidR="004522DA">
        <w:rPr>
          <w:rFonts w:ascii="Arial Nova" w:hAnsi="Arial Nova"/>
          <w:sz w:val="20"/>
          <w:lang w:val="ru-RU"/>
        </w:rPr>
        <w:t>рг</w:t>
      </w:r>
      <w:r w:rsidR="00CB0980">
        <w:rPr>
          <w:rFonts w:ascii="Arial Nova" w:hAnsi="Arial Nova"/>
          <w:sz w:val="20"/>
          <w:lang w:val="ru-RU"/>
        </w:rPr>
        <w:t>ы</w:t>
      </w:r>
      <w:r w:rsidR="004522DA">
        <w:rPr>
          <w:rFonts w:ascii="Arial Nova" w:hAnsi="Arial Nova"/>
          <w:sz w:val="20"/>
          <w:lang w:val="ru-RU"/>
        </w:rPr>
        <w:t>зкой</w:t>
      </w:r>
      <w:proofErr w:type="spellEnd"/>
      <w:r w:rsidR="004522DA">
        <w:rPr>
          <w:rFonts w:ascii="Arial Nova" w:hAnsi="Arial Nova"/>
          <w:sz w:val="20"/>
          <w:lang w:val="ru-RU"/>
        </w:rPr>
        <w:t xml:space="preserve"> Республики.</w:t>
      </w:r>
    </w:p>
    <w:p w14:paraId="3C3CAC5C" w14:textId="7CEC1DDD" w:rsidR="004522DA" w:rsidRPr="00CB0980" w:rsidRDefault="00D70CCC" w:rsidP="00CB0980">
      <w:pPr>
        <w:rPr>
          <w:rFonts w:ascii="Arial Nova" w:hAnsi="Arial Nova"/>
          <w:b/>
          <w:sz w:val="20"/>
          <w:u w:val="single"/>
          <w:lang w:val="ru-RU"/>
        </w:rPr>
      </w:pPr>
      <w:r w:rsidRPr="00CB0980">
        <w:rPr>
          <w:rFonts w:ascii="Arial Nova" w:hAnsi="Arial Nova"/>
          <w:b/>
          <w:sz w:val="20"/>
          <w:u w:val="single"/>
          <w:lang w:val="ru-RU"/>
        </w:rPr>
        <w:t>Задачи:</w:t>
      </w:r>
    </w:p>
    <w:p w14:paraId="019375D8" w14:textId="26D9509A" w:rsidR="000D3ECC" w:rsidRDefault="00D70CCC" w:rsidP="00AB7473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АСУ «Интеллектуальный пункт пропуска» разработана для рационального и эффективного использования ресурсов в </w:t>
      </w:r>
      <w:r w:rsidR="006F4DD1">
        <w:rPr>
          <w:lang w:val="ru-RU"/>
        </w:rPr>
        <w:t>ППТО</w:t>
      </w:r>
      <w:r>
        <w:rPr>
          <w:rFonts w:ascii="Arial Nova" w:hAnsi="Arial Nova"/>
          <w:sz w:val="20"/>
          <w:lang w:val="ru-RU"/>
        </w:rPr>
        <w:t xml:space="preserve"> на основе автоматизированного контроля потока </w:t>
      </w:r>
      <w:r w:rsidR="000D3ECC">
        <w:rPr>
          <w:rFonts w:ascii="Arial Nova" w:hAnsi="Arial Nova"/>
          <w:sz w:val="20"/>
          <w:lang w:val="ru-RU"/>
        </w:rPr>
        <w:t xml:space="preserve">авто-грузов на </w:t>
      </w:r>
      <w:r w:rsidR="006F4DD1">
        <w:rPr>
          <w:lang w:val="ru-RU"/>
        </w:rPr>
        <w:t>ППТО</w:t>
      </w:r>
      <w:r w:rsidR="000D3ECC">
        <w:rPr>
          <w:rFonts w:ascii="Arial Nova" w:hAnsi="Arial Nova"/>
          <w:sz w:val="20"/>
          <w:lang w:val="ru-RU"/>
        </w:rPr>
        <w:t xml:space="preserve">. </w:t>
      </w:r>
    </w:p>
    <w:p w14:paraId="45165872" w14:textId="77777777" w:rsidR="0062650C" w:rsidRPr="0062650C" w:rsidRDefault="0062650C" w:rsidP="0062650C">
      <w:pPr>
        <w:jc w:val="both"/>
        <w:rPr>
          <w:rFonts w:ascii="Arial Nova" w:hAnsi="Arial Nova"/>
          <w:sz w:val="20"/>
          <w:lang w:val="ru-RU"/>
        </w:rPr>
      </w:pPr>
      <w:r w:rsidRPr="0062650C">
        <w:rPr>
          <w:rFonts w:ascii="Arial Nova" w:hAnsi="Arial Nova"/>
          <w:sz w:val="20"/>
          <w:lang w:val="ru-RU"/>
        </w:rPr>
        <w:t xml:space="preserve">Выбранный поставщик будет работать в тесной координации с назначенной командой Государственной таможенной службы при Министерстве финансов </w:t>
      </w:r>
      <w:proofErr w:type="spellStart"/>
      <w:r w:rsidRPr="0062650C">
        <w:rPr>
          <w:rFonts w:ascii="Arial Nova" w:hAnsi="Arial Nova"/>
          <w:sz w:val="20"/>
          <w:lang w:val="ru-RU"/>
        </w:rPr>
        <w:t>Кыргызской</w:t>
      </w:r>
      <w:proofErr w:type="spellEnd"/>
      <w:r w:rsidRPr="0062650C">
        <w:rPr>
          <w:rFonts w:ascii="Arial Nova" w:hAnsi="Arial Nova"/>
          <w:sz w:val="20"/>
          <w:lang w:val="ru-RU"/>
        </w:rPr>
        <w:t xml:space="preserve"> Республики и будет отвечать за следующие задачи:</w:t>
      </w:r>
    </w:p>
    <w:p w14:paraId="1B2F8274" w14:textId="4E4841EF" w:rsidR="000D3ECC" w:rsidRDefault="002570B6" w:rsidP="000D3ECC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Разработка АСУ «Интеллектуальный пункт пропуска»</w:t>
      </w:r>
    </w:p>
    <w:p w14:paraId="19330219" w14:textId="5A0198EA" w:rsidR="002570B6" w:rsidRDefault="002570B6" w:rsidP="000D3ECC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Интеграция АСУ «Интеллектуальный пункт пропуска» с дополнительным оборудованием установленным на пропускном пункте «Достык»</w:t>
      </w:r>
    </w:p>
    <w:p w14:paraId="0A542792" w14:textId="762151F5" w:rsidR="002570B6" w:rsidRDefault="002570B6" w:rsidP="000D3ECC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Интеграция АСУ «Интеллектуальный пункт пропуска» с информационной системой для получения необходимой базой данных:</w:t>
      </w:r>
    </w:p>
    <w:p w14:paraId="775226D3" w14:textId="6E9EC72C" w:rsidR="002570B6" w:rsidRDefault="002570B6" w:rsidP="002570B6">
      <w:pPr>
        <w:pStyle w:val="ListParagraph"/>
        <w:ind w:left="1440"/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а. Автоматизированная Информационная Система</w:t>
      </w:r>
      <w:r w:rsidR="004C1F79">
        <w:rPr>
          <w:rFonts w:ascii="Arial Nova" w:hAnsi="Arial Nova"/>
          <w:sz w:val="20"/>
          <w:lang w:val="ru-RU"/>
        </w:rPr>
        <w:t xml:space="preserve"> (АИС)</w:t>
      </w:r>
      <w:r>
        <w:rPr>
          <w:rFonts w:ascii="Arial Nova" w:hAnsi="Arial Nova"/>
          <w:sz w:val="20"/>
          <w:lang w:val="ru-RU"/>
        </w:rPr>
        <w:t xml:space="preserve"> «</w:t>
      </w:r>
      <w:proofErr w:type="spellStart"/>
      <w:r>
        <w:rPr>
          <w:rFonts w:ascii="Arial Nova" w:hAnsi="Arial Nova"/>
          <w:sz w:val="20"/>
          <w:lang w:val="ru-RU"/>
        </w:rPr>
        <w:t>Санарип</w:t>
      </w:r>
      <w:proofErr w:type="spellEnd"/>
      <w:r>
        <w:rPr>
          <w:rFonts w:ascii="Arial Nova" w:hAnsi="Arial Nova"/>
          <w:sz w:val="20"/>
          <w:lang w:val="ru-RU"/>
        </w:rPr>
        <w:t xml:space="preserve"> Тамга» - предварительная информация </w:t>
      </w:r>
    </w:p>
    <w:p w14:paraId="7E2E0B66" w14:textId="2FF37E9F" w:rsidR="002570B6" w:rsidRDefault="00B30B7F" w:rsidP="002570B6">
      <w:pPr>
        <w:pStyle w:val="ListParagraph"/>
        <w:ind w:left="1440"/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б</w:t>
      </w:r>
      <w:r w:rsidR="002570B6">
        <w:rPr>
          <w:rFonts w:ascii="Arial Nova" w:hAnsi="Arial Nova"/>
          <w:sz w:val="20"/>
          <w:lang w:val="ru-RU"/>
        </w:rPr>
        <w:t xml:space="preserve">. </w:t>
      </w:r>
      <w:r w:rsidR="004C1F79">
        <w:rPr>
          <w:rFonts w:ascii="Arial Nova" w:hAnsi="Arial Nova"/>
          <w:sz w:val="20"/>
          <w:lang w:val="ru-RU"/>
        </w:rPr>
        <w:t xml:space="preserve">Автоматизированная Информационная Система «Управление электронной очереди» между Республики Казахстан и Республики Узбекистан </w:t>
      </w:r>
    </w:p>
    <w:p w14:paraId="4C002722" w14:textId="09127B0B" w:rsidR="004C1F79" w:rsidRDefault="00B30B7F" w:rsidP="002570B6">
      <w:pPr>
        <w:pStyle w:val="ListParagraph"/>
        <w:ind w:left="1440"/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в</w:t>
      </w:r>
      <w:r w:rsidR="004C1F79">
        <w:rPr>
          <w:rFonts w:ascii="Arial Nova" w:hAnsi="Arial Nova"/>
          <w:sz w:val="20"/>
          <w:lang w:val="ru-RU"/>
        </w:rPr>
        <w:t xml:space="preserve">. Автоматизированная Информационная Система «Портал информационного обмена с Республикой Узбекистан» </w:t>
      </w:r>
    </w:p>
    <w:p w14:paraId="25070C25" w14:textId="7663FB7A" w:rsidR="00421241" w:rsidRDefault="00421241" w:rsidP="002570B6">
      <w:pPr>
        <w:pStyle w:val="ListParagraph"/>
        <w:ind w:left="1440"/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г. Любая другая информационная система по необходимости </w:t>
      </w:r>
    </w:p>
    <w:p w14:paraId="74B35B59" w14:textId="39C6C5DE" w:rsidR="00421241" w:rsidRDefault="00421241" w:rsidP="00421241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4. Интеграция с оборудованием и программным обеспечением на пропускном пункте </w:t>
      </w:r>
    </w:p>
    <w:p w14:paraId="19A1A586" w14:textId="7095C62F" w:rsidR="00421241" w:rsidRDefault="00421241" w:rsidP="00421241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5. Исполнени</w:t>
      </w:r>
      <w:r w:rsidR="00EC67D4">
        <w:rPr>
          <w:rFonts w:ascii="Arial Nova" w:hAnsi="Arial Nova"/>
          <w:sz w:val="20"/>
          <w:lang w:val="ru-RU"/>
        </w:rPr>
        <w:t>е</w:t>
      </w:r>
      <w:r>
        <w:rPr>
          <w:rFonts w:ascii="Arial Nova" w:hAnsi="Arial Nova"/>
          <w:sz w:val="20"/>
          <w:lang w:val="ru-RU"/>
        </w:rPr>
        <w:t xml:space="preserve"> генератора </w:t>
      </w:r>
      <w:r w:rsidR="00EC67D4">
        <w:rPr>
          <w:rFonts w:ascii="Arial Nova" w:hAnsi="Arial Nova"/>
          <w:sz w:val="20"/>
          <w:lang w:val="ru-RU"/>
        </w:rPr>
        <w:t xml:space="preserve">по создания отчета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3687"/>
        <w:gridCol w:w="2338"/>
      </w:tblGrid>
      <w:tr w:rsidR="00EC67D4" w:rsidRPr="0041255A" w14:paraId="138299FE" w14:textId="77777777" w:rsidTr="00EC4F6A">
        <w:tc>
          <w:tcPr>
            <w:tcW w:w="535" w:type="dxa"/>
          </w:tcPr>
          <w:p w14:paraId="264A1BDA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№</w:t>
            </w:r>
          </w:p>
        </w:tc>
        <w:tc>
          <w:tcPr>
            <w:tcW w:w="2790" w:type="dxa"/>
          </w:tcPr>
          <w:p w14:paraId="041B4EF1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Описание </w:t>
            </w:r>
          </w:p>
        </w:tc>
        <w:tc>
          <w:tcPr>
            <w:tcW w:w="3687" w:type="dxa"/>
          </w:tcPr>
          <w:p w14:paraId="26B037BD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Результат </w:t>
            </w:r>
          </w:p>
        </w:tc>
        <w:tc>
          <w:tcPr>
            <w:tcW w:w="2338" w:type="dxa"/>
          </w:tcPr>
          <w:p w14:paraId="51570C60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Сроки</w:t>
            </w:r>
          </w:p>
        </w:tc>
      </w:tr>
      <w:tr w:rsidR="00EC67D4" w:rsidRPr="00DC4AC0" w14:paraId="67962BD4" w14:textId="77777777" w:rsidTr="00EC4F6A">
        <w:tc>
          <w:tcPr>
            <w:tcW w:w="535" w:type="dxa"/>
          </w:tcPr>
          <w:p w14:paraId="145A53F5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1</w:t>
            </w:r>
          </w:p>
        </w:tc>
        <w:tc>
          <w:tcPr>
            <w:tcW w:w="2790" w:type="dxa"/>
          </w:tcPr>
          <w:p w14:paraId="685397B2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Начало проектирования </w:t>
            </w:r>
          </w:p>
        </w:tc>
        <w:tc>
          <w:tcPr>
            <w:tcW w:w="3687" w:type="dxa"/>
          </w:tcPr>
          <w:p w14:paraId="69EF829F" w14:textId="3F0B8626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Детальн</w:t>
            </w:r>
            <w:r w:rsidR="009F0CF8">
              <w:rPr>
                <w:rFonts w:ascii="Arial Nova" w:hAnsi="Arial Nova"/>
                <w:sz w:val="20"/>
                <w:lang w:val="ru-RU"/>
              </w:rPr>
              <w:t>ый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план с основными этапами и периодами одобренным </w:t>
            </w:r>
            <w:proofErr w:type="spellStart"/>
            <w:r w:rsidRPr="0041255A">
              <w:rPr>
                <w:rFonts w:ascii="Arial Nova" w:hAnsi="Arial Nova"/>
                <w:sz w:val="20"/>
                <w:lang w:val="ru-RU"/>
              </w:rPr>
              <w:t>ДиЭйАй</w:t>
            </w:r>
            <w:proofErr w:type="spellEnd"/>
          </w:p>
        </w:tc>
        <w:tc>
          <w:tcPr>
            <w:tcW w:w="2338" w:type="dxa"/>
          </w:tcPr>
          <w:p w14:paraId="2472EA60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 течение 2-х недель после подписания договора </w:t>
            </w:r>
          </w:p>
        </w:tc>
      </w:tr>
      <w:tr w:rsidR="00EC67D4" w:rsidRPr="00DC4AC0" w14:paraId="6C3A8BFF" w14:textId="77777777" w:rsidTr="00EC4F6A">
        <w:tc>
          <w:tcPr>
            <w:tcW w:w="535" w:type="dxa"/>
          </w:tcPr>
          <w:p w14:paraId="071C64BF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2</w:t>
            </w:r>
          </w:p>
        </w:tc>
        <w:tc>
          <w:tcPr>
            <w:tcW w:w="2790" w:type="dxa"/>
          </w:tcPr>
          <w:p w14:paraId="6751A91C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Анализ действующего бизнес процесса, инфраструктуры, деятельности, и функционирования в целом </w:t>
            </w:r>
          </w:p>
        </w:tc>
        <w:tc>
          <w:tcPr>
            <w:tcW w:w="3687" w:type="dxa"/>
          </w:tcPr>
          <w:p w14:paraId="42D17A14" w14:textId="660CF85B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Детальн</w:t>
            </w:r>
            <w:r>
              <w:rPr>
                <w:rFonts w:ascii="Arial Nova" w:hAnsi="Arial Nova"/>
                <w:sz w:val="20"/>
                <w:lang w:val="ru-RU"/>
              </w:rPr>
              <w:t xml:space="preserve">ое Техническое Задание 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и </w:t>
            </w:r>
            <w:r>
              <w:rPr>
                <w:rFonts w:ascii="Arial Nova" w:hAnsi="Arial Nova"/>
                <w:sz w:val="20"/>
                <w:lang w:val="ru-RU"/>
              </w:rPr>
              <w:t xml:space="preserve">спецификация системы </w:t>
            </w:r>
            <w:r w:rsidR="00961FF2">
              <w:rPr>
                <w:rFonts w:ascii="Arial Nova" w:hAnsi="Arial Nova"/>
                <w:sz w:val="20"/>
                <w:lang w:val="ru-RU"/>
              </w:rPr>
              <w:t xml:space="preserve">для АСУ «Интеллектуальный пункт пропуска» </w:t>
            </w:r>
            <w:r w:rsidRPr="0041255A">
              <w:rPr>
                <w:rFonts w:ascii="Arial Nova" w:hAnsi="Arial Nova"/>
                <w:sz w:val="20"/>
                <w:lang w:val="ru-RU"/>
              </w:rPr>
              <w:t>одобренны</w:t>
            </w:r>
            <w:r w:rsidR="00961FF2">
              <w:rPr>
                <w:rFonts w:ascii="Arial Nova" w:hAnsi="Arial Nova"/>
                <w:sz w:val="20"/>
                <w:lang w:val="ru-RU"/>
              </w:rPr>
              <w:t>ми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</w:t>
            </w:r>
            <w:proofErr w:type="spellStart"/>
            <w:r w:rsidRPr="0041255A">
              <w:rPr>
                <w:rFonts w:ascii="Arial Nova" w:hAnsi="Arial Nova"/>
                <w:sz w:val="20"/>
                <w:lang w:val="ru-RU"/>
              </w:rPr>
              <w:t>ДиЭйАй</w:t>
            </w:r>
            <w:proofErr w:type="spellEnd"/>
          </w:p>
        </w:tc>
        <w:tc>
          <w:tcPr>
            <w:tcW w:w="2338" w:type="dxa"/>
          </w:tcPr>
          <w:p w14:paraId="7945221C" w14:textId="5EE2F721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 течение </w:t>
            </w:r>
            <w:r w:rsidR="00961FF2">
              <w:rPr>
                <w:rFonts w:ascii="Arial Nova" w:hAnsi="Arial Nova"/>
                <w:sz w:val="20"/>
                <w:lang w:val="ru-RU"/>
              </w:rPr>
              <w:t xml:space="preserve">2-х </w:t>
            </w:r>
            <w:r w:rsidRPr="0041255A">
              <w:rPr>
                <w:rFonts w:ascii="Arial Nova" w:hAnsi="Arial Nova"/>
                <w:sz w:val="20"/>
                <w:lang w:val="ru-RU"/>
              </w:rPr>
              <w:t>месяц</w:t>
            </w:r>
            <w:r w:rsidR="00961FF2">
              <w:rPr>
                <w:rFonts w:ascii="Arial Nova" w:hAnsi="Arial Nova"/>
                <w:sz w:val="20"/>
                <w:lang w:val="ru-RU"/>
              </w:rPr>
              <w:t>ев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после подписания договора </w:t>
            </w:r>
          </w:p>
        </w:tc>
      </w:tr>
      <w:tr w:rsidR="00EC67D4" w:rsidRPr="00DC4AC0" w14:paraId="7E7ADA07" w14:textId="77777777" w:rsidTr="00EC4F6A">
        <w:tc>
          <w:tcPr>
            <w:tcW w:w="535" w:type="dxa"/>
          </w:tcPr>
          <w:p w14:paraId="1D19B159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lastRenderedPageBreak/>
              <w:t xml:space="preserve">3 </w:t>
            </w:r>
          </w:p>
        </w:tc>
        <w:tc>
          <w:tcPr>
            <w:tcW w:w="2790" w:type="dxa"/>
          </w:tcPr>
          <w:p w14:paraId="7DB5529C" w14:textId="1573DCB5" w:rsidR="00EC67D4" w:rsidRPr="00DB0EEC" w:rsidRDefault="00EC67D4" w:rsidP="00EC4F6A">
            <w:pPr>
              <w:jc w:val="both"/>
              <w:rPr>
                <w:rFonts w:ascii="Arial Nova" w:hAnsi="Arial Nova"/>
                <w:sz w:val="20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Разработка</w:t>
            </w:r>
            <w:r w:rsidR="00961FF2" w:rsidRPr="00961FF2">
              <w:rPr>
                <w:rFonts w:ascii="Arial Nova" w:hAnsi="Arial Nova"/>
                <w:sz w:val="20"/>
                <w:lang w:val="ru-RU"/>
              </w:rPr>
              <w:t xml:space="preserve"> </w:t>
            </w:r>
            <w:r w:rsidR="00961FF2">
              <w:rPr>
                <w:rFonts w:ascii="Arial Nova" w:hAnsi="Arial Nova"/>
                <w:sz w:val="20"/>
                <w:lang w:val="ru-RU"/>
              </w:rPr>
              <w:t>и интеграция</w:t>
            </w:r>
            <w:r w:rsidR="00F064E4">
              <w:rPr>
                <w:rFonts w:ascii="Arial Nova" w:hAnsi="Arial Nova"/>
                <w:sz w:val="20"/>
                <w:lang w:val="ru-RU"/>
              </w:rPr>
              <w:t xml:space="preserve"> </w:t>
            </w:r>
            <w:r w:rsidR="00961FF2">
              <w:rPr>
                <w:rFonts w:ascii="Arial Nova" w:hAnsi="Arial Nova"/>
                <w:sz w:val="20"/>
                <w:lang w:val="ru-RU"/>
              </w:rPr>
              <w:t>/</w:t>
            </w:r>
            <w:r w:rsidR="00F064E4">
              <w:rPr>
                <w:rFonts w:ascii="Arial Nova" w:hAnsi="Arial Nova"/>
                <w:sz w:val="20"/>
                <w:lang w:val="ru-RU"/>
              </w:rPr>
              <w:t xml:space="preserve"> </w:t>
            </w:r>
            <w:r w:rsidR="00DE4C4C">
              <w:rPr>
                <w:rFonts w:ascii="Arial Nova" w:hAnsi="Arial Nova"/>
                <w:sz w:val="20"/>
                <w:lang w:val="ru-RU"/>
              </w:rPr>
              <w:t xml:space="preserve">внедрение </w:t>
            </w:r>
            <w:r w:rsidR="00DB0EEC">
              <w:rPr>
                <w:rFonts w:ascii="Arial Nova" w:hAnsi="Arial Nova"/>
                <w:sz w:val="20"/>
                <w:lang w:val="ru-RU"/>
              </w:rPr>
              <w:t>АСУ «Интеллектуальный пункт пропуска»</w:t>
            </w:r>
            <w:r w:rsidR="00961FF2">
              <w:rPr>
                <w:rFonts w:ascii="Arial Nova" w:hAnsi="Arial Nova"/>
                <w:sz w:val="20"/>
                <w:lang w:val="ru-RU"/>
              </w:rPr>
              <w:t xml:space="preserve"> 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в </w:t>
            </w:r>
            <w:r w:rsidR="00961FF2" w:rsidRPr="0041255A">
              <w:rPr>
                <w:rFonts w:ascii="Arial Nova" w:hAnsi="Arial Nova"/>
                <w:sz w:val="20"/>
                <w:lang w:val="ru-RU"/>
              </w:rPr>
              <w:t>соответствии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с одобренным ТЗ</w:t>
            </w:r>
          </w:p>
        </w:tc>
        <w:tc>
          <w:tcPr>
            <w:tcW w:w="3687" w:type="dxa"/>
          </w:tcPr>
          <w:p w14:paraId="302F1C1D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Исходные коды разработанной системы </w:t>
            </w:r>
          </w:p>
        </w:tc>
        <w:tc>
          <w:tcPr>
            <w:tcW w:w="2338" w:type="dxa"/>
          </w:tcPr>
          <w:p w14:paraId="1A565EAD" w14:textId="16196332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 течение </w:t>
            </w:r>
            <w:r w:rsidR="00961FF2">
              <w:rPr>
                <w:rFonts w:ascii="Arial Nova" w:hAnsi="Arial Nova"/>
                <w:sz w:val="20"/>
                <w:lang w:val="ru-RU"/>
              </w:rPr>
              <w:t>6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месяц</w:t>
            </w:r>
            <w:r w:rsidR="00961FF2">
              <w:rPr>
                <w:rFonts w:ascii="Arial Nova" w:hAnsi="Arial Nova"/>
                <w:sz w:val="20"/>
                <w:lang w:val="ru-RU"/>
              </w:rPr>
              <w:t>ев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после </w:t>
            </w:r>
            <w:r w:rsidR="00961FF2">
              <w:rPr>
                <w:rFonts w:ascii="Arial Nova" w:hAnsi="Arial Nova"/>
                <w:sz w:val="20"/>
                <w:lang w:val="ru-RU"/>
              </w:rPr>
              <w:t>подписания договора</w:t>
            </w:r>
          </w:p>
        </w:tc>
      </w:tr>
      <w:tr w:rsidR="00EC67D4" w:rsidRPr="00DC4AC0" w14:paraId="1643ABE3" w14:textId="77777777" w:rsidTr="00EC4F6A">
        <w:tc>
          <w:tcPr>
            <w:tcW w:w="535" w:type="dxa"/>
          </w:tcPr>
          <w:p w14:paraId="4A0B2DD0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4</w:t>
            </w:r>
          </w:p>
        </w:tc>
        <w:tc>
          <w:tcPr>
            <w:tcW w:w="2790" w:type="dxa"/>
          </w:tcPr>
          <w:p w14:paraId="29E9545D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Тестирование, пилотирование, тренинг для пользователя </w:t>
            </w:r>
          </w:p>
        </w:tc>
        <w:tc>
          <w:tcPr>
            <w:tcW w:w="3687" w:type="dxa"/>
          </w:tcPr>
          <w:p w14:paraId="6484FBBC" w14:textId="4A68763A" w:rsidR="00961FF2" w:rsidRPr="003C5C8F" w:rsidRDefault="00961FF2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 xml:space="preserve">АСУ «Интеллектуальный пункт пропуска» пилотирована, тестирована, и </w:t>
            </w:r>
            <w:r w:rsidR="003C5C8F">
              <w:rPr>
                <w:rFonts w:ascii="Arial Nova" w:hAnsi="Arial Nova"/>
                <w:sz w:val="20"/>
                <w:lang w:val="ru-RU"/>
              </w:rPr>
              <w:t xml:space="preserve">полностью запущена </w:t>
            </w:r>
          </w:p>
          <w:p w14:paraId="7756386B" w14:textId="66FF203F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Материалы для тренинга на русском языке в формате:</w:t>
            </w:r>
          </w:p>
          <w:p w14:paraId="41BF4965" w14:textId="77777777" w:rsidR="00EC67D4" w:rsidRPr="0041255A" w:rsidRDefault="00EC67D4" w:rsidP="00EC6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Инструкции </w:t>
            </w:r>
          </w:p>
          <w:p w14:paraId="626F9084" w14:textId="77777777" w:rsidR="00EC67D4" w:rsidRPr="0041255A" w:rsidRDefault="00EC67D4" w:rsidP="00EC6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Видео запись </w:t>
            </w:r>
          </w:p>
          <w:p w14:paraId="6D07F636" w14:textId="77777777" w:rsidR="00EC67D4" w:rsidRPr="0041255A" w:rsidRDefault="00EC67D4" w:rsidP="00EC6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Другие учебные материалы</w:t>
            </w:r>
          </w:p>
        </w:tc>
        <w:tc>
          <w:tcPr>
            <w:tcW w:w="2338" w:type="dxa"/>
          </w:tcPr>
          <w:p w14:paraId="657D62C9" w14:textId="32804A90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 течение </w:t>
            </w:r>
            <w:r w:rsidR="003C5C8F">
              <w:rPr>
                <w:rFonts w:ascii="Arial Nova" w:hAnsi="Arial Nova"/>
                <w:sz w:val="20"/>
                <w:lang w:val="ru-RU"/>
              </w:rPr>
              <w:t>2-х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месяц</w:t>
            </w:r>
            <w:r w:rsidR="003C5C8F">
              <w:rPr>
                <w:rFonts w:ascii="Arial Nova" w:hAnsi="Arial Nova"/>
                <w:sz w:val="20"/>
                <w:lang w:val="ru-RU"/>
              </w:rPr>
              <w:t>ев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после </w:t>
            </w:r>
            <w:r w:rsidR="003C5C8F">
              <w:rPr>
                <w:rFonts w:ascii="Arial Nova" w:hAnsi="Arial Nova"/>
                <w:sz w:val="20"/>
                <w:lang w:val="ru-RU"/>
              </w:rPr>
              <w:t xml:space="preserve">интеграции и эксплуатации </w:t>
            </w:r>
          </w:p>
        </w:tc>
      </w:tr>
      <w:tr w:rsidR="00EC67D4" w:rsidRPr="00DC4AC0" w14:paraId="7B653FFE" w14:textId="77777777" w:rsidTr="00EC4F6A">
        <w:tc>
          <w:tcPr>
            <w:tcW w:w="535" w:type="dxa"/>
          </w:tcPr>
          <w:p w14:paraId="3D25E866" w14:textId="77777777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5</w:t>
            </w:r>
          </w:p>
        </w:tc>
        <w:tc>
          <w:tcPr>
            <w:tcW w:w="2790" w:type="dxa"/>
          </w:tcPr>
          <w:p w14:paraId="72516F16" w14:textId="3AE07C51" w:rsidR="00EC67D4" w:rsidRPr="0041255A" w:rsidRDefault="006F709A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>Пуско-наладка</w:t>
            </w:r>
            <w:r w:rsidR="00EC67D4" w:rsidRPr="0041255A">
              <w:rPr>
                <w:rFonts w:ascii="Arial Nova" w:hAnsi="Arial Nova"/>
                <w:sz w:val="20"/>
                <w:lang w:val="ru-RU"/>
              </w:rPr>
              <w:t xml:space="preserve"> и </w:t>
            </w:r>
            <w:r>
              <w:rPr>
                <w:rFonts w:ascii="Arial Nova" w:hAnsi="Arial Nova"/>
                <w:sz w:val="20"/>
                <w:lang w:val="ru-RU"/>
              </w:rPr>
              <w:t>сдача</w:t>
            </w:r>
            <w:r w:rsidR="00EC67D4" w:rsidRPr="0041255A">
              <w:rPr>
                <w:rFonts w:ascii="Arial Nova" w:hAnsi="Arial Nova"/>
                <w:sz w:val="20"/>
                <w:lang w:val="ru-RU"/>
              </w:rPr>
              <w:t xml:space="preserve"> проекта </w:t>
            </w:r>
            <w:r w:rsidR="00CC2D81">
              <w:rPr>
                <w:rFonts w:ascii="Arial Nova" w:hAnsi="Arial Nova"/>
                <w:sz w:val="20"/>
                <w:lang w:val="ru-RU"/>
              </w:rPr>
              <w:t xml:space="preserve">Государственной Таможенной Службе </w:t>
            </w:r>
            <w:proofErr w:type="spellStart"/>
            <w:r w:rsidR="00CC2D81">
              <w:rPr>
                <w:rFonts w:ascii="Arial Nova" w:hAnsi="Arial Nova"/>
                <w:sz w:val="20"/>
                <w:lang w:val="ru-RU"/>
              </w:rPr>
              <w:t>К</w:t>
            </w:r>
            <w:r>
              <w:rPr>
                <w:rFonts w:ascii="Arial Nova" w:hAnsi="Arial Nova"/>
                <w:sz w:val="20"/>
                <w:lang w:val="ru-RU"/>
              </w:rPr>
              <w:t>ы</w:t>
            </w:r>
            <w:r w:rsidR="00CC2D81">
              <w:rPr>
                <w:rFonts w:ascii="Arial Nova" w:hAnsi="Arial Nova"/>
                <w:sz w:val="20"/>
                <w:lang w:val="ru-RU"/>
              </w:rPr>
              <w:t>рг</w:t>
            </w:r>
            <w:r>
              <w:rPr>
                <w:rFonts w:ascii="Arial Nova" w:hAnsi="Arial Nova"/>
                <w:sz w:val="20"/>
                <w:lang w:val="ru-RU"/>
              </w:rPr>
              <w:t>ы</w:t>
            </w:r>
            <w:r w:rsidR="00CC2D81">
              <w:rPr>
                <w:rFonts w:ascii="Arial Nova" w:hAnsi="Arial Nova"/>
                <w:sz w:val="20"/>
                <w:lang w:val="ru-RU"/>
              </w:rPr>
              <w:t>зкой</w:t>
            </w:r>
            <w:proofErr w:type="spellEnd"/>
            <w:r w:rsidR="00CC2D81">
              <w:rPr>
                <w:rFonts w:ascii="Arial Nova" w:hAnsi="Arial Nova"/>
                <w:sz w:val="20"/>
                <w:lang w:val="ru-RU"/>
              </w:rPr>
              <w:t xml:space="preserve"> Республик </w:t>
            </w:r>
          </w:p>
        </w:tc>
        <w:tc>
          <w:tcPr>
            <w:tcW w:w="3687" w:type="dxa"/>
          </w:tcPr>
          <w:p w14:paraId="46182720" w14:textId="5AB4E234" w:rsidR="00CC2D81" w:rsidRDefault="00CC2D81" w:rsidP="00CC2D81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>Все поправки внесены и ошибки исправлены</w:t>
            </w:r>
          </w:p>
          <w:p w14:paraId="6856C851" w14:textId="3797566D" w:rsidR="00CC2D81" w:rsidRPr="00CC2D81" w:rsidRDefault="00CC2D81" w:rsidP="00CC2D81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>Передача следующих документов:</w:t>
            </w:r>
          </w:p>
          <w:p w14:paraId="52F9BF42" w14:textId="3915686C" w:rsidR="00CC2D81" w:rsidRDefault="00CC2D81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>Финальны</w:t>
            </w:r>
            <w:r w:rsidR="00BA4D91">
              <w:rPr>
                <w:rFonts w:ascii="Arial Nova" w:hAnsi="Arial Nova"/>
                <w:sz w:val="20"/>
                <w:lang w:val="ru-RU"/>
              </w:rPr>
              <w:t xml:space="preserve">е </w:t>
            </w:r>
            <w:r>
              <w:rPr>
                <w:rFonts w:ascii="Arial Nova" w:hAnsi="Arial Nova"/>
                <w:sz w:val="20"/>
                <w:lang w:val="ru-RU"/>
              </w:rPr>
              <w:t>код</w:t>
            </w:r>
            <w:r w:rsidR="00BA4D91">
              <w:rPr>
                <w:rFonts w:ascii="Arial Nova" w:hAnsi="Arial Nova"/>
                <w:sz w:val="20"/>
                <w:lang w:val="ru-RU"/>
              </w:rPr>
              <w:t>ы</w:t>
            </w:r>
            <w:r>
              <w:rPr>
                <w:rFonts w:ascii="Arial Nova" w:hAnsi="Arial Nova"/>
                <w:sz w:val="20"/>
                <w:lang w:val="ru-RU"/>
              </w:rPr>
              <w:t xml:space="preserve"> </w:t>
            </w:r>
            <w:r w:rsidR="00037C75">
              <w:rPr>
                <w:rFonts w:ascii="Arial Nova" w:hAnsi="Arial Nova"/>
                <w:sz w:val="20"/>
                <w:lang w:val="ru-RU"/>
              </w:rPr>
              <w:t>передан</w:t>
            </w:r>
            <w:r w:rsidR="00BA4D91">
              <w:rPr>
                <w:rFonts w:ascii="Arial Nova" w:hAnsi="Arial Nova"/>
                <w:sz w:val="20"/>
                <w:lang w:val="ru-RU"/>
              </w:rPr>
              <w:t>ы</w:t>
            </w:r>
            <w:r w:rsidR="00037C75">
              <w:rPr>
                <w:rFonts w:ascii="Arial Nova" w:hAnsi="Arial Nova"/>
                <w:sz w:val="20"/>
                <w:lang w:val="ru-RU"/>
              </w:rPr>
              <w:t xml:space="preserve"> </w:t>
            </w:r>
            <w:proofErr w:type="spellStart"/>
            <w:r w:rsidR="00037C75">
              <w:rPr>
                <w:rFonts w:ascii="Arial Nova" w:hAnsi="Arial Nova"/>
                <w:sz w:val="20"/>
                <w:lang w:val="ru-RU"/>
              </w:rPr>
              <w:t>К</w:t>
            </w:r>
            <w:r w:rsidR="00BA4D91">
              <w:rPr>
                <w:rFonts w:ascii="Arial Nova" w:hAnsi="Arial Nova"/>
                <w:sz w:val="20"/>
                <w:lang w:val="ru-RU"/>
              </w:rPr>
              <w:t>ы</w:t>
            </w:r>
            <w:r w:rsidR="00037C75">
              <w:rPr>
                <w:rFonts w:ascii="Arial Nova" w:hAnsi="Arial Nova"/>
                <w:sz w:val="20"/>
                <w:lang w:val="ru-RU"/>
              </w:rPr>
              <w:t>рг</w:t>
            </w:r>
            <w:r w:rsidR="00BA4D91">
              <w:rPr>
                <w:rFonts w:ascii="Arial Nova" w:hAnsi="Arial Nova"/>
                <w:sz w:val="20"/>
                <w:lang w:val="ru-RU"/>
              </w:rPr>
              <w:t>ы</w:t>
            </w:r>
            <w:r w:rsidR="00037C75">
              <w:rPr>
                <w:rFonts w:ascii="Arial Nova" w:hAnsi="Arial Nova"/>
                <w:sz w:val="20"/>
                <w:lang w:val="ru-RU"/>
              </w:rPr>
              <w:t>зской</w:t>
            </w:r>
            <w:proofErr w:type="spellEnd"/>
            <w:r w:rsidR="00037C75">
              <w:rPr>
                <w:rFonts w:ascii="Arial Nova" w:hAnsi="Arial Nova"/>
                <w:sz w:val="20"/>
                <w:lang w:val="ru-RU"/>
              </w:rPr>
              <w:t xml:space="preserve"> Таможне </w:t>
            </w:r>
          </w:p>
          <w:p w14:paraId="391F9D9F" w14:textId="43DB668B" w:rsidR="00EC67D4" w:rsidRPr="0041255A" w:rsidRDefault="00EC67D4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Все технические документации на русском языке </w:t>
            </w:r>
          </w:p>
          <w:p w14:paraId="0CEEB5B4" w14:textId="77777777" w:rsidR="00EC67D4" w:rsidRPr="0041255A" w:rsidRDefault="00EC67D4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Акт приемки подписанный </w:t>
            </w:r>
            <w:proofErr w:type="spellStart"/>
            <w:r w:rsidRPr="0041255A">
              <w:rPr>
                <w:rFonts w:ascii="Arial Nova" w:hAnsi="Arial Nova"/>
                <w:sz w:val="20"/>
                <w:lang w:val="ru-RU"/>
              </w:rPr>
              <w:t>ДиЭЙАй</w:t>
            </w:r>
            <w:proofErr w:type="spellEnd"/>
          </w:p>
          <w:p w14:paraId="3CBD852B" w14:textId="18155893" w:rsidR="00EC67D4" w:rsidRPr="0041255A" w:rsidRDefault="00EC67D4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>Договор о техническом обслуживании и поддержке подписанный между выбранным поставщиком и Государственной Таможенной Служб</w:t>
            </w:r>
            <w:r w:rsidR="005141A5">
              <w:rPr>
                <w:rFonts w:ascii="Arial Nova" w:hAnsi="Arial Nova"/>
                <w:sz w:val="20"/>
                <w:lang w:val="ru-RU"/>
              </w:rPr>
              <w:t>ой</w:t>
            </w:r>
            <w:r w:rsidRPr="0041255A">
              <w:rPr>
                <w:rFonts w:ascii="Arial Nova" w:hAnsi="Arial Nova"/>
                <w:sz w:val="20"/>
                <w:lang w:val="ru-RU"/>
              </w:rPr>
              <w:t xml:space="preserve"> </w:t>
            </w:r>
            <w:proofErr w:type="spellStart"/>
            <w:r w:rsidRPr="0041255A">
              <w:rPr>
                <w:rFonts w:ascii="Arial Nova" w:hAnsi="Arial Nova"/>
                <w:sz w:val="20"/>
                <w:lang w:val="ru-RU"/>
              </w:rPr>
              <w:t>К</w:t>
            </w:r>
            <w:r w:rsidR="005141A5">
              <w:rPr>
                <w:rFonts w:ascii="Arial Nova" w:hAnsi="Arial Nova"/>
                <w:sz w:val="20"/>
                <w:lang w:val="ru-RU"/>
              </w:rPr>
              <w:t>ы</w:t>
            </w:r>
            <w:r w:rsidRPr="0041255A">
              <w:rPr>
                <w:rFonts w:ascii="Arial Nova" w:hAnsi="Arial Nova"/>
                <w:sz w:val="20"/>
                <w:lang w:val="ru-RU"/>
              </w:rPr>
              <w:t>рг</w:t>
            </w:r>
            <w:r w:rsidR="005141A5">
              <w:rPr>
                <w:rFonts w:ascii="Arial Nova" w:hAnsi="Arial Nova"/>
                <w:sz w:val="20"/>
                <w:lang w:val="ru-RU"/>
              </w:rPr>
              <w:t>ы</w:t>
            </w:r>
            <w:r w:rsidRPr="0041255A">
              <w:rPr>
                <w:rFonts w:ascii="Arial Nova" w:hAnsi="Arial Nova"/>
                <w:sz w:val="20"/>
                <w:lang w:val="ru-RU"/>
              </w:rPr>
              <w:t>зкой</w:t>
            </w:r>
            <w:proofErr w:type="spellEnd"/>
            <w:r w:rsidRPr="0041255A">
              <w:rPr>
                <w:rFonts w:ascii="Arial Nova" w:hAnsi="Arial Nova"/>
                <w:sz w:val="20"/>
                <w:lang w:val="ru-RU"/>
              </w:rPr>
              <w:t xml:space="preserve"> Республики</w:t>
            </w:r>
          </w:p>
          <w:p w14:paraId="7E2F0954" w14:textId="79CEDABE" w:rsidR="00EC67D4" w:rsidRDefault="00EC67D4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Другие документы и информация в соответствии с законом </w:t>
            </w:r>
            <w:proofErr w:type="spellStart"/>
            <w:r w:rsidRPr="0041255A">
              <w:rPr>
                <w:rFonts w:ascii="Arial Nova" w:hAnsi="Arial Nova"/>
                <w:sz w:val="20"/>
                <w:lang w:val="ru-RU"/>
              </w:rPr>
              <w:t>К</w:t>
            </w:r>
            <w:r w:rsidR="00377D2D">
              <w:rPr>
                <w:rFonts w:ascii="Arial Nova" w:hAnsi="Arial Nova"/>
                <w:sz w:val="20"/>
                <w:lang w:val="ru-RU"/>
              </w:rPr>
              <w:t>ы</w:t>
            </w:r>
            <w:r w:rsidRPr="0041255A">
              <w:rPr>
                <w:rFonts w:ascii="Arial Nova" w:hAnsi="Arial Nova"/>
                <w:sz w:val="20"/>
                <w:lang w:val="ru-RU"/>
              </w:rPr>
              <w:t>рг</w:t>
            </w:r>
            <w:r w:rsidR="00377D2D">
              <w:rPr>
                <w:rFonts w:ascii="Arial Nova" w:hAnsi="Arial Nova"/>
                <w:sz w:val="20"/>
                <w:lang w:val="ru-RU"/>
              </w:rPr>
              <w:t>ы</w:t>
            </w:r>
            <w:r w:rsidRPr="0041255A">
              <w:rPr>
                <w:rFonts w:ascii="Arial Nova" w:hAnsi="Arial Nova"/>
                <w:sz w:val="20"/>
                <w:lang w:val="ru-RU"/>
              </w:rPr>
              <w:t>з</w:t>
            </w:r>
            <w:r w:rsidR="00377D2D">
              <w:rPr>
                <w:rFonts w:ascii="Arial Nova" w:hAnsi="Arial Nova"/>
                <w:sz w:val="20"/>
                <w:lang w:val="ru-RU"/>
              </w:rPr>
              <w:t>кой</w:t>
            </w:r>
            <w:proofErr w:type="spellEnd"/>
            <w:r w:rsidRPr="0041255A">
              <w:rPr>
                <w:rFonts w:ascii="Arial Nova" w:hAnsi="Arial Nova"/>
                <w:sz w:val="20"/>
                <w:lang w:val="ru-RU"/>
              </w:rPr>
              <w:t xml:space="preserve">  </w:t>
            </w:r>
            <w:r w:rsidR="00377D2D" w:rsidRPr="0041255A">
              <w:rPr>
                <w:rFonts w:ascii="Arial Nova" w:hAnsi="Arial Nova"/>
                <w:sz w:val="20"/>
                <w:lang w:val="ru-RU"/>
              </w:rPr>
              <w:t>Республики</w:t>
            </w:r>
          </w:p>
          <w:p w14:paraId="4DAAA719" w14:textId="5F117AAF" w:rsidR="00037C75" w:rsidRPr="0041255A" w:rsidRDefault="00037C75" w:rsidP="00EC67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ova" w:hAnsi="Arial Nova"/>
                <w:sz w:val="20"/>
                <w:lang w:val="ru-RU"/>
              </w:rPr>
            </w:pPr>
            <w:r>
              <w:rPr>
                <w:rFonts w:ascii="Arial Nova" w:hAnsi="Arial Nova"/>
                <w:sz w:val="20"/>
                <w:lang w:val="ru-RU"/>
              </w:rPr>
              <w:t xml:space="preserve">Сертификат о завершении </w:t>
            </w:r>
            <w:r w:rsidR="0084300B">
              <w:rPr>
                <w:rFonts w:ascii="Arial Nova" w:hAnsi="Arial Nova"/>
                <w:sz w:val="20"/>
                <w:lang w:val="ru-RU"/>
              </w:rPr>
              <w:t xml:space="preserve">подписанный </w:t>
            </w:r>
            <w:r>
              <w:rPr>
                <w:rFonts w:ascii="Arial Nova" w:hAnsi="Arial Nova"/>
                <w:sz w:val="20"/>
                <w:lang w:val="ru-RU"/>
              </w:rPr>
              <w:t>Государственной Таможенной Службе при Министерстве Финансов Кыргызской Республики</w:t>
            </w:r>
          </w:p>
        </w:tc>
        <w:tc>
          <w:tcPr>
            <w:tcW w:w="2338" w:type="dxa"/>
          </w:tcPr>
          <w:p w14:paraId="26D95A2D" w14:textId="3A378BBD" w:rsidR="00EC67D4" w:rsidRPr="0041255A" w:rsidRDefault="00EC67D4" w:rsidP="00EC4F6A">
            <w:pPr>
              <w:jc w:val="both"/>
              <w:rPr>
                <w:rFonts w:ascii="Arial Nova" w:hAnsi="Arial Nova"/>
                <w:sz w:val="20"/>
                <w:lang w:val="ru-RU"/>
              </w:rPr>
            </w:pPr>
            <w:r w:rsidRPr="0041255A">
              <w:rPr>
                <w:rFonts w:ascii="Arial Nova" w:hAnsi="Arial Nova"/>
                <w:sz w:val="20"/>
                <w:lang w:val="ru-RU"/>
              </w:rPr>
              <w:t xml:space="preserve">В течение 1-го месяца после приемки результата </w:t>
            </w:r>
            <w:r w:rsidR="00037C75">
              <w:rPr>
                <w:rFonts w:ascii="Arial Nova" w:hAnsi="Arial Nova"/>
                <w:sz w:val="20"/>
                <w:lang w:val="ru-RU"/>
              </w:rPr>
              <w:t>4</w:t>
            </w:r>
          </w:p>
        </w:tc>
      </w:tr>
    </w:tbl>
    <w:p w14:paraId="0FE04256" w14:textId="0B0233B3" w:rsidR="004C1F79" w:rsidRDefault="004C1F79" w:rsidP="00037C75">
      <w:pPr>
        <w:jc w:val="both"/>
        <w:rPr>
          <w:rFonts w:ascii="Arial Nova" w:hAnsi="Arial Nova"/>
          <w:sz w:val="20"/>
          <w:lang w:val="ru-RU"/>
        </w:rPr>
      </w:pPr>
    </w:p>
    <w:p w14:paraId="6E862255" w14:textId="16E38D8B" w:rsidR="00037C75" w:rsidRPr="0049042A" w:rsidRDefault="00037C75" w:rsidP="00037C75">
      <w:pPr>
        <w:jc w:val="both"/>
        <w:rPr>
          <w:rFonts w:ascii="Arial Nova" w:hAnsi="Arial Nova"/>
          <w:b/>
          <w:bCs/>
          <w:sz w:val="20"/>
          <w:u w:val="single"/>
          <w:lang w:val="ru-RU"/>
        </w:rPr>
      </w:pPr>
      <w:r w:rsidRPr="0049042A">
        <w:rPr>
          <w:rFonts w:ascii="Arial Nova" w:hAnsi="Arial Nova"/>
          <w:b/>
          <w:bCs/>
          <w:sz w:val="20"/>
          <w:u w:val="single"/>
          <w:lang w:val="ru-RU"/>
        </w:rPr>
        <w:t xml:space="preserve">Требование </w:t>
      </w:r>
    </w:p>
    <w:p w14:paraId="32B9DE1F" w14:textId="63D064DB" w:rsidR="00037C75" w:rsidRDefault="00037C75" w:rsidP="00037C75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Подрядчик обязан </w:t>
      </w:r>
      <w:r w:rsidR="002A0659">
        <w:rPr>
          <w:rFonts w:ascii="Arial Nova" w:hAnsi="Arial Nova"/>
          <w:sz w:val="20"/>
          <w:lang w:val="ru-RU"/>
        </w:rPr>
        <w:t xml:space="preserve">предоставить </w:t>
      </w:r>
      <w:r>
        <w:rPr>
          <w:rFonts w:ascii="Arial Nova" w:hAnsi="Arial Nova"/>
          <w:sz w:val="20"/>
          <w:lang w:val="ru-RU"/>
        </w:rPr>
        <w:t xml:space="preserve">Техническое Предложение для </w:t>
      </w:r>
      <w:r w:rsidR="00890EB7">
        <w:rPr>
          <w:rFonts w:ascii="Arial Nova" w:hAnsi="Arial Nova"/>
          <w:sz w:val="20"/>
          <w:lang w:val="ru-RU"/>
        </w:rPr>
        <w:t>разработки</w:t>
      </w:r>
      <w:r w:rsidR="002A0659">
        <w:rPr>
          <w:rFonts w:ascii="Arial Nova" w:hAnsi="Arial Nova"/>
          <w:sz w:val="20"/>
          <w:lang w:val="ru-RU"/>
        </w:rPr>
        <w:t xml:space="preserve"> программного обеспечения, </w:t>
      </w:r>
      <w:r w:rsidR="00CB79D3">
        <w:rPr>
          <w:rFonts w:ascii="Arial Nova" w:hAnsi="Arial Nova"/>
          <w:sz w:val="20"/>
          <w:lang w:val="ru-RU"/>
        </w:rPr>
        <w:t>в</w:t>
      </w:r>
      <w:r w:rsidR="002A0659">
        <w:rPr>
          <w:rFonts w:ascii="Arial Nova" w:hAnsi="Arial Nova"/>
          <w:sz w:val="20"/>
          <w:lang w:val="ru-RU"/>
        </w:rPr>
        <w:t xml:space="preserve"> соответств</w:t>
      </w:r>
      <w:r w:rsidR="00CB79D3">
        <w:rPr>
          <w:rFonts w:ascii="Arial Nova" w:hAnsi="Arial Nova"/>
          <w:sz w:val="20"/>
          <w:lang w:val="ru-RU"/>
        </w:rPr>
        <w:t>ии с</w:t>
      </w:r>
      <w:r w:rsidR="002A0659">
        <w:rPr>
          <w:rFonts w:ascii="Arial Nova" w:hAnsi="Arial Nova"/>
          <w:sz w:val="20"/>
          <w:lang w:val="ru-RU"/>
        </w:rPr>
        <w:t xml:space="preserve"> требованиям</w:t>
      </w:r>
      <w:r w:rsidR="00CB79D3">
        <w:rPr>
          <w:rFonts w:ascii="Arial Nova" w:hAnsi="Arial Nova"/>
          <w:sz w:val="20"/>
          <w:lang w:val="ru-RU"/>
        </w:rPr>
        <w:t>и</w:t>
      </w:r>
      <w:r w:rsidR="002A0659">
        <w:rPr>
          <w:rFonts w:ascii="Arial Nova" w:hAnsi="Arial Nova"/>
          <w:sz w:val="20"/>
          <w:lang w:val="ru-RU"/>
        </w:rPr>
        <w:t xml:space="preserve"> приложения 1.</w:t>
      </w:r>
    </w:p>
    <w:p w14:paraId="27DEE3C4" w14:textId="6F9E4AE7" w:rsidR="002A0659" w:rsidRDefault="002A0659" w:rsidP="00037C75">
      <w:p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Подрядчик обяз</w:t>
      </w:r>
      <w:r w:rsidR="003949EE">
        <w:rPr>
          <w:rFonts w:ascii="Arial Nova" w:hAnsi="Arial Nova"/>
          <w:sz w:val="20"/>
          <w:lang w:val="ru-RU"/>
        </w:rPr>
        <w:t>уется</w:t>
      </w:r>
      <w:r>
        <w:rPr>
          <w:rFonts w:ascii="Arial Nova" w:hAnsi="Arial Nova"/>
          <w:sz w:val="20"/>
          <w:lang w:val="ru-RU"/>
        </w:rPr>
        <w:t xml:space="preserve"> предоставить:</w:t>
      </w:r>
    </w:p>
    <w:p w14:paraId="5EA1F32C" w14:textId="77777777" w:rsidR="00D847C8" w:rsidRDefault="00D847C8" w:rsidP="002A0659">
      <w:pPr>
        <w:pStyle w:val="ListParagraph"/>
        <w:numPr>
          <w:ilvl w:val="0"/>
          <w:numId w:val="4"/>
        </w:numPr>
        <w:jc w:val="both"/>
        <w:rPr>
          <w:rFonts w:ascii="Arial Nova" w:hAnsi="Arial Nova"/>
          <w:sz w:val="20"/>
          <w:lang w:val="ru-RU"/>
        </w:rPr>
      </w:pPr>
      <w:r w:rsidRPr="00D847C8">
        <w:rPr>
          <w:rFonts w:ascii="Arial Nova" w:hAnsi="Arial Nova"/>
          <w:sz w:val="20"/>
          <w:lang w:val="ru-RU"/>
        </w:rPr>
        <w:t xml:space="preserve">Информация об используемом в системе программном обеспечении с открытым исходным кодом, с возможностями управления платформой </w:t>
      </w:r>
      <w:proofErr w:type="spellStart"/>
      <w:r w:rsidRPr="00D847C8">
        <w:rPr>
          <w:rFonts w:ascii="Arial Nova" w:hAnsi="Arial Nova"/>
          <w:sz w:val="20"/>
          <w:lang w:val="ru-RU"/>
        </w:rPr>
        <w:t>Low-Code</w:t>
      </w:r>
      <w:proofErr w:type="spellEnd"/>
      <w:r w:rsidRPr="00D847C8">
        <w:rPr>
          <w:rFonts w:ascii="Arial Nova" w:hAnsi="Arial Nova"/>
          <w:sz w:val="20"/>
          <w:lang w:val="ru-RU"/>
        </w:rPr>
        <w:t xml:space="preserve"> (среда разработки, используемая для создания прикладного программного обеспечения через графический интерфейс пользователя), написанная на языках промышленного программирования C#, JAVA, C, C++; все программное обеспечение должно поставляться Заказчику в виде исходного кода с соответствующей документацией;</w:t>
      </w:r>
    </w:p>
    <w:p w14:paraId="61E878CC" w14:textId="7BB15F4C" w:rsidR="006C4181" w:rsidRDefault="006C4181" w:rsidP="002A0659">
      <w:pPr>
        <w:pStyle w:val="ListParagraph"/>
        <w:numPr>
          <w:ilvl w:val="0"/>
          <w:numId w:val="4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lastRenderedPageBreak/>
        <w:t>Основа платформы должна быть создана на</w:t>
      </w:r>
      <w:r w:rsidR="00762AA9">
        <w:rPr>
          <w:rFonts w:ascii="Arial Nova" w:hAnsi="Arial Nova"/>
          <w:sz w:val="20"/>
          <w:lang w:val="ru-RU"/>
        </w:rPr>
        <w:t xml:space="preserve"> программном обеспечении </w:t>
      </w:r>
      <w:r w:rsidR="00762AA9">
        <w:rPr>
          <w:rFonts w:ascii="Arial Nova" w:hAnsi="Arial Nova"/>
          <w:sz w:val="20"/>
        </w:rPr>
        <w:t>FOSS</w:t>
      </w:r>
      <w:r w:rsidR="00762AA9" w:rsidRPr="00762AA9">
        <w:rPr>
          <w:rFonts w:ascii="Arial Nova" w:hAnsi="Arial Nova"/>
          <w:sz w:val="20"/>
          <w:lang w:val="ru-RU"/>
        </w:rPr>
        <w:t xml:space="preserve"> (</w:t>
      </w:r>
      <w:r w:rsidR="00762AA9">
        <w:rPr>
          <w:rFonts w:ascii="Arial Nova" w:hAnsi="Arial Nova"/>
          <w:sz w:val="20"/>
          <w:lang w:val="ru-RU"/>
        </w:rPr>
        <w:t>бесплатное программное обеспечение с открытым исходным кодом</w:t>
      </w:r>
      <w:r w:rsidR="00762AA9" w:rsidRPr="00762AA9">
        <w:rPr>
          <w:rFonts w:ascii="Arial Nova" w:hAnsi="Arial Nova"/>
          <w:sz w:val="20"/>
          <w:lang w:val="ru-RU"/>
        </w:rPr>
        <w:t>)</w:t>
      </w:r>
    </w:p>
    <w:p w14:paraId="4A044B8D" w14:textId="7FA1FF05" w:rsidR="000B4BFA" w:rsidRDefault="000B4BFA" w:rsidP="002A0659">
      <w:pPr>
        <w:pStyle w:val="ListParagraph"/>
        <w:numPr>
          <w:ilvl w:val="0"/>
          <w:numId w:val="4"/>
        </w:numPr>
        <w:jc w:val="both"/>
        <w:rPr>
          <w:rFonts w:ascii="Arial Nova" w:hAnsi="Arial Nova"/>
          <w:sz w:val="20"/>
          <w:lang w:val="ru-RU"/>
        </w:rPr>
      </w:pPr>
      <w:r w:rsidRPr="000B4BFA">
        <w:rPr>
          <w:rFonts w:ascii="Arial Nova" w:hAnsi="Arial Nova"/>
          <w:sz w:val="20"/>
          <w:lang w:val="ru-RU"/>
        </w:rPr>
        <w:t>Сертификаты/дипломы/резюме, подтверждающие наличие специалистов (не менее 8 экспертов), не задействованных в других проектах, по предлагаемым решениям;</w:t>
      </w:r>
    </w:p>
    <w:p w14:paraId="13CEE4F4" w14:textId="073C457D" w:rsidR="00762AA9" w:rsidRDefault="00762AA9" w:rsidP="002A0659">
      <w:pPr>
        <w:pStyle w:val="ListParagraph"/>
        <w:numPr>
          <w:ilvl w:val="0"/>
          <w:numId w:val="4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 xml:space="preserve">Акт выполненных работ от предыдущих законченных проектов, схожие системы в государственном и частном секторе </w:t>
      </w:r>
    </w:p>
    <w:p w14:paraId="2E428FB2" w14:textId="2A9A1A9A" w:rsidR="00762AA9" w:rsidRPr="002A0659" w:rsidRDefault="00762AA9" w:rsidP="002A0659">
      <w:pPr>
        <w:pStyle w:val="ListParagraph"/>
        <w:numPr>
          <w:ilvl w:val="0"/>
          <w:numId w:val="4"/>
        </w:numPr>
        <w:jc w:val="both"/>
        <w:rPr>
          <w:rFonts w:ascii="Arial Nova" w:hAnsi="Arial Nova"/>
          <w:sz w:val="20"/>
          <w:lang w:val="ru-RU"/>
        </w:rPr>
      </w:pPr>
      <w:r>
        <w:rPr>
          <w:rFonts w:ascii="Arial Nova" w:hAnsi="Arial Nova"/>
          <w:sz w:val="20"/>
          <w:lang w:val="ru-RU"/>
        </w:rPr>
        <w:t>Рекомендательные письма о предыдущих законченных проектах</w:t>
      </w:r>
    </w:p>
    <w:p w14:paraId="3FF08431" w14:textId="77777777" w:rsidR="00AB7473" w:rsidRPr="0041255A" w:rsidRDefault="00AB7473" w:rsidP="00AB7473">
      <w:pPr>
        <w:jc w:val="both"/>
        <w:rPr>
          <w:rFonts w:ascii="Arial Nova" w:hAnsi="Arial Nova"/>
          <w:sz w:val="20"/>
          <w:lang w:val="ru-RU"/>
        </w:rPr>
      </w:pPr>
    </w:p>
    <w:p w14:paraId="3E935050" w14:textId="6B6F1E05" w:rsidR="00B90384" w:rsidRDefault="00B90384" w:rsidP="00860908">
      <w:pPr>
        <w:rPr>
          <w:lang w:val="ru-RU"/>
        </w:rPr>
      </w:pPr>
    </w:p>
    <w:p w14:paraId="20DF8F2B" w14:textId="77777777" w:rsidR="00B90384" w:rsidRDefault="00B90384">
      <w:pPr>
        <w:rPr>
          <w:lang w:val="ru-RU"/>
        </w:rPr>
      </w:pPr>
      <w:r>
        <w:rPr>
          <w:lang w:val="ru-RU"/>
        </w:rPr>
        <w:br w:type="page"/>
      </w:r>
    </w:p>
    <w:p w14:paraId="59911B3B" w14:textId="77777777" w:rsidR="00B90384" w:rsidRDefault="00B90384" w:rsidP="00B903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4768" w:type="dxa"/>
        <w:tblLayout w:type="fixed"/>
        <w:tblLook w:val="0000" w:firstRow="0" w:lastRow="0" w:firstColumn="0" w:lastColumn="0" w:noHBand="0" w:noVBand="0"/>
      </w:tblPr>
      <w:tblGrid>
        <w:gridCol w:w="4768"/>
      </w:tblGrid>
      <w:tr w:rsidR="00B90384" w14:paraId="441E8376" w14:textId="77777777" w:rsidTr="00D40039">
        <w:trPr>
          <w:trHeight w:val="478"/>
        </w:trPr>
        <w:tc>
          <w:tcPr>
            <w:tcW w:w="4768" w:type="dxa"/>
          </w:tcPr>
          <w:p w14:paraId="2ECE8704" w14:textId="77777777" w:rsidR="00B90384" w:rsidRDefault="00B90384" w:rsidP="00D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rPr>
                <w:b/>
                <w:smallCaps/>
                <w:color w:val="000000"/>
              </w:rPr>
            </w:pPr>
            <w:r>
              <w:t xml:space="preserve">  </w:t>
            </w:r>
            <w:r>
              <w:rPr>
                <w:b/>
                <w:smallCaps/>
                <w:color w:val="000000"/>
              </w:rPr>
              <w:t>УТВЕРЖДАЮ</w:t>
            </w:r>
          </w:p>
        </w:tc>
      </w:tr>
      <w:tr w:rsidR="00B90384" w14:paraId="3EF29F37" w14:textId="77777777" w:rsidTr="00D40039">
        <w:trPr>
          <w:trHeight w:val="583"/>
        </w:trPr>
        <w:tc>
          <w:tcPr>
            <w:tcW w:w="4768" w:type="dxa"/>
          </w:tcPr>
          <w:p w14:paraId="61A62BFE" w14:textId="77777777" w:rsidR="00B90384" w:rsidRDefault="00B90384" w:rsidP="00D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rPr>
                <w:smallCaps/>
                <w:color w:val="000000"/>
              </w:rPr>
            </w:pPr>
          </w:p>
        </w:tc>
      </w:tr>
      <w:tr w:rsidR="00B90384" w14:paraId="26F9183B" w14:textId="77777777" w:rsidTr="00D40039">
        <w:trPr>
          <w:trHeight w:val="1070"/>
        </w:trPr>
        <w:tc>
          <w:tcPr>
            <w:tcW w:w="4768" w:type="dxa"/>
          </w:tcPr>
          <w:p w14:paraId="7CD2E90D" w14:textId="77777777" w:rsidR="00B90384" w:rsidRDefault="00B90384" w:rsidP="00D40039">
            <w:r>
              <w:t>_____________________ /____________/</w:t>
            </w:r>
          </w:p>
          <w:p w14:paraId="4243A364" w14:textId="77777777" w:rsidR="00B90384" w:rsidRDefault="00B90384" w:rsidP="00D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rPr>
                <w:color w:val="000000"/>
              </w:rPr>
            </w:pPr>
          </w:p>
          <w:p w14:paraId="37DFFCFC" w14:textId="77777777" w:rsidR="00B90384" w:rsidRDefault="00B90384" w:rsidP="00D4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«_____» ______________________ 20__г.</w:t>
            </w:r>
          </w:p>
        </w:tc>
      </w:tr>
    </w:tbl>
    <w:p w14:paraId="3D234A41" w14:textId="77777777" w:rsidR="00B90384" w:rsidRDefault="00B90384" w:rsidP="00B90384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Техническое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задание</w:t>
      </w:r>
      <w:proofErr w:type="spellEnd"/>
    </w:p>
    <w:p w14:paraId="0DE469A5" w14:textId="77777777" w:rsidR="00B90384" w:rsidRPr="00B90384" w:rsidRDefault="00B90384" w:rsidP="00B90384">
      <w:pPr>
        <w:spacing w:before="240" w:after="240"/>
        <w:jc w:val="center"/>
        <w:rPr>
          <w:b/>
          <w:sz w:val="28"/>
          <w:szCs w:val="28"/>
          <w:lang w:val="ru-RU"/>
        </w:rPr>
      </w:pPr>
      <w:r w:rsidRPr="00B90384">
        <w:rPr>
          <w:b/>
          <w:sz w:val="28"/>
          <w:szCs w:val="28"/>
          <w:lang w:val="ru-RU"/>
        </w:rPr>
        <w:t xml:space="preserve">для разработки компонента «АСУ Интеллектуальный пункт пропуска» Национальной цифровой платформы «Смарт </w:t>
      </w:r>
      <w:proofErr w:type="spellStart"/>
      <w:r w:rsidRPr="00B90384">
        <w:rPr>
          <w:b/>
          <w:sz w:val="28"/>
          <w:szCs w:val="28"/>
          <w:lang w:val="ru-RU"/>
        </w:rPr>
        <w:t>Бажы</w:t>
      </w:r>
      <w:proofErr w:type="spellEnd"/>
      <w:r w:rsidRPr="00B90384">
        <w:rPr>
          <w:b/>
          <w:sz w:val="28"/>
          <w:szCs w:val="28"/>
          <w:lang w:val="ru-RU"/>
        </w:rPr>
        <w:t xml:space="preserve">» в рамках реализации плана мероприятий Концепции развития Государственной таможенной службы при Министерстве финансов </w:t>
      </w:r>
      <w:proofErr w:type="spellStart"/>
      <w:r w:rsidRPr="00B90384">
        <w:rPr>
          <w:b/>
          <w:sz w:val="28"/>
          <w:szCs w:val="28"/>
          <w:lang w:val="ru-RU"/>
        </w:rPr>
        <w:t>Кыргызской</w:t>
      </w:r>
      <w:proofErr w:type="spellEnd"/>
      <w:r w:rsidRPr="00B90384">
        <w:rPr>
          <w:b/>
          <w:sz w:val="28"/>
          <w:szCs w:val="28"/>
          <w:lang w:val="ru-RU"/>
        </w:rPr>
        <w:t xml:space="preserve"> Республики на 2022-24 гг.</w:t>
      </w:r>
    </w:p>
    <w:p w14:paraId="0EB5A41B" w14:textId="77777777" w:rsidR="00B90384" w:rsidRPr="00B90384" w:rsidRDefault="00B90384" w:rsidP="00B90384">
      <w:pPr>
        <w:jc w:val="center"/>
        <w:rPr>
          <w:b/>
          <w:sz w:val="32"/>
          <w:szCs w:val="32"/>
          <w:lang w:val="ru-RU"/>
        </w:rPr>
      </w:pPr>
    </w:p>
    <w:p w14:paraId="69654605" w14:textId="77777777" w:rsidR="00B90384" w:rsidRPr="00B90384" w:rsidRDefault="00B90384" w:rsidP="00B90384">
      <w:pPr>
        <w:rPr>
          <w:lang w:val="ru-RU"/>
        </w:rPr>
      </w:pPr>
    </w:p>
    <w:p w14:paraId="6D3C2014" w14:textId="77777777" w:rsid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СОГЛАСОВАНО:</w:t>
      </w:r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3510"/>
        <w:gridCol w:w="285"/>
        <w:gridCol w:w="1845"/>
        <w:gridCol w:w="285"/>
        <w:gridCol w:w="2415"/>
        <w:gridCol w:w="285"/>
        <w:gridCol w:w="1155"/>
      </w:tblGrid>
      <w:tr w:rsidR="00B90384" w14:paraId="4EF5F72C" w14:textId="77777777" w:rsidTr="00D40039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A79F8B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57A07023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AC3FC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14:paraId="6F3D692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F79F0A" w14:textId="77777777" w:rsidR="00B90384" w:rsidRDefault="00B90384" w:rsidP="00D40039"/>
        </w:tc>
        <w:tc>
          <w:tcPr>
            <w:tcW w:w="285" w:type="dxa"/>
            <w:vAlign w:val="bottom"/>
          </w:tcPr>
          <w:p w14:paraId="339CFA0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FDB1F" w14:textId="77777777" w:rsidR="00B90384" w:rsidRDefault="00B90384" w:rsidP="00D40039"/>
        </w:tc>
      </w:tr>
      <w:tr w:rsidR="00B90384" w14:paraId="4D664AF7" w14:textId="77777777" w:rsidTr="00D40039">
        <w:trPr>
          <w:trHeight w:val="194"/>
        </w:trPr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1834B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85" w:type="dxa"/>
          </w:tcPr>
          <w:p w14:paraId="34AA3EBF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35F41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должность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6AE0D90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221B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3A03F09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32013D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B90384" w14:paraId="3D89E6B0" w14:textId="77777777" w:rsidTr="00D40039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56BC58" w14:textId="77777777" w:rsidR="00B90384" w:rsidRDefault="00B90384" w:rsidP="00D40039"/>
        </w:tc>
        <w:tc>
          <w:tcPr>
            <w:tcW w:w="285" w:type="dxa"/>
            <w:vAlign w:val="bottom"/>
          </w:tcPr>
          <w:p w14:paraId="62847B4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79F736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14:paraId="550D90BB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764608" w14:textId="77777777" w:rsidR="00B90384" w:rsidRDefault="00B90384" w:rsidP="00D40039"/>
        </w:tc>
        <w:tc>
          <w:tcPr>
            <w:tcW w:w="285" w:type="dxa"/>
            <w:vAlign w:val="bottom"/>
          </w:tcPr>
          <w:p w14:paraId="48694A3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5016DE" w14:textId="77777777" w:rsidR="00B90384" w:rsidRDefault="00B90384" w:rsidP="00D40039"/>
        </w:tc>
      </w:tr>
      <w:tr w:rsidR="00B90384" w14:paraId="283EE71B" w14:textId="77777777" w:rsidTr="00D40039">
        <w:trPr>
          <w:trHeight w:val="194"/>
        </w:trPr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63D5EF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85" w:type="dxa"/>
          </w:tcPr>
          <w:p w14:paraId="07133687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1F808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должность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5E92B0AE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90E3CB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1D7FC1C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8EF3E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B90384" w14:paraId="79F103C8" w14:textId="77777777" w:rsidTr="00D40039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34B886" w14:textId="77777777" w:rsidR="00B90384" w:rsidRDefault="00B90384" w:rsidP="00D40039"/>
        </w:tc>
        <w:tc>
          <w:tcPr>
            <w:tcW w:w="285" w:type="dxa"/>
            <w:vAlign w:val="bottom"/>
          </w:tcPr>
          <w:p w14:paraId="5197AB9E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9FBC6B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0C1D8E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D68B68" w14:textId="77777777" w:rsidR="00B90384" w:rsidRDefault="00B90384" w:rsidP="00D40039"/>
        </w:tc>
        <w:tc>
          <w:tcPr>
            <w:tcW w:w="285" w:type="dxa"/>
            <w:vAlign w:val="bottom"/>
          </w:tcPr>
          <w:p w14:paraId="0DAEDED0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A696BA" w14:textId="77777777" w:rsidR="00B90384" w:rsidRDefault="00B90384" w:rsidP="00D40039"/>
        </w:tc>
      </w:tr>
      <w:tr w:rsidR="00B90384" w14:paraId="090E7AEA" w14:textId="77777777" w:rsidTr="00D40039">
        <w:trPr>
          <w:trHeight w:val="194"/>
        </w:trPr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2B01EC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85" w:type="dxa"/>
          </w:tcPr>
          <w:p w14:paraId="42F594B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75CD0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должность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4C908F13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CD9AE0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5" w:type="dxa"/>
          </w:tcPr>
          <w:p w14:paraId="4ABB6E7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88FAE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</w:tbl>
    <w:p w14:paraId="0B8E1450" w14:textId="77777777" w:rsid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color w:val="000000"/>
          <w:sz w:val="20"/>
          <w:szCs w:val="20"/>
        </w:rPr>
      </w:pPr>
    </w:p>
    <w:p w14:paraId="64AE0878" w14:textId="77777777" w:rsid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РАЗРАБОТАЛИ:</w:t>
      </w: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3489"/>
        <w:gridCol w:w="250"/>
        <w:gridCol w:w="1881"/>
        <w:gridCol w:w="284"/>
        <w:gridCol w:w="2434"/>
        <w:gridCol w:w="277"/>
        <w:gridCol w:w="1128"/>
      </w:tblGrid>
      <w:tr w:rsidR="00B90384" w14:paraId="1046C570" w14:textId="77777777" w:rsidTr="00D40039">
        <w:trPr>
          <w:trHeight w:val="526"/>
        </w:trPr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87C168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0A13762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A8283C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C4183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0A35E0" w14:textId="77777777" w:rsidR="00B90384" w:rsidRDefault="00B90384" w:rsidP="00D40039"/>
        </w:tc>
        <w:tc>
          <w:tcPr>
            <w:tcW w:w="277" w:type="dxa"/>
            <w:vAlign w:val="bottom"/>
          </w:tcPr>
          <w:p w14:paraId="3EC1B2CF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F58046" w14:textId="77777777" w:rsidR="00B90384" w:rsidRDefault="00B90384" w:rsidP="00D40039"/>
        </w:tc>
      </w:tr>
      <w:tr w:rsidR="00B90384" w14:paraId="592BBA42" w14:textId="77777777" w:rsidTr="00D40039">
        <w:trPr>
          <w:trHeight w:val="194"/>
        </w:trPr>
        <w:tc>
          <w:tcPr>
            <w:tcW w:w="3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112286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50" w:type="dxa"/>
          </w:tcPr>
          <w:p w14:paraId="5A66111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A9C7B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должность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4" w:type="dxa"/>
          </w:tcPr>
          <w:p w14:paraId="445E973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BB826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77" w:type="dxa"/>
          </w:tcPr>
          <w:p w14:paraId="3734793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B5D7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  <w:p w14:paraId="7BDC9ACE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90384" w14:paraId="4AFEFBE9" w14:textId="77777777" w:rsidTr="00D40039">
        <w:trPr>
          <w:trHeight w:val="194"/>
        </w:trPr>
        <w:tc>
          <w:tcPr>
            <w:tcW w:w="3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565B1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50" w:type="dxa"/>
          </w:tcPr>
          <w:p w14:paraId="676B30D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3D4D33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должность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84" w:type="dxa"/>
          </w:tcPr>
          <w:p w14:paraId="48C74DA2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A0ADB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77" w:type="dxa"/>
          </w:tcPr>
          <w:p w14:paraId="337F4695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37F7F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B90384" w14:paraId="48420F7B" w14:textId="77777777" w:rsidTr="00D40039">
        <w:trPr>
          <w:trHeight w:val="194"/>
        </w:trPr>
        <w:tc>
          <w:tcPr>
            <w:tcW w:w="3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12EC24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0" w:type="dxa"/>
          </w:tcPr>
          <w:p w14:paraId="77F9FA64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07BBF3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C22939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B468A4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</w:tcPr>
          <w:p w14:paraId="421F3BDC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48506C" w14:textId="77777777" w:rsidR="00B90384" w:rsidRDefault="00B90384" w:rsidP="00D400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8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2958D021" w14:textId="77777777" w:rsidR="00B90384" w:rsidRDefault="00B90384" w:rsidP="00B90384">
      <w:pPr>
        <w:pStyle w:val="Heading2"/>
        <w:numPr>
          <w:ilvl w:val="0"/>
          <w:numId w:val="0"/>
        </w:numPr>
        <w:ind w:left="142"/>
        <w:jc w:val="left"/>
      </w:pPr>
      <w:bookmarkStart w:id="0" w:name="_Toc153186933"/>
      <w:r>
        <w:t>Сокращения</w:t>
      </w:r>
      <w:bookmarkEnd w:id="0"/>
      <w:r>
        <w:t xml:space="preserve"> </w:t>
      </w:r>
    </w:p>
    <w:p w14:paraId="4F3551C9" w14:textId="77777777" w:rsidR="00B90384" w:rsidRDefault="00B90384" w:rsidP="00B90384">
      <w:pPr>
        <w:spacing w:line="240" w:lineRule="auto"/>
        <w:rPr>
          <w:b/>
          <w:color w:val="000000"/>
        </w:rPr>
      </w:pP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117"/>
        <w:gridCol w:w="336"/>
        <w:gridCol w:w="8465"/>
      </w:tblGrid>
      <w:tr w:rsidR="00B90384" w:rsidRPr="00B90384" w14:paraId="0F25D755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4B8F7704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TRS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9D5BCFA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7BFAB91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Time</w:t>
            </w:r>
            <w:r w:rsidRPr="00B9038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Release</w:t>
            </w:r>
            <w:r w:rsidRPr="00B9038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Study</w:t>
            </w:r>
            <w:r w:rsidRPr="00B90384">
              <w:rPr>
                <w:color w:val="000000"/>
                <w:lang w:val="ru-RU"/>
              </w:rPr>
              <w:t xml:space="preserve"> (Исследование времени выпуска)</w:t>
            </w:r>
          </w:p>
        </w:tc>
      </w:tr>
      <w:tr w:rsidR="00B90384" w14:paraId="1F746C20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39C2A2E2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АПК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AEF8B1E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52B907FE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Аппаратно-программный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</w:t>
            </w:r>
            <w:proofErr w:type="spellEnd"/>
          </w:p>
        </w:tc>
      </w:tr>
      <w:tr w:rsidR="00B90384" w14:paraId="7841A217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5064BABA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АСУ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35C46C4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61394D6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Автоматизированная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управления</w:t>
            </w:r>
            <w:proofErr w:type="spellEnd"/>
          </w:p>
        </w:tc>
      </w:tr>
      <w:tr w:rsidR="00B90384" w14:paraId="242EFFB5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08F45015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АТС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FB0F5B2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2CE6CC0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Автотранспортное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средство</w:t>
            </w:r>
            <w:proofErr w:type="spellEnd"/>
          </w:p>
        </w:tc>
      </w:tr>
      <w:tr w:rsidR="00B90384" w14:paraId="6624D5D4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3A148331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ВГК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FF9D0BB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DC97F48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Весогабаритный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</w:tr>
      <w:tr w:rsidR="00B90384" w14:paraId="3B7E4139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2E2C1CC7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ГКО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D58D44F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03D5C89F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Государственные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контролирующие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органы</w:t>
            </w:r>
            <w:proofErr w:type="spellEnd"/>
          </w:p>
        </w:tc>
      </w:tr>
      <w:tr w:rsidR="00B90384" w:rsidRPr="00B90384" w14:paraId="6C4732ED" w14:textId="77777777" w:rsidTr="00D40039">
        <w:trPr>
          <w:trHeight w:val="624"/>
        </w:trPr>
        <w:tc>
          <w:tcPr>
            <w:tcW w:w="1117" w:type="dxa"/>
            <w:shd w:val="clear" w:color="auto" w:fill="auto"/>
            <w:vAlign w:val="center"/>
          </w:tcPr>
          <w:p w14:paraId="7598E9CA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ГТС КР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64DF288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75E0087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 xml:space="preserve">Государственная таможенная служба при Министерстве финансов </w:t>
            </w:r>
            <w:proofErr w:type="spellStart"/>
            <w:r w:rsidRPr="00B90384">
              <w:rPr>
                <w:color w:val="000000"/>
                <w:lang w:val="ru-RU"/>
              </w:rPr>
              <w:t>Кыргызской</w:t>
            </w:r>
            <w:proofErr w:type="spellEnd"/>
            <w:r w:rsidRPr="00B90384">
              <w:rPr>
                <w:color w:val="000000"/>
                <w:lang w:val="ru-RU"/>
              </w:rPr>
              <w:t xml:space="preserve"> Республики</w:t>
            </w:r>
          </w:p>
        </w:tc>
      </w:tr>
      <w:tr w:rsidR="00B90384" w:rsidRPr="00B90384" w14:paraId="2D3B2511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02799FEB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ЕАИС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EF8AA8E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4B3B53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Единая автоматизированная информационная система ГТС КР</w:t>
            </w:r>
          </w:p>
        </w:tc>
      </w:tr>
      <w:tr w:rsidR="00B90384" w14:paraId="386A91ED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5109D837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ЕАЭС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1B8840F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1EAEF144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Евразийский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экономический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союз</w:t>
            </w:r>
            <w:proofErr w:type="spellEnd"/>
          </w:p>
        </w:tc>
      </w:tr>
      <w:tr w:rsidR="00B90384" w14:paraId="549AE99F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6B6D01DE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ЕЭК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FED9A82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94D469D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Евразийская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экономическая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комиссия</w:t>
            </w:r>
            <w:proofErr w:type="spellEnd"/>
          </w:p>
        </w:tc>
      </w:tr>
      <w:tr w:rsidR="00B90384" w14:paraId="063FAA4F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56016AE0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ИДК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F6E05B8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0ADE1E5E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Инспекционно-досмотровый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</w:t>
            </w:r>
            <w:proofErr w:type="spellEnd"/>
          </w:p>
        </w:tc>
      </w:tr>
      <w:tr w:rsidR="00B90384" w14:paraId="47605520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537547FA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ИПП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5573343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0D566B55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Интеллектуальный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пропуска</w:t>
            </w:r>
            <w:proofErr w:type="spellEnd"/>
          </w:p>
        </w:tc>
      </w:tr>
      <w:tr w:rsidR="00B90384" w14:paraId="45237C67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55AE7DC5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МПТП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21BE3E8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2302FFFE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предварительных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таможенных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процессов</w:t>
            </w:r>
            <w:proofErr w:type="spellEnd"/>
          </w:p>
        </w:tc>
      </w:tr>
      <w:tr w:rsidR="00B90384" w:rsidRPr="00B90384" w14:paraId="042B52D5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7D68600B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НЦП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8398407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18AC81A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 xml:space="preserve">Национальная цифровая платформа «Смарт </w:t>
            </w:r>
            <w:proofErr w:type="spellStart"/>
            <w:r w:rsidRPr="00B90384">
              <w:rPr>
                <w:color w:val="000000"/>
                <w:lang w:val="ru-RU"/>
              </w:rPr>
              <w:t>Бажы</w:t>
            </w:r>
            <w:proofErr w:type="spellEnd"/>
            <w:r w:rsidRPr="00B90384">
              <w:rPr>
                <w:color w:val="000000"/>
                <w:lang w:val="ru-RU"/>
              </w:rPr>
              <w:t>»</w:t>
            </w:r>
          </w:p>
        </w:tc>
      </w:tr>
      <w:tr w:rsidR="00B90384" w14:paraId="526C548F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0D157080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РПМ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A899E0B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5C80C0AB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Радиационно-портальный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мониторинг</w:t>
            </w:r>
            <w:proofErr w:type="spellEnd"/>
          </w:p>
        </w:tc>
      </w:tr>
      <w:tr w:rsidR="00B90384" w14:paraId="70CC4299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20F4D621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РУз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14:paraId="6BC78435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027C563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Республика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Узбекистан</w:t>
            </w:r>
            <w:proofErr w:type="spellEnd"/>
          </w:p>
        </w:tc>
      </w:tr>
      <w:tr w:rsidR="00B90384" w14:paraId="31891D84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6723ED67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8577224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7DC2B43A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рисками</w:t>
            </w:r>
            <w:proofErr w:type="spellEnd"/>
          </w:p>
        </w:tc>
      </w:tr>
      <w:tr w:rsidR="00B90384" w:rsidRPr="00B90384" w14:paraId="70F6B1A3" w14:textId="77777777" w:rsidTr="00D40039">
        <w:trPr>
          <w:trHeight w:val="624"/>
        </w:trPr>
        <w:tc>
          <w:tcPr>
            <w:tcW w:w="1117" w:type="dxa"/>
            <w:shd w:val="clear" w:color="auto" w:fill="auto"/>
            <w:vAlign w:val="center"/>
          </w:tcPr>
          <w:p w14:paraId="743E21F3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СЦ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EA94EAF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103C362A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Ситуационный Центр, система автоматической обработки больших данных и их визуализации пользователям</w:t>
            </w:r>
          </w:p>
        </w:tc>
      </w:tr>
      <w:tr w:rsidR="00B90384" w14:paraId="4FCB0A06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4309A5E3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ТЗ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42DD00D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C9373B7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Техническое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задание</w:t>
            </w:r>
            <w:proofErr w:type="spellEnd"/>
          </w:p>
        </w:tc>
      </w:tr>
      <w:tr w:rsidR="00B90384" w14:paraId="57112868" w14:textId="77777777" w:rsidTr="00D40039">
        <w:trPr>
          <w:trHeight w:val="312"/>
        </w:trPr>
        <w:tc>
          <w:tcPr>
            <w:tcW w:w="1117" w:type="dxa"/>
            <w:shd w:val="clear" w:color="auto" w:fill="auto"/>
            <w:vAlign w:val="center"/>
          </w:tcPr>
          <w:p w14:paraId="3B4C5A27" w14:textId="77777777" w:rsidR="00B90384" w:rsidRDefault="00B90384" w:rsidP="00D4003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ТСТК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B2B5910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4904C548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Технические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таможенного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контроля</w:t>
            </w:r>
            <w:proofErr w:type="spellEnd"/>
          </w:p>
        </w:tc>
      </w:tr>
    </w:tbl>
    <w:p w14:paraId="48480209" w14:textId="77777777" w:rsidR="00B90384" w:rsidRDefault="00B90384" w:rsidP="00B90384">
      <w:pPr>
        <w:spacing w:line="240" w:lineRule="auto"/>
        <w:ind w:left="709"/>
        <w:rPr>
          <w:b/>
        </w:rPr>
      </w:pPr>
    </w:p>
    <w:p w14:paraId="0D82EE76" w14:textId="77777777" w:rsidR="00B90384" w:rsidRDefault="00B90384" w:rsidP="00B90384">
      <w:pPr>
        <w:spacing w:line="240" w:lineRule="auto"/>
        <w:ind w:left="709"/>
        <w:rPr>
          <w:b/>
        </w:rPr>
      </w:pPr>
    </w:p>
    <w:p w14:paraId="7302DA83" w14:textId="77777777" w:rsidR="00B90384" w:rsidRDefault="00B90384" w:rsidP="00B90384">
      <w:pPr>
        <w:spacing w:line="240" w:lineRule="auto"/>
        <w:ind w:left="709"/>
        <w:rPr>
          <w:b/>
        </w:rPr>
      </w:pPr>
      <w:bookmarkStart w:id="1" w:name="_heading=h.30j0zll" w:colFirst="0" w:colLast="0"/>
      <w:bookmarkEnd w:id="1"/>
    </w:p>
    <w:p w14:paraId="4F85D5E4" w14:textId="77777777" w:rsidR="00B90384" w:rsidRDefault="00B90384" w:rsidP="00B90384">
      <w:pPr>
        <w:spacing w:line="240" w:lineRule="auto"/>
        <w:ind w:left="709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"/>
        </w:rPr>
        <w:id w:val="70407093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kern w:val="2"/>
          <w:sz w:val="22"/>
          <w:szCs w:val="22"/>
          <w:lang w:val="en-US" w:eastAsia="en-US"/>
          <w14:ligatures w14:val="standardContextual"/>
        </w:rPr>
      </w:sdtEndPr>
      <w:sdtContent>
        <w:p w14:paraId="5C6B60DF" w14:textId="77777777" w:rsidR="00B90384" w:rsidRDefault="00B90384" w:rsidP="00B90384">
          <w:pPr>
            <w:pStyle w:val="TOCHeading"/>
          </w:pPr>
          <w:r>
            <w:t>Оглавление</w:t>
          </w:r>
        </w:p>
        <w:p w14:paraId="58933954" w14:textId="17045342" w:rsidR="00662785" w:rsidRDefault="00B90384">
          <w:pPr>
            <w:pStyle w:val="TOC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186933" w:history="1">
            <w:r w:rsidR="00662785" w:rsidRPr="00D44B0A">
              <w:rPr>
                <w:rStyle w:val="Hyperlink"/>
                <w:rFonts w:eastAsiaTheme="majorEastAsia"/>
                <w:noProof/>
              </w:rPr>
              <w:t>Сокращения</w:t>
            </w:r>
            <w:r w:rsidR="00662785">
              <w:rPr>
                <w:noProof/>
                <w:webHidden/>
              </w:rPr>
              <w:tab/>
            </w:r>
            <w:r w:rsidR="00662785">
              <w:rPr>
                <w:noProof/>
                <w:webHidden/>
              </w:rPr>
              <w:fldChar w:fldCharType="begin"/>
            </w:r>
            <w:r w:rsidR="00662785">
              <w:rPr>
                <w:noProof/>
                <w:webHidden/>
              </w:rPr>
              <w:instrText xml:space="preserve"> PAGEREF _Toc153186933 \h </w:instrText>
            </w:r>
            <w:r w:rsidR="00662785">
              <w:rPr>
                <w:noProof/>
                <w:webHidden/>
              </w:rPr>
            </w:r>
            <w:r w:rsidR="00662785">
              <w:rPr>
                <w:noProof/>
                <w:webHidden/>
              </w:rPr>
              <w:fldChar w:fldCharType="separate"/>
            </w:r>
            <w:r w:rsidR="00662785">
              <w:rPr>
                <w:noProof/>
                <w:webHidden/>
              </w:rPr>
              <w:t>4</w:t>
            </w:r>
            <w:r w:rsidR="00662785">
              <w:rPr>
                <w:noProof/>
                <w:webHidden/>
              </w:rPr>
              <w:fldChar w:fldCharType="end"/>
            </w:r>
          </w:hyperlink>
        </w:p>
        <w:p w14:paraId="230B4188" w14:textId="0BD52D28" w:rsidR="00662785" w:rsidRDefault="0066278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153186934" w:history="1">
            <w:r w:rsidRPr="00D44B0A">
              <w:rPr>
                <w:rStyle w:val="Hyperlink"/>
                <w:rFonts w:eastAsiaTheme="majorEastAsia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_Toc153186934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DDB51C" w14:textId="0F5B6A36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35" w:history="1">
            <w:r w:rsidRPr="00D44B0A">
              <w:rPr>
                <w:rStyle w:val="Hyperlink"/>
                <w:rFonts w:eastAsiaTheme="majorEastAsia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Краткая характеристика области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99737" w14:textId="4CD77B4E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36" w:history="1">
            <w:r w:rsidRPr="00D44B0A">
              <w:rPr>
                <w:rStyle w:val="Hyperlink"/>
                <w:rFonts w:eastAsiaTheme="majorEastAsia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Перечень документов и НПА, на основании которых создается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ADA9F" w14:textId="1B368622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37" w:history="1">
            <w:r w:rsidRPr="00D44B0A">
              <w:rPr>
                <w:rStyle w:val="Hyperlink"/>
                <w:rFonts w:eastAsiaTheme="majorEastAsia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Сроки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1D4BC" w14:textId="13CA3029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38" w:history="1">
            <w:r w:rsidRPr="00D44B0A">
              <w:rPr>
                <w:rStyle w:val="Hyperlink"/>
                <w:rFonts w:eastAsiaTheme="majorEastAsia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Порядок оформления и предъявления Заказчику результатов работ.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B1B5E" w14:textId="3CF6BC92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39" w:history="1">
            <w:r w:rsidRPr="00D44B0A">
              <w:rPr>
                <w:rStyle w:val="Hyperlink"/>
                <w:rFonts w:eastAsiaTheme="majorEastAsia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График выполнения работ.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5D4A5" w14:textId="45D9BDF3" w:rsidR="00662785" w:rsidRDefault="0066278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153186940" w:history="1">
            <w:r w:rsidRPr="00D44B0A">
              <w:rPr>
                <w:rStyle w:val="Hyperlink"/>
                <w:rFonts w:eastAsiaTheme="majorEastAsia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</w:rPr>
              <w:t>Основание для разработки 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_Toc153186940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E6B7C36" w14:textId="5C33B57F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1" w:history="1">
            <w:r w:rsidRPr="00D44B0A">
              <w:rPr>
                <w:rStyle w:val="Hyperlink"/>
                <w:rFonts w:eastAsiaTheme="majorEastAsia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8D4EC" w14:textId="70B85E6F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2" w:history="1">
            <w:r w:rsidRPr="00D44B0A">
              <w:rPr>
                <w:rStyle w:val="Hyperlink"/>
                <w:rFonts w:eastAsiaTheme="majorEastAsia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Назначение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D2924" w14:textId="47FD4B15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3" w:history="1">
            <w:r w:rsidRPr="00D44B0A">
              <w:rPr>
                <w:rStyle w:val="Hyperlink"/>
                <w:rFonts w:eastAsiaTheme="majorEastAsia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Концептуальное описание работы АСУ ИПП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027E4" w14:textId="12D6B24B" w:rsidR="00662785" w:rsidRDefault="0066278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153186944" w:history="1">
            <w:r w:rsidRPr="00D44B0A">
              <w:rPr>
                <w:rStyle w:val="Hyperlink"/>
                <w:rFonts w:eastAsiaTheme="majorEastAsia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</w:rPr>
              <w:t>Требования к АСУ «Интеллектуальный пункт пропуска»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_Toc153186944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6071930" w14:textId="427D961A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5" w:history="1">
            <w:r w:rsidRPr="00D44B0A">
              <w:rPr>
                <w:rStyle w:val="Hyperlink"/>
                <w:rFonts w:eastAsiaTheme="majorEastAsia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к надежности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E2B97" w14:textId="152487FF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6" w:history="1">
            <w:r w:rsidRPr="00D44B0A">
              <w:rPr>
                <w:rStyle w:val="Hyperlink"/>
                <w:rFonts w:eastAsiaTheme="majorEastAsia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по эргономике и технической эстетике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B21EF" w14:textId="242F5B99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7" w:history="1">
            <w:r w:rsidRPr="00D44B0A">
              <w:rPr>
                <w:rStyle w:val="Hyperlink"/>
                <w:rFonts w:eastAsiaTheme="majorEastAsia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к технологиям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1C51D" w14:textId="3866204B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8" w:history="1">
            <w:r w:rsidRPr="00D44B0A">
              <w:rPr>
                <w:rStyle w:val="Hyperlink"/>
                <w:rFonts w:eastAsiaTheme="majorEastAsia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к политике лицензирования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3A39B" w14:textId="13F3C54F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49" w:history="1">
            <w:r w:rsidRPr="00D44B0A">
              <w:rPr>
                <w:rStyle w:val="Hyperlink"/>
                <w:rFonts w:eastAsiaTheme="majorEastAsia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по сохранности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84262" w14:textId="7A7E21F3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50" w:history="1">
            <w:r w:rsidRPr="00D44B0A">
              <w:rPr>
                <w:rStyle w:val="Hyperlink"/>
                <w:rFonts w:eastAsiaTheme="majorEastAsia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Требования к защите информации от несанкционированного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7719C" w14:textId="19DB22F0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51" w:history="1">
            <w:r w:rsidRPr="00D44B0A">
              <w:rPr>
                <w:rStyle w:val="Hyperlink"/>
                <w:rFonts w:eastAsiaTheme="majorEastAsia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Подсистема разграничения прав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E3680" w14:textId="75617973" w:rsidR="00662785" w:rsidRDefault="00662785">
          <w:pPr>
            <w:pStyle w:val="TOC2"/>
            <w:tabs>
              <w:tab w:val="left" w:pos="1320"/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53186952" w:history="1">
            <w:r w:rsidRPr="00D44B0A">
              <w:rPr>
                <w:rStyle w:val="Hyperlink"/>
                <w:rFonts w:eastAsiaTheme="majorEastAsia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D44B0A">
              <w:rPr>
                <w:rStyle w:val="Hyperlink"/>
                <w:rFonts w:eastAsiaTheme="majorEastAsia"/>
                <w:noProof/>
              </w:rPr>
              <w:t>Квалификационные требования к исполнителю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_Toc153186952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E01F3" w14:textId="535DBB9E" w:rsidR="00B90384" w:rsidRDefault="00B90384" w:rsidP="00B90384">
          <w:r>
            <w:rPr>
              <w:b/>
              <w:bCs/>
              <w:lang w:val="ru-RU"/>
            </w:rPr>
            <w:fldChar w:fldCharType="end"/>
          </w:r>
        </w:p>
      </w:sdtContent>
    </w:sdt>
    <w:p w14:paraId="46FD8E16" w14:textId="77777777" w:rsidR="00B90384" w:rsidRDefault="00B90384" w:rsidP="00B90384"/>
    <w:p w14:paraId="0840AE6C" w14:textId="77777777" w:rsidR="00B90384" w:rsidRDefault="00B90384" w:rsidP="00B90384">
      <w:pPr>
        <w:pStyle w:val="Heading1"/>
        <w:numPr>
          <w:ilvl w:val="0"/>
          <w:numId w:val="11"/>
        </w:numPr>
        <w:ind w:left="851" w:hanging="284"/>
      </w:pPr>
      <w:bookmarkStart w:id="2" w:name="_Toc153186934"/>
      <w:r>
        <w:lastRenderedPageBreak/>
        <w:t>Введение</w:t>
      </w:r>
      <w:bookmarkEnd w:id="2"/>
      <w:r>
        <w:t xml:space="preserve"> </w:t>
      </w:r>
    </w:p>
    <w:p w14:paraId="34702333" w14:textId="77777777" w:rsidR="00B90384" w:rsidRDefault="00B90384" w:rsidP="00B90384">
      <w:pPr>
        <w:spacing w:line="240" w:lineRule="auto"/>
        <w:ind w:left="709"/>
        <w:rPr>
          <w:b/>
          <w:color w:val="000000"/>
        </w:rPr>
      </w:pPr>
    </w:p>
    <w:tbl>
      <w:tblPr>
        <w:tblW w:w="9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336"/>
        <w:gridCol w:w="6190"/>
      </w:tblGrid>
      <w:tr w:rsidR="00B90384" w14:paraId="2B7F7CF2" w14:textId="77777777" w:rsidTr="00D40039">
        <w:tc>
          <w:tcPr>
            <w:tcW w:w="3247" w:type="dxa"/>
            <w:vAlign w:val="center"/>
          </w:tcPr>
          <w:p w14:paraId="4D033DAF" w14:textId="77777777" w:rsidR="00B90384" w:rsidRDefault="00B90384" w:rsidP="00D40039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336" w:type="dxa"/>
            <w:vAlign w:val="center"/>
          </w:tcPr>
          <w:p w14:paraId="10623A78" w14:textId="77777777" w:rsidR="00B90384" w:rsidRDefault="00B90384" w:rsidP="00D400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6190" w:type="dxa"/>
            <w:vAlign w:val="center"/>
          </w:tcPr>
          <w:p w14:paraId="2369C38B" w14:textId="77777777" w:rsidR="00B90384" w:rsidRDefault="00B90384" w:rsidP="00D40039">
            <w:pPr>
              <w:rPr>
                <w:b/>
              </w:rPr>
            </w:pPr>
            <w:r>
              <w:t>АСУ «</w:t>
            </w:r>
            <w:proofErr w:type="spellStart"/>
            <w:r>
              <w:t>Интеллектуальный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  <w:r>
              <w:t xml:space="preserve"> </w:t>
            </w:r>
            <w:proofErr w:type="spellStart"/>
            <w:r>
              <w:t>пропуска</w:t>
            </w:r>
            <w:proofErr w:type="spellEnd"/>
            <w:r>
              <w:t>».</w:t>
            </w:r>
          </w:p>
        </w:tc>
      </w:tr>
      <w:tr w:rsidR="00B90384" w14:paraId="71778A94" w14:textId="77777777" w:rsidTr="00D40039">
        <w:tc>
          <w:tcPr>
            <w:tcW w:w="3247" w:type="dxa"/>
            <w:vAlign w:val="center"/>
          </w:tcPr>
          <w:p w14:paraId="54E91466" w14:textId="77777777" w:rsidR="00B90384" w:rsidRDefault="00B90384" w:rsidP="00D40039">
            <w:pPr>
              <w:rPr>
                <w:b/>
              </w:rPr>
            </w:pPr>
            <w:proofErr w:type="spellStart"/>
            <w:r>
              <w:rPr>
                <w:b/>
              </w:rPr>
              <w:t>Заказчик</w:t>
            </w:r>
            <w:proofErr w:type="spellEnd"/>
          </w:p>
        </w:tc>
        <w:tc>
          <w:tcPr>
            <w:tcW w:w="336" w:type="dxa"/>
            <w:vAlign w:val="center"/>
          </w:tcPr>
          <w:p w14:paraId="0CC067A5" w14:textId="77777777" w:rsidR="00B90384" w:rsidRDefault="00B90384" w:rsidP="00D400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6190" w:type="dxa"/>
            <w:vAlign w:val="center"/>
          </w:tcPr>
          <w:p w14:paraId="4C54EF92" w14:textId="55F8B342" w:rsidR="00B90384" w:rsidRDefault="002F1541" w:rsidP="00D40039">
            <w:pPr>
              <w:rPr>
                <w:b/>
              </w:rPr>
            </w:pPr>
            <w:r>
              <w:t>USAID</w:t>
            </w:r>
          </w:p>
        </w:tc>
      </w:tr>
      <w:tr w:rsidR="00B90384" w:rsidRPr="00B90384" w14:paraId="5A8C7A15" w14:textId="77777777" w:rsidTr="00D40039">
        <w:tc>
          <w:tcPr>
            <w:tcW w:w="3247" w:type="dxa"/>
            <w:vAlign w:val="center"/>
          </w:tcPr>
          <w:p w14:paraId="120C481B" w14:textId="77777777" w:rsidR="00B90384" w:rsidRDefault="00B90384" w:rsidP="00D40039">
            <w:pPr>
              <w:rPr>
                <w:b/>
              </w:rPr>
            </w:pPr>
            <w:proofErr w:type="spellStart"/>
            <w:r>
              <w:rPr>
                <w:b/>
              </w:rPr>
              <w:t>Бенефициар</w:t>
            </w:r>
            <w:proofErr w:type="spellEnd"/>
          </w:p>
        </w:tc>
        <w:tc>
          <w:tcPr>
            <w:tcW w:w="336" w:type="dxa"/>
            <w:vAlign w:val="center"/>
          </w:tcPr>
          <w:p w14:paraId="7C36DC7E" w14:textId="77777777" w:rsidR="00B90384" w:rsidRDefault="00B90384" w:rsidP="00D4003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6190" w:type="dxa"/>
            <w:vAlign w:val="center"/>
          </w:tcPr>
          <w:p w14:paraId="5FB5BFD0" w14:textId="77777777" w:rsidR="00B90384" w:rsidRPr="00B90384" w:rsidRDefault="00B90384" w:rsidP="00D40039">
            <w:pPr>
              <w:rPr>
                <w:b/>
                <w:lang w:val="ru-RU"/>
              </w:rPr>
            </w:pPr>
            <w:r w:rsidRPr="00B90384">
              <w:rPr>
                <w:lang w:val="ru-RU"/>
              </w:rPr>
              <w:t xml:space="preserve">Государственная таможенная служба при Министерстве финансов </w:t>
            </w:r>
            <w:proofErr w:type="spellStart"/>
            <w:r w:rsidRPr="00B90384">
              <w:rPr>
                <w:lang w:val="ru-RU"/>
              </w:rPr>
              <w:t>Кыргызской</w:t>
            </w:r>
            <w:proofErr w:type="spellEnd"/>
            <w:r w:rsidRPr="00B90384">
              <w:rPr>
                <w:lang w:val="ru-RU"/>
              </w:rPr>
              <w:t xml:space="preserve"> Республики.</w:t>
            </w:r>
          </w:p>
        </w:tc>
      </w:tr>
      <w:tr w:rsidR="00B90384" w:rsidRPr="00B90384" w14:paraId="0F9D86E0" w14:textId="77777777" w:rsidTr="00D40039">
        <w:tc>
          <w:tcPr>
            <w:tcW w:w="3247" w:type="dxa"/>
            <w:vAlign w:val="center"/>
          </w:tcPr>
          <w:p w14:paraId="5A346A91" w14:textId="77777777" w:rsidR="00B90384" w:rsidRDefault="00B90384" w:rsidP="00D40039">
            <w:pPr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336" w:type="dxa"/>
            <w:vAlign w:val="center"/>
          </w:tcPr>
          <w:p w14:paraId="27E92EF1" w14:textId="77777777" w:rsidR="00B90384" w:rsidRDefault="00B90384" w:rsidP="00D40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  <w:tc>
          <w:tcPr>
            <w:tcW w:w="6190" w:type="dxa"/>
            <w:vAlign w:val="center"/>
          </w:tcPr>
          <w:p w14:paraId="37BAAD77" w14:textId="77777777" w:rsidR="00B90384" w:rsidRPr="00B90384" w:rsidRDefault="00B90384" w:rsidP="00D40039">
            <w:pPr>
              <w:rPr>
                <w:lang w:val="ru-RU"/>
              </w:rPr>
            </w:pPr>
            <w:r w:rsidRPr="00B90384">
              <w:rPr>
                <w:lang w:val="ru-RU"/>
              </w:rPr>
              <w:t>организация, принимающая все условия настоящего Технического задания, ответственная за разработку и внедрение Системы.</w:t>
            </w:r>
          </w:p>
        </w:tc>
      </w:tr>
    </w:tbl>
    <w:p w14:paraId="294BEE48" w14:textId="77777777" w:rsidR="00B90384" w:rsidRPr="00B90384" w:rsidRDefault="00B90384" w:rsidP="00B90384">
      <w:pPr>
        <w:ind w:firstLine="709"/>
        <w:rPr>
          <w:b/>
          <w:lang w:val="ru-RU"/>
        </w:rPr>
      </w:pPr>
    </w:p>
    <w:p w14:paraId="61010EC1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3" w:name="_Toc153186935"/>
      <w:r>
        <w:t>Краткая характеристика области применения</w:t>
      </w:r>
      <w:bookmarkEnd w:id="3"/>
    </w:p>
    <w:p w14:paraId="009FF0B6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В рамках реализации Концепции развития таможенной службы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Республики на 2022-2024 годы, утвержденной постановлением Кабинета Министров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Республики от 8 апреля 2022 года № 202  планируется ускорить таможенные операции, связанные с перемещением товаров  через таможенную территорию Евразийского экономического союза (далее – ЕАЭС) в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Республике и снизить влияние «человеческого фактора» при принятии решений на всех этапах таможенного администрирования за счет автоматизации таможенных процессов, применения информационных систем при совершении таможенных операций и совершенствования системы анализа рисков. Учитывая то, что от эффективности работы таможенной службы зависят не только экономические показатели и вопросы безопасности государства, но и в существенной степени отношение и лояльность населения к государству, привлекательность для инвесторов, и имидж на международной арене, построение эффективной таможенной службы является важной и актуальной задачей в настоящее время. </w:t>
      </w:r>
    </w:p>
    <w:p w14:paraId="12E22D7E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В этой связи перед таможенной службой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Республики стоит задача в проведении оптимизации и </w:t>
      </w:r>
      <w:proofErr w:type="spellStart"/>
      <w:r w:rsidRPr="00B90384">
        <w:rPr>
          <w:lang w:val="ru-RU"/>
        </w:rPr>
        <w:t>цифровизации</w:t>
      </w:r>
      <w:proofErr w:type="spellEnd"/>
      <w:r w:rsidRPr="00B90384">
        <w:rPr>
          <w:lang w:val="ru-RU"/>
        </w:rPr>
        <w:t xml:space="preserve"> всех таможенных процессов и в первую очередь, процессов, совершаемых в местах предварительных таможенных процессов (далее – МПТП), так как реализация данного вопроса поможет решить две наиболее актуальные проблемы – вопрос минимизации вероятности несоблюдения таможенного законодательства и вопрос упрощения и оптимизации таможенных процессов, что положительно скажется на увеличении товарооборота страны.</w:t>
      </w:r>
    </w:p>
    <w:p w14:paraId="09F7F72C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Для решения вышеуказанных проблем, таможенной службой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Республики инициирован вопрос разработки компонента НЦП «Смарт </w:t>
      </w:r>
      <w:proofErr w:type="spellStart"/>
      <w:r w:rsidRPr="00B90384">
        <w:rPr>
          <w:lang w:val="ru-RU"/>
        </w:rPr>
        <w:t>Бажы</w:t>
      </w:r>
      <w:proofErr w:type="spellEnd"/>
      <w:r w:rsidRPr="00B90384">
        <w:rPr>
          <w:lang w:val="ru-RU"/>
        </w:rPr>
        <w:t xml:space="preserve">», который направлен на интеграцию с оборудованием (шлагбаумы, камеры, указатели, громкоговорители) и АПК, установленных на МПТП для </w:t>
      </w:r>
      <w:r w:rsidRPr="00B90384">
        <w:rPr>
          <w:highlight w:val="white"/>
          <w:lang w:val="ru-RU"/>
        </w:rPr>
        <w:t>управления транспортными потоками на МПТП с минимальным участием персонала.</w:t>
      </w:r>
    </w:p>
    <w:p w14:paraId="08D1FB0A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4" w:name="_Toc153186936"/>
      <w:r>
        <w:t>Перечень документов и НПА, на основании которых создается система</w:t>
      </w:r>
      <w:bookmarkEnd w:id="4"/>
    </w:p>
    <w:p w14:paraId="7A985242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Таможенный кодекс Евразийского экономического союза;</w:t>
      </w:r>
    </w:p>
    <w:p w14:paraId="4098A932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 xml:space="preserve">Закон </w:t>
      </w:r>
      <w:proofErr w:type="spellStart"/>
      <w:r w:rsidRPr="00B90384">
        <w:rPr>
          <w:color w:val="000000"/>
          <w:lang w:val="ru-RU"/>
        </w:rPr>
        <w:t>Кыргызской</w:t>
      </w:r>
      <w:proofErr w:type="spellEnd"/>
      <w:r w:rsidRPr="00B90384">
        <w:rPr>
          <w:color w:val="000000"/>
          <w:lang w:val="ru-RU"/>
        </w:rPr>
        <w:t xml:space="preserve"> Республики «О таможенном регулировании» № 52 от 24 апреля 2019 года;</w:t>
      </w:r>
    </w:p>
    <w:p w14:paraId="3B9FC519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bookmarkStart w:id="5" w:name="_heading=h.tyjcwt" w:colFirst="0" w:colLast="0"/>
      <w:bookmarkEnd w:id="5"/>
      <w:r w:rsidRPr="00B90384">
        <w:rPr>
          <w:color w:val="000000"/>
          <w:lang w:val="ru-RU"/>
        </w:rPr>
        <w:t xml:space="preserve">Концепция развития таможенной службы </w:t>
      </w:r>
      <w:proofErr w:type="spellStart"/>
      <w:r w:rsidRPr="00B90384">
        <w:rPr>
          <w:color w:val="000000"/>
          <w:lang w:val="ru-RU"/>
        </w:rPr>
        <w:t>Кыргызской</w:t>
      </w:r>
      <w:proofErr w:type="spellEnd"/>
      <w:r w:rsidRPr="00B90384">
        <w:rPr>
          <w:color w:val="000000"/>
          <w:lang w:val="ru-RU"/>
        </w:rPr>
        <w:t xml:space="preserve"> Республики на 2022-2024 годы, утвержденная постановлением Кабинета министров </w:t>
      </w:r>
      <w:proofErr w:type="spellStart"/>
      <w:r w:rsidRPr="00B90384">
        <w:rPr>
          <w:color w:val="000000"/>
          <w:lang w:val="ru-RU"/>
        </w:rPr>
        <w:t>Кыргызской</w:t>
      </w:r>
      <w:proofErr w:type="spellEnd"/>
      <w:r w:rsidRPr="00B90384">
        <w:rPr>
          <w:color w:val="000000"/>
          <w:lang w:val="ru-RU"/>
        </w:rPr>
        <w:t xml:space="preserve"> Республики №202 от 8 апреля 2022 года;</w:t>
      </w:r>
    </w:p>
    <w:p w14:paraId="233D5BDA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lastRenderedPageBreak/>
        <w:t xml:space="preserve">иные нормативно-правовые документы в области радиационного контроля, установленные в рамках законодательства </w:t>
      </w:r>
      <w:proofErr w:type="spellStart"/>
      <w:r w:rsidRPr="00B90384">
        <w:rPr>
          <w:color w:val="000000"/>
          <w:lang w:val="ru-RU"/>
        </w:rPr>
        <w:t>Кыргызской</w:t>
      </w:r>
      <w:proofErr w:type="spellEnd"/>
      <w:r w:rsidRPr="00B90384">
        <w:rPr>
          <w:color w:val="000000"/>
          <w:lang w:val="ru-RU"/>
        </w:rPr>
        <w:t xml:space="preserve"> Республики.</w:t>
      </w:r>
    </w:p>
    <w:p w14:paraId="03F98A99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6" w:name="_Toc153186937"/>
      <w:r>
        <w:t>Сроки реализации</w:t>
      </w:r>
      <w:bookmarkEnd w:id="6"/>
      <w:r>
        <w:t xml:space="preserve"> </w:t>
      </w:r>
    </w:p>
    <w:p w14:paraId="1746BF3D" w14:textId="77777777" w:rsidR="00B90384" w:rsidRDefault="00B90384" w:rsidP="00B90384">
      <w:pPr>
        <w:ind w:firstLine="709"/>
      </w:pPr>
      <w:r w:rsidRPr="00B90384">
        <w:rPr>
          <w:lang w:val="ru-RU"/>
        </w:rPr>
        <w:t>Планируется внедрить систему в течении 8</w:t>
      </w:r>
      <w:r w:rsidRPr="00B90384">
        <w:rPr>
          <w:highlight w:val="white"/>
          <w:lang w:val="ru-RU"/>
        </w:rPr>
        <w:t xml:space="preserve"> месяцев </w:t>
      </w:r>
      <w:r w:rsidRPr="00B90384">
        <w:rPr>
          <w:lang w:val="ru-RU"/>
        </w:rPr>
        <w:t xml:space="preserve">с момента подписания договора с Исполнителем.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представлен</w:t>
      </w:r>
      <w:proofErr w:type="spellEnd"/>
      <w:r>
        <w:t xml:space="preserve"> в </w:t>
      </w:r>
      <w:proofErr w:type="spellStart"/>
      <w:r>
        <w:t>разделе</w:t>
      </w:r>
      <w:proofErr w:type="spellEnd"/>
      <w:r>
        <w:t xml:space="preserve"> «</w:t>
      </w:r>
      <w:proofErr w:type="spellStart"/>
      <w:r>
        <w:fldChar w:fldCharType="begin"/>
      </w:r>
      <w:r>
        <w:instrText>HYPERLINK \l "_heading=h.3ep43zb" \h</w:instrText>
      </w:r>
      <w:r>
        <w:fldChar w:fldCharType="separate"/>
      </w:r>
      <w:r>
        <w:rPr>
          <w:u w:val="single"/>
        </w:rPr>
        <w:t>График</w:t>
      </w:r>
      <w:proofErr w:type="spellEnd"/>
      <w:r>
        <w:rPr>
          <w:u w:val="single"/>
        </w:rPr>
        <w:fldChar w:fldCharType="end"/>
      </w:r>
      <w:r>
        <w:rPr>
          <w:u w:val="single"/>
        </w:rPr>
        <w:t xml:space="preserve"> </w:t>
      </w:r>
      <w:proofErr w:type="spellStart"/>
      <w:r>
        <w:rPr>
          <w:u w:val="single"/>
        </w:rPr>
        <w:t>выполнения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работ</w:t>
      </w:r>
      <w:proofErr w:type="spellEnd"/>
      <w:r>
        <w:t>».</w:t>
      </w:r>
    </w:p>
    <w:p w14:paraId="18E9AF21" w14:textId="19280AFA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7" w:name="_Toc153186938"/>
      <w:r>
        <w:t>Порядок оформления и предъявления Заказчику результатов работ.</w:t>
      </w:r>
      <w:bookmarkEnd w:id="7"/>
    </w:p>
    <w:p w14:paraId="57F039A9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На первом этапе, после выбора по тендеру организации, которая будет осуществлять внедрение всего Проекта, Исполнителю предъявляются документы: </w:t>
      </w:r>
    </w:p>
    <w:p w14:paraId="35E0FCD6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jc w:val="both"/>
        <w:rPr>
          <w:lang w:val="ru-RU"/>
        </w:rPr>
      </w:pPr>
      <w:proofErr w:type="spellStart"/>
      <w:r w:rsidRPr="00B90384">
        <w:rPr>
          <w:color w:val="000000"/>
          <w:lang w:val="ru-RU"/>
        </w:rPr>
        <w:t>технорабочие</w:t>
      </w:r>
      <w:proofErr w:type="spellEnd"/>
      <w:r w:rsidRPr="00B90384">
        <w:rPr>
          <w:color w:val="000000"/>
          <w:lang w:val="ru-RU"/>
        </w:rPr>
        <w:t xml:space="preserve"> проекты по всем задачам, которые ставятся в данном Техническом задании; </w:t>
      </w:r>
    </w:p>
    <w:p w14:paraId="13505B90" w14:textId="77777777" w:rsid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должностные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инструкции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МПТП;</w:t>
      </w:r>
      <w:proofErr w:type="gramEnd"/>
      <w:r>
        <w:rPr>
          <w:color w:val="000000"/>
        </w:rPr>
        <w:t xml:space="preserve"> </w:t>
      </w:r>
    </w:p>
    <w:p w14:paraId="0CD5512C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схемы расположения АПК на МПТП; </w:t>
      </w:r>
    </w:p>
    <w:p w14:paraId="6E97BEC0" w14:textId="77777777" w:rsid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схемы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коммуникаций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МПТП</w:t>
      </w:r>
    </w:p>
    <w:p w14:paraId="4E7DCDAD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при наличии доступы к серверам и/или программным обеспечениям и базам данных.</w:t>
      </w:r>
    </w:p>
    <w:p w14:paraId="4B483E7D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Исполнитель проводит анализ текущих бизнес-процессов, инфраструктуры, работы, функционирования в целом. Исполнитель готовит детальное Техническое задание на компоненты, которое согласовывает и утверждает с Заказчиком (см. </w:t>
      </w:r>
      <w:r>
        <w:fldChar w:fldCharType="begin"/>
      </w:r>
      <w:r>
        <w:instrText>HYPERLINK</w:instrText>
      </w:r>
      <w:r w:rsidRPr="00B90384">
        <w:rPr>
          <w:lang w:val="ru-RU"/>
        </w:rPr>
        <w:instrText xml:space="preserve"> \</w:instrText>
      </w:r>
      <w:r>
        <w:instrText>l</w:instrText>
      </w:r>
      <w:r w:rsidRPr="00B90384">
        <w:rPr>
          <w:lang w:val="ru-RU"/>
        </w:rPr>
        <w:instrText xml:space="preserve"> "_</w:instrText>
      </w:r>
      <w:r>
        <w:instrText>heading</w:instrText>
      </w:r>
      <w:r w:rsidRPr="00B90384">
        <w:rPr>
          <w:lang w:val="ru-RU"/>
        </w:rPr>
        <w:instrText>=</w:instrText>
      </w:r>
      <w:r>
        <w:instrText>h</w:instrText>
      </w:r>
      <w:r w:rsidRPr="00B90384">
        <w:rPr>
          <w:lang w:val="ru-RU"/>
        </w:rPr>
        <w:instrText>.3</w:instrText>
      </w:r>
      <w:r>
        <w:instrText>ep</w:instrText>
      </w:r>
      <w:r w:rsidRPr="00B90384">
        <w:rPr>
          <w:lang w:val="ru-RU"/>
        </w:rPr>
        <w:instrText>43</w:instrText>
      </w:r>
      <w:r>
        <w:instrText>zb</w:instrText>
      </w:r>
      <w:r w:rsidRPr="00B90384">
        <w:rPr>
          <w:lang w:val="ru-RU"/>
        </w:rPr>
        <w:instrText>" \</w:instrText>
      </w:r>
      <w:r>
        <w:instrText>h</w:instrText>
      </w:r>
      <w:r>
        <w:fldChar w:fldCharType="separate"/>
      </w:r>
      <w:r w:rsidRPr="00B90384">
        <w:rPr>
          <w:u w:val="single"/>
          <w:lang w:val="ru-RU"/>
        </w:rPr>
        <w:t>График</w:t>
      </w:r>
      <w:r>
        <w:rPr>
          <w:u w:val="single"/>
        </w:rPr>
        <w:fldChar w:fldCharType="end"/>
      </w:r>
      <w:r w:rsidRPr="00B90384">
        <w:rPr>
          <w:u w:val="single"/>
          <w:lang w:val="ru-RU"/>
        </w:rPr>
        <w:t xml:space="preserve"> выполнения работ</w:t>
      </w:r>
      <w:r w:rsidRPr="00B90384">
        <w:rPr>
          <w:lang w:val="ru-RU"/>
        </w:rPr>
        <w:t>).</w:t>
      </w:r>
    </w:p>
    <w:p w14:paraId="2D9216AE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На втором этапе, Исполнитель приступает к разработке, отладке Системы. Также Исполнитель совместно с ГТС КР пилотирует систему на местах, где это потребуется.</w:t>
      </w:r>
    </w:p>
    <w:p w14:paraId="587CDFCF" w14:textId="77777777" w:rsidR="00B90384" w:rsidRDefault="00B90384" w:rsidP="00B90384">
      <w:pPr>
        <w:ind w:firstLine="709"/>
      </w:pPr>
      <w:r w:rsidRPr="00B90384">
        <w:rPr>
          <w:lang w:val="ru-RU"/>
        </w:rPr>
        <w:t xml:space="preserve">На третьем этапе, осуществляется обучение пользователей, ввод Системы в промышленную эксплуатацию и составляется Акт Сдачи-приемки выполненных работ со всеми сопутствующими документами.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передаются</w:t>
      </w:r>
      <w:proofErr w:type="spellEnd"/>
      <w:r>
        <w:t>:</w:t>
      </w:r>
    </w:p>
    <w:p w14:paraId="49A2F6CB" w14:textId="77777777" w:rsidR="00B90384" w:rsidRDefault="00B90384" w:rsidP="00B90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</w:rPr>
      </w:pPr>
      <w:proofErr w:type="spellStart"/>
      <w:r>
        <w:rPr>
          <w:color w:val="000000"/>
        </w:rPr>
        <w:t>исходные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разработанной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системы</w:t>
      </w:r>
      <w:proofErr w:type="spellEnd"/>
      <w:r>
        <w:rPr>
          <w:color w:val="000000"/>
        </w:rPr>
        <w:t>;</w:t>
      </w:r>
      <w:proofErr w:type="gramEnd"/>
    </w:p>
    <w:p w14:paraId="0BE2A77C" w14:textId="77777777" w:rsidR="00B90384" w:rsidRPr="00B90384" w:rsidRDefault="00B90384" w:rsidP="00B90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обучающие материалы на русском языке в виде:</w:t>
      </w:r>
    </w:p>
    <w:p w14:paraId="113FFC71" w14:textId="77777777" w:rsidR="00B90384" w:rsidRDefault="00B90384" w:rsidP="00B903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инструкции</w:t>
      </w:r>
      <w:proofErr w:type="spellEnd"/>
      <w:r>
        <w:rPr>
          <w:color w:val="000000"/>
        </w:rPr>
        <w:t>;</w:t>
      </w:r>
      <w:proofErr w:type="gramEnd"/>
    </w:p>
    <w:p w14:paraId="5EC43DF6" w14:textId="77777777" w:rsidR="00B90384" w:rsidRDefault="00B90384" w:rsidP="00B903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видеоматериалы</w:t>
      </w:r>
      <w:proofErr w:type="spellEnd"/>
      <w:r>
        <w:rPr>
          <w:color w:val="000000"/>
        </w:rPr>
        <w:t>;</w:t>
      </w:r>
      <w:proofErr w:type="gramEnd"/>
    </w:p>
    <w:p w14:paraId="2989E813" w14:textId="77777777" w:rsidR="00B90384" w:rsidRPr="00B90384" w:rsidRDefault="00B90384" w:rsidP="00B903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иные документы, являющиеся обучающим материалом;</w:t>
      </w:r>
    </w:p>
    <w:p w14:paraId="2A98F559" w14:textId="77777777" w:rsidR="00B90384" w:rsidRPr="00B90384" w:rsidRDefault="00B90384" w:rsidP="00B90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техническая документация на русском языке;</w:t>
      </w:r>
    </w:p>
    <w:p w14:paraId="49092602" w14:textId="77777777" w:rsidR="00B90384" w:rsidRPr="00B90384" w:rsidRDefault="00B90384" w:rsidP="00B90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иные документы и сведения в соответствии с законодательством КР.</w:t>
      </w:r>
    </w:p>
    <w:p w14:paraId="7F03E9EC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>После успешного ввода в промышленную эксплуатацию, исполнитель обеспечивает техническую поддержку сроком не менее одного года.</w:t>
      </w:r>
    </w:p>
    <w:p w14:paraId="543202B6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D9EE340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8" w:name="_Toc153186939"/>
      <w:r>
        <w:t>График выполнения работ.</w:t>
      </w:r>
      <w:bookmarkEnd w:id="8"/>
    </w:p>
    <w:p w14:paraId="7380CDA3" w14:textId="77777777" w:rsidR="00B90384" w:rsidRDefault="00B90384" w:rsidP="00B90384"/>
    <w:tbl>
      <w:tblPr>
        <w:tblW w:w="9444" w:type="dxa"/>
        <w:tblLayout w:type="fixed"/>
        <w:tblLook w:val="0400" w:firstRow="0" w:lastRow="0" w:firstColumn="0" w:lastColumn="0" w:noHBand="0" w:noVBand="1"/>
      </w:tblPr>
      <w:tblGrid>
        <w:gridCol w:w="882"/>
        <w:gridCol w:w="3503"/>
        <w:gridCol w:w="708"/>
        <w:gridCol w:w="620"/>
        <w:gridCol w:w="620"/>
        <w:gridCol w:w="620"/>
        <w:gridCol w:w="620"/>
        <w:gridCol w:w="620"/>
        <w:gridCol w:w="620"/>
        <w:gridCol w:w="620"/>
        <w:gridCol w:w="11"/>
      </w:tblGrid>
      <w:tr w:rsidR="00B90384" w14:paraId="4AD07B1C" w14:textId="77777777" w:rsidTr="00D40039">
        <w:trPr>
          <w:trHeight w:val="288"/>
        </w:trPr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9AE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Этапы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4BE9B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Наименование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работ</w:t>
            </w:r>
            <w:proofErr w:type="spellEnd"/>
          </w:p>
        </w:tc>
        <w:tc>
          <w:tcPr>
            <w:tcW w:w="505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10459" w14:textId="77777777" w:rsidR="00B90384" w:rsidRDefault="00B90384" w:rsidP="00D40039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период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реализации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проекта</w:t>
            </w:r>
            <w:proofErr w:type="spellEnd"/>
          </w:p>
        </w:tc>
      </w:tr>
      <w:tr w:rsidR="00B90384" w14:paraId="25DBFFD9" w14:textId="77777777" w:rsidTr="00D40039">
        <w:trPr>
          <w:gridAfter w:val="1"/>
          <w:wAfter w:w="11" w:type="dxa"/>
          <w:trHeight w:val="300"/>
        </w:trPr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C487" w14:textId="77777777" w:rsidR="00B90384" w:rsidRDefault="00B90384" w:rsidP="00D4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0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34356" w14:textId="77777777" w:rsidR="00B90384" w:rsidRDefault="00B90384" w:rsidP="00D4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B2159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0469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50903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7BE6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90F27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73AE3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E9A2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41DD85" w14:textId="77777777" w:rsidR="00B90384" w:rsidRDefault="00B90384" w:rsidP="00D4003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мес</w:t>
            </w:r>
            <w:proofErr w:type="spellEnd"/>
          </w:p>
        </w:tc>
      </w:tr>
      <w:tr w:rsidR="00B90384" w:rsidRPr="00B90384" w14:paraId="1E5EA5FF" w14:textId="77777777" w:rsidTr="00D40039">
        <w:trPr>
          <w:gridAfter w:val="1"/>
          <w:wAfter w:w="11" w:type="dxa"/>
          <w:trHeight w:val="576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FB15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7008A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Аналитика. Разработка и согласование уточненного ТЗ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AFC728C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11C3121F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AD7A7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FD178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3E474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FF348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4F36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9FBD3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B90384" w:rsidRPr="00B90384" w14:paraId="7838AE07" w14:textId="77777777" w:rsidTr="00D40039">
        <w:trPr>
          <w:gridAfter w:val="1"/>
          <w:wAfter w:w="11" w:type="dxa"/>
          <w:trHeight w:val="288"/>
        </w:trPr>
        <w:tc>
          <w:tcPr>
            <w:tcW w:w="8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E108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FCEFD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Разработка АСУ ИПП согласно ТЗ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4AD0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7B2DEB2F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2BA45287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59FEC09C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1D300A06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56FD4A7D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4E1F9419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1522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B90384" w14:paraId="6AE39731" w14:textId="77777777" w:rsidTr="00D40039">
        <w:trPr>
          <w:gridAfter w:val="1"/>
          <w:wAfter w:w="11" w:type="dxa"/>
          <w:trHeight w:val="576"/>
        </w:trPr>
        <w:tc>
          <w:tcPr>
            <w:tcW w:w="8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2DEB" w14:textId="77777777" w:rsidR="00B90384" w:rsidRPr="00B90384" w:rsidRDefault="00B90384" w:rsidP="00D4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34F17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Тестирование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Пилотирование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Обучение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пользователей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DA1A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512DA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11554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C1313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4BEC1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4656DFE2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bottom"/>
          </w:tcPr>
          <w:p w14:paraId="0DD7BEFD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6BA3E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0384" w14:paraId="5E7D9220" w14:textId="77777777" w:rsidTr="00D40039">
        <w:trPr>
          <w:gridAfter w:val="1"/>
          <w:wAfter w:w="11" w:type="dxa"/>
          <w:trHeight w:val="288"/>
        </w:trPr>
        <w:tc>
          <w:tcPr>
            <w:tcW w:w="88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1542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85288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Ввод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промышленную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эксплуатацию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2DECF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A75E7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FC6D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5D5D1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5BEA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E132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E160E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1CF0D73A" w14:textId="77777777" w:rsidR="00B90384" w:rsidRDefault="00B90384" w:rsidP="00D4003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0384" w:rsidRPr="00B90384" w14:paraId="0E19AD45" w14:textId="77777777" w:rsidTr="00D40039">
        <w:trPr>
          <w:gridAfter w:val="1"/>
          <w:wAfter w:w="11" w:type="dxa"/>
          <w:trHeight w:val="288"/>
        </w:trPr>
        <w:tc>
          <w:tcPr>
            <w:tcW w:w="88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CF76" w14:textId="77777777" w:rsidR="00B90384" w:rsidRDefault="00B90384" w:rsidP="00D4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2A2AE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Сдача проекта. Акты приема-передачи.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7CBA0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B678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EAA69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C6338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5CD2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0B956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2D1EF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4472C4"/>
            <w:vAlign w:val="bottom"/>
          </w:tcPr>
          <w:p w14:paraId="070CB8C9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B90384" w:rsidRPr="00B90384" w14:paraId="3393A25F" w14:textId="77777777" w:rsidTr="00D40039">
        <w:trPr>
          <w:gridAfter w:val="1"/>
          <w:wAfter w:w="11" w:type="dxa"/>
          <w:trHeight w:val="300"/>
        </w:trPr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F707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97B8A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 w:rsidRPr="00B90384">
              <w:rPr>
                <w:color w:val="000000"/>
                <w:lang w:val="ru-RU"/>
              </w:rPr>
              <w:t>Техническая поддержка не менее одного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5F96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0BA1B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9BFD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D0E40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8A92E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3430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1CD2F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9634F" w14:textId="77777777" w:rsidR="00B90384" w:rsidRPr="00B90384" w:rsidRDefault="00B90384" w:rsidP="00D40039">
            <w:pPr>
              <w:spacing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1C8D3BA" w14:textId="77777777" w:rsidR="00B90384" w:rsidRPr="00B90384" w:rsidRDefault="00B90384" w:rsidP="00B90384">
      <w:pPr>
        <w:rPr>
          <w:lang w:val="ru-RU"/>
        </w:rPr>
      </w:pPr>
    </w:p>
    <w:p w14:paraId="506F6FC5" w14:textId="77777777" w:rsidR="00B90384" w:rsidRPr="00B90384" w:rsidRDefault="00B90384" w:rsidP="00B90384">
      <w:pPr>
        <w:rPr>
          <w:lang w:val="ru-RU"/>
        </w:rPr>
        <w:sectPr w:rsidR="00B90384" w:rsidRPr="00B90384">
          <w:headerReference w:type="default" r:id="rId10"/>
          <w:footerReference w:type="default" r:id="rId11"/>
          <w:pgSz w:w="11909" w:h="16834"/>
          <w:pgMar w:top="851" w:right="992" w:bottom="1440" w:left="1134" w:header="720" w:footer="720" w:gutter="0"/>
          <w:pgNumType w:start="0"/>
          <w:cols w:space="720"/>
        </w:sectPr>
      </w:pPr>
    </w:p>
    <w:p w14:paraId="5E1FB34E" w14:textId="77777777" w:rsidR="00B90384" w:rsidRDefault="00B90384" w:rsidP="00B90384">
      <w:pPr>
        <w:pStyle w:val="Heading1"/>
        <w:numPr>
          <w:ilvl w:val="0"/>
          <w:numId w:val="11"/>
        </w:numPr>
        <w:ind w:left="851" w:hanging="284"/>
      </w:pPr>
      <w:bookmarkStart w:id="9" w:name="_Toc153186940"/>
      <w:r>
        <w:lastRenderedPageBreak/>
        <w:t>Основание для разработки системы</w:t>
      </w:r>
      <w:bookmarkEnd w:id="9"/>
    </w:p>
    <w:p w14:paraId="012E8FE8" w14:textId="77777777" w:rsidR="00B90384" w:rsidRDefault="00B90384" w:rsidP="00B90384">
      <w:pPr>
        <w:ind w:firstLine="709"/>
      </w:pPr>
      <w:r w:rsidRPr="00B90384">
        <w:rPr>
          <w:lang w:val="ru-RU"/>
        </w:rPr>
        <w:t xml:space="preserve">В рамках разработки и внедрения компонентов НЦП «Смарт </w:t>
      </w:r>
      <w:proofErr w:type="spellStart"/>
      <w:r w:rsidRPr="00B90384">
        <w:rPr>
          <w:lang w:val="ru-RU"/>
        </w:rPr>
        <w:t>Бажы</w:t>
      </w:r>
      <w:proofErr w:type="spellEnd"/>
      <w:r w:rsidRPr="00B90384">
        <w:rPr>
          <w:lang w:val="ru-RU"/>
        </w:rPr>
        <w:t xml:space="preserve">» согласно Концепции развития таможенной службы </w:t>
      </w:r>
      <w:proofErr w:type="spellStart"/>
      <w:r w:rsidRPr="00B90384">
        <w:rPr>
          <w:lang w:val="ru-RU"/>
        </w:rPr>
        <w:t>Кыргызской</w:t>
      </w:r>
      <w:proofErr w:type="spellEnd"/>
      <w:r w:rsidRPr="00B90384">
        <w:rPr>
          <w:lang w:val="ru-RU"/>
        </w:rPr>
        <w:t xml:space="preserve"> Республики на 2022-2024 годы, предполагается создать Автоматизированную систему управления «Интеллектуальный пункт пропуска» (АСУ «ИПП») с интеграцией вспомогательных оборудований на пункте пропуска. </w:t>
      </w:r>
      <w:r>
        <w:t xml:space="preserve">АСУ «ИПП»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компонентов</w:t>
      </w:r>
      <w:proofErr w:type="spellEnd"/>
      <w:r>
        <w:t xml:space="preserve"> НЦП «</w:t>
      </w:r>
      <w:proofErr w:type="spellStart"/>
      <w:r>
        <w:t>Смарт</w:t>
      </w:r>
      <w:proofErr w:type="spellEnd"/>
      <w:r>
        <w:t xml:space="preserve"> </w:t>
      </w:r>
      <w:proofErr w:type="spellStart"/>
      <w:r>
        <w:t>Бажы</w:t>
      </w:r>
      <w:proofErr w:type="spellEnd"/>
      <w:r>
        <w:t xml:space="preserve">». </w:t>
      </w:r>
    </w:p>
    <w:p w14:paraId="4986F192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10" w:name="_Toc153186941"/>
      <w:r>
        <w:t>Цели проекта</w:t>
      </w:r>
      <w:bookmarkEnd w:id="10"/>
    </w:p>
    <w:p w14:paraId="58EE4E3F" w14:textId="77777777" w:rsidR="00B90384" w:rsidRPr="00B90384" w:rsidRDefault="00B90384" w:rsidP="00B90384">
      <w:pPr>
        <w:numPr>
          <w:ilvl w:val="0"/>
          <w:numId w:val="5"/>
        </w:numPr>
        <w:spacing w:before="240" w:after="240" w:line="276" w:lineRule="auto"/>
        <w:ind w:left="0" w:firstLine="708"/>
        <w:jc w:val="both"/>
        <w:rPr>
          <w:lang w:val="ru-RU"/>
        </w:rPr>
      </w:pPr>
      <w:r w:rsidRPr="00B90384">
        <w:rPr>
          <w:lang w:val="ru-RU"/>
        </w:rPr>
        <w:t>В настоящее время существует острая необходимость в ускорении и упрощении осуществляемых процессов, проводимых на пунктах пропуска.</w:t>
      </w:r>
    </w:p>
    <w:p w14:paraId="493CA96B" w14:textId="77777777" w:rsidR="00B90384" w:rsidRPr="00B90384" w:rsidRDefault="00B90384" w:rsidP="00B90384">
      <w:pPr>
        <w:numPr>
          <w:ilvl w:val="0"/>
          <w:numId w:val="5"/>
        </w:numPr>
        <w:spacing w:before="240" w:after="240" w:line="276" w:lineRule="auto"/>
        <w:ind w:left="0" w:firstLine="708"/>
        <w:jc w:val="both"/>
        <w:rPr>
          <w:lang w:val="ru-RU"/>
        </w:rPr>
      </w:pPr>
      <w:r w:rsidRPr="00B90384">
        <w:rPr>
          <w:lang w:val="ru-RU"/>
        </w:rPr>
        <w:t xml:space="preserve"> В свою очередь внедрение </w:t>
      </w:r>
      <w:r w:rsidRPr="00B90384">
        <w:rPr>
          <w:lang w:val="ru-RU"/>
        </w:rPr>
        <w:tab/>
        <w:t xml:space="preserve"> компонента АСУ «ИПП» </w:t>
      </w:r>
      <w:r w:rsidRPr="00B90384">
        <w:rPr>
          <w:lang w:val="ru-RU"/>
        </w:rPr>
        <w:tab/>
        <w:t xml:space="preserve"> предполагает интеграцию  информационных </w:t>
      </w:r>
      <w:r w:rsidRPr="00B90384">
        <w:rPr>
          <w:lang w:val="ru-RU"/>
        </w:rPr>
        <w:tab/>
        <w:t xml:space="preserve"> систем </w:t>
      </w:r>
      <w:r w:rsidRPr="00B90384">
        <w:rPr>
          <w:lang w:val="ru-RU"/>
        </w:rPr>
        <w:tab/>
        <w:t xml:space="preserve"> ГТС КР со            вспомогательным </w:t>
      </w:r>
      <w:r w:rsidRPr="00B90384">
        <w:rPr>
          <w:lang w:val="ru-RU"/>
        </w:rPr>
        <w:tab/>
        <w:t xml:space="preserve"> оборудованием устанавливаемым </w:t>
      </w:r>
      <w:r w:rsidRPr="00B90384">
        <w:rPr>
          <w:lang w:val="ru-RU"/>
        </w:rPr>
        <w:tab/>
        <w:t xml:space="preserve"> на пункте пропуска «</w:t>
      </w:r>
      <w:proofErr w:type="spellStart"/>
      <w:r w:rsidRPr="00B90384">
        <w:rPr>
          <w:lang w:val="ru-RU"/>
        </w:rPr>
        <w:t>Достук</w:t>
      </w:r>
      <w:proofErr w:type="spellEnd"/>
      <w:r w:rsidRPr="00B90384">
        <w:rPr>
          <w:lang w:val="ru-RU"/>
        </w:rPr>
        <w:t>», для целей оптимизированного и автоматического управления процессами проведения государственного контроля на пунктах пропуска, фиксации и учета за перемещением товаров и транспортных средств с применением аналитических инструментов и прогнозирования.</w:t>
      </w:r>
    </w:p>
    <w:p w14:paraId="373C423E" w14:textId="77777777" w:rsidR="00B90384" w:rsidRPr="00B90384" w:rsidRDefault="00B90384" w:rsidP="00B90384">
      <w:pPr>
        <w:spacing w:before="240" w:after="240"/>
        <w:ind w:left="708"/>
        <w:rPr>
          <w:lang w:val="ru-RU"/>
        </w:rPr>
      </w:pPr>
      <w:r w:rsidRPr="00B90384">
        <w:rPr>
          <w:lang w:val="ru-RU"/>
        </w:rPr>
        <w:t>Основными целями создания АСУ «ИПП» являются:</w:t>
      </w:r>
    </w:p>
    <w:p w14:paraId="1DC60C3B" w14:textId="77777777" w:rsidR="00B90384" w:rsidRPr="00B90384" w:rsidRDefault="00B90384" w:rsidP="00B90384">
      <w:pPr>
        <w:numPr>
          <w:ilvl w:val="0"/>
          <w:numId w:val="5"/>
        </w:numPr>
        <w:spacing w:before="120"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 xml:space="preserve">повышение эффективности таможенного администрирования за счет внедрения автоматизированных систем обработки данных и обмена информацией; </w:t>
      </w:r>
      <w:r w:rsidRPr="00B90384">
        <w:rPr>
          <w:lang w:val="ru-RU"/>
        </w:rPr>
        <w:tab/>
      </w:r>
    </w:p>
    <w:p w14:paraId="51D006C1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 xml:space="preserve">ускорение времени прохождения товаров и транспортных средств в МПТП; </w:t>
      </w:r>
      <w:r w:rsidRPr="00B90384">
        <w:rPr>
          <w:lang w:val="ru-RU"/>
        </w:rPr>
        <w:tab/>
      </w:r>
    </w:p>
    <w:p w14:paraId="349FF35B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>повышение эффективности борьбы с контрабандой и административными таможенными правонарушениями;</w:t>
      </w:r>
    </w:p>
    <w:p w14:paraId="7747AA58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 xml:space="preserve">повышение доходов путем увеличения роста товарооборота с третьими странами; </w:t>
      </w:r>
    </w:p>
    <w:p w14:paraId="135EEC54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 xml:space="preserve">повышение оперативности и достоверности информации, представляемой руководству ГТС КР и вышестоящим органам; </w:t>
      </w:r>
      <w:r w:rsidRPr="00B90384">
        <w:rPr>
          <w:lang w:val="ru-RU"/>
        </w:rPr>
        <w:tab/>
      </w:r>
    </w:p>
    <w:p w14:paraId="3B9D1DD2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>автоматическое управление потоком АТС на МПТП;</w:t>
      </w:r>
    </w:p>
    <w:p w14:paraId="158DC9D3" w14:textId="77777777" w:rsid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</w:pPr>
      <w:proofErr w:type="spellStart"/>
      <w:r>
        <w:t>сокращение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gramStart"/>
      <w:r>
        <w:t>АТС;</w:t>
      </w:r>
      <w:proofErr w:type="gramEnd"/>
    </w:p>
    <w:p w14:paraId="7B845088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>рациональное и эффективное использование ресурсов на МПТП;</w:t>
      </w:r>
    </w:p>
    <w:p w14:paraId="1E126A0B" w14:textId="77777777" w:rsid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</w:pPr>
      <w:proofErr w:type="spellStart"/>
      <w:r>
        <w:t>предупреждение</w:t>
      </w:r>
      <w:proofErr w:type="spellEnd"/>
      <w:r>
        <w:t xml:space="preserve"> </w:t>
      </w:r>
      <w:proofErr w:type="spellStart"/>
      <w:r>
        <w:t>коррупционных</w:t>
      </w:r>
      <w:proofErr w:type="spellEnd"/>
      <w:r>
        <w:t xml:space="preserve"> </w:t>
      </w:r>
      <w:proofErr w:type="spellStart"/>
      <w:proofErr w:type="gramStart"/>
      <w:r>
        <w:t>рисков</w:t>
      </w:r>
      <w:proofErr w:type="spellEnd"/>
      <w:r>
        <w:t>;</w:t>
      </w:r>
      <w:proofErr w:type="gramEnd"/>
    </w:p>
    <w:p w14:paraId="437AEC8E" w14:textId="77777777" w:rsidR="00B90384" w:rsidRPr="00B90384" w:rsidRDefault="00B90384" w:rsidP="00B90384">
      <w:pPr>
        <w:numPr>
          <w:ilvl w:val="0"/>
          <w:numId w:val="5"/>
        </w:numP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lang w:val="ru-RU"/>
        </w:rPr>
        <w:t xml:space="preserve">развитие транспортно-логистической отрасли КР.                     </w:t>
      </w:r>
    </w:p>
    <w:p w14:paraId="5DD1E524" w14:textId="77777777" w:rsidR="00B90384" w:rsidRPr="00B90384" w:rsidRDefault="00B90384" w:rsidP="00B90384">
      <w:pPr>
        <w:rPr>
          <w:lang w:val="ru-RU"/>
        </w:rPr>
      </w:pPr>
    </w:p>
    <w:p w14:paraId="585082F3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11" w:name="_Toc153186942"/>
      <w:r>
        <w:t>Назначение разработки</w:t>
      </w:r>
      <w:bookmarkEnd w:id="11"/>
    </w:p>
    <w:p w14:paraId="23BC7B32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lang w:val="ru-RU"/>
        </w:rPr>
      </w:pPr>
      <w:r w:rsidRPr="00B90384">
        <w:rPr>
          <w:lang w:val="ru-RU"/>
        </w:rPr>
        <w:t>АСУ «ИПП» предназначена для рационального и эффективного использования ресурсов на МПТП на основании автоматизированного управления потоком АТС на МПТП.</w:t>
      </w:r>
    </w:p>
    <w:p w14:paraId="10CEFB9E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lang w:val="ru-RU"/>
        </w:rPr>
      </w:pPr>
      <w:r w:rsidRPr="00B90384">
        <w:rPr>
          <w:lang w:val="ru-RU"/>
        </w:rPr>
        <w:t>Реализация данного проекта предполагает следующие работы:</w:t>
      </w:r>
    </w:p>
    <w:p w14:paraId="6F9796B1" w14:textId="77777777" w:rsidR="00B90384" w:rsidRPr="00B90384" w:rsidRDefault="00B90384" w:rsidP="00B9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Разработка автоматизированной системы управления «ИПП»</w:t>
      </w:r>
    </w:p>
    <w:p w14:paraId="257CEA48" w14:textId="77777777" w:rsidR="00B90384" w:rsidRPr="00B90384" w:rsidRDefault="00B90384" w:rsidP="00B9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lastRenderedPageBreak/>
        <w:t>Интеграция со вспомогательными оборудованиями, устанавливаемыми на пункте пропуска «</w:t>
      </w:r>
      <w:proofErr w:type="spellStart"/>
      <w:r w:rsidRPr="00B90384">
        <w:rPr>
          <w:color w:val="000000"/>
          <w:lang w:val="ru-RU"/>
        </w:rPr>
        <w:t>Достук</w:t>
      </w:r>
      <w:proofErr w:type="spellEnd"/>
      <w:r w:rsidRPr="00B90384">
        <w:rPr>
          <w:color w:val="000000"/>
          <w:lang w:val="ru-RU"/>
        </w:rPr>
        <w:t>» в виде следующих комплексов:</w:t>
      </w:r>
    </w:p>
    <w:p w14:paraId="443487E0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системы распознавания номеров</w:t>
      </w:r>
      <w:r w:rsidRPr="00B90384">
        <w:rPr>
          <w:color w:val="000000"/>
          <w:lang w:val="ru-RU"/>
        </w:rPr>
        <w:t xml:space="preserve"> - которая будет состоять из специализированного программного комплекса с поддержкой установки на двух типах операционных систем </w:t>
      </w:r>
      <w:r>
        <w:rPr>
          <w:color w:val="000000"/>
        </w:rPr>
        <w:t>Windows</w:t>
      </w:r>
      <w:r w:rsidRPr="00B90384">
        <w:rPr>
          <w:color w:val="000000"/>
          <w:lang w:val="ru-RU"/>
        </w:rPr>
        <w:t>/</w:t>
      </w:r>
      <w:r>
        <w:rPr>
          <w:color w:val="000000"/>
        </w:rPr>
        <w:t>Linux</w:t>
      </w:r>
      <w:r w:rsidRPr="00B90384">
        <w:rPr>
          <w:color w:val="000000"/>
          <w:lang w:val="ru-RU"/>
        </w:rPr>
        <w:t xml:space="preserve">, настроенная на обновленной актуальной базе шаблонов номерных знаков более 90 стран  и специализированных камер имеющийся в своем функционале встроенную/внешнюю импульсную </w:t>
      </w:r>
      <w:r>
        <w:rPr>
          <w:color w:val="000000"/>
        </w:rPr>
        <w:t>IR</w:t>
      </w:r>
      <w:r w:rsidRPr="00B90384">
        <w:rPr>
          <w:color w:val="000000"/>
          <w:lang w:val="ru-RU"/>
        </w:rPr>
        <w:t xml:space="preserve">/лазер-подсветка, обязательной синхронизацией с затвором камеры, что значительно повышает вероятность распознавания до 99%, особенно в сложных погодных условиях: сумерки, пыль, туман. </w:t>
      </w:r>
    </w:p>
    <w:p w14:paraId="2E4D6D4D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системы управление инфраструктурой</w:t>
      </w:r>
      <w:r w:rsidRPr="00B90384">
        <w:rPr>
          <w:color w:val="000000"/>
          <w:lang w:val="ru-RU"/>
        </w:rPr>
        <w:t xml:space="preserve"> – включает использования решения на базе промышленных контроллеров ПЛК (</w:t>
      </w:r>
      <w:r>
        <w:rPr>
          <w:color w:val="000000"/>
        </w:rPr>
        <w:t>PLC</w:t>
      </w:r>
      <w:r w:rsidRPr="00B90384">
        <w:rPr>
          <w:color w:val="000000"/>
          <w:lang w:val="ru-RU"/>
        </w:rPr>
        <w:t xml:space="preserve">) на базе протокола </w:t>
      </w:r>
      <w:r>
        <w:rPr>
          <w:color w:val="000000"/>
        </w:rPr>
        <w:t>MODBUS</w:t>
      </w:r>
      <w:r w:rsidRPr="00B90384">
        <w:rPr>
          <w:color w:val="000000"/>
          <w:lang w:val="ru-RU"/>
        </w:rPr>
        <w:t xml:space="preserve">, </w:t>
      </w:r>
      <w:r>
        <w:rPr>
          <w:color w:val="000000"/>
        </w:rPr>
        <w:t>OPC</w:t>
      </w:r>
      <w:r w:rsidRPr="00B90384">
        <w:rPr>
          <w:color w:val="000000"/>
          <w:lang w:val="ru-RU"/>
        </w:rPr>
        <w:t xml:space="preserve"> </w:t>
      </w:r>
      <w:r>
        <w:rPr>
          <w:color w:val="000000"/>
        </w:rPr>
        <w:t>DA</w:t>
      </w:r>
      <w:r w:rsidRPr="00B90384">
        <w:rPr>
          <w:color w:val="000000"/>
          <w:lang w:val="ru-RU"/>
        </w:rPr>
        <w:t>/</w:t>
      </w:r>
      <w:r>
        <w:rPr>
          <w:color w:val="000000"/>
        </w:rPr>
        <w:t>UA</w:t>
      </w:r>
      <w:r w:rsidRPr="00B90384">
        <w:rPr>
          <w:color w:val="000000"/>
          <w:lang w:val="ru-RU"/>
        </w:rPr>
        <w:t>, и промышленного сетевого оборудования на базе сетевых протоколов 100</w:t>
      </w:r>
      <w:r>
        <w:rPr>
          <w:color w:val="000000"/>
        </w:rPr>
        <w:t>BASE</w:t>
      </w:r>
      <w:r w:rsidRPr="00B90384">
        <w:rPr>
          <w:color w:val="000000"/>
          <w:lang w:val="ru-RU"/>
        </w:rPr>
        <w:t>/1000</w:t>
      </w:r>
      <w:r>
        <w:rPr>
          <w:color w:val="000000"/>
        </w:rPr>
        <w:t>BASE</w:t>
      </w:r>
      <w:r w:rsidRPr="00B90384">
        <w:rPr>
          <w:color w:val="000000"/>
          <w:lang w:val="ru-RU"/>
        </w:rPr>
        <w:t>-</w:t>
      </w:r>
      <w:r>
        <w:rPr>
          <w:color w:val="000000"/>
        </w:rPr>
        <w:t>TX</w:t>
      </w:r>
      <w:r w:rsidRPr="00B90384">
        <w:rPr>
          <w:color w:val="000000"/>
          <w:lang w:val="ru-RU"/>
        </w:rPr>
        <w:t xml:space="preserve"> с учетом интеграции уже имеющийся текущей инфраструктуры сетевого оборудования для эксплуатации в бесперебойном режиме 24/7 при низких/высоких температурных режимах.</w:t>
      </w:r>
    </w:p>
    <w:p w14:paraId="6B66DD0A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системы визуального оповещения</w:t>
      </w:r>
      <w:r w:rsidRPr="00B90384">
        <w:rPr>
          <w:color w:val="000000"/>
          <w:lang w:val="ru-RU"/>
        </w:rPr>
        <w:t xml:space="preserve"> – включает установка больших </w:t>
      </w:r>
      <w:r>
        <w:rPr>
          <w:color w:val="000000"/>
        </w:rPr>
        <w:t>LED</w:t>
      </w:r>
      <w:r w:rsidRPr="00B90384">
        <w:rPr>
          <w:color w:val="000000"/>
          <w:lang w:val="ru-RU"/>
        </w:rPr>
        <w:t xml:space="preserve"> экранов высокой яркости установленных автостоянках, в местах стоянок в таможенных пунктах пропуска для предварительного визуального оповещения для управления потоками передвижения на каждом этапе ТС. </w:t>
      </w:r>
    </w:p>
    <w:p w14:paraId="643AC011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системы звукового оповещения</w:t>
      </w:r>
      <w:r w:rsidRPr="00B90384">
        <w:rPr>
          <w:color w:val="000000"/>
          <w:lang w:val="ru-RU"/>
        </w:rPr>
        <w:t xml:space="preserve"> – включает установку системы цифрового звукового (трансляционного типа) оповещения через громкоговорители в местах автостоянок, стоянок в Таможенном пункте пропуска для дополнительного звукового оповещения всех участников системы электронной очереди. </w:t>
      </w:r>
    </w:p>
    <w:p w14:paraId="3CE73AB2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сопутствующего оборудования</w:t>
      </w:r>
      <w:r w:rsidRPr="00B90384">
        <w:rPr>
          <w:color w:val="000000"/>
          <w:lang w:val="ru-RU"/>
        </w:rPr>
        <w:t xml:space="preserve"> – включает использования системы построения в инфраструктуре оборудование из специализированных шлагбаумов, датчиков идентификацией в режиме реального времени АТС в определенной зоне, элементов светофорного/</w:t>
      </w:r>
      <w:r>
        <w:rPr>
          <w:color w:val="000000"/>
        </w:rPr>
        <w:t>LED</w:t>
      </w:r>
      <w:r w:rsidRPr="00B90384">
        <w:rPr>
          <w:color w:val="000000"/>
          <w:lang w:val="ru-RU"/>
        </w:rPr>
        <w:t xml:space="preserve"> указателей для управления потоками АТС выбранной полосе.</w:t>
      </w:r>
    </w:p>
    <w:p w14:paraId="0DC3956F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серверного оборудования</w:t>
      </w:r>
      <w:r w:rsidRPr="00B90384">
        <w:rPr>
          <w:color w:val="000000"/>
          <w:lang w:val="ru-RU"/>
        </w:rPr>
        <w:t xml:space="preserve"> – включает оборудование промышленного типа для резервирования базы </w:t>
      </w:r>
      <w:proofErr w:type="spellStart"/>
      <w:r w:rsidRPr="00B90384">
        <w:rPr>
          <w:color w:val="000000"/>
          <w:lang w:val="ru-RU"/>
        </w:rPr>
        <w:t>логирования</w:t>
      </w:r>
      <w:proofErr w:type="spellEnd"/>
      <w:r w:rsidRPr="00B90384">
        <w:rPr>
          <w:color w:val="000000"/>
          <w:lang w:val="ru-RU"/>
        </w:rPr>
        <w:t>, построения кластерного дублированием функционала, случае сбоев на аппаратном/программном уровне.</w:t>
      </w:r>
    </w:p>
    <w:p w14:paraId="234883D7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резервного питания</w:t>
      </w:r>
      <w:r w:rsidRPr="00B90384">
        <w:rPr>
          <w:color w:val="000000"/>
          <w:lang w:val="ru-RU"/>
        </w:rPr>
        <w:t xml:space="preserve"> – включает создание на каждом из элементов общей инфраструктуры Интеллектуального пункта пропуска – систему временного резервного питания на интервал времени от 1-3 часов для бесперебойной работы в режиме 24/7, без перезагрузки питания на момент отключения. Исключением является в период использования резервного питания - отключение </w:t>
      </w:r>
      <w:r>
        <w:rPr>
          <w:color w:val="000000"/>
        </w:rPr>
        <w:t>LED</w:t>
      </w:r>
      <w:r w:rsidRPr="00B90384">
        <w:rPr>
          <w:color w:val="000000"/>
          <w:lang w:val="ru-RU"/>
        </w:rPr>
        <w:t xml:space="preserve"> экранах, из-за высоких требований электрической нагрузки к общей электрической резервной линии. Альтернативным решением будет использования на автостоянках, стоянках пункта пропуска будет </w:t>
      </w:r>
      <w:r w:rsidRPr="00B90384">
        <w:rPr>
          <w:color w:val="000000"/>
          <w:lang w:val="ru-RU"/>
        </w:rPr>
        <w:lastRenderedPageBreak/>
        <w:t xml:space="preserve">автоматическая переключение на дублирования текстовой информации через систему звукового оповещения. </w:t>
      </w:r>
    </w:p>
    <w:p w14:paraId="2FF691A5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программного обеспечения</w:t>
      </w:r>
      <w:r w:rsidRPr="00B90384">
        <w:rPr>
          <w:color w:val="000000"/>
          <w:lang w:val="ru-RU"/>
        </w:rPr>
        <w:t xml:space="preserve"> – включает использование программной оболочки от производителя оборудования для конфигурирования, настройки и построении структуры взаимодействии на низком уровня управления всем имеющимся оборудованием на базе ПЛК (</w:t>
      </w:r>
      <w:r>
        <w:rPr>
          <w:color w:val="000000"/>
        </w:rPr>
        <w:t>PLC</w:t>
      </w:r>
      <w:r w:rsidRPr="00B90384">
        <w:rPr>
          <w:color w:val="000000"/>
          <w:lang w:val="ru-RU"/>
        </w:rPr>
        <w:t xml:space="preserve">), работающий на промышленных протоколах стандарта </w:t>
      </w:r>
      <w:r>
        <w:rPr>
          <w:color w:val="000000"/>
        </w:rPr>
        <w:t>MODBUS</w:t>
      </w:r>
      <w:r w:rsidRPr="00B90384">
        <w:rPr>
          <w:color w:val="000000"/>
          <w:lang w:val="ru-RU"/>
        </w:rPr>
        <w:t>/</w:t>
      </w:r>
      <w:r>
        <w:rPr>
          <w:color w:val="000000"/>
        </w:rPr>
        <w:t>OPC</w:t>
      </w:r>
      <w:r w:rsidRPr="00B90384">
        <w:rPr>
          <w:color w:val="000000"/>
          <w:lang w:val="ru-RU"/>
        </w:rPr>
        <w:t xml:space="preserve"> </w:t>
      </w:r>
      <w:r>
        <w:rPr>
          <w:color w:val="000000"/>
        </w:rPr>
        <w:t>UA</w:t>
      </w:r>
      <w:r w:rsidRPr="00B90384">
        <w:rPr>
          <w:color w:val="000000"/>
          <w:lang w:val="ru-RU"/>
        </w:rPr>
        <w:t>/</w:t>
      </w:r>
      <w:r>
        <w:rPr>
          <w:color w:val="000000"/>
        </w:rPr>
        <w:t>DA</w:t>
      </w:r>
      <w:r w:rsidRPr="00B90384">
        <w:rPr>
          <w:color w:val="000000"/>
          <w:lang w:val="ru-RU"/>
        </w:rPr>
        <w:t xml:space="preserve"> в зоне таможенного пункта</w:t>
      </w:r>
    </w:p>
    <w:p w14:paraId="213E25CF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lang w:val="ru-RU"/>
        </w:rPr>
      </w:pPr>
      <w:r w:rsidRPr="00B90384">
        <w:rPr>
          <w:b/>
          <w:color w:val="000000"/>
          <w:lang w:val="ru-RU"/>
        </w:rPr>
        <w:t>Комплекс пуско-наладочных работ</w:t>
      </w:r>
      <w:r w:rsidRPr="00B90384">
        <w:rPr>
          <w:color w:val="000000"/>
          <w:lang w:val="ru-RU"/>
        </w:rPr>
        <w:t xml:space="preserve">, прокладки оптических, слаботочных, электрических сетей, установка высотных мачт с учетом, имеющейся инфраструктуры на пункте пропуска, техники безопасности по законодательству КР  </w:t>
      </w:r>
    </w:p>
    <w:p w14:paraId="683D38E2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Данный пункт планируется реализовать отдельным проектом, так как специфика проекта отличается от разработки программного продукта.</w:t>
      </w:r>
    </w:p>
    <w:p w14:paraId="0FBC2945" w14:textId="77777777" w:rsidR="00B90384" w:rsidRPr="00B90384" w:rsidRDefault="00B90384" w:rsidP="00B9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Интеграция с информационными системами для получения необходимых данных:</w:t>
      </w:r>
    </w:p>
    <w:p w14:paraId="4087F683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АИС «</w:t>
      </w:r>
      <w:proofErr w:type="spellStart"/>
      <w:r w:rsidRPr="00B90384">
        <w:rPr>
          <w:color w:val="000000"/>
          <w:lang w:val="ru-RU"/>
        </w:rPr>
        <w:t>Санарип</w:t>
      </w:r>
      <w:proofErr w:type="spellEnd"/>
      <w:r w:rsidRPr="00B90384">
        <w:rPr>
          <w:color w:val="000000"/>
          <w:lang w:val="ru-RU"/>
        </w:rPr>
        <w:t xml:space="preserve"> Тамга» - предварительное информирование;</w:t>
      </w:r>
    </w:p>
    <w:p w14:paraId="3B08CD24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АИС «Управления электронной очереди на границе» между КР и </w:t>
      </w:r>
      <w:proofErr w:type="spellStart"/>
      <w:r w:rsidRPr="00B90384">
        <w:rPr>
          <w:color w:val="000000"/>
          <w:lang w:val="ru-RU"/>
        </w:rPr>
        <w:t>РУз</w:t>
      </w:r>
      <w:proofErr w:type="spellEnd"/>
      <w:r w:rsidRPr="00B90384">
        <w:rPr>
          <w:color w:val="000000"/>
          <w:lang w:val="ru-RU"/>
        </w:rPr>
        <w:t>;</w:t>
      </w:r>
    </w:p>
    <w:p w14:paraId="5BB2B7D7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АИС «Портал информационного взаимообмена с </w:t>
      </w:r>
      <w:proofErr w:type="spellStart"/>
      <w:r w:rsidRPr="00B90384">
        <w:rPr>
          <w:color w:val="000000"/>
          <w:lang w:val="ru-RU"/>
        </w:rPr>
        <w:t>РУз</w:t>
      </w:r>
      <w:proofErr w:type="spellEnd"/>
      <w:r w:rsidRPr="00B90384">
        <w:rPr>
          <w:color w:val="000000"/>
          <w:lang w:val="ru-RU"/>
        </w:rPr>
        <w:t>»;</w:t>
      </w:r>
    </w:p>
    <w:p w14:paraId="7243A42B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И другие информационные системы по необходимости.</w:t>
      </w:r>
    </w:p>
    <w:p w14:paraId="27FE097F" w14:textId="77777777" w:rsidR="00B90384" w:rsidRPr="00B90384" w:rsidRDefault="00B90384" w:rsidP="00B9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>Интеграция с аппаратно-программными комплексами на пункте пропуска:</w:t>
      </w:r>
    </w:p>
    <w:p w14:paraId="57BF1AFC" w14:textId="77777777" w:rsid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</w:pPr>
      <w:proofErr w:type="spellStart"/>
      <w:r>
        <w:rPr>
          <w:color w:val="000000"/>
        </w:rPr>
        <w:t>Радиационно-портальными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мониторами</w:t>
      </w:r>
      <w:proofErr w:type="spellEnd"/>
      <w:r>
        <w:rPr>
          <w:color w:val="000000"/>
        </w:rPr>
        <w:t>;</w:t>
      </w:r>
      <w:proofErr w:type="gramEnd"/>
    </w:p>
    <w:p w14:paraId="597B2B2F" w14:textId="77777777" w:rsidR="00B90384" w:rsidRP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rPr>
          <w:lang w:val="ru-RU"/>
        </w:rPr>
      </w:pPr>
      <w:r w:rsidRPr="00B90384">
        <w:rPr>
          <w:color w:val="000000"/>
          <w:lang w:val="ru-RU"/>
        </w:rPr>
        <w:t xml:space="preserve">Оборудованием      для осуществления весогабаритного </w:t>
      </w:r>
      <w:r w:rsidRPr="00B90384">
        <w:rPr>
          <w:color w:val="000000"/>
          <w:lang w:val="ru-RU"/>
        </w:rPr>
        <w:tab/>
        <w:t xml:space="preserve"> контроля ;</w:t>
      </w:r>
    </w:p>
    <w:p w14:paraId="65348AA8" w14:textId="77777777" w:rsid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</w:pPr>
      <w:proofErr w:type="spellStart"/>
      <w:r>
        <w:rPr>
          <w:color w:val="000000"/>
        </w:rPr>
        <w:t>Инспекционно-досмотровым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комплексом</w:t>
      </w:r>
      <w:proofErr w:type="spellEnd"/>
      <w:r>
        <w:rPr>
          <w:color w:val="000000"/>
        </w:rPr>
        <w:t>;</w:t>
      </w:r>
      <w:proofErr w:type="gramEnd"/>
    </w:p>
    <w:p w14:paraId="2BB82E0B" w14:textId="77777777" w:rsidR="00B90384" w:rsidRDefault="00B90384" w:rsidP="00B90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</w:pPr>
      <w:proofErr w:type="spellStart"/>
      <w:r>
        <w:rPr>
          <w:color w:val="000000"/>
        </w:rPr>
        <w:t>оборудованием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досмотра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днища</w:t>
      </w:r>
      <w:proofErr w:type="spellEnd"/>
      <w:r>
        <w:rPr>
          <w:color w:val="000000"/>
        </w:rPr>
        <w:t>.</w:t>
      </w:r>
    </w:p>
    <w:p w14:paraId="53CB1BC2" w14:textId="77777777" w:rsidR="00B90384" w:rsidRPr="00B90384" w:rsidRDefault="00B90384" w:rsidP="00B90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color w:val="000000"/>
          <w:lang w:val="ru-RU"/>
        </w:rPr>
      </w:pPr>
      <w:r w:rsidRPr="00B90384">
        <w:rPr>
          <w:color w:val="000000"/>
          <w:lang w:val="ru-RU"/>
        </w:rPr>
        <w:t xml:space="preserve">Реализация генератора отчетов применяемой для формирования: </w:t>
      </w:r>
    </w:p>
    <w:p w14:paraId="31F4D16C" w14:textId="77777777" w:rsidR="00B90384" w:rsidRDefault="00B90384" w:rsidP="00B903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rPr>
          <w:color w:val="000000"/>
        </w:rPr>
      </w:pPr>
      <w:proofErr w:type="spellStart"/>
      <w:r>
        <w:rPr>
          <w:color w:val="000000"/>
        </w:rPr>
        <w:t>статистических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отчетов</w:t>
      </w:r>
      <w:proofErr w:type="spellEnd"/>
      <w:r>
        <w:rPr>
          <w:color w:val="000000"/>
        </w:rPr>
        <w:t>;</w:t>
      </w:r>
      <w:proofErr w:type="gramEnd"/>
    </w:p>
    <w:p w14:paraId="1812DDF3" w14:textId="77777777" w:rsidR="00B90384" w:rsidRDefault="00B90384" w:rsidP="00B903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rPr>
          <w:color w:val="000000"/>
        </w:rPr>
      </w:pPr>
      <w:proofErr w:type="spellStart"/>
      <w:r>
        <w:rPr>
          <w:color w:val="000000"/>
        </w:rPr>
        <w:t>аналитических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отчетов</w:t>
      </w:r>
      <w:proofErr w:type="spellEnd"/>
      <w:r>
        <w:rPr>
          <w:color w:val="000000"/>
        </w:rPr>
        <w:t>;</w:t>
      </w:r>
      <w:proofErr w:type="gramEnd"/>
    </w:p>
    <w:p w14:paraId="26D97238" w14:textId="77777777" w:rsidR="00B90384" w:rsidRDefault="00B90384" w:rsidP="00B903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rPr>
          <w:color w:val="000000"/>
        </w:rPr>
      </w:pPr>
      <w:proofErr w:type="spellStart"/>
      <w:r>
        <w:rPr>
          <w:color w:val="000000"/>
        </w:rPr>
        <w:t>шаблонов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отчетов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установленных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</w:t>
      </w:r>
      <w:proofErr w:type="spellEnd"/>
      <w:r>
        <w:rPr>
          <w:color w:val="000000"/>
        </w:rPr>
        <w:t>.</w:t>
      </w:r>
    </w:p>
    <w:p w14:paraId="7EFF97FF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 xml:space="preserve">Отдельно в АСУ «ИПП» должны быть реализованы </w:t>
      </w:r>
      <w:proofErr w:type="spellStart"/>
      <w:r w:rsidRPr="00B90384">
        <w:rPr>
          <w:color w:val="000000"/>
          <w:lang w:val="ru-RU"/>
        </w:rPr>
        <w:t>инфографики</w:t>
      </w:r>
      <w:proofErr w:type="spellEnd"/>
      <w:r w:rsidRPr="00B90384">
        <w:rPr>
          <w:color w:val="000000"/>
          <w:lang w:val="ru-RU"/>
        </w:rPr>
        <w:t xml:space="preserve"> (аналитические графики) для оперативного принятия управленческих решений.</w:t>
      </w:r>
    </w:p>
    <w:p w14:paraId="2E7700AF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lang w:val="ru-RU"/>
        </w:rPr>
      </w:pPr>
      <w:r w:rsidRPr="00B90384">
        <w:rPr>
          <w:lang w:val="ru-RU"/>
        </w:rPr>
        <w:t xml:space="preserve">Разработка системы предназначена для автоматизированного управления потоком АТС на пункте пропуска под различные процессы и сценарии. Процессы и сценарии в системе должны быть настраиваемыми в соответствии с бизнес-процессами на пункте пропуска. </w:t>
      </w:r>
    </w:p>
    <w:p w14:paraId="2661F48B" w14:textId="77777777" w:rsidR="00B90384" w:rsidRPr="00B90384" w:rsidRDefault="00B90384" w:rsidP="00B90384">
      <w:pPr>
        <w:ind w:firstLine="709"/>
        <w:rPr>
          <w:lang w:val="ru-RU"/>
        </w:rPr>
      </w:pPr>
      <w:bookmarkStart w:id="12" w:name="_heading=h.35nkun2" w:colFirst="0" w:colLast="0"/>
      <w:bookmarkEnd w:id="12"/>
      <w:r w:rsidRPr="00B90384">
        <w:rPr>
          <w:lang w:val="ru-RU"/>
        </w:rPr>
        <w:t>АСУ «ИПП» должен будет взаимодействовать со следующими системами:</w:t>
      </w:r>
      <w:r>
        <w:t> </w:t>
      </w:r>
    </w:p>
    <w:p w14:paraId="16EF5077" w14:textId="77777777" w:rsidR="00B90384" w:rsidRDefault="00B90384" w:rsidP="00B9038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rPr>
          <w:color w:val="000000"/>
        </w:rPr>
      </w:pPr>
      <w:r>
        <w:rPr>
          <w:color w:val="000000"/>
        </w:rPr>
        <w:t>НЦП «</w:t>
      </w:r>
      <w:proofErr w:type="spellStart"/>
      <w:r>
        <w:rPr>
          <w:color w:val="000000"/>
        </w:rPr>
        <w:t>Смарт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Бажы</w:t>
      </w:r>
      <w:proofErr w:type="spellEnd"/>
      <w:proofErr w:type="gramStart"/>
      <w:r>
        <w:rPr>
          <w:color w:val="000000"/>
        </w:rPr>
        <w:t>»;</w:t>
      </w:r>
      <w:proofErr w:type="gramEnd"/>
    </w:p>
    <w:p w14:paraId="75EEA225" w14:textId="77777777" w:rsidR="00B90384" w:rsidRDefault="00B90384" w:rsidP="00B9038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color w:val="000000"/>
        </w:rPr>
      </w:pPr>
      <w:r>
        <w:rPr>
          <w:color w:val="000000"/>
        </w:rPr>
        <w:t xml:space="preserve">СЦ ГТС </w:t>
      </w:r>
      <w:proofErr w:type="gramStart"/>
      <w:r>
        <w:rPr>
          <w:color w:val="000000"/>
        </w:rPr>
        <w:t>КР;</w:t>
      </w:r>
      <w:proofErr w:type="gramEnd"/>
    </w:p>
    <w:p w14:paraId="5ECF5921" w14:textId="77777777" w:rsidR="00B90384" w:rsidRDefault="00B90384" w:rsidP="00B9038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color w:val="000000"/>
        </w:rPr>
      </w:pPr>
      <w:r>
        <w:rPr>
          <w:color w:val="000000"/>
        </w:rPr>
        <w:t>СУР ГТС КР</w:t>
      </w:r>
    </w:p>
    <w:p w14:paraId="539B3236" w14:textId="77777777" w:rsidR="00B90384" w:rsidRDefault="00B90384" w:rsidP="00B9038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color w:val="000000"/>
        </w:rPr>
      </w:pPr>
      <w:r>
        <w:rPr>
          <w:color w:val="000000"/>
        </w:rPr>
        <w:t xml:space="preserve">ЕАИС ГТС </w:t>
      </w:r>
      <w:proofErr w:type="gramStart"/>
      <w:r>
        <w:rPr>
          <w:color w:val="000000"/>
        </w:rPr>
        <w:t>КР;</w:t>
      </w:r>
      <w:proofErr w:type="gramEnd"/>
    </w:p>
    <w:p w14:paraId="03E218B0" w14:textId="77777777" w:rsidR="00B90384" w:rsidRPr="00B90384" w:rsidRDefault="00B90384" w:rsidP="00B9038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color w:val="000000"/>
          <w:lang w:val="ru-RU"/>
        </w:rPr>
      </w:pPr>
      <w:r w:rsidRPr="00B90384">
        <w:rPr>
          <w:color w:val="000000"/>
          <w:lang w:val="ru-RU"/>
        </w:rPr>
        <w:t>И другие сервисы при указании в уточненном техническом задании исполнителем.</w:t>
      </w:r>
    </w:p>
    <w:p w14:paraId="13D9CDF7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lastRenderedPageBreak/>
        <w:t>Техническое исполнение интеграции АСУ «ИПП» с другими системами производить общепринятыми средствами и соблюдая требования информационной безопасности.</w:t>
      </w:r>
    </w:p>
    <w:p w14:paraId="32729562" w14:textId="393DE14F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13" w:name="_Toc153186943"/>
      <w:r>
        <w:t>Концептуальное описание работы АСУ ИПП</w:t>
      </w:r>
      <w:bookmarkEnd w:id="13"/>
    </w:p>
    <w:p w14:paraId="70D9AB90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Автоматизированная система управления Интеллектуального пункта пропуска должна выполнять управление потоком АТС на МПТП для обеспечения эффективного и безопасного прохождения их через пункт пропуска.</w:t>
      </w:r>
    </w:p>
    <w:p w14:paraId="6997A0C8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>АСУ ИПП принимает определенные входные данные из следующих систем для определения подходящего сценария прохождения АТС через МПТП:</w:t>
      </w:r>
    </w:p>
    <w:p w14:paraId="79000107" w14:textId="77777777" w:rsidR="00B90384" w:rsidRPr="00B90384" w:rsidRDefault="00B90384" w:rsidP="00B9038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Предварительное информирование – данные о АТС, дате прибытия, сведения о грузе и СУР;</w:t>
      </w:r>
    </w:p>
    <w:p w14:paraId="10346AB9" w14:textId="77777777" w:rsidR="00B90384" w:rsidRPr="00B90384" w:rsidRDefault="00B90384" w:rsidP="00B9038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Электронная очередь – последовательность и время прибытия АТС на МПТП;</w:t>
      </w:r>
    </w:p>
    <w:p w14:paraId="45EEF461" w14:textId="77777777" w:rsidR="00B90384" w:rsidRPr="00B90384" w:rsidRDefault="00B90384" w:rsidP="00B9038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Портал информационного взаимообмена с </w:t>
      </w:r>
      <w:proofErr w:type="spellStart"/>
      <w:r w:rsidRPr="00B90384">
        <w:rPr>
          <w:color w:val="000000"/>
          <w:lang w:val="ru-RU"/>
        </w:rPr>
        <w:t>РУз</w:t>
      </w:r>
      <w:proofErr w:type="spellEnd"/>
      <w:r w:rsidRPr="00B90384">
        <w:rPr>
          <w:color w:val="000000"/>
          <w:lang w:val="ru-RU"/>
        </w:rPr>
        <w:t xml:space="preserve"> – получения сведений о товаре с экспортной декларации и факт вывоза.</w:t>
      </w:r>
    </w:p>
    <w:p w14:paraId="7B21F76A" w14:textId="77777777" w:rsidR="00B90384" w:rsidRPr="00B90384" w:rsidRDefault="00B90384" w:rsidP="00B9038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ТСТК – результаты пройденных АТС через технические средства таможенного контроля, таких как ИДК, РПМ и ВГК.</w:t>
      </w:r>
    </w:p>
    <w:p w14:paraId="611D96F7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>АСУ ИПП используя полученные данные об АТС, заранее определяет:</w:t>
      </w:r>
    </w:p>
    <w:p w14:paraId="47356C81" w14:textId="77777777" w:rsidR="00B90384" w:rsidRP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Количество ожидаемых прибытия АТС на МПТП;</w:t>
      </w:r>
    </w:p>
    <w:p w14:paraId="6790647B" w14:textId="77777777" w:rsidR="00B90384" w:rsidRP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Количество ожидаемых отбытия АТС с МПТП;</w:t>
      </w:r>
    </w:p>
    <w:p w14:paraId="296BB7CC" w14:textId="77777777" w:rsidR="00B90384" w:rsidRP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время прибытия АТС на МПТП;</w:t>
      </w:r>
    </w:p>
    <w:p w14:paraId="2476E347" w14:textId="77777777" w:rsidR="00B90384" w:rsidRP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время отбытия АТС с МПТП;</w:t>
      </w:r>
    </w:p>
    <w:p w14:paraId="7FF9F048" w14:textId="77777777" w:rsid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какие</w:t>
      </w:r>
      <w:proofErr w:type="spellEnd"/>
      <w:r>
        <w:rPr>
          <w:color w:val="000000"/>
        </w:rPr>
        <w:t xml:space="preserve"> ТСТК </w:t>
      </w:r>
      <w:proofErr w:type="spellStart"/>
      <w:proofErr w:type="gramStart"/>
      <w:r>
        <w:rPr>
          <w:color w:val="000000"/>
        </w:rPr>
        <w:t>задействовать</w:t>
      </w:r>
      <w:proofErr w:type="spellEnd"/>
      <w:r>
        <w:rPr>
          <w:color w:val="000000"/>
        </w:rPr>
        <w:t>;</w:t>
      </w:r>
      <w:proofErr w:type="gramEnd"/>
    </w:p>
    <w:p w14:paraId="32840407" w14:textId="77777777" w:rsid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какие</w:t>
      </w:r>
      <w:proofErr w:type="spellEnd"/>
      <w:r>
        <w:rPr>
          <w:color w:val="000000"/>
        </w:rPr>
        <w:t xml:space="preserve"> ГКО </w:t>
      </w:r>
      <w:proofErr w:type="spellStart"/>
      <w:proofErr w:type="gramStart"/>
      <w:r>
        <w:rPr>
          <w:color w:val="000000"/>
        </w:rPr>
        <w:t>задействовать</w:t>
      </w:r>
      <w:proofErr w:type="spellEnd"/>
      <w:r>
        <w:rPr>
          <w:color w:val="000000"/>
        </w:rPr>
        <w:t>;</w:t>
      </w:r>
      <w:proofErr w:type="gramEnd"/>
    </w:p>
    <w:p w14:paraId="0D9B3C6A" w14:textId="77777777" w:rsidR="00B90384" w:rsidRP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расчет выделенного системой времени нахождения АТС на МПТП;</w:t>
      </w:r>
    </w:p>
    <w:p w14:paraId="17696702" w14:textId="77777777" w:rsidR="00B90384" w:rsidRDefault="00B90384" w:rsidP="00B903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количество</w:t>
      </w:r>
      <w:proofErr w:type="spellEnd"/>
      <w:r>
        <w:rPr>
          <w:color w:val="000000"/>
        </w:rPr>
        <w:t xml:space="preserve"> АТС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МПТП.</w:t>
      </w:r>
    </w:p>
    <w:p w14:paraId="41A1698E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На основании полученных данных АСУ ИПП определяет к какому сценарию отнести прохождения АТС через МПТП. В зависимости от определенного сценария, АСУ ИПП будет указывать путь слежения по территории МПТП автоматически с помощью вспомогательных оборудований.</w:t>
      </w:r>
    </w:p>
    <w:p w14:paraId="685B3E68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>Более того АСУ ИПП будет уведомлять всех задействованных участников процесса таможенного оформления на МПТП о:</w:t>
      </w:r>
    </w:p>
    <w:p w14:paraId="0F76031C" w14:textId="77777777" w:rsidR="00B90384" w:rsidRDefault="00B90384" w:rsidP="00B90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прибытии</w:t>
      </w:r>
      <w:proofErr w:type="spellEnd"/>
      <w:r>
        <w:rPr>
          <w:color w:val="000000"/>
        </w:rPr>
        <w:t xml:space="preserve"> АТС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МПТП;</w:t>
      </w:r>
      <w:proofErr w:type="gramEnd"/>
    </w:p>
    <w:p w14:paraId="3D620F28" w14:textId="77777777" w:rsidR="00B90384" w:rsidRPr="00B90384" w:rsidRDefault="00B90384" w:rsidP="00B90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список АТС подлежащих к обработке с указанием времени прибытия к ним;</w:t>
      </w:r>
    </w:p>
    <w:p w14:paraId="75EC3E08" w14:textId="77777777" w:rsidR="00B90384" w:rsidRPr="00B90384" w:rsidRDefault="00B90384" w:rsidP="00B90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об отсутствии АТС, с указанием времени прибытия ближайшего АТС;</w:t>
      </w:r>
    </w:p>
    <w:p w14:paraId="0314A435" w14:textId="77777777" w:rsidR="00B90384" w:rsidRPr="00B90384" w:rsidRDefault="00B90384" w:rsidP="00B90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о задержке по времени АТС, которое находится в работе;</w:t>
      </w:r>
    </w:p>
    <w:p w14:paraId="49EC3CED" w14:textId="77777777" w:rsidR="00B90384" w:rsidRPr="00B90384" w:rsidRDefault="00B90384" w:rsidP="00B90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о превышении нормы выделенного времени на определенные процедуры</w:t>
      </w:r>
    </w:p>
    <w:p w14:paraId="06EA285F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lang w:val="ru-RU"/>
        </w:rPr>
      </w:pPr>
    </w:p>
    <w:p w14:paraId="601B6794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lang w:val="ru-RU"/>
        </w:rPr>
      </w:pPr>
      <w:r w:rsidRPr="00B90384">
        <w:rPr>
          <w:color w:val="000000"/>
          <w:lang w:val="ru-RU"/>
        </w:rPr>
        <w:t>Задействованные участники процессов на МПТП:</w:t>
      </w:r>
    </w:p>
    <w:p w14:paraId="166172E8" w14:textId="77777777" w:rsidR="00B90384" w:rsidRDefault="00B90384" w:rsidP="00B90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lastRenderedPageBreak/>
        <w:t>инспекторы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ГТС;</w:t>
      </w:r>
      <w:proofErr w:type="gramEnd"/>
    </w:p>
    <w:p w14:paraId="3381F577" w14:textId="77777777" w:rsidR="00B90384" w:rsidRDefault="00B90384" w:rsidP="00B90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сотрудники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службы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санэпидемнадзора</w:t>
      </w:r>
      <w:proofErr w:type="spellEnd"/>
      <w:r>
        <w:rPr>
          <w:color w:val="000000"/>
        </w:rPr>
        <w:t>;</w:t>
      </w:r>
      <w:proofErr w:type="gramEnd"/>
    </w:p>
    <w:p w14:paraId="1BB29F23" w14:textId="77777777" w:rsidR="00B90384" w:rsidRDefault="00B90384" w:rsidP="00B90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сотрудники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ветеринарной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службы</w:t>
      </w:r>
      <w:proofErr w:type="spellEnd"/>
      <w:r>
        <w:rPr>
          <w:color w:val="000000"/>
        </w:rPr>
        <w:t>;</w:t>
      </w:r>
      <w:proofErr w:type="gramEnd"/>
    </w:p>
    <w:p w14:paraId="2E8FD171" w14:textId="77777777" w:rsidR="00B90384" w:rsidRDefault="00B90384" w:rsidP="00B90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сотрудники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фитосанитарной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службы</w:t>
      </w:r>
      <w:proofErr w:type="spellEnd"/>
      <w:r>
        <w:rPr>
          <w:color w:val="000000"/>
        </w:rPr>
        <w:t>;</w:t>
      </w:r>
      <w:proofErr w:type="gramEnd"/>
    </w:p>
    <w:p w14:paraId="5E6299B7" w14:textId="77777777" w:rsidR="00B90384" w:rsidRDefault="00B90384" w:rsidP="00B90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rPr>
          <w:color w:val="000000"/>
        </w:rPr>
        <w:t>сотрудники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контроля</w:t>
      </w:r>
      <w:proofErr w:type="spellEnd"/>
      <w:r>
        <w:rPr>
          <w:color w:val="000000"/>
        </w:rPr>
        <w:t>.</w:t>
      </w:r>
    </w:p>
    <w:p w14:paraId="07AFEE21" w14:textId="77777777" w:rsid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left="1077"/>
        <w:rPr>
          <w:color w:val="000000"/>
        </w:rPr>
      </w:pPr>
    </w:p>
    <w:p w14:paraId="034F2A01" w14:textId="77777777" w:rsidR="00B90384" w:rsidRDefault="00B90384" w:rsidP="00B90384"/>
    <w:p w14:paraId="0F0B1CD1" w14:textId="77777777" w:rsidR="00B90384" w:rsidRDefault="00B90384" w:rsidP="00B90384"/>
    <w:p w14:paraId="385D3719" w14:textId="77777777" w:rsidR="00B90384" w:rsidRDefault="00B90384" w:rsidP="00B90384">
      <w:pPr>
        <w:pStyle w:val="Heading1"/>
        <w:numPr>
          <w:ilvl w:val="0"/>
          <w:numId w:val="11"/>
        </w:numPr>
        <w:ind w:left="851" w:hanging="284"/>
      </w:pPr>
      <w:bookmarkStart w:id="14" w:name="_Toc153186944"/>
      <w:r>
        <w:lastRenderedPageBreak/>
        <w:t>Требования к АСУ «Интеллектуальный пункт пропуска»</w:t>
      </w:r>
      <w:bookmarkEnd w:id="14"/>
    </w:p>
    <w:p w14:paraId="6B179B43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15" w:name="_Toc153186945"/>
      <w:r>
        <w:t>Требования к надежности</w:t>
      </w:r>
      <w:bookmarkEnd w:id="15"/>
    </w:p>
    <w:p w14:paraId="03AC49BC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В процессе функционирования АСУ «Интеллектуальный пункт пропуска» не допускаются ошибки или ситуации, приводящие к:</w:t>
      </w:r>
    </w:p>
    <w:p w14:paraId="03957676" w14:textId="77777777" w:rsidR="00B90384" w:rsidRPr="00B90384" w:rsidRDefault="00B90384" w:rsidP="00B90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lang w:val="ru-RU"/>
        </w:rPr>
        <w:t>самопроизвольному прекращению работы АСУ «Интеллектуальный пункт пропуска» или процесса ее развертывания;</w:t>
      </w:r>
    </w:p>
    <w:p w14:paraId="17EE3315" w14:textId="77777777" w:rsidR="00B90384" w:rsidRDefault="00B90384" w:rsidP="00B90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</w:pPr>
      <w:proofErr w:type="spellStart"/>
      <w:r>
        <w:t>потере</w:t>
      </w:r>
      <w:proofErr w:type="spellEnd"/>
      <w:r>
        <w:t xml:space="preserve"> </w:t>
      </w:r>
      <w:proofErr w:type="spellStart"/>
      <w:proofErr w:type="gramStart"/>
      <w:r>
        <w:t>данных</w:t>
      </w:r>
      <w:proofErr w:type="spellEnd"/>
      <w:r>
        <w:t>;</w:t>
      </w:r>
      <w:proofErr w:type="gramEnd"/>
    </w:p>
    <w:p w14:paraId="282A7888" w14:textId="77777777" w:rsidR="00B90384" w:rsidRPr="00B90384" w:rsidRDefault="00B90384" w:rsidP="00B90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lang w:val="ru-RU"/>
        </w:rPr>
        <w:t>«зависанию» системы или процесса ее развертывания (отсутствию реакции Систем на действия пользователя);</w:t>
      </w:r>
    </w:p>
    <w:p w14:paraId="005ED353" w14:textId="77777777" w:rsidR="00B90384" w:rsidRPr="00B90384" w:rsidRDefault="00B90384" w:rsidP="00B90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lang w:val="ru-RU"/>
        </w:rPr>
        <w:t>невозможности выполнения функций, предусмотренных ТЗ или другим согласованным с Заказчиком документом.</w:t>
      </w:r>
    </w:p>
    <w:p w14:paraId="6785563B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16" w:name="_Toc153186946"/>
      <w:r>
        <w:t>Требования по эргономике и технической эстетике</w:t>
      </w:r>
      <w:bookmarkEnd w:id="16"/>
    </w:p>
    <w:p w14:paraId="0149F26C" w14:textId="77777777" w:rsidR="00B90384" w:rsidRDefault="00B90384" w:rsidP="00B90384">
      <w:pPr>
        <w:ind w:firstLine="709"/>
      </w:pPr>
      <w:r w:rsidRPr="00B90384">
        <w:rPr>
          <w:lang w:val="ru-RU"/>
        </w:rPr>
        <w:t xml:space="preserve">Система должна разрабатываться с учетом удобства ее использования конечными пользователями. </w:t>
      </w:r>
      <w:r>
        <w:t xml:space="preserve">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обращается</w:t>
      </w:r>
      <w:proofErr w:type="spellEnd"/>
      <w:r>
        <w:t xml:space="preserve"> </w:t>
      </w:r>
      <w:proofErr w:type="spellStart"/>
      <w:r>
        <w:t>особое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моменты</w:t>
      </w:r>
      <w:proofErr w:type="spellEnd"/>
      <w:r>
        <w:t>:</w:t>
      </w:r>
    </w:p>
    <w:p w14:paraId="0CE5DCAC" w14:textId="77777777" w:rsidR="00B90384" w:rsidRPr="00B90384" w:rsidRDefault="00B90384" w:rsidP="00B903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Наличие дружественного, интуитивно понятного пользовательского интерфейса.</w:t>
      </w:r>
    </w:p>
    <w:p w14:paraId="694F783E" w14:textId="77777777" w:rsidR="00B90384" w:rsidRPr="00B90384" w:rsidRDefault="00B90384" w:rsidP="00B903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Функциональные кнопки и иконки должны напрямую отражать характер выполняемых с их помощью функций программы.</w:t>
      </w:r>
    </w:p>
    <w:p w14:paraId="28C4CBFD" w14:textId="77777777" w:rsidR="00B90384" w:rsidRPr="00B90384" w:rsidRDefault="00B90384" w:rsidP="00B903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Каскадное открытие функциональных окон должно обеспечивать удобство работы пользователя.</w:t>
      </w:r>
    </w:p>
    <w:p w14:paraId="20D26275" w14:textId="77777777" w:rsidR="00B90384" w:rsidRPr="00B90384" w:rsidRDefault="00B90384" w:rsidP="00B903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Наличие объемлющей интерактивной инструкции, доступной в любой момент работы с программой.</w:t>
      </w:r>
    </w:p>
    <w:p w14:paraId="4217E929" w14:textId="77777777" w:rsidR="00B90384" w:rsidRPr="00B90384" w:rsidRDefault="00B90384" w:rsidP="00B9038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Из каждого отдельного функционального элемента программы (окна, карточки и т.д.) должен быть доступен вызов справки по данному элементу для того, чтобы избавить пользователя от траты времени на дополнительный поиск необходимой информации в электронной справочной системе к программе.</w:t>
      </w:r>
    </w:p>
    <w:p w14:paraId="2A58AEC0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</w:p>
    <w:p w14:paraId="2734C1F6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17" w:name="_Toc153186947"/>
      <w:r>
        <w:t>Требования к технологиям</w:t>
      </w:r>
      <w:bookmarkEnd w:id="17"/>
    </w:p>
    <w:p w14:paraId="2E01B569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Для разработки пользовательского интерфейса допускается применять следующие языки программирования </w:t>
      </w:r>
      <w:r>
        <w:t>HTML</w:t>
      </w:r>
      <w:r w:rsidRPr="00B90384">
        <w:rPr>
          <w:lang w:val="ru-RU"/>
        </w:rPr>
        <w:t xml:space="preserve">, </w:t>
      </w:r>
      <w:r>
        <w:t>CSS</w:t>
      </w:r>
      <w:r w:rsidRPr="00B90384">
        <w:rPr>
          <w:lang w:val="ru-RU"/>
        </w:rPr>
        <w:t xml:space="preserve">, </w:t>
      </w:r>
      <w:proofErr w:type="spellStart"/>
      <w:r>
        <w:t>Javascript</w:t>
      </w:r>
      <w:proofErr w:type="spellEnd"/>
      <w:r w:rsidRPr="00B90384">
        <w:rPr>
          <w:lang w:val="ru-RU"/>
        </w:rPr>
        <w:t xml:space="preserve">, </w:t>
      </w:r>
      <w:r>
        <w:t>React</w:t>
      </w:r>
      <w:r w:rsidRPr="00B90384">
        <w:rPr>
          <w:lang w:val="ru-RU"/>
        </w:rPr>
        <w:t>.</w:t>
      </w:r>
    </w:p>
    <w:p w14:paraId="12995C15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 xml:space="preserve">Для </w:t>
      </w:r>
      <w:proofErr w:type="spellStart"/>
      <w:r w:rsidRPr="00B90384">
        <w:rPr>
          <w:lang w:val="ru-RU"/>
        </w:rPr>
        <w:t>бэкенда</w:t>
      </w:r>
      <w:proofErr w:type="spellEnd"/>
      <w:r w:rsidRPr="00B90384">
        <w:rPr>
          <w:lang w:val="ru-RU"/>
        </w:rPr>
        <w:t xml:space="preserve"> использовать </w:t>
      </w:r>
      <w:r>
        <w:t>Java</w:t>
      </w:r>
      <w:r w:rsidRPr="00B90384">
        <w:rPr>
          <w:lang w:val="ru-RU"/>
        </w:rPr>
        <w:t xml:space="preserve"> (</w:t>
      </w:r>
      <w:r>
        <w:t>Java</w:t>
      </w:r>
      <w:r w:rsidRPr="00B90384">
        <w:rPr>
          <w:lang w:val="ru-RU"/>
        </w:rPr>
        <w:t xml:space="preserve"> </w:t>
      </w:r>
      <w:r>
        <w:t>Spring</w:t>
      </w:r>
      <w:r w:rsidRPr="00B90384">
        <w:rPr>
          <w:lang w:val="ru-RU"/>
        </w:rPr>
        <w:t>).</w:t>
      </w:r>
    </w:p>
    <w:p w14:paraId="206E4A6D" w14:textId="77777777" w:rsidR="00B90384" w:rsidRDefault="00B90384" w:rsidP="00B90384">
      <w:pPr>
        <w:ind w:firstLine="709"/>
      </w:pPr>
      <w:bookmarkStart w:id="18" w:name="_heading=h.3o5bvstyka5b" w:colFirst="0" w:colLast="0"/>
      <w:bookmarkEnd w:id="18"/>
      <w:r w:rsidRPr="00B90384">
        <w:rPr>
          <w:lang w:val="ru-RU"/>
        </w:rPr>
        <w:t xml:space="preserve">Организация запросов к семантической базе данных должна осуществляться с использованием языка </w:t>
      </w:r>
      <w:r>
        <w:t>SQL</w:t>
      </w:r>
      <w:r w:rsidRPr="00B90384">
        <w:rPr>
          <w:lang w:val="ru-RU"/>
        </w:rPr>
        <w:t xml:space="preserve">. </w:t>
      </w:r>
      <w:proofErr w:type="spellStart"/>
      <w:r>
        <w:t>Использовать</w:t>
      </w:r>
      <w:proofErr w:type="spellEnd"/>
      <w:r>
        <w:t xml:space="preserve"> Open source СУБД – PostgreSQL.</w:t>
      </w:r>
    </w:p>
    <w:p w14:paraId="422A054C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19" w:name="_Toc153186948"/>
      <w:r>
        <w:t>Требования к политике лицензирования Систем</w:t>
      </w:r>
      <w:bookmarkEnd w:id="19"/>
    </w:p>
    <w:p w14:paraId="611A1C4F" w14:textId="77777777" w:rsidR="00B90384" w:rsidRDefault="00B90384" w:rsidP="00B90384">
      <w:pPr>
        <w:ind w:firstLine="851"/>
      </w:pPr>
      <w:r w:rsidRPr="00B90384">
        <w:rPr>
          <w:lang w:val="ru-RU"/>
        </w:rPr>
        <w:t xml:space="preserve">Разрабатываемый АСУ «Интеллектуальный пункт пропуска», разработанное в рамках настоящего проекта, будет являться собственностью </w:t>
      </w:r>
      <w:r>
        <w:t xml:space="preserve">ГТС КР. </w:t>
      </w:r>
    </w:p>
    <w:p w14:paraId="41BCEB86" w14:textId="77777777" w:rsidR="00B90384" w:rsidRPr="00B90384" w:rsidRDefault="00B90384" w:rsidP="00B90384">
      <w:pPr>
        <w:ind w:firstLine="851"/>
        <w:rPr>
          <w:lang w:val="ru-RU"/>
        </w:rPr>
      </w:pPr>
      <w:r w:rsidRPr="00B90384">
        <w:rPr>
          <w:lang w:val="ru-RU"/>
        </w:rPr>
        <w:lastRenderedPageBreak/>
        <w:t xml:space="preserve">Преимущественно требуется использовать </w:t>
      </w:r>
      <w:r>
        <w:t>Open</w:t>
      </w:r>
      <w:r w:rsidRPr="00B90384">
        <w:rPr>
          <w:lang w:val="ru-RU"/>
        </w:rPr>
        <w:t xml:space="preserve"> </w:t>
      </w:r>
      <w:r>
        <w:t>Source</w:t>
      </w:r>
      <w:r w:rsidRPr="00B90384">
        <w:rPr>
          <w:lang w:val="ru-RU"/>
        </w:rPr>
        <w:t xml:space="preserve"> решения при разработке АСУ «Интеллектуальный пункт пропуска».</w:t>
      </w:r>
    </w:p>
    <w:p w14:paraId="07A451F1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В случае необходимости лицензирования программного обеспечения сторонних разработчиков будет осуществляться Заказчиком на основании лицензионных соглашений сторонних разработчиков. Разработчик должен сообщить Заказчику все нюансы и затраты, связанные с наличием и продлением подобных лицензий.</w:t>
      </w:r>
    </w:p>
    <w:p w14:paraId="45E8515C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20" w:name="_Toc153186949"/>
      <w:r>
        <w:t>Требования по сохранности информации</w:t>
      </w:r>
      <w:bookmarkEnd w:id="20"/>
    </w:p>
    <w:p w14:paraId="7C8602D8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При аварийных ситуациях в организации, отказах технических средств (в том числе отключении питания) должна обеспечиваться сохранность информации в системе, для чего предусматривается периодическое резервное копирование БД Систем средствами СУБД.</w:t>
      </w:r>
    </w:p>
    <w:p w14:paraId="3C282329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Разработчик предоставляет Заказчику предложение по регламенту (периодичность резервного копирования, время создания и сроки хранения резервных копий БД) резервного копирования, а также подробную инструкцию по организации резервного копирования и восстановления БД из резервной копии средствами СУБД.</w:t>
      </w:r>
    </w:p>
    <w:p w14:paraId="6AD9BE20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Более того, удаляемые пользователями записи должны храниться в СУБД, с возможностью восстановления.</w:t>
      </w:r>
    </w:p>
    <w:p w14:paraId="3E5FB07C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Доступ к данным должен регламентироваться «Ролевой политикой» в Системах.</w:t>
      </w:r>
    </w:p>
    <w:p w14:paraId="78025D62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21" w:name="_Toc153186950"/>
      <w:r>
        <w:t>Требования к защите информации от несанкционированного доступа</w:t>
      </w:r>
      <w:bookmarkEnd w:id="21"/>
    </w:p>
    <w:p w14:paraId="0DC57EBA" w14:textId="77777777" w:rsidR="00B90384" w:rsidRPr="00B90384" w:rsidRDefault="00B90384" w:rsidP="00B90384">
      <w:pPr>
        <w:ind w:firstLine="709"/>
        <w:rPr>
          <w:lang w:val="ru-RU"/>
        </w:rPr>
      </w:pPr>
      <w:r w:rsidRPr="00B90384">
        <w:rPr>
          <w:lang w:val="ru-RU"/>
        </w:rPr>
        <w:t>Программное обеспечение должно обеспечивать выполнение требований законодательства по защите персональных данных в соответствии с законом КР от 14 апреля 2008 года № 58 «Об информации персонального характера». АСУ «Интеллектуальный пункт пропуска» должен надежно защищать конфиденциальную информацию с помощью авторизации, мониторинга несанкционированной активности и шифрования данных.</w:t>
      </w:r>
    </w:p>
    <w:p w14:paraId="1F82E9B9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r>
        <w:t xml:space="preserve"> </w:t>
      </w:r>
      <w:bookmarkStart w:id="22" w:name="_Toc153186951"/>
      <w:r>
        <w:t>Подсистема разграничения прав доступа</w:t>
      </w:r>
      <w:bookmarkEnd w:id="22"/>
    </w:p>
    <w:p w14:paraId="7C4D1B92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lang w:val="ru-RU"/>
        </w:rPr>
      </w:pPr>
      <w:r w:rsidRPr="00B90384">
        <w:rPr>
          <w:lang w:val="ru-RU"/>
        </w:rPr>
        <w:t>Подсистема разграничения прав доступа должна основываться на списке учетных записей пользователей, работающих с системой. В списке должна содержаться информация о роли, которая назначена пользователю, и его права на выполнение различных операций с системой. Пароль, с которым пользователь будет входить в систему, может быть изменен самим пользователем в любой момент времени, а имя пользователя является неизменным и уникальным для каждого специалиста, использующего Систему. Таким образом, должна осуществляться идентификация пользователей системы с одной стороны, и защита пароля пользователя - с другой. Список пользователей должен управляться только Администратором Системы, т.е. только Администратор может добавлять новых пользователей системы, удалять их и назначать им права.</w:t>
      </w:r>
    </w:p>
    <w:p w14:paraId="3527A72D" w14:textId="77777777" w:rsidR="00B90384" w:rsidRPr="00B90384" w:rsidRDefault="00B90384" w:rsidP="00B90384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</w:p>
    <w:p w14:paraId="4D453BFE" w14:textId="77777777" w:rsidR="00B90384" w:rsidRDefault="00B90384" w:rsidP="00B90384">
      <w:pPr>
        <w:pStyle w:val="Heading2"/>
        <w:numPr>
          <w:ilvl w:val="1"/>
          <w:numId w:val="11"/>
        </w:numPr>
        <w:ind w:left="993" w:hanging="426"/>
      </w:pPr>
      <w:bookmarkStart w:id="23" w:name="_Toc153186952"/>
      <w:r>
        <w:lastRenderedPageBreak/>
        <w:t>Квалификационные требования к исполнителю</w:t>
      </w:r>
      <w:bookmarkEnd w:id="23"/>
    </w:p>
    <w:p w14:paraId="741B6686" w14:textId="77777777" w:rsidR="00B90384" w:rsidRPr="00B90384" w:rsidRDefault="00B90384" w:rsidP="00B903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Наличие успешного внедрения ИТ-проектов в не менее в 3-х различных организациях на территории </w:t>
      </w:r>
      <w:proofErr w:type="spellStart"/>
      <w:r w:rsidRPr="00B90384">
        <w:rPr>
          <w:color w:val="000000"/>
          <w:lang w:val="ru-RU"/>
        </w:rPr>
        <w:t>Кыргызской</w:t>
      </w:r>
      <w:proofErr w:type="spellEnd"/>
      <w:r w:rsidRPr="00B90384">
        <w:rPr>
          <w:color w:val="000000"/>
          <w:lang w:val="ru-RU"/>
        </w:rPr>
        <w:t xml:space="preserve"> Республики за последние 3 года; </w:t>
      </w:r>
    </w:p>
    <w:p w14:paraId="5A39080E" w14:textId="77777777" w:rsidR="00B90384" w:rsidRPr="00B90384" w:rsidRDefault="00B90384" w:rsidP="00B903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 w:hanging="283"/>
        <w:jc w:val="both"/>
        <w:rPr>
          <w:i/>
          <w:color w:val="000000"/>
          <w:lang w:val="ru-RU"/>
        </w:rPr>
      </w:pPr>
      <w:r w:rsidRPr="00B90384">
        <w:rPr>
          <w:color w:val="000000"/>
          <w:lang w:val="ru-RU"/>
        </w:rPr>
        <w:t xml:space="preserve">Наличие </w:t>
      </w:r>
      <w:r>
        <w:rPr>
          <w:color w:val="000000"/>
        </w:rPr>
        <w:t>IT</w:t>
      </w:r>
      <w:r w:rsidRPr="00B90384">
        <w:rPr>
          <w:color w:val="000000"/>
          <w:lang w:val="ru-RU"/>
        </w:rPr>
        <w:t>-команды для реализации проекта:</w:t>
      </w:r>
    </w:p>
    <w:p w14:paraId="58F6F825" w14:textId="77777777" w:rsidR="00B90384" w:rsidRDefault="00B90384" w:rsidP="00B90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Проект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менеджер</w:t>
      </w:r>
      <w:proofErr w:type="spellEnd"/>
      <w:r>
        <w:rPr>
          <w:i/>
          <w:color w:val="000000"/>
        </w:rPr>
        <w:t>;</w:t>
      </w:r>
      <w:proofErr w:type="gramEnd"/>
    </w:p>
    <w:p w14:paraId="159A9556" w14:textId="77777777" w:rsidR="00B90384" w:rsidRDefault="00B90384" w:rsidP="00B90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Бизнес-</w:t>
      </w:r>
      <w:proofErr w:type="gramStart"/>
      <w:r>
        <w:rPr>
          <w:i/>
          <w:color w:val="000000"/>
        </w:rPr>
        <w:t>аналитик</w:t>
      </w:r>
      <w:proofErr w:type="spellEnd"/>
      <w:r>
        <w:rPr>
          <w:i/>
          <w:color w:val="000000"/>
        </w:rPr>
        <w:t>;</w:t>
      </w:r>
      <w:proofErr w:type="gramEnd"/>
    </w:p>
    <w:p w14:paraId="665FBB50" w14:textId="77777777" w:rsidR="00B90384" w:rsidRDefault="00B90384" w:rsidP="00B90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Разработчик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front-end;</w:t>
      </w:r>
      <w:proofErr w:type="gramEnd"/>
    </w:p>
    <w:p w14:paraId="01A1D950" w14:textId="77777777" w:rsidR="00B90384" w:rsidRDefault="00B90384" w:rsidP="00B90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Разработчик</w:t>
      </w:r>
      <w:proofErr w:type="spellEnd"/>
      <w:r>
        <w:rPr>
          <w:i/>
          <w:color w:val="000000"/>
        </w:rPr>
        <w:t xml:space="preserve"> back-</w:t>
      </w:r>
      <w:proofErr w:type="gramStart"/>
      <w:r>
        <w:rPr>
          <w:i/>
          <w:color w:val="000000"/>
        </w:rPr>
        <w:t>end;</w:t>
      </w:r>
      <w:proofErr w:type="gramEnd"/>
    </w:p>
    <w:p w14:paraId="391A7F18" w14:textId="77777777" w:rsidR="00B90384" w:rsidRDefault="00B90384" w:rsidP="00B90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4"/>
        <w:jc w:val="both"/>
      </w:pPr>
      <w:r>
        <w:rPr>
          <w:i/>
          <w:color w:val="000000"/>
        </w:rPr>
        <w:t>DevOps.</w:t>
      </w:r>
    </w:p>
    <w:p w14:paraId="488A9BED" w14:textId="77777777" w:rsidR="00B90384" w:rsidRPr="00B90384" w:rsidRDefault="00B90384" w:rsidP="00B903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Наличие опыта работ по интеграции со смежными системами через Систему межведомственного электронного взаимодействия «</w:t>
      </w:r>
      <w:proofErr w:type="spellStart"/>
      <w:r w:rsidRPr="00B90384">
        <w:rPr>
          <w:color w:val="000000"/>
          <w:lang w:val="ru-RU"/>
        </w:rPr>
        <w:t>Тундук</w:t>
      </w:r>
      <w:proofErr w:type="spellEnd"/>
      <w:r w:rsidRPr="00B90384">
        <w:rPr>
          <w:color w:val="000000"/>
          <w:lang w:val="ru-RU"/>
        </w:rPr>
        <w:t>»;</w:t>
      </w:r>
    </w:p>
    <w:p w14:paraId="088CC119" w14:textId="77777777" w:rsidR="00B90384" w:rsidRPr="00B90384" w:rsidRDefault="00B90384" w:rsidP="00B903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Опыт монтажа, установки и настройки серверов и приложений к серверам;</w:t>
      </w:r>
    </w:p>
    <w:p w14:paraId="1AD88213" w14:textId="77777777" w:rsidR="00B90384" w:rsidRPr="00B90384" w:rsidRDefault="00B90384" w:rsidP="00B903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>Наличие офиса и сотрудников исполнителя в городе Бишкек;</w:t>
      </w:r>
    </w:p>
    <w:p w14:paraId="7F02C9E5" w14:textId="77777777" w:rsidR="00B90384" w:rsidRPr="00B90384" w:rsidRDefault="00B90384" w:rsidP="00B903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lang w:val="ru-RU"/>
        </w:rPr>
      </w:pPr>
      <w:r w:rsidRPr="00B90384">
        <w:rPr>
          <w:color w:val="000000"/>
          <w:lang w:val="ru-RU"/>
        </w:rPr>
        <w:t xml:space="preserve">Представление рекомендательных писем об успешной реализации </w:t>
      </w:r>
      <w:r>
        <w:rPr>
          <w:color w:val="000000"/>
        </w:rPr>
        <w:t>IT</w:t>
      </w:r>
      <w:r w:rsidRPr="00B90384">
        <w:rPr>
          <w:color w:val="000000"/>
          <w:lang w:val="ru-RU"/>
        </w:rPr>
        <w:t xml:space="preserve"> проектов, преимущественно государственные проекты</w:t>
      </w:r>
    </w:p>
    <w:p w14:paraId="011A5D04" w14:textId="77777777" w:rsidR="002838BB" w:rsidRPr="002838BB" w:rsidRDefault="002838BB" w:rsidP="00860908">
      <w:pPr>
        <w:rPr>
          <w:lang w:val="ru-RU"/>
        </w:rPr>
      </w:pPr>
    </w:p>
    <w:sectPr w:rsidR="002838BB" w:rsidRPr="0028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A89A" w14:textId="77777777" w:rsidR="00066CA9" w:rsidRDefault="00066CA9" w:rsidP="00066CA9">
      <w:pPr>
        <w:spacing w:after="0" w:line="240" w:lineRule="auto"/>
      </w:pPr>
      <w:r>
        <w:separator/>
      </w:r>
    </w:p>
  </w:endnote>
  <w:endnote w:type="continuationSeparator" w:id="0">
    <w:p w14:paraId="0D83DE48" w14:textId="77777777" w:rsidR="00066CA9" w:rsidRDefault="00066CA9" w:rsidP="0006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3F20" w14:textId="77777777" w:rsidR="002E7751" w:rsidRPr="00B90384" w:rsidRDefault="006627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 w:val="20"/>
        <w:szCs w:val="20"/>
        <w:lang w:val="ru-RU"/>
      </w:rPr>
    </w:pPr>
    <w:r w:rsidRPr="00B90384">
      <w:rPr>
        <w:sz w:val="18"/>
        <w:szCs w:val="18"/>
        <w:lang w:val="ru-RU"/>
      </w:rPr>
      <w:t>Техническое задание. «АСУ Интеллектуальный пункт пропуска»</w:t>
    </w:r>
  </w:p>
  <w:p w14:paraId="419D719C" w14:textId="77777777" w:rsidR="002E7751" w:rsidRPr="00B90384" w:rsidRDefault="0066278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  <w:lang w:val="ru-RU"/>
      </w:rPr>
    </w:pPr>
  </w:p>
  <w:p w14:paraId="501C5659" w14:textId="77777777" w:rsidR="002E7751" w:rsidRPr="00B90384" w:rsidRDefault="00662785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776E" w14:textId="77777777" w:rsidR="00066CA9" w:rsidRDefault="00066CA9" w:rsidP="00066CA9">
      <w:pPr>
        <w:spacing w:after="0" w:line="240" w:lineRule="auto"/>
      </w:pPr>
      <w:r>
        <w:separator/>
      </w:r>
    </w:p>
  </w:footnote>
  <w:footnote w:type="continuationSeparator" w:id="0">
    <w:p w14:paraId="42FA69C7" w14:textId="77777777" w:rsidR="00066CA9" w:rsidRDefault="00066CA9" w:rsidP="0006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62D5" w14:textId="77777777" w:rsidR="00967EC2" w:rsidRDefault="00662785">
    <w:pPr>
      <w:pStyle w:val="Header"/>
    </w:pPr>
    <w:r>
      <w:rPr>
        <w:lang w:val="en-US"/>
      </w:rPr>
      <w:t>ANNEX 1 RUSSIAN VERSION</w:t>
    </w:r>
  </w:p>
  <w:p w14:paraId="41C45CF8" w14:textId="77777777" w:rsidR="00967EC2" w:rsidRDefault="0066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A4"/>
    <w:multiLevelType w:val="hybridMultilevel"/>
    <w:tmpl w:val="BDDA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9C9"/>
    <w:multiLevelType w:val="multilevel"/>
    <w:tmpl w:val="48B84E66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877B81"/>
    <w:multiLevelType w:val="multilevel"/>
    <w:tmpl w:val="9F40E6D4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2B3159"/>
    <w:multiLevelType w:val="multilevel"/>
    <w:tmpl w:val="AAC8289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7813E2"/>
    <w:multiLevelType w:val="multilevel"/>
    <w:tmpl w:val="EB28F758"/>
    <w:lvl w:ilvl="0">
      <w:start w:val="1"/>
      <w:numFmt w:val="bullet"/>
      <w:lvlText w:val="­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F3F5C"/>
    <w:multiLevelType w:val="multilevel"/>
    <w:tmpl w:val="E618DF02"/>
    <w:lvl w:ilvl="0">
      <w:start w:val="1"/>
      <w:numFmt w:val="bullet"/>
      <w:lvlText w:val="­"/>
      <w:lvlJc w:val="left"/>
      <w:pPr>
        <w:ind w:left="107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4F042C"/>
    <w:multiLevelType w:val="hybridMultilevel"/>
    <w:tmpl w:val="A45C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7B65"/>
    <w:multiLevelType w:val="multilevel"/>
    <w:tmpl w:val="4C78053E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D61E71"/>
    <w:multiLevelType w:val="multilevel"/>
    <w:tmpl w:val="F5A8E64E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43155E"/>
    <w:multiLevelType w:val="hybridMultilevel"/>
    <w:tmpl w:val="D3F4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C0A"/>
    <w:multiLevelType w:val="multilevel"/>
    <w:tmpl w:val="84123A76"/>
    <w:lvl w:ilvl="0">
      <w:start w:val="1"/>
      <w:numFmt w:val="bullet"/>
      <w:lvlText w:val="­"/>
      <w:lvlJc w:val="left"/>
      <w:pPr>
        <w:ind w:left="432" w:hanging="432"/>
      </w:pPr>
      <w:rPr>
        <w:rFonts w:ascii="Courier New" w:eastAsia="Courier New" w:hAnsi="Courier New" w:cs="Courier New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decimal"/>
      <w:lvlText w:val="●.%2.%3"/>
      <w:lvlJc w:val="left"/>
      <w:pPr>
        <w:ind w:left="720" w:hanging="720"/>
      </w:pPr>
    </w:lvl>
    <w:lvl w:ilvl="3">
      <w:start w:val="1"/>
      <w:numFmt w:val="decimal"/>
      <w:lvlText w:val="●.%2.%3.%4"/>
      <w:lvlJc w:val="left"/>
      <w:pPr>
        <w:ind w:left="864" w:hanging="864"/>
      </w:pPr>
    </w:lvl>
    <w:lvl w:ilvl="4">
      <w:start w:val="1"/>
      <w:numFmt w:val="decimal"/>
      <w:lvlText w:val="●.%2.%3.%4.%5"/>
      <w:lvlJc w:val="left"/>
      <w:pPr>
        <w:ind w:left="1008" w:hanging="1008"/>
      </w:pPr>
    </w:lvl>
    <w:lvl w:ilvl="5">
      <w:start w:val="1"/>
      <w:numFmt w:val="decimal"/>
      <w:lvlText w:val="●.%2.%3.%4.%5.%6"/>
      <w:lvlJc w:val="left"/>
      <w:pPr>
        <w:ind w:left="1152" w:hanging="1152"/>
      </w:pPr>
    </w:lvl>
    <w:lvl w:ilvl="6">
      <w:start w:val="1"/>
      <w:numFmt w:val="decimal"/>
      <w:lvlText w:val="●.%2.%3.%4.%5.%6.%7"/>
      <w:lvlJc w:val="left"/>
      <w:pPr>
        <w:ind w:left="1296" w:hanging="1296"/>
      </w:pPr>
    </w:lvl>
    <w:lvl w:ilvl="7">
      <w:start w:val="1"/>
      <w:numFmt w:val="decimal"/>
      <w:lvlText w:val="●.%2.%3.%4.%5.%6.%7.%8"/>
      <w:lvlJc w:val="left"/>
      <w:pPr>
        <w:ind w:left="1440" w:hanging="1440"/>
      </w:pPr>
    </w:lvl>
    <w:lvl w:ilvl="8">
      <w:start w:val="1"/>
      <w:numFmt w:val="decimal"/>
      <w:lvlText w:val="●.%2.%3.%4.%5.%6.%7.%8.%9"/>
      <w:lvlJc w:val="left"/>
      <w:pPr>
        <w:ind w:left="1584" w:hanging="1584"/>
      </w:pPr>
    </w:lvl>
  </w:abstractNum>
  <w:abstractNum w:abstractNumId="11" w15:restartNumberingAfterBreak="0">
    <w:nsid w:val="44B40147"/>
    <w:multiLevelType w:val="multilevel"/>
    <w:tmpl w:val="610A287E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B27F8C"/>
    <w:multiLevelType w:val="multilevel"/>
    <w:tmpl w:val="C7D4A9EA"/>
    <w:lvl w:ilvl="0">
      <w:start w:val="1"/>
      <w:numFmt w:val="decimal"/>
      <w:lvlText w:val="%1."/>
      <w:lvlJc w:val="left"/>
      <w:pPr>
        <w:ind w:left="1353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143176"/>
    <w:multiLevelType w:val="multilevel"/>
    <w:tmpl w:val="6AD855CA"/>
    <w:lvl w:ilvl="0">
      <w:start w:val="1"/>
      <w:numFmt w:val="bullet"/>
      <w:lvlText w:val="­"/>
      <w:lvlJc w:val="left"/>
      <w:pPr>
        <w:ind w:left="1353" w:hanging="359"/>
      </w:pPr>
      <w:rPr>
        <w:rFonts w:ascii="Courier New" w:eastAsia="Courier New" w:hAnsi="Courier New" w:cs="Courier New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5E0320"/>
    <w:multiLevelType w:val="multilevel"/>
    <w:tmpl w:val="158E2A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5D5C5402"/>
    <w:multiLevelType w:val="hybridMultilevel"/>
    <w:tmpl w:val="0A10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4372C"/>
    <w:multiLevelType w:val="multilevel"/>
    <w:tmpl w:val="976C9D86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691DA0"/>
    <w:multiLevelType w:val="multilevel"/>
    <w:tmpl w:val="4EE2C6C6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BD416B"/>
    <w:multiLevelType w:val="multilevel"/>
    <w:tmpl w:val="F370B464"/>
    <w:lvl w:ilvl="0">
      <w:start w:val="1"/>
      <w:numFmt w:val="bullet"/>
      <w:lvlText w:val="­"/>
      <w:lvlJc w:val="left"/>
      <w:pPr>
        <w:ind w:left="432" w:hanging="432"/>
      </w:pPr>
      <w:rPr>
        <w:rFonts w:ascii="Courier New" w:eastAsia="Courier New" w:hAnsi="Courier New" w:cs="Courier New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decimal"/>
      <w:lvlText w:val="●.%2.%3"/>
      <w:lvlJc w:val="left"/>
      <w:pPr>
        <w:ind w:left="720" w:hanging="720"/>
      </w:pPr>
    </w:lvl>
    <w:lvl w:ilvl="3">
      <w:start w:val="1"/>
      <w:numFmt w:val="decimal"/>
      <w:lvlText w:val="●.%2.%3.%4"/>
      <w:lvlJc w:val="left"/>
      <w:pPr>
        <w:ind w:left="864" w:hanging="864"/>
      </w:pPr>
    </w:lvl>
    <w:lvl w:ilvl="4">
      <w:start w:val="1"/>
      <w:numFmt w:val="decimal"/>
      <w:lvlText w:val="●.%2.%3.%4.%5"/>
      <w:lvlJc w:val="left"/>
      <w:pPr>
        <w:ind w:left="1008" w:hanging="1008"/>
      </w:pPr>
    </w:lvl>
    <w:lvl w:ilvl="5">
      <w:start w:val="1"/>
      <w:numFmt w:val="decimal"/>
      <w:lvlText w:val="●.%2.%3.%4.%5.%6"/>
      <w:lvlJc w:val="left"/>
      <w:pPr>
        <w:ind w:left="1152" w:hanging="1152"/>
      </w:pPr>
    </w:lvl>
    <w:lvl w:ilvl="6">
      <w:start w:val="1"/>
      <w:numFmt w:val="decimal"/>
      <w:lvlText w:val="●.%2.%3.%4.%5.%6.%7"/>
      <w:lvlJc w:val="left"/>
      <w:pPr>
        <w:ind w:left="1296" w:hanging="1296"/>
      </w:pPr>
    </w:lvl>
    <w:lvl w:ilvl="7">
      <w:start w:val="1"/>
      <w:numFmt w:val="decimal"/>
      <w:lvlText w:val="●.%2.%3.%4.%5.%6.%7.%8"/>
      <w:lvlJc w:val="left"/>
      <w:pPr>
        <w:ind w:left="1440" w:hanging="1440"/>
      </w:pPr>
    </w:lvl>
    <w:lvl w:ilvl="8">
      <w:start w:val="1"/>
      <w:numFmt w:val="decimal"/>
      <w:lvlText w:val="●.%2.%3.%4.%5.%6.%7.%8.%9"/>
      <w:lvlJc w:val="left"/>
      <w:pPr>
        <w:ind w:left="1584" w:hanging="1584"/>
      </w:pPr>
    </w:lvl>
  </w:abstractNum>
  <w:abstractNum w:abstractNumId="19" w15:restartNumberingAfterBreak="0">
    <w:nsid w:val="77DD2488"/>
    <w:multiLevelType w:val="multilevel"/>
    <w:tmpl w:val="5E9C0170"/>
    <w:lvl w:ilvl="0">
      <w:numFmt w:val="bullet"/>
      <w:pStyle w:val="Heading1"/>
      <w:lvlText w:val="•"/>
      <w:lvlJc w:val="left"/>
      <w:pPr>
        <w:ind w:left="1353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pStyle w:val="Heading2"/>
      <w:lvlText w:val="%2."/>
      <w:lvlJc w:val="left"/>
      <w:pPr>
        <w:ind w:left="2073" w:hanging="360"/>
      </w:pPr>
    </w:lvl>
    <w:lvl w:ilvl="2">
      <w:start w:val="1"/>
      <w:numFmt w:val="lowerRoman"/>
      <w:pStyle w:val="Heading3"/>
      <w:lvlText w:val="%3."/>
      <w:lvlJc w:val="right"/>
      <w:pPr>
        <w:ind w:left="2793" w:hanging="180"/>
      </w:pPr>
    </w:lvl>
    <w:lvl w:ilvl="3">
      <w:start w:val="1"/>
      <w:numFmt w:val="decimal"/>
      <w:pStyle w:val="Heading4"/>
      <w:lvlText w:val="%4."/>
      <w:lvlJc w:val="left"/>
      <w:pPr>
        <w:ind w:left="3513" w:hanging="360"/>
      </w:pPr>
    </w:lvl>
    <w:lvl w:ilvl="4">
      <w:start w:val="1"/>
      <w:numFmt w:val="lowerLetter"/>
      <w:pStyle w:val="Heading5"/>
      <w:lvlText w:val="%5."/>
      <w:lvlJc w:val="left"/>
      <w:pPr>
        <w:ind w:left="4233" w:hanging="360"/>
      </w:pPr>
    </w:lvl>
    <w:lvl w:ilvl="5">
      <w:start w:val="1"/>
      <w:numFmt w:val="lowerRoman"/>
      <w:pStyle w:val="Heading6"/>
      <w:lvlText w:val="%6."/>
      <w:lvlJc w:val="right"/>
      <w:pPr>
        <w:ind w:left="4953" w:hanging="180"/>
      </w:pPr>
    </w:lvl>
    <w:lvl w:ilvl="6">
      <w:start w:val="1"/>
      <w:numFmt w:val="decimal"/>
      <w:pStyle w:val="Heading7"/>
      <w:lvlText w:val="%7."/>
      <w:lvlJc w:val="left"/>
      <w:pPr>
        <w:ind w:left="5673" w:hanging="360"/>
      </w:pPr>
    </w:lvl>
    <w:lvl w:ilvl="7">
      <w:start w:val="1"/>
      <w:numFmt w:val="lowerLetter"/>
      <w:pStyle w:val="Heading8"/>
      <w:lvlText w:val="%8."/>
      <w:lvlJc w:val="left"/>
      <w:pPr>
        <w:ind w:left="6393" w:hanging="360"/>
      </w:pPr>
    </w:lvl>
    <w:lvl w:ilvl="8">
      <w:start w:val="1"/>
      <w:numFmt w:val="lowerRoman"/>
      <w:pStyle w:val="Heading9"/>
      <w:lvlText w:val="%9."/>
      <w:lvlJc w:val="right"/>
      <w:pPr>
        <w:ind w:left="7113" w:hanging="180"/>
      </w:pPr>
    </w:lvl>
  </w:abstractNum>
  <w:num w:numId="1" w16cid:durableId="182060764">
    <w:abstractNumId w:val="6"/>
  </w:num>
  <w:num w:numId="2" w16cid:durableId="455217634">
    <w:abstractNumId w:val="0"/>
  </w:num>
  <w:num w:numId="3" w16cid:durableId="1208488331">
    <w:abstractNumId w:val="9"/>
  </w:num>
  <w:num w:numId="4" w16cid:durableId="1408962946">
    <w:abstractNumId w:val="15"/>
  </w:num>
  <w:num w:numId="5" w16cid:durableId="1453331127">
    <w:abstractNumId w:val="17"/>
  </w:num>
  <w:num w:numId="6" w16cid:durableId="1029572920">
    <w:abstractNumId w:val="12"/>
  </w:num>
  <w:num w:numId="7" w16cid:durableId="1229803238">
    <w:abstractNumId w:val="8"/>
  </w:num>
  <w:num w:numId="8" w16cid:durableId="639532540">
    <w:abstractNumId w:val="1"/>
  </w:num>
  <w:num w:numId="9" w16cid:durableId="98333000">
    <w:abstractNumId w:val="19"/>
  </w:num>
  <w:num w:numId="10" w16cid:durableId="653417941">
    <w:abstractNumId w:val="4"/>
  </w:num>
  <w:num w:numId="11" w16cid:durableId="1897037063">
    <w:abstractNumId w:val="14"/>
  </w:num>
  <w:num w:numId="12" w16cid:durableId="1190073621">
    <w:abstractNumId w:val="7"/>
  </w:num>
  <w:num w:numId="13" w16cid:durableId="56637650">
    <w:abstractNumId w:val="10"/>
  </w:num>
  <w:num w:numId="14" w16cid:durableId="256595900">
    <w:abstractNumId w:val="3"/>
  </w:num>
  <w:num w:numId="15" w16cid:durableId="221598546">
    <w:abstractNumId w:val="18"/>
  </w:num>
  <w:num w:numId="16" w16cid:durableId="994451145">
    <w:abstractNumId w:val="5"/>
  </w:num>
  <w:num w:numId="17" w16cid:durableId="813572113">
    <w:abstractNumId w:val="11"/>
  </w:num>
  <w:num w:numId="18" w16cid:durableId="1579828443">
    <w:abstractNumId w:val="13"/>
  </w:num>
  <w:num w:numId="19" w16cid:durableId="1286622104">
    <w:abstractNumId w:val="16"/>
  </w:num>
  <w:num w:numId="20" w16cid:durableId="119519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8"/>
    <w:rsid w:val="00006009"/>
    <w:rsid w:val="00036F43"/>
    <w:rsid w:val="00037C75"/>
    <w:rsid w:val="00047870"/>
    <w:rsid w:val="00053E50"/>
    <w:rsid w:val="00066CA9"/>
    <w:rsid w:val="0007337F"/>
    <w:rsid w:val="0009224B"/>
    <w:rsid w:val="000B4BFA"/>
    <w:rsid w:val="000D3ECC"/>
    <w:rsid w:val="001B3223"/>
    <w:rsid w:val="002570B6"/>
    <w:rsid w:val="002838BB"/>
    <w:rsid w:val="002A0659"/>
    <w:rsid w:val="002F1541"/>
    <w:rsid w:val="002F7239"/>
    <w:rsid w:val="00377D2D"/>
    <w:rsid w:val="00392262"/>
    <w:rsid w:val="003949EE"/>
    <w:rsid w:val="003C5C8F"/>
    <w:rsid w:val="004059ED"/>
    <w:rsid w:val="00421241"/>
    <w:rsid w:val="004511A7"/>
    <w:rsid w:val="004522DA"/>
    <w:rsid w:val="004716F7"/>
    <w:rsid w:val="0049042A"/>
    <w:rsid w:val="00497E78"/>
    <w:rsid w:val="004A79A2"/>
    <w:rsid w:val="004B16C3"/>
    <w:rsid w:val="004C1F79"/>
    <w:rsid w:val="005141A5"/>
    <w:rsid w:val="005421E4"/>
    <w:rsid w:val="0062650C"/>
    <w:rsid w:val="00662785"/>
    <w:rsid w:val="0068074C"/>
    <w:rsid w:val="00686E2A"/>
    <w:rsid w:val="006B2EBE"/>
    <w:rsid w:val="006C4181"/>
    <w:rsid w:val="006F4DD1"/>
    <w:rsid w:val="006F709A"/>
    <w:rsid w:val="00762AA9"/>
    <w:rsid w:val="00780986"/>
    <w:rsid w:val="007C3034"/>
    <w:rsid w:val="0084300B"/>
    <w:rsid w:val="00860908"/>
    <w:rsid w:val="00890EB7"/>
    <w:rsid w:val="008C1CE2"/>
    <w:rsid w:val="008E205C"/>
    <w:rsid w:val="00961FF2"/>
    <w:rsid w:val="0098401E"/>
    <w:rsid w:val="009F0CF8"/>
    <w:rsid w:val="00A123D9"/>
    <w:rsid w:val="00A978FE"/>
    <w:rsid w:val="00AB7473"/>
    <w:rsid w:val="00AE2A1E"/>
    <w:rsid w:val="00B273A8"/>
    <w:rsid w:val="00B30B7F"/>
    <w:rsid w:val="00B32BCA"/>
    <w:rsid w:val="00B90384"/>
    <w:rsid w:val="00BA4D91"/>
    <w:rsid w:val="00BC360D"/>
    <w:rsid w:val="00BF24EE"/>
    <w:rsid w:val="00C239CF"/>
    <w:rsid w:val="00CB0980"/>
    <w:rsid w:val="00CB79D3"/>
    <w:rsid w:val="00CC2D81"/>
    <w:rsid w:val="00D001AC"/>
    <w:rsid w:val="00D1509B"/>
    <w:rsid w:val="00D63FD3"/>
    <w:rsid w:val="00D70CCC"/>
    <w:rsid w:val="00D847C8"/>
    <w:rsid w:val="00DB0EEC"/>
    <w:rsid w:val="00DC4AC0"/>
    <w:rsid w:val="00DE4C4C"/>
    <w:rsid w:val="00E173C9"/>
    <w:rsid w:val="00E47B93"/>
    <w:rsid w:val="00EB3948"/>
    <w:rsid w:val="00EB6FF9"/>
    <w:rsid w:val="00EC67D4"/>
    <w:rsid w:val="00F064E4"/>
    <w:rsid w:val="00F112BD"/>
    <w:rsid w:val="00F67252"/>
    <w:rsid w:val="00FC227B"/>
    <w:rsid w:val="00FC497D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1AE8"/>
  <w15:chartTrackingRefBased/>
  <w15:docId w15:val="{400B3184-3800-4E64-A9C9-22166CA6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384"/>
    <w:pPr>
      <w:keepNext/>
      <w:keepLines/>
      <w:pageBreakBefore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40"/>
      <w:lang w:val="ru" w:eastAsia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384"/>
    <w:pPr>
      <w:keepNext/>
      <w:keepLines/>
      <w:numPr>
        <w:ilvl w:val="1"/>
        <w:numId w:val="9"/>
      </w:numPr>
      <w:spacing w:before="120" w:after="0" w:line="276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32"/>
      <w:lang w:val="ru" w:eastAsia="ru-RU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384"/>
    <w:pPr>
      <w:keepNext/>
      <w:keepLines/>
      <w:numPr>
        <w:ilvl w:val="2"/>
        <w:numId w:val="9"/>
      </w:numPr>
      <w:spacing w:before="320" w:after="80" w:line="276" w:lineRule="auto"/>
      <w:jc w:val="both"/>
      <w:outlineLvl w:val="2"/>
    </w:pPr>
    <w:rPr>
      <w:rFonts w:ascii="Times New Roman" w:eastAsia="Times New Roman" w:hAnsi="Times New Roman" w:cs="Times New Roman"/>
      <w:b/>
      <w:color w:val="434343"/>
      <w:kern w:val="0"/>
      <w:sz w:val="24"/>
      <w:szCs w:val="28"/>
      <w:lang w:val="ru" w:eastAsia="ru-RU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384"/>
    <w:pPr>
      <w:keepNext/>
      <w:keepLines/>
      <w:numPr>
        <w:ilvl w:val="3"/>
        <w:numId w:val="9"/>
      </w:numPr>
      <w:spacing w:before="280" w:after="80" w:line="276" w:lineRule="auto"/>
      <w:jc w:val="both"/>
      <w:outlineLvl w:val="3"/>
    </w:pPr>
    <w:rPr>
      <w:rFonts w:ascii="Times New Roman" w:eastAsia="Times New Roman" w:hAnsi="Times New Roman" w:cs="Times New Roman"/>
      <w:color w:val="666666"/>
      <w:kern w:val="0"/>
      <w:sz w:val="24"/>
      <w:szCs w:val="24"/>
      <w:lang w:val="ru" w:eastAsia="ru-RU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384"/>
    <w:pPr>
      <w:keepNext/>
      <w:keepLines/>
      <w:numPr>
        <w:ilvl w:val="4"/>
        <w:numId w:val="9"/>
      </w:numPr>
      <w:spacing w:before="120" w:after="80" w:line="276" w:lineRule="auto"/>
      <w:jc w:val="both"/>
      <w:outlineLvl w:val="4"/>
    </w:pPr>
    <w:rPr>
      <w:rFonts w:ascii="Times New Roman" w:eastAsia="Times New Roman" w:hAnsi="Times New Roman" w:cs="Times New Roman"/>
      <w:color w:val="666666"/>
      <w:kern w:val="0"/>
      <w:sz w:val="24"/>
      <w:szCs w:val="24"/>
      <w:lang w:val="ru" w:eastAsia="ru-RU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384"/>
    <w:pPr>
      <w:keepNext/>
      <w:keepLines/>
      <w:numPr>
        <w:ilvl w:val="5"/>
        <w:numId w:val="9"/>
      </w:numPr>
      <w:spacing w:before="120" w:after="80" w:line="276" w:lineRule="auto"/>
      <w:jc w:val="both"/>
      <w:outlineLvl w:val="5"/>
    </w:pPr>
    <w:rPr>
      <w:rFonts w:ascii="Times New Roman" w:eastAsia="Times New Roman" w:hAnsi="Times New Roman" w:cs="Times New Roman"/>
      <w:i/>
      <w:color w:val="666666"/>
      <w:kern w:val="0"/>
      <w:sz w:val="24"/>
      <w:szCs w:val="24"/>
      <w:lang w:val="ru" w:eastAsia="ru-RU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384"/>
    <w:pPr>
      <w:keepNext/>
      <w:keepLines/>
      <w:numPr>
        <w:ilvl w:val="6"/>
        <w:numId w:val="9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ru" w:eastAsia="ru-RU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384"/>
    <w:pPr>
      <w:keepNext/>
      <w:keepLines/>
      <w:numPr>
        <w:ilvl w:val="7"/>
        <w:numId w:val="9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" w:eastAsia="ru-RU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384"/>
    <w:pPr>
      <w:keepNext/>
      <w:keepLines/>
      <w:numPr>
        <w:ilvl w:val="8"/>
        <w:numId w:val="9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ECC"/>
    <w:pPr>
      <w:ind w:left="720"/>
      <w:contextualSpacing/>
    </w:pPr>
  </w:style>
  <w:style w:type="table" w:styleId="TableGrid">
    <w:name w:val="Table Grid"/>
    <w:basedOn w:val="TableNormal"/>
    <w:uiPriority w:val="39"/>
    <w:rsid w:val="00EC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Ibodycopy">
    <w:name w:val="DAI body copy"/>
    <w:rsid w:val="00762AA9"/>
    <w:pPr>
      <w:spacing w:after="0" w:line="240" w:lineRule="exact"/>
    </w:pPr>
    <w:rPr>
      <w:rFonts w:ascii="Times" w:eastAsia="Times" w:hAnsi="Times" w:cs="Times New Roman"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90384"/>
    <w:rPr>
      <w:rFonts w:ascii="Times New Roman" w:eastAsia="Times New Roman" w:hAnsi="Times New Roman" w:cs="Times New Roman"/>
      <w:b/>
      <w:kern w:val="0"/>
      <w:sz w:val="28"/>
      <w:szCs w:val="40"/>
      <w:lang w:val="ru" w:eastAsia="ru-R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90384"/>
    <w:rPr>
      <w:rFonts w:ascii="Times New Roman" w:eastAsia="Times New Roman" w:hAnsi="Times New Roman" w:cs="Times New Roman"/>
      <w:b/>
      <w:kern w:val="0"/>
      <w:sz w:val="24"/>
      <w:szCs w:val="32"/>
      <w:lang w:val="ru" w:eastAsia="ru-R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384"/>
    <w:rPr>
      <w:rFonts w:ascii="Times New Roman" w:eastAsia="Times New Roman" w:hAnsi="Times New Roman" w:cs="Times New Roman"/>
      <w:b/>
      <w:color w:val="434343"/>
      <w:kern w:val="0"/>
      <w:sz w:val="24"/>
      <w:szCs w:val="28"/>
      <w:lang w:val="ru" w:eastAsia="ru-RU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384"/>
    <w:rPr>
      <w:rFonts w:ascii="Times New Roman" w:eastAsia="Times New Roman" w:hAnsi="Times New Roman" w:cs="Times New Roman"/>
      <w:color w:val="666666"/>
      <w:kern w:val="0"/>
      <w:sz w:val="24"/>
      <w:szCs w:val="24"/>
      <w:lang w:val="ru" w:eastAsia="ru-RU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384"/>
    <w:rPr>
      <w:rFonts w:ascii="Times New Roman" w:eastAsia="Times New Roman" w:hAnsi="Times New Roman" w:cs="Times New Roman"/>
      <w:color w:val="666666"/>
      <w:kern w:val="0"/>
      <w:sz w:val="24"/>
      <w:szCs w:val="24"/>
      <w:lang w:val="ru" w:eastAsia="ru-RU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384"/>
    <w:rPr>
      <w:rFonts w:ascii="Times New Roman" w:eastAsia="Times New Roman" w:hAnsi="Times New Roman" w:cs="Times New Roman"/>
      <w:i/>
      <w:color w:val="666666"/>
      <w:kern w:val="0"/>
      <w:sz w:val="24"/>
      <w:szCs w:val="24"/>
      <w:lang w:val="ru" w:eastAsia="ru-RU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38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ru" w:eastAsia="ru-RU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38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" w:eastAsia="ru-RU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38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ru" w:eastAsia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B9038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90384"/>
    <w:pPr>
      <w:numPr>
        <w:numId w:val="0"/>
      </w:numPr>
      <w:tabs>
        <w:tab w:val="num" w:pos="720"/>
      </w:tabs>
      <w:spacing w:before="240" w:line="259" w:lineRule="auto"/>
      <w:ind w:left="720" w:hanging="72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B90384"/>
    <w:pPr>
      <w:tabs>
        <w:tab w:val="left" w:pos="880"/>
        <w:tab w:val="right" w:pos="9773"/>
      </w:tabs>
      <w:spacing w:before="120" w:after="0" w:line="276" w:lineRule="auto"/>
      <w:ind w:firstLine="357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val="ru" w:eastAsia="ru-RU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90384"/>
    <w:pPr>
      <w:spacing w:before="120" w:after="100" w:line="276" w:lineRule="auto"/>
      <w:ind w:left="220" w:firstLine="357"/>
      <w:jc w:val="both"/>
    </w:pPr>
    <w:rPr>
      <w:rFonts w:ascii="Times New Roman" w:eastAsia="Times New Roman" w:hAnsi="Times New Roman" w:cs="Times New Roman"/>
      <w:kern w:val="0"/>
      <w:sz w:val="24"/>
      <w:szCs w:val="24"/>
      <w:lang w:val="ru" w:eastAsia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0384"/>
    <w:pPr>
      <w:tabs>
        <w:tab w:val="center" w:pos="4677"/>
        <w:tab w:val="right" w:pos="9355"/>
      </w:tabs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kern w:val="0"/>
      <w:sz w:val="24"/>
      <w:szCs w:val="24"/>
      <w:lang w:val="ru" w:eastAsia="ru-RU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90384"/>
    <w:rPr>
      <w:rFonts w:ascii="Times New Roman" w:eastAsia="Times New Roman" w:hAnsi="Times New Roman" w:cs="Times New Roman"/>
      <w:kern w:val="0"/>
      <w:sz w:val="24"/>
      <w:szCs w:val="24"/>
      <w:lang w:val="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3E264033B046B9541BCDF751BA0B" ma:contentTypeVersion="17" ma:contentTypeDescription="Create a new document." ma:contentTypeScope="" ma:versionID="bcae8bc234976d1c9cca9adb64820116">
  <xsd:schema xmlns:xsd="http://www.w3.org/2001/XMLSchema" xmlns:xs="http://www.w3.org/2001/XMLSchema" xmlns:p="http://schemas.microsoft.com/office/2006/metadata/properties" xmlns:ns2="308ab88b-14e6-4671-a1df-619caaced1f8" xmlns:ns3="a02f7d58-280d-4deb-8558-d779c44f8fd9" targetNamespace="http://schemas.microsoft.com/office/2006/metadata/properties" ma:root="true" ma:fieldsID="809cfca5b57ff4e336e766bef7017f4b" ns2:_="" ns3:_="">
    <xsd:import namespace="308ab88b-14e6-4671-a1df-619caaced1f8"/>
    <xsd:import namespace="a02f7d58-280d-4deb-8558-d779c44f8f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b88b-14e6-4671-a1df-619caace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97dab3-4433-4101-be35-ba84e7cf4e96}" ma:internalName="TaxCatchAll" ma:showField="CatchAllData" ma:web="308ab88b-14e6-4671-a1df-619caaced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7d58-280d-4deb-8558-d779c44f8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f7d58-280d-4deb-8558-d779c44f8fd9">
      <Terms xmlns="http://schemas.microsoft.com/office/infopath/2007/PartnerControls"/>
    </lcf76f155ced4ddcb4097134ff3c332f>
    <TaxCatchAll xmlns="308ab88b-14e6-4671-a1df-619caaced1f8" xsi:nil="true"/>
  </documentManagement>
</p:properties>
</file>

<file path=customXml/itemProps1.xml><?xml version="1.0" encoding="utf-8"?>
<ds:datastoreItem xmlns:ds="http://schemas.openxmlformats.org/officeDocument/2006/customXml" ds:itemID="{F2EB2E76-F69B-4DAE-8078-F87AED0A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ab88b-14e6-4671-a1df-619caaced1f8"/>
    <ds:schemaRef ds:uri="a02f7d58-280d-4deb-8558-d779c44f8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D31E0-24C5-4B89-9D52-269BBC6AF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F561C-56D7-4AC0-9827-278825EF2092}">
  <ds:schemaRefs>
    <ds:schemaRef ds:uri="http://schemas.microsoft.com/office/2006/metadata/properties"/>
    <ds:schemaRef ds:uri="http://schemas.microsoft.com/office/infopath/2007/PartnerControls"/>
    <ds:schemaRef ds:uri="a02f7d58-280d-4deb-8558-d779c44f8fd9"/>
    <ds:schemaRef ds:uri="308ab88b-14e6-4671-a1df-619caaced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18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Slambay</dc:creator>
  <cp:keywords/>
  <dc:description/>
  <cp:lastModifiedBy>Marat Zhurgaraev</cp:lastModifiedBy>
  <cp:revision>56</cp:revision>
  <dcterms:created xsi:type="dcterms:W3CDTF">2023-12-05T06:22:00Z</dcterms:created>
  <dcterms:modified xsi:type="dcterms:W3CDTF">2023-12-11T05:35:00Z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0x0101004B8E3E264033B046B9541BCDF751BA0B</vt:lpwstr>
  </property>
  <property fmtid="{D5CDD505-2E9C-101B-9397-08002B2CF9AE}" pid="3" name="MediaServiceImageTags">
    <vt:lpwstr/>
  </property>
</Properties>
</file>