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688E4" w14:textId="77777777" w:rsidR="00590350" w:rsidRDefault="00590350" w:rsidP="00590350">
      <w:pPr>
        <w:ind w:right="-341"/>
        <w:jc w:val="right"/>
        <w:rPr>
          <w:b/>
          <w:bCs/>
          <w:i/>
        </w:rPr>
      </w:pPr>
      <w:r>
        <w:rPr>
          <w:b/>
          <w:bCs/>
          <w:i/>
        </w:rPr>
        <w:t>Приложение № 2</w:t>
      </w:r>
    </w:p>
    <w:p w14:paraId="78DE8FF5" w14:textId="77777777" w:rsidR="00AB37D5" w:rsidRDefault="00AB37D5" w:rsidP="00CD6ED5">
      <w:pPr>
        <w:ind w:right="-341"/>
        <w:jc w:val="center"/>
        <w:rPr>
          <w:b/>
        </w:rPr>
      </w:pPr>
    </w:p>
    <w:p w14:paraId="0D459109" w14:textId="77777777" w:rsidR="00590350" w:rsidRPr="00BA63F1" w:rsidRDefault="00BA63F1" w:rsidP="00CD6ED5">
      <w:pPr>
        <w:ind w:right="-341"/>
        <w:jc w:val="center"/>
        <w:rPr>
          <w:b/>
          <w:bCs/>
          <w:sz w:val="16"/>
          <w:szCs w:val="16"/>
        </w:rPr>
      </w:pPr>
      <w:r w:rsidRPr="00BA63F1">
        <w:rPr>
          <w:b/>
        </w:rPr>
        <w:t>ФОРМА ТЕХНИЧЕСКОГО ПРЕДЛОЖЕНИЯ</w:t>
      </w:r>
    </w:p>
    <w:p w14:paraId="40D9B074" w14:textId="77777777" w:rsidR="00BA63F1" w:rsidRDefault="00BA63F1" w:rsidP="00590350">
      <w:pPr>
        <w:ind w:right="-341"/>
        <w:rPr>
          <w:sz w:val="16"/>
          <w:szCs w:val="16"/>
        </w:rPr>
      </w:pPr>
    </w:p>
    <w:p w14:paraId="7A533617" w14:textId="77777777" w:rsidR="00590350" w:rsidRPr="009B5B1B" w:rsidRDefault="00590350" w:rsidP="00590350">
      <w:pPr>
        <w:ind w:right="-341"/>
      </w:pPr>
      <w:r w:rsidRPr="002950AE">
        <w:rPr>
          <w:b/>
          <w:i/>
          <w:sz w:val="20"/>
          <w:szCs w:val="20"/>
        </w:rPr>
        <w:t xml:space="preserve">Приложение </w:t>
      </w:r>
      <w:r>
        <w:rPr>
          <w:b/>
          <w:i/>
          <w:sz w:val="20"/>
          <w:szCs w:val="20"/>
        </w:rPr>
        <w:t>2</w:t>
      </w:r>
      <w:r w:rsidR="00D25F25">
        <w:rPr>
          <w:i/>
          <w:sz w:val="20"/>
          <w:szCs w:val="20"/>
        </w:rPr>
        <w:t xml:space="preserve"> – Описание предлагаемых</w:t>
      </w:r>
      <w:r w:rsidRPr="002950AE">
        <w:rPr>
          <w:i/>
          <w:sz w:val="20"/>
          <w:szCs w:val="20"/>
        </w:rPr>
        <w:t xml:space="preserve"> </w:t>
      </w:r>
      <w:r w:rsidR="00D25F25" w:rsidRPr="00D25F25">
        <w:rPr>
          <w:i/>
          <w:sz w:val="20"/>
          <w:szCs w:val="20"/>
        </w:rPr>
        <w:t>товаров, материалов, услуг</w:t>
      </w:r>
      <w:r w:rsidR="00D25F25" w:rsidRPr="002950AE">
        <w:rPr>
          <w:i/>
          <w:sz w:val="20"/>
          <w:szCs w:val="20"/>
        </w:rPr>
        <w:t xml:space="preserve"> </w:t>
      </w:r>
      <w:r w:rsidRPr="002950AE">
        <w:rPr>
          <w:i/>
          <w:sz w:val="20"/>
          <w:szCs w:val="20"/>
        </w:rPr>
        <w:t>должно быть указано детальн</w:t>
      </w:r>
      <w:r>
        <w:rPr>
          <w:i/>
          <w:sz w:val="20"/>
          <w:szCs w:val="20"/>
        </w:rPr>
        <w:t>о, согласно приведенного формата</w:t>
      </w:r>
    </w:p>
    <w:p w14:paraId="654F1C65" w14:textId="77777777" w:rsidR="00590350" w:rsidRPr="009B5B1B" w:rsidRDefault="00590350" w:rsidP="00590350">
      <w:pPr>
        <w:ind w:right="-341"/>
        <w:rPr>
          <w:i/>
          <w:sz w:val="16"/>
          <w:szCs w:val="16"/>
        </w:rPr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5"/>
        <w:gridCol w:w="4812"/>
      </w:tblGrid>
      <w:tr w:rsidR="00531553" w:rsidRPr="00531553" w14:paraId="09C61B6B" w14:textId="77777777" w:rsidTr="00531553">
        <w:trPr>
          <w:trHeight w:val="755"/>
        </w:trPr>
        <w:tc>
          <w:tcPr>
            <w:tcW w:w="5395" w:type="dxa"/>
            <w:shd w:val="clear" w:color="auto" w:fill="auto"/>
          </w:tcPr>
          <w:p w14:paraId="017B9907" w14:textId="51C12930" w:rsidR="00531553" w:rsidRPr="00531553" w:rsidRDefault="00531553" w:rsidP="00DD7ADA">
            <w:pPr>
              <w:shd w:val="clear" w:color="auto" w:fill="FFFFFF"/>
              <w:spacing w:before="5" w:line="274" w:lineRule="exact"/>
              <w:jc w:val="center"/>
              <w:rPr>
                <w:b/>
              </w:rPr>
            </w:pPr>
            <w:r w:rsidRPr="00531553">
              <w:rPr>
                <w:b/>
              </w:rPr>
              <w:t>Описание требований</w:t>
            </w:r>
          </w:p>
        </w:tc>
        <w:tc>
          <w:tcPr>
            <w:tcW w:w="4812" w:type="dxa"/>
            <w:shd w:val="clear" w:color="auto" w:fill="auto"/>
          </w:tcPr>
          <w:p w14:paraId="5EEACAF2" w14:textId="77912C46" w:rsidR="00531553" w:rsidRPr="00531553" w:rsidRDefault="00531553" w:rsidP="005F16DB">
            <w:pPr>
              <w:jc w:val="center"/>
              <w:rPr>
                <w:b/>
              </w:rPr>
            </w:pPr>
            <w:r w:rsidRPr="00531553">
              <w:rPr>
                <w:b/>
              </w:rPr>
              <w:t>Описание услуг</w:t>
            </w:r>
          </w:p>
          <w:p w14:paraId="7DAA4FD8" w14:textId="3F40BF0B" w:rsidR="00531553" w:rsidRPr="00531553" w:rsidRDefault="00F42646" w:rsidP="005F16DB">
            <w:pPr>
              <w:jc w:val="center"/>
              <w:rPr>
                <w:b/>
              </w:rPr>
            </w:pPr>
            <w:r>
              <w:rPr>
                <w:b/>
              </w:rPr>
              <w:t>Х</w:t>
            </w:r>
            <w:r w:rsidR="00531553" w:rsidRPr="00531553">
              <w:rPr>
                <w:b/>
              </w:rPr>
              <w:t>арактеристики</w:t>
            </w:r>
          </w:p>
        </w:tc>
      </w:tr>
      <w:tr w:rsidR="00531553" w:rsidRPr="00531553" w14:paraId="2393C504" w14:textId="77777777" w:rsidTr="00531553">
        <w:tc>
          <w:tcPr>
            <w:tcW w:w="10207" w:type="dxa"/>
            <w:gridSpan w:val="2"/>
            <w:shd w:val="clear" w:color="auto" w:fill="auto"/>
          </w:tcPr>
          <w:p w14:paraId="7DF46356" w14:textId="37ED93A2" w:rsidR="00DC7D59" w:rsidRPr="00531553" w:rsidRDefault="00C06043" w:rsidP="00192A6A">
            <w:pPr>
              <w:rPr>
                <w:b/>
              </w:rPr>
            </w:pPr>
            <w:r w:rsidRPr="00973945">
              <w:rPr>
                <w:b/>
                <w:bCs/>
                <w:color w:val="333333"/>
              </w:rPr>
              <w:t>Лот 1. </w:t>
            </w:r>
            <w:r w:rsidRPr="00973945">
              <w:rPr>
                <w:b/>
              </w:rPr>
              <w:t>ЗАКУПКА КОНФЕРЕНЦ-УСЛУГ И УСЛУГ ПО РАЗМЕЩЕНИЮ УЧАСТНИКОВ МЕРОПРИЯТИЙ В ПАНСИОНАТЕ</w:t>
            </w:r>
            <w:r w:rsidRPr="00973945">
              <w:t xml:space="preserve">  </w:t>
            </w:r>
          </w:p>
        </w:tc>
      </w:tr>
      <w:tr w:rsidR="00531553" w:rsidRPr="00531553" w14:paraId="51F6CD21" w14:textId="77777777" w:rsidTr="00531553">
        <w:tc>
          <w:tcPr>
            <w:tcW w:w="5395" w:type="dxa"/>
            <w:shd w:val="clear" w:color="auto" w:fill="auto"/>
          </w:tcPr>
          <w:p w14:paraId="38099838" w14:textId="46DC7FF3" w:rsidR="00F42646" w:rsidRPr="00F42646" w:rsidRDefault="00F42646" w:rsidP="00350798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Место проведения  </w:t>
            </w:r>
          </w:p>
          <w:p w14:paraId="081E45CE" w14:textId="77777777" w:rsidR="00F42646" w:rsidRDefault="00F42646" w:rsidP="00F42646">
            <w:pPr>
              <w:pStyle w:val="ListParagraph"/>
              <w:numPr>
                <w:ilvl w:val="0"/>
                <w:numId w:val="4"/>
              </w:numPr>
              <w:ind w:left="457" w:hanging="284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</w:rPr>
              <w:t>Северное побережье Иссык-Кульской области</w:t>
            </w:r>
          </w:p>
          <w:p w14:paraId="0C68A0B1" w14:textId="77777777" w:rsidR="00F42646" w:rsidRDefault="00F42646" w:rsidP="00F42646">
            <w:pPr>
              <w:pStyle w:val="ListParagraph"/>
              <w:numPr>
                <w:ilvl w:val="0"/>
                <w:numId w:val="4"/>
              </w:numPr>
              <w:ind w:left="457" w:hanging="284"/>
              <w:rPr>
                <w:rFonts w:eastAsia="Calibri"/>
              </w:rPr>
            </w:pPr>
            <w:r>
              <w:rPr>
                <w:rFonts w:eastAsia="Calibri"/>
              </w:rPr>
              <w:t>Круглосуточно охраняемая территория</w:t>
            </w:r>
          </w:p>
          <w:p w14:paraId="18DA9E4C" w14:textId="2859A542" w:rsidR="00F42646" w:rsidRPr="006E309C" w:rsidRDefault="00F42646" w:rsidP="006E309C">
            <w:pPr>
              <w:pStyle w:val="ListParagraph"/>
              <w:numPr>
                <w:ilvl w:val="0"/>
                <w:numId w:val="4"/>
              </w:numPr>
              <w:ind w:left="457" w:hanging="284"/>
              <w:rPr>
                <w:rFonts w:eastAsia="Calibri"/>
              </w:rPr>
            </w:pPr>
            <w:r>
              <w:rPr>
                <w:rFonts w:eastAsia="Calibri"/>
              </w:rPr>
              <w:t>Наличие спортивной площадки/ территории проведения мероприятий в формате тимбилдинга</w:t>
            </w:r>
          </w:p>
        </w:tc>
        <w:tc>
          <w:tcPr>
            <w:tcW w:w="4812" w:type="dxa"/>
            <w:shd w:val="clear" w:color="auto" w:fill="auto"/>
          </w:tcPr>
          <w:p w14:paraId="15F77957" w14:textId="5D39365B" w:rsidR="00531553" w:rsidRPr="00F42646" w:rsidRDefault="00531553" w:rsidP="00350798">
            <w:pPr>
              <w:ind w:right="-104"/>
            </w:pPr>
          </w:p>
        </w:tc>
      </w:tr>
      <w:tr w:rsidR="00531553" w:rsidRPr="00531553" w14:paraId="6B8A5940" w14:textId="77777777" w:rsidTr="00531553">
        <w:tc>
          <w:tcPr>
            <w:tcW w:w="5395" w:type="dxa"/>
            <w:shd w:val="clear" w:color="auto" w:fill="auto"/>
          </w:tcPr>
          <w:p w14:paraId="160903EA" w14:textId="77777777" w:rsidR="00531553" w:rsidRDefault="00F42646" w:rsidP="006E309C">
            <w:pPr>
              <w:spacing w:after="24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Конференц</w:t>
            </w:r>
            <w:r w:rsidRPr="005366E0">
              <w:rPr>
                <w:rFonts w:eastAsia="Calibri"/>
                <w:b/>
              </w:rPr>
              <w:t>-</w:t>
            </w:r>
            <w:r>
              <w:rPr>
                <w:rFonts w:eastAsia="Calibri"/>
                <w:b/>
              </w:rPr>
              <w:t>зал</w:t>
            </w:r>
          </w:p>
          <w:p w14:paraId="4627AE89" w14:textId="14256BC4" w:rsidR="00F42646" w:rsidRDefault="00F42646" w:rsidP="00F426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Конференц-зал вместимость не менее 40 мест, П-образная рассадка, должен подходить для проведения семинаров, тренингов и иметь достаточное пространство для групповых работ. </w:t>
            </w:r>
          </w:p>
          <w:p w14:paraId="7AA3F38C" w14:textId="77777777" w:rsidR="00F42646" w:rsidRDefault="00F42646" w:rsidP="00F42646">
            <w:pPr>
              <w:rPr>
                <w:rFonts w:eastAsia="Calibri"/>
                <w:sz w:val="22"/>
                <w:szCs w:val="22"/>
              </w:rPr>
            </w:pPr>
          </w:p>
          <w:p w14:paraId="7B5F998E" w14:textId="77777777" w:rsidR="00F42646" w:rsidRDefault="00F42646" w:rsidP="00F42646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Оснащение конференц-зала: </w:t>
            </w:r>
          </w:p>
          <w:p w14:paraId="1D92C9FC" w14:textId="77777777" w:rsidR="00F42646" w:rsidRDefault="00F42646" w:rsidP="00F42646">
            <w:pPr>
              <w:numPr>
                <w:ilvl w:val="0"/>
                <w:numId w:val="5"/>
              </w:numPr>
              <w:ind w:left="465" w:hanging="284"/>
              <w:rPr>
                <w:rFonts w:eastAsia="Calibri"/>
              </w:rPr>
            </w:pPr>
            <w:r>
              <w:rPr>
                <w:rFonts w:eastAsia="Calibri"/>
              </w:rPr>
              <w:t>Проектор</w:t>
            </w:r>
          </w:p>
          <w:p w14:paraId="235B8384" w14:textId="77777777" w:rsidR="00F42646" w:rsidRDefault="00F42646" w:rsidP="00F42646">
            <w:pPr>
              <w:numPr>
                <w:ilvl w:val="0"/>
                <w:numId w:val="5"/>
              </w:numPr>
              <w:ind w:left="465" w:hanging="284"/>
              <w:rPr>
                <w:rFonts w:eastAsia="Calibri"/>
              </w:rPr>
            </w:pPr>
            <w:r>
              <w:rPr>
                <w:rFonts w:eastAsia="Calibri"/>
              </w:rPr>
              <w:t>Экран</w:t>
            </w:r>
          </w:p>
          <w:p w14:paraId="67B20CE8" w14:textId="77777777" w:rsidR="00F42646" w:rsidRDefault="00F42646" w:rsidP="00F42646">
            <w:pPr>
              <w:numPr>
                <w:ilvl w:val="0"/>
                <w:numId w:val="5"/>
              </w:numPr>
              <w:ind w:left="465" w:hanging="284"/>
              <w:rPr>
                <w:rFonts w:eastAsia="Calibri"/>
              </w:rPr>
            </w:pPr>
            <w:r>
              <w:rPr>
                <w:rFonts w:eastAsia="Calibri"/>
              </w:rPr>
              <w:t>Маркерная доска</w:t>
            </w:r>
          </w:p>
          <w:p w14:paraId="4A9CABFE" w14:textId="4E1E20AF" w:rsidR="00F42646" w:rsidRPr="00F42646" w:rsidRDefault="00F42646" w:rsidP="00F42646">
            <w:pPr>
              <w:numPr>
                <w:ilvl w:val="0"/>
                <w:numId w:val="5"/>
              </w:numPr>
              <w:ind w:left="465" w:hanging="284"/>
              <w:rPr>
                <w:rFonts w:eastAsia="Calibri"/>
              </w:rPr>
            </w:pPr>
            <w:r>
              <w:rPr>
                <w:rFonts w:eastAsia="Calibri"/>
              </w:rPr>
              <w:t>Беспроводной</w:t>
            </w:r>
            <w:r w:rsidRPr="00F42646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интернет</w:t>
            </w:r>
          </w:p>
          <w:p w14:paraId="37D521C7" w14:textId="77777777" w:rsidR="00F42646" w:rsidRPr="00F42646" w:rsidRDefault="00F42646" w:rsidP="00F42646">
            <w:pPr>
              <w:numPr>
                <w:ilvl w:val="0"/>
                <w:numId w:val="5"/>
              </w:numPr>
              <w:ind w:left="465" w:hanging="284"/>
            </w:pPr>
            <w:r>
              <w:rPr>
                <w:rFonts w:eastAsia="Calibri"/>
              </w:rPr>
              <w:t>Система кондиционирования и вентиляции</w:t>
            </w:r>
          </w:p>
          <w:p w14:paraId="22264D6D" w14:textId="77777777" w:rsidR="002A4051" w:rsidRDefault="00F42646" w:rsidP="006E309C">
            <w:pPr>
              <w:numPr>
                <w:ilvl w:val="0"/>
                <w:numId w:val="5"/>
              </w:numPr>
              <w:ind w:left="465" w:hanging="284"/>
            </w:pPr>
            <w:r>
              <w:t>Аудиосистема</w:t>
            </w:r>
          </w:p>
          <w:p w14:paraId="4EDB1E86" w14:textId="63D94B30" w:rsidR="006E309C" w:rsidRPr="00531553" w:rsidRDefault="006E309C" w:rsidP="006E309C">
            <w:pPr>
              <w:numPr>
                <w:ilvl w:val="0"/>
                <w:numId w:val="5"/>
              </w:numPr>
              <w:ind w:left="465" w:hanging="284"/>
            </w:pPr>
            <w:bookmarkStart w:id="0" w:name="_GoBack"/>
            <w:bookmarkEnd w:id="0"/>
            <w:r w:rsidRPr="002A4051">
              <w:rPr>
                <w:rFonts w:eastAsia="Calibri"/>
              </w:rPr>
              <w:t xml:space="preserve">Наличие нескольких конференц-залов (средний и малый) </w:t>
            </w:r>
          </w:p>
        </w:tc>
        <w:tc>
          <w:tcPr>
            <w:tcW w:w="4812" w:type="dxa"/>
            <w:shd w:val="clear" w:color="auto" w:fill="auto"/>
          </w:tcPr>
          <w:p w14:paraId="472EDABD" w14:textId="1B41D841" w:rsidR="00531553" w:rsidRPr="00531553" w:rsidRDefault="00531553" w:rsidP="00963992">
            <w:pPr>
              <w:ind w:right="31"/>
            </w:pPr>
          </w:p>
        </w:tc>
      </w:tr>
      <w:tr w:rsidR="00870BEA" w:rsidRPr="00531553" w14:paraId="0801BD32" w14:textId="77777777" w:rsidTr="00882FD3">
        <w:trPr>
          <w:trHeight w:val="413"/>
        </w:trPr>
        <w:tc>
          <w:tcPr>
            <w:tcW w:w="10207" w:type="dxa"/>
            <w:gridSpan w:val="2"/>
            <w:shd w:val="clear" w:color="auto" w:fill="auto"/>
          </w:tcPr>
          <w:p w14:paraId="6143FB04" w14:textId="30736B3A" w:rsidR="00870BEA" w:rsidRPr="00F42646" w:rsidRDefault="00870BEA" w:rsidP="00963992">
            <w:pPr>
              <w:ind w:right="31"/>
            </w:pPr>
            <w:r w:rsidRPr="006E309C">
              <w:rPr>
                <w:rFonts w:eastAsia="Calibri"/>
                <w:b/>
              </w:rPr>
              <w:t>Проживание</w:t>
            </w:r>
          </w:p>
        </w:tc>
      </w:tr>
      <w:tr w:rsidR="00531553" w:rsidRPr="00531553" w14:paraId="642DCCF8" w14:textId="77777777" w:rsidTr="00531553">
        <w:tc>
          <w:tcPr>
            <w:tcW w:w="5395" w:type="dxa"/>
            <w:shd w:val="clear" w:color="auto" w:fill="auto"/>
          </w:tcPr>
          <w:p w14:paraId="62DE5DC2" w14:textId="3DCAEA99" w:rsidR="00531553" w:rsidRPr="00531553" w:rsidRDefault="00F42646" w:rsidP="00963992">
            <w:pPr>
              <w:spacing w:after="120"/>
              <w:jc w:val="both"/>
            </w:pPr>
            <w:r>
              <w:rPr>
                <w:rFonts w:eastAsia="Calibri"/>
                <w:bCs/>
              </w:rPr>
              <w:t>Одноместные номера или одноместное расселение в номере</w:t>
            </w:r>
          </w:p>
        </w:tc>
        <w:tc>
          <w:tcPr>
            <w:tcW w:w="4812" w:type="dxa"/>
            <w:shd w:val="clear" w:color="auto" w:fill="auto"/>
          </w:tcPr>
          <w:p w14:paraId="07BFCD26" w14:textId="5BE1170F" w:rsidR="00531553" w:rsidRPr="00F42646" w:rsidRDefault="00531553" w:rsidP="00963992">
            <w:pPr>
              <w:ind w:right="31"/>
            </w:pPr>
          </w:p>
        </w:tc>
      </w:tr>
      <w:tr w:rsidR="00870BEA" w:rsidRPr="00531553" w14:paraId="7B0532F8" w14:textId="77777777" w:rsidTr="00531553">
        <w:tc>
          <w:tcPr>
            <w:tcW w:w="5395" w:type="dxa"/>
            <w:shd w:val="clear" w:color="auto" w:fill="auto"/>
          </w:tcPr>
          <w:p w14:paraId="46996C7F" w14:textId="1181465D" w:rsidR="00870BEA" w:rsidRDefault="00870BEA" w:rsidP="00963992">
            <w:pPr>
              <w:spacing w:after="12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Двухместные номера или двухместное расселение в номере</w:t>
            </w:r>
          </w:p>
        </w:tc>
        <w:tc>
          <w:tcPr>
            <w:tcW w:w="4812" w:type="dxa"/>
            <w:shd w:val="clear" w:color="auto" w:fill="auto"/>
          </w:tcPr>
          <w:p w14:paraId="06E42FAA" w14:textId="77777777" w:rsidR="00870BEA" w:rsidRPr="00F42646" w:rsidRDefault="00870BEA" w:rsidP="00963992">
            <w:pPr>
              <w:ind w:right="31"/>
            </w:pPr>
          </w:p>
        </w:tc>
      </w:tr>
      <w:tr w:rsidR="006E309C" w:rsidRPr="00531553" w14:paraId="0623A12F" w14:textId="77777777" w:rsidTr="00531553">
        <w:tc>
          <w:tcPr>
            <w:tcW w:w="5395" w:type="dxa"/>
            <w:shd w:val="clear" w:color="auto" w:fill="auto"/>
          </w:tcPr>
          <w:p w14:paraId="75D64B6D" w14:textId="5DB1EC36" w:rsidR="005366E0" w:rsidRDefault="005366E0" w:rsidP="00C06043">
            <w:pPr>
              <w:numPr>
                <w:ilvl w:val="0"/>
                <w:numId w:val="5"/>
              </w:numPr>
              <w:ind w:left="465" w:hanging="284"/>
              <w:rPr>
                <w:rFonts w:eastAsia="Calibri"/>
              </w:rPr>
            </w:pPr>
            <w:r>
              <w:rPr>
                <w:rFonts w:eastAsia="Calibri"/>
                <w:lang w:val="ky-KG"/>
              </w:rPr>
              <w:t xml:space="preserve">Наличие </w:t>
            </w:r>
            <w:r w:rsidRPr="005366E0">
              <w:rPr>
                <w:rFonts w:eastAsia="Calibri"/>
                <w:lang w:val="ky-KG"/>
              </w:rPr>
              <w:t>Электрогенератор</w:t>
            </w:r>
            <w:r>
              <w:rPr>
                <w:rFonts w:eastAsia="Calibri"/>
                <w:lang w:val="ky-KG"/>
              </w:rPr>
              <w:t>а</w:t>
            </w:r>
          </w:p>
          <w:p w14:paraId="19C8BCEA" w14:textId="081702E2" w:rsidR="00C06043" w:rsidRPr="00C06043" w:rsidRDefault="00C06043" w:rsidP="00C06043">
            <w:pPr>
              <w:numPr>
                <w:ilvl w:val="0"/>
                <w:numId w:val="5"/>
              </w:numPr>
              <w:ind w:left="465" w:hanging="284"/>
              <w:rPr>
                <w:rFonts w:eastAsia="Calibri"/>
              </w:rPr>
            </w:pPr>
            <w:r w:rsidRPr="00C06043">
              <w:rPr>
                <w:rFonts w:eastAsia="Calibri"/>
              </w:rPr>
              <w:t>Система отопления и кондиционирования;</w:t>
            </w:r>
          </w:p>
          <w:p w14:paraId="450423BD" w14:textId="4A34DC6E" w:rsidR="00C06043" w:rsidRPr="00C06043" w:rsidRDefault="00C06043" w:rsidP="00C06043">
            <w:pPr>
              <w:numPr>
                <w:ilvl w:val="0"/>
                <w:numId w:val="5"/>
              </w:numPr>
              <w:ind w:left="465" w:hanging="284"/>
              <w:rPr>
                <w:rFonts w:eastAsia="Calibri"/>
              </w:rPr>
            </w:pPr>
            <w:r w:rsidRPr="00C06043">
              <w:rPr>
                <w:rFonts w:eastAsia="Calibri"/>
              </w:rPr>
              <w:t xml:space="preserve">Наличие соответствующей мебели; </w:t>
            </w:r>
          </w:p>
          <w:p w14:paraId="4FBD516A" w14:textId="40012185" w:rsidR="006E309C" w:rsidRPr="00C06043" w:rsidRDefault="00C06043" w:rsidP="00C06043">
            <w:pPr>
              <w:numPr>
                <w:ilvl w:val="0"/>
                <w:numId w:val="5"/>
              </w:numPr>
              <w:ind w:left="465" w:hanging="284"/>
              <w:rPr>
                <w:bCs/>
                <w:iCs/>
              </w:rPr>
            </w:pPr>
            <w:r w:rsidRPr="00C06043">
              <w:rPr>
                <w:rFonts w:eastAsia="Calibri"/>
              </w:rPr>
              <w:t>Смена постельного белья 1 раз в 2-3 дня;</w:t>
            </w:r>
          </w:p>
        </w:tc>
        <w:tc>
          <w:tcPr>
            <w:tcW w:w="4812" w:type="dxa"/>
            <w:shd w:val="clear" w:color="auto" w:fill="auto"/>
          </w:tcPr>
          <w:p w14:paraId="2CE91DA9" w14:textId="77777777" w:rsidR="006E309C" w:rsidRPr="00F42646" w:rsidRDefault="006E309C" w:rsidP="00963992">
            <w:pPr>
              <w:ind w:right="31"/>
            </w:pPr>
          </w:p>
        </w:tc>
      </w:tr>
      <w:tr w:rsidR="00531553" w:rsidRPr="00531553" w14:paraId="29EED485" w14:textId="77777777" w:rsidTr="00531553">
        <w:tc>
          <w:tcPr>
            <w:tcW w:w="5395" w:type="dxa"/>
            <w:shd w:val="clear" w:color="auto" w:fill="auto"/>
          </w:tcPr>
          <w:p w14:paraId="11080C39" w14:textId="77777777" w:rsidR="00531553" w:rsidRDefault="00F42646" w:rsidP="006E309C">
            <w:pPr>
              <w:spacing w:after="24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Завтрак</w:t>
            </w:r>
          </w:p>
          <w:p w14:paraId="541BAC3E" w14:textId="77777777" w:rsidR="00F42646" w:rsidRDefault="00F42646" w:rsidP="00F42646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</w:rPr>
              <w:t xml:space="preserve">Меню, включающее не менее: </w:t>
            </w:r>
          </w:p>
          <w:p w14:paraId="44ABB5F1" w14:textId="77777777" w:rsidR="00F42646" w:rsidRDefault="00F42646" w:rsidP="00F426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- 1 выпечка (самсы, пирожки, курники, бутерброды);</w:t>
            </w:r>
          </w:p>
          <w:p w14:paraId="0A6FBC37" w14:textId="77777777" w:rsidR="00F42646" w:rsidRDefault="00F42646" w:rsidP="00F426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- 1 блюдо (каша, яичница, омлет);</w:t>
            </w:r>
          </w:p>
          <w:p w14:paraId="7B943F67" w14:textId="77777777" w:rsidR="00F42646" w:rsidRDefault="00F42646" w:rsidP="00F42646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lastRenderedPageBreak/>
              <w:t>- Напитки (вода, чай, кофе, сливки, лимон, сахар, варенье);</w:t>
            </w:r>
          </w:p>
          <w:p w14:paraId="17B984A8" w14:textId="01513FD1" w:rsidR="00F42646" w:rsidRPr="00531553" w:rsidRDefault="00F42646" w:rsidP="00F42646">
            <w:pPr>
              <w:spacing w:after="120"/>
              <w:jc w:val="both"/>
            </w:pPr>
            <w:r>
              <w:rPr>
                <w:rFonts w:eastAsia="Calibri"/>
                <w:bCs/>
              </w:rPr>
              <w:t>Или шведский стол с аналогичным меню</w:t>
            </w:r>
          </w:p>
        </w:tc>
        <w:tc>
          <w:tcPr>
            <w:tcW w:w="4812" w:type="dxa"/>
            <w:shd w:val="clear" w:color="auto" w:fill="auto"/>
          </w:tcPr>
          <w:p w14:paraId="4322D269" w14:textId="2A47924E" w:rsidR="00531553" w:rsidRPr="00531553" w:rsidRDefault="00531553" w:rsidP="00963992">
            <w:pPr>
              <w:ind w:right="31"/>
            </w:pPr>
          </w:p>
        </w:tc>
      </w:tr>
      <w:tr w:rsidR="00531553" w:rsidRPr="00531553" w14:paraId="28EC921F" w14:textId="77777777" w:rsidTr="00531553">
        <w:tc>
          <w:tcPr>
            <w:tcW w:w="5395" w:type="dxa"/>
            <w:shd w:val="clear" w:color="auto" w:fill="auto"/>
          </w:tcPr>
          <w:p w14:paraId="165CCF0D" w14:textId="77777777" w:rsidR="00531553" w:rsidRDefault="00F42646" w:rsidP="00E72EED">
            <w:pPr>
              <w:spacing w:after="120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Ужин</w:t>
            </w:r>
          </w:p>
          <w:p w14:paraId="1AAD9915" w14:textId="77777777" w:rsidR="00F42646" w:rsidRDefault="00F42646" w:rsidP="00F42646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</w:rPr>
              <w:t xml:space="preserve">Меню, включающее не менее: </w:t>
            </w:r>
          </w:p>
          <w:p w14:paraId="10D67142" w14:textId="77777777" w:rsidR="00F42646" w:rsidRDefault="00F42646" w:rsidP="00F426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Салат;</w:t>
            </w:r>
          </w:p>
          <w:p w14:paraId="0DC3A50E" w14:textId="77777777" w:rsidR="00F42646" w:rsidRDefault="00F42646" w:rsidP="00F426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Второе (мясное или рыбное блюдо с гарниром);</w:t>
            </w:r>
          </w:p>
          <w:p w14:paraId="71FBA0FC" w14:textId="259FC6C8" w:rsidR="00F42646" w:rsidRPr="00531553" w:rsidRDefault="00F42646" w:rsidP="00F42646">
            <w:pPr>
              <w:spacing w:after="120"/>
              <w:jc w:val="both"/>
            </w:pPr>
            <w:r>
              <w:rPr>
                <w:rFonts w:eastAsia="Calibri"/>
                <w:bCs/>
              </w:rPr>
              <w:t>- Напитки (вода, чай, сахар).</w:t>
            </w:r>
          </w:p>
        </w:tc>
        <w:tc>
          <w:tcPr>
            <w:tcW w:w="4812" w:type="dxa"/>
            <w:shd w:val="clear" w:color="auto" w:fill="auto"/>
          </w:tcPr>
          <w:p w14:paraId="5D5BE1A6" w14:textId="09C0EA36" w:rsidR="00531553" w:rsidRPr="00F42646" w:rsidRDefault="00531553" w:rsidP="00E72EED">
            <w:pPr>
              <w:ind w:right="31"/>
            </w:pPr>
          </w:p>
        </w:tc>
      </w:tr>
      <w:tr w:rsidR="00531553" w:rsidRPr="00531553" w14:paraId="033F403F" w14:textId="77777777" w:rsidTr="00531553">
        <w:tc>
          <w:tcPr>
            <w:tcW w:w="5395" w:type="dxa"/>
            <w:shd w:val="clear" w:color="auto" w:fill="auto"/>
          </w:tcPr>
          <w:p w14:paraId="7B6E9BD5" w14:textId="68569929" w:rsidR="00531553" w:rsidRPr="006E309C" w:rsidRDefault="00F42646" w:rsidP="006E309C">
            <w:pPr>
              <w:spacing w:after="24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</w:rPr>
              <w:t xml:space="preserve">Кофе-брейк </w:t>
            </w:r>
          </w:p>
          <w:p w14:paraId="4FC42DBD" w14:textId="77777777" w:rsidR="00F42646" w:rsidRDefault="00F42646" w:rsidP="00F42646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</w:rPr>
              <w:t xml:space="preserve">Меню, включающее не менее: </w:t>
            </w:r>
          </w:p>
          <w:p w14:paraId="341B81D4" w14:textId="066FB7AC" w:rsidR="00F42646" w:rsidRDefault="00F42646" w:rsidP="00F426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- 2 мясных изделия (самсы, пирожки, курники, бутерброды);</w:t>
            </w:r>
          </w:p>
          <w:p w14:paraId="1E507783" w14:textId="06E5F87C" w:rsidR="00F42646" w:rsidRDefault="00F42646" w:rsidP="00F426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- 2 кондитерских изделия (пирожные, печенье, кексы);</w:t>
            </w:r>
          </w:p>
          <w:p w14:paraId="100599BC" w14:textId="77777777" w:rsidR="00F42646" w:rsidRDefault="00F42646" w:rsidP="00F426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Фрукты по сезону;</w:t>
            </w:r>
          </w:p>
          <w:p w14:paraId="45D456DB" w14:textId="5164CED3" w:rsidR="00F42646" w:rsidRPr="00531553" w:rsidRDefault="00F42646" w:rsidP="00F42646">
            <w:pPr>
              <w:spacing w:after="120"/>
              <w:jc w:val="both"/>
            </w:pPr>
            <w:r>
              <w:rPr>
                <w:rFonts w:eastAsia="Calibri"/>
                <w:bCs/>
              </w:rPr>
              <w:t>- Чай, кофе, сливки, сахар.</w:t>
            </w:r>
          </w:p>
        </w:tc>
        <w:tc>
          <w:tcPr>
            <w:tcW w:w="4812" w:type="dxa"/>
            <w:shd w:val="clear" w:color="auto" w:fill="auto"/>
          </w:tcPr>
          <w:p w14:paraId="7E14E918" w14:textId="32F70385" w:rsidR="00531553" w:rsidRPr="00F42646" w:rsidRDefault="00531553" w:rsidP="00E72EED">
            <w:pPr>
              <w:ind w:right="31"/>
            </w:pPr>
          </w:p>
        </w:tc>
      </w:tr>
      <w:tr w:rsidR="00531553" w:rsidRPr="00531553" w14:paraId="76443BB4" w14:textId="77777777" w:rsidTr="00531553">
        <w:tc>
          <w:tcPr>
            <w:tcW w:w="5395" w:type="dxa"/>
            <w:shd w:val="clear" w:color="auto" w:fill="auto"/>
          </w:tcPr>
          <w:p w14:paraId="641680D9" w14:textId="77777777" w:rsidR="00531553" w:rsidRDefault="00F42646" w:rsidP="006E309C">
            <w:pPr>
              <w:spacing w:after="240"/>
              <w:jc w:val="both"/>
              <w:rPr>
                <w:rFonts w:eastAsia="Calibri"/>
                <w:b/>
                <w:color w:val="000000"/>
              </w:rPr>
            </w:pPr>
            <w:r w:rsidRPr="006E309C">
              <w:rPr>
                <w:rFonts w:eastAsia="Calibri"/>
                <w:b/>
              </w:rPr>
              <w:t>Обед</w:t>
            </w:r>
          </w:p>
          <w:p w14:paraId="57BB524D" w14:textId="77777777" w:rsidR="00F42646" w:rsidRDefault="00F42646" w:rsidP="00F42646">
            <w:pPr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</w:rPr>
              <w:t xml:space="preserve">Меню, включающее не менее: </w:t>
            </w:r>
          </w:p>
          <w:p w14:paraId="48514B7C" w14:textId="77777777" w:rsidR="00F42646" w:rsidRDefault="00F42646" w:rsidP="00F426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Салат;</w:t>
            </w:r>
          </w:p>
          <w:p w14:paraId="71C9A305" w14:textId="77777777" w:rsidR="00F42646" w:rsidRDefault="00F42646" w:rsidP="00F426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Первое (суп);</w:t>
            </w:r>
          </w:p>
          <w:p w14:paraId="5F7FE1E3" w14:textId="77777777" w:rsidR="00F42646" w:rsidRDefault="00F42646" w:rsidP="00F42646">
            <w:pPr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- Второе (мясное или рыбное блюдо с гарниром, блюдо из курицы);</w:t>
            </w:r>
          </w:p>
          <w:p w14:paraId="72B4E58C" w14:textId="4809B108" w:rsidR="00F42646" w:rsidRPr="00531553" w:rsidRDefault="00F42646" w:rsidP="00F42646">
            <w:pPr>
              <w:ind w:right="-104"/>
              <w:rPr>
                <w:b/>
              </w:rPr>
            </w:pPr>
            <w:r>
              <w:rPr>
                <w:rFonts w:eastAsia="Calibri"/>
                <w:bCs/>
              </w:rPr>
              <w:t>- Напитки (вода, чай, сахар).</w:t>
            </w:r>
          </w:p>
        </w:tc>
        <w:tc>
          <w:tcPr>
            <w:tcW w:w="4812" w:type="dxa"/>
            <w:shd w:val="clear" w:color="auto" w:fill="auto"/>
          </w:tcPr>
          <w:p w14:paraId="20D714C3" w14:textId="77777777" w:rsidR="00531553" w:rsidRPr="00531553" w:rsidRDefault="00531553" w:rsidP="00E72EED">
            <w:pPr>
              <w:ind w:right="-104"/>
              <w:rPr>
                <w:b/>
              </w:rPr>
            </w:pPr>
          </w:p>
        </w:tc>
      </w:tr>
    </w:tbl>
    <w:p w14:paraId="02729357" w14:textId="77777777" w:rsidR="00B86BD5" w:rsidRPr="00121C5B" w:rsidRDefault="00B86BD5" w:rsidP="00590350">
      <w:pPr>
        <w:ind w:right="-104"/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4819"/>
      </w:tblGrid>
      <w:tr w:rsidR="00B86BD5" w14:paraId="7292A6B8" w14:textId="77777777" w:rsidTr="00265297">
        <w:tc>
          <w:tcPr>
            <w:tcW w:w="10207" w:type="dxa"/>
            <w:gridSpan w:val="2"/>
            <w:shd w:val="clear" w:color="auto" w:fill="auto"/>
          </w:tcPr>
          <w:p w14:paraId="008B1433" w14:textId="77777777" w:rsidR="00B86BD5" w:rsidRPr="00B86BD5" w:rsidRDefault="00B86BD5" w:rsidP="001B1183">
            <w:pPr>
              <w:ind w:right="-104"/>
              <w:jc w:val="center"/>
              <w:rPr>
                <w:b/>
              </w:rPr>
            </w:pPr>
            <w:r w:rsidRPr="00B86BD5">
              <w:rPr>
                <w:b/>
              </w:rPr>
              <w:t>Условия предоставления услуг</w:t>
            </w:r>
          </w:p>
        </w:tc>
      </w:tr>
      <w:tr w:rsidR="00B86BD5" w14:paraId="4B35FC30" w14:textId="77777777" w:rsidTr="00265297">
        <w:tc>
          <w:tcPr>
            <w:tcW w:w="5388" w:type="dxa"/>
            <w:shd w:val="clear" w:color="auto" w:fill="auto"/>
          </w:tcPr>
          <w:p w14:paraId="7F12C889" w14:textId="2224B0D3" w:rsidR="00B86BD5" w:rsidRDefault="00B86BD5" w:rsidP="001B1183">
            <w:pPr>
              <w:ind w:right="-104"/>
            </w:pPr>
            <w:r>
              <w:t xml:space="preserve">Срок действия </w:t>
            </w:r>
            <w:proofErr w:type="gramStart"/>
            <w:r>
              <w:t xml:space="preserve">предложения </w:t>
            </w:r>
            <w:r w:rsidR="00F96EB9">
              <w:t xml:space="preserve"> (</w:t>
            </w:r>
            <w:proofErr w:type="gramEnd"/>
            <w:r w:rsidR="00552EF9">
              <w:t>н</w:t>
            </w:r>
            <w:r w:rsidR="00F96EB9">
              <w:t>е менее 120 дней)</w:t>
            </w:r>
          </w:p>
        </w:tc>
        <w:tc>
          <w:tcPr>
            <w:tcW w:w="4819" w:type="dxa"/>
            <w:shd w:val="clear" w:color="auto" w:fill="auto"/>
          </w:tcPr>
          <w:p w14:paraId="0EA42BEE" w14:textId="77777777" w:rsidR="00B86BD5" w:rsidRDefault="00B86BD5" w:rsidP="001B1183">
            <w:pPr>
              <w:ind w:right="-104"/>
              <w:jc w:val="center"/>
            </w:pPr>
          </w:p>
        </w:tc>
      </w:tr>
      <w:tr w:rsidR="00B86BD5" w14:paraId="14AB8A56" w14:textId="77777777" w:rsidTr="00265297">
        <w:tc>
          <w:tcPr>
            <w:tcW w:w="5388" w:type="dxa"/>
            <w:shd w:val="clear" w:color="auto" w:fill="auto"/>
          </w:tcPr>
          <w:p w14:paraId="71189626" w14:textId="0B841989" w:rsidR="00B86BD5" w:rsidRPr="00F607DA" w:rsidRDefault="00B86BD5" w:rsidP="001B1183">
            <w:pPr>
              <w:ind w:right="-104"/>
            </w:pPr>
            <w:r w:rsidRPr="002C628C">
              <w:t xml:space="preserve">Сроки </w:t>
            </w:r>
            <w:r w:rsidR="00F607DA">
              <w:t>поставки</w:t>
            </w:r>
            <w:r w:rsidR="00F96EB9">
              <w:t>: январь-апрель 2024г.</w:t>
            </w:r>
          </w:p>
        </w:tc>
        <w:tc>
          <w:tcPr>
            <w:tcW w:w="4819" w:type="dxa"/>
            <w:shd w:val="clear" w:color="auto" w:fill="auto"/>
          </w:tcPr>
          <w:p w14:paraId="57453267" w14:textId="77777777" w:rsidR="00B86BD5" w:rsidRDefault="00B86BD5" w:rsidP="001B1183">
            <w:pPr>
              <w:ind w:right="-104"/>
              <w:jc w:val="center"/>
            </w:pPr>
          </w:p>
        </w:tc>
      </w:tr>
      <w:tr w:rsidR="00B86BD5" w:rsidRPr="003A1911" w14:paraId="4E104603" w14:textId="77777777" w:rsidTr="00265297">
        <w:tc>
          <w:tcPr>
            <w:tcW w:w="5388" w:type="dxa"/>
            <w:shd w:val="clear" w:color="auto" w:fill="auto"/>
          </w:tcPr>
          <w:p w14:paraId="5C572CBE" w14:textId="1E8808FA" w:rsidR="00B86BD5" w:rsidRPr="00531553" w:rsidRDefault="00B86BD5" w:rsidP="001B1183">
            <w:pPr>
              <w:ind w:right="-104"/>
            </w:pPr>
            <w:r>
              <w:t>Условия оплаты (</w:t>
            </w:r>
            <w:r w:rsidR="00F96EB9">
              <w:t>П</w:t>
            </w:r>
            <w:r>
              <w:t>еречислением, без предварительной оплаты т.е. 100% оплата после подписания акта-приемки выполненных работ), указать условия оплаты</w:t>
            </w:r>
            <w:r w:rsidR="00531553" w:rsidRPr="00531553">
              <w:t>.</w:t>
            </w:r>
          </w:p>
        </w:tc>
        <w:tc>
          <w:tcPr>
            <w:tcW w:w="4819" w:type="dxa"/>
            <w:shd w:val="clear" w:color="auto" w:fill="auto"/>
          </w:tcPr>
          <w:p w14:paraId="175C615F" w14:textId="77777777" w:rsidR="00B86BD5" w:rsidRPr="003A1911" w:rsidRDefault="00B86BD5" w:rsidP="001B1183">
            <w:pPr>
              <w:ind w:right="-104"/>
              <w:jc w:val="center"/>
              <w:rPr>
                <w:szCs w:val="20"/>
              </w:rPr>
            </w:pPr>
          </w:p>
        </w:tc>
      </w:tr>
      <w:tr w:rsidR="00B86BD5" w:rsidRPr="003A1911" w14:paraId="3DBB6844" w14:textId="77777777" w:rsidTr="00265297">
        <w:tc>
          <w:tcPr>
            <w:tcW w:w="5388" w:type="dxa"/>
            <w:shd w:val="clear" w:color="auto" w:fill="auto"/>
          </w:tcPr>
          <w:p w14:paraId="615ACC63" w14:textId="65D44202" w:rsidR="00B86BD5" w:rsidRDefault="00B86BD5" w:rsidP="001B1183">
            <w:pPr>
              <w:ind w:right="-104"/>
            </w:pPr>
            <w:r>
              <w:t>Наличие системы скидок</w:t>
            </w:r>
            <w:r w:rsidR="00F96EB9">
              <w:t>:</w:t>
            </w:r>
          </w:p>
        </w:tc>
        <w:tc>
          <w:tcPr>
            <w:tcW w:w="4819" w:type="dxa"/>
            <w:shd w:val="clear" w:color="auto" w:fill="auto"/>
          </w:tcPr>
          <w:p w14:paraId="735FCFFF" w14:textId="39F4A291" w:rsidR="00B86BD5" w:rsidRPr="003A1911" w:rsidRDefault="00B86BD5" w:rsidP="001B1183">
            <w:pPr>
              <w:ind w:right="-104"/>
              <w:jc w:val="center"/>
              <w:rPr>
                <w:szCs w:val="20"/>
              </w:rPr>
            </w:pPr>
          </w:p>
        </w:tc>
      </w:tr>
      <w:tr w:rsidR="00B86BD5" w:rsidRPr="003A1911" w14:paraId="5D058452" w14:textId="77777777" w:rsidTr="00265297">
        <w:tc>
          <w:tcPr>
            <w:tcW w:w="5388" w:type="dxa"/>
            <w:shd w:val="clear" w:color="auto" w:fill="auto"/>
          </w:tcPr>
          <w:p w14:paraId="599BD1A4" w14:textId="77777777" w:rsidR="00B86BD5" w:rsidRDefault="00B86BD5" w:rsidP="001B1183">
            <w:pPr>
              <w:ind w:right="-104"/>
            </w:pPr>
            <w:r>
              <w:t>Наличие финансовых документов (Перечислить финансовые документы, которые Вы сможете предоставить)</w:t>
            </w:r>
          </w:p>
        </w:tc>
        <w:tc>
          <w:tcPr>
            <w:tcW w:w="4819" w:type="dxa"/>
            <w:shd w:val="clear" w:color="auto" w:fill="auto"/>
          </w:tcPr>
          <w:p w14:paraId="49C671B8" w14:textId="77777777" w:rsidR="00B86BD5" w:rsidRPr="003A1911" w:rsidRDefault="00B86BD5" w:rsidP="001B1183">
            <w:pPr>
              <w:ind w:right="-104"/>
              <w:jc w:val="center"/>
              <w:rPr>
                <w:szCs w:val="20"/>
              </w:rPr>
            </w:pPr>
          </w:p>
        </w:tc>
      </w:tr>
    </w:tbl>
    <w:p w14:paraId="4DC6AF7C" w14:textId="77777777" w:rsidR="00B86BD5" w:rsidRDefault="00B86BD5" w:rsidP="00590350">
      <w:pPr>
        <w:ind w:right="-104"/>
      </w:pP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087"/>
      </w:tblGrid>
      <w:tr w:rsidR="00BE2CD0" w14:paraId="7D08B7D0" w14:textId="77777777" w:rsidTr="00265297">
        <w:tc>
          <w:tcPr>
            <w:tcW w:w="3120" w:type="dxa"/>
            <w:shd w:val="clear" w:color="auto" w:fill="auto"/>
          </w:tcPr>
          <w:p w14:paraId="5A4711B2" w14:textId="77777777" w:rsidR="00BE2CD0" w:rsidRDefault="00BE2CD0" w:rsidP="00F9744F">
            <w:pPr>
              <w:ind w:right="-104"/>
            </w:pPr>
            <w:r>
              <w:t xml:space="preserve">Название организации </w:t>
            </w:r>
          </w:p>
          <w:p w14:paraId="737EB7D9" w14:textId="77777777" w:rsidR="00BE2CD0" w:rsidRDefault="00BE2CD0" w:rsidP="00F9744F">
            <w:pPr>
              <w:ind w:right="-104"/>
            </w:pPr>
          </w:p>
        </w:tc>
        <w:tc>
          <w:tcPr>
            <w:tcW w:w="7087" w:type="dxa"/>
            <w:shd w:val="clear" w:color="auto" w:fill="auto"/>
          </w:tcPr>
          <w:p w14:paraId="5F5FE608" w14:textId="77777777" w:rsidR="00BE2CD0" w:rsidRDefault="00BE2CD0" w:rsidP="00F9744F">
            <w:pPr>
              <w:ind w:right="-104"/>
            </w:pPr>
          </w:p>
        </w:tc>
      </w:tr>
      <w:tr w:rsidR="00590350" w14:paraId="3250BC96" w14:textId="77777777" w:rsidTr="00265297">
        <w:tc>
          <w:tcPr>
            <w:tcW w:w="3120" w:type="dxa"/>
            <w:shd w:val="clear" w:color="auto" w:fill="auto"/>
          </w:tcPr>
          <w:p w14:paraId="5280B0E1" w14:textId="77777777" w:rsidR="00590350" w:rsidRDefault="00590350" w:rsidP="00F9744F">
            <w:pPr>
              <w:ind w:right="-104"/>
            </w:pPr>
            <w:r>
              <w:t>Ответственное лицо:</w:t>
            </w:r>
          </w:p>
        </w:tc>
        <w:tc>
          <w:tcPr>
            <w:tcW w:w="7087" w:type="dxa"/>
            <w:shd w:val="clear" w:color="auto" w:fill="auto"/>
          </w:tcPr>
          <w:p w14:paraId="2E0E8D91" w14:textId="77777777" w:rsidR="00590350" w:rsidRDefault="00590350" w:rsidP="00F9744F">
            <w:pPr>
              <w:ind w:right="-104"/>
            </w:pPr>
          </w:p>
          <w:p w14:paraId="7F59C7BE" w14:textId="77777777" w:rsidR="00590350" w:rsidRDefault="00590350" w:rsidP="00F9744F">
            <w:pPr>
              <w:ind w:right="-104"/>
            </w:pPr>
          </w:p>
        </w:tc>
      </w:tr>
      <w:tr w:rsidR="00590350" w:rsidRPr="00D14684" w14:paraId="26AE589E" w14:textId="77777777" w:rsidTr="00265297">
        <w:tc>
          <w:tcPr>
            <w:tcW w:w="3120" w:type="dxa"/>
            <w:shd w:val="clear" w:color="auto" w:fill="auto"/>
          </w:tcPr>
          <w:p w14:paraId="5E5F8402" w14:textId="77777777" w:rsidR="00590350" w:rsidRPr="00C771E0" w:rsidRDefault="00590350" w:rsidP="00F9744F">
            <w:pPr>
              <w:ind w:right="-104"/>
            </w:pPr>
            <w:r w:rsidRPr="00C771E0">
              <w:t>Контактные данные:</w:t>
            </w:r>
          </w:p>
        </w:tc>
        <w:tc>
          <w:tcPr>
            <w:tcW w:w="7087" w:type="dxa"/>
            <w:shd w:val="clear" w:color="auto" w:fill="auto"/>
          </w:tcPr>
          <w:p w14:paraId="45DE07B1" w14:textId="1E9B0D71" w:rsidR="006E309C" w:rsidRDefault="00590350" w:rsidP="00F9744F">
            <w:pPr>
              <w:ind w:right="-104"/>
            </w:pPr>
            <w:r w:rsidRPr="00C771E0">
              <w:t>Тел.: __</w:t>
            </w:r>
            <w:r w:rsidR="001B5001">
              <w:t>_____</w:t>
            </w:r>
            <w:r w:rsidRPr="00C771E0">
              <w:t>___</w:t>
            </w:r>
            <w:r w:rsidR="009861A9">
              <w:t>__</w:t>
            </w:r>
            <w:r w:rsidR="006E309C">
              <w:t>___________________________________</w:t>
            </w:r>
            <w:r w:rsidRPr="00C771E0">
              <w:t xml:space="preserve">_____, </w:t>
            </w:r>
          </w:p>
          <w:p w14:paraId="11581F70" w14:textId="6A1001DD" w:rsidR="00590350" w:rsidRPr="00C771E0" w:rsidRDefault="00590350" w:rsidP="00F9744F">
            <w:pPr>
              <w:ind w:right="-104"/>
            </w:pPr>
            <w:r w:rsidRPr="00C771E0">
              <w:t>e-</w:t>
            </w:r>
            <w:proofErr w:type="spellStart"/>
            <w:r w:rsidRPr="00C771E0">
              <w:t>mail</w:t>
            </w:r>
            <w:proofErr w:type="spellEnd"/>
            <w:r w:rsidRPr="00C771E0">
              <w:t>: __</w:t>
            </w:r>
            <w:r w:rsidR="001B5001">
              <w:t>____</w:t>
            </w:r>
            <w:r w:rsidRPr="00C771E0">
              <w:t>___</w:t>
            </w:r>
            <w:r w:rsidR="009861A9">
              <w:t>______________</w:t>
            </w:r>
            <w:r w:rsidRPr="00C771E0">
              <w:t>__</w:t>
            </w:r>
            <w:r w:rsidR="006E309C">
              <w:t>__________________</w:t>
            </w:r>
            <w:r w:rsidRPr="00C771E0">
              <w:t>_______</w:t>
            </w:r>
          </w:p>
          <w:p w14:paraId="7CBAD5F0" w14:textId="77777777" w:rsidR="00590350" w:rsidRPr="00C771E0" w:rsidRDefault="00590350" w:rsidP="00F9744F">
            <w:pPr>
              <w:ind w:right="-104"/>
            </w:pPr>
          </w:p>
        </w:tc>
      </w:tr>
      <w:tr w:rsidR="00590350" w14:paraId="1419B10B" w14:textId="77777777" w:rsidTr="00265297">
        <w:tc>
          <w:tcPr>
            <w:tcW w:w="3120" w:type="dxa"/>
            <w:shd w:val="clear" w:color="auto" w:fill="auto"/>
          </w:tcPr>
          <w:p w14:paraId="098A65C4" w14:textId="77777777" w:rsidR="00590350" w:rsidRDefault="00590350" w:rsidP="00F9744F">
            <w:pPr>
              <w:ind w:right="-104"/>
            </w:pPr>
            <w:r>
              <w:t>Дата:</w:t>
            </w:r>
          </w:p>
        </w:tc>
        <w:tc>
          <w:tcPr>
            <w:tcW w:w="7087" w:type="dxa"/>
            <w:shd w:val="clear" w:color="auto" w:fill="auto"/>
          </w:tcPr>
          <w:p w14:paraId="1D6EC4CE" w14:textId="5F5F219A" w:rsidR="00590350" w:rsidRDefault="00590350" w:rsidP="00F9744F">
            <w:pPr>
              <w:ind w:right="-104"/>
            </w:pPr>
          </w:p>
          <w:p w14:paraId="5F98EFCE" w14:textId="77777777" w:rsidR="00265297" w:rsidRDefault="00265297" w:rsidP="00F9744F">
            <w:pPr>
              <w:ind w:right="-104"/>
            </w:pPr>
          </w:p>
          <w:p w14:paraId="3D80D9F2" w14:textId="3050A8CE" w:rsidR="00590350" w:rsidRDefault="00590350" w:rsidP="00F9744F">
            <w:pPr>
              <w:ind w:right="-104"/>
            </w:pPr>
            <w:r>
              <w:t>Подпись:</w:t>
            </w:r>
            <w:r w:rsidR="001B5001">
              <w:t xml:space="preserve"> </w:t>
            </w:r>
            <w:r>
              <w:t>_________________________</w:t>
            </w:r>
          </w:p>
          <w:p w14:paraId="1335DADB" w14:textId="77777777" w:rsidR="00590350" w:rsidRDefault="00274BB4" w:rsidP="00F9744F">
            <w:pPr>
              <w:ind w:right="-104"/>
            </w:pPr>
            <w:r>
              <w:t xml:space="preserve">                                   </w:t>
            </w:r>
            <w:r w:rsidR="00590350">
              <w:t>М.П.</w:t>
            </w:r>
          </w:p>
        </w:tc>
      </w:tr>
    </w:tbl>
    <w:p w14:paraId="38A9B04A" w14:textId="77777777" w:rsidR="00590350" w:rsidRDefault="00590350" w:rsidP="00590350"/>
    <w:p w14:paraId="0D540E87" w14:textId="38E30059" w:rsidR="00590350" w:rsidRPr="006E309C" w:rsidRDefault="00590350" w:rsidP="006E309C">
      <w:pPr>
        <w:ind w:left="-993" w:right="-108"/>
        <w:rPr>
          <w:sz w:val="22"/>
          <w:szCs w:val="22"/>
        </w:rPr>
      </w:pPr>
      <w:r w:rsidRPr="0069706C">
        <w:rPr>
          <w:sz w:val="22"/>
          <w:szCs w:val="22"/>
        </w:rPr>
        <w:lastRenderedPageBreak/>
        <w:t xml:space="preserve">Предпочтение отдаётся поставщикам, предложившим </w:t>
      </w:r>
      <w:r w:rsidR="00C06043">
        <w:rPr>
          <w:sz w:val="22"/>
          <w:szCs w:val="22"/>
        </w:rPr>
        <w:t>услуги</w:t>
      </w:r>
      <w:r w:rsidRPr="0069706C">
        <w:rPr>
          <w:sz w:val="22"/>
          <w:szCs w:val="22"/>
        </w:rPr>
        <w:t xml:space="preserve"> в полном соответствии с </w:t>
      </w:r>
      <w:r w:rsidR="009929E3">
        <w:rPr>
          <w:sz w:val="22"/>
          <w:szCs w:val="22"/>
        </w:rPr>
        <w:t>у</w:t>
      </w:r>
      <w:r w:rsidRPr="0069706C">
        <w:rPr>
          <w:sz w:val="22"/>
          <w:szCs w:val="22"/>
        </w:rPr>
        <w:t>словиями</w:t>
      </w:r>
      <w:r w:rsidR="00BA63F1">
        <w:rPr>
          <w:sz w:val="22"/>
          <w:szCs w:val="22"/>
        </w:rPr>
        <w:t xml:space="preserve"> За</w:t>
      </w:r>
      <w:r w:rsidRPr="0069706C">
        <w:rPr>
          <w:sz w:val="22"/>
          <w:szCs w:val="22"/>
        </w:rPr>
        <w:t xml:space="preserve">казчика, описанными в </w:t>
      </w:r>
      <w:r w:rsidRPr="0069706C">
        <w:rPr>
          <w:b/>
          <w:i/>
          <w:sz w:val="22"/>
          <w:szCs w:val="22"/>
        </w:rPr>
        <w:t>Приложении 2</w:t>
      </w:r>
      <w:r w:rsidRPr="0069706C">
        <w:rPr>
          <w:sz w:val="22"/>
          <w:szCs w:val="22"/>
        </w:rPr>
        <w:t>.</w:t>
      </w:r>
    </w:p>
    <w:p w14:paraId="6CBE1BD2" w14:textId="77777777" w:rsidR="00590350" w:rsidRDefault="00590350" w:rsidP="00590350"/>
    <w:p w14:paraId="543E2BC4" w14:textId="77777777" w:rsidR="00EE1A16" w:rsidRDefault="00EE1A16"/>
    <w:sectPr w:rsidR="00EE1A16" w:rsidSect="00963992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A634E"/>
    <w:multiLevelType w:val="hybridMultilevel"/>
    <w:tmpl w:val="0010DA0E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A6349"/>
    <w:multiLevelType w:val="hybridMultilevel"/>
    <w:tmpl w:val="4A60B3F8"/>
    <w:lvl w:ilvl="0" w:tplc="C55853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82549A"/>
    <w:multiLevelType w:val="hybridMultilevel"/>
    <w:tmpl w:val="C1009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2530FA"/>
    <w:multiLevelType w:val="hybridMultilevel"/>
    <w:tmpl w:val="E10E6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4F59DF"/>
    <w:multiLevelType w:val="hybridMultilevel"/>
    <w:tmpl w:val="45228372"/>
    <w:lvl w:ilvl="0" w:tplc="494070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50"/>
    <w:rsid w:val="00017B33"/>
    <w:rsid w:val="00051C83"/>
    <w:rsid w:val="00063621"/>
    <w:rsid w:val="00121C5B"/>
    <w:rsid w:val="00137E72"/>
    <w:rsid w:val="001B5001"/>
    <w:rsid w:val="001C4C86"/>
    <w:rsid w:val="001E5ADC"/>
    <w:rsid w:val="0023658C"/>
    <w:rsid w:val="0025528E"/>
    <w:rsid w:val="00265297"/>
    <w:rsid w:val="00267009"/>
    <w:rsid w:val="00274BB4"/>
    <w:rsid w:val="002A4051"/>
    <w:rsid w:val="002A4B1A"/>
    <w:rsid w:val="002C628C"/>
    <w:rsid w:val="002F0627"/>
    <w:rsid w:val="002F40E6"/>
    <w:rsid w:val="0030425C"/>
    <w:rsid w:val="00335B0F"/>
    <w:rsid w:val="00345A38"/>
    <w:rsid w:val="00350798"/>
    <w:rsid w:val="00352790"/>
    <w:rsid w:val="0036282C"/>
    <w:rsid w:val="003A1911"/>
    <w:rsid w:val="003B2306"/>
    <w:rsid w:val="003D52CE"/>
    <w:rsid w:val="003E1D2D"/>
    <w:rsid w:val="003F13FC"/>
    <w:rsid w:val="004478EC"/>
    <w:rsid w:val="00493E0B"/>
    <w:rsid w:val="00513A33"/>
    <w:rsid w:val="00531553"/>
    <w:rsid w:val="005366E0"/>
    <w:rsid w:val="00552EF9"/>
    <w:rsid w:val="00590350"/>
    <w:rsid w:val="005A2F31"/>
    <w:rsid w:val="005F16DB"/>
    <w:rsid w:val="00655EA8"/>
    <w:rsid w:val="00696423"/>
    <w:rsid w:val="006B45A5"/>
    <w:rsid w:val="006E309C"/>
    <w:rsid w:val="00701CA4"/>
    <w:rsid w:val="007274B3"/>
    <w:rsid w:val="00761443"/>
    <w:rsid w:val="007A4C02"/>
    <w:rsid w:val="007B08AE"/>
    <w:rsid w:val="0080144E"/>
    <w:rsid w:val="00806171"/>
    <w:rsid w:val="008143E4"/>
    <w:rsid w:val="00870BEA"/>
    <w:rsid w:val="008C03E6"/>
    <w:rsid w:val="008D5C75"/>
    <w:rsid w:val="00963992"/>
    <w:rsid w:val="00980232"/>
    <w:rsid w:val="009861A9"/>
    <w:rsid w:val="009929E3"/>
    <w:rsid w:val="009D29D8"/>
    <w:rsid w:val="00A2272C"/>
    <w:rsid w:val="00AB37D5"/>
    <w:rsid w:val="00AC26E7"/>
    <w:rsid w:val="00AF3D0F"/>
    <w:rsid w:val="00B24B0D"/>
    <w:rsid w:val="00B3739C"/>
    <w:rsid w:val="00B75177"/>
    <w:rsid w:val="00B86BD5"/>
    <w:rsid w:val="00B95CE7"/>
    <w:rsid w:val="00BA63F1"/>
    <w:rsid w:val="00BE2CD0"/>
    <w:rsid w:val="00C06043"/>
    <w:rsid w:val="00C31D33"/>
    <w:rsid w:val="00C36D2A"/>
    <w:rsid w:val="00C771E0"/>
    <w:rsid w:val="00CD6ED5"/>
    <w:rsid w:val="00CF13E6"/>
    <w:rsid w:val="00D25F25"/>
    <w:rsid w:val="00D408CB"/>
    <w:rsid w:val="00D91CCE"/>
    <w:rsid w:val="00D94F22"/>
    <w:rsid w:val="00DC7D59"/>
    <w:rsid w:val="00DD7ADA"/>
    <w:rsid w:val="00DE1309"/>
    <w:rsid w:val="00E23B4D"/>
    <w:rsid w:val="00E30165"/>
    <w:rsid w:val="00E72EED"/>
    <w:rsid w:val="00E76A21"/>
    <w:rsid w:val="00E96CB1"/>
    <w:rsid w:val="00EB047F"/>
    <w:rsid w:val="00EE1A16"/>
    <w:rsid w:val="00EE65D4"/>
    <w:rsid w:val="00F42646"/>
    <w:rsid w:val="00F607DA"/>
    <w:rsid w:val="00F96EB9"/>
    <w:rsid w:val="00FF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FCD0A4"/>
  <w15:chartTrackingRefBased/>
  <w15:docId w15:val="{13F906C4-AEB5-4B4C-B9D4-186EBDDE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E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72"/>
    <w:rPr>
      <w:rFonts w:ascii="Segoe UI" w:eastAsia="Times New Roman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6B45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5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5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5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5A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ListParagraph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Normal"/>
    <w:link w:val="ListParagraphChar"/>
    <w:uiPriority w:val="1"/>
    <w:qFormat/>
    <w:rsid w:val="002A4B1A"/>
    <w:pPr>
      <w:ind w:left="720"/>
      <w:contextualSpacing/>
    </w:pPr>
  </w:style>
  <w:style w:type="paragraph" w:styleId="Revision">
    <w:name w:val="Revision"/>
    <w:hidden/>
    <w:uiPriority w:val="99"/>
    <w:semiHidden/>
    <w:rsid w:val="00DC7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507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350798"/>
    <w:rPr>
      <w:color w:val="0000FF"/>
      <w:u w:val="single"/>
    </w:rPr>
  </w:style>
  <w:style w:type="character" w:customStyle="1" w:styleId="ListParagraphChar">
    <w:name w:val="List Paragraph Char"/>
    <w:aliases w:val="Paragraph Char,List Paragraph (numbered (a)) Char,Bullets Char,List Paragraph1 Char,List_Paragraph Char,Multilevel para_II Char,lp1 Char,Bullets 1 space Char,AJ- List1 Char,Dot pt Char,F5 List Paragraph Char,No Spacing1 Char,3 Char"/>
    <w:link w:val="ListParagraph"/>
    <w:uiPriority w:val="1"/>
    <w:qFormat/>
    <w:locked/>
    <w:rsid w:val="00F426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4C1C-7DF0-482B-B992-ECCCA801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323</Words>
  <Characters>2316</Characters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2023-12-19T08:50:00Z</dcterms:created>
  <dcterms:modified xsi:type="dcterms:W3CDTF">2023-12-22T10:29:00Z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d2afe2b431c705e0f651241a714663569826bea0eabd7076d00ab27baa30cfbd</vt:lpwstr>
  </property>
</Properties>
</file>