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6C1A" w14:textId="32FB2681" w:rsidR="00581206" w:rsidRPr="00B0179C" w:rsidRDefault="00581206" w:rsidP="00C26DAE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val="ru-RU" w:eastAsia="ru-RU"/>
        </w:rPr>
      </w:pPr>
      <w:r w:rsidRPr="00B0179C">
        <w:rPr>
          <w:rFonts w:ascii="Times New Roman" w:eastAsia="Times New Roman" w:hAnsi="Times New Roman" w:cs="Times New Roman"/>
          <w:b/>
          <w:color w:val="000000" w:themeColor="text1"/>
          <w:kern w:val="36"/>
          <w:lang w:val="ru-RU" w:eastAsia="ru-RU"/>
        </w:rPr>
        <w:t xml:space="preserve">ТЕНДЕР ПО ОТБОРУ МЕСТНЫХ ОРГАНИЗАЦИЙ-ПАРТНЕРОВ  </w:t>
      </w:r>
    </w:p>
    <w:p w14:paraId="112DD315" w14:textId="190C939D" w:rsidR="0044336A" w:rsidRPr="00B0179C" w:rsidRDefault="00581206" w:rsidP="00C26DAE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val="ru-RU" w:eastAsia="ru-RU"/>
        </w:rPr>
      </w:pPr>
      <w:r w:rsidRPr="00B0179C">
        <w:rPr>
          <w:rFonts w:ascii="Times New Roman" w:eastAsia="Times New Roman" w:hAnsi="Times New Roman" w:cs="Times New Roman"/>
          <w:b/>
          <w:color w:val="000000" w:themeColor="text1"/>
          <w:kern w:val="36"/>
          <w:lang w:val="ru-RU" w:eastAsia="ru-RU"/>
        </w:rPr>
        <w:t>ПО КЫРГЫЗСТАНУ.</w:t>
      </w:r>
    </w:p>
    <w:p w14:paraId="2607946A" w14:textId="77777777" w:rsidR="0044336A" w:rsidRPr="00B0179C" w:rsidRDefault="0044336A" w:rsidP="00C26DA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 w:eastAsia="ru-RU"/>
        </w:rPr>
      </w:pPr>
    </w:p>
    <w:p w14:paraId="6B7707AB" w14:textId="77777777" w:rsidR="00640913" w:rsidRPr="00B0179C" w:rsidRDefault="00640913" w:rsidP="00C26DAE">
      <w:pPr>
        <w:widowControl/>
        <w:shd w:val="clear" w:color="auto" w:fill="FFFFFF"/>
        <w:jc w:val="both"/>
        <w:textAlignment w:val="baseline"/>
        <w:rPr>
          <w:rStyle w:val="af"/>
          <w:rFonts w:ascii="Times New Roman" w:hAnsi="Times New Roman" w:cs="Times New Roman"/>
          <w:color w:val="000000" w:themeColor="text1"/>
          <w:lang w:val="ru-RU"/>
        </w:rPr>
      </w:pPr>
    </w:p>
    <w:p w14:paraId="506E0CE7" w14:textId="78DE0FEA" w:rsidR="00640913" w:rsidRPr="00B0179C" w:rsidRDefault="00640913" w:rsidP="00C26DAE">
      <w:pPr>
        <w:widowControl/>
        <w:shd w:val="clear" w:color="auto" w:fill="FFFFFF"/>
        <w:jc w:val="both"/>
        <w:textAlignment w:val="baseline"/>
        <w:rPr>
          <w:rStyle w:val="af"/>
          <w:rFonts w:ascii="Times New Roman" w:hAnsi="Times New Roman" w:cs="Times New Roman"/>
          <w:color w:val="000000" w:themeColor="text1"/>
          <w:lang w:val="ru-RU"/>
        </w:rPr>
      </w:pP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ОФ «Фейр энд </w:t>
      </w:r>
      <w:r w:rsidR="00F861D4"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>с</w:t>
      </w:r>
      <w:r w:rsidR="00F861D4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>а</w:t>
      </w:r>
      <w:r w:rsidR="00F861D4"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стейнэбл 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>д</w:t>
      </w:r>
      <w:r w:rsidR="00F861D4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>и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>велопмент солюшнс” (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</w:rPr>
        <w:t>Fair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</w:rPr>
        <w:t>and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</w:rPr>
        <w:t>Sustainable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</w:rPr>
        <w:t>Development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</w:rPr>
        <w:t>Solutions</w:t>
      </w:r>
      <w:r w:rsidRPr="00B0179C">
        <w:rPr>
          <w:rStyle w:val="af"/>
          <w:rFonts w:ascii="Times New Roman" w:hAnsi="Times New Roman" w:cs="Times New Roman"/>
          <w:b/>
          <w:color w:val="000000" w:themeColor="text1"/>
          <w:lang w:val="ru-RU"/>
        </w:rPr>
        <w:t xml:space="preserve">, </w:t>
      </w:r>
      <w:r w:rsidRPr="00B0179C">
        <w:rPr>
          <w:rStyle w:val="af"/>
          <w:rFonts w:ascii="Times New Roman" w:hAnsi="Times New Roman" w:cs="Times New Roman"/>
          <w:b/>
        </w:rPr>
        <w:t>FSDS</w:t>
      </w:r>
      <w:r w:rsidRPr="00B0179C">
        <w:rPr>
          <w:rStyle w:val="af"/>
          <w:rFonts w:ascii="Times New Roman" w:eastAsiaTheme="minorHAnsi" w:hAnsi="Times New Roman" w:cs="Times New Roman"/>
          <w:b/>
          <w:color w:val="000000" w:themeColor="text1"/>
          <w:lang w:val="ru-RU"/>
        </w:rPr>
        <w:t>)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</w:t>
      </w:r>
      <w:r w:rsidR="00E81392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— это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</w:t>
      </w:r>
      <w:r w:rsidR="005F4B38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организация,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которая в своей деятельности использует региональный подход и реализует свои программы/проекты в Кыргызстане.  Миссия ОФ 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</w:rPr>
        <w:t>FSDS</w:t>
      </w:r>
      <w:r w:rsidRPr="00B0179C">
        <w:rPr>
          <w:rFonts w:ascii="Times New Roman" w:hAnsi="Times New Roman" w:cs="Times New Roman"/>
          <w:lang w:val="ru-RU"/>
        </w:rPr>
        <w:t xml:space="preserve"> заключается в повышении уровня жизни уязвимых слоев населения в Кыргызстане через содействие их социальной интеграции и справедливого экономического развития.</w:t>
      </w:r>
    </w:p>
    <w:p w14:paraId="083E9139" w14:textId="77777777" w:rsidR="00640913" w:rsidRPr="00B0179C" w:rsidRDefault="00640913" w:rsidP="00640913">
      <w:pPr>
        <w:jc w:val="both"/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</w:pPr>
    </w:p>
    <w:p w14:paraId="2564B0D8" w14:textId="055B79C5" w:rsidR="00581206" w:rsidRPr="00B0179C" w:rsidRDefault="00640913" w:rsidP="00161A80">
      <w:pPr>
        <w:jc w:val="both"/>
        <w:rPr>
          <w:rFonts w:ascii="Times New Roman" w:hAnsi="Times New Roman" w:cs="Times New Roman"/>
          <w:lang w:val="ru-RU"/>
        </w:rPr>
      </w:pP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С декабря 20</w:t>
      </w:r>
      <w:r w:rsidR="001B2318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2</w:t>
      </w:r>
      <w:r w:rsidR="00E81392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3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г. ОФ 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</w:rPr>
        <w:t>FSDS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начал реализацию 3-летнего регионального проекта «</w:t>
      </w:r>
      <w:r w:rsidR="0000543F" w:rsidRPr="00B0179C">
        <w:rPr>
          <w:rStyle w:val="af"/>
          <w:rFonts w:ascii="Times New Roman" w:eastAsiaTheme="minorHAnsi" w:hAnsi="Times New Roman" w:cs="Times New Roman"/>
          <w:i/>
          <w:color w:val="000000" w:themeColor="text1"/>
          <w:lang w:val="ru-RU"/>
        </w:rPr>
        <w:t>Продовольственная безопасность сельского населения Кыргызстана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», </w:t>
      </w:r>
      <w:r w:rsidR="00F861D4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направленн</w:t>
      </w:r>
      <w:r w:rsidR="00F861D4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ого</w:t>
      </w:r>
      <w:r w:rsidR="00F861D4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на улучшение</w:t>
      </w:r>
      <w:r w:rsidR="00AC627A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качества питания 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в </w:t>
      </w:r>
      <w:r w:rsidR="00E81392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>Кыргызстане</w:t>
      </w:r>
      <w:r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. В связи с чем, </w:t>
      </w:r>
      <w:r w:rsidR="00F41FB9" w:rsidRPr="00B0179C">
        <w:rPr>
          <w:rStyle w:val="af"/>
          <w:rFonts w:ascii="Times New Roman" w:hAnsi="Times New Roman" w:cs="Times New Roman"/>
          <w:color w:val="000000" w:themeColor="text1"/>
          <w:lang w:val="ru-RU"/>
        </w:rPr>
        <w:t xml:space="preserve">ОФ </w:t>
      </w:r>
      <w:r w:rsidR="00F41FB9" w:rsidRPr="00B0179C">
        <w:rPr>
          <w:rStyle w:val="af"/>
          <w:rFonts w:ascii="Times New Roman" w:hAnsi="Times New Roman" w:cs="Times New Roman"/>
        </w:rPr>
        <w:t>FSDS</w:t>
      </w:r>
      <w:r w:rsidR="00F41FB9" w:rsidRPr="00B0179C"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  <w:t xml:space="preserve"> 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приглашает 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заинтересованны</w:t>
      </w:r>
      <w:r w:rsidR="00F861D4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х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местны</w:t>
      </w:r>
      <w:r w:rsidR="00F861D4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х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некоммерчески</w:t>
      </w:r>
      <w:r w:rsidR="00F861D4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х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организации </w:t>
      </w:r>
      <w:r w:rsidR="00CC03CF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из Жалал-Абадской</w:t>
      </w:r>
      <w:r w:rsidR="00E81392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и </w:t>
      </w:r>
      <w:r w:rsidR="00CC03CF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Иссык-Кульской областях 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принять участие в тендере </w:t>
      </w:r>
      <w:r w:rsidR="00B6072B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по отбору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</w:t>
      </w:r>
      <w:r w:rsidR="00B6072B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местных </w:t>
      </w:r>
      <w:r w:rsidR="00581206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организаций-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па</w:t>
      </w:r>
      <w:r w:rsidR="00592AB5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ртнеров для совместной реализации 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следующи</w:t>
      </w:r>
      <w:r w:rsidR="00F861D4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х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подкомпонент</w:t>
      </w:r>
      <w:r w:rsidR="00F861D4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ов</w:t>
      </w:r>
      <w:r w:rsidR="00F861D4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</w:t>
      </w:r>
      <w:r w:rsidR="008206E5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проекта</w:t>
      </w:r>
      <w:r w:rsidR="00161A80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:</w:t>
      </w:r>
      <w:r w:rsidR="00161A80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</w:p>
    <w:p w14:paraId="22E12144" w14:textId="56AD53EA" w:rsidR="00581206" w:rsidRPr="00B0179C" w:rsidRDefault="00581206" w:rsidP="00C26DAE">
      <w:pPr>
        <w:jc w:val="both"/>
        <w:rPr>
          <w:rFonts w:ascii="Times New Roman" w:hAnsi="Times New Roman" w:cs="Times New Roman"/>
          <w:lang w:val="ru-RU"/>
        </w:rPr>
      </w:pPr>
    </w:p>
    <w:p w14:paraId="25D36460" w14:textId="215B2ECB" w:rsidR="00476513" w:rsidRPr="00476513" w:rsidRDefault="00476513" w:rsidP="00476513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bCs/>
          <w:lang w:val="ru-RU"/>
        </w:rPr>
        <w:t xml:space="preserve">Результат </w:t>
      </w:r>
      <w:r w:rsidRPr="00D33D5B">
        <w:rPr>
          <w:rFonts w:ascii="Times New Roman" w:hAnsi="Times New Roman" w:cs="Times New Roman"/>
          <w:b/>
          <w:bCs/>
          <w:color w:val="000000" w:themeColor="text1"/>
          <w:lang w:val="ru-RU"/>
        </w:rPr>
        <w:t>1.1.</w:t>
      </w:r>
      <w:r w:rsidRPr="00476513">
        <w:rPr>
          <w:rFonts w:ascii="Times New Roman" w:hAnsi="Times New Roman" w:cs="Times New Roman"/>
          <w:color w:val="000000" w:themeColor="text1"/>
          <w:lang w:val="ru-RU"/>
        </w:rPr>
        <w:t xml:space="preserve"> Устойчивая продукция и переработка пищевых продуктов гарантируются участием не менее 75% (в том числе 30% женщин) из общего числа </w:t>
      </w:r>
      <w:r w:rsidR="003D425C" w:rsidRPr="005F4B38">
        <w:rPr>
          <w:rFonts w:ascii="Times New Roman" w:hAnsi="Times New Roman" w:cs="Times New Roman"/>
          <w:color w:val="000000" w:themeColor="text1"/>
          <w:lang w:val="ru-RU"/>
        </w:rPr>
        <w:t>75</w:t>
      </w:r>
      <w:r w:rsidR="003D425C" w:rsidRPr="0047651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76513">
        <w:rPr>
          <w:rFonts w:ascii="Times New Roman" w:hAnsi="Times New Roman" w:cs="Times New Roman"/>
          <w:color w:val="000000" w:themeColor="text1"/>
          <w:lang w:val="ru-RU"/>
        </w:rPr>
        <w:t>фермерских групп.</w:t>
      </w:r>
    </w:p>
    <w:p w14:paraId="39BE80FB" w14:textId="77777777" w:rsidR="00476513" w:rsidRPr="00476513" w:rsidRDefault="00476513" w:rsidP="00476513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3116A84" w14:textId="77777777" w:rsidR="00476513" w:rsidRPr="00476513" w:rsidRDefault="00476513" w:rsidP="00476513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9DF5B96" w14:textId="33544761" w:rsidR="00476513" w:rsidRDefault="00476513" w:rsidP="00476513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bCs/>
          <w:lang w:val="ru-RU"/>
        </w:rPr>
        <w:t>Результат</w:t>
      </w:r>
      <w:r w:rsidRPr="0010426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33D5B">
        <w:rPr>
          <w:rFonts w:ascii="Times New Roman" w:hAnsi="Times New Roman" w:cs="Times New Roman"/>
          <w:b/>
          <w:bCs/>
          <w:color w:val="000000" w:themeColor="text1"/>
          <w:lang w:val="ru-RU"/>
        </w:rPr>
        <w:t>1.3.</w:t>
      </w:r>
      <w:r w:rsidRPr="00476513">
        <w:rPr>
          <w:rFonts w:ascii="Times New Roman" w:hAnsi="Times New Roman" w:cs="Times New Roman"/>
          <w:color w:val="000000" w:themeColor="text1"/>
          <w:lang w:val="ru-RU"/>
        </w:rPr>
        <w:t xml:space="preserve"> Не менее 40% фермеров из пилотных сообществ Кыргызстана внедрили новые агротехнологии.</w:t>
      </w:r>
    </w:p>
    <w:p w14:paraId="5BA202DA" w14:textId="77777777" w:rsidR="00476513" w:rsidRPr="00B0179C" w:rsidRDefault="00476513" w:rsidP="00B0179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1EE5EB2" w14:textId="77777777" w:rsidR="00903DA3" w:rsidRPr="00B0179C" w:rsidRDefault="0044336A" w:rsidP="00C26D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</w:pPr>
      <w:r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Заинтересованные организации должны предоставить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следующие документы:</w:t>
      </w:r>
    </w:p>
    <w:p w14:paraId="239FB410" w14:textId="64B01B0E" w:rsidR="00581206" w:rsidRPr="00B0179C" w:rsidRDefault="00F95233" w:rsidP="00C26DAE">
      <w:pPr>
        <w:pStyle w:val="a4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проектное предложение</w:t>
      </w:r>
      <w:r w:rsidR="00581206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(заявку)</w:t>
      </w:r>
      <w:r w:rsidR="00F02849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согласно приложенному 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формату</w:t>
      </w:r>
      <w:r w:rsidR="00F02849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(</w:t>
      </w:r>
      <w:r w:rsidR="00F02849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>см. Приложение 1</w:t>
      </w:r>
      <w:r w:rsidR="00F02849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)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. </w:t>
      </w:r>
    </w:p>
    <w:p w14:paraId="00209784" w14:textId="7C99AC8C" w:rsidR="00581206" w:rsidRPr="00B0179C" w:rsidRDefault="00581206" w:rsidP="00C26DAE">
      <w:pPr>
        <w:pStyle w:val="a4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Детальный бюджет проектной заявки, где админ.</w:t>
      </w:r>
      <w:r w:rsidR="003C65B8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расходы не должны превышать 20% от запрашиваемого бюджета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(</w:t>
      </w:r>
      <w:r w:rsidR="00534CA4" w:rsidRPr="00B0179C">
        <w:rPr>
          <w:rFonts w:ascii="Times New Roman" w:eastAsia="Times New Roman" w:hAnsi="Times New Roman" w:cs="Times New Roman"/>
          <w:i/>
          <w:color w:val="000000" w:themeColor="text1"/>
          <w:lang w:val="ru-RU" w:eastAsia="ru-RU"/>
        </w:rPr>
        <w:t xml:space="preserve">см. в </w:t>
      </w:r>
      <w:r w:rsidR="00F02849" w:rsidRPr="00B0179C">
        <w:rPr>
          <w:rFonts w:ascii="Times New Roman" w:eastAsia="Times New Roman" w:hAnsi="Times New Roman" w:cs="Times New Roman"/>
          <w:i/>
          <w:color w:val="000000" w:themeColor="text1"/>
          <w:lang w:val="ru-RU" w:eastAsia="ru-RU"/>
        </w:rPr>
        <w:t xml:space="preserve">Приложении </w:t>
      </w:r>
      <w:r w:rsidR="00B0179C" w:rsidRPr="00B0179C">
        <w:rPr>
          <w:rFonts w:ascii="Times New Roman" w:eastAsia="Times New Roman" w:hAnsi="Times New Roman" w:cs="Times New Roman"/>
          <w:i/>
          <w:color w:val="000000" w:themeColor="text1"/>
          <w:lang w:val="ru-RU" w:eastAsia="ru-RU"/>
        </w:rPr>
        <w:t>2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)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. </w:t>
      </w:r>
    </w:p>
    <w:p w14:paraId="5BC830C0" w14:textId="3F1428F5" w:rsidR="0098361C" w:rsidRPr="00B0179C" w:rsidRDefault="00581206" w:rsidP="00C26DAE">
      <w:pPr>
        <w:pStyle w:val="a4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Краткое резюме</w:t>
      </w:r>
      <w:r w:rsidR="0098361C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ключевых исполнителей проекта (проектной команды). </w:t>
      </w:r>
    </w:p>
    <w:p w14:paraId="2A031A4E" w14:textId="1DE5F738" w:rsidR="0044336A" w:rsidRPr="00B0179C" w:rsidRDefault="00534CA4" w:rsidP="00C26DAE">
      <w:pPr>
        <w:pStyle w:val="a4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Профайл </w:t>
      </w:r>
      <w:r w:rsidR="00C03C41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организации 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c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  <w:r w:rsidR="00C03C41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кратким описани</w:t>
      </w:r>
      <w:r w:rsidR="00C26DAE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ем 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опыта и </w:t>
      </w:r>
      <w:r w:rsidR="00C26DAE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текущей деятельности по направления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м,</w:t>
      </w:r>
      <w:r w:rsidR="00C26DAE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указанным </w:t>
      </w:r>
      <w:r w:rsidR="00C26DAE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в техническом задании </w:t>
      </w:r>
      <w:r w:rsidR="00C03C41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и период деятельности</w:t>
      </w:r>
      <w:r w:rsidR="00581206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организации </w:t>
      </w:r>
      <w:r w:rsidR="00581206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(</w:t>
      </w:r>
      <w:r w:rsidR="00581206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>см.</w:t>
      </w:r>
      <w:r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 формат</w:t>
      </w:r>
      <w:r w:rsidR="00581206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 </w:t>
      </w:r>
      <w:r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в </w:t>
      </w:r>
      <w:r w:rsidR="00F02849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Приложении </w:t>
      </w:r>
      <w:r w:rsidR="00B0179C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>3</w:t>
      </w:r>
      <w:r w:rsidR="00581206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)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;</w:t>
      </w:r>
    </w:p>
    <w:p w14:paraId="5414F308" w14:textId="77777777" w:rsidR="0044336A" w:rsidRPr="00B0179C" w:rsidRDefault="0044336A" w:rsidP="00C26DAE">
      <w:pPr>
        <w:pStyle w:val="a4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Копии регистрационных документов (свидетельство о регистрации и Устав);</w:t>
      </w:r>
    </w:p>
    <w:p w14:paraId="42BC6BCC" w14:textId="77777777" w:rsidR="0044336A" w:rsidRPr="00B0179C" w:rsidRDefault="00C03C41" w:rsidP="00C26DAE">
      <w:pPr>
        <w:pStyle w:val="a4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Копии справки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с налог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овой инспекции и регистрационного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номер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а ИНН и справки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с социального фонда об отсутствии задолженности;</w:t>
      </w:r>
    </w:p>
    <w:p w14:paraId="6265A76B" w14:textId="77777777" w:rsidR="00DA7B92" w:rsidRPr="00B0179C" w:rsidRDefault="00DA7B92" w:rsidP="00C26DA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2641A5CC" w14:textId="53B13311" w:rsidR="00F2767F" w:rsidRPr="00B0179C" w:rsidRDefault="00F2767F" w:rsidP="00C26DA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u w:val="single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u w:val="single"/>
          <w:lang w:val="ru-RU" w:eastAsia="ru-RU"/>
        </w:rPr>
        <w:t xml:space="preserve">Заявка не подлежит </w:t>
      </w:r>
      <w:r w:rsidR="008206E5" w:rsidRPr="00B0179C">
        <w:rPr>
          <w:rFonts w:ascii="Times New Roman" w:eastAsia="Times New Roman" w:hAnsi="Times New Roman" w:cs="Times New Roman"/>
          <w:color w:val="000000" w:themeColor="text1"/>
          <w:u w:val="single"/>
          <w:lang w:val="ru-RU" w:eastAsia="ru-RU"/>
        </w:rPr>
        <w:t>рассмотрению, в случае если</w:t>
      </w:r>
      <w:r w:rsidRPr="00B0179C">
        <w:rPr>
          <w:rFonts w:ascii="Times New Roman" w:eastAsia="Times New Roman" w:hAnsi="Times New Roman" w:cs="Times New Roman"/>
          <w:color w:val="000000" w:themeColor="text1"/>
          <w:u w:val="single"/>
          <w:lang w:val="ru-RU" w:eastAsia="ru-RU"/>
        </w:rPr>
        <w:t>: </w:t>
      </w:r>
    </w:p>
    <w:p w14:paraId="6C8FC94C" w14:textId="41CC6730" w:rsidR="00C26DAE" w:rsidRPr="00B0179C" w:rsidRDefault="00C26DAE" w:rsidP="00C26DAE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Не соответствуют требуемым результатам и направлениям, указанные в тех.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задании; </w:t>
      </w:r>
    </w:p>
    <w:p w14:paraId="0665B144" w14:textId="30DF6C48" w:rsidR="00F2767F" w:rsidRPr="00B0179C" w:rsidRDefault="00F2767F" w:rsidP="00C26DAE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не отправлены 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по эл.</w:t>
      </w:r>
      <w:r w:rsidR="003C65B8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адресу, указанный в тех. задании и в 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объявлении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, а также не предоставленные к указанному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срок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у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;</w:t>
      </w:r>
    </w:p>
    <w:p w14:paraId="064E268B" w14:textId="00B1E9BC" w:rsidR="00F2767F" w:rsidRPr="00B0179C" w:rsidRDefault="00F2767F" w:rsidP="00C26DAE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не соде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ржат все необходимые документы и 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не заполнены должным образом или не соответствуют техническим требовани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ям, изложенным в данном тендере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;</w:t>
      </w:r>
    </w:p>
    <w:p w14:paraId="7F2955BE" w14:textId="44608260" w:rsidR="00F2767F" w:rsidRPr="00B0179C" w:rsidRDefault="00F2767F" w:rsidP="00C26DAE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не представлены на русском языке.</w:t>
      </w:r>
    </w:p>
    <w:p w14:paraId="6FCB6384" w14:textId="77777777" w:rsidR="00F2767F" w:rsidRPr="00B0179C" w:rsidRDefault="00F2767F" w:rsidP="00C26DA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00B171A4" w14:textId="599F747A" w:rsidR="0044336A" w:rsidRPr="00B0179C" w:rsidRDefault="0044336A" w:rsidP="00C26D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После получения выше указанной информации, </w:t>
      </w:r>
      <w:r w:rsidR="00C03C41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ОФ </w:t>
      </w:r>
      <w:r w:rsidR="00C03C41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FSDS</w:t>
      </w:r>
      <w:r w:rsidR="00C03C41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будет проводить предварительную оценку организаций.</w:t>
      </w:r>
      <w:r w:rsidR="00AB4D25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ОФ 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FSDS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пригласит к сотрудничеству только те организации, которые наилучшим образом продемонстрируют достижение качественных результатов и вклад в общие цель и задачи проекта ОФ </w:t>
      </w:r>
      <w:r w:rsidR="00903DA3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FSDS</w:t>
      </w:r>
      <w:r w:rsidR="00534CA4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,</w:t>
      </w:r>
      <w:r w:rsidR="0098361C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используя инновационные подходы и идеи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.</w:t>
      </w:r>
    </w:p>
    <w:p w14:paraId="326159E6" w14:textId="77777777" w:rsidR="00592AB5" w:rsidRPr="00B0179C" w:rsidRDefault="00592AB5" w:rsidP="00C26D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 w:eastAsia="ru-RU"/>
        </w:rPr>
      </w:pPr>
    </w:p>
    <w:p w14:paraId="5BC2A4AC" w14:textId="32AA0A8A" w:rsidR="0044336A" w:rsidRPr="00B0179C" w:rsidRDefault="00F95233" w:rsidP="00C26D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Проектное предложение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и </w:t>
      </w:r>
      <w:r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другие запрашиваемые 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документы необходимо подать 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в электронном формате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с пометкой 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в теме письма 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&lt;</w:t>
      </w:r>
      <w:r w:rsidR="0044336A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Заявка на участие в </w:t>
      </w:r>
      <w:r w:rsidR="00B6072B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тендере </w:t>
      </w:r>
      <w:r w:rsidR="00B6072B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FSDS</w:t>
      </w:r>
      <w:r w:rsidR="00B6072B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 xml:space="preserve"> по отбору партнеров</w:t>
      </w:r>
      <w:r w:rsidR="00534CA4" w:rsidRPr="00B0179C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ru-RU" w:eastAsia="ru-RU"/>
        </w:rPr>
        <w:t>_название вашей организации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&gt; до </w:t>
      </w:r>
      <w:r w:rsidR="00C26DAE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12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:00, </w:t>
      </w:r>
      <w:r w:rsidR="00B0179C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1</w:t>
      </w:r>
      <w:r w:rsidR="004D2AC4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4</w:t>
      </w:r>
      <w:bookmarkStart w:id="0" w:name="_GoBack"/>
      <w:bookmarkEnd w:id="0"/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</w:t>
      </w:r>
      <w:r w:rsidR="008206E5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декабря 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202</w:t>
      </w:r>
      <w:r w:rsidR="00B0179C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>3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u w:val="single"/>
          <w:bdr w:val="none" w:sz="0" w:space="0" w:color="auto" w:frame="1"/>
          <w:lang w:val="ru-RU" w:eastAsia="ru-RU"/>
        </w:rPr>
        <w:t xml:space="preserve"> г.,</w:t>
      </w:r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по адресу: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  <w:hyperlink r:id="rId7" w:history="1">
        <w:r w:rsidR="00AB4D25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office</w:t>
        </w:r>
        <w:r w:rsidR="00AB4D25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val="ru-RU" w:eastAsia="ru-RU"/>
          </w:rPr>
          <w:t>@</w:t>
        </w:r>
        <w:r w:rsidR="00AB4D25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fsds</w:t>
        </w:r>
        <w:r w:rsidR="00AB4D25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val="ru-RU" w:eastAsia="ru-RU"/>
          </w:rPr>
          <w:t>.</w:t>
        </w:r>
        <w:r w:rsidR="00AB4D25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kg</w:t>
        </w:r>
      </w:hyperlink>
      <w:r w:rsidR="00534CA4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и копия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  <w:r w:rsidR="00534CA4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по </w:t>
      </w:r>
      <w:hyperlink r:id="rId8" w:history="1"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daniyar</w:t>
        </w:r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val="ru-RU" w:eastAsia="ru-RU"/>
          </w:rPr>
          <w:t>.</w:t>
        </w:r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jasoolov</w:t>
        </w:r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val="ru-RU" w:eastAsia="ru-RU"/>
          </w:rPr>
          <w:t>@</w:t>
        </w:r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fsds</w:t>
        </w:r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val="ru-RU" w:eastAsia="ru-RU"/>
          </w:rPr>
          <w:t>.</w:t>
        </w:r>
        <w:r w:rsidR="00B0179C" w:rsidRPr="00B0179C">
          <w:rPr>
            <w:rStyle w:val="aa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kg</w:t>
        </w:r>
      </w:hyperlink>
      <w:r w:rsidR="0044336A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>.</w:t>
      </w:r>
      <w:r w:rsidR="00AB4D25" w:rsidRPr="00B0179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ru-RU" w:eastAsia="ru-RU"/>
        </w:rPr>
        <w:t xml:space="preserve"> </w:t>
      </w:r>
    </w:p>
    <w:p w14:paraId="553430D7" w14:textId="77777777" w:rsidR="00592AB5" w:rsidRPr="00B0179C" w:rsidRDefault="00592AB5" w:rsidP="00C26D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67971D0F" w14:textId="724934A0" w:rsidR="00F2767F" w:rsidRPr="00B0179C" w:rsidRDefault="00F2767F" w:rsidP="00C26DAE">
      <w:pPr>
        <w:pStyle w:val="ae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B0179C">
        <w:rPr>
          <w:rStyle w:val="ad"/>
          <w:color w:val="303030"/>
          <w:sz w:val="22"/>
          <w:szCs w:val="22"/>
        </w:rPr>
        <w:lastRenderedPageBreak/>
        <w:t xml:space="preserve">ВНИМАНИЕ! </w:t>
      </w:r>
      <w:r w:rsidR="00534CA4" w:rsidRPr="00B0179C">
        <w:rPr>
          <w:rStyle w:val="ad"/>
          <w:color w:val="303030"/>
          <w:sz w:val="22"/>
          <w:szCs w:val="22"/>
        </w:rPr>
        <w:t>Подача проектного предложения</w:t>
      </w:r>
      <w:r w:rsidRPr="00B0179C">
        <w:rPr>
          <w:rStyle w:val="ad"/>
          <w:color w:val="303030"/>
          <w:sz w:val="22"/>
          <w:szCs w:val="22"/>
        </w:rPr>
        <w:t xml:space="preserve"> </w:t>
      </w:r>
      <w:r w:rsidR="00534CA4" w:rsidRPr="00B0179C">
        <w:rPr>
          <w:rStyle w:val="ad"/>
          <w:color w:val="303030"/>
          <w:sz w:val="22"/>
          <w:szCs w:val="22"/>
        </w:rPr>
        <w:t>от НПО</w:t>
      </w:r>
      <w:r w:rsidRPr="00B0179C">
        <w:rPr>
          <w:rStyle w:val="ad"/>
          <w:color w:val="303030"/>
          <w:sz w:val="22"/>
          <w:szCs w:val="22"/>
        </w:rPr>
        <w:t xml:space="preserve"> не гарантирует, что </w:t>
      </w:r>
      <w:r w:rsidR="00534CA4" w:rsidRPr="00B0179C">
        <w:rPr>
          <w:rStyle w:val="ad"/>
          <w:color w:val="303030"/>
          <w:sz w:val="22"/>
          <w:szCs w:val="22"/>
        </w:rPr>
        <w:t>организация</w:t>
      </w:r>
      <w:r w:rsidRPr="00B0179C">
        <w:rPr>
          <w:rStyle w:val="ad"/>
          <w:color w:val="303030"/>
          <w:sz w:val="22"/>
          <w:szCs w:val="22"/>
        </w:rPr>
        <w:t xml:space="preserve"> будет в конечном итоге выбрана для заключения партнерства с </w:t>
      </w:r>
      <w:r w:rsidR="00C26DAE" w:rsidRPr="00B0179C">
        <w:rPr>
          <w:rStyle w:val="ad"/>
          <w:color w:val="303030"/>
          <w:sz w:val="22"/>
          <w:szCs w:val="22"/>
        </w:rPr>
        <w:t xml:space="preserve">ОФ </w:t>
      </w:r>
      <w:r w:rsidR="00C26DAE" w:rsidRPr="00B0179C">
        <w:rPr>
          <w:rStyle w:val="ad"/>
          <w:color w:val="303030"/>
          <w:sz w:val="22"/>
          <w:szCs w:val="22"/>
          <w:lang w:val="en-US"/>
        </w:rPr>
        <w:t>FSDS</w:t>
      </w:r>
      <w:r w:rsidRPr="00B0179C">
        <w:rPr>
          <w:rStyle w:val="ad"/>
          <w:color w:val="303030"/>
          <w:sz w:val="22"/>
          <w:szCs w:val="22"/>
        </w:rPr>
        <w:t>.</w:t>
      </w:r>
    </w:p>
    <w:p w14:paraId="2B42BCBD" w14:textId="77777777" w:rsidR="00F2767F" w:rsidRPr="00B0179C" w:rsidRDefault="00F2767F" w:rsidP="00C26D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3A4F74E7" w14:textId="77777777" w:rsidR="00592AB5" w:rsidRPr="00B0179C" w:rsidRDefault="00592AB5" w:rsidP="00C26DA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15449E62" w14:textId="77777777" w:rsidR="00B6072B" w:rsidRPr="00B0179C" w:rsidRDefault="0044336A" w:rsidP="00C26DA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i/>
          <w:color w:val="000000" w:themeColor="text1"/>
          <w:lang w:val="ru-RU" w:eastAsia="ru-RU"/>
        </w:rPr>
        <w:t>Примечание:</w:t>
      </w:r>
    </w:p>
    <w:p w14:paraId="047CCEA0" w14:textId="7D74DDCD" w:rsidR="00B6072B" w:rsidRPr="00B0179C" w:rsidRDefault="0044336A" w:rsidP="00C26DAE">
      <w:pPr>
        <w:pStyle w:val="a4"/>
        <w:widowControl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В связи с большим объемом сообщений, 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ОФ </w:t>
      </w:r>
      <w:r w:rsidR="00B6072B" w:rsidRPr="00B0179C">
        <w:rPr>
          <w:rFonts w:ascii="Times New Roman" w:eastAsia="Times New Roman" w:hAnsi="Times New Roman" w:cs="Times New Roman"/>
          <w:color w:val="000000" w:themeColor="text1"/>
          <w:lang w:eastAsia="ru-RU"/>
        </w:rPr>
        <w:t>FSDS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не сможет подтвердить получение документов.</w:t>
      </w:r>
      <w:r w:rsidR="0098361C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</w:p>
    <w:p w14:paraId="430F8C5E" w14:textId="0649D283" w:rsidR="0098361C" w:rsidRPr="00B0179C" w:rsidRDefault="0098361C" w:rsidP="00C26DAE">
      <w:pPr>
        <w:pStyle w:val="a4"/>
        <w:widowControl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Только те организации, которые будут отобраны, получат 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по эл.</w:t>
      </w:r>
      <w:r w:rsidR="003C65B8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534CA4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почте </w:t>
      </w:r>
      <w:r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письмо-уведомление и приглашение к сотрудничеству. </w:t>
      </w:r>
      <w:r w:rsidR="00C26DAE" w:rsidRPr="00B0179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Просьба, не звонить по поводу результатов тендера!!</w:t>
      </w:r>
    </w:p>
    <w:p w14:paraId="4688CD7C" w14:textId="77777777" w:rsidR="0098361C" w:rsidRPr="00B0179C" w:rsidRDefault="0098361C" w:rsidP="00C26DAE">
      <w:pPr>
        <w:pStyle w:val="a4"/>
        <w:widowControl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093FF800" w14:textId="77777777" w:rsidR="0044336A" w:rsidRPr="00B0179C" w:rsidRDefault="0044336A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7619C554" w14:textId="77777777" w:rsidR="0044336A" w:rsidRPr="00B0179C" w:rsidRDefault="0044336A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55B42399" w14:textId="77777777" w:rsidR="0044336A" w:rsidRPr="00B0179C" w:rsidRDefault="0044336A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7AC676A0" w14:textId="77777777" w:rsidR="00003E33" w:rsidRPr="00B0179C" w:rsidRDefault="00003E33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  <w:sectPr w:rsidR="00003E33" w:rsidRPr="00B0179C" w:rsidSect="000F236F">
          <w:headerReference w:type="default" r:id="rId9"/>
          <w:type w:val="nextColumn"/>
          <w:pgSz w:w="12240" w:h="15840"/>
          <w:pgMar w:top="1407" w:right="851" w:bottom="1134" w:left="1134" w:header="568" w:footer="720" w:gutter="0"/>
          <w:cols w:space="720"/>
        </w:sectPr>
      </w:pPr>
    </w:p>
    <w:p w14:paraId="2AC1D45C" w14:textId="6C6FB3CA" w:rsidR="0044336A" w:rsidRPr="00B0179C" w:rsidRDefault="0098361C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lastRenderedPageBreak/>
        <w:t xml:space="preserve">Техническое задание </w:t>
      </w:r>
      <w:r w:rsidR="00C26DAE"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t xml:space="preserve">для организаций-партнеров </w:t>
      </w:r>
    </w:p>
    <w:p w14:paraId="68FC8730" w14:textId="4FFBE053" w:rsidR="0098361C" w:rsidRPr="00B0179C" w:rsidRDefault="00C26DAE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t>по совместной реализаций</w:t>
      </w:r>
      <w:r w:rsidR="0098361C"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t xml:space="preserve"> проекта </w:t>
      </w:r>
    </w:p>
    <w:p w14:paraId="4C53E8C4" w14:textId="77777777" w:rsidR="004E0619" w:rsidRPr="00B0179C" w:rsidRDefault="0098361C" w:rsidP="004E0619">
      <w:pPr>
        <w:ind w:right="49"/>
        <w:jc w:val="center"/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>«</w:t>
      </w:r>
      <w:r w:rsidR="004E0619"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 xml:space="preserve">Продовольственная безопасность </w:t>
      </w:r>
    </w:p>
    <w:p w14:paraId="07F44E47" w14:textId="70A74FDA" w:rsidR="0044336A" w:rsidRPr="00B0179C" w:rsidRDefault="004E0619" w:rsidP="004E0619">
      <w:pPr>
        <w:ind w:right="49"/>
        <w:jc w:val="center"/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 xml:space="preserve">сельского населения </w:t>
      </w:r>
      <w:r w:rsidR="00C6131D"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>КЫРГЫЗСТАНА»</w:t>
      </w:r>
      <w:r w:rsidR="0098361C"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>, 202</w:t>
      </w:r>
      <w:r w:rsidR="00307629">
        <w:rPr>
          <w:rFonts w:ascii="Times New Roman" w:hAnsi="Times New Roman" w:cs="Times New Roman"/>
          <w:b/>
          <w:i/>
          <w:iCs/>
          <w:smallCaps/>
          <w:color w:val="000000" w:themeColor="text1"/>
        </w:rPr>
        <w:t>4</w:t>
      </w:r>
      <w:r w:rsidR="0098361C"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>– 202</w:t>
      </w:r>
      <w:r w:rsidR="00307629">
        <w:rPr>
          <w:rFonts w:ascii="Times New Roman" w:hAnsi="Times New Roman" w:cs="Times New Roman"/>
          <w:b/>
          <w:i/>
          <w:iCs/>
          <w:smallCaps/>
          <w:color w:val="000000" w:themeColor="text1"/>
        </w:rPr>
        <w:t>6</w:t>
      </w:r>
      <w:r w:rsidR="0098361C" w:rsidRPr="00B0179C">
        <w:rPr>
          <w:rFonts w:ascii="Times New Roman" w:hAnsi="Times New Roman" w:cs="Times New Roman"/>
          <w:b/>
          <w:i/>
          <w:iCs/>
          <w:smallCaps/>
          <w:color w:val="000000" w:themeColor="text1"/>
          <w:lang w:val="ru-RU"/>
        </w:rPr>
        <w:t xml:space="preserve"> гг. </w:t>
      </w:r>
    </w:p>
    <w:p w14:paraId="3ADCBF78" w14:textId="77777777" w:rsidR="00D657C1" w:rsidRPr="00B0179C" w:rsidRDefault="00D657C1" w:rsidP="00C26DAE">
      <w:pPr>
        <w:ind w:right="2525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41AA2613" w14:textId="77777777" w:rsidR="00D657C1" w:rsidRPr="00B0179C" w:rsidRDefault="00D657C1" w:rsidP="00C26DAE">
      <w:pPr>
        <w:ind w:right="2525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4FA130A0" w14:textId="77777777" w:rsidR="00200948" w:rsidRPr="00B0179C" w:rsidRDefault="00200948" w:rsidP="00640913">
      <w:pPr>
        <w:shd w:val="clear" w:color="auto" w:fill="17365D" w:themeFill="text2" w:themeFillShade="BF"/>
        <w:jc w:val="both"/>
        <w:rPr>
          <w:rStyle w:val="af"/>
          <w:rFonts w:ascii="Times New Roman" w:eastAsiaTheme="minorHAnsi" w:hAnsi="Times New Roman" w:cs="Times New Roman"/>
          <w:b/>
          <w:color w:val="FFFFFF" w:themeColor="background1"/>
          <w:lang w:val="ru-RU"/>
        </w:rPr>
      </w:pPr>
      <w:r w:rsidRPr="00B0179C">
        <w:rPr>
          <w:rStyle w:val="af"/>
          <w:rFonts w:ascii="Times New Roman" w:eastAsiaTheme="minorHAnsi" w:hAnsi="Times New Roman" w:cs="Times New Roman"/>
          <w:b/>
          <w:color w:val="FFFFFF" w:themeColor="background1"/>
          <w:lang w:val="ru-RU"/>
        </w:rPr>
        <w:t xml:space="preserve">ОБЩИЕ СВЕДЕНИЯ О ПРОЕКТЕ </w:t>
      </w:r>
    </w:p>
    <w:p w14:paraId="75D33B7F" w14:textId="77777777" w:rsidR="00200948" w:rsidRPr="00B0179C" w:rsidRDefault="00200948" w:rsidP="00C26DAE">
      <w:pPr>
        <w:jc w:val="both"/>
        <w:rPr>
          <w:rStyle w:val="af"/>
          <w:rFonts w:ascii="Times New Roman" w:eastAsiaTheme="minorHAnsi" w:hAnsi="Times New Roman" w:cs="Times New Roman"/>
          <w:b/>
          <w:color w:val="000000" w:themeColor="text1"/>
          <w:lang w:val="ru-RU"/>
        </w:rPr>
      </w:pPr>
    </w:p>
    <w:p w14:paraId="46C08159" w14:textId="2ABB3899" w:rsidR="00491712" w:rsidRPr="00B0179C" w:rsidRDefault="00491712" w:rsidP="000F236F">
      <w:pPr>
        <w:shd w:val="clear" w:color="auto" w:fill="B0DD7F"/>
        <w:jc w:val="both"/>
        <w:rPr>
          <w:rStyle w:val="af"/>
          <w:rFonts w:ascii="Times New Roman" w:eastAsiaTheme="minorHAnsi" w:hAnsi="Times New Roman" w:cs="Times New Roman"/>
          <w:b/>
          <w:smallCaps/>
          <w:color w:val="000000" w:themeColor="text1"/>
          <w:lang w:val="ru-RU"/>
        </w:rPr>
      </w:pPr>
      <w:r w:rsidRPr="00B0179C">
        <w:rPr>
          <w:rStyle w:val="af"/>
          <w:rFonts w:ascii="Times New Roman" w:eastAsiaTheme="minorHAnsi" w:hAnsi="Times New Roman" w:cs="Times New Roman"/>
          <w:b/>
          <w:smallCaps/>
          <w:color w:val="000000" w:themeColor="text1"/>
          <w:lang w:val="ru-RU"/>
        </w:rPr>
        <w:t>Краткое описание ситуации</w:t>
      </w:r>
      <w:r w:rsidR="00C26DAE" w:rsidRPr="00B0179C">
        <w:rPr>
          <w:rStyle w:val="af"/>
          <w:rFonts w:ascii="Times New Roman" w:eastAsiaTheme="minorHAnsi" w:hAnsi="Times New Roman" w:cs="Times New Roman"/>
          <w:b/>
          <w:smallCaps/>
          <w:color w:val="000000" w:themeColor="text1"/>
          <w:lang w:val="ru-RU"/>
        </w:rPr>
        <w:t xml:space="preserve">/проблемы </w:t>
      </w:r>
      <w:r w:rsidR="00640913" w:rsidRPr="00B0179C">
        <w:rPr>
          <w:rStyle w:val="af"/>
          <w:rFonts w:ascii="Times New Roman" w:eastAsiaTheme="minorHAnsi" w:hAnsi="Times New Roman" w:cs="Times New Roman"/>
          <w:b/>
          <w:smallCaps/>
          <w:color w:val="000000" w:themeColor="text1"/>
          <w:lang w:val="ru-RU"/>
        </w:rPr>
        <w:t xml:space="preserve">в рамках проекта </w:t>
      </w:r>
    </w:p>
    <w:p w14:paraId="278E8E29" w14:textId="77777777" w:rsidR="00640913" w:rsidRPr="00B0179C" w:rsidRDefault="00640913" w:rsidP="00C26DAE">
      <w:pPr>
        <w:jc w:val="both"/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</w:pPr>
    </w:p>
    <w:p w14:paraId="6B0A6CF1" w14:textId="1E6F5127" w:rsidR="00D95B28" w:rsidRPr="00D95B28" w:rsidRDefault="00D95B28" w:rsidP="00D95B28">
      <w:pPr>
        <w:widowControl/>
        <w:tabs>
          <w:tab w:val="left" w:pos="3958"/>
          <w:tab w:val="left" w:pos="5585"/>
        </w:tabs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95B28">
        <w:rPr>
          <w:rFonts w:ascii="Times New Roman" w:eastAsia="Calibri" w:hAnsi="Times New Roman" w:cs="Times New Roman"/>
          <w:lang w:val="ru-RU"/>
        </w:rPr>
        <w:t xml:space="preserve">В Кыргызстане, стране с низким уровнем экономического развития и высокой зависимостью от сельского хозяйства, более половины населения занято в этой отрасли. Тем не менее, сталкиваясь с проблемами продовольственной безопасности, страна сталкивается с вызовами, такими как низкая производительность в сельском хозяйстве. Это обусловлено недостаточным использованием современных технологий, отсутствием инвестиций и низким уровнем образования в сельских районах. Эти факторы приводят к низкой сельскохозяйственной продуктивности и неравномерному распределению продовольствия по стране. Дополнительно, Кыргызстан зависит от импорта продуктов питания, подчеркивая свою неспособность обеспечить себя продовольствием и зависимость от внешних поставок. </w:t>
      </w:r>
      <w:r w:rsidRPr="00D95B28">
        <w:rPr>
          <w:rFonts w:ascii="Times New Roman" w:eastAsia="Calibri" w:hAnsi="Times New Roman" w:cs="Times New Roman"/>
          <w:lang w:val="ru-KG"/>
        </w:rPr>
        <w:t>Сельское хозяйство представляет собой ключевой элемент экономического роста и доходов сельских фермеров в Кыргызстане. Для содействия этому процессу проект акцентирует внимание на обмене успешными методами ведения сельского хозяйства и сотрудничестве с научным сообществом. С целью достижения национальных и региональных социально-экономических целей, проект стремится создать эффективные модели и механизмы для решения конкретных задач, включая инновационные методы выращивания сельскохозяйственных культур.</w:t>
      </w:r>
      <w:r w:rsidRPr="00D95B28">
        <w:rPr>
          <w:rFonts w:ascii="Times New Roman" w:eastAsia="Calibri" w:hAnsi="Times New Roman" w:cs="Times New Roman"/>
          <w:lang w:val="ru-RU"/>
        </w:rPr>
        <w:t xml:space="preserve"> </w:t>
      </w:r>
      <w:r w:rsidRPr="00D95B28">
        <w:rPr>
          <w:rFonts w:ascii="Times New Roman" w:eastAsia="Calibri" w:hAnsi="Times New Roman" w:cs="Times New Roman"/>
          <w:lang w:val="ru-KG"/>
        </w:rPr>
        <w:t>Следующим этапом этой инициативы является распространение лучших практик на другие семьи. Однако устойчивость и потенциал роста этих домохозяйств подвергаются сомнению из-за ограниченности ресурсов, таких как земля, капитал, оросительная вода и агроуслуги. Для преодоления этой проблемы были предприняты дополнительные вспомогательные меры, такие как внедрение новых сортов фруктов и овощей, устойчивых к засухе и вредителям, содействие экологической устойчивости, сокращение пищевых отходов и интеграция новых технологий для снижения давления на почву и предотвращения изменения климата.</w:t>
      </w:r>
    </w:p>
    <w:p w14:paraId="0A024D18" w14:textId="77777777" w:rsidR="00D95B28" w:rsidRPr="00D95B28" w:rsidRDefault="00D95B28" w:rsidP="00D95B28">
      <w:pPr>
        <w:widowControl/>
        <w:tabs>
          <w:tab w:val="left" w:pos="3958"/>
          <w:tab w:val="left" w:pos="5585"/>
        </w:tabs>
        <w:contextualSpacing/>
        <w:jc w:val="both"/>
        <w:rPr>
          <w:rFonts w:ascii="Times New Roman" w:eastAsia="Calibri" w:hAnsi="Times New Roman" w:cs="Times New Roman"/>
          <w:lang w:val="ru-KG"/>
        </w:rPr>
      </w:pPr>
    </w:p>
    <w:p w14:paraId="1FE1B0EE" w14:textId="155448CB" w:rsidR="00D95B28" w:rsidRPr="00D95B28" w:rsidRDefault="00D95B28" w:rsidP="00D95B28">
      <w:pPr>
        <w:widowControl/>
        <w:tabs>
          <w:tab w:val="left" w:pos="3958"/>
          <w:tab w:val="left" w:pos="5585"/>
        </w:tabs>
        <w:contextualSpacing/>
        <w:jc w:val="both"/>
        <w:rPr>
          <w:rFonts w:ascii="Times New Roman" w:eastAsia="Calibri" w:hAnsi="Times New Roman" w:cs="Times New Roman"/>
          <w:lang w:val="ru-KG"/>
        </w:rPr>
      </w:pPr>
      <w:r w:rsidRPr="00D95B28">
        <w:rPr>
          <w:rFonts w:ascii="Times New Roman" w:eastAsia="Calibri" w:hAnsi="Times New Roman" w:cs="Times New Roman"/>
          <w:lang w:val="ru-KG"/>
        </w:rPr>
        <w:t>Таким образом, проект направлен на развитие устойчивой сельскохозяйственной системы, способной обеспечивать стабильный доход фермерам и способствовать региональному развитию в Кыргызстане. Путем интеграции вспомогательных мероприятий в следующую фазу проекта, инициатива нацелена на создание модели, которую можно будет реплицировать в других регионах, обеспечивая долгосрочный успех и рост.</w:t>
      </w:r>
    </w:p>
    <w:p w14:paraId="22F073B1" w14:textId="77777777" w:rsidR="00640913" w:rsidRPr="00B0179C" w:rsidRDefault="00640913" w:rsidP="00C26DAE">
      <w:pPr>
        <w:jc w:val="both"/>
        <w:rPr>
          <w:rStyle w:val="af"/>
          <w:rFonts w:ascii="Times New Roman" w:eastAsiaTheme="minorHAnsi" w:hAnsi="Times New Roman" w:cs="Times New Roman"/>
          <w:b/>
          <w:color w:val="000000" w:themeColor="text1"/>
          <w:lang w:val="ru-RU"/>
        </w:rPr>
      </w:pPr>
    </w:p>
    <w:p w14:paraId="2A78616F" w14:textId="4099EB78" w:rsidR="005D3AF1" w:rsidRPr="00B0179C" w:rsidRDefault="00491712" w:rsidP="000F236F">
      <w:pPr>
        <w:widowControl/>
        <w:shd w:val="clear" w:color="auto" w:fill="B0DD7F"/>
        <w:tabs>
          <w:tab w:val="left" w:pos="357"/>
          <w:tab w:val="left" w:pos="539"/>
          <w:tab w:val="left" w:pos="1077"/>
          <w:tab w:val="left" w:pos="3958"/>
          <w:tab w:val="left" w:pos="5585"/>
        </w:tabs>
        <w:contextualSpacing/>
        <w:rPr>
          <w:rFonts w:ascii="Times New Roman" w:hAnsi="Times New Roman" w:cs="Times New Roman"/>
          <w:b/>
          <w:smallCaps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 xml:space="preserve">Цель, задачи и ожидаемые результаты проекта </w:t>
      </w:r>
    </w:p>
    <w:p w14:paraId="673EA801" w14:textId="77777777" w:rsidR="00442B01" w:rsidRPr="00B0179C" w:rsidRDefault="00442B01" w:rsidP="00C26DAE">
      <w:pPr>
        <w:widowControl/>
        <w:tabs>
          <w:tab w:val="left" w:pos="357"/>
          <w:tab w:val="left" w:pos="539"/>
          <w:tab w:val="left" w:pos="1077"/>
          <w:tab w:val="left" w:pos="3958"/>
          <w:tab w:val="left" w:pos="5585"/>
        </w:tabs>
        <w:contextualSpacing/>
        <w:rPr>
          <w:rFonts w:ascii="Times New Roman" w:hAnsi="Times New Roman" w:cs="Times New Roman"/>
          <w:b/>
          <w:smallCaps/>
          <w:lang w:val="ru-RU"/>
        </w:rPr>
      </w:pPr>
    </w:p>
    <w:p w14:paraId="082137E4" w14:textId="1E2CD4DF" w:rsidR="005D3AF1" w:rsidRPr="00B0179C" w:rsidRDefault="00640913" w:rsidP="00C26DAE">
      <w:pPr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t>Цель проекта</w:t>
      </w:r>
      <w:r w:rsidR="00491712" w:rsidRPr="00B0179C">
        <w:rPr>
          <w:rFonts w:ascii="Times New Roman" w:hAnsi="Times New Roman" w:cs="Times New Roman"/>
          <w:b/>
          <w:lang w:val="ru-RU"/>
        </w:rPr>
        <w:t xml:space="preserve">: </w:t>
      </w:r>
      <w:r w:rsidR="00307629" w:rsidRPr="00307629">
        <w:rPr>
          <w:rFonts w:ascii="Times New Roman" w:hAnsi="Times New Roman" w:cs="Times New Roman"/>
          <w:lang w:val="ru-RU"/>
        </w:rPr>
        <w:t xml:space="preserve">Улучшение продовольственной безопасности и уровня питания у семей, находящихся в уязвимом положении, в </w:t>
      </w:r>
      <w:r w:rsidR="00307629">
        <w:rPr>
          <w:rFonts w:ascii="Times New Roman" w:hAnsi="Times New Roman" w:cs="Times New Roman"/>
          <w:lang w:val="ru-RU"/>
        </w:rPr>
        <w:t>пилотных</w:t>
      </w:r>
      <w:r w:rsidR="00307629" w:rsidRPr="00307629">
        <w:rPr>
          <w:rFonts w:ascii="Times New Roman" w:hAnsi="Times New Roman" w:cs="Times New Roman"/>
          <w:lang w:val="ru-RU"/>
        </w:rPr>
        <w:t xml:space="preserve"> районах </w:t>
      </w:r>
      <w:r w:rsidR="00307629">
        <w:rPr>
          <w:rFonts w:ascii="Times New Roman" w:hAnsi="Times New Roman" w:cs="Times New Roman"/>
          <w:lang w:val="ru-RU"/>
        </w:rPr>
        <w:t>Кыргызстана</w:t>
      </w:r>
      <w:r w:rsidR="00307629" w:rsidRPr="00307629">
        <w:rPr>
          <w:rFonts w:ascii="Times New Roman" w:hAnsi="Times New Roman" w:cs="Times New Roman"/>
          <w:lang w:val="ru-RU"/>
        </w:rPr>
        <w:t>.</w:t>
      </w:r>
    </w:p>
    <w:p w14:paraId="09C72C8E" w14:textId="77777777" w:rsidR="00491712" w:rsidRPr="00B0179C" w:rsidRDefault="00491712" w:rsidP="00C26DAE">
      <w:pPr>
        <w:jc w:val="both"/>
        <w:rPr>
          <w:rFonts w:ascii="Times New Roman" w:hAnsi="Times New Roman" w:cs="Times New Roman"/>
          <w:lang w:val="ru-RU"/>
        </w:rPr>
      </w:pPr>
    </w:p>
    <w:p w14:paraId="4415E528" w14:textId="01289F6E" w:rsidR="000E1960" w:rsidRPr="00307629" w:rsidRDefault="003C65B8" w:rsidP="003C65B8">
      <w:pPr>
        <w:ind w:left="1530" w:hanging="1530"/>
        <w:jc w:val="both"/>
        <w:rPr>
          <w:rFonts w:ascii="Times New Roman" w:hAnsi="Times New Roman" w:cs="Times New Roman"/>
          <w:u w:val="single"/>
          <w:lang w:val="ru-RU"/>
        </w:rPr>
      </w:pPr>
      <w:r w:rsidRPr="00307629">
        <w:rPr>
          <w:rFonts w:ascii="Times New Roman" w:hAnsi="Times New Roman" w:cs="Times New Roman"/>
          <w:b/>
          <w:bCs/>
          <w:u w:val="single"/>
          <w:lang w:val="ru-RU"/>
        </w:rPr>
        <w:t>Результат 1.1.</w:t>
      </w:r>
      <w:r w:rsidRPr="00307629">
        <w:rPr>
          <w:rFonts w:ascii="Times New Roman" w:hAnsi="Times New Roman" w:cs="Times New Roman"/>
          <w:u w:val="single"/>
          <w:lang w:val="ru-RU"/>
        </w:rPr>
        <w:t xml:space="preserve"> </w:t>
      </w:r>
      <w:r w:rsidR="000E1960" w:rsidRPr="00307629">
        <w:rPr>
          <w:rFonts w:ascii="Times New Roman" w:hAnsi="Times New Roman" w:cs="Times New Roman"/>
          <w:u w:val="single"/>
          <w:lang w:val="ru-RU"/>
        </w:rPr>
        <w:t xml:space="preserve"> </w:t>
      </w:r>
      <w:r w:rsidR="00307629" w:rsidRPr="00307629">
        <w:rPr>
          <w:rFonts w:ascii="Times New Roman" w:hAnsi="Times New Roman" w:cs="Times New Roman"/>
          <w:u w:val="single"/>
          <w:lang w:val="ru-RU"/>
        </w:rPr>
        <w:t>Устойчивое производство и переработка продуктов питания</w:t>
      </w:r>
      <w:r w:rsidRPr="00307629">
        <w:rPr>
          <w:rFonts w:ascii="Times New Roman" w:hAnsi="Times New Roman" w:cs="Times New Roman"/>
          <w:u w:val="single"/>
          <w:lang w:val="ru-RU"/>
        </w:rPr>
        <w:t xml:space="preserve">. </w:t>
      </w:r>
    </w:p>
    <w:p w14:paraId="35B0056B" w14:textId="77777777" w:rsidR="000E1960" w:rsidRPr="00B0179C" w:rsidRDefault="000E1960" w:rsidP="003C65B8">
      <w:pPr>
        <w:ind w:left="1530" w:hanging="1530"/>
        <w:jc w:val="both"/>
        <w:rPr>
          <w:rFonts w:ascii="Times New Roman" w:hAnsi="Times New Roman" w:cs="Times New Roman"/>
          <w:lang w:val="ru-RU"/>
        </w:rPr>
      </w:pPr>
    </w:p>
    <w:p w14:paraId="72BC7A78" w14:textId="77496069" w:rsidR="003C65B8" w:rsidRPr="00B0179C" w:rsidRDefault="000E1960" w:rsidP="00307629">
      <w:pPr>
        <w:ind w:left="1530" w:hanging="810"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b/>
          <w:bCs/>
          <w:lang w:val="ru-RU"/>
        </w:rPr>
        <w:t>Индикатор 1.1.</w:t>
      </w:r>
      <w:r w:rsidRPr="00B0179C">
        <w:rPr>
          <w:rFonts w:ascii="Times New Roman" w:hAnsi="Times New Roman" w:cs="Times New Roman"/>
          <w:lang w:val="ru-RU"/>
        </w:rPr>
        <w:t xml:space="preserve"> </w:t>
      </w:r>
      <w:r w:rsidR="00307629" w:rsidRPr="00476513">
        <w:rPr>
          <w:rFonts w:ascii="Times New Roman" w:hAnsi="Times New Roman" w:cs="Times New Roman"/>
          <w:color w:val="000000" w:themeColor="text1"/>
          <w:lang w:val="ru-RU"/>
        </w:rPr>
        <w:t xml:space="preserve">Устойчивая продукция и переработка пищевых продуктов гарантируются участием не менее 75% (в том числе 30% женщин) из общего числа </w:t>
      </w:r>
      <w:r w:rsidR="003D425C" w:rsidRPr="005F4B38">
        <w:rPr>
          <w:rFonts w:ascii="Times New Roman" w:hAnsi="Times New Roman" w:cs="Times New Roman"/>
          <w:color w:val="000000" w:themeColor="text1"/>
          <w:lang w:val="ru-RU"/>
        </w:rPr>
        <w:t>75</w:t>
      </w:r>
      <w:r w:rsidR="003D425C" w:rsidRPr="0047651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07629" w:rsidRPr="00476513">
        <w:rPr>
          <w:rFonts w:ascii="Times New Roman" w:hAnsi="Times New Roman" w:cs="Times New Roman"/>
          <w:color w:val="000000" w:themeColor="text1"/>
          <w:lang w:val="ru-RU"/>
        </w:rPr>
        <w:t>фермерских групп.</w:t>
      </w:r>
    </w:p>
    <w:p w14:paraId="6E612E82" w14:textId="77777777" w:rsidR="000E1960" w:rsidRPr="00B0179C" w:rsidRDefault="000E1960" w:rsidP="003C65B8">
      <w:pPr>
        <w:ind w:left="1530" w:hanging="1530"/>
        <w:jc w:val="both"/>
        <w:rPr>
          <w:rFonts w:ascii="Times New Roman" w:hAnsi="Times New Roman" w:cs="Times New Roman"/>
          <w:lang w:val="ru-RU"/>
        </w:rPr>
      </w:pPr>
    </w:p>
    <w:p w14:paraId="2D09BD3E" w14:textId="0F28CC0D" w:rsidR="000E1960" w:rsidRPr="00307629" w:rsidRDefault="003C65B8" w:rsidP="003C65B8">
      <w:pPr>
        <w:ind w:left="1530" w:hanging="1530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307629">
        <w:rPr>
          <w:rFonts w:ascii="Times New Roman" w:hAnsi="Times New Roman" w:cs="Times New Roman"/>
          <w:b/>
          <w:bCs/>
          <w:u w:val="single"/>
          <w:lang w:val="ru-RU"/>
        </w:rPr>
        <w:t>Результат 1.3.</w:t>
      </w:r>
      <w:r w:rsidRPr="00307629">
        <w:rPr>
          <w:rFonts w:ascii="Times New Roman" w:hAnsi="Times New Roman" w:cs="Times New Roman"/>
          <w:u w:val="single"/>
          <w:lang w:val="ru-RU"/>
        </w:rPr>
        <w:t xml:space="preserve"> </w:t>
      </w:r>
      <w:r w:rsidR="000E1960" w:rsidRPr="00307629">
        <w:rPr>
          <w:rFonts w:ascii="Times New Roman" w:hAnsi="Times New Roman" w:cs="Times New Roman"/>
          <w:u w:val="single"/>
          <w:lang w:val="ru-RU"/>
        </w:rPr>
        <w:t xml:space="preserve"> </w:t>
      </w:r>
      <w:r w:rsidR="00307629" w:rsidRPr="00307629">
        <w:rPr>
          <w:rFonts w:ascii="Times New Roman" w:hAnsi="Times New Roman" w:cs="Times New Roman"/>
          <w:color w:val="000000" w:themeColor="text1"/>
          <w:u w:val="single"/>
          <w:lang w:val="ru-RU"/>
        </w:rPr>
        <w:t>Интеграция новых агротехнологии.</w:t>
      </w:r>
    </w:p>
    <w:p w14:paraId="2EC587BD" w14:textId="77777777" w:rsidR="000E1960" w:rsidRPr="00B0179C" w:rsidRDefault="000E1960" w:rsidP="003C65B8">
      <w:pPr>
        <w:ind w:left="1530" w:hanging="153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06BE07A" w14:textId="5FCC5C38" w:rsidR="003C65B8" w:rsidRPr="00B0179C" w:rsidRDefault="000E1960" w:rsidP="00307629">
      <w:pPr>
        <w:ind w:left="1530" w:hanging="810"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b/>
          <w:bCs/>
          <w:lang w:val="ru-RU"/>
        </w:rPr>
        <w:t>Индикатор 1.3.</w:t>
      </w:r>
      <w:r w:rsidR="00307629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07629" w:rsidRPr="00476513">
        <w:rPr>
          <w:rFonts w:ascii="Times New Roman" w:hAnsi="Times New Roman" w:cs="Times New Roman"/>
          <w:color w:val="000000" w:themeColor="text1"/>
          <w:lang w:val="ru-RU"/>
        </w:rPr>
        <w:t>Не менее 40% фермеров из пилотных сообществ Кыргызстана внедрили новые агротехнологии.</w:t>
      </w:r>
    </w:p>
    <w:p w14:paraId="7D69EAFC" w14:textId="77777777" w:rsidR="005D3AF1" w:rsidRPr="00B0179C" w:rsidRDefault="005D3AF1" w:rsidP="00C26DAE">
      <w:pPr>
        <w:rPr>
          <w:rFonts w:ascii="Times New Roman" w:hAnsi="Times New Roman" w:cs="Times New Roman"/>
          <w:lang w:val="ru-RU"/>
        </w:rPr>
      </w:pPr>
    </w:p>
    <w:p w14:paraId="219181BE" w14:textId="77777777" w:rsidR="00640913" w:rsidRPr="00B0179C" w:rsidRDefault="00640913" w:rsidP="00C26DAE">
      <w:pPr>
        <w:rPr>
          <w:rFonts w:ascii="Times New Roman" w:hAnsi="Times New Roman" w:cs="Times New Roman"/>
          <w:lang w:val="ru-RU"/>
        </w:rPr>
      </w:pPr>
    </w:p>
    <w:p w14:paraId="1B8FF26C" w14:textId="77777777" w:rsidR="00786CDB" w:rsidRPr="00B0179C" w:rsidRDefault="00786CDB" w:rsidP="00C26DAE">
      <w:pPr>
        <w:jc w:val="both"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lastRenderedPageBreak/>
        <w:t xml:space="preserve">Географический охват проекта: </w:t>
      </w:r>
    </w:p>
    <w:p w14:paraId="3701DA06" w14:textId="77777777" w:rsidR="00C26DAE" w:rsidRPr="00B0179C" w:rsidRDefault="00C26DAE" w:rsidP="00C26DAE">
      <w:pPr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14:paraId="3742C3E2" w14:textId="17618667" w:rsidR="00786CDB" w:rsidRPr="00B0179C" w:rsidRDefault="00786CDB" w:rsidP="00C26DAE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0179C">
        <w:rPr>
          <w:rFonts w:ascii="Times New Roman" w:hAnsi="Times New Roman" w:cs="Times New Roman"/>
          <w:b/>
          <w:u w:val="single"/>
          <w:lang w:val="ru-RU"/>
        </w:rPr>
        <w:t>Кыргызстан</w:t>
      </w:r>
    </w:p>
    <w:p w14:paraId="5D468790" w14:textId="77777777" w:rsidR="00786CDB" w:rsidRPr="00B0179C" w:rsidRDefault="00786CDB" w:rsidP="00C26DAE">
      <w:pPr>
        <w:pStyle w:val="a4"/>
        <w:widowControl/>
        <w:numPr>
          <w:ilvl w:val="0"/>
          <w:numId w:val="15"/>
        </w:numPr>
        <w:tabs>
          <w:tab w:val="left" w:pos="709"/>
          <w:tab w:val="left" w:pos="3958"/>
          <w:tab w:val="left" w:pos="5585"/>
        </w:tabs>
        <w:contextualSpacing/>
        <w:jc w:val="both"/>
        <w:rPr>
          <w:rFonts w:ascii="Times New Roman" w:hAnsi="Times New Roman" w:cs="Times New Roman"/>
        </w:rPr>
      </w:pPr>
      <w:r w:rsidRPr="00B0179C">
        <w:rPr>
          <w:rFonts w:ascii="Times New Roman" w:hAnsi="Times New Roman" w:cs="Times New Roman"/>
          <w:lang w:val="ru-RU"/>
        </w:rPr>
        <w:t>Иссык-Кульская область</w:t>
      </w:r>
    </w:p>
    <w:p w14:paraId="3EF81CD8" w14:textId="689B2A3A" w:rsidR="0036080B" w:rsidRPr="00B0179C" w:rsidRDefault="00786CDB" w:rsidP="00C26DAE">
      <w:pPr>
        <w:pStyle w:val="a4"/>
        <w:widowControl/>
        <w:numPr>
          <w:ilvl w:val="0"/>
          <w:numId w:val="15"/>
        </w:numPr>
        <w:tabs>
          <w:tab w:val="left" w:pos="709"/>
          <w:tab w:val="left" w:pos="3958"/>
          <w:tab w:val="left" w:pos="5585"/>
        </w:tabs>
        <w:contextualSpacing/>
        <w:jc w:val="both"/>
        <w:rPr>
          <w:rFonts w:ascii="Times New Roman" w:hAnsi="Times New Roman" w:cs="Times New Roman"/>
        </w:rPr>
      </w:pPr>
      <w:r w:rsidRPr="00B0179C">
        <w:rPr>
          <w:rFonts w:ascii="Times New Roman" w:hAnsi="Times New Roman" w:cs="Times New Roman"/>
          <w:lang w:val="ru-RU"/>
        </w:rPr>
        <w:t>Жалал</w:t>
      </w:r>
      <w:r w:rsidR="0036080B" w:rsidRPr="00B0179C">
        <w:rPr>
          <w:rFonts w:ascii="Times New Roman" w:hAnsi="Times New Roman" w:cs="Times New Roman"/>
          <w:lang w:val="ru-RU"/>
        </w:rPr>
        <w:t>-</w:t>
      </w:r>
      <w:r w:rsidR="000E1960" w:rsidRPr="00B0179C">
        <w:rPr>
          <w:rFonts w:ascii="Times New Roman" w:hAnsi="Times New Roman" w:cs="Times New Roman"/>
          <w:lang w:val="ru-RU"/>
        </w:rPr>
        <w:t>Абадская</w:t>
      </w:r>
      <w:r w:rsidRPr="00B0179C">
        <w:rPr>
          <w:rFonts w:ascii="Times New Roman" w:hAnsi="Times New Roman" w:cs="Times New Roman"/>
          <w:lang w:val="ru-RU"/>
        </w:rPr>
        <w:t xml:space="preserve"> область</w:t>
      </w:r>
    </w:p>
    <w:p w14:paraId="7D93F262" w14:textId="2BE9482B" w:rsidR="00442B01" w:rsidRPr="00307629" w:rsidRDefault="00307629" w:rsidP="00C26DAE">
      <w:pPr>
        <w:pStyle w:val="a4"/>
        <w:widowControl/>
        <w:numPr>
          <w:ilvl w:val="0"/>
          <w:numId w:val="15"/>
        </w:numPr>
        <w:tabs>
          <w:tab w:val="left" w:pos="709"/>
          <w:tab w:val="left" w:pos="3958"/>
          <w:tab w:val="left" w:pos="55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Ошская</w:t>
      </w:r>
      <w:r w:rsidR="0036080B" w:rsidRPr="00B0179C">
        <w:rPr>
          <w:rFonts w:ascii="Times New Roman" w:hAnsi="Times New Roman" w:cs="Times New Roman"/>
          <w:lang w:val="ru-RU"/>
        </w:rPr>
        <w:t xml:space="preserve"> область</w:t>
      </w:r>
    </w:p>
    <w:p w14:paraId="2FC6820E" w14:textId="77777777" w:rsidR="00442B01" w:rsidRPr="00B0179C" w:rsidRDefault="00442B01" w:rsidP="00C26DAE">
      <w:pPr>
        <w:jc w:val="both"/>
        <w:rPr>
          <w:rStyle w:val="af"/>
          <w:rFonts w:ascii="Times New Roman" w:eastAsiaTheme="minorHAnsi" w:hAnsi="Times New Roman" w:cs="Times New Roman"/>
          <w:b/>
          <w:color w:val="000000" w:themeColor="text1"/>
        </w:rPr>
      </w:pPr>
    </w:p>
    <w:p w14:paraId="6D780EA7" w14:textId="4D68A28C" w:rsidR="00442B01" w:rsidRPr="00B0179C" w:rsidRDefault="00C26DAE" w:rsidP="00C26DAE">
      <w:pPr>
        <w:widowControl/>
        <w:tabs>
          <w:tab w:val="left" w:pos="357"/>
          <w:tab w:val="left" w:pos="539"/>
          <w:tab w:val="left" w:pos="1077"/>
          <w:tab w:val="left" w:pos="3958"/>
          <w:tab w:val="left" w:pos="5585"/>
        </w:tabs>
        <w:contextualSpacing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t>Бенефициары и целевая группа</w:t>
      </w:r>
      <w:r w:rsidR="00786CDB" w:rsidRPr="00B0179C">
        <w:rPr>
          <w:rFonts w:ascii="Times New Roman" w:hAnsi="Times New Roman" w:cs="Times New Roman"/>
          <w:b/>
          <w:lang w:val="ru-RU"/>
        </w:rPr>
        <w:t xml:space="preserve"> проекта </w:t>
      </w:r>
    </w:p>
    <w:p w14:paraId="6693773E" w14:textId="6BEAE190" w:rsidR="00786CDB" w:rsidRPr="00B0179C" w:rsidRDefault="00786CDB" w:rsidP="00C26DAE">
      <w:pPr>
        <w:jc w:val="both"/>
        <w:rPr>
          <w:rFonts w:ascii="Times New Roman" w:hAnsi="Times New Roman" w:cs="Times New Roman"/>
          <w:lang w:val="ru-RU"/>
        </w:rPr>
      </w:pPr>
    </w:p>
    <w:p w14:paraId="210EB048" w14:textId="29F738E5" w:rsidR="00442B01" w:rsidRPr="00B0179C" w:rsidRDefault="00C12933" w:rsidP="00C26DAE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0179C">
        <w:rPr>
          <w:rFonts w:ascii="Times New Roman" w:hAnsi="Times New Roman" w:cs="Times New Roman"/>
          <w:u w:val="single"/>
          <w:lang w:val="ru-RU"/>
        </w:rPr>
        <w:t xml:space="preserve">Приоритетными </w:t>
      </w:r>
      <w:r w:rsidR="00AC4CD1" w:rsidRPr="00B0179C">
        <w:rPr>
          <w:rFonts w:ascii="Times New Roman" w:hAnsi="Times New Roman" w:cs="Times New Roman"/>
          <w:u w:val="single"/>
          <w:lang w:val="ru-RU"/>
        </w:rPr>
        <w:t xml:space="preserve">бенефициарами </w:t>
      </w:r>
      <w:r w:rsidRPr="00B0179C">
        <w:rPr>
          <w:rFonts w:ascii="Times New Roman" w:hAnsi="Times New Roman" w:cs="Times New Roman"/>
          <w:u w:val="single"/>
          <w:lang w:val="ru-RU"/>
        </w:rPr>
        <w:t>будут считаться следующие уязвимые группы</w:t>
      </w:r>
      <w:r w:rsidR="00442B01" w:rsidRPr="00B0179C">
        <w:rPr>
          <w:rFonts w:ascii="Times New Roman" w:hAnsi="Times New Roman" w:cs="Times New Roman"/>
          <w:u w:val="single"/>
          <w:lang w:val="ru-RU"/>
        </w:rPr>
        <w:t xml:space="preserve">: </w:t>
      </w:r>
    </w:p>
    <w:p w14:paraId="0C4E7672" w14:textId="77777777" w:rsidR="00FA6A5A" w:rsidRPr="00B0179C" w:rsidRDefault="00FA6A5A" w:rsidP="00C26DAE">
      <w:pPr>
        <w:jc w:val="both"/>
        <w:rPr>
          <w:rFonts w:ascii="Times New Roman" w:hAnsi="Times New Roman" w:cs="Times New Roman"/>
          <w:u w:val="single"/>
          <w:lang w:val="ru-RU"/>
        </w:rPr>
      </w:pPr>
    </w:p>
    <w:p w14:paraId="4B8D720D" w14:textId="267EEC8C" w:rsidR="00442B01" w:rsidRPr="00B0179C" w:rsidRDefault="00307629" w:rsidP="00C26DAE">
      <w:pPr>
        <w:pStyle w:val="a4"/>
        <w:widowControl/>
        <w:numPr>
          <w:ilvl w:val="0"/>
          <w:numId w:val="16"/>
        </w:numPr>
        <w:tabs>
          <w:tab w:val="left" w:pos="709"/>
          <w:tab w:val="left" w:pos="3958"/>
          <w:tab w:val="left" w:pos="5585"/>
        </w:tabs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фермеры</w:t>
      </w:r>
      <w:r w:rsidR="00C12933" w:rsidRPr="00B0179C">
        <w:rPr>
          <w:rFonts w:ascii="Times New Roman" w:hAnsi="Times New Roman" w:cs="Times New Roman"/>
          <w:lang w:val="ru-RU"/>
        </w:rPr>
        <w:t xml:space="preserve"> с низким уровнем дохода</w:t>
      </w:r>
      <w:r w:rsidR="00F1491F" w:rsidRPr="00F1491F">
        <w:rPr>
          <w:lang w:val="ru-RU"/>
        </w:rPr>
        <w:t xml:space="preserve"> </w:t>
      </w:r>
      <w:r w:rsidR="00F1491F">
        <w:rPr>
          <w:lang w:val="ru-RU"/>
        </w:rPr>
        <w:t>(</w:t>
      </w:r>
      <w:r w:rsidR="00F1491F" w:rsidRPr="00F1491F">
        <w:rPr>
          <w:rFonts w:ascii="Times New Roman" w:hAnsi="Times New Roman" w:cs="Times New Roman"/>
          <w:lang w:val="ru-RU"/>
        </w:rPr>
        <w:t>Эти группы будут включать людей в возрасте до 60 лет с разнообразным социальным, экономическим и культурным прошлым, включая бедных и очень бедных, женщин, возглавляющих домохозяйства, матерей с многочисленными детьми и людей с различным уровнем опыта в производстве и переработке продуктов питания.</w:t>
      </w:r>
      <w:r w:rsidR="00F1491F">
        <w:rPr>
          <w:rFonts w:ascii="Times New Roman" w:hAnsi="Times New Roman" w:cs="Times New Roman"/>
          <w:lang w:val="ru-RU"/>
        </w:rPr>
        <w:t>)</w:t>
      </w:r>
    </w:p>
    <w:p w14:paraId="03FE0036" w14:textId="6249EDB8" w:rsidR="00AC4CD1" w:rsidRPr="00F1491F" w:rsidRDefault="00FA6A5A" w:rsidP="00F1491F">
      <w:pPr>
        <w:pStyle w:val="a4"/>
        <w:widowControl/>
        <w:numPr>
          <w:ilvl w:val="0"/>
          <w:numId w:val="16"/>
        </w:numPr>
        <w:tabs>
          <w:tab w:val="left" w:pos="709"/>
          <w:tab w:val="left" w:pos="3958"/>
          <w:tab w:val="left" w:pos="5585"/>
        </w:tabs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малоимущие семьи (</w:t>
      </w:r>
      <w:r w:rsidR="00307629" w:rsidRPr="00307629">
        <w:rPr>
          <w:rFonts w:ascii="Times New Roman" w:hAnsi="Times New Roman" w:cs="Times New Roman"/>
          <w:lang w:val="ru-RU"/>
        </w:rPr>
        <w:t>экономически и социально уязвимы</w:t>
      </w:r>
      <w:r w:rsidR="00F1491F">
        <w:rPr>
          <w:rFonts w:ascii="Times New Roman" w:hAnsi="Times New Roman" w:cs="Times New Roman"/>
          <w:lang w:val="ru-RU"/>
        </w:rPr>
        <w:t xml:space="preserve">е </w:t>
      </w:r>
      <w:r w:rsidRPr="00B0179C">
        <w:rPr>
          <w:rFonts w:ascii="Times New Roman" w:hAnsi="Times New Roman" w:cs="Times New Roman"/>
          <w:lang w:val="ru-RU"/>
        </w:rPr>
        <w:t>молодые семьи, многодетные семьи)</w:t>
      </w:r>
    </w:p>
    <w:p w14:paraId="33C371E7" w14:textId="77777777" w:rsidR="007F2ED0" w:rsidRPr="00B0179C" w:rsidRDefault="007F2ED0" w:rsidP="00C26DAE">
      <w:pPr>
        <w:rPr>
          <w:rFonts w:ascii="Times New Roman" w:hAnsi="Times New Roman" w:cs="Times New Roman"/>
          <w:u w:val="single"/>
          <w:lang w:val="ru-RU"/>
        </w:rPr>
      </w:pPr>
    </w:p>
    <w:p w14:paraId="6BF57C23" w14:textId="19DC4CF2" w:rsidR="007F2ED0" w:rsidRPr="00B0179C" w:rsidRDefault="007F2ED0" w:rsidP="00C26DAE">
      <w:pPr>
        <w:rPr>
          <w:rFonts w:ascii="Times New Roman" w:hAnsi="Times New Roman" w:cs="Times New Roman"/>
          <w:u w:val="single"/>
          <w:lang w:val="ru-RU"/>
        </w:rPr>
      </w:pPr>
      <w:r w:rsidRPr="00B0179C">
        <w:rPr>
          <w:rFonts w:ascii="Times New Roman" w:hAnsi="Times New Roman" w:cs="Times New Roman"/>
          <w:u w:val="single"/>
          <w:lang w:val="ru-RU"/>
        </w:rPr>
        <w:t xml:space="preserve">Ключевые </w:t>
      </w:r>
      <w:r w:rsidR="0073110D" w:rsidRPr="00B0179C">
        <w:rPr>
          <w:rFonts w:ascii="Times New Roman" w:hAnsi="Times New Roman" w:cs="Times New Roman"/>
          <w:u w:val="single"/>
          <w:lang w:val="ru-RU"/>
        </w:rPr>
        <w:t>стейкхолдеры/партнеры</w:t>
      </w:r>
      <w:r w:rsidRPr="00B0179C">
        <w:rPr>
          <w:rFonts w:ascii="Times New Roman" w:hAnsi="Times New Roman" w:cs="Times New Roman"/>
          <w:u w:val="single"/>
          <w:lang w:val="ru-RU"/>
        </w:rPr>
        <w:t xml:space="preserve"> проекта</w:t>
      </w:r>
    </w:p>
    <w:p w14:paraId="0F2D6F47" w14:textId="77777777" w:rsidR="00FA6A5A" w:rsidRPr="00B0179C" w:rsidRDefault="00FA6A5A" w:rsidP="00FA6A5A">
      <w:pPr>
        <w:pStyle w:val="a4"/>
        <w:ind w:left="720" w:firstLine="0"/>
        <w:rPr>
          <w:rFonts w:ascii="Times New Roman" w:hAnsi="Times New Roman" w:cs="Times New Roman"/>
          <w:lang w:val="ru-RU"/>
        </w:rPr>
      </w:pPr>
    </w:p>
    <w:p w14:paraId="29B971D8" w14:textId="382072AD" w:rsidR="007F2ED0" w:rsidRPr="00B0179C" w:rsidRDefault="007F2ED0" w:rsidP="00C26DAE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местные муниципалитеты </w:t>
      </w:r>
      <w:r w:rsidR="0073110D" w:rsidRPr="00B0179C">
        <w:rPr>
          <w:rFonts w:ascii="Times New Roman" w:hAnsi="Times New Roman" w:cs="Times New Roman"/>
          <w:lang w:val="ru-RU"/>
        </w:rPr>
        <w:t>(ОМСУ)</w:t>
      </w:r>
      <w:r w:rsidRPr="00B0179C">
        <w:rPr>
          <w:rFonts w:ascii="Times New Roman" w:hAnsi="Times New Roman" w:cs="Times New Roman"/>
          <w:lang w:val="ru-RU"/>
        </w:rPr>
        <w:t>- айыл окмоту;</w:t>
      </w:r>
    </w:p>
    <w:p w14:paraId="40FF25E9" w14:textId="14054C05" w:rsidR="00FA6A5A" w:rsidRPr="00B0179C" w:rsidRDefault="00FA6A5A" w:rsidP="00FA6A5A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государственные органы (например Министерство труда и социального развития);</w:t>
      </w:r>
    </w:p>
    <w:p w14:paraId="4A513BF1" w14:textId="7DFFD06A" w:rsidR="007F2ED0" w:rsidRPr="00B0179C" w:rsidRDefault="0073110D" w:rsidP="00C26DAE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местные</w:t>
      </w:r>
      <w:r w:rsidR="007F2ED0" w:rsidRPr="00B0179C">
        <w:rPr>
          <w:rFonts w:ascii="Times New Roman" w:hAnsi="Times New Roman" w:cs="Times New Roman"/>
          <w:lang w:val="ru-RU"/>
        </w:rPr>
        <w:t xml:space="preserve"> НПО</w:t>
      </w:r>
      <w:r w:rsidRPr="00B0179C">
        <w:rPr>
          <w:rFonts w:ascii="Times New Roman" w:hAnsi="Times New Roman" w:cs="Times New Roman"/>
          <w:lang w:val="ru-RU"/>
        </w:rPr>
        <w:t>-партнеры</w:t>
      </w:r>
      <w:r w:rsidR="007F2ED0" w:rsidRPr="00B0179C">
        <w:rPr>
          <w:rFonts w:ascii="Times New Roman" w:hAnsi="Times New Roman" w:cs="Times New Roman"/>
          <w:lang w:val="ru-RU"/>
        </w:rPr>
        <w:t>;</w:t>
      </w:r>
    </w:p>
    <w:p w14:paraId="248AB3DF" w14:textId="3D67E529" w:rsidR="007F2ED0" w:rsidRPr="00B0179C" w:rsidRDefault="007F2ED0" w:rsidP="00C26DAE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Частный сектор, включая микрофинансовые организации.</w:t>
      </w:r>
    </w:p>
    <w:p w14:paraId="78234089" w14:textId="77777777" w:rsidR="007F2ED0" w:rsidRPr="00B0179C" w:rsidRDefault="007F2ED0" w:rsidP="00C26DAE">
      <w:pPr>
        <w:rPr>
          <w:rFonts w:ascii="Times New Roman" w:hAnsi="Times New Roman" w:cs="Times New Roman"/>
          <w:u w:val="single"/>
          <w:lang w:val="ru-RU"/>
        </w:rPr>
      </w:pPr>
    </w:p>
    <w:p w14:paraId="7B6FAF64" w14:textId="77777777" w:rsidR="007F2ED0" w:rsidRPr="00B0179C" w:rsidRDefault="007F2ED0" w:rsidP="00C26DAE">
      <w:pPr>
        <w:rPr>
          <w:rFonts w:ascii="Times New Roman" w:hAnsi="Times New Roman" w:cs="Times New Roman"/>
          <w:u w:val="single"/>
          <w:lang w:val="ru-RU"/>
        </w:rPr>
      </w:pPr>
    </w:p>
    <w:p w14:paraId="1C97CF69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b/>
          <w:lang w:val="ru-RU"/>
        </w:rPr>
      </w:pPr>
    </w:p>
    <w:p w14:paraId="4BBC624D" w14:textId="77777777" w:rsidR="00EF4016" w:rsidRPr="00B0179C" w:rsidRDefault="00EF4016" w:rsidP="00643859">
      <w:pPr>
        <w:shd w:val="clear" w:color="auto" w:fill="17365D" w:themeFill="text2" w:themeFillShade="BF"/>
        <w:jc w:val="both"/>
        <w:rPr>
          <w:rStyle w:val="af"/>
          <w:rFonts w:ascii="Times New Roman" w:eastAsiaTheme="minorHAnsi" w:hAnsi="Times New Roman" w:cs="Times New Roman"/>
          <w:b/>
          <w:color w:val="FFFFFF" w:themeColor="background1"/>
          <w:lang w:val="ru-RU"/>
        </w:rPr>
      </w:pPr>
      <w:r w:rsidRPr="00B0179C">
        <w:rPr>
          <w:rStyle w:val="af"/>
          <w:rFonts w:ascii="Times New Roman" w:eastAsiaTheme="minorHAnsi" w:hAnsi="Times New Roman" w:cs="Times New Roman"/>
          <w:b/>
          <w:color w:val="FFFFFF" w:themeColor="background1"/>
          <w:lang w:val="ru-RU"/>
        </w:rPr>
        <w:t>УСЛОВИЯ УЧАСТИЯ</w:t>
      </w:r>
    </w:p>
    <w:p w14:paraId="2DA1DE46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b/>
          <w:lang w:val="ru-RU"/>
        </w:rPr>
      </w:pPr>
    </w:p>
    <w:p w14:paraId="5F49F54F" w14:textId="77777777" w:rsidR="00207F20" w:rsidRPr="00B0179C" w:rsidRDefault="00207F20" w:rsidP="00C26DAE">
      <w:pPr>
        <w:textAlignment w:val="baseline"/>
        <w:rPr>
          <w:rFonts w:ascii="Times New Roman" w:hAnsi="Times New Roman" w:cs="Times New Roman"/>
          <w:b/>
          <w:lang w:val="ru-RU"/>
        </w:rPr>
      </w:pPr>
    </w:p>
    <w:p w14:paraId="4F10DCC3" w14:textId="6A9D8B4F" w:rsidR="00EF4016" w:rsidRPr="00B0179C" w:rsidRDefault="00EF4016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t xml:space="preserve">Требования к </w:t>
      </w:r>
      <w:r w:rsidR="00207F20"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t xml:space="preserve">подаче заявки </w:t>
      </w:r>
      <w:r w:rsidRPr="00B0179C">
        <w:rPr>
          <w:rFonts w:ascii="Times New Roman" w:hAnsi="Times New Roman" w:cs="Times New Roman"/>
          <w:b/>
          <w:smallCaps/>
          <w:color w:val="000000" w:themeColor="text1"/>
          <w:lang w:val="ru-RU"/>
        </w:rPr>
        <w:t>и сроки</w:t>
      </w:r>
    </w:p>
    <w:p w14:paraId="352B0C2C" w14:textId="77777777" w:rsidR="00643859" w:rsidRPr="00B0179C" w:rsidRDefault="00643859" w:rsidP="00643859">
      <w:pPr>
        <w:pStyle w:val="a4"/>
        <w:ind w:left="720" w:firstLine="0"/>
        <w:textAlignment w:val="baseline"/>
        <w:rPr>
          <w:rFonts w:ascii="Times New Roman" w:hAnsi="Times New Roman" w:cs="Times New Roman"/>
          <w:b/>
          <w:lang w:val="ru-RU"/>
        </w:rPr>
      </w:pPr>
    </w:p>
    <w:p w14:paraId="6A1C4D19" w14:textId="3176E49C" w:rsidR="00EF4016" w:rsidRPr="00B0179C" w:rsidRDefault="00200948" w:rsidP="00643859">
      <w:pPr>
        <w:textAlignment w:val="baseline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</w:rPr>
        <w:t> </w:t>
      </w:r>
      <w:r w:rsidR="00EF4016" w:rsidRPr="00B0179C">
        <w:rPr>
          <w:rFonts w:ascii="Times New Roman" w:hAnsi="Times New Roman" w:cs="Times New Roman"/>
          <w:lang w:val="ru-RU"/>
        </w:rPr>
        <w:t>Документаци</w:t>
      </w:r>
      <w:r w:rsidR="00643859" w:rsidRPr="00B0179C">
        <w:rPr>
          <w:rFonts w:ascii="Times New Roman" w:hAnsi="Times New Roman" w:cs="Times New Roman"/>
          <w:lang w:val="ru-RU"/>
        </w:rPr>
        <w:t xml:space="preserve">я, необходимая для представления </w:t>
      </w:r>
      <w:r w:rsidR="00EF4016" w:rsidRPr="00B0179C">
        <w:rPr>
          <w:rFonts w:ascii="Times New Roman" w:hAnsi="Times New Roman" w:cs="Times New Roman"/>
          <w:lang w:val="ru-RU"/>
        </w:rPr>
        <w:t>включает в себя следующие документы:</w:t>
      </w:r>
    </w:p>
    <w:p w14:paraId="5AC698F7" w14:textId="77777777" w:rsidR="00EF4016" w:rsidRPr="00B0179C" w:rsidRDefault="00EF4016" w:rsidP="00C26DAE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Техническая и финансовая заявка (концепция проекта и бюджет) </w:t>
      </w:r>
    </w:p>
    <w:p w14:paraId="0FE71041" w14:textId="392CFF3A" w:rsidR="00EF4016" w:rsidRPr="00B0179C" w:rsidRDefault="00EF4016" w:rsidP="00C26DAE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Резюме ключевых исполнителей проекта (проектной команды). </w:t>
      </w:r>
    </w:p>
    <w:p w14:paraId="2E673CE5" w14:textId="0C2D18E3" w:rsidR="00EF4016" w:rsidRPr="00B0179C" w:rsidRDefault="00EF4016" w:rsidP="00C26DAE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Краткий профайл организации с указанием официального юридического названия и фактического адреса, c кратким описанием текущей деятельности по </w:t>
      </w:r>
      <w:r w:rsidR="00F1491F" w:rsidRPr="00B0179C">
        <w:rPr>
          <w:rFonts w:ascii="Times New Roman" w:hAnsi="Times New Roman" w:cs="Times New Roman"/>
          <w:lang w:val="ru-RU"/>
        </w:rPr>
        <w:t>вышеуказанным</w:t>
      </w:r>
      <w:r w:rsidRPr="00B0179C">
        <w:rPr>
          <w:rFonts w:ascii="Times New Roman" w:hAnsi="Times New Roman" w:cs="Times New Roman"/>
          <w:lang w:val="ru-RU"/>
        </w:rPr>
        <w:t xml:space="preserve"> направлениям и период деятельности;</w:t>
      </w:r>
    </w:p>
    <w:p w14:paraId="4997E845" w14:textId="77777777" w:rsidR="00EF4016" w:rsidRPr="00B0179C" w:rsidRDefault="00EF4016" w:rsidP="00C26DAE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Копии регистрационных документов (свидетельство о регистрации и Устав);</w:t>
      </w:r>
    </w:p>
    <w:p w14:paraId="63B6790E" w14:textId="77777777" w:rsidR="00EF4016" w:rsidRPr="00B0179C" w:rsidRDefault="00EF4016" w:rsidP="00C26DAE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Копии справки с налоговой инспекции и регистрационного номера ИНН и справки с социального фонда об отсутствии задолженности;</w:t>
      </w:r>
    </w:p>
    <w:p w14:paraId="7B22CAF0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3842FFAE" w14:textId="77777777" w:rsidR="00643859" w:rsidRPr="00B0179C" w:rsidRDefault="00643859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00D059B2" w14:textId="47FAF251" w:rsidR="00EF4016" w:rsidRPr="00B0179C" w:rsidRDefault="00EF4016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smallCaps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 xml:space="preserve">Сроки предоставления заявки </w:t>
      </w:r>
    </w:p>
    <w:p w14:paraId="514752DE" w14:textId="77777777" w:rsidR="00643859" w:rsidRPr="00B0179C" w:rsidRDefault="00643859" w:rsidP="00643859">
      <w:pPr>
        <w:pStyle w:val="a4"/>
        <w:ind w:left="720" w:firstLine="0"/>
        <w:textAlignment w:val="baseline"/>
        <w:rPr>
          <w:rFonts w:ascii="Times New Roman" w:hAnsi="Times New Roman" w:cs="Times New Roman"/>
          <w:b/>
          <w:smallCaps/>
          <w:lang w:val="ru-RU"/>
        </w:rPr>
      </w:pPr>
    </w:p>
    <w:tbl>
      <w:tblPr>
        <w:tblStyle w:val="af0"/>
        <w:tblW w:w="9364" w:type="dxa"/>
        <w:tblCellSpacing w:w="11" w:type="dxa"/>
        <w:tblBorders>
          <w:top w:val="outset" w:sz="6" w:space="0" w:color="B8CCE4" w:themeColor="accent1" w:themeTint="66"/>
          <w:left w:val="outset" w:sz="6" w:space="0" w:color="B8CCE4" w:themeColor="accent1" w:themeTint="66"/>
          <w:bottom w:val="outset" w:sz="6" w:space="0" w:color="B8CCE4" w:themeColor="accent1" w:themeTint="66"/>
          <w:right w:val="outset" w:sz="6" w:space="0" w:color="B8CCE4" w:themeColor="accent1" w:themeTint="66"/>
          <w:insideH w:val="outset" w:sz="6" w:space="0" w:color="B8CCE4" w:themeColor="accent1" w:themeTint="66"/>
          <w:insideV w:val="outset" w:sz="6" w:space="0" w:color="B8CCE4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1"/>
        <w:gridCol w:w="4323"/>
      </w:tblGrid>
      <w:tr w:rsidR="00EF4016" w:rsidRPr="00B0179C" w14:paraId="50E5B036" w14:textId="77777777" w:rsidTr="002C2A46">
        <w:trPr>
          <w:tblCellSpacing w:w="11" w:type="dxa"/>
        </w:trPr>
        <w:tc>
          <w:tcPr>
            <w:tcW w:w="4021" w:type="dxa"/>
            <w:tcBorders>
              <w:left w:val="outset" w:sz="6" w:space="0" w:color="B8CCE4" w:themeColor="accent1" w:themeTint="66"/>
            </w:tcBorders>
          </w:tcPr>
          <w:p w14:paraId="4468C4E7" w14:textId="77777777" w:rsidR="00EF4016" w:rsidRPr="00B0179C" w:rsidRDefault="00EF4016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Дата выхода приглашения о подаче проектного предложения</w:t>
            </w:r>
          </w:p>
        </w:tc>
        <w:tc>
          <w:tcPr>
            <w:tcW w:w="3445" w:type="dxa"/>
            <w:tcBorders>
              <w:left w:val="outset" w:sz="6" w:space="0" w:color="B8CCE4" w:themeColor="accent1" w:themeTint="66"/>
            </w:tcBorders>
          </w:tcPr>
          <w:p w14:paraId="0256A431" w14:textId="35785E16" w:rsidR="00EF4016" w:rsidRPr="00B0179C" w:rsidRDefault="00F1491F" w:rsidP="00C26DA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10426E">
              <w:rPr>
                <w:rFonts w:ascii="Times New Roman" w:hAnsi="Times New Roman" w:cs="Times New Roman"/>
              </w:rPr>
              <w:t>4</w:t>
            </w:r>
            <w:r w:rsidR="00EF4016" w:rsidRPr="00B017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A6A5A" w:rsidRPr="00B0179C">
              <w:rPr>
                <w:rFonts w:ascii="Times New Roman" w:hAnsi="Times New Roman" w:cs="Times New Roman"/>
                <w:lang w:val="ru-RU"/>
              </w:rPr>
              <w:t xml:space="preserve">декабря </w:t>
            </w:r>
            <w:r w:rsidR="00EF4016" w:rsidRPr="00B0179C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EF4016" w:rsidRPr="00B0179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EF4016" w:rsidRPr="00B0179C" w14:paraId="576F161C" w14:textId="77777777" w:rsidTr="002C2A46">
        <w:trPr>
          <w:tblCellSpacing w:w="11" w:type="dxa"/>
        </w:trPr>
        <w:tc>
          <w:tcPr>
            <w:tcW w:w="4021" w:type="dxa"/>
            <w:tcBorders>
              <w:left w:val="outset" w:sz="6" w:space="0" w:color="B8CCE4" w:themeColor="accent1" w:themeTint="66"/>
            </w:tcBorders>
          </w:tcPr>
          <w:p w14:paraId="16A5DB3E" w14:textId="77777777" w:rsidR="00EF4016" w:rsidRPr="00B0179C" w:rsidRDefault="00EF4016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 xml:space="preserve">Крайний срок подачи предложений </w:t>
            </w:r>
          </w:p>
        </w:tc>
        <w:tc>
          <w:tcPr>
            <w:tcW w:w="3445" w:type="dxa"/>
            <w:tcBorders>
              <w:left w:val="outset" w:sz="6" w:space="0" w:color="B8CCE4" w:themeColor="accent1" w:themeTint="66"/>
            </w:tcBorders>
          </w:tcPr>
          <w:p w14:paraId="73D898E9" w14:textId="4F02EC79" w:rsidR="00EF4016" w:rsidRPr="00B0179C" w:rsidRDefault="00F1491F" w:rsidP="00C26DA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10426E">
              <w:rPr>
                <w:rFonts w:ascii="Times New Roman" w:hAnsi="Times New Roman" w:cs="Times New Roman"/>
              </w:rPr>
              <w:t>4</w:t>
            </w:r>
            <w:r w:rsidR="00EF4016" w:rsidRPr="00B017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A6A5A" w:rsidRPr="00B0179C">
              <w:rPr>
                <w:rFonts w:ascii="Times New Roman" w:hAnsi="Times New Roman" w:cs="Times New Roman"/>
                <w:lang w:val="ru-RU"/>
              </w:rPr>
              <w:t xml:space="preserve">декабря </w:t>
            </w:r>
            <w:r w:rsidR="00EF4016" w:rsidRPr="00B0179C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EF4016" w:rsidRPr="00B0179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EF4016" w:rsidRPr="004D2AC4" w14:paraId="01069943" w14:textId="77777777" w:rsidTr="002C2A46">
        <w:trPr>
          <w:tblCellSpacing w:w="11" w:type="dxa"/>
        </w:trPr>
        <w:tc>
          <w:tcPr>
            <w:tcW w:w="4021" w:type="dxa"/>
            <w:tcBorders>
              <w:left w:val="outset" w:sz="6" w:space="0" w:color="B8CCE4" w:themeColor="accent1" w:themeTint="66"/>
            </w:tcBorders>
          </w:tcPr>
          <w:p w14:paraId="5BB00690" w14:textId="77777777" w:rsidR="00EF4016" w:rsidRPr="00B0179C" w:rsidRDefault="00EF4016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 xml:space="preserve">Уведомление </w:t>
            </w:r>
            <w:r w:rsidRPr="00B0179C">
              <w:rPr>
                <w:rFonts w:ascii="Times New Roman" w:hAnsi="Times New Roman" w:cs="Times New Roman"/>
                <w:u w:val="single"/>
                <w:lang w:val="ru-RU"/>
              </w:rPr>
              <w:t>ТОЛЬКО ОТОБРАННЫХ</w:t>
            </w:r>
            <w:r w:rsidRPr="00B0179C">
              <w:rPr>
                <w:rFonts w:ascii="Times New Roman" w:hAnsi="Times New Roman" w:cs="Times New Roman"/>
                <w:lang w:val="ru-RU"/>
              </w:rPr>
              <w:t xml:space="preserve"> заявителей о результатах</w:t>
            </w:r>
          </w:p>
        </w:tc>
        <w:tc>
          <w:tcPr>
            <w:tcW w:w="3445" w:type="dxa"/>
            <w:tcBorders>
              <w:left w:val="outset" w:sz="6" w:space="0" w:color="B8CCE4" w:themeColor="accent1" w:themeTint="66"/>
            </w:tcBorders>
          </w:tcPr>
          <w:p w14:paraId="0AF8ACB7" w14:textId="57D65502" w:rsidR="00EF4016" w:rsidRPr="00B0179C" w:rsidRDefault="00EF4016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 xml:space="preserve">через </w:t>
            </w:r>
            <w:r w:rsidR="0010426E" w:rsidRPr="0010426E">
              <w:rPr>
                <w:rFonts w:ascii="Times New Roman" w:hAnsi="Times New Roman" w:cs="Times New Roman"/>
                <w:lang w:val="ru-RU"/>
              </w:rPr>
              <w:t>1</w:t>
            </w:r>
            <w:r w:rsidRPr="00B0179C">
              <w:rPr>
                <w:rFonts w:ascii="Times New Roman" w:hAnsi="Times New Roman" w:cs="Times New Roman"/>
                <w:lang w:val="ru-RU"/>
              </w:rPr>
              <w:t xml:space="preserve"> недели после обзора заявок</w:t>
            </w:r>
          </w:p>
        </w:tc>
      </w:tr>
    </w:tbl>
    <w:p w14:paraId="5D8F4C76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3654D489" w14:textId="77777777" w:rsidR="00207F20" w:rsidRPr="00B0179C" w:rsidRDefault="00207F20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38E59D8A" w14:textId="77777777" w:rsidR="00207F20" w:rsidRPr="00B0179C" w:rsidRDefault="00207F20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>Требования</w:t>
      </w:r>
      <w:r w:rsidRPr="00B0179C">
        <w:rPr>
          <w:rFonts w:ascii="Times New Roman" w:hAnsi="Times New Roman" w:cs="Times New Roman"/>
          <w:b/>
          <w:color w:val="000000"/>
        </w:rPr>
        <w:t xml:space="preserve"> </w:t>
      </w:r>
      <w:r w:rsidRPr="00B0179C">
        <w:rPr>
          <w:rFonts w:ascii="Times New Roman" w:hAnsi="Times New Roman" w:cs="Times New Roman"/>
          <w:b/>
          <w:smallCaps/>
          <w:lang w:val="ru-RU"/>
        </w:rPr>
        <w:t>к проектной заявке</w:t>
      </w:r>
      <w:r w:rsidRPr="00B0179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5BD99A56" w14:textId="77777777" w:rsidR="00207F20" w:rsidRPr="00B0179C" w:rsidRDefault="00207F20" w:rsidP="00207F20">
      <w:pPr>
        <w:pStyle w:val="a4"/>
        <w:widowControl/>
        <w:ind w:left="720" w:firstLine="0"/>
        <w:contextualSpacing/>
        <w:rPr>
          <w:rFonts w:ascii="Times New Roman" w:hAnsi="Times New Roman" w:cs="Times New Roman"/>
          <w:color w:val="000000"/>
          <w:lang w:val="ru-RU"/>
        </w:rPr>
      </w:pPr>
    </w:p>
    <w:p w14:paraId="4602C1F7" w14:textId="6E297858" w:rsidR="00207F20" w:rsidRPr="00B0179C" w:rsidRDefault="00207F20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Активное вовлечение местного сообщества/целевой группы: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 проект должен принести пользу сообществам, </w:t>
      </w:r>
      <w:r w:rsidR="00F1491F" w:rsidRPr="00B0179C">
        <w:rPr>
          <w:rFonts w:ascii="Times New Roman" w:hAnsi="Times New Roman" w:cs="Times New Roman"/>
          <w:color w:val="000000"/>
          <w:lang w:val="ru-RU"/>
        </w:rPr>
        <w:t>и, в частности,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 бенефициарам и целевой группе проекта ОФ </w:t>
      </w:r>
      <w:r w:rsidRPr="00B0179C">
        <w:rPr>
          <w:rFonts w:ascii="Times New Roman" w:hAnsi="Times New Roman" w:cs="Times New Roman"/>
          <w:color w:val="000000"/>
        </w:rPr>
        <w:t>FSDS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 (женщины, </w:t>
      </w:r>
      <w:r w:rsidR="00FA6A5A" w:rsidRPr="00B0179C">
        <w:rPr>
          <w:rFonts w:ascii="Times New Roman" w:hAnsi="Times New Roman" w:cs="Times New Roman"/>
          <w:color w:val="000000"/>
          <w:lang w:val="ru-RU"/>
        </w:rPr>
        <w:t xml:space="preserve">малоимущие, </w:t>
      </w:r>
      <w:r w:rsidRPr="00B0179C">
        <w:rPr>
          <w:rFonts w:ascii="Times New Roman" w:hAnsi="Times New Roman" w:cs="Times New Roman"/>
          <w:color w:val="000000"/>
          <w:lang w:val="ru-RU"/>
        </w:rPr>
        <w:t>одинокие матери, многодетные семьи и др</w:t>
      </w:r>
      <w:r w:rsidR="00FA6A5A" w:rsidRPr="00B0179C">
        <w:rPr>
          <w:rFonts w:ascii="Times New Roman" w:hAnsi="Times New Roman" w:cs="Times New Roman"/>
          <w:color w:val="000000"/>
          <w:lang w:val="ru-RU"/>
        </w:rPr>
        <w:t xml:space="preserve">угие </w:t>
      </w:r>
      <w:r w:rsidRPr="00B0179C">
        <w:rPr>
          <w:rFonts w:ascii="Times New Roman" w:hAnsi="Times New Roman" w:cs="Times New Roman"/>
          <w:color w:val="000000"/>
          <w:lang w:val="ru-RU"/>
        </w:rPr>
        <w:t>уязвимые группы);</w:t>
      </w:r>
    </w:p>
    <w:p w14:paraId="72D7E9B5" w14:textId="56E51C02" w:rsidR="00207F20" w:rsidRPr="00B0179C" w:rsidRDefault="00207F20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Устойчивость</w:t>
      </w:r>
      <w:r w:rsidRPr="00B0179C">
        <w:rPr>
          <w:rFonts w:ascii="Times New Roman" w:hAnsi="Times New Roman" w:cs="Times New Roman"/>
          <w:b/>
          <w:u w:val="single"/>
          <w:lang w:val="ru-RU"/>
        </w:rPr>
        <w:t>:</w:t>
      </w:r>
      <w:r w:rsidRPr="00B0179C">
        <w:rPr>
          <w:rFonts w:ascii="Times New Roman" w:hAnsi="Times New Roman" w:cs="Times New Roman"/>
          <w:b/>
          <w:lang w:val="ru-RU"/>
        </w:rPr>
        <w:t xml:space="preserve"> </w:t>
      </w:r>
      <w:r w:rsidRPr="00B0179C">
        <w:rPr>
          <w:rFonts w:ascii="Times New Roman" w:hAnsi="Times New Roman" w:cs="Times New Roman"/>
          <w:lang w:val="ru-RU"/>
        </w:rPr>
        <w:t xml:space="preserve">проект должен продолжать действовать после окончания финансирования от ОФ </w:t>
      </w:r>
      <w:r w:rsidRPr="00B0179C">
        <w:rPr>
          <w:rFonts w:ascii="Times New Roman" w:hAnsi="Times New Roman" w:cs="Times New Roman"/>
        </w:rPr>
        <w:t>FSDS</w:t>
      </w:r>
      <w:r w:rsidRPr="00B0179C">
        <w:rPr>
          <w:rFonts w:ascii="Times New Roman" w:hAnsi="Times New Roman" w:cs="Times New Roman"/>
          <w:lang w:val="ru-RU"/>
        </w:rPr>
        <w:t xml:space="preserve"> (устойчивость результатов проекта);</w:t>
      </w:r>
    </w:p>
    <w:p w14:paraId="602DC1CF" w14:textId="5B4E0E2D" w:rsidR="00207F20" w:rsidRPr="00B0179C" w:rsidRDefault="003748B3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Бережное отношение к экологии</w:t>
      </w:r>
      <w:r w:rsidR="00207F20"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  <w:r w:rsidR="00207F20" w:rsidRPr="00B0179C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  <w:r w:rsidR="00207F20" w:rsidRPr="00B0179C">
        <w:rPr>
          <w:rFonts w:ascii="Times New Roman" w:hAnsi="Times New Roman" w:cs="Times New Roman"/>
          <w:color w:val="000000"/>
          <w:lang w:val="ru-RU"/>
        </w:rPr>
        <w:t>проект не должен наносить вред окружающей среде;</w:t>
      </w:r>
    </w:p>
    <w:p w14:paraId="5C82BE85" w14:textId="5F602C84" w:rsidR="003748B3" w:rsidRPr="00B0179C" w:rsidRDefault="003748B3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Соблюдение принципов инклюзии и продвижение гендерного равенства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: проект должен придерживаться и продвигать принципы равного доступа к общественным благам для всех групп населения. </w:t>
      </w:r>
    </w:p>
    <w:p w14:paraId="5671022E" w14:textId="77777777" w:rsidR="00207F20" w:rsidRPr="00B0179C" w:rsidRDefault="00207F20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Инновационность:</w:t>
      </w:r>
      <w:r w:rsidRPr="00B0179C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приветствуется применение новых технологий или новых подходов в проектных мероприятиях/интервенциях; </w:t>
      </w:r>
    </w:p>
    <w:p w14:paraId="486D92B3" w14:textId="5EC0D6DF" w:rsidR="00207F20" w:rsidRPr="00B0179C" w:rsidRDefault="00207F20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Вклад от самой организации-заявителя должен составить не менее 10%:</w:t>
      </w:r>
      <w:r w:rsidRPr="00B0179C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B0179C">
        <w:rPr>
          <w:rFonts w:ascii="Times New Roman" w:hAnsi="Times New Roman" w:cs="Times New Roman"/>
          <w:color w:val="000000"/>
          <w:lang w:val="ru-RU"/>
        </w:rPr>
        <w:t>этот вклад может быть в денежном выражении</w:t>
      </w:r>
      <w:r w:rsidR="00D911B8" w:rsidRPr="00B0179C">
        <w:rPr>
          <w:rFonts w:ascii="Times New Roman" w:hAnsi="Times New Roman" w:cs="Times New Roman"/>
          <w:color w:val="000000"/>
          <w:lang w:val="ru-RU"/>
        </w:rPr>
        <w:t>, подтверждаемое аудитом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14:paraId="1F4A5597" w14:textId="404A2376" w:rsidR="00B938BB" w:rsidRPr="00B0179C" w:rsidRDefault="00D911B8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Финансовое предложение </w:t>
      </w:r>
      <w:r w:rsidR="00B938BB"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должн</w:t>
      </w: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о</w:t>
      </w:r>
      <w:r w:rsidR="00B938BB"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быть указан</w:t>
      </w: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о</w:t>
      </w:r>
      <w:r w:rsidR="00B938BB"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в</w:t>
      </w: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Сомах и </w:t>
      </w:r>
      <w:r w:rsidR="00B938BB"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ЕВРО.</w:t>
      </w:r>
      <w:r w:rsidR="00B938BB" w:rsidRPr="00B0179C">
        <w:rPr>
          <w:rFonts w:ascii="Times New Roman" w:eastAsiaTheme="minorHAnsi" w:hAnsi="Times New Roman" w:cs="Times New Roman"/>
          <w:b/>
          <w:bCs/>
          <w:color w:val="000000"/>
          <w:lang w:val="ru-RU"/>
        </w:rPr>
        <w:t xml:space="preserve"> </w:t>
      </w:r>
    </w:p>
    <w:p w14:paraId="3354B5A9" w14:textId="77777777" w:rsidR="00207F20" w:rsidRPr="00B0179C" w:rsidRDefault="00207F20" w:rsidP="00F02849">
      <w:pPr>
        <w:pStyle w:val="a4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B0179C">
        <w:rPr>
          <w:rFonts w:ascii="Times New Roman" w:hAnsi="Times New Roman" w:cs="Times New Roman"/>
          <w:b/>
          <w:color w:val="000000"/>
          <w:u w:val="single"/>
          <w:lang w:val="ru-RU"/>
        </w:rPr>
        <w:t>Закупка товаров/услуг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 (н-р, товары, оборудования, мебель, услуги экспертов/ментора/ фасилитатора и т.п.) должны осуществляться согласно политике закупок организации-заявителя, который не противоречит политике ОФ </w:t>
      </w:r>
      <w:r w:rsidRPr="00B0179C">
        <w:rPr>
          <w:rFonts w:ascii="Times New Roman" w:hAnsi="Times New Roman" w:cs="Times New Roman"/>
          <w:color w:val="000000"/>
        </w:rPr>
        <w:t>FSDS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 или согласно требованиям ОФ </w:t>
      </w:r>
      <w:r w:rsidRPr="00B0179C">
        <w:rPr>
          <w:rFonts w:ascii="Times New Roman" w:hAnsi="Times New Roman" w:cs="Times New Roman"/>
          <w:color w:val="000000"/>
        </w:rPr>
        <w:t>FSDS</w:t>
      </w:r>
      <w:r w:rsidRPr="00B0179C">
        <w:rPr>
          <w:rFonts w:ascii="Times New Roman" w:hAnsi="Times New Roman" w:cs="Times New Roman"/>
          <w:color w:val="000000"/>
          <w:lang w:val="ru-RU"/>
        </w:rPr>
        <w:t xml:space="preserve"> (в случае, если у организации нет своей политики закупок).</w:t>
      </w:r>
    </w:p>
    <w:p w14:paraId="320D5A5E" w14:textId="77777777" w:rsidR="00207F20" w:rsidRPr="00B0179C" w:rsidRDefault="00207F20" w:rsidP="00207F20">
      <w:pPr>
        <w:widowControl/>
        <w:contextualSpacing/>
        <w:rPr>
          <w:rFonts w:ascii="Times New Roman" w:hAnsi="Times New Roman" w:cs="Times New Roman"/>
          <w:color w:val="000000"/>
          <w:lang w:val="ru-RU"/>
        </w:rPr>
      </w:pPr>
    </w:p>
    <w:p w14:paraId="41D63369" w14:textId="77777777" w:rsidR="00207F20" w:rsidRPr="00B0179C" w:rsidRDefault="00207F20" w:rsidP="00207F20">
      <w:pPr>
        <w:widowControl/>
        <w:contextualSpacing/>
        <w:rPr>
          <w:rFonts w:ascii="Times New Roman" w:hAnsi="Times New Roman" w:cs="Times New Roman"/>
          <w:color w:val="000000"/>
          <w:lang w:val="ru-RU"/>
        </w:rPr>
      </w:pPr>
    </w:p>
    <w:p w14:paraId="23B87764" w14:textId="7D57888E" w:rsidR="00EF4016" w:rsidRPr="00B0179C" w:rsidRDefault="00EF4016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>Процесс</w:t>
      </w:r>
      <w:r w:rsidRPr="00B0179C">
        <w:rPr>
          <w:rFonts w:ascii="Times New Roman" w:hAnsi="Times New Roman" w:cs="Times New Roman"/>
          <w:b/>
          <w:lang w:val="ru-RU"/>
        </w:rPr>
        <w:t xml:space="preserve"> </w:t>
      </w:r>
      <w:r w:rsidRPr="00B0179C">
        <w:rPr>
          <w:rFonts w:ascii="Times New Roman" w:hAnsi="Times New Roman" w:cs="Times New Roman"/>
          <w:b/>
          <w:smallCaps/>
          <w:lang w:val="ru-RU"/>
        </w:rPr>
        <w:t>и временные рамки</w:t>
      </w:r>
    </w:p>
    <w:p w14:paraId="29B25ACE" w14:textId="77777777" w:rsidR="00643859" w:rsidRPr="00B0179C" w:rsidRDefault="00643859" w:rsidP="00C26DAE">
      <w:pPr>
        <w:rPr>
          <w:rFonts w:ascii="Times New Roman" w:hAnsi="Times New Roman" w:cs="Times New Roman"/>
          <w:lang w:val="ru-RU"/>
        </w:rPr>
      </w:pPr>
      <w:bookmarkStart w:id="1" w:name="_Hlk506457795"/>
    </w:p>
    <w:p w14:paraId="1EEBBFA9" w14:textId="12F9DD56" w:rsidR="00EF4016" w:rsidRPr="00B0179C" w:rsidRDefault="00643859" w:rsidP="00C26DAE">
      <w:pPr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t>Заинтересованные о</w:t>
      </w:r>
      <w:r w:rsidR="00EF4016" w:rsidRPr="00B0179C">
        <w:rPr>
          <w:rFonts w:ascii="Times New Roman" w:hAnsi="Times New Roman" w:cs="Times New Roman"/>
          <w:b/>
          <w:lang w:val="ru-RU"/>
        </w:rPr>
        <w:t xml:space="preserve">рганизации </w:t>
      </w:r>
      <w:r w:rsidRPr="00B0179C">
        <w:rPr>
          <w:rFonts w:ascii="Times New Roman" w:hAnsi="Times New Roman" w:cs="Times New Roman"/>
          <w:b/>
          <w:lang w:val="ru-RU"/>
        </w:rPr>
        <w:t xml:space="preserve">(НПО) </w:t>
      </w:r>
      <w:r w:rsidR="00EF4016" w:rsidRPr="00B0179C">
        <w:rPr>
          <w:rFonts w:ascii="Times New Roman" w:hAnsi="Times New Roman" w:cs="Times New Roman"/>
          <w:b/>
          <w:lang w:val="ru-RU"/>
        </w:rPr>
        <w:t>должны:</w:t>
      </w:r>
    </w:p>
    <w:p w14:paraId="552488F7" w14:textId="1DF7D164" w:rsidR="00EF4016" w:rsidRPr="00B0179C" w:rsidRDefault="00EF4016" w:rsidP="00C26DAE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быть зарегистрированы в качестве общественной организации в Кыргызстане;</w:t>
      </w:r>
    </w:p>
    <w:p w14:paraId="2E1BF897" w14:textId="315425A7" w:rsidR="00EF4016" w:rsidRPr="00B0179C" w:rsidRDefault="00EF4016" w:rsidP="00C26DAE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Заявитель должен иметь опыт сотрудничества с </w:t>
      </w:r>
      <w:r w:rsidR="00643859" w:rsidRPr="00B0179C">
        <w:rPr>
          <w:rFonts w:ascii="Times New Roman" w:hAnsi="Times New Roman" w:cs="Times New Roman"/>
          <w:lang w:val="ru-RU"/>
        </w:rPr>
        <w:t>государств пенными/муниципальными структурами и частным сектором</w:t>
      </w:r>
      <w:r w:rsidRPr="00B0179C">
        <w:rPr>
          <w:rFonts w:ascii="Times New Roman" w:hAnsi="Times New Roman" w:cs="Times New Roman"/>
          <w:lang w:val="ru-RU"/>
        </w:rPr>
        <w:t>;</w:t>
      </w:r>
    </w:p>
    <w:p w14:paraId="021C891C" w14:textId="6085464E" w:rsidR="00EF4016" w:rsidRPr="00B0179C" w:rsidRDefault="00EF4016" w:rsidP="00C26DAE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Заявитель должен обладать знаниями по внедрению гендерно</w:t>
      </w:r>
      <w:r w:rsidR="00372ECD" w:rsidRPr="00B0179C">
        <w:rPr>
          <w:rFonts w:ascii="Times New Roman" w:hAnsi="Times New Roman" w:cs="Times New Roman"/>
          <w:lang w:val="ru-RU"/>
        </w:rPr>
        <w:t>-</w:t>
      </w:r>
      <w:r w:rsidRPr="00B0179C">
        <w:rPr>
          <w:rFonts w:ascii="Times New Roman" w:hAnsi="Times New Roman" w:cs="Times New Roman"/>
          <w:lang w:val="ru-RU"/>
        </w:rPr>
        <w:t>ориентированных подходов</w:t>
      </w:r>
      <w:r w:rsidR="00643859" w:rsidRPr="00B0179C">
        <w:rPr>
          <w:rFonts w:ascii="Times New Roman" w:hAnsi="Times New Roman" w:cs="Times New Roman"/>
          <w:lang w:val="ru-RU"/>
        </w:rPr>
        <w:t xml:space="preserve"> и подходов, дружественных/чувствительных к уязвимым группам</w:t>
      </w:r>
      <w:r w:rsidRPr="00B0179C">
        <w:rPr>
          <w:rFonts w:ascii="Times New Roman" w:hAnsi="Times New Roman" w:cs="Times New Roman"/>
          <w:lang w:val="ru-RU"/>
        </w:rPr>
        <w:t xml:space="preserve"> как на местном, так и на национальном уровне; </w:t>
      </w:r>
    </w:p>
    <w:p w14:paraId="1BC498E4" w14:textId="77777777" w:rsidR="00EF4016" w:rsidRPr="00B0179C" w:rsidRDefault="00EF4016" w:rsidP="00C26DAE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Заявитель должен иметь инструменты и механизмы обеспечения устойчивости проекта и проведения мониторинга после завершения проекта.</w:t>
      </w:r>
    </w:p>
    <w:p w14:paraId="602A32A1" w14:textId="77777777" w:rsidR="00EF4016" w:rsidRPr="00B0179C" w:rsidRDefault="00EF4016" w:rsidP="00C26DAE">
      <w:pPr>
        <w:rPr>
          <w:rFonts w:ascii="Times New Roman" w:hAnsi="Times New Roman" w:cs="Times New Roman"/>
          <w:lang w:val="ru-RU"/>
        </w:rPr>
      </w:pPr>
    </w:p>
    <w:p w14:paraId="4DE52620" w14:textId="04B5AA7C" w:rsidR="00EF4016" w:rsidRPr="00B0179C" w:rsidRDefault="00EF4016" w:rsidP="00C26DA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t xml:space="preserve">Заявка не подлежит </w:t>
      </w:r>
      <w:r w:rsidR="00D911B8" w:rsidRPr="00B0179C">
        <w:rPr>
          <w:rFonts w:ascii="Times New Roman" w:hAnsi="Times New Roman" w:cs="Times New Roman"/>
          <w:b/>
          <w:lang w:val="ru-RU"/>
        </w:rPr>
        <w:t>рассмотрению в случае, если</w:t>
      </w:r>
      <w:r w:rsidRPr="00B0179C">
        <w:rPr>
          <w:rFonts w:ascii="Times New Roman" w:hAnsi="Times New Roman" w:cs="Times New Roman"/>
          <w:b/>
          <w:lang w:val="ru-RU"/>
        </w:rPr>
        <w:t xml:space="preserve">:  </w:t>
      </w:r>
    </w:p>
    <w:p w14:paraId="6AF47915" w14:textId="77777777" w:rsidR="00EF4016" w:rsidRPr="00B0179C" w:rsidRDefault="00EF4016" w:rsidP="00C26DAE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не отправлены по указанным адресам </w:t>
      </w:r>
      <w:proofErr w:type="gramStart"/>
      <w:r w:rsidRPr="00B0179C">
        <w:rPr>
          <w:rFonts w:ascii="Times New Roman" w:hAnsi="Times New Roman" w:cs="Times New Roman"/>
          <w:lang w:val="ru-RU"/>
        </w:rPr>
        <w:t>эл.почты</w:t>
      </w:r>
      <w:proofErr w:type="gramEnd"/>
      <w:r w:rsidRPr="00B0179C">
        <w:rPr>
          <w:rFonts w:ascii="Times New Roman" w:hAnsi="Times New Roman" w:cs="Times New Roman"/>
          <w:lang w:val="ru-RU"/>
        </w:rPr>
        <w:t xml:space="preserve"> до указанного срока;</w:t>
      </w:r>
    </w:p>
    <w:p w14:paraId="3FD60434" w14:textId="77777777" w:rsidR="00EF4016" w:rsidRPr="00B0179C" w:rsidRDefault="00EF4016" w:rsidP="00C26DAE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не содержат все необходимые документы или не соответствуют техническим требованиям, изложенным в данном конкурсе для выражения заинтересованности;</w:t>
      </w:r>
    </w:p>
    <w:p w14:paraId="72D0C348" w14:textId="106C162F" w:rsidR="00EF4016" w:rsidRPr="00B0179C" w:rsidRDefault="00EF4016" w:rsidP="00F02849">
      <w:pPr>
        <w:pStyle w:val="a4"/>
        <w:numPr>
          <w:ilvl w:val="0"/>
          <w:numId w:val="11"/>
        </w:numPr>
        <w:ind w:left="339" w:hanging="180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не представлены на русском языке</w:t>
      </w:r>
      <w:bookmarkEnd w:id="1"/>
      <w:r w:rsidRPr="00B0179C">
        <w:rPr>
          <w:rFonts w:ascii="Times New Roman" w:hAnsi="Times New Roman" w:cs="Times New Roman"/>
          <w:lang w:val="ru-RU"/>
        </w:rPr>
        <w:t>.</w:t>
      </w:r>
    </w:p>
    <w:p w14:paraId="220B21F9" w14:textId="7788D3C7" w:rsidR="00EF4016" w:rsidRPr="00B0179C" w:rsidRDefault="00EF4016" w:rsidP="00372ECD">
      <w:pPr>
        <w:jc w:val="both"/>
        <w:textAlignment w:val="baseline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Следует отметить, что </w:t>
      </w:r>
      <w:r w:rsidR="00372ECD" w:rsidRPr="00B0179C">
        <w:rPr>
          <w:rFonts w:ascii="Times New Roman" w:hAnsi="Times New Roman" w:cs="Times New Roman"/>
          <w:lang w:val="ru-RU"/>
        </w:rPr>
        <w:t>подача заявки</w:t>
      </w:r>
      <w:r w:rsidRPr="00B0179C">
        <w:rPr>
          <w:rFonts w:ascii="Times New Roman" w:hAnsi="Times New Roman" w:cs="Times New Roman"/>
          <w:lang w:val="ru-RU"/>
        </w:rPr>
        <w:t xml:space="preserve"> </w:t>
      </w:r>
      <w:r w:rsidR="00372ECD" w:rsidRPr="00B0179C">
        <w:rPr>
          <w:rFonts w:ascii="Times New Roman" w:hAnsi="Times New Roman" w:cs="Times New Roman"/>
          <w:lang w:val="ru-RU"/>
        </w:rPr>
        <w:t>НПО</w:t>
      </w:r>
      <w:r w:rsidRPr="00B0179C">
        <w:rPr>
          <w:rFonts w:ascii="Times New Roman" w:hAnsi="Times New Roman" w:cs="Times New Roman"/>
          <w:lang w:val="ru-RU"/>
        </w:rPr>
        <w:t xml:space="preserve"> не гарантирует, что </w:t>
      </w:r>
      <w:r w:rsidR="00372ECD" w:rsidRPr="00B0179C">
        <w:rPr>
          <w:rFonts w:ascii="Times New Roman" w:hAnsi="Times New Roman" w:cs="Times New Roman"/>
          <w:lang w:val="ru-RU"/>
        </w:rPr>
        <w:t>организация</w:t>
      </w:r>
      <w:r w:rsidRPr="00B0179C">
        <w:rPr>
          <w:rFonts w:ascii="Times New Roman" w:hAnsi="Times New Roman" w:cs="Times New Roman"/>
          <w:lang w:val="ru-RU"/>
        </w:rPr>
        <w:t xml:space="preserve"> будет в конечном итоге выбрана для заключения соглашения о партнерстве с ОФ </w:t>
      </w:r>
      <w:r w:rsidRPr="00B0179C">
        <w:rPr>
          <w:rFonts w:ascii="Times New Roman" w:hAnsi="Times New Roman" w:cs="Times New Roman"/>
        </w:rPr>
        <w:t>FSDS</w:t>
      </w:r>
      <w:r w:rsidRPr="00B0179C">
        <w:rPr>
          <w:rFonts w:ascii="Times New Roman" w:hAnsi="Times New Roman" w:cs="Times New Roman"/>
          <w:lang w:val="ru-RU"/>
        </w:rPr>
        <w:t xml:space="preserve">. ОФ </w:t>
      </w:r>
      <w:r w:rsidRPr="00B0179C">
        <w:rPr>
          <w:rFonts w:ascii="Times New Roman" w:hAnsi="Times New Roman" w:cs="Times New Roman"/>
        </w:rPr>
        <w:t>FSDS</w:t>
      </w:r>
      <w:r w:rsidRPr="00B0179C">
        <w:rPr>
          <w:rFonts w:ascii="Times New Roman" w:hAnsi="Times New Roman" w:cs="Times New Roman"/>
          <w:lang w:val="ru-RU"/>
        </w:rPr>
        <w:t xml:space="preserve"> оставляет за собой право пригласить выбранных партнеров для рассмотрения и доработки проектных предложений в соответствии с критериями, и в соответствии с действующей политикой и процедурами ОФ </w:t>
      </w:r>
      <w:r w:rsidRPr="00B0179C">
        <w:rPr>
          <w:rFonts w:ascii="Times New Roman" w:hAnsi="Times New Roman" w:cs="Times New Roman"/>
        </w:rPr>
        <w:t>FSDS</w:t>
      </w:r>
      <w:r w:rsidRPr="00B0179C">
        <w:rPr>
          <w:rFonts w:ascii="Times New Roman" w:hAnsi="Times New Roman" w:cs="Times New Roman"/>
          <w:lang w:val="ru-RU"/>
        </w:rPr>
        <w:t>.</w:t>
      </w:r>
    </w:p>
    <w:p w14:paraId="6D7392C3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05D243A5" w14:textId="74A229B7" w:rsidR="00EF4016" w:rsidRPr="00B0179C" w:rsidRDefault="00EF4016" w:rsidP="00C26DAE">
      <w:pPr>
        <w:textAlignment w:val="baseline"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t>Основные критерии отбора</w:t>
      </w:r>
    </w:p>
    <w:p w14:paraId="064B7AE0" w14:textId="77777777" w:rsidR="00EF4016" w:rsidRPr="00B0179C" w:rsidRDefault="00EF4016" w:rsidP="00372ECD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Подтверждённый опыт требуемых направлениях/областях; </w:t>
      </w:r>
      <w:r w:rsidRPr="00B0179C">
        <w:rPr>
          <w:rFonts w:ascii="Times New Roman" w:eastAsia="Times New Roman" w:hAnsi="Times New Roman" w:cs="Times New Roman"/>
        </w:rPr>
        <w:t> </w:t>
      </w:r>
    </w:p>
    <w:p w14:paraId="18B5902F" w14:textId="41AA752E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 xml:space="preserve">Опыт в использовании подходов по гендерному равенству и </w:t>
      </w:r>
      <w:r w:rsidR="00372ECD" w:rsidRPr="00B0179C">
        <w:rPr>
          <w:rFonts w:ascii="Times New Roman" w:hAnsi="Times New Roman" w:cs="Times New Roman"/>
          <w:lang w:val="ru-RU"/>
        </w:rPr>
        <w:t>дружественных/чувствительных к другим уязвимым группам (</w:t>
      </w:r>
      <w:r w:rsidR="00372ECD" w:rsidRPr="00B0179C">
        <w:rPr>
          <w:rFonts w:ascii="Times New Roman" w:eastAsia="Times New Roman" w:hAnsi="Times New Roman" w:cs="Times New Roman"/>
          <w:lang w:val="ru-RU"/>
        </w:rPr>
        <w:t>инклюзия)</w:t>
      </w:r>
      <w:r w:rsidRPr="00B0179C">
        <w:rPr>
          <w:rFonts w:ascii="Times New Roman" w:eastAsia="Times New Roman" w:hAnsi="Times New Roman" w:cs="Times New Roman"/>
          <w:lang w:val="ru-RU"/>
        </w:rPr>
        <w:t xml:space="preserve">, совместному участию местных сообществ; </w:t>
      </w:r>
    </w:p>
    <w:p w14:paraId="08692662" w14:textId="77777777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Подтверждённый опыт работы и управления программами и проектами; </w:t>
      </w:r>
      <w:r w:rsidRPr="00B0179C">
        <w:rPr>
          <w:rFonts w:ascii="Times New Roman" w:eastAsia="Times New Roman" w:hAnsi="Times New Roman" w:cs="Times New Roman"/>
        </w:rPr>
        <w:t> </w:t>
      </w:r>
    </w:p>
    <w:p w14:paraId="44F21FC5" w14:textId="435E4A44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 xml:space="preserve">Опыт построения диалога с ключевыми заинтересованными сторонами, включая </w:t>
      </w:r>
      <w:r w:rsidRPr="00B0179C">
        <w:rPr>
          <w:rFonts w:ascii="Times New Roman" w:eastAsia="Times New Roman" w:hAnsi="Times New Roman" w:cs="Times New Roman"/>
          <w:lang w:val="ru-RU"/>
        </w:rPr>
        <w:lastRenderedPageBreak/>
        <w:t xml:space="preserve">государственные/муниципальные органы и частный сектор. </w:t>
      </w:r>
    </w:p>
    <w:p w14:paraId="17B99BD1" w14:textId="77777777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Опыт разработки учебно-методических комплексов/ тренинговых модулей, направленных на получение знаний и компетенций, необходимых по указанным направлениям.</w:t>
      </w:r>
    </w:p>
    <w:p w14:paraId="469B4CD5" w14:textId="1D826E5A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 xml:space="preserve">Опыт разработки и проведение тренигов </w:t>
      </w:r>
      <w:r w:rsidR="00372ECD" w:rsidRPr="00B0179C">
        <w:rPr>
          <w:rFonts w:ascii="Times New Roman" w:eastAsia="Times New Roman" w:hAnsi="Times New Roman" w:cs="Times New Roman"/>
          <w:lang w:val="ru-RU"/>
        </w:rPr>
        <w:t xml:space="preserve">и фасилитации разных встреч/переговоров </w:t>
      </w:r>
      <w:r w:rsidRPr="00B0179C">
        <w:rPr>
          <w:rFonts w:ascii="Times New Roman" w:eastAsia="Times New Roman" w:hAnsi="Times New Roman" w:cs="Times New Roman"/>
          <w:lang w:val="ru-RU"/>
        </w:rPr>
        <w:t xml:space="preserve">на всех уровнях. </w:t>
      </w:r>
    </w:p>
    <w:p w14:paraId="6D2B15C9" w14:textId="77777777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Общее требование к предполагаемым сотрудникам проекта - знание кыргызского и русского языков. Знание английского языка является преимуществом. </w:t>
      </w:r>
      <w:r w:rsidRPr="00B0179C">
        <w:rPr>
          <w:rFonts w:ascii="Times New Roman" w:eastAsia="Times New Roman" w:hAnsi="Times New Roman" w:cs="Times New Roman"/>
        </w:rPr>
        <w:t> </w:t>
      </w:r>
    </w:p>
    <w:p w14:paraId="0F04AF99" w14:textId="18D91144" w:rsidR="00EF4016" w:rsidRPr="00B0179C" w:rsidRDefault="00EF4016" w:rsidP="00F02849">
      <w:pPr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 xml:space="preserve"> Предпочтение будет отдаваться инновационным проектам, предложившим креативные подходы для достижения результатов</w:t>
      </w:r>
      <w:r w:rsidR="00372ECD" w:rsidRPr="00B0179C">
        <w:rPr>
          <w:rFonts w:ascii="Times New Roman" w:eastAsia="Times New Roman" w:hAnsi="Times New Roman" w:cs="Times New Roman"/>
          <w:lang w:val="ru-RU"/>
        </w:rPr>
        <w:t xml:space="preserve"> проекта заявителя и в целом проекта ОФ </w:t>
      </w:r>
      <w:r w:rsidR="00372ECD" w:rsidRPr="00B0179C">
        <w:rPr>
          <w:rFonts w:ascii="Times New Roman" w:eastAsia="Times New Roman" w:hAnsi="Times New Roman" w:cs="Times New Roman"/>
        </w:rPr>
        <w:t>FSDS</w:t>
      </w:r>
      <w:r w:rsidRPr="00B0179C">
        <w:rPr>
          <w:rFonts w:ascii="Times New Roman" w:eastAsia="Times New Roman" w:hAnsi="Times New Roman" w:cs="Times New Roman"/>
          <w:lang w:val="ru-RU"/>
        </w:rPr>
        <w:t>. Это предполагает следующее: </w:t>
      </w:r>
      <w:r w:rsidRPr="00B0179C">
        <w:rPr>
          <w:rFonts w:ascii="Times New Roman" w:eastAsia="Times New Roman" w:hAnsi="Times New Roman" w:cs="Times New Roman"/>
        </w:rPr>
        <w:t> </w:t>
      </w:r>
    </w:p>
    <w:p w14:paraId="41D136AE" w14:textId="5A782C60" w:rsidR="00EF4016" w:rsidRPr="00B0179C" w:rsidRDefault="00EF4016" w:rsidP="00F02849">
      <w:pPr>
        <w:numPr>
          <w:ilvl w:val="1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цели, результаты и предполагаемая деятельность, соответствует принципам управления, основанное на результатах </w:t>
      </w:r>
      <w:r w:rsidR="00372ECD" w:rsidRPr="00B0179C">
        <w:rPr>
          <w:rFonts w:ascii="Times New Roman" w:eastAsia="Times New Roman" w:hAnsi="Times New Roman" w:cs="Times New Roman"/>
          <w:lang w:val="ru-RU"/>
        </w:rPr>
        <w:t>(</w:t>
      </w:r>
      <w:r w:rsidR="00372ECD" w:rsidRPr="00B0179C">
        <w:rPr>
          <w:rFonts w:ascii="Times New Roman" w:eastAsia="Times New Roman" w:hAnsi="Times New Roman" w:cs="Times New Roman"/>
        </w:rPr>
        <w:t>result</w:t>
      </w:r>
      <w:r w:rsidR="00372ECD" w:rsidRPr="00B0179C">
        <w:rPr>
          <w:rFonts w:ascii="Times New Roman" w:eastAsia="Times New Roman" w:hAnsi="Times New Roman" w:cs="Times New Roman"/>
          <w:lang w:val="ru-RU"/>
        </w:rPr>
        <w:t>-</w:t>
      </w:r>
      <w:r w:rsidR="00372ECD" w:rsidRPr="00B0179C">
        <w:rPr>
          <w:rFonts w:ascii="Times New Roman" w:eastAsia="Times New Roman" w:hAnsi="Times New Roman" w:cs="Times New Roman"/>
        </w:rPr>
        <w:t>based</w:t>
      </w:r>
      <w:r w:rsidR="00372ECD" w:rsidRPr="00B0179C">
        <w:rPr>
          <w:rFonts w:ascii="Times New Roman" w:eastAsia="Times New Roman" w:hAnsi="Times New Roman" w:cs="Times New Roman"/>
          <w:lang w:val="ru-RU"/>
        </w:rPr>
        <w:t xml:space="preserve"> </w:t>
      </w:r>
      <w:r w:rsidR="00372ECD" w:rsidRPr="00B0179C">
        <w:rPr>
          <w:rFonts w:ascii="Times New Roman" w:eastAsia="Times New Roman" w:hAnsi="Times New Roman" w:cs="Times New Roman"/>
        </w:rPr>
        <w:t>management</w:t>
      </w:r>
      <w:r w:rsidR="00372ECD" w:rsidRPr="00B0179C">
        <w:rPr>
          <w:rFonts w:ascii="Times New Roman" w:eastAsia="Times New Roman" w:hAnsi="Times New Roman" w:cs="Times New Roman"/>
          <w:lang w:val="ru-RU"/>
        </w:rPr>
        <w:t xml:space="preserve">) </w:t>
      </w:r>
      <w:r w:rsidRPr="00B0179C">
        <w:rPr>
          <w:rFonts w:ascii="Times New Roman" w:eastAsia="Times New Roman" w:hAnsi="Times New Roman" w:cs="Times New Roman"/>
        </w:rPr>
        <w:t> </w:t>
      </w:r>
    </w:p>
    <w:p w14:paraId="122B9099" w14:textId="77777777" w:rsidR="00EF4016" w:rsidRPr="00B0179C" w:rsidRDefault="00EF4016" w:rsidP="00F02849">
      <w:pPr>
        <w:numPr>
          <w:ilvl w:val="1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Применение подходов и инструментов привлекательных и понятных для членов местного сообщества, в частности из уязвимых групп;</w:t>
      </w:r>
      <w:r w:rsidRPr="00B0179C">
        <w:rPr>
          <w:rFonts w:ascii="Times New Roman" w:eastAsia="Times New Roman" w:hAnsi="Times New Roman" w:cs="Times New Roman"/>
        </w:rPr>
        <w:t> </w:t>
      </w:r>
    </w:p>
    <w:p w14:paraId="2C56F9D3" w14:textId="77777777" w:rsidR="00EF4016" w:rsidRPr="00B0179C" w:rsidRDefault="00EF4016" w:rsidP="00F02849">
      <w:pPr>
        <w:numPr>
          <w:ilvl w:val="1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0179C">
        <w:rPr>
          <w:rFonts w:ascii="Times New Roman" w:eastAsia="Times New Roman" w:hAnsi="Times New Roman" w:cs="Times New Roman"/>
          <w:lang w:val="ru-RU"/>
        </w:rPr>
        <w:t>Применение стратегий и подходов, обеспечивающие устойчивость предлагаемых результатов</w:t>
      </w:r>
      <w:bookmarkStart w:id="2" w:name="_Hlk506458086"/>
      <w:r w:rsidRPr="00B0179C">
        <w:rPr>
          <w:rFonts w:ascii="Times New Roman" w:eastAsia="Times New Roman" w:hAnsi="Times New Roman" w:cs="Times New Roman"/>
          <w:lang w:val="ru-RU"/>
        </w:rPr>
        <w:t xml:space="preserve"> и изменений</w:t>
      </w:r>
      <w:r w:rsidRPr="00B0179C">
        <w:rPr>
          <w:rFonts w:ascii="Times New Roman" w:hAnsi="Times New Roman" w:cs="Times New Roman"/>
          <w:lang w:val="ru-RU"/>
        </w:rPr>
        <w:t>;</w:t>
      </w:r>
      <w:bookmarkEnd w:id="2"/>
    </w:p>
    <w:p w14:paraId="6E79CDB5" w14:textId="17F3264E" w:rsidR="00EF4016" w:rsidRPr="00B0179C" w:rsidRDefault="00EF4016" w:rsidP="00F02849">
      <w:pPr>
        <w:pStyle w:val="a4"/>
        <w:numPr>
          <w:ilvl w:val="1"/>
          <w:numId w:val="21"/>
        </w:numPr>
        <w:jc w:val="both"/>
        <w:textAlignment w:val="baseline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 xml:space="preserve">Интерактивные методы по работе с </w:t>
      </w:r>
      <w:r w:rsidR="00372ECD" w:rsidRPr="00B0179C">
        <w:rPr>
          <w:rFonts w:ascii="Times New Roman" w:hAnsi="Times New Roman" w:cs="Times New Roman"/>
          <w:lang w:val="ru-RU"/>
        </w:rPr>
        <w:t xml:space="preserve">бенефициарами проекта, </w:t>
      </w:r>
      <w:r w:rsidRPr="00B0179C">
        <w:rPr>
          <w:rFonts w:ascii="Times New Roman" w:hAnsi="Times New Roman" w:cs="Times New Roman"/>
          <w:lang w:val="ru-RU"/>
        </w:rPr>
        <w:t>бизнесс-сообществами и государственными/</w:t>
      </w:r>
      <w:r w:rsidR="00372ECD" w:rsidRPr="00B0179C">
        <w:rPr>
          <w:rFonts w:ascii="Times New Roman" w:hAnsi="Times New Roman" w:cs="Times New Roman"/>
          <w:lang w:val="ru-RU"/>
        </w:rPr>
        <w:t xml:space="preserve"> </w:t>
      </w:r>
      <w:r w:rsidRPr="00B0179C">
        <w:rPr>
          <w:rFonts w:ascii="Times New Roman" w:hAnsi="Times New Roman" w:cs="Times New Roman"/>
          <w:lang w:val="ru-RU"/>
        </w:rPr>
        <w:t xml:space="preserve">муниципальными структурами.  </w:t>
      </w:r>
    </w:p>
    <w:p w14:paraId="76C8F73D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517F1125" w14:textId="77777777" w:rsidR="00207F20" w:rsidRPr="00B0179C" w:rsidRDefault="00207F20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16C1DD0B" w14:textId="62DEE877" w:rsidR="00EF4016" w:rsidRPr="00B0179C" w:rsidRDefault="00B938BB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smallCaps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>Приглашение к сотрудничеству</w:t>
      </w:r>
    </w:p>
    <w:p w14:paraId="6F66885A" w14:textId="77777777" w:rsidR="00EF4016" w:rsidRPr="00B0179C" w:rsidRDefault="00EF4016" w:rsidP="00C26DAE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F198856" w14:textId="2B43F95E" w:rsidR="00207F20" w:rsidRPr="00B0179C" w:rsidRDefault="00B938BB" w:rsidP="00207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Организациям</w:t>
      </w:r>
      <w:r w:rsidR="00207F20" w:rsidRPr="00B0179C">
        <w:rPr>
          <w:rFonts w:ascii="Times New Roman" w:hAnsi="Times New Roman" w:cs="Times New Roman"/>
          <w:lang w:val="ru-RU"/>
        </w:rPr>
        <w:t xml:space="preserve"> (НПО)</w:t>
      </w:r>
      <w:r w:rsidR="00EF4016" w:rsidRPr="00B0179C">
        <w:rPr>
          <w:rFonts w:ascii="Times New Roman" w:hAnsi="Times New Roman" w:cs="Times New Roman"/>
          <w:lang w:val="ru-RU"/>
        </w:rPr>
        <w:t xml:space="preserve">, чьи заявки </w:t>
      </w:r>
      <w:r w:rsidR="00207F20" w:rsidRPr="00B0179C">
        <w:rPr>
          <w:rFonts w:ascii="Times New Roman" w:hAnsi="Times New Roman" w:cs="Times New Roman"/>
          <w:lang w:val="ru-RU"/>
        </w:rPr>
        <w:t>будут оценены</w:t>
      </w:r>
      <w:r w:rsidR="00EF4016" w:rsidRPr="00B0179C">
        <w:rPr>
          <w:rFonts w:ascii="Times New Roman" w:hAnsi="Times New Roman" w:cs="Times New Roman"/>
          <w:lang w:val="ru-RU"/>
        </w:rPr>
        <w:t xml:space="preserve"> как </w:t>
      </w:r>
      <w:r w:rsidR="00207F20" w:rsidRPr="00B0179C">
        <w:rPr>
          <w:rFonts w:ascii="Times New Roman" w:hAnsi="Times New Roman" w:cs="Times New Roman"/>
          <w:lang w:val="ru-RU"/>
        </w:rPr>
        <w:t>привлекательные и иметь</w:t>
      </w:r>
      <w:r w:rsidR="00EF4016" w:rsidRPr="00B0179C">
        <w:rPr>
          <w:rFonts w:ascii="Times New Roman" w:hAnsi="Times New Roman" w:cs="Times New Roman"/>
          <w:lang w:val="ru-RU"/>
        </w:rPr>
        <w:t xml:space="preserve"> сравнительное преимущество в достижении </w:t>
      </w:r>
      <w:r w:rsidR="00EF4016" w:rsidRPr="00B0179C">
        <w:rPr>
          <w:rFonts w:ascii="Times New Roman" w:hAnsi="Times New Roman" w:cs="Times New Roman"/>
          <w:b/>
          <w:lang w:val="ru-RU"/>
        </w:rPr>
        <w:t>конкретных результатов</w:t>
      </w:r>
      <w:r w:rsidRPr="00B0179C">
        <w:rPr>
          <w:rFonts w:ascii="Times New Roman" w:hAnsi="Times New Roman" w:cs="Times New Roman"/>
          <w:lang w:val="ru-RU"/>
        </w:rPr>
        <w:t xml:space="preserve"> (</w:t>
      </w:r>
      <w:r w:rsidR="00EF4016" w:rsidRPr="00B0179C">
        <w:rPr>
          <w:rFonts w:ascii="Times New Roman" w:hAnsi="Times New Roman" w:cs="Times New Roman"/>
          <w:lang w:val="ru-RU"/>
        </w:rPr>
        <w:t xml:space="preserve">указанных </w:t>
      </w:r>
      <w:r w:rsidR="00372ECD" w:rsidRPr="00B0179C">
        <w:rPr>
          <w:rFonts w:ascii="Times New Roman" w:hAnsi="Times New Roman" w:cs="Times New Roman"/>
          <w:lang w:val="ru-RU"/>
        </w:rPr>
        <w:t>выше в техническом задании</w:t>
      </w:r>
      <w:r w:rsidRPr="00B0179C">
        <w:rPr>
          <w:rFonts w:ascii="Times New Roman" w:hAnsi="Times New Roman" w:cs="Times New Roman"/>
          <w:lang w:val="ru-RU"/>
        </w:rPr>
        <w:t>)</w:t>
      </w:r>
      <w:r w:rsidR="00EF4016" w:rsidRPr="00B0179C">
        <w:rPr>
          <w:rFonts w:ascii="Times New Roman" w:hAnsi="Times New Roman" w:cs="Times New Roman"/>
          <w:lang w:val="ru-RU"/>
        </w:rPr>
        <w:t xml:space="preserve">, будет предложено совместно согласовать и оформить </w:t>
      </w:r>
      <w:r w:rsidR="00207F20" w:rsidRPr="00B0179C">
        <w:rPr>
          <w:rFonts w:ascii="Times New Roman" w:hAnsi="Times New Roman" w:cs="Times New Roman"/>
          <w:lang w:val="ru-RU"/>
        </w:rPr>
        <w:t>контракт</w:t>
      </w:r>
      <w:r w:rsidR="00EF4016" w:rsidRPr="00B0179C">
        <w:rPr>
          <w:rFonts w:ascii="Times New Roman" w:hAnsi="Times New Roman" w:cs="Times New Roman"/>
          <w:lang w:val="ru-RU"/>
        </w:rPr>
        <w:t xml:space="preserve"> о сотрудничестве</w:t>
      </w:r>
      <w:r w:rsidR="00372ECD" w:rsidRPr="00B0179C">
        <w:rPr>
          <w:rFonts w:ascii="Times New Roman" w:hAnsi="Times New Roman" w:cs="Times New Roman"/>
          <w:lang w:val="ru-RU"/>
        </w:rPr>
        <w:t xml:space="preserve"> в рамках проекта</w:t>
      </w:r>
      <w:r w:rsidR="00EF4016" w:rsidRPr="00B0179C">
        <w:rPr>
          <w:rFonts w:ascii="Times New Roman" w:hAnsi="Times New Roman" w:cs="Times New Roman"/>
          <w:lang w:val="ru-RU"/>
        </w:rPr>
        <w:t>.</w:t>
      </w:r>
      <w:r w:rsidR="00372ECD" w:rsidRPr="00B0179C">
        <w:rPr>
          <w:rFonts w:ascii="Times New Roman" w:hAnsi="Times New Roman" w:cs="Times New Roman"/>
          <w:lang w:val="ru-RU"/>
        </w:rPr>
        <w:t xml:space="preserve"> </w:t>
      </w:r>
    </w:p>
    <w:p w14:paraId="5DD0EB7B" w14:textId="4911D3B1" w:rsidR="00372ECD" w:rsidRPr="00B0179C" w:rsidRDefault="00207F20" w:rsidP="00207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Только</w:t>
      </w:r>
      <w:r w:rsidR="00372ECD" w:rsidRPr="00B0179C">
        <w:rPr>
          <w:rFonts w:ascii="Times New Roman" w:hAnsi="Times New Roman" w:cs="Times New Roman"/>
          <w:lang w:val="ru-RU"/>
        </w:rPr>
        <w:t xml:space="preserve"> ОТОБРАННЫЕ ЗАЯВИТЕЛИ будут проинформированы о результатах рассмотрения поданных заявок по электронной почте, который указан в документах организации (НПО)</w:t>
      </w:r>
      <w:r w:rsidRPr="00B0179C">
        <w:rPr>
          <w:rFonts w:ascii="Times New Roman" w:hAnsi="Times New Roman" w:cs="Times New Roman"/>
          <w:lang w:val="ru-RU"/>
        </w:rPr>
        <w:t>, поэтому просьба указывать работающие/действующие электронные адреса</w:t>
      </w:r>
      <w:r w:rsidR="00372ECD" w:rsidRPr="00B0179C">
        <w:rPr>
          <w:rFonts w:ascii="Times New Roman" w:hAnsi="Times New Roman" w:cs="Times New Roman"/>
          <w:lang w:val="ru-RU"/>
        </w:rPr>
        <w:t>.</w:t>
      </w:r>
    </w:p>
    <w:p w14:paraId="4B89C73A" w14:textId="7DD2F67E" w:rsidR="00EF4016" w:rsidRPr="00B0179C" w:rsidRDefault="00B938BB" w:rsidP="00C26DAE">
      <w:pPr>
        <w:rPr>
          <w:rFonts w:ascii="Times New Roman" w:hAnsi="Times New Roman" w:cs="Times New Roman"/>
          <w:lang w:val="ru-RU"/>
        </w:rPr>
      </w:pPr>
      <w:r w:rsidRPr="00B0179C">
        <w:rPr>
          <w:rFonts w:ascii="Times New Roman" w:hAnsi="Times New Roman" w:cs="Times New Roman"/>
          <w:lang w:val="ru-RU"/>
        </w:rPr>
        <w:t>После одобрения проектной заявки, отобранные Организации (НПО)-партнеры должны будут предоставить детальный и конк</w:t>
      </w:r>
      <w:r w:rsidR="00F02849" w:rsidRPr="00B0179C">
        <w:rPr>
          <w:rFonts w:ascii="Times New Roman" w:hAnsi="Times New Roman" w:cs="Times New Roman"/>
          <w:lang w:val="ru-RU"/>
        </w:rPr>
        <w:t>ретный рабочий план мероприятий</w:t>
      </w:r>
      <w:r w:rsidRPr="00B0179C">
        <w:rPr>
          <w:rFonts w:ascii="Times New Roman" w:hAnsi="Times New Roman" w:cs="Times New Roman"/>
          <w:lang w:val="ru-RU"/>
        </w:rPr>
        <w:t xml:space="preserve"> в рамках своего проекта и который должен быть согласован с ОФ </w:t>
      </w:r>
      <w:r w:rsidRPr="00B0179C">
        <w:rPr>
          <w:rFonts w:ascii="Times New Roman" w:hAnsi="Times New Roman" w:cs="Times New Roman"/>
        </w:rPr>
        <w:t>FSDS</w:t>
      </w:r>
      <w:r w:rsidRPr="00B0179C">
        <w:rPr>
          <w:rFonts w:ascii="Times New Roman" w:hAnsi="Times New Roman" w:cs="Times New Roman"/>
          <w:lang w:val="ru-RU"/>
        </w:rPr>
        <w:t xml:space="preserve">. </w:t>
      </w:r>
    </w:p>
    <w:p w14:paraId="540DA28F" w14:textId="77777777" w:rsidR="00EF4016" w:rsidRPr="00B0179C" w:rsidRDefault="00EF4016" w:rsidP="00C26DAE">
      <w:pPr>
        <w:textAlignment w:val="baseline"/>
        <w:rPr>
          <w:rFonts w:ascii="Times New Roman" w:hAnsi="Times New Roman" w:cs="Times New Roman"/>
          <w:lang w:val="ru-RU"/>
        </w:rPr>
      </w:pPr>
    </w:p>
    <w:p w14:paraId="4966135F" w14:textId="22AA85E0" w:rsidR="00B13B21" w:rsidRPr="00B0179C" w:rsidRDefault="00200948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smallCaps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 xml:space="preserve">Продолжительность </w:t>
      </w:r>
      <w:r w:rsidR="00372ECD" w:rsidRPr="00B0179C">
        <w:rPr>
          <w:rFonts w:ascii="Times New Roman" w:hAnsi="Times New Roman" w:cs="Times New Roman"/>
          <w:b/>
          <w:smallCaps/>
          <w:lang w:val="ru-RU"/>
        </w:rPr>
        <w:t>сотрудничества в рамках проекта</w:t>
      </w:r>
    </w:p>
    <w:p w14:paraId="027020E4" w14:textId="77777777" w:rsidR="00372ECD" w:rsidRPr="00B0179C" w:rsidRDefault="00372ECD" w:rsidP="00372ECD">
      <w:pPr>
        <w:pStyle w:val="a4"/>
        <w:ind w:left="720" w:firstLine="0"/>
        <w:textAlignment w:val="baseline"/>
        <w:rPr>
          <w:rFonts w:ascii="Times New Roman" w:hAnsi="Times New Roman" w:cs="Times New Roman"/>
          <w:b/>
          <w:smallCaps/>
          <w:lang w:val="ru-RU"/>
        </w:rPr>
      </w:pPr>
    </w:p>
    <w:p w14:paraId="6741C52C" w14:textId="1A1DBF92" w:rsidR="00EF4016" w:rsidRPr="00B0179C" w:rsidRDefault="00372ECD" w:rsidP="00C26DAE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ru-RU"/>
        </w:rPr>
      </w:pPr>
      <w:r w:rsidRPr="00B0179C">
        <w:rPr>
          <w:rFonts w:eastAsiaTheme="minorHAnsi"/>
          <w:sz w:val="22"/>
          <w:szCs w:val="22"/>
          <w:lang w:val="ru-RU"/>
        </w:rPr>
        <w:t>Ожидается</w:t>
      </w:r>
      <w:r w:rsidR="00200948" w:rsidRPr="00B0179C">
        <w:rPr>
          <w:rFonts w:eastAsiaTheme="minorHAnsi"/>
          <w:sz w:val="22"/>
          <w:szCs w:val="22"/>
          <w:lang w:val="ru-RU"/>
        </w:rPr>
        <w:t>, что</w:t>
      </w:r>
      <w:r w:rsidR="00200948" w:rsidRPr="00B0179C">
        <w:rPr>
          <w:rFonts w:eastAsiaTheme="minorHAnsi"/>
          <w:sz w:val="22"/>
          <w:szCs w:val="22"/>
        </w:rPr>
        <w:t> </w:t>
      </w:r>
      <w:r w:rsidR="00200948" w:rsidRPr="00B0179C">
        <w:rPr>
          <w:rFonts w:eastAsiaTheme="minorHAnsi"/>
          <w:sz w:val="22"/>
          <w:szCs w:val="22"/>
          <w:lang w:val="ru-RU"/>
        </w:rPr>
        <w:t>активная фаза</w:t>
      </w:r>
      <w:r w:rsidR="00200948" w:rsidRPr="00B0179C">
        <w:rPr>
          <w:rFonts w:eastAsiaTheme="minorHAnsi"/>
          <w:sz w:val="22"/>
          <w:szCs w:val="22"/>
        </w:rPr>
        <w:t> </w:t>
      </w:r>
      <w:r w:rsidR="00200948" w:rsidRPr="00B0179C">
        <w:rPr>
          <w:rFonts w:eastAsiaTheme="minorHAnsi"/>
          <w:sz w:val="22"/>
          <w:szCs w:val="22"/>
          <w:lang w:val="ru-RU"/>
        </w:rPr>
        <w:t xml:space="preserve">проекта начнется с </w:t>
      </w:r>
      <w:r w:rsidR="00D911B8" w:rsidRPr="00B0179C">
        <w:rPr>
          <w:rFonts w:eastAsiaTheme="minorHAnsi"/>
          <w:sz w:val="22"/>
          <w:szCs w:val="22"/>
          <w:lang w:val="ru-RU"/>
        </w:rPr>
        <w:t xml:space="preserve">января </w:t>
      </w:r>
      <w:r w:rsidR="00200948" w:rsidRPr="00B0179C">
        <w:rPr>
          <w:rFonts w:eastAsiaTheme="minorHAnsi"/>
          <w:sz w:val="22"/>
          <w:szCs w:val="22"/>
          <w:lang w:val="ru-RU"/>
        </w:rPr>
        <w:t>202</w:t>
      </w:r>
      <w:r w:rsidR="00F1491F">
        <w:rPr>
          <w:rFonts w:eastAsiaTheme="minorHAnsi"/>
          <w:sz w:val="22"/>
          <w:szCs w:val="22"/>
          <w:lang w:val="ru-RU"/>
        </w:rPr>
        <w:t>4</w:t>
      </w:r>
      <w:r w:rsidR="00B13B21" w:rsidRPr="00B0179C">
        <w:rPr>
          <w:rFonts w:eastAsiaTheme="minorHAnsi"/>
          <w:sz w:val="22"/>
          <w:szCs w:val="22"/>
          <w:lang w:val="ru-RU"/>
        </w:rPr>
        <w:t xml:space="preserve"> года и продлиться до </w:t>
      </w:r>
      <w:r w:rsidR="00F1491F">
        <w:rPr>
          <w:rFonts w:eastAsiaTheme="minorHAnsi"/>
          <w:sz w:val="22"/>
          <w:szCs w:val="22"/>
          <w:lang w:val="ru-RU"/>
        </w:rPr>
        <w:t>ноября</w:t>
      </w:r>
      <w:r w:rsidR="00207F20" w:rsidRPr="00B0179C">
        <w:rPr>
          <w:rFonts w:eastAsiaTheme="minorHAnsi"/>
          <w:sz w:val="22"/>
          <w:szCs w:val="22"/>
          <w:lang w:val="ru-RU"/>
        </w:rPr>
        <w:t xml:space="preserve"> </w:t>
      </w:r>
      <w:r w:rsidR="00B13B21" w:rsidRPr="00B0179C">
        <w:rPr>
          <w:rFonts w:eastAsiaTheme="minorHAnsi"/>
          <w:sz w:val="22"/>
          <w:szCs w:val="22"/>
          <w:lang w:val="ru-RU"/>
        </w:rPr>
        <w:t>202</w:t>
      </w:r>
      <w:r w:rsidR="00F1491F">
        <w:rPr>
          <w:rFonts w:eastAsiaTheme="minorHAnsi"/>
          <w:sz w:val="22"/>
          <w:szCs w:val="22"/>
          <w:lang w:val="ru-RU"/>
        </w:rPr>
        <w:t>6</w:t>
      </w:r>
      <w:r w:rsidR="00B13B21" w:rsidRPr="00B0179C">
        <w:rPr>
          <w:rFonts w:eastAsiaTheme="minorHAnsi"/>
          <w:sz w:val="22"/>
          <w:szCs w:val="22"/>
          <w:lang w:val="ru-RU"/>
        </w:rPr>
        <w:t xml:space="preserve"> года. </w:t>
      </w:r>
      <w:r w:rsidR="00EF4016" w:rsidRPr="00B0179C">
        <w:rPr>
          <w:rFonts w:eastAsiaTheme="minorHAnsi"/>
          <w:sz w:val="22"/>
          <w:szCs w:val="22"/>
          <w:lang w:val="ru-RU"/>
        </w:rPr>
        <w:t xml:space="preserve">Проектная заявка и бюджет должны быть заполнены с учетом реализации в течении трех лет. </w:t>
      </w:r>
    </w:p>
    <w:p w14:paraId="52C26747" w14:textId="4561D6AA" w:rsidR="00B13B21" w:rsidRPr="00B0179C" w:rsidRDefault="00B13B21" w:rsidP="00C26DAE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ru-RU"/>
        </w:rPr>
      </w:pPr>
    </w:p>
    <w:p w14:paraId="3921DFD2" w14:textId="77777777" w:rsidR="00200948" w:rsidRPr="00B0179C" w:rsidRDefault="00200948" w:rsidP="00C26DAE">
      <w:pPr>
        <w:jc w:val="both"/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</w:pPr>
    </w:p>
    <w:p w14:paraId="63943F2C" w14:textId="77777777" w:rsidR="00200948" w:rsidRPr="00B0179C" w:rsidRDefault="00200948" w:rsidP="00C26DAE">
      <w:pPr>
        <w:jc w:val="both"/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</w:pPr>
    </w:p>
    <w:p w14:paraId="4836584E" w14:textId="77777777" w:rsidR="00E27399" w:rsidRPr="00B0179C" w:rsidRDefault="00E27399" w:rsidP="00207F20">
      <w:pPr>
        <w:pStyle w:val="a4"/>
        <w:numPr>
          <w:ilvl w:val="0"/>
          <w:numId w:val="20"/>
        </w:numPr>
        <w:shd w:val="clear" w:color="auto" w:fill="B0DD7F"/>
        <w:textAlignment w:val="baseline"/>
        <w:rPr>
          <w:rFonts w:ascii="Times New Roman" w:hAnsi="Times New Roman" w:cs="Times New Roman"/>
          <w:b/>
          <w:smallCaps/>
          <w:lang w:val="ru-RU"/>
        </w:rPr>
      </w:pPr>
      <w:r w:rsidRPr="00B0179C">
        <w:rPr>
          <w:rFonts w:ascii="Times New Roman" w:hAnsi="Times New Roman" w:cs="Times New Roman"/>
          <w:b/>
          <w:smallCaps/>
          <w:lang w:val="ru-RU"/>
        </w:rPr>
        <w:t xml:space="preserve">Подача заявки </w:t>
      </w:r>
    </w:p>
    <w:p w14:paraId="20795398" w14:textId="77777777" w:rsidR="00372ECD" w:rsidRPr="00B0179C" w:rsidRDefault="00372ECD" w:rsidP="00372ECD">
      <w:pPr>
        <w:pStyle w:val="a4"/>
        <w:ind w:left="720" w:firstLine="0"/>
        <w:textAlignment w:val="baseline"/>
        <w:rPr>
          <w:rFonts w:ascii="Times New Roman" w:hAnsi="Times New Roman" w:cs="Times New Roman"/>
          <w:b/>
          <w:smallCaps/>
          <w:lang w:val="ru-RU"/>
        </w:rPr>
      </w:pPr>
    </w:p>
    <w:p w14:paraId="67E68F96" w14:textId="1A5269AB" w:rsidR="00E27399" w:rsidRPr="00B0179C" w:rsidRDefault="00E27399" w:rsidP="00372E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179C">
        <w:rPr>
          <w:rFonts w:ascii="Times New Roman" w:hAnsi="Times New Roman" w:cs="Times New Roman"/>
          <w:sz w:val="22"/>
          <w:szCs w:val="22"/>
        </w:rPr>
        <w:t xml:space="preserve">Заявки должны быть отправлены по электронной почте на следующий адрес электронной почты: </w:t>
      </w:r>
      <w:hyperlink r:id="rId10" w:history="1">
        <w:r w:rsidR="00372ECD" w:rsidRPr="00B0179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office</w:t>
        </w:r>
        <w:r w:rsidR="00372ECD" w:rsidRPr="00B0179C">
          <w:rPr>
            <w:rStyle w:val="aa"/>
            <w:rFonts w:ascii="Times New Roman" w:hAnsi="Times New Roman" w:cs="Times New Roman"/>
            <w:sz w:val="22"/>
            <w:szCs w:val="22"/>
          </w:rPr>
          <w:t>@</w:t>
        </w:r>
        <w:r w:rsidR="00372ECD" w:rsidRPr="00B0179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fsds</w:t>
        </w:r>
        <w:r w:rsidR="00372ECD" w:rsidRPr="00B0179C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r w:rsidR="00372ECD" w:rsidRPr="00B0179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kg</w:t>
        </w:r>
      </w:hyperlink>
      <w:r w:rsidR="00372ECD" w:rsidRPr="00B0179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372ECD" w:rsidRPr="00B017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копией письма на </w:t>
      </w:r>
      <w:r w:rsidR="00F1491F">
        <w:rPr>
          <w:rFonts w:ascii="Times New Roman" w:hAnsi="Times New Roman" w:cs="Times New Roman"/>
          <w:color w:val="0000FF"/>
          <w:sz w:val="22"/>
          <w:szCs w:val="22"/>
          <w:lang w:val="en-US"/>
        </w:rPr>
        <w:t>daniyar</w:t>
      </w:r>
      <w:r w:rsidR="00F1491F" w:rsidRPr="00F1491F">
        <w:rPr>
          <w:rFonts w:ascii="Times New Roman" w:hAnsi="Times New Roman" w:cs="Times New Roman"/>
          <w:color w:val="0000FF"/>
          <w:sz w:val="22"/>
          <w:szCs w:val="22"/>
        </w:rPr>
        <w:t>.</w:t>
      </w:r>
      <w:r w:rsidR="00F1491F">
        <w:rPr>
          <w:rFonts w:ascii="Times New Roman" w:hAnsi="Times New Roman" w:cs="Times New Roman"/>
          <w:color w:val="0000FF"/>
          <w:sz w:val="22"/>
          <w:szCs w:val="22"/>
          <w:lang w:val="en-US"/>
        </w:rPr>
        <w:t>jasoolov</w:t>
      </w:r>
      <w:r w:rsidR="00F1491F" w:rsidRPr="00F1491F">
        <w:rPr>
          <w:rFonts w:ascii="Times New Roman" w:hAnsi="Times New Roman" w:cs="Times New Roman"/>
          <w:color w:val="0000FF"/>
          <w:sz w:val="22"/>
          <w:szCs w:val="22"/>
        </w:rPr>
        <w:t>@</w:t>
      </w:r>
      <w:r w:rsidR="00F1491F">
        <w:rPr>
          <w:rFonts w:ascii="Times New Roman" w:hAnsi="Times New Roman" w:cs="Times New Roman"/>
          <w:color w:val="0000FF"/>
          <w:sz w:val="22"/>
          <w:szCs w:val="22"/>
          <w:lang w:val="en-US"/>
        </w:rPr>
        <w:t>fsds</w:t>
      </w:r>
      <w:r w:rsidR="00F1491F" w:rsidRPr="00F1491F">
        <w:rPr>
          <w:rFonts w:ascii="Times New Roman" w:hAnsi="Times New Roman" w:cs="Times New Roman"/>
          <w:color w:val="0000FF"/>
          <w:sz w:val="22"/>
          <w:szCs w:val="22"/>
        </w:rPr>
        <w:t>.</w:t>
      </w:r>
      <w:r w:rsidR="00F1491F">
        <w:rPr>
          <w:rFonts w:ascii="Times New Roman" w:hAnsi="Times New Roman" w:cs="Times New Roman"/>
          <w:color w:val="0000FF"/>
          <w:sz w:val="22"/>
          <w:szCs w:val="22"/>
          <w:lang w:val="en-US"/>
        </w:rPr>
        <w:t>kg</w:t>
      </w:r>
      <w:r w:rsidRPr="00B0179C">
        <w:rPr>
          <w:rFonts w:ascii="Times New Roman" w:hAnsi="Times New Roman" w:cs="Times New Roman"/>
          <w:sz w:val="22"/>
          <w:szCs w:val="22"/>
        </w:rPr>
        <w:t xml:space="preserve">. </w:t>
      </w:r>
      <w:r w:rsidR="00207F20" w:rsidRPr="00B0179C">
        <w:rPr>
          <w:rFonts w:ascii="Times New Roman" w:hAnsi="Times New Roman" w:cs="Times New Roman"/>
          <w:sz w:val="22"/>
          <w:szCs w:val="22"/>
        </w:rPr>
        <w:t>В теме письма указать</w:t>
      </w:r>
      <w:r w:rsidRPr="00B0179C">
        <w:rPr>
          <w:rFonts w:ascii="Times New Roman" w:hAnsi="Times New Roman" w:cs="Times New Roman"/>
          <w:sz w:val="22"/>
          <w:szCs w:val="22"/>
        </w:rPr>
        <w:t xml:space="preserve">: </w:t>
      </w:r>
      <w:r w:rsidR="00207F20" w:rsidRPr="00B0179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&lt;</w:t>
      </w:r>
      <w:r w:rsidR="00207F20" w:rsidRPr="00B0179C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bdr w:val="none" w:sz="0" w:space="0" w:color="auto" w:frame="1"/>
          <w:lang w:eastAsia="ru-RU"/>
        </w:rPr>
        <w:t>Заявка на участие в тендере FSDS по отбору партнеров_название вашей организации</w:t>
      </w:r>
      <w:r w:rsidR="00207F20" w:rsidRPr="00B0179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&gt;</w:t>
      </w:r>
    </w:p>
    <w:p w14:paraId="73DB2F22" w14:textId="77777777" w:rsidR="00372ECD" w:rsidRPr="00B0179C" w:rsidRDefault="00372ECD" w:rsidP="00372E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03FF18" w14:textId="77777777" w:rsidR="000F236F" w:rsidRPr="00B0179C" w:rsidRDefault="00E27399" w:rsidP="000F236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Заявки должны быть получены к дате, времени и средствами представления, предусмотренными в настоящем </w:t>
      </w:r>
      <w:r w:rsidR="00372ECD" w:rsidRPr="00B0179C">
        <w:rPr>
          <w:rFonts w:ascii="Times New Roman" w:eastAsiaTheme="minorHAnsi" w:hAnsi="Times New Roman" w:cs="Times New Roman"/>
          <w:color w:val="000000"/>
          <w:lang w:val="ru-RU"/>
        </w:rPr>
        <w:t>объявлении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. Заявители </w:t>
      </w:r>
      <w:r w:rsidR="000F236F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(НПО) 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>несут ответственно</w:t>
      </w:r>
      <w:r w:rsidR="00372ECD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сть за </w:t>
      </w:r>
      <w:r w:rsidR="000F236F" w:rsidRPr="00B0179C">
        <w:rPr>
          <w:rFonts w:ascii="Times New Roman" w:eastAsiaTheme="minorHAnsi" w:hAnsi="Times New Roman" w:cs="Times New Roman"/>
          <w:color w:val="000000"/>
          <w:lang w:val="ru-RU"/>
        </w:rPr>
        <w:t>то</w:t>
      </w:r>
      <w:r w:rsidR="00372ECD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, чтобы </w:t>
      </w:r>
      <w:r w:rsidR="00372ECD" w:rsidRPr="00B0179C">
        <w:rPr>
          <w:rFonts w:ascii="Times New Roman" w:eastAsiaTheme="minorHAnsi" w:hAnsi="Times New Roman" w:cs="Times New Roman"/>
          <w:lang w:val="ru-RU"/>
        </w:rPr>
        <w:t xml:space="preserve">ОФ </w:t>
      </w:r>
      <w:r w:rsidR="00372ECD" w:rsidRPr="00B0179C">
        <w:rPr>
          <w:rFonts w:ascii="Times New Roman" w:eastAsiaTheme="minorHAnsi" w:hAnsi="Times New Roman" w:cs="Times New Roman"/>
        </w:rPr>
        <w:t>FSDS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получили </w:t>
      </w:r>
      <w:r w:rsidR="000F236F" w:rsidRPr="00B0179C">
        <w:rPr>
          <w:rFonts w:ascii="Times New Roman" w:eastAsiaTheme="minorHAnsi" w:hAnsi="Times New Roman" w:cs="Times New Roman"/>
          <w:color w:val="000000"/>
          <w:lang w:val="ru-RU"/>
        </w:rPr>
        <w:t>заявки/проектные предложения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к установленной дате и времени. </w:t>
      </w:r>
    </w:p>
    <w:p w14:paraId="49486A8D" w14:textId="5135CF20" w:rsidR="00200948" w:rsidRPr="00B0179C" w:rsidRDefault="00E27399" w:rsidP="00F02849">
      <w:pPr>
        <w:widowControl/>
        <w:autoSpaceDE w:val="0"/>
        <w:autoSpaceDN w:val="0"/>
        <w:adjustRightInd w:val="0"/>
        <w:jc w:val="both"/>
        <w:rPr>
          <w:rStyle w:val="af"/>
          <w:rFonts w:ascii="Times New Roman" w:eastAsiaTheme="minorHAnsi" w:hAnsi="Times New Roman" w:cs="Times New Roman"/>
          <w:color w:val="000000" w:themeColor="text1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Предложения, полученные </w:t>
      </w:r>
      <w:r w:rsidR="00372ECD" w:rsidRPr="00B0179C">
        <w:rPr>
          <w:rFonts w:ascii="Times New Roman" w:eastAsiaTheme="minorHAnsi" w:hAnsi="Times New Roman" w:cs="Times New Roman"/>
          <w:lang w:val="ru-RU"/>
        </w:rPr>
        <w:t xml:space="preserve">ОФ </w:t>
      </w:r>
      <w:r w:rsidR="00372ECD" w:rsidRPr="00B0179C">
        <w:rPr>
          <w:rFonts w:ascii="Times New Roman" w:eastAsiaTheme="minorHAnsi" w:hAnsi="Times New Roman" w:cs="Times New Roman"/>
        </w:rPr>
        <w:t>FSDS</w:t>
      </w:r>
      <w:r w:rsidR="00372ECD" w:rsidRPr="00B0179C">
        <w:rPr>
          <w:rFonts w:ascii="Times New Roman" w:eastAsiaTheme="minorHAnsi" w:hAnsi="Times New Roman" w:cs="Times New Roman"/>
          <w:lang w:val="ru-RU"/>
        </w:rPr>
        <w:t xml:space="preserve"> 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после установленного срока, </w:t>
      </w:r>
      <w:r w:rsidR="00372ECD" w:rsidRPr="00B0179C">
        <w:rPr>
          <w:rFonts w:ascii="Times New Roman" w:eastAsiaTheme="minorHAnsi" w:hAnsi="Times New Roman" w:cs="Times New Roman"/>
          <w:color w:val="000000"/>
          <w:lang w:val="ru-RU"/>
        </w:rPr>
        <w:t>будут</w:t>
      </w:r>
      <w:r w:rsidR="000F236F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отклонены! 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</w:p>
    <w:p w14:paraId="1711C5B9" w14:textId="77777777" w:rsidR="00E27399" w:rsidRPr="00B0179C" w:rsidRDefault="00E27399" w:rsidP="00C26DA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ru-RU"/>
        </w:rPr>
      </w:pPr>
    </w:p>
    <w:p w14:paraId="56F5FF6D" w14:textId="77777777" w:rsidR="00207F20" w:rsidRPr="00B0179C" w:rsidRDefault="00207F20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  <w:sectPr w:rsidR="00207F20" w:rsidRPr="00B0179C" w:rsidSect="00207F20">
          <w:type w:val="nextColumn"/>
          <w:pgSz w:w="12240" w:h="15840"/>
          <w:pgMar w:top="1408" w:right="851" w:bottom="1134" w:left="1134" w:header="284" w:footer="720" w:gutter="0"/>
          <w:cols w:space="720"/>
        </w:sectPr>
      </w:pPr>
    </w:p>
    <w:p w14:paraId="2364606B" w14:textId="4EA6F8EB" w:rsidR="0098361C" w:rsidRPr="00B0179C" w:rsidRDefault="000F236F" w:rsidP="000F236F">
      <w:pPr>
        <w:rPr>
          <w:rFonts w:ascii="Times New Roman" w:hAnsi="Times New Roman" w:cs="Times New Roman"/>
          <w:b/>
          <w:i/>
          <w:color w:val="000000" w:themeColor="text1"/>
          <w:u w:val="single"/>
          <w:lang w:val="ru-RU"/>
        </w:rPr>
      </w:pPr>
      <w:bookmarkStart w:id="3" w:name="_Toc444002813"/>
      <w:r w:rsidRPr="00B0179C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 xml:space="preserve">ПРИЛОЖЕНИЕ </w:t>
      </w:r>
      <w:r w:rsidR="0098361C" w:rsidRPr="00B0179C">
        <w:rPr>
          <w:rFonts w:ascii="Times New Roman" w:hAnsi="Times New Roman" w:cs="Times New Roman"/>
          <w:b/>
          <w:i/>
          <w:color w:val="000000" w:themeColor="text1"/>
          <w:u w:val="single"/>
        </w:rPr>
        <w:t>№</w:t>
      </w:r>
      <w:r w:rsidRPr="00B0179C">
        <w:rPr>
          <w:rFonts w:ascii="Times New Roman" w:hAnsi="Times New Roman" w:cs="Times New Roman"/>
          <w:b/>
          <w:i/>
          <w:color w:val="000000" w:themeColor="text1"/>
          <w:u w:val="single"/>
          <w:lang w:val="ru-RU"/>
        </w:rPr>
        <w:t>1</w:t>
      </w:r>
    </w:p>
    <w:p w14:paraId="6FE1C68A" w14:textId="77777777" w:rsidR="000F236F" w:rsidRPr="00B0179C" w:rsidRDefault="000F236F" w:rsidP="00C26DAE">
      <w:pPr>
        <w:jc w:val="right"/>
        <w:rPr>
          <w:rFonts w:ascii="Times New Roman" w:hAnsi="Times New Roman" w:cs="Times New Roman"/>
          <w:b/>
          <w:u w:val="single"/>
          <w:lang w:val="ru-RU"/>
        </w:rPr>
      </w:pPr>
    </w:p>
    <w:bookmarkEnd w:id="3"/>
    <w:p w14:paraId="5CD3A962" w14:textId="3607DC3C" w:rsidR="0098361C" w:rsidRPr="00B0179C" w:rsidRDefault="000F236F" w:rsidP="00C26DAE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  <w:r w:rsidRPr="00B0179C">
        <w:rPr>
          <w:rFonts w:ascii="Times New Roman" w:hAnsi="Times New Roman" w:cs="Times New Roman"/>
          <w:i w:val="0"/>
          <w:lang w:val="ru-RU"/>
        </w:rPr>
        <w:t>ПРОЕКТНАЯ ЗАЯВКА</w:t>
      </w:r>
    </w:p>
    <w:p w14:paraId="3F15FD80" w14:textId="77777777" w:rsidR="00003E33" w:rsidRPr="00B0179C" w:rsidRDefault="00003E33" w:rsidP="00C26DAE">
      <w:pPr>
        <w:pStyle w:val="2"/>
        <w:jc w:val="center"/>
        <w:rPr>
          <w:rFonts w:ascii="Times New Roman" w:hAnsi="Times New Roman" w:cs="Times New Roman"/>
          <w:u w:val="single"/>
          <w:lang w:val="ru-RU"/>
        </w:rPr>
      </w:pPr>
    </w:p>
    <w:tbl>
      <w:tblPr>
        <w:tblStyle w:val="af0"/>
        <w:tblW w:w="9016" w:type="dxa"/>
        <w:tblLook w:val="04A0" w:firstRow="1" w:lastRow="0" w:firstColumn="1" w:lastColumn="0" w:noHBand="0" w:noVBand="1"/>
      </w:tblPr>
      <w:tblGrid>
        <w:gridCol w:w="2875"/>
        <w:gridCol w:w="2250"/>
        <w:gridCol w:w="3891"/>
      </w:tblGrid>
      <w:tr w:rsidR="00E814CE" w:rsidRPr="00B0179C" w14:paraId="35F8DCD3" w14:textId="77777777" w:rsidTr="00E814CE">
        <w:tc>
          <w:tcPr>
            <w:tcW w:w="2875" w:type="dxa"/>
            <w:shd w:val="clear" w:color="auto" w:fill="auto"/>
            <w:vAlign w:val="center"/>
          </w:tcPr>
          <w:p w14:paraId="51443E98" w14:textId="3B16FCF8" w:rsidR="00200948" w:rsidRPr="00B0179C" w:rsidRDefault="00E92AE0" w:rsidP="00C26D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Название организации заявителя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2223931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4CE" w:rsidRPr="00B0179C" w14:paraId="64A0398B" w14:textId="77777777" w:rsidTr="00E814CE">
        <w:tc>
          <w:tcPr>
            <w:tcW w:w="2875" w:type="dxa"/>
            <w:shd w:val="clear" w:color="auto" w:fill="auto"/>
            <w:vAlign w:val="center"/>
          </w:tcPr>
          <w:p w14:paraId="57EC15F7" w14:textId="7BF38152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Наименование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проекта</w:t>
            </w:r>
          </w:p>
        </w:tc>
        <w:tc>
          <w:tcPr>
            <w:tcW w:w="6141" w:type="dxa"/>
            <w:gridSpan w:val="2"/>
            <w:shd w:val="clear" w:color="auto" w:fill="auto"/>
          </w:tcPr>
          <w:p w14:paraId="171390A1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814CE" w:rsidRPr="00B0179C" w14:paraId="57D621E5" w14:textId="77777777" w:rsidTr="00E814CE">
        <w:tc>
          <w:tcPr>
            <w:tcW w:w="2875" w:type="dxa"/>
            <w:shd w:val="clear" w:color="auto" w:fill="auto"/>
            <w:vAlign w:val="center"/>
          </w:tcPr>
          <w:p w14:paraId="71CC6727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Географический охват</w:t>
            </w:r>
          </w:p>
        </w:tc>
        <w:tc>
          <w:tcPr>
            <w:tcW w:w="6141" w:type="dxa"/>
            <w:gridSpan w:val="2"/>
            <w:shd w:val="clear" w:color="auto" w:fill="auto"/>
          </w:tcPr>
          <w:p w14:paraId="499E4551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Страна,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область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>, район</w:t>
            </w:r>
          </w:p>
        </w:tc>
      </w:tr>
      <w:tr w:rsidR="00E814CE" w:rsidRPr="004D2AC4" w14:paraId="08EFBAE5" w14:textId="77777777" w:rsidTr="00E814CE">
        <w:trPr>
          <w:trHeight w:val="52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14:paraId="4CDF367E" w14:textId="08B11061" w:rsidR="00200948" w:rsidRPr="00B0179C" w:rsidRDefault="00E814CE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Бенефициары проекта </w:t>
            </w:r>
          </w:p>
        </w:tc>
        <w:tc>
          <w:tcPr>
            <w:tcW w:w="2250" w:type="dxa"/>
            <w:shd w:val="clear" w:color="auto" w:fill="auto"/>
          </w:tcPr>
          <w:p w14:paraId="2A3A539F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и тип (ы) прямых бенефициаров</w:t>
            </w:r>
          </w:p>
        </w:tc>
        <w:tc>
          <w:tcPr>
            <w:tcW w:w="3891" w:type="dxa"/>
            <w:shd w:val="clear" w:color="auto" w:fill="auto"/>
          </w:tcPr>
          <w:p w14:paraId="1AA6B80E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4D2AC4" w14:paraId="686D2C17" w14:textId="77777777" w:rsidTr="00E814CE">
        <w:trPr>
          <w:trHeight w:val="201"/>
        </w:trPr>
        <w:tc>
          <w:tcPr>
            <w:tcW w:w="2875" w:type="dxa"/>
            <w:vMerge/>
            <w:shd w:val="clear" w:color="auto" w:fill="auto"/>
            <w:vAlign w:val="center"/>
          </w:tcPr>
          <w:p w14:paraId="6FE19371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14:paraId="3BE2555B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и тип (ы) косвенных бенефициаров</w:t>
            </w:r>
          </w:p>
        </w:tc>
        <w:tc>
          <w:tcPr>
            <w:tcW w:w="3891" w:type="dxa"/>
            <w:shd w:val="clear" w:color="auto" w:fill="auto"/>
          </w:tcPr>
          <w:p w14:paraId="74F14EE9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10CD260E" w14:textId="77777777" w:rsidTr="00E814CE">
        <w:tc>
          <w:tcPr>
            <w:tcW w:w="2875" w:type="dxa"/>
            <w:shd w:val="clear" w:color="auto" w:fill="auto"/>
            <w:vAlign w:val="center"/>
          </w:tcPr>
          <w:p w14:paraId="4938D848" w14:textId="789A135E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Продолжительность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проекта</w:t>
            </w:r>
            <w:r w:rsidR="00E814CE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(в месяцах)</w:t>
            </w:r>
          </w:p>
        </w:tc>
        <w:tc>
          <w:tcPr>
            <w:tcW w:w="6141" w:type="dxa"/>
            <w:gridSpan w:val="2"/>
            <w:shd w:val="clear" w:color="auto" w:fill="auto"/>
          </w:tcPr>
          <w:p w14:paraId="24CE1375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4CE" w:rsidRPr="00B0179C" w14:paraId="2AF0628B" w14:textId="77777777" w:rsidTr="00E814CE">
        <w:trPr>
          <w:trHeight w:val="52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14:paraId="2939A38E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Проектный бюджет</w:t>
            </w:r>
          </w:p>
          <w:p w14:paraId="23444878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(пожалуйста, укажите валюту)</w:t>
            </w:r>
          </w:p>
        </w:tc>
        <w:tc>
          <w:tcPr>
            <w:tcW w:w="2250" w:type="dxa"/>
            <w:shd w:val="clear" w:color="auto" w:fill="auto"/>
          </w:tcPr>
          <w:p w14:paraId="0D9CDAD2" w14:textId="7294A826" w:rsidR="00200948" w:rsidRPr="00B0179C" w:rsidRDefault="00E814CE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Собственный вклад организации </w:t>
            </w:r>
          </w:p>
        </w:tc>
        <w:tc>
          <w:tcPr>
            <w:tcW w:w="3891" w:type="dxa"/>
            <w:shd w:val="clear" w:color="auto" w:fill="auto"/>
          </w:tcPr>
          <w:p w14:paraId="558358BE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4CE" w:rsidRPr="004D2AC4" w14:paraId="0D4A30BB" w14:textId="77777777" w:rsidTr="00E814CE">
        <w:trPr>
          <w:trHeight w:val="49"/>
        </w:trPr>
        <w:tc>
          <w:tcPr>
            <w:tcW w:w="2875" w:type="dxa"/>
            <w:vMerge/>
            <w:shd w:val="clear" w:color="auto" w:fill="auto"/>
          </w:tcPr>
          <w:p w14:paraId="63012917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14:paraId="3E9232D8" w14:textId="02EAEA13" w:rsidR="00200948" w:rsidRPr="00B0179C" w:rsidRDefault="00E814CE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Запрашиваемая сумма от ОФ </w:t>
            </w:r>
            <w:r w:rsidRPr="00B0179C">
              <w:rPr>
                <w:rFonts w:ascii="Times New Roman" w:hAnsi="Times New Roman" w:cs="Times New Roman"/>
                <w:color w:val="000000" w:themeColor="text1"/>
              </w:rPr>
              <w:t>FSDS</w:t>
            </w:r>
          </w:p>
        </w:tc>
        <w:tc>
          <w:tcPr>
            <w:tcW w:w="3891" w:type="dxa"/>
            <w:shd w:val="clear" w:color="auto" w:fill="auto"/>
          </w:tcPr>
          <w:p w14:paraId="09B559FF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0AD7D967" w14:textId="77777777" w:rsidTr="00E814CE">
        <w:trPr>
          <w:trHeight w:val="485"/>
        </w:trPr>
        <w:tc>
          <w:tcPr>
            <w:tcW w:w="2875" w:type="dxa"/>
            <w:vMerge/>
            <w:shd w:val="clear" w:color="auto" w:fill="auto"/>
          </w:tcPr>
          <w:p w14:paraId="723C2609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14:paraId="088C18A4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</w:t>
            </w:r>
          </w:p>
        </w:tc>
        <w:tc>
          <w:tcPr>
            <w:tcW w:w="3891" w:type="dxa"/>
            <w:shd w:val="clear" w:color="auto" w:fill="auto"/>
          </w:tcPr>
          <w:p w14:paraId="0199F851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BBEAB6" w14:textId="77777777" w:rsidR="00200948" w:rsidRPr="00B0179C" w:rsidRDefault="00200948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E814CE" w:rsidRPr="00B0179C" w14:paraId="4A99B011" w14:textId="77777777" w:rsidTr="00E814CE">
        <w:tc>
          <w:tcPr>
            <w:tcW w:w="9016" w:type="dxa"/>
            <w:gridSpan w:val="2"/>
            <w:shd w:val="clear" w:color="auto" w:fill="auto"/>
          </w:tcPr>
          <w:p w14:paraId="65280020" w14:textId="17CD813A" w:rsidR="00200948" w:rsidRPr="00B0179C" w:rsidRDefault="00B938BB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Обоснование (не более 400 слов)</w:t>
            </w:r>
          </w:p>
        </w:tc>
      </w:tr>
      <w:tr w:rsidR="00E814CE" w:rsidRPr="004D2AC4" w14:paraId="4243382D" w14:textId="77777777" w:rsidTr="00E814CE">
        <w:tc>
          <w:tcPr>
            <w:tcW w:w="9016" w:type="dxa"/>
            <w:gridSpan w:val="2"/>
            <w:shd w:val="clear" w:color="auto" w:fill="auto"/>
          </w:tcPr>
          <w:p w14:paraId="050455A5" w14:textId="030DC0B4" w:rsidR="00200948" w:rsidRPr="00B0179C" w:rsidRDefault="00E814CE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Опишите проблему и существующую ситуацию</w:t>
            </w:r>
            <w:r w:rsidR="00200948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</w:p>
          <w:p w14:paraId="125649C6" w14:textId="1135B8E2" w:rsidR="00200948" w:rsidRPr="00B0179C" w:rsidRDefault="00200948" w:rsidP="00C26D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Предоставить обзор проблемы, используя дезагрегированные данные </w:t>
            </w:r>
            <w:r w:rsidR="00E814CE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из достоверных источников (если таковые имеются)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1358F890" w14:textId="244EB6C9" w:rsidR="00200948" w:rsidRPr="00B0179C" w:rsidRDefault="00200948" w:rsidP="00C26D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Опишите, </w:t>
            </w:r>
            <w:r w:rsidR="00E814CE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как это влияет на бенефициаров </w:t>
            </w:r>
            <w:proofErr w:type="gramStart"/>
            <w:r w:rsidR="00E814CE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проекта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proofErr w:type="gramEnd"/>
          </w:p>
          <w:p w14:paraId="574478AA" w14:textId="1D83667A" w:rsidR="00200948" w:rsidRPr="00B0179C" w:rsidRDefault="00E814CE" w:rsidP="00C26D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Опишите отношение заинтересованных сторон в решении проблемы</w:t>
            </w:r>
          </w:p>
          <w:p w14:paraId="088B5DA6" w14:textId="77777777" w:rsidR="00200948" w:rsidRPr="00B0179C" w:rsidRDefault="00200948" w:rsidP="00C26D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 актуальность </w:t>
            </w:r>
            <w:r w:rsidR="00E814CE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вашего </w:t>
            </w:r>
            <w:proofErr w:type="gramStart"/>
            <w:r w:rsidR="00E814CE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проекта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</w:t>
            </w:r>
            <w:proofErr w:type="gramEnd"/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решении выявленных проблем.</w:t>
            </w:r>
          </w:p>
          <w:p w14:paraId="78D5EF1E" w14:textId="63A93BA5" w:rsidR="000F236F" w:rsidRPr="00B0179C" w:rsidRDefault="000F236F" w:rsidP="000F236F">
            <w:pPr>
              <w:pStyle w:val="a4"/>
              <w:ind w:left="427" w:firstLine="0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E814CE" w:rsidRPr="004D2AC4" w14:paraId="488AF6FD" w14:textId="77777777" w:rsidTr="00E814CE">
        <w:tc>
          <w:tcPr>
            <w:tcW w:w="9016" w:type="dxa"/>
            <w:gridSpan w:val="2"/>
            <w:shd w:val="clear" w:color="auto" w:fill="auto"/>
          </w:tcPr>
          <w:p w14:paraId="27CEEDF1" w14:textId="46480A2E" w:rsidR="00200948" w:rsidRPr="00B0179C" w:rsidRDefault="00B938BB" w:rsidP="000F236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Целевые бенефициары (не более 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300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слов)</w:t>
            </w:r>
            <w:r w:rsidR="00E814CE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</w:tc>
      </w:tr>
      <w:tr w:rsidR="00E814CE" w:rsidRPr="004D2AC4" w14:paraId="3A1078D1" w14:textId="77777777" w:rsidTr="00E814CE">
        <w:tc>
          <w:tcPr>
            <w:tcW w:w="9016" w:type="dxa"/>
            <w:gridSpan w:val="2"/>
            <w:shd w:val="clear" w:color="auto" w:fill="auto"/>
          </w:tcPr>
          <w:p w14:paraId="163229D8" w14:textId="535F429D" w:rsidR="00200948" w:rsidRPr="00B0179C" w:rsidRDefault="00200948" w:rsidP="00C26DAE">
            <w:pPr>
              <w:pStyle w:val="TableParagraph"/>
              <w:kinsoku w:val="0"/>
              <w:overflowPunct w:val="0"/>
              <w:spacing w:line="240" w:lineRule="auto"/>
              <w:ind w:right="96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Опишите </w:t>
            </w:r>
            <w:r w:rsidR="00E814CE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бенефициаров/целевые группы проекта (н-р, количественные данные, социальный статус, отношение к проблеме, и т.п.) </w:t>
            </w:r>
          </w:p>
          <w:p w14:paraId="1D7C0675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E814CE" w:rsidRPr="004D2AC4" w14:paraId="4EB0F84C" w14:textId="77777777" w:rsidTr="00E814CE">
        <w:tc>
          <w:tcPr>
            <w:tcW w:w="9016" w:type="dxa"/>
            <w:gridSpan w:val="2"/>
            <w:shd w:val="clear" w:color="auto" w:fill="auto"/>
          </w:tcPr>
          <w:p w14:paraId="24F7BA40" w14:textId="54BB4E5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Предлагаемый 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подход / методология (не более 5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00 слов)</w:t>
            </w:r>
          </w:p>
        </w:tc>
      </w:tr>
      <w:tr w:rsidR="00E814CE" w:rsidRPr="004D2AC4" w14:paraId="6F1425EC" w14:textId="77777777" w:rsidTr="00E814CE">
        <w:tc>
          <w:tcPr>
            <w:tcW w:w="9016" w:type="dxa"/>
            <w:gridSpan w:val="2"/>
            <w:shd w:val="clear" w:color="auto" w:fill="auto"/>
          </w:tcPr>
          <w:p w14:paraId="30FA3033" w14:textId="77777777" w:rsidR="00E92AE0" w:rsidRPr="00B0179C" w:rsidRDefault="00200948" w:rsidP="00C26DAE">
            <w:pPr>
              <w:pStyle w:val="TableParagraph"/>
              <w:kinsoku w:val="0"/>
              <w:overflowPunct w:val="0"/>
              <w:spacing w:line="240" w:lineRule="auto"/>
              <w:ind w:right="96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Опишите, как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проект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будет решать проблему, описанную в разделе 2.1.  Объясните, как предлагаемый подход / методология приведет к ожидаемым изменениям.  Опишите любые инновационные подходы (если применимо), которые будут использоват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ься при реализации предлагаемого проекта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. </w:t>
            </w:r>
          </w:p>
          <w:p w14:paraId="76326DA6" w14:textId="0917EE5F" w:rsidR="00200948" w:rsidRPr="00B0179C" w:rsidRDefault="00200948" w:rsidP="00C26DAE">
            <w:pPr>
              <w:pStyle w:val="TableParagraph"/>
              <w:kinsoku w:val="0"/>
              <w:overflowPunct w:val="0"/>
              <w:spacing w:line="240" w:lineRule="auto"/>
              <w:ind w:right="96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Обратите внимание, что конкретные мероприятия и результаты должны быть подробно описаны в разделе 3.   </w:t>
            </w:r>
          </w:p>
          <w:p w14:paraId="187BD064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07A564AE" w14:textId="77777777" w:rsidR="000F236F" w:rsidRPr="00B0179C" w:rsidRDefault="000F236F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E814CE" w:rsidRPr="004D2AC4" w14:paraId="5AE37CA9" w14:textId="77777777" w:rsidTr="00E814CE">
        <w:tc>
          <w:tcPr>
            <w:tcW w:w="9016" w:type="dxa"/>
            <w:gridSpan w:val="2"/>
            <w:shd w:val="clear" w:color="auto" w:fill="auto"/>
          </w:tcPr>
          <w:p w14:paraId="72FFD035" w14:textId="30B95252" w:rsidR="00200948" w:rsidRPr="00B0179C" w:rsidRDefault="00E92AE0" w:rsidP="000F236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сквозные вопросы: гендерное равенство, инклюзия и продвижение защиты экологии/окружающей </w:t>
            </w:r>
            <w:proofErr w:type="gramStart"/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среды 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</w:t>
            </w:r>
            <w:proofErr w:type="gramEnd"/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устойчивость (не более 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300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слов)</w:t>
            </w:r>
          </w:p>
        </w:tc>
      </w:tr>
      <w:tr w:rsidR="00E814CE" w:rsidRPr="004D2AC4" w14:paraId="246387CD" w14:textId="77777777" w:rsidTr="00E814CE">
        <w:tc>
          <w:tcPr>
            <w:tcW w:w="9016" w:type="dxa"/>
            <w:gridSpan w:val="2"/>
            <w:shd w:val="clear" w:color="auto" w:fill="auto"/>
          </w:tcPr>
          <w:p w14:paraId="64323F87" w14:textId="00B6622F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 практические меры, принятые в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Вашем проекте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для учета гендерных факторов,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инклюзии (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справед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ливого вовлечения уязвимых групп), защиты экологии и </w:t>
            </w:r>
            <w:proofErr w:type="gramStart"/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обеспечения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устойчивости</w:t>
            </w:r>
            <w:proofErr w:type="gramEnd"/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проекта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764A390E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  <w:p w14:paraId="76BBF99A" w14:textId="77777777" w:rsidR="000F236F" w:rsidRPr="00B0179C" w:rsidRDefault="000F236F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E814CE" w:rsidRPr="004D2AC4" w14:paraId="34A5B78D" w14:textId="77777777" w:rsidTr="00E814CE">
        <w:tc>
          <w:tcPr>
            <w:tcW w:w="9016" w:type="dxa"/>
            <w:gridSpan w:val="2"/>
            <w:shd w:val="clear" w:color="auto" w:fill="auto"/>
          </w:tcPr>
          <w:p w14:paraId="195D8AE2" w14:textId="700B2514" w:rsidR="00200948" w:rsidRPr="00B0179C" w:rsidRDefault="00200948" w:rsidP="000F236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5</w:t>
            </w:r>
            <w:r w:rsidR="00B938BB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Вклад 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организации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(не более 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300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слов)</w:t>
            </w:r>
          </w:p>
        </w:tc>
      </w:tr>
      <w:tr w:rsidR="00E814CE" w:rsidRPr="004D2AC4" w14:paraId="737DF83C" w14:textId="77777777" w:rsidTr="00E814CE">
        <w:tc>
          <w:tcPr>
            <w:tcW w:w="9016" w:type="dxa"/>
            <w:gridSpan w:val="2"/>
            <w:shd w:val="clear" w:color="auto" w:fill="auto"/>
          </w:tcPr>
          <w:p w14:paraId="42903F62" w14:textId="77777777" w:rsidR="000F236F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Кратко опишите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свой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вклад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 проект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.  Укажите как финансовые, так и нефинансовые вклады. </w:t>
            </w:r>
          </w:p>
          <w:p w14:paraId="3582BC48" w14:textId="65947043" w:rsidR="000F236F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 </w:t>
            </w:r>
            <w:r w:rsidR="000F236F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преимущества и опыт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вашей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организации, которые качественно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улучшат реализацию предлагаемого проекта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</w:tc>
      </w:tr>
      <w:tr w:rsidR="00E814CE" w:rsidRPr="004D2AC4" w14:paraId="6A67BF0F" w14:textId="77777777" w:rsidTr="00E814CE">
        <w:tc>
          <w:tcPr>
            <w:tcW w:w="9016" w:type="dxa"/>
            <w:gridSpan w:val="2"/>
            <w:shd w:val="clear" w:color="auto" w:fill="auto"/>
          </w:tcPr>
          <w:p w14:paraId="42A90D15" w14:textId="1D806147" w:rsidR="00200948" w:rsidRPr="00B0179C" w:rsidRDefault="00200948" w:rsidP="000F236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 w:rsidR="00B938BB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Управление рисками (не более 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300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слов)</w:t>
            </w:r>
          </w:p>
        </w:tc>
      </w:tr>
      <w:tr w:rsidR="00E814CE" w:rsidRPr="00B0179C" w14:paraId="3F7527CA" w14:textId="77777777" w:rsidTr="00E814CE">
        <w:tc>
          <w:tcPr>
            <w:tcW w:w="9016" w:type="dxa"/>
            <w:gridSpan w:val="2"/>
            <w:shd w:val="clear" w:color="auto" w:fill="auto"/>
          </w:tcPr>
          <w:p w14:paraId="291999E3" w14:textId="54C8B1A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Опишите потенциальные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риски для проекта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, которые могут негативно повлиять на способность организации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реализовывать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проект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. Опишите </w:t>
            </w:r>
            <w:proofErr w:type="gramStart"/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ваши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мероприятия</w:t>
            </w:r>
            <w:proofErr w:type="gramEnd"/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по предотвращению этих рисков ( управление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рисками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)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.</w:t>
            </w:r>
          </w:p>
          <w:p w14:paraId="56316178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E814CE" w:rsidRPr="00B0179C" w14:paraId="4790DBDD" w14:textId="77777777" w:rsidTr="00E814CE">
        <w:tc>
          <w:tcPr>
            <w:tcW w:w="9016" w:type="dxa"/>
            <w:gridSpan w:val="2"/>
            <w:shd w:val="clear" w:color="auto" w:fill="auto"/>
          </w:tcPr>
          <w:p w14:paraId="0C843924" w14:textId="3BBC5788" w:rsidR="00200948" w:rsidRPr="00B0179C" w:rsidRDefault="00200948" w:rsidP="00C26DAE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="00B938BB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Ключевой персонал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проекта </w:t>
            </w:r>
          </w:p>
        </w:tc>
      </w:tr>
      <w:tr w:rsidR="00E814CE" w:rsidRPr="00B0179C" w14:paraId="6692061A" w14:textId="77777777" w:rsidTr="00E814CE">
        <w:tc>
          <w:tcPr>
            <w:tcW w:w="9016" w:type="dxa"/>
            <w:gridSpan w:val="2"/>
            <w:shd w:val="clear" w:color="auto" w:fill="auto"/>
          </w:tcPr>
          <w:p w14:paraId="1B4F998F" w14:textId="290326F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Предоставьте список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с описание основных компетенций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ключевых сотрудников, которые будут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вовлечены в проект. В качестве приложения к проекту, приложите резюме сотрудников. </w:t>
            </w:r>
          </w:p>
          <w:p w14:paraId="57C2C87B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</w:p>
        </w:tc>
      </w:tr>
      <w:tr w:rsidR="00E814CE" w:rsidRPr="00B0179C" w14:paraId="173BD89E" w14:textId="77777777" w:rsidTr="00E814CE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0B00F11C" w14:textId="6CF7B0B0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auto"/>
          </w:tcPr>
          <w:p w14:paraId="3E2E7499" w14:textId="77777777" w:rsidR="00200948" w:rsidRPr="00B0179C" w:rsidRDefault="00200948" w:rsidP="00C26DA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Соответствующая квалификация / опыт</w:t>
            </w:r>
          </w:p>
        </w:tc>
      </w:tr>
      <w:tr w:rsidR="00E814CE" w:rsidRPr="00B0179C" w14:paraId="787691F6" w14:textId="77777777" w:rsidTr="00E814CE">
        <w:trPr>
          <w:trHeight w:val="234"/>
        </w:trPr>
        <w:tc>
          <w:tcPr>
            <w:tcW w:w="2965" w:type="dxa"/>
            <w:shd w:val="clear" w:color="auto" w:fill="auto"/>
          </w:tcPr>
          <w:p w14:paraId="6DF1E05D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shd w:val="clear" w:color="auto" w:fill="auto"/>
          </w:tcPr>
          <w:p w14:paraId="73394E1D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469A4944" w14:textId="77777777" w:rsidTr="00E814CE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  <w:shd w:val="clear" w:color="auto" w:fill="auto"/>
          </w:tcPr>
          <w:p w14:paraId="77CA8C11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06C5233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74C7D7DE" w14:textId="77777777" w:rsidTr="00E814CE">
        <w:tc>
          <w:tcPr>
            <w:tcW w:w="2965" w:type="dxa"/>
            <w:tcBorders>
              <w:top w:val="single" w:sz="4" w:space="0" w:color="000000"/>
            </w:tcBorders>
            <w:shd w:val="clear" w:color="auto" w:fill="auto"/>
          </w:tcPr>
          <w:p w14:paraId="27F98E45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2BD3BB5E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31825B27" w14:textId="77777777" w:rsidTr="00E814CE">
        <w:tc>
          <w:tcPr>
            <w:tcW w:w="2965" w:type="dxa"/>
            <w:tcBorders>
              <w:bottom w:val="single" w:sz="4" w:space="0" w:color="000000"/>
            </w:tcBorders>
            <w:shd w:val="clear" w:color="auto" w:fill="auto"/>
          </w:tcPr>
          <w:p w14:paraId="31B14DDF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A051EFA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2470BB95" w14:textId="77777777" w:rsidTr="00E814CE">
        <w:tc>
          <w:tcPr>
            <w:tcW w:w="2965" w:type="dxa"/>
            <w:tcBorders>
              <w:top w:val="single" w:sz="4" w:space="0" w:color="000000"/>
            </w:tcBorders>
            <w:shd w:val="clear" w:color="auto" w:fill="auto"/>
          </w:tcPr>
          <w:p w14:paraId="70EFA43B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47C6D10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1B9F6031" w14:textId="77777777" w:rsidTr="00E814CE">
        <w:tc>
          <w:tcPr>
            <w:tcW w:w="2965" w:type="dxa"/>
            <w:shd w:val="clear" w:color="auto" w:fill="auto"/>
          </w:tcPr>
          <w:p w14:paraId="13D90285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Должность:</w:t>
            </w:r>
          </w:p>
        </w:tc>
        <w:tc>
          <w:tcPr>
            <w:tcW w:w="6051" w:type="dxa"/>
            <w:vMerge/>
            <w:shd w:val="clear" w:color="auto" w:fill="auto"/>
          </w:tcPr>
          <w:p w14:paraId="0742756C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022FA4A1" w14:textId="77777777" w:rsidTr="00E814CE">
        <w:tc>
          <w:tcPr>
            <w:tcW w:w="2965" w:type="dxa"/>
            <w:shd w:val="clear" w:color="auto" w:fill="auto"/>
          </w:tcPr>
          <w:p w14:paraId="4C39F4DE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shd w:val="clear" w:color="auto" w:fill="auto"/>
          </w:tcPr>
          <w:p w14:paraId="6673C3E9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14CE" w:rsidRPr="00B0179C" w14:paraId="1C2674C4" w14:textId="77777777" w:rsidTr="00E814CE">
        <w:tc>
          <w:tcPr>
            <w:tcW w:w="2965" w:type="dxa"/>
            <w:shd w:val="clear" w:color="auto" w:fill="auto"/>
          </w:tcPr>
          <w:p w14:paraId="78CB65F0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</w:tc>
        <w:tc>
          <w:tcPr>
            <w:tcW w:w="6051" w:type="dxa"/>
            <w:vMerge/>
            <w:shd w:val="clear" w:color="auto" w:fill="auto"/>
          </w:tcPr>
          <w:p w14:paraId="2E12A3E6" w14:textId="77777777" w:rsidR="00200948" w:rsidRPr="00B0179C" w:rsidRDefault="00200948" w:rsidP="00C26D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4CE" w:rsidRPr="004D2AC4" w14:paraId="4312D5D2" w14:textId="77777777" w:rsidTr="00E814CE">
        <w:tc>
          <w:tcPr>
            <w:tcW w:w="9016" w:type="dxa"/>
            <w:gridSpan w:val="2"/>
            <w:shd w:val="clear" w:color="auto" w:fill="auto"/>
          </w:tcPr>
          <w:p w14:paraId="408C997A" w14:textId="77777777" w:rsidR="000F236F" w:rsidRPr="00B0179C" w:rsidRDefault="000F236F" w:rsidP="00C26DAE">
            <w:pPr>
              <w:tabs>
                <w:tab w:val="left" w:pos="4812"/>
              </w:tabs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0A5A3E40" w14:textId="2153C53B" w:rsidR="00200948" w:rsidRPr="00B0179C" w:rsidRDefault="00B938BB" w:rsidP="00B938BB">
            <w:pPr>
              <w:tabs>
                <w:tab w:val="left" w:pos="4812"/>
              </w:tabs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 Основные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E92AE0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заинтересованные стороны/стейкхолдеры/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партнеры </w:t>
            </w:r>
            <w:r w:rsidR="00D9720D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проекта</w:t>
            </w:r>
            <w:r w:rsidR="000F236F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(не более 2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00 слов)</w:t>
            </w:r>
          </w:p>
        </w:tc>
      </w:tr>
      <w:tr w:rsidR="00E814CE" w:rsidRPr="004D2AC4" w14:paraId="7A2FED05" w14:textId="77777777" w:rsidTr="00E814CE">
        <w:tc>
          <w:tcPr>
            <w:tcW w:w="9016" w:type="dxa"/>
            <w:gridSpan w:val="2"/>
            <w:shd w:val="clear" w:color="auto" w:fill="auto"/>
          </w:tcPr>
          <w:p w14:paraId="44A1B873" w14:textId="452A8B07" w:rsidR="00200948" w:rsidRPr="00B0179C" w:rsidRDefault="00200948" w:rsidP="00C26D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основных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партнеров, которые будут участвовать в реализации 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проекта и/или</w:t>
            </w:r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с которыми будет координация работы по проекту и/или </w:t>
            </w:r>
            <w:proofErr w:type="gramStart"/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проводить  совместные</w:t>
            </w:r>
            <w:proofErr w:type="gramEnd"/>
            <w:r w:rsidR="00E92AE0"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мероприятия.</w:t>
            </w:r>
          </w:p>
          <w:p w14:paraId="0B2DE17B" w14:textId="77777777" w:rsidR="00200948" w:rsidRPr="00B0179C" w:rsidRDefault="00200948" w:rsidP="00C26DAE">
            <w:pPr>
              <w:tabs>
                <w:tab w:val="left" w:pos="4812"/>
              </w:tabs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14:paraId="14BDD732" w14:textId="77777777" w:rsidR="00200948" w:rsidRPr="00B0179C" w:rsidRDefault="00200948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51F55C73" w14:textId="77777777" w:rsidR="00200948" w:rsidRPr="00B0179C" w:rsidRDefault="00200948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50496329" w14:textId="77777777" w:rsidR="002C2A46" w:rsidRPr="00B0179C" w:rsidRDefault="002C2A46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2A6E0A44" w14:textId="7D9DAC50" w:rsidR="002C2A46" w:rsidRPr="00B0179C" w:rsidRDefault="00B938BB" w:rsidP="00C26DAE">
      <w:pPr>
        <w:pStyle w:val="2"/>
        <w:ind w:left="0" w:firstLine="0"/>
        <w:rPr>
          <w:rFonts w:ascii="Times New Roman" w:hAnsi="Times New Roman" w:cs="Times New Roman"/>
          <w:bCs w:val="0"/>
          <w:i w:val="0"/>
          <w:color w:val="000000" w:themeColor="text1"/>
          <w:lang w:val="ru-RU"/>
        </w:rPr>
      </w:pPr>
      <w:r w:rsidRPr="00B0179C">
        <w:rPr>
          <w:rFonts w:ascii="Times New Roman" w:hAnsi="Times New Roman" w:cs="Times New Roman"/>
          <w:i w:val="0"/>
          <w:color w:val="000000" w:themeColor="text1"/>
          <w:lang w:val="ru-RU"/>
        </w:rPr>
        <w:t xml:space="preserve">9. </w:t>
      </w:r>
      <w:r w:rsidR="007532AB" w:rsidRPr="00B0179C">
        <w:rPr>
          <w:rFonts w:ascii="Times New Roman" w:hAnsi="Times New Roman" w:cs="Times New Roman"/>
          <w:i w:val="0"/>
          <w:color w:val="000000" w:themeColor="text1"/>
          <w:lang w:val="ru-RU"/>
        </w:rPr>
        <w:t xml:space="preserve">Логическая матрица проекта </w:t>
      </w:r>
    </w:p>
    <w:p w14:paraId="5A8C9B88" w14:textId="77777777" w:rsidR="002C2A46" w:rsidRPr="00B0179C" w:rsidRDefault="002C2A46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5F379F86" w14:textId="193DFE2B" w:rsidR="002C2A46" w:rsidRPr="00B0179C" w:rsidRDefault="002C2A46" w:rsidP="00B938BB">
      <w:pPr>
        <w:pStyle w:val="2"/>
        <w:ind w:left="0" w:firstLine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B0179C">
        <w:rPr>
          <w:rFonts w:ascii="Times New Roman" w:hAnsi="Times New Roman" w:cs="Times New Roman"/>
          <w:b w:val="0"/>
          <w:i w:val="0"/>
          <w:lang w:val="ru-RU"/>
        </w:rPr>
        <w:t>Заполните приведенную ниже таблицу, чтобы указать ориентировочну</w:t>
      </w:r>
      <w:r w:rsidR="007532AB" w:rsidRPr="00B0179C">
        <w:rPr>
          <w:rFonts w:ascii="Times New Roman" w:hAnsi="Times New Roman" w:cs="Times New Roman"/>
          <w:b w:val="0"/>
          <w:i w:val="0"/>
          <w:lang w:val="ru-RU"/>
        </w:rPr>
        <w:t>ю схему результатов предлагаемого проекта</w:t>
      </w:r>
      <w:r w:rsidRPr="00B0179C">
        <w:rPr>
          <w:rFonts w:ascii="Times New Roman" w:hAnsi="Times New Roman" w:cs="Times New Roman"/>
          <w:b w:val="0"/>
          <w:i w:val="0"/>
          <w:lang w:val="ru-RU"/>
        </w:rPr>
        <w:t xml:space="preserve">, включая результаты, показатели эффективности, мероприятия, период реализации и бюджет.  </w:t>
      </w:r>
    </w:p>
    <w:p w14:paraId="56C8D934" w14:textId="77777777" w:rsidR="00E92AE0" w:rsidRPr="00B0179C" w:rsidRDefault="00E92AE0" w:rsidP="00C26DAE">
      <w:pPr>
        <w:pStyle w:val="2"/>
        <w:ind w:left="0" w:firstLine="0"/>
        <w:jc w:val="both"/>
        <w:rPr>
          <w:rFonts w:ascii="Times New Roman" w:hAnsi="Times New Roman" w:cs="Times New Roman"/>
          <w:b w:val="0"/>
          <w:bCs w:val="0"/>
          <w:lang w:val="ru-RU"/>
        </w:rPr>
        <w:sectPr w:rsidR="00E92AE0" w:rsidRPr="00B0179C" w:rsidSect="000F236F">
          <w:pgSz w:w="12240" w:h="15840"/>
          <w:pgMar w:top="1408" w:right="851" w:bottom="1134" w:left="1134" w:header="284" w:footer="720" w:gutter="0"/>
          <w:cols w:space="720"/>
        </w:sectPr>
      </w:pPr>
    </w:p>
    <w:tbl>
      <w:tblPr>
        <w:tblStyle w:val="af0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841"/>
        <w:gridCol w:w="690"/>
        <w:gridCol w:w="1857"/>
        <w:gridCol w:w="857"/>
        <w:gridCol w:w="1687"/>
        <w:gridCol w:w="289"/>
        <w:gridCol w:w="1622"/>
        <w:gridCol w:w="1221"/>
      </w:tblGrid>
      <w:tr w:rsidR="007532AB" w:rsidRPr="004D2AC4" w14:paraId="6677A366" w14:textId="77777777" w:rsidTr="0023767A">
        <w:trPr>
          <w:trHeight w:val="557"/>
        </w:trPr>
        <w:tc>
          <w:tcPr>
            <w:tcW w:w="1980" w:type="dxa"/>
            <w:shd w:val="clear" w:color="auto" w:fill="FBD4B4" w:themeFill="accent6" w:themeFillTint="66"/>
          </w:tcPr>
          <w:p w14:paraId="6027D349" w14:textId="2C014EE4" w:rsidR="007532AB" w:rsidRPr="00F712A1" w:rsidRDefault="007532AB" w:rsidP="002376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Цель проекта:</w:t>
            </w:r>
          </w:p>
        </w:tc>
        <w:tc>
          <w:tcPr>
            <w:tcW w:w="11198" w:type="dxa"/>
            <w:gridSpan w:val="9"/>
            <w:shd w:val="clear" w:color="auto" w:fill="auto"/>
          </w:tcPr>
          <w:p w14:paraId="6BE90BD4" w14:textId="1250DB36" w:rsidR="007532AB" w:rsidRPr="00935343" w:rsidRDefault="00935343" w:rsidP="002376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353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Проект направлен на содействие достижению Цели устойчивого развития 2: Достижение продовольственной безопасности и улучшение питания для всех.</w:t>
            </w:r>
          </w:p>
        </w:tc>
      </w:tr>
      <w:tr w:rsidR="007532AB" w:rsidRPr="00F712A1" w14:paraId="4B64B7A1" w14:textId="77777777" w:rsidTr="0023767A">
        <w:trPr>
          <w:trHeight w:val="557"/>
        </w:trPr>
        <w:tc>
          <w:tcPr>
            <w:tcW w:w="4955" w:type="dxa"/>
            <w:gridSpan w:val="3"/>
            <w:vMerge w:val="restart"/>
            <w:shd w:val="clear" w:color="auto" w:fill="365F91" w:themeFill="accent1" w:themeFillShade="BF"/>
            <w:vAlign w:val="center"/>
          </w:tcPr>
          <w:p w14:paraId="4C4AE986" w14:textId="599371D5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3534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br/>
            </w:r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Результаты </w:t>
            </w:r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2547" w:type="dxa"/>
            <w:gridSpan w:val="2"/>
            <w:vMerge w:val="restart"/>
            <w:shd w:val="clear" w:color="auto" w:fill="365F91" w:themeFill="accent1" w:themeFillShade="BF"/>
            <w:vAlign w:val="center"/>
          </w:tcPr>
          <w:p w14:paraId="04D93779" w14:textId="471509E8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Базовые показатели/</w:t>
            </w:r>
          </w:p>
          <w:p w14:paraId="70ED98B0" w14:textId="0D29DF3A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2833" w:type="dxa"/>
            <w:gridSpan w:val="3"/>
            <w:vMerge w:val="restart"/>
            <w:shd w:val="clear" w:color="auto" w:fill="365F91" w:themeFill="accent1" w:themeFillShade="BF"/>
            <w:vAlign w:val="center"/>
          </w:tcPr>
          <w:p w14:paraId="62B17A12" w14:textId="1A6574A9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Целевые показатели/ индикаторы</w:t>
            </w:r>
          </w:p>
        </w:tc>
        <w:tc>
          <w:tcPr>
            <w:tcW w:w="2843" w:type="dxa"/>
            <w:gridSpan w:val="2"/>
            <w:vMerge w:val="restart"/>
            <w:shd w:val="clear" w:color="auto" w:fill="365F91" w:themeFill="accent1" w:themeFillShade="BF"/>
            <w:vAlign w:val="center"/>
          </w:tcPr>
          <w:p w14:paraId="496D0625" w14:textId="77777777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proofErr w:type="gramStart"/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Средства  и</w:t>
            </w:r>
            <w:proofErr w:type="gramEnd"/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методы</w:t>
            </w:r>
          </w:p>
          <w:p w14:paraId="66077E10" w14:textId="413940E6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проверки</w:t>
            </w:r>
          </w:p>
        </w:tc>
      </w:tr>
      <w:tr w:rsidR="007532AB" w:rsidRPr="00F712A1" w14:paraId="10E19755" w14:textId="77777777" w:rsidTr="0023767A">
        <w:trPr>
          <w:trHeight w:val="253"/>
        </w:trPr>
        <w:tc>
          <w:tcPr>
            <w:tcW w:w="4955" w:type="dxa"/>
            <w:gridSpan w:val="3"/>
            <w:vMerge/>
            <w:shd w:val="clear" w:color="auto" w:fill="365F91" w:themeFill="accent1" w:themeFillShade="BF"/>
            <w:vAlign w:val="center"/>
          </w:tcPr>
          <w:p w14:paraId="71E58BE1" w14:textId="7691A795" w:rsidR="007532AB" w:rsidRPr="00F712A1" w:rsidRDefault="007532AB" w:rsidP="0023767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commentRangeStart w:id="4"/>
            <w:commentRangeStart w:id="5"/>
          </w:p>
        </w:tc>
        <w:tc>
          <w:tcPr>
            <w:tcW w:w="2547" w:type="dxa"/>
            <w:gridSpan w:val="2"/>
            <w:vMerge/>
            <w:shd w:val="clear" w:color="auto" w:fill="365F91" w:themeFill="accent1" w:themeFillShade="BF"/>
            <w:vAlign w:val="center"/>
          </w:tcPr>
          <w:p w14:paraId="0E342244" w14:textId="77777777" w:rsidR="007532AB" w:rsidRPr="00F712A1" w:rsidRDefault="007532AB" w:rsidP="0023767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shd w:val="clear" w:color="auto" w:fill="365F91" w:themeFill="accent1" w:themeFillShade="BF"/>
          </w:tcPr>
          <w:p w14:paraId="4CEAB342" w14:textId="77777777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shd w:val="clear" w:color="auto" w:fill="365F91" w:themeFill="accent1" w:themeFillShade="BF"/>
            <w:vAlign w:val="center"/>
          </w:tcPr>
          <w:p w14:paraId="011330FF" w14:textId="4DA4F8D4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commentRangeEnd w:id="4"/>
        <w:commentRangeEnd w:id="5"/>
      </w:tr>
      <w:tr w:rsidR="007532AB" w:rsidRPr="00F712A1" w14:paraId="0BC0876E" w14:textId="77777777" w:rsidTr="0023767A">
        <w:trPr>
          <w:trHeight w:val="1150"/>
        </w:trPr>
        <w:tc>
          <w:tcPr>
            <w:tcW w:w="4955" w:type="dxa"/>
            <w:gridSpan w:val="3"/>
          </w:tcPr>
          <w:p w14:paraId="0CD9AFA0" w14:textId="77777777" w:rsidR="007532AB" w:rsidRPr="00F712A1" w:rsidRDefault="007532AB" w:rsidP="0023767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16334519" w14:textId="0E005B6B" w:rsidR="007532AB" w:rsidRPr="00F712A1" w:rsidRDefault="0023767A" w:rsidP="0023767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12A1">
              <w:rPr>
                <w:rFonts w:ascii="Times New Roman" w:eastAsia="Times New Roman" w:hAnsi="Times New Roman" w:cs="Times New Roman"/>
                <w:sz w:val="20"/>
                <w:szCs w:val="20"/>
                <w:lang w:val="ru-KG" w:eastAsia="ru-KG"/>
              </w:rPr>
              <w:t>Повышение продовольственной безопасности и улучшение питания уязвимых семей в пилотных регионах КР.</w:t>
            </w:r>
          </w:p>
        </w:tc>
        <w:tc>
          <w:tcPr>
            <w:tcW w:w="2547" w:type="dxa"/>
            <w:gridSpan w:val="2"/>
          </w:tcPr>
          <w:p w14:paraId="47EE9DDC" w14:textId="1EFD5383" w:rsidR="007532AB" w:rsidRPr="00F712A1" w:rsidRDefault="007532AB" w:rsidP="0023767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Укажите здесь индикатор </w:t>
            </w:r>
            <w:r w:rsidR="00F712A1" w:rsidRPr="00F712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 начала</w:t>
            </w:r>
            <w:r w:rsidRPr="00F712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проекта (если есть такие данные) </w:t>
            </w:r>
          </w:p>
        </w:tc>
        <w:tc>
          <w:tcPr>
            <w:tcW w:w="2833" w:type="dxa"/>
            <w:gridSpan w:val="3"/>
          </w:tcPr>
          <w:p w14:paraId="0A4EF313" w14:textId="5C3CCCFE" w:rsidR="007532AB" w:rsidRPr="00F712A1" w:rsidRDefault="007532AB" w:rsidP="0023767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 здесь индикатор эффективности</w:t>
            </w:r>
          </w:p>
        </w:tc>
        <w:tc>
          <w:tcPr>
            <w:tcW w:w="2843" w:type="dxa"/>
            <w:gridSpan w:val="2"/>
          </w:tcPr>
          <w:p w14:paraId="282AC93B" w14:textId="28842EB9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32AB" w:rsidRPr="004D2AC4" w14:paraId="5E8EE647" w14:textId="77777777" w:rsidTr="0023767A">
        <w:trPr>
          <w:trHeight w:val="1150"/>
        </w:trPr>
        <w:tc>
          <w:tcPr>
            <w:tcW w:w="4955" w:type="dxa"/>
            <w:gridSpan w:val="3"/>
          </w:tcPr>
          <w:p w14:paraId="0F72505C" w14:textId="76FADBCC" w:rsidR="007532AB" w:rsidRPr="00271EC2" w:rsidRDefault="007532AB" w:rsidP="0023767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Результат </w:t>
            </w:r>
            <w:r w:rsidRPr="00271E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F712A1">
              <w:rPr>
                <w:rFonts w:ascii="Times New Roman" w:hAnsi="Times New Roman" w:cs="Times New Roman"/>
                <w:i/>
                <w:sz w:val="20"/>
                <w:szCs w:val="20"/>
              </w:rPr>
              <w:t>outcome</w:t>
            </w:r>
            <w:r w:rsidRPr="00271E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 </w:t>
            </w:r>
            <w:r w:rsidR="00271EC2" w:rsidRPr="00271E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1 </w:t>
            </w:r>
            <w:r w:rsidR="00271EC2" w:rsidRPr="00271E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Повышение продовольственной безопасности и улучшение питания уязвимых семей в пилотных регионах КР.</w:t>
            </w:r>
          </w:p>
        </w:tc>
        <w:tc>
          <w:tcPr>
            <w:tcW w:w="2547" w:type="dxa"/>
            <w:gridSpan w:val="2"/>
          </w:tcPr>
          <w:p w14:paraId="2F81A254" w14:textId="77777777" w:rsidR="007532AB" w:rsidRPr="00F712A1" w:rsidRDefault="007532AB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  <w:gridSpan w:val="3"/>
          </w:tcPr>
          <w:p w14:paraId="1B3D403E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2"/>
          </w:tcPr>
          <w:p w14:paraId="17D64831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32AB" w:rsidRPr="004D2AC4" w14:paraId="0702AA0F" w14:textId="77777777" w:rsidTr="0023767A">
        <w:trPr>
          <w:trHeight w:val="1150"/>
        </w:trPr>
        <w:tc>
          <w:tcPr>
            <w:tcW w:w="4955" w:type="dxa"/>
            <w:gridSpan w:val="3"/>
          </w:tcPr>
          <w:p w14:paraId="3A9792A2" w14:textId="77777777" w:rsidR="007532AB" w:rsidRPr="00F712A1" w:rsidRDefault="007532AB" w:rsidP="0023767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Основные продукты (</w:t>
            </w:r>
            <w:r w:rsidRPr="00F712A1">
              <w:rPr>
                <w:rFonts w:ascii="Times New Roman" w:hAnsi="Times New Roman" w:cs="Times New Roman"/>
                <w:b/>
                <w:sz w:val="20"/>
                <w:szCs w:val="20"/>
              </w:rPr>
              <w:t>output</w:t>
            </w:r>
            <w:r w:rsidRPr="00F712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проекта</w:t>
            </w:r>
          </w:p>
          <w:p w14:paraId="683A9061" w14:textId="3F726752" w:rsidR="0023767A" w:rsidRPr="00F712A1" w:rsidRDefault="0023767A" w:rsidP="0023767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71EC2">
              <w:rPr>
                <w:rFonts w:ascii="Times New Roman" w:eastAsia="Times New Roman" w:hAnsi="Times New Roman" w:cs="Times New Roman"/>
                <w:sz w:val="20"/>
                <w:szCs w:val="20"/>
                <w:lang w:val="ru-KG" w:eastAsia="ru-KG"/>
              </w:rPr>
              <w:t>1.1.</w:t>
            </w:r>
            <w:r w:rsidRPr="00F71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KG" w:eastAsia="ru-KG"/>
              </w:rPr>
              <w:t xml:space="preserve">    </w:t>
            </w:r>
            <w:r w:rsidRPr="00F71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Устойчивая продукция и переработка пищевых продуктов гарантируются участием не менее 75% (в том числе 30% женщин) из общего числа </w:t>
            </w:r>
            <w:r w:rsidR="003D425C" w:rsidRPr="005F4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75</w:t>
            </w:r>
            <w:r w:rsidR="003D425C" w:rsidRPr="00F71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фермерских групп.</w:t>
            </w:r>
          </w:p>
        </w:tc>
        <w:tc>
          <w:tcPr>
            <w:tcW w:w="2547" w:type="dxa"/>
            <w:gridSpan w:val="2"/>
          </w:tcPr>
          <w:p w14:paraId="29C1C68F" w14:textId="77777777" w:rsidR="007532AB" w:rsidRPr="00F712A1" w:rsidRDefault="007532AB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  <w:gridSpan w:val="3"/>
          </w:tcPr>
          <w:p w14:paraId="09EB3651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2"/>
          </w:tcPr>
          <w:p w14:paraId="1F8F7727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32AB" w:rsidRPr="004D2AC4" w14:paraId="0230325E" w14:textId="77777777" w:rsidTr="0023767A">
        <w:trPr>
          <w:trHeight w:val="535"/>
        </w:trPr>
        <w:tc>
          <w:tcPr>
            <w:tcW w:w="4955" w:type="dxa"/>
            <w:gridSpan w:val="3"/>
          </w:tcPr>
          <w:p w14:paraId="12F63B24" w14:textId="565FE90F" w:rsidR="007532AB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G" w:eastAsia="ru-KG"/>
              </w:rPr>
              <w:t xml:space="preserve">1.3. </w:t>
            </w:r>
            <w:r w:rsidRPr="00F71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менее 40% фермеров из пилотных сообществ Кыргызстана внедрили новые агротехнологии.</w:t>
            </w:r>
          </w:p>
        </w:tc>
        <w:tc>
          <w:tcPr>
            <w:tcW w:w="2547" w:type="dxa"/>
            <w:gridSpan w:val="2"/>
          </w:tcPr>
          <w:p w14:paraId="0B47883B" w14:textId="77777777" w:rsidR="007532AB" w:rsidRPr="00F712A1" w:rsidRDefault="007532AB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  <w:gridSpan w:val="3"/>
          </w:tcPr>
          <w:p w14:paraId="52420318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2"/>
          </w:tcPr>
          <w:p w14:paraId="497D8A62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32AB" w:rsidRPr="00F712A1" w14:paraId="25E91317" w14:textId="77777777" w:rsidTr="0023767A">
        <w:trPr>
          <w:trHeight w:val="535"/>
        </w:trPr>
        <w:tc>
          <w:tcPr>
            <w:tcW w:w="3114" w:type="dxa"/>
            <w:gridSpan w:val="2"/>
            <w:shd w:val="clear" w:color="auto" w:fill="92D050"/>
            <w:vAlign w:val="center"/>
          </w:tcPr>
          <w:p w14:paraId="1045AF70" w14:textId="4C7B98A9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Основные мероприятия проекта</w:t>
            </w:r>
            <w:r w:rsidRPr="00F71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(interventions)</w:t>
            </w:r>
          </w:p>
        </w:tc>
        <w:tc>
          <w:tcPr>
            <w:tcW w:w="2531" w:type="dxa"/>
            <w:gridSpan w:val="2"/>
            <w:shd w:val="clear" w:color="auto" w:fill="92D050"/>
            <w:vAlign w:val="center"/>
          </w:tcPr>
          <w:p w14:paraId="5C681D8C" w14:textId="1CC7A0C3" w:rsidR="007532AB" w:rsidRPr="00F712A1" w:rsidRDefault="007532AB" w:rsidP="002376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Период реализации</w:t>
            </w:r>
          </w:p>
        </w:tc>
        <w:tc>
          <w:tcPr>
            <w:tcW w:w="2714" w:type="dxa"/>
            <w:gridSpan w:val="2"/>
            <w:shd w:val="clear" w:color="auto" w:fill="92D050"/>
            <w:vAlign w:val="center"/>
          </w:tcPr>
          <w:p w14:paraId="60E87E5A" w14:textId="34F59F13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92D050"/>
            <w:vAlign w:val="center"/>
          </w:tcPr>
          <w:p w14:paraId="66B0C100" w14:textId="66C0659F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Бюджет на уровне </w:t>
            </w: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мероприятий</w:t>
            </w:r>
          </w:p>
        </w:tc>
      </w:tr>
      <w:tr w:rsidR="007532AB" w:rsidRPr="00F712A1" w14:paraId="2B5BA178" w14:textId="77777777" w:rsidTr="0023767A">
        <w:trPr>
          <w:trHeight w:val="535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58ECB648" w14:textId="3283C2B1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C19C4C5" w14:textId="77777777" w:rsidR="007532AB" w:rsidRPr="00F712A1" w:rsidRDefault="007532AB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571D516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14:paraId="7B086989" w14:textId="2D401D4D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Собственный </w:t>
            </w: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Вклад </w:t>
            </w: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14:paraId="0CC5949D" w14:textId="14EEFC12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Запрашиваемый вклад FSDS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14:paraId="12E30C4D" w14:textId="20282AB5" w:rsidR="007532AB" w:rsidRPr="00F712A1" w:rsidRDefault="007532AB" w:rsidP="0023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commentReference w:id="4"/>
            </w:r>
            <w:r w:rsidRPr="00F71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commentReference w:id="5"/>
            </w:r>
          </w:p>
        </w:tc>
      </w:tr>
      <w:tr w:rsidR="007532AB" w:rsidRPr="004D2AC4" w14:paraId="078B1936" w14:textId="77777777" w:rsidTr="0023767A">
        <w:trPr>
          <w:trHeight w:val="535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2B1F4F7F" w14:textId="40E9DAE9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 здесь мероприятие, способствующее получению результата программы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</w:tcPr>
          <w:p w14:paraId="6B3997EE" w14:textId="77777777" w:rsidR="007532AB" w:rsidRPr="00F712A1" w:rsidRDefault="007532AB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</w:tcBorders>
          </w:tcPr>
          <w:p w14:paraId="709827DD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183E3077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24D5FD5B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40654168" w14:textId="77777777" w:rsidR="007532AB" w:rsidRPr="00F712A1" w:rsidRDefault="007532AB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02F8CAD5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95111" w14:textId="06138EFF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1.1.1. Отобрать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целевых фермерских групп (15 человек в каждой фермерской группе; всего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1125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нуждающихся семей)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7D5F0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BB295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CAF006F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05102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0720736D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2AB0B836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80C52" w14:textId="37616DFB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1.1.2. Повысить потенциал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фермерских групп в области (а) диверсификации производства продуктов питания и (б) органического земледелия (по 3 семинара на каждую тему)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D9787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B0BE8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5C49269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1726D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40FFA6D9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66373432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305AF" w14:textId="2FC50981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1.1.2. Провести 2-е последующие консультации для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фермерских групп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DEF94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CD4E9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4D60C7CF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E2FE3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2ADFC938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1D33DE77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EB544" w14:textId="5C420A09" w:rsidR="0023767A" w:rsidRPr="00F712A1" w:rsidRDefault="0023767A" w:rsidP="002376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1.3.1. Интеграция новых технологий для снижения нагрузки на почву и предотвращения изменения климата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CA972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D8002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5E34C7D5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320EE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0973092E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4FE8E640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0FC5D" w14:textId="6CEE9318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1.3.1.1. Создать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фермерских групп (в том числе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450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уязвимых семей) для наращивания потенциала в области новых агротехнологий;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E47EA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9A477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A173583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C929F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6B41A1CB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30C67796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BC887" w14:textId="3CBF9C92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1.3.1.2. Укрепить потенциал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-и фермерских групп (15 человек в группе; общий охват не менее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семей) по эффективным методам сохранения почвы для выращивания зерновых культур;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8DAEE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3A7EA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D9D9279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91D53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65B6CC3F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5047C387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DF331" w14:textId="549084D5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1.3.1.3. Изучить емкость национального рынка и анализ почвы для обеспечения и посева засухоустойчивых кормовых культур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7768B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B80DE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B0BC4B4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5F11F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16803A42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026F84B0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B1E6D" w14:textId="1DE65592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1.3.1.4. Нарастить потенциал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фермерских групп по уходу и подготовке источников корма (фуража) и посеву засухоустойчивых кормовых культур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B22DA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4C45C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59DDBFB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D0EDC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34001698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34771FB9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29F97" w14:textId="34C9F0C3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1.3.1.5. Содействовать регулярному (раз в квартал или месяц) анализу засухоустойчивых кормовых культур в регионах.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12DBC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462E2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4524CED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DC4E3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7C57196B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767A" w:rsidRPr="004D2AC4" w14:paraId="5593C44E" w14:textId="77777777" w:rsidTr="0023767A">
        <w:trPr>
          <w:trHeight w:val="415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657F5" w14:textId="286D9549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1.3.1.6. Укрепление потенциала местных </w:t>
            </w:r>
            <w:r w:rsidR="003D425C" w:rsidRPr="005F4B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D425C"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фермерских групп по использованию новых агротехнологий выращивания кормовых культур для повышения продуктивности скота. 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90687" w14:textId="77777777" w:rsidR="0023767A" w:rsidRPr="00F712A1" w:rsidRDefault="0023767A" w:rsidP="002376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C4F8C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CB473EA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FD1D7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7CB20C6E" w14:textId="77777777" w:rsidR="0023767A" w:rsidRPr="00F712A1" w:rsidRDefault="0023767A" w:rsidP="00237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C86B976" w14:textId="77777777" w:rsidR="0023767A" w:rsidRDefault="0023767A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2204EC55" w14:textId="77777777" w:rsidR="0023767A" w:rsidRDefault="0023767A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27AC7E3D" w14:textId="77777777" w:rsidR="0023767A" w:rsidRDefault="0023767A" w:rsidP="00C26DAE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14:paraId="023CE263" w14:textId="0ACA5106" w:rsidR="002C2A46" w:rsidRPr="00B0179C" w:rsidRDefault="0023767A" w:rsidP="00F712A1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  <w:sectPr w:rsidR="002C2A46" w:rsidRPr="00B0179C" w:rsidSect="00C26DAE">
          <w:type w:val="nextColumn"/>
          <w:pgSz w:w="15840" w:h="12240" w:orient="landscape"/>
          <w:pgMar w:top="1134" w:right="851" w:bottom="1134" w:left="1134" w:header="284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 w:val="0"/>
          <w:bCs w:val="0"/>
          <w:lang w:val="ru-RU"/>
        </w:rPr>
        <w:br w:type="textWrapping" w:clear="all"/>
      </w:r>
    </w:p>
    <w:p w14:paraId="3CAC4631" w14:textId="130CA7FC" w:rsidR="00003E33" w:rsidRPr="00B0179C" w:rsidRDefault="00B938BB" w:rsidP="00C26DA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b/>
          <w:bCs/>
          <w:color w:val="000000"/>
          <w:lang w:val="ru-RU"/>
        </w:rPr>
        <w:lastRenderedPageBreak/>
        <w:t xml:space="preserve">10. </w:t>
      </w:r>
      <w:r w:rsidR="00003E33" w:rsidRPr="00B0179C">
        <w:rPr>
          <w:rFonts w:ascii="Times New Roman" w:eastAsiaTheme="minorHAnsi" w:hAnsi="Times New Roman" w:cs="Times New Roman"/>
          <w:b/>
          <w:bCs/>
          <w:color w:val="000000"/>
          <w:lang w:val="ru-RU"/>
        </w:rPr>
        <w:t xml:space="preserve">План Мониторинга и Оценки </w:t>
      </w:r>
      <w:r w:rsidR="00003E33" w:rsidRPr="00B0179C">
        <w:rPr>
          <w:rFonts w:ascii="Times New Roman" w:eastAsiaTheme="minorHAnsi" w:hAnsi="Times New Roman" w:cs="Times New Roman"/>
          <w:b/>
          <w:color w:val="000000"/>
          <w:lang w:val="ru-RU"/>
        </w:rPr>
        <w:t>(максимально 1страница)</w:t>
      </w:r>
      <w:r w:rsidR="00003E33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</w:p>
    <w:p w14:paraId="380DA616" w14:textId="1DCB6B8E" w:rsidR="00003E33" w:rsidRPr="00B0179C" w:rsidRDefault="00003E33" w:rsidP="00C26DA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>Настоящий раздел должен содержать объяснение плана для мониторинга и оценки меропри</w:t>
      </w:r>
      <w:r w:rsidR="002C2A46" w:rsidRPr="00B0179C">
        <w:rPr>
          <w:rFonts w:ascii="Times New Roman" w:eastAsiaTheme="minorHAnsi" w:hAnsi="Times New Roman" w:cs="Times New Roman"/>
          <w:color w:val="000000"/>
          <w:lang w:val="ru-RU"/>
        </w:rPr>
        <w:t>ятий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. Ключевые элементы, которые должны присутствовать: </w:t>
      </w:r>
    </w:p>
    <w:p w14:paraId="7EA96B83" w14:textId="604BEBAA" w:rsidR="00003E33" w:rsidRPr="00B0179C" w:rsidRDefault="00003E33" w:rsidP="00C26DAE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Как будет отслеживаться выполнение мероприятий с точки зрения достижения шагов и этапов, изложенных в Плане Реализации </w:t>
      </w:r>
    </w:p>
    <w:p w14:paraId="448E7268" w14:textId="7F0B6DD1" w:rsidR="00003E33" w:rsidRPr="00B0179C" w:rsidRDefault="00003E33" w:rsidP="00C26DAE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Каким образом будет оказываться содействие в промежуточной корректировке и согласовании дизайна и планов на основе полученных отзывов </w:t>
      </w:r>
    </w:p>
    <w:p w14:paraId="27C7D653" w14:textId="44B61773" w:rsidR="00003E33" w:rsidRPr="00B0179C" w:rsidRDefault="00003E33" w:rsidP="00C26DAE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Как будет достигаться участие членов сообщества в процессах мониторинга и оценки. </w:t>
      </w:r>
    </w:p>
    <w:p w14:paraId="38760020" w14:textId="77777777" w:rsidR="00003E33" w:rsidRPr="00B0179C" w:rsidRDefault="00003E33" w:rsidP="00C26DAE">
      <w:pPr>
        <w:pStyle w:val="2"/>
        <w:rPr>
          <w:rFonts w:ascii="Times New Roman" w:hAnsi="Times New Roman" w:cs="Times New Roman"/>
          <w:b w:val="0"/>
          <w:bCs w:val="0"/>
          <w:lang w:val="ru-RU"/>
        </w:rPr>
      </w:pPr>
    </w:p>
    <w:p w14:paraId="5ED3C3F0" w14:textId="77777777" w:rsidR="002C2A46" w:rsidRPr="00B0179C" w:rsidRDefault="002C2A46" w:rsidP="00C26DAE">
      <w:pPr>
        <w:pStyle w:val="2"/>
        <w:rPr>
          <w:rFonts w:ascii="Times New Roman" w:hAnsi="Times New Roman" w:cs="Times New Roman"/>
          <w:b w:val="0"/>
          <w:bCs w:val="0"/>
          <w:lang w:val="ru-RU"/>
        </w:rPr>
      </w:pPr>
    </w:p>
    <w:p w14:paraId="3A1B4AF0" w14:textId="25C21C70" w:rsidR="00003E33" w:rsidRPr="00B0179C" w:rsidRDefault="00B938BB" w:rsidP="00C26DAE">
      <w:pPr>
        <w:pStyle w:val="2"/>
        <w:ind w:left="0" w:firstLine="0"/>
        <w:rPr>
          <w:rFonts w:ascii="Times New Roman" w:hAnsi="Times New Roman" w:cs="Times New Roman"/>
          <w:i w:val="0"/>
          <w:lang w:val="ru-RU"/>
        </w:rPr>
      </w:pPr>
      <w:r w:rsidRPr="00B0179C">
        <w:rPr>
          <w:rFonts w:ascii="Times New Roman" w:hAnsi="Times New Roman" w:cs="Times New Roman"/>
          <w:bCs w:val="0"/>
          <w:i w:val="0"/>
          <w:lang w:val="ru-RU"/>
        </w:rPr>
        <w:t xml:space="preserve">11. </w:t>
      </w:r>
      <w:r w:rsidR="00003E33" w:rsidRPr="00B0179C">
        <w:rPr>
          <w:rFonts w:ascii="Times New Roman" w:hAnsi="Times New Roman" w:cs="Times New Roman"/>
          <w:bCs w:val="0"/>
          <w:i w:val="0"/>
          <w:lang w:val="ru-RU"/>
        </w:rPr>
        <w:t xml:space="preserve">Бюджет </w:t>
      </w:r>
      <w:r w:rsidRPr="00B0179C">
        <w:rPr>
          <w:rFonts w:ascii="Times New Roman" w:hAnsi="Times New Roman" w:cs="Times New Roman"/>
          <w:i w:val="0"/>
          <w:lang w:val="ru-RU"/>
        </w:rPr>
        <w:t xml:space="preserve">(в формате </w:t>
      </w:r>
      <w:r w:rsidRPr="00B0179C">
        <w:rPr>
          <w:rFonts w:ascii="Times New Roman" w:hAnsi="Times New Roman" w:cs="Times New Roman"/>
          <w:i w:val="0"/>
        </w:rPr>
        <w:t>excel</w:t>
      </w:r>
      <w:r w:rsidR="00003E33" w:rsidRPr="00B0179C">
        <w:rPr>
          <w:rFonts w:ascii="Times New Roman" w:hAnsi="Times New Roman" w:cs="Times New Roman"/>
          <w:i w:val="0"/>
          <w:lang w:val="ru-RU"/>
        </w:rPr>
        <w:t>)</w:t>
      </w:r>
    </w:p>
    <w:p w14:paraId="4416BB58" w14:textId="310459DF" w:rsidR="00003E33" w:rsidRPr="00B0179C" w:rsidRDefault="00003E33" w:rsidP="00B938B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Разработка реалистичного бюджета и управление им являются важной частью разработки и выполнения успешных мероприятий. При подготовке бюджета проекта необходимо учитывать следующие важные принципы: </w:t>
      </w:r>
    </w:p>
    <w:p w14:paraId="371DF6DC" w14:textId="13E25421" w:rsidR="00003E33" w:rsidRPr="00B0179C" w:rsidRDefault="002C2A46" w:rsidP="00B938BB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>Бюджет должен быть реалистичным. Включайте</w:t>
      </w:r>
      <w:r w:rsidR="00003E33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только расходы, которые непосредственно связаны с эффективным осуществлением деятельности и получением результатов, указанных в предложении. </w:t>
      </w:r>
    </w:p>
    <w:p w14:paraId="3757F93F" w14:textId="4C143C36" w:rsidR="00003E33" w:rsidRPr="00B0179C" w:rsidRDefault="00003E33" w:rsidP="00B938BB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Бюджет должен включать все расходы, связанные с управлением и администрированием </w:t>
      </w:r>
      <w:r w:rsidR="002C2A46" w:rsidRPr="00B0179C">
        <w:rPr>
          <w:rFonts w:ascii="Times New Roman" w:eastAsiaTheme="minorHAnsi" w:hAnsi="Times New Roman" w:cs="Times New Roman"/>
          <w:color w:val="000000"/>
          <w:lang w:val="ru-RU"/>
        </w:rPr>
        <w:t>проектом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. </w:t>
      </w:r>
      <w:r w:rsidR="002C2A46" w:rsidRPr="00B0179C">
        <w:rPr>
          <w:rFonts w:ascii="Times New Roman" w:eastAsiaTheme="minorHAnsi" w:hAnsi="Times New Roman" w:cs="Times New Roman"/>
          <w:color w:val="000000"/>
          <w:lang w:val="ru-RU"/>
        </w:rPr>
        <w:t>Не забудьте включи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ть расходы на мониторинг и оценку. </w:t>
      </w:r>
    </w:p>
    <w:p w14:paraId="570CB04A" w14:textId="4E3E4A0A" w:rsidR="00003E33" w:rsidRPr="00B0179C" w:rsidRDefault="002C2A46" w:rsidP="00B938BB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Административные </w:t>
      </w:r>
      <w:r w:rsidR="00003E33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расходы, 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включая заработную плату персонала, </w:t>
      </w:r>
      <w:r w:rsidR="00003E33" w:rsidRPr="00B0179C">
        <w:rPr>
          <w:rFonts w:ascii="Times New Roman" w:eastAsiaTheme="minorHAnsi" w:hAnsi="Times New Roman" w:cs="Times New Roman"/>
          <w:color w:val="000000"/>
          <w:lang w:val="ru-RU"/>
        </w:rPr>
        <w:t>аренда офиса,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расходы на связь и др.</w:t>
      </w:r>
      <w:r w:rsidR="00003E33" w:rsidRPr="00B0179C">
        <w:rPr>
          <w:rFonts w:ascii="Times New Roman" w:eastAsiaTheme="minorHAnsi" w:hAnsi="Times New Roman" w:cs="Times New Roman"/>
          <w:color w:val="000000"/>
          <w:lang w:val="ru-RU"/>
        </w:rPr>
        <w:t xml:space="preserve"> не </w:t>
      </w:r>
      <w:r w:rsidRPr="00B0179C">
        <w:rPr>
          <w:rFonts w:ascii="Times New Roman" w:eastAsiaTheme="minorHAnsi" w:hAnsi="Times New Roman" w:cs="Times New Roman"/>
          <w:color w:val="000000"/>
          <w:lang w:val="ru-RU"/>
        </w:rPr>
        <w:t>должны превышать 20% от запрашиваемой суммы</w:t>
      </w:r>
      <w:r w:rsidR="009059C7" w:rsidRPr="00B0179C">
        <w:rPr>
          <w:rFonts w:ascii="Times New Roman" w:eastAsiaTheme="minorHAnsi" w:hAnsi="Times New Roman" w:cs="Times New Roman"/>
          <w:color w:val="000000"/>
          <w:lang w:val="ru-RU"/>
        </w:rPr>
        <w:t>.</w:t>
      </w:r>
    </w:p>
    <w:p w14:paraId="1CD3E5AB" w14:textId="77777777" w:rsidR="00003E33" w:rsidRPr="00B0179C" w:rsidRDefault="00003E33" w:rsidP="00C26DAE">
      <w:pPr>
        <w:pStyle w:val="2"/>
        <w:rPr>
          <w:rFonts w:ascii="Times New Roman" w:hAnsi="Times New Roman" w:cs="Times New Roman"/>
          <w:u w:val="single"/>
          <w:lang w:val="ru-RU"/>
        </w:rPr>
      </w:pPr>
    </w:p>
    <w:p w14:paraId="081EA259" w14:textId="77777777" w:rsidR="00003E33" w:rsidRPr="00B0179C" w:rsidRDefault="00003E33" w:rsidP="00C26DAE">
      <w:pPr>
        <w:pStyle w:val="2"/>
        <w:rPr>
          <w:rFonts w:ascii="Times New Roman" w:hAnsi="Times New Roman" w:cs="Times New Roman"/>
          <w:u w:val="single"/>
          <w:lang w:val="ru-RU"/>
        </w:rPr>
      </w:pPr>
    </w:p>
    <w:p w14:paraId="1B35C259" w14:textId="77777777" w:rsidR="0098361C" w:rsidRPr="00B0179C" w:rsidRDefault="0098361C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786D8ED2" w14:textId="77777777" w:rsidR="00200948" w:rsidRPr="00B0179C" w:rsidRDefault="00200948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</w:pPr>
    </w:p>
    <w:p w14:paraId="1E0CFADD" w14:textId="77777777" w:rsidR="00200948" w:rsidRPr="00B0179C" w:rsidRDefault="00200948" w:rsidP="00C26DAE">
      <w:pPr>
        <w:ind w:left="2503" w:right="2525"/>
        <w:jc w:val="center"/>
        <w:rPr>
          <w:rFonts w:ascii="Times New Roman" w:hAnsi="Times New Roman" w:cs="Times New Roman"/>
          <w:b/>
          <w:smallCaps/>
          <w:color w:val="000000" w:themeColor="text1"/>
          <w:lang w:val="ru-RU"/>
        </w:rPr>
        <w:sectPr w:rsidR="00200948" w:rsidRPr="00B0179C" w:rsidSect="00C26DAE">
          <w:type w:val="nextColumn"/>
          <w:pgSz w:w="12240" w:h="15840"/>
          <w:pgMar w:top="1134" w:right="851" w:bottom="1134" w:left="1134" w:header="284" w:footer="720" w:gutter="0"/>
          <w:cols w:space="720"/>
          <w:docGrid w:linePitch="299"/>
        </w:sectPr>
      </w:pPr>
    </w:p>
    <w:p w14:paraId="7587DF13" w14:textId="016591D6" w:rsidR="00200948" w:rsidRPr="00B0179C" w:rsidRDefault="00B938BB" w:rsidP="00C26DAE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B0179C">
        <w:rPr>
          <w:rFonts w:ascii="Times New Roman" w:hAnsi="Times New Roman" w:cs="Times New Roman"/>
          <w:b/>
          <w:i/>
          <w:u w:val="single"/>
          <w:lang w:val="ru-RU"/>
        </w:rPr>
        <w:lastRenderedPageBreak/>
        <w:t xml:space="preserve">ПРИЛОЖЕНИЕ </w:t>
      </w:r>
      <w:r w:rsidR="000A60FE">
        <w:rPr>
          <w:rFonts w:ascii="Times New Roman" w:hAnsi="Times New Roman" w:cs="Times New Roman"/>
          <w:b/>
          <w:i/>
          <w:u w:val="single"/>
        </w:rPr>
        <w:t>3</w:t>
      </w:r>
      <w:r w:rsidRPr="00B0179C">
        <w:rPr>
          <w:rFonts w:ascii="Times New Roman" w:hAnsi="Times New Roman" w:cs="Times New Roman"/>
          <w:b/>
          <w:i/>
          <w:u w:val="single"/>
          <w:lang w:val="ru-RU"/>
        </w:rPr>
        <w:t>.</w:t>
      </w:r>
    </w:p>
    <w:p w14:paraId="7BC5C88C" w14:textId="77777777" w:rsidR="00B938BB" w:rsidRPr="00B0179C" w:rsidRDefault="00B938BB" w:rsidP="00C26DAE">
      <w:pPr>
        <w:rPr>
          <w:rFonts w:ascii="Times New Roman" w:hAnsi="Times New Roman" w:cs="Times New Roman"/>
          <w:lang w:val="ru-RU"/>
        </w:rPr>
      </w:pPr>
    </w:p>
    <w:p w14:paraId="6B6D9C36" w14:textId="670EB5BB" w:rsidR="00B938BB" w:rsidRPr="00B0179C" w:rsidRDefault="00B938BB" w:rsidP="00B938BB">
      <w:pPr>
        <w:jc w:val="center"/>
        <w:rPr>
          <w:rFonts w:ascii="Times New Roman" w:hAnsi="Times New Roman" w:cs="Times New Roman"/>
          <w:b/>
          <w:lang w:val="ru-RU"/>
        </w:rPr>
      </w:pPr>
      <w:r w:rsidRPr="00B0179C">
        <w:rPr>
          <w:rFonts w:ascii="Times New Roman" w:hAnsi="Times New Roman" w:cs="Times New Roman"/>
          <w:b/>
          <w:lang w:val="ru-RU"/>
        </w:rPr>
        <w:t>КРАТКИЙ ПРОФАЙЛ ОРГАНИЗАЦИИ</w:t>
      </w:r>
    </w:p>
    <w:p w14:paraId="61DB06AA" w14:textId="77777777" w:rsidR="00B938BB" w:rsidRPr="00B0179C" w:rsidRDefault="00B938BB" w:rsidP="00C26DAE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2126"/>
        <w:gridCol w:w="6096"/>
      </w:tblGrid>
      <w:tr w:rsidR="00B938BB" w:rsidRPr="004D2AC4" w14:paraId="4BDD9FA4" w14:textId="77777777" w:rsidTr="00E24D0B">
        <w:trPr>
          <w:tblCellSpacing w:w="11" w:type="dxa"/>
        </w:trPr>
        <w:tc>
          <w:tcPr>
            <w:tcW w:w="10013" w:type="dxa"/>
            <w:gridSpan w:val="3"/>
            <w:shd w:val="clear" w:color="auto" w:fill="auto"/>
            <w:hideMark/>
          </w:tcPr>
          <w:p w14:paraId="618F2725" w14:textId="77777777" w:rsidR="00B938BB" w:rsidRPr="00B0179C" w:rsidRDefault="00B938BB" w:rsidP="00B938BB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Сведения об организации – заявителе (НПО)</w:t>
            </w:r>
          </w:p>
        </w:tc>
      </w:tr>
      <w:tr w:rsidR="00B938BB" w:rsidRPr="00B0179C" w14:paraId="7110881F" w14:textId="77777777" w:rsidTr="00E24D0B">
        <w:trPr>
          <w:trHeight w:val="41"/>
          <w:tblCellSpacing w:w="11" w:type="dxa"/>
        </w:trPr>
        <w:tc>
          <w:tcPr>
            <w:tcW w:w="1802" w:type="dxa"/>
            <w:vMerge w:val="restart"/>
            <w:shd w:val="clear" w:color="auto" w:fill="auto"/>
            <w:hideMark/>
          </w:tcPr>
          <w:p w14:paraId="10423152" w14:textId="77777777" w:rsidR="00B938BB" w:rsidRPr="00B0179C" w:rsidRDefault="00B938BB" w:rsidP="00257D8E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B0179C">
              <w:rPr>
                <w:rFonts w:ascii="Times New Roman" w:hAnsi="Times New Roman" w:cs="Times New Roman"/>
                <w:lang w:val="en-GB"/>
              </w:rPr>
              <w:t xml:space="preserve">1.1 </w:t>
            </w:r>
            <w:r w:rsidRPr="00B0179C">
              <w:rPr>
                <w:rFonts w:ascii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2104" w:type="dxa"/>
            <w:shd w:val="clear" w:color="auto" w:fill="auto"/>
            <w:hideMark/>
          </w:tcPr>
          <w:p w14:paraId="566AC8FD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en-GB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6063" w:type="dxa"/>
            <w:shd w:val="clear" w:color="auto" w:fill="auto"/>
          </w:tcPr>
          <w:p w14:paraId="59AD8692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938BB" w:rsidRPr="00B0179C" w14:paraId="67D1B04D" w14:textId="77777777" w:rsidTr="00E24D0B">
        <w:trPr>
          <w:trHeight w:val="41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42FB7C" w14:textId="77777777" w:rsidR="00B938BB" w:rsidRPr="00B0179C" w:rsidRDefault="00B938BB" w:rsidP="00257D8E">
            <w:pPr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EB67F03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  <w:tc>
          <w:tcPr>
            <w:tcW w:w="6063" w:type="dxa"/>
            <w:shd w:val="clear" w:color="auto" w:fill="auto"/>
          </w:tcPr>
          <w:p w14:paraId="3A33946B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938BB" w:rsidRPr="00B0179C" w14:paraId="4EBF3263" w14:textId="77777777" w:rsidTr="00E24D0B">
        <w:trPr>
          <w:trHeight w:val="41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65553C" w14:textId="77777777" w:rsidR="00B938BB" w:rsidRPr="00B0179C" w:rsidRDefault="00B938BB" w:rsidP="00257D8E">
            <w:pPr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483C1C7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en-GB"/>
              </w:rPr>
            </w:pPr>
            <w:r w:rsidRPr="00B0179C">
              <w:rPr>
                <w:rFonts w:ascii="Times New Roman" w:hAnsi="Times New Roman" w:cs="Times New Roman"/>
                <w:lang w:val="en-GB"/>
              </w:rPr>
              <w:t>E</w:t>
            </w:r>
            <w:r w:rsidRPr="00B0179C">
              <w:rPr>
                <w:rFonts w:ascii="Times New Roman" w:hAnsi="Times New Roman" w:cs="Times New Roman"/>
                <w:lang w:val="ru-RU"/>
              </w:rPr>
              <w:t>-</w:t>
            </w:r>
            <w:r w:rsidRPr="00B0179C">
              <w:rPr>
                <w:rFonts w:ascii="Times New Roman" w:hAnsi="Times New Roman" w:cs="Times New Roman"/>
                <w:lang w:val="en-GB"/>
              </w:rPr>
              <w:t>mail</w:t>
            </w:r>
          </w:p>
        </w:tc>
        <w:tc>
          <w:tcPr>
            <w:tcW w:w="6063" w:type="dxa"/>
            <w:shd w:val="clear" w:color="auto" w:fill="auto"/>
          </w:tcPr>
          <w:p w14:paraId="3DADC72F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938BB" w:rsidRPr="00B0179C" w14:paraId="13AD55EB" w14:textId="77777777" w:rsidTr="00E24D0B">
        <w:trPr>
          <w:trHeight w:val="41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FCD16A" w14:textId="77777777" w:rsidR="00B938BB" w:rsidRPr="00B0179C" w:rsidRDefault="00B938BB" w:rsidP="00257D8E">
            <w:pPr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8FA93FE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Вебсайт</w:t>
            </w:r>
          </w:p>
        </w:tc>
        <w:tc>
          <w:tcPr>
            <w:tcW w:w="6063" w:type="dxa"/>
            <w:shd w:val="clear" w:color="auto" w:fill="auto"/>
          </w:tcPr>
          <w:p w14:paraId="200C51DD" w14:textId="77777777" w:rsidR="00B938BB" w:rsidRPr="00B0179C" w:rsidRDefault="00B938BB" w:rsidP="00257D8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A9B85DF" w14:textId="77777777" w:rsidR="00B938BB" w:rsidRPr="00B0179C" w:rsidRDefault="00B938BB" w:rsidP="00C26DAE">
      <w:pPr>
        <w:rPr>
          <w:rFonts w:ascii="Times New Roman" w:hAnsi="Times New Roman" w:cs="Times New Roman"/>
          <w:lang w:val="en-GB"/>
        </w:rPr>
      </w:pPr>
    </w:p>
    <w:p w14:paraId="2B6B74E2" w14:textId="1AF18210" w:rsidR="00B938BB" w:rsidRPr="00B0179C" w:rsidRDefault="00B938BB" w:rsidP="00C26DAE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8222"/>
      </w:tblGrid>
      <w:tr w:rsidR="00581206" w:rsidRPr="004D2AC4" w14:paraId="41BBB098" w14:textId="77777777" w:rsidTr="00E24D0B">
        <w:trPr>
          <w:tblHeader/>
          <w:tblCellSpacing w:w="11" w:type="dxa"/>
        </w:trPr>
        <w:tc>
          <w:tcPr>
            <w:tcW w:w="10013" w:type="dxa"/>
            <w:gridSpan w:val="2"/>
            <w:shd w:val="clear" w:color="auto" w:fill="auto"/>
            <w:hideMark/>
          </w:tcPr>
          <w:p w14:paraId="7885D7FB" w14:textId="34A1EDB3" w:rsidR="00200948" w:rsidRPr="00B0179C" w:rsidRDefault="00581206" w:rsidP="00B938B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Сфера и </w:t>
            </w:r>
            <w:r w:rsidR="00200948"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опыт работы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НПО</w:t>
            </w:r>
          </w:p>
        </w:tc>
      </w:tr>
      <w:tr w:rsidR="00200948" w:rsidRPr="004D2AC4" w14:paraId="7BC40255" w14:textId="77777777" w:rsidTr="00E24D0B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14:paraId="58728D29" w14:textId="3A5EB95A" w:rsidR="00200948" w:rsidRPr="00B0179C" w:rsidRDefault="00581206" w:rsidP="00C26D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сфера</w:t>
            </w:r>
            <w:r w:rsidR="00200948" w:rsidRPr="00B0179C">
              <w:rPr>
                <w:rFonts w:ascii="Times New Roman" w:hAnsi="Times New Roman" w:cs="Times New Roman"/>
                <w:b/>
                <w:lang w:val="ru-RU"/>
              </w:rPr>
              <w:t xml:space="preserve"> работы </w:t>
            </w:r>
            <w:r w:rsidRPr="00B0179C">
              <w:rPr>
                <w:rFonts w:ascii="Times New Roman" w:hAnsi="Times New Roman" w:cs="Times New Roman"/>
                <w:b/>
                <w:lang w:val="ru-RU"/>
              </w:rPr>
              <w:t>НПО</w:t>
            </w:r>
            <w:r w:rsidR="00200948" w:rsidRPr="00B0179C">
              <w:rPr>
                <w:rFonts w:ascii="Times New Roman" w:hAnsi="Times New Roman" w:cs="Times New Roman"/>
                <w:b/>
                <w:lang w:val="ru-RU"/>
              </w:rPr>
              <w:t xml:space="preserve"> и географический охват</w:t>
            </w:r>
          </w:p>
        </w:tc>
        <w:tc>
          <w:tcPr>
            <w:tcW w:w="8189" w:type="dxa"/>
            <w:shd w:val="clear" w:color="auto" w:fill="auto"/>
            <w:hideMark/>
          </w:tcPr>
          <w:p w14:paraId="3D9E44D9" w14:textId="7BEEC9FD" w:rsidR="00200948" w:rsidRPr="00B0179C" w:rsidRDefault="00200948" w:rsidP="00C26DA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сферу деятельности</w:t>
            </w:r>
            <w:r w:rsidR="00B938BB" w:rsidRPr="00B0179C">
              <w:rPr>
                <w:rFonts w:ascii="Times New Roman" w:hAnsi="Times New Roman" w:cs="Times New Roman"/>
                <w:i/>
                <w:lang w:val="ru-RU"/>
              </w:rPr>
              <w:t xml:space="preserve"> (в рамках миссии и стратегии организации)</w:t>
            </w:r>
            <w:r w:rsidRPr="00B0179C">
              <w:rPr>
                <w:rFonts w:ascii="Times New Roman" w:hAnsi="Times New Roman" w:cs="Times New Roman"/>
                <w:i/>
                <w:lang w:val="ru-RU"/>
              </w:rPr>
              <w:t xml:space="preserve"> и географический охват деятельности организации.</w:t>
            </w:r>
          </w:p>
        </w:tc>
      </w:tr>
      <w:tr w:rsidR="00B938BB" w:rsidRPr="004D2AC4" w14:paraId="3DA0D302" w14:textId="77777777" w:rsidTr="00E24D0B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14:paraId="791A8CA7" w14:textId="77777777" w:rsidR="00B938BB" w:rsidRPr="00B0179C" w:rsidRDefault="00B938BB" w:rsidP="00257D8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Основные результаты, достигнутые за последние 3 года</w:t>
            </w:r>
          </w:p>
        </w:tc>
        <w:tc>
          <w:tcPr>
            <w:tcW w:w="8189" w:type="dxa"/>
            <w:shd w:val="clear" w:color="auto" w:fill="auto"/>
            <w:hideMark/>
          </w:tcPr>
          <w:p w14:paraId="0A92D277" w14:textId="77777777" w:rsidR="00B938BB" w:rsidRPr="00B0179C" w:rsidRDefault="00B938BB" w:rsidP="00257D8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основные результаты, достигнутые организацией в профильной области за последние 3 года.</w:t>
            </w:r>
          </w:p>
        </w:tc>
      </w:tr>
      <w:tr w:rsidR="00200948" w:rsidRPr="004D2AC4" w14:paraId="145FACC2" w14:textId="77777777" w:rsidTr="00E24D0B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14:paraId="299A7E5A" w14:textId="6BCE458C" w:rsidR="00200948" w:rsidRPr="00B0179C" w:rsidRDefault="00200948" w:rsidP="00C26D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Накопленные знания, опыт и имеющиеся специалисты</w:t>
            </w:r>
            <w:r w:rsidR="00B938BB" w:rsidRPr="00B0179C">
              <w:rPr>
                <w:rFonts w:ascii="Times New Roman" w:hAnsi="Times New Roman" w:cs="Times New Roman"/>
                <w:b/>
                <w:lang w:val="ru-RU"/>
              </w:rPr>
              <w:t xml:space="preserve"> для проекта ОФ </w:t>
            </w:r>
            <w:r w:rsidR="00B938BB" w:rsidRPr="00B0179C">
              <w:rPr>
                <w:rFonts w:ascii="Times New Roman" w:hAnsi="Times New Roman" w:cs="Times New Roman"/>
                <w:b/>
              </w:rPr>
              <w:t>FSDS</w:t>
            </w:r>
          </w:p>
        </w:tc>
        <w:tc>
          <w:tcPr>
            <w:tcW w:w="8189" w:type="dxa"/>
            <w:shd w:val="clear" w:color="auto" w:fill="auto"/>
            <w:hideMark/>
          </w:tcPr>
          <w:p w14:paraId="26EE05C2" w14:textId="7D5A2880" w:rsidR="00200948" w:rsidRPr="00B0179C" w:rsidRDefault="00200948" w:rsidP="00B938B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 xml:space="preserve">Указать отличительные технические возможности и потенциал организации в </w:t>
            </w:r>
            <w:r w:rsidR="00B938BB" w:rsidRPr="00B0179C">
              <w:rPr>
                <w:rFonts w:ascii="Times New Roman" w:hAnsi="Times New Roman" w:cs="Times New Roman"/>
                <w:i/>
                <w:lang w:val="ru-RU"/>
              </w:rPr>
              <w:t>приоритетных вопросах/направлениях</w:t>
            </w:r>
            <w:r w:rsidR="00581206" w:rsidRPr="00B0179C">
              <w:rPr>
                <w:rFonts w:ascii="Times New Roman" w:hAnsi="Times New Roman" w:cs="Times New Roman"/>
                <w:i/>
                <w:lang w:val="ru-RU"/>
              </w:rPr>
              <w:t xml:space="preserve"> проекта</w:t>
            </w:r>
            <w:r w:rsidRPr="00B0179C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</w:tbl>
    <w:p w14:paraId="6A82D1FE" w14:textId="77777777" w:rsidR="00200948" w:rsidRPr="00B0179C" w:rsidRDefault="00200948" w:rsidP="00C26DAE">
      <w:pPr>
        <w:rPr>
          <w:rFonts w:ascii="Times New Roman" w:hAnsi="Times New Roman" w:cs="Times New Roman"/>
          <w:bCs/>
          <w:lang w:val="ru-RU"/>
        </w:rPr>
      </w:pPr>
    </w:p>
    <w:p w14:paraId="64192B60" w14:textId="77777777" w:rsidR="00B938BB" w:rsidRPr="00B0179C" w:rsidRDefault="00B938BB" w:rsidP="00C26DAE">
      <w:pPr>
        <w:rPr>
          <w:rFonts w:ascii="Times New Roman" w:hAnsi="Times New Roman" w:cs="Times New Roman"/>
          <w:bCs/>
          <w:lang w:val="ru-RU"/>
        </w:rPr>
      </w:pP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2126"/>
        <w:gridCol w:w="6096"/>
      </w:tblGrid>
      <w:tr w:rsidR="00200948" w:rsidRPr="00B0179C" w14:paraId="315A6DAC" w14:textId="77777777" w:rsidTr="00E24D0B">
        <w:trPr>
          <w:tblCellSpacing w:w="11" w:type="dxa"/>
        </w:trPr>
        <w:tc>
          <w:tcPr>
            <w:tcW w:w="10013" w:type="dxa"/>
            <w:gridSpan w:val="3"/>
            <w:shd w:val="clear" w:color="auto" w:fill="auto"/>
            <w:hideMark/>
          </w:tcPr>
          <w:p w14:paraId="37BEE4C0" w14:textId="4328AE1D" w:rsidR="00200948" w:rsidRPr="00B0179C" w:rsidRDefault="00200948" w:rsidP="00B938B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Способность управления</w:t>
            </w:r>
            <w:r w:rsidR="00581206" w:rsidRPr="00B0179C">
              <w:rPr>
                <w:rFonts w:ascii="Times New Roman" w:hAnsi="Times New Roman" w:cs="Times New Roman"/>
                <w:b/>
                <w:lang w:val="ru-RU"/>
              </w:rPr>
              <w:t xml:space="preserve"> проектом</w:t>
            </w:r>
          </w:p>
        </w:tc>
      </w:tr>
      <w:tr w:rsidR="00200948" w:rsidRPr="00B0179C" w14:paraId="2A71B791" w14:textId="77777777" w:rsidTr="00E24D0B">
        <w:trPr>
          <w:trHeight w:val="95"/>
          <w:tblCellSpacing w:w="11" w:type="dxa"/>
        </w:trPr>
        <w:tc>
          <w:tcPr>
            <w:tcW w:w="1802" w:type="dxa"/>
            <w:vMerge w:val="restart"/>
            <w:shd w:val="clear" w:color="auto" w:fill="auto"/>
            <w:hideMark/>
          </w:tcPr>
          <w:p w14:paraId="752E23BE" w14:textId="29A7CA81" w:rsidR="00200948" w:rsidRPr="00B0179C" w:rsidRDefault="00200948" w:rsidP="00C26DA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Годовой бюджет</w:t>
            </w:r>
          </w:p>
        </w:tc>
        <w:tc>
          <w:tcPr>
            <w:tcW w:w="2104" w:type="dxa"/>
            <w:shd w:val="clear" w:color="auto" w:fill="auto"/>
            <w:hideMark/>
          </w:tcPr>
          <w:p w14:paraId="061E1C13" w14:textId="77777777" w:rsidR="00200948" w:rsidRPr="00B0179C" w:rsidRDefault="00200948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Размер годового бюджета (за предыдущий год, в долл. США)</w:t>
            </w:r>
          </w:p>
        </w:tc>
        <w:tc>
          <w:tcPr>
            <w:tcW w:w="6063" w:type="dxa"/>
            <w:shd w:val="clear" w:color="auto" w:fill="auto"/>
          </w:tcPr>
          <w:p w14:paraId="4C27B5AE" w14:textId="77777777" w:rsidR="00200948" w:rsidRPr="00B0179C" w:rsidRDefault="00200948" w:rsidP="00C26D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948" w:rsidRPr="004D2AC4" w14:paraId="4E157A2C" w14:textId="77777777" w:rsidTr="00E24D0B">
        <w:trPr>
          <w:trHeight w:val="93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9C09F8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8375631" w14:textId="77777777" w:rsidR="00200948" w:rsidRPr="00B0179C" w:rsidRDefault="00200948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Источник основных средств или доходов</w:t>
            </w:r>
          </w:p>
        </w:tc>
        <w:tc>
          <w:tcPr>
            <w:tcW w:w="6063" w:type="dxa"/>
            <w:shd w:val="clear" w:color="auto" w:fill="auto"/>
          </w:tcPr>
          <w:p w14:paraId="2DF2939B" w14:textId="77777777" w:rsidR="00200948" w:rsidRPr="00B0179C" w:rsidRDefault="00200948" w:rsidP="00C26D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948" w:rsidRPr="00B0179C" w14:paraId="35FF32ED" w14:textId="77777777" w:rsidTr="00E24D0B">
        <w:trPr>
          <w:trHeight w:val="93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FCD429" w14:textId="77777777" w:rsidR="00200948" w:rsidRPr="00B0179C" w:rsidRDefault="00200948" w:rsidP="00C26DA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663EB23" w14:textId="77777777" w:rsidR="00200948" w:rsidRPr="00B0179C" w:rsidRDefault="00200948" w:rsidP="00C26DAE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Основные финансирующие партнеры/ доноры</w:t>
            </w:r>
          </w:p>
        </w:tc>
        <w:tc>
          <w:tcPr>
            <w:tcW w:w="6063" w:type="dxa"/>
            <w:shd w:val="clear" w:color="auto" w:fill="auto"/>
          </w:tcPr>
          <w:p w14:paraId="424040B5" w14:textId="77777777" w:rsidR="00200948" w:rsidRPr="00B0179C" w:rsidRDefault="00200948" w:rsidP="00C26D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948" w:rsidRPr="004D2AC4" w14:paraId="3BE83986" w14:textId="77777777" w:rsidTr="00E24D0B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14:paraId="1A517967" w14:textId="690A84F1" w:rsidR="00200948" w:rsidRPr="00B0179C" w:rsidRDefault="00200948" w:rsidP="00C26D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Основной штат сотрудников</w:t>
            </w:r>
            <w:r w:rsidR="00B938BB" w:rsidRPr="00B0179C">
              <w:rPr>
                <w:rFonts w:ascii="Times New Roman" w:hAnsi="Times New Roman" w:cs="Times New Roman"/>
                <w:b/>
              </w:rPr>
              <w:t xml:space="preserve"> </w:t>
            </w:r>
            <w:r w:rsidR="00B938BB" w:rsidRPr="00B0179C">
              <w:rPr>
                <w:rFonts w:ascii="Times New Roman" w:hAnsi="Times New Roman" w:cs="Times New Roman"/>
                <w:b/>
                <w:lang w:val="ru-RU"/>
              </w:rPr>
              <w:t>проекта</w:t>
            </w:r>
          </w:p>
        </w:tc>
        <w:tc>
          <w:tcPr>
            <w:tcW w:w="8189" w:type="dxa"/>
            <w:gridSpan w:val="2"/>
            <w:shd w:val="clear" w:color="auto" w:fill="auto"/>
            <w:hideMark/>
          </w:tcPr>
          <w:p w14:paraId="42AB2CF3" w14:textId="77777777" w:rsidR="00200948" w:rsidRPr="00B0179C" w:rsidRDefault="00200948" w:rsidP="00C26DA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численность и главные обязанности основного штата сотрудников организации.</w:t>
            </w:r>
          </w:p>
        </w:tc>
      </w:tr>
      <w:tr w:rsidR="00200948" w:rsidRPr="004D2AC4" w14:paraId="124C5A59" w14:textId="77777777" w:rsidTr="00E24D0B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14:paraId="479D592E" w14:textId="1E95CE93" w:rsidR="00200948" w:rsidRPr="00B0179C" w:rsidRDefault="00B938BB" w:rsidP="00C26D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Дополнительные сведения</w:t>
            </w:r>
            <w:r w:rsidR="00200948" w:rsidRPr="00B0179C">
              <w:rPr>
                <w:rFonts w:ascii="Times New Roman" w:hAnsi="Times New Roman" w:cs="Times New Roman"/>
                <w:b/>
                <w:lang w:val="ru-RU"/>
              </w:rPr>
              <w:t xml:space="preserve"> в подтверждение возможностей</w:t>
            </w:r>
          </w:p>
          <w:p w14:paraId="56F39BF3" w14:textId="79F7C0BC" w:rsidR="00581206" w:rsidRPr="00B0179C" w:rsidRDefault="00581206" w:rsidP="00C26D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 xml:space="preserve">Организации </w:t>
            </w:r>
          </w:p>
        </w:tc>
        <w:tc>
          <w:tcPr>
            <w:tcW w:w="8189" w:type="dxa"/>
            <w:gridSpan w:val="2"/>
            <w:shd w:val="clear" w:color="auto" w:fill="auto"/>
            <w:hideMark/>
          </w:tcPr>
          <w:p w14:paraId="5AB2A40D" w14:textId="01DBD8D1" w:rsidR="00200948" w:rsidRPr="00B0179C" w:rsidRDefault="00200948" w:rsidP="00C26DA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Например, результаты (если имеются) предыду</w:t>
            </w:r>
            <w:r w:rsidR="00581206" w:rsidRPr="00B0179C">
              <w:rPr>
                <w:rFonts w:ascii="Times New Roman" w:hAnsi="Times New Roman" w:cs="Times New Roman"/>
                <w:i/>
                <w:lang w:val="ru-RU"/>
              </w:rPr>
              <w:t>щих оценок потенциала, оценки результатов проектов</w:t>
            </w:r>
            <w:r w:rsidRPr="00B0179C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</w:tbl>
    <w:p w14:paraId="363E45CC" w14:textId="77777777" w:rsidR="00200948" w:rsidRPr="00B0179C" w:rsidRDefault="00200948" w:rsidP="00C26DAE">
      <w:pPr>
        <w:rPr>
          <w:rFonts w:ascii="Times New Roman" w:hAnsi="Times New Roman" w:cs="Times New Roman"/>
          <w:lang w:val="ru-RU"/>
        </w:rPr>
      </w:pPr>
    </w:p>
    <w:sectPr w:rsidR="00200948" w:rsidRPr="00B0179C" w:rsidSect="00C26DAE">
      <w:type w:val="nextColumn"/>
      <w:pgSz w:w="12240" w:h="15840"/>
      <w:pgMar w:top="1134" w:right="851" w:bottom="1134" w:left="1134" w:header="284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Nora Suiunalieva" w:date="2019-10-24T11:57:00Z" w:initials="NS">
    <w:p w14:paraId="3FFB3227" w14:textId="77777777" w:rsidR="003C65B8" w:rsidRPr="00630138" w:rsidRDefault="003C65B8" w:rsidP="00200948">
      <w:pPr>
        <w:pStyle w:val="ab"/>
      </w:pPr>
      <w:r>
        <w:rPr>
          <w:rStyle w:val="af1"/>
        </w:rPr>
        <w:annotationRef/>
      </w:r>
      <w:r>
        <w:t>Эть</w:t>
      </w:r>
    </w:p>
  </w:comment>
  <w:comment w:id="5" w:author="Nora Suiunalieva" w:date="2019-10-24T11:58:00Z" w:initials="NS">
    <w:p w14:paraId="22BFD830" w14:textId="77777777" w:rsidR="003C65B8" w:rsidRPr="00630138" w:rsidRDefault="003C65B8" w:rsidP="00200948">
      <w:pPr>
        <w:pStyle w:val="ab"/>
      </w:pPr>
      <w:r>
        <w:rPr>
          <w:rStyle w:val="af1"/>
        </w:rPr>
        <w:annotationRef/>
      </w:r>
      <w:r>
        <w:t>кЭто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FB3227" w15:done="0"/>
  <w15:commentEx w15:paraId="22BFD8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B3227" w16cid:durableId="237CB212"/>
  <w16cid:commentId w16cid:paraId="22BFD830" w16cid:durableId="237CB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9040" w14:textId="77777777" w:rsidR="00B71C13" w:rsidRDefault="00B71C13" w:rsidP="00CE1023">
      <w:r>
        <w:separator/>
      </w:r>
    </w:p>
  </w:endnote>
  <w:endnote w:type="continuationSeparator" w:id="0">
    <w:p w14:paraId="62E82E2A" w14:textId="77777777" w:rsidR="00B71C13" w:rsidRDefault="00B71C13" w:rsidP="00C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18FB" w14:textId="77777777" w:rsidR="00B71C13" w:rsidRDefault="00B71C13" w:rsidP="00CE1023">
      <w:r>
        <w:separator/>
      </w:r>
    </w:p>
  </w:footnote>
  <w:footnote w:type="continuationSeparator" w:id="0">
    <w:p w14:paraId="5C3DE4C6" w14:textId="77777777" w:rsidR="00B71C13" w:rsidRDefault="00B71C13" w:rsidP="00CE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A1B9" w14:textId="77777777" w:rsidR="003C65B8" w:rsidRDefault="003C65B8">
    <w:pPr>
      <w:pStyle w:val="a6"/>
    </w:pPr>
    <w:r>
      <w:rPr>
        <w:rFonts w:ascii="Times New Roman"/>
        <w:noProof/>
        <w:sz w:val="20"/>
        <w:lang w:val="ru-RU" w:eastAsia="ru-RU"/>
      </w:rPr>
      <w:drawing>
        <wp:anchor distT="0" distB="0" distL="114300" distR="114300" simplePos="0" relativeHeight="251658240" behindDoc="0" locked="0" layoutInCell="1" allowOverlap="1" wp14:anchorId="12127808" wp14:editId="699392AF">
          <wp:simplePos x="0" y="0"/>
          <wp:positionH relativeFrom="margin">
            <wp:align>right</wp:align>
          </wp:positionH>
          <wp:positionV relativeFrom="margin">
            <wp:posOffset>-703148</wp:posOffset>
          </wp:positionV>
          <wp:extent cx="1651635" cy="526415"/>
          <wp:effectExtent l="0" t="0" r="5715" b="6985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2"/>
                  <a:stretch/>
                </pic:blipFill>
                <pic:spPr bwMode="auto">
                  <a:xfrm>
                    <a:off x="0" y="0"/>
                    <a:ext cx="165163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10590C"/>
    <w:multiLevelType w:val="hybridMultilevel"/>
    <w:tmpl w:val="BABE45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FD9CB3"/>
    <w:multiLevelType w:val="hybridMultilevel"/>
    <w:tmpl w:val="C307BD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91392"/>
    <w:multiLevelType w:val="hybridMultilevel"/>
    <w:tmpl w:val="E448441A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58CC"/>
    <w:multiLevelType w:val="hybridMultilevel"/>
    <w:tmpl w:val="44248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365B"/>
    <w:multiLevelType w:val="hybridMultilevel"/>
    <w:tmpl w:val="10169966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B5F"/>
    <w:multiLevelType w:val="multilevel"/>
    <w:tmpl w:val="7B4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0B033D"/>
    <w:multiLevelType w:val="multilevel"/>
    <w:tmpl w:val="85E29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8E797F"/>
    <w:multiLevelType w:val="hybridMultilevel"/>
    <w:tmpl w:val="901E3EBE"/>
    <w:lvl w:ilvl="0" w:tplc="8EF4B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A7F"/>
    <w:multiLevelType w:val="hybridMultilevel"/>
    <w:tmpl w:val="115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E4B"/>
    <w:multiLevelType w:val="hybridMultilevel"/>
    <w:tmpl w:val="9ED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35D25"/>
    <w:multiLevelType w:val="hybridMultilevel"/>
    <w:tmpl w:val="388C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37C5"/>
    <w:multiLevelType w:val="hybridMultilevel"/>
    <w:tmpl w:val="76F8AB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01334"/>
    <w:multiLevelType w:val="hybridMultilevel"/>
    <w:tmpl w:val="E18EBF66"/>
    <w:lvl w:ilvl="0" w:tplc="33084BD0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86912"/>
    <w:multiLevelType w:val="hybridMultilevel"/>
    <w:tmpl w:val="415CDD3C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A47B0"/>
    <w:multiLevelType w:val="hybridMultilevel"/>
    <w:tmpl w:val="FE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B574"/>
    <w:multiLevelType w:val="hybridMultilevel"/>
    <w:tmpl w:val="94BA75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DF2050"/>
    <w:multiLevelType w:val="hybridMultilevel"/>
    <w:tmpl w:val="AE604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578E"/>
    <w:multiLevelType w:val="hybridMultilevel"/>
    <w:tmpl w:val="3E6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B578A"/>
    <w:multiLevelType w:val="hybridMultilevel"/>
    <w:tmpl w:val="362A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8270E"/>
    <w:multiLevelType w:val="hybridMultilevel"/>
    <w:tmpl w:val="19820B10"/>
    <w:lvl w:ilvl="0" w:tplc="A9EC4506">
      <w:start w:val="1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97E41"/>
    <w:multiLevelType w:val="multilevel"/>
    <w:tmpl w:val="A0AEA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464"/>
    <w:multiLevelType w:val="hybridMultilevel"/>
    <w:tmpl w:val="B086A348"/>
    <w:lvl w:ilvl="0" w:tplc="2B968638">
      <w:start w:val="1"/>
      <w:numFmt w:val="decimal"/>
      <w:lvlText w:val="1.3.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2C16"/>
    <w:multiLevelType w:val="hybridMultilevel"/>
    <w:tmpl w:val="F63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34FAB"/>
    <w:multiLevelType w:val="multilevel"/>
    <w:tmpl w:val="411A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5" w15:restartNumberingAfterBreak="0">
    <w:nsid w:val="733A4C66"/>
    <w:multiLevelType w:val="hybridMultilevel"/>
    <w:tmpl w:val="734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11F0A"/>
    <w:multiLevelType w:val="multilevel"/>
    <w:tmpl w:val="0D6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25"/>
  </w:num>
  <w:num w:numId="5">
    <w:abstractNumId w:val="26"/>
  </w:num>
  <w:num w:numId="6">
    <w:abstractNumId w:val="15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23"/>
  </w:num>
  <w:num w:numId="14">
    <w:abstractNumId w:val="24"/>
  </w:num>
  <w:num w:numId="15">
    <w:abstractNumId w:val="19"/>
  </w:num>
  <w:num w:numId="16">
    <w:abstractNumId w:val="17"/>
  </w:num>
  <w:num w:numId="17">
    <w:abstractNumId w:val="8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9"/>
  </w:num>
  <w:num w:numId="23">
    <w:abstractNumId w:val="21"/>
  </w:num>
  <w:num w:numId="24">
    <w:abstractNumId w:val="20"/>
  </w:num>
  <w:num w:numId="25">
    <w:abstractNumId w:val="18"/>
  </w:num>
  <w:num w:numId="26">
    <w:abstractNumId w:val="11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0F"/>
    <w:rsid w:val="00003E33"/>
    <w:rsid w:val="0000543F"/>
    <w:rsid w:val="000641BF"/>
    <w:rsid w:val="00067C0F"/>
    <w:rsid w:val="000A60FE"/>
    <w:rsid w:val="000C35A7"/>
    <w:rsid w:val="000E1960"/>
    <w:rsid w:val="000F236F"/>
    <w:rsid w:val="000F2EB0"/>
    <w:rsid w:val="0010426E"/>
    <w:rsid w:val="00161A80"/>
    <w:rsid w:val="001B2318"/>
    <w:rsid w:val="00200948"/>
    <w:rsid w:val="00207F20"/>
    <w:rsid w:val="0023767A"/>
    <w:rsid w:val="00257D8E"/>
    <w:rsid w:val="00271EC2"/>
    <w:rsid w:val="00293AAC"/>
    <w:rsid w:val="002C2A46"/>
    <w:rsid w:val="00307629"/>
    <w:rsid w:val="00333058"/>
    <w:rsid w:val="00336310"/>
    <w:rsid w:val="0036080B"/>
    <w:rsid w:val="00372ECD"/>
    <w:rsid w:val="003748B3"/>
    <w:rsid w:val="003C561C"/>
    <w:rsid w:val="003C65B8"/>
    <w:rsid w:val="003D425C"/>
    <w:rsid w:val="004120EF"/>
    <w:rsid w:val="00431BF6"/>
    <w:rsid w:val="00442B01"/>
    <w:rsid w:val="0044336A"/>
    <w:rsid w:val="00476513"/>
    <w:rsid w:val="00491712"/>
    <w:rsid w:val="004D2AC4"/>
    <w:rsid w:val="004E0619"/>
    <w:rsid w:val="004E712B"/>
    <w:rsid w:val="00534CA4"/>
    <w:rsid w:val="005645F0"/>
    <w:rsid w:val="00581206"/>
    <w:rsid w:val="00592AB5"/>
    <w:rsid w:val="005D3AF1"/>
    <w:rsid w:val="005F4B38"/>
    <w:rsid w:val="00617CB6"/>
    <w:rsid w:val="00630E82"/>
    <w:rsid w:val="00640913"/>
    <w:rsid w:val="00643859"/>
    <w:rsid w:val="006B533B"/>
    <w:rsid w:val="0073110D"/>
    <w:rsid w:val="007532AB"/>
    <w:rsid w:val="007765D7"/>
    <w:rsid w:val="00786CDB"/>
    <w:rsid w:val="007B025F"/>
    <w:rsid w:val="007F2ED0"/>
    <w:rsid w:val="008206E5"/>
    <w:rsid w:val="00854904"/>
    <w:rsid w:val="00857925"/>
    <w:rsid w:val="00903DA3"/>
    <w:rsid w:val="009059C7"/>
    <w:rsid w:val="00935343"/>
    <w:rsid w:val="0098361C"/>
    <w:rsid w:val="009B7276"/>
    <w:rsid w:val="00AB4D25"/>
    <w:rsid w:val="00AC3AD7"/>
    <w:rsid w:val="00AC4CD1"/>
    <w:rsid w:val="00AC627A"/>
    <w:rsid w:val="00AF2E5E"/>
    <w:rsid w:val="00B0179C"/>
    <w:rsid w:val="00B13B21"/>
    <w:rsid w:val="00B163E8"/>
    <w:rsid w:val="00B6072B"/>
    <w:rsid w:val="00B66421"/>
    <w:rsid w:val="00B71C13"/>
    <w:rsid w:val="00B938BB"/>
    <w:rsid w:val="00C03C41"/>
    <w:rsid w:val="00C12933"/>
    <w:rsid w:val="00C26DAE"/>
    <w:rsid w:val="00C6131D"/>
    <w:rsid w:val="00C63807"/>
    <w:rsid w:val="00C928A0"/>
    <w:rsid w:val="00CC03CF"/>
    <w:rsid w:val="00CC77BB"/>
    <w:rsid w:val="00CE1023"/>
    <w:rsid w:val="00D21136"/>
    <w:rsid w:val="00D22909"/>
    <w:rsid w:val="00D33D5B"/>
    <w:rsid w:val="00D62925"/>
    <w:rsid w:val="00D657C1"/>
    <w:rsid w:val="00D911B8"/>
    <w:rsid w:val="00D95B28"/>
    <w:rsid w:val="00D9720D"/>
    <w:rsid w:val="00DA7B92"/>
    <w:rsid w:val="00DE5EE2"/>
    <w:rsid w:val="00E24D0B"/>
    <w:rsid w:val="00E27399"/>
    <w:rsid w:val="00E81392"/>
    <w:rsid w:val="00E814CE"/>
    <w:rsid w:val="00E92AE0"/>
    <w:rsid w:val="00EB50F3"/>
    <w:rsid w:val="00EB569F"/>
    <w:rsid w:val="00EF4016"/>
    <w:rsid w:val="00F02849"/>
    <w:rsid w:val="00F1491F"/>
    <w:rsid w:val="00F2767F"/>
    <w:rsid w:val="00F41FB9"/>
    <w:rsid w:val="00F712A1"/>
    <w:rsid w:val="00F861D4"/>
    <w:rsid w:val="00F95233"/>
    <w:rsid w:val="00FA6A5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9DE2A"/>
  <w15:docId w15:val="{37105C9B-7524-4523-A7B1-D3D1601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540" w:hanging="1080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Red,Lapis Bulleted List,References,List Paragraph (numbered (a)),Dot pt,F5 List Paragraph,List Paragraph1,No Spacing1,List Paragraph Char Char Char,Indicator Text,Numbered Para 1,Bullet 1,List Paragraph12,Bullet Points,MAIN CONTENT,L"/>
    <w:basedOn w:val="a"/>
    <w:link w:val="a5"/>
    <w:uiPriority w:val="34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  <w:style w:type="paragraph" w:styleId="a6">
    <w:name w:val="header"/>
    <w:basedOn w:val="a"/>
    <w:link w:val="a7"/>
    <w:uiPriority w:val="99"/>
    <w:unhideWhenUsed/>
    <w:rsid w:val="00CE1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023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CE1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023"/>
    <w:rPr>
      <w:rFonts w:ascii="Arial" w:eastAsia="Arial" w:hAnsi="Arial" w:cs="Arial"/>
    </w:rPr>
  </w:style>
  <w:style w:type="character" w:styleId="aa">
    <w:name w:val="Hyperlink"/>
    <w:basedOn w:val="a0"/>
    <w:uiPriority w:val="99"/>
    <w:unhideWhenUsed/>
    <w:rsid w:val="00AB4D25"/>
    <w:rPr>
      <w:color w:val="0000FF" w:themeColor="hyperlink"/>
      <w:u w:val="single"/>
    </w:rPr>
  </w:style>
  <w:style w:type="character" w:customStyle="1" w:styleId="hps">
    <w:name w:val="hps"/>
    <w:rsid w:val="0098361C"/>
  </w:style>
  <w:style w:type="character" w:customStyle="1" w:styleId="longtext">
    <w:name w:val="long_text"/>
    <w:rsid w:val="0098361C"/>
  </w:style>
  <w:style w:type="paragraph" w:styleId="ab">
    <w:name w:val="annotation text"/>
    <w:basedOn w:val="a"/>
    <w:link w:val="ac"/>
    <w:uiPriority w:val="99"/>
    <w:unhideWhenUsed/>
    <w:rsid w:val="0098361C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rsid w:val="0098361C"/>
    <w:rPr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F2767F"/>
    <w:rPr>
      <w:b/>
      <w:bCs/>
    </w:rPr>
  </w:style>
  <w:style w:type="paragraph" w:styleId="ae">
    <w:name w:val="Normal (Web)"/>
    <w:basedOn w:val="a"/>
    <w:uiPriority w:val="99"/>
    <w:semiHidden/>
    <w:unhideWhenUsed/>
    <w:rsid w:val="00F27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03E3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f">
    <w:name w:val="page number"/>
    <w:basedOn w:val="a0"/>
    <w:uiPriority w:val="99"/>
    <w:unhideWhenUsed/>
    <w:rsid w:val="00F41FB9"/>
  </w:style>
  <w:style w:type="character" w:customStyle="1" w:styleId="a5">
    <w:name w:val="Абзац списка Знак"/>
    <w:aliases w:val="Red Знак,Lapis Bulleted List Знак,References Знак,List Paragraph (numbered (a)) Знак,Dot pt Знак,F5 List Paragraph Знак,List Paragraph1 Знак,No Spacing1 Знак,List Paragraph Char Char Char Знак,Indicator Text Знак,Numbered Para 1 Знак"/>
    <w:link w:val="a4"/>
    <w:uiPriority w:val="34"/>
    <w:qFormat/>
    <w:locked/>
    <w:rsid w:val="00F41FB9"/>
    <w:rPr>
      <w:rFonts w:ascii="Arial" w:eastAsia="Arial" w:hAnsi="Arial" w:cs="Arial"/>
    </w:rPr>
  </w:style>
  <w:style w:type="paragraph" w:customStyle="1" w:styleId="paragraph">
    <w:name w:val="paragraph"/>
    <w:basedOn w:val="a"/>
    <w:rsid w:val="00D657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57C1"/>
  </w:style>
  <w:style w:type="character" w:customStyle="1" w:styleId="eop">
    <w:name w:val="eop"/>
    <w:basedOn w:val="a0"/>
    <w:rsid w:val="00D657C1"/>
  </w:style>
  <w:style w:type="table" w:styleId="af0">
    <w:name w:val="Table Grid"/>
    <w:basedOn w:val="a1"/>
    <w:uiPriority w:val="59"/>
    <w:rsid w:val="00D657C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00948"/>
    <w:rPr>
      <w:sz w:val="16"/>
      <w:szCs w:val="16"/>
    </w:rPr>
  </w:style>
  <w:style w:type="paragraph" w:styleId="af2">
    <w:name w:val="footnote text"/>
    <w:basedOn w:val="a"/>
    <w:link w:val="af3"/>
    <w:unhideWhenUsed/>
    <w:rsid w:val="005D3AF1"/>
    <w:pPr>
      <w:widowControl/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f3">
    <w:name w:val="Текст сноски Знак"/>
    <w:basedOn w:val="a0"/>
    <w:link w:val="af2"/>
    <w:rsid w:val="005D3AF1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af4">
    <w:name w:val="footnote reference"/>
    <w:basedOn w:val="a0"/>
    <w:unhideWhenUsed/>
    <w:rsid w:val="005D3AF1"/>
    <w:rPr>
      <w:vertAlign w:val="superscript"/>
    </w:rPr>
  </w:style>
  <w:style w:type="paragraph" w:customStyle="1" w:styleId="Pa5">
    <w:name w:val="Pa5"/>
    <w:basedOn w:val="a"/>
    <w:next w:val="a"/>
    <w:uiPriority w:val="99"/>
    <w:rsid w:val="005D3AF1"/>
    <w:pPr>
      <w:widowControl/>
      <w:autoSpaceDE w:val="0"/>
      <w:autoSpaceDN w:val="0"/>
      <w:adjustRightInd w:val="0"/>
      <w:spacing w:line="241" w:lineRule="atLeast"/>
    </w:pPr>
    <w:rPr>
      <w:rFonts w:ascii="Helvetica LT Std Light" w:eastAsia="Calibri" w:hAnsi="Helvetica LT Std Light" w:cs="Times New Roman"/>
      <w:sz w:val="24"/>
      <w:szCs w:val="24"/>
      <w:lang w:val="ru-RU" w:eastAsia="de-DE"/>
    </w:rPr>
  </w:style>
  <w:style w:type="paragraph" w:styleId="af5">
    <w:name w:val="Balloon Text"/>
    <w:basedOn w:val="a"/>
    <w:link w:val="af6"/>
    <w:uiPriority w:val="99"/>
    <w:semiHidden/>
    <w:unhideWhenUsed/>
    <w:rsid w:val="00630E8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0E82"/>
    <w:rPr>
      <w:rFonts w:ascii="Segoe UI" w:eastAsia="Arial" w:hAnsi="Segoe UI" w:cs="Segoe UI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8206E5"/>
    <w:rPr>
      <w:color w:val="605E5C"/>
      <w:shd w:val="clear" w:color="auto" w:fill="E1DFDD"/>
    </w:rPr>
  </w:style>
  <w:style w:type="character" w:customStyle="1" w:styleId="Brot">
    <w:name w:val="Brot"/>
    <w:uiPriority w:val="1"/>
    <w:qFormat/>
    <w:rsid w:val="00D21136"/>
    <w:rPr>
      <w:rFonts w:ascii="Georgia" w:hAnsi="Georg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yar.jasoolov@fsds.kg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fsds.k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3274</Words>
  <Characters>18663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Gulzat Temirova</dc:creator>
  <cp:keywords/>
  <dc:description/>
  <cp:lastModifiedBy>Пользователь</cp:lastModifiedBy>
  <cp:revision>18</cp:revision>
  <dcterms:created xsi:type="dcterms:W3CDTF">2023-12-01T08:56:00Z</dcterms:created>
  <dcterms:modified xsi:type="dcterms:W3CDTF">2023-12-04T07:53:00Z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</Properties>
</file>