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0113" w14:textId="6BB56946" w:rsidR="00AB3C13" w:rsidRPr="008C5B96" w:rsidRDefault="00901FBA" w:rsidP="002511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254FC" wp14:editId="46C84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8675" cy="82296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2863" w14:textId="77777777" w:rsidR="004F75B6" w:rsidRDefault="004F75B6" w:rsidP="002511E6"/>
                          <w:p w14:paraId="3B26297E" w14:textId="77777777" w:rsidR="004F75B6" w:rsidRDefault="004F75B6" w:rsidP="002511E6"/>
                          <w:p w14:paraId="4212A436" w14:textId="77777777" w:rsidR="004F75B6" w:rsidRDefault="004F75B6" w:rsidP="002511E6"/>
                          <w:p w14:paraId="6032727F" w14:textId="60AF0D2A" w:rsidR="004F75B6" w:rsidRDefault="006D379F" w:rsidP="002511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8E105" wp14:editId="21FD51B6">
                                  <wp:extent cx="1584960" cy="3848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502" cy="39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F6BE6" w14:textId="77777777" w:rsidR="004F75B6" w:rsidRDefault="004F75B6" w:rsidP="002511E6"/>
                          <w:p w14:paraId="09BB1067" w14:textId="77777777" w:rsidR="004F75B6" w:rsidRDefault="004F75B6" w:rsidP="002511E6"/>
                          <w:p w14:paraId="6870FB95" w14:textId="4B6D356B" w:rsidR="004F75B6" w:rsidRPr="00F26C73" w:rsidRDefault="00003454" w:rsidP="002511E6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 w:rsidRPr="00F26C73">
                              <w:rPr>
                                <w:b/>
                                <w:sz w:val="32"/>
                                <w:lang w:val="ru-RU"/>
                              </w:rPr>
                              <w:t xml:space="preserve">Проект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USAID</w:t>
                            </w:r>
                            <w:r w:rsidRPr="00F26C73">
                              <w:rPr>
                                <w:b/>
                                <w:sz w:val="32"/>
                                <w:lang w:val="ru-RU"/>
                              </w:rPr>
                              <w:t xml:space="preserve"> «</w:t>
                            </w:r>
                            <w:r w:rsidR="00F5340C">
                              <w:rPr>
                                <w:b/>
                                <w:sz w:val="32"/>
                                <w:lang w:val="ru-RU"/>
                              </w:rPr>
                              <w:t>Торговля</w:t>
                            </w:r>
                            <w:r w:rsidRPr="00F26C73">
                              <w:rPr>
                                <w:b/>
                                <w:sz w:val="32"/>
                                <w:lang w:val="ru-RU"/>
                              </w:rPr>
                              <w:t xml:space="preserve"> в Центральной Азии» (</w:t>
                            </w:r>
                            <w:r>
                              <w:rPr>
                                <w:b/>
                                <w:sz w:val="32"/>
                              </w:rPr>
                              <w:t>TCA</w:t>
                            </w:r>
                            <w:r w:rsidRPr="00F26C73">
                              <w:rPr>
                                <w:b/>
                                <w:sz w:val="32"/>
                                <w:lang w:val="ru-RU"/>
                              </w:rPr>
                              <w:t>)</w:t>
                            </w:r>
                          </w:p>
                          <w:p w14:paraId="51707DDC" w14:textId="77777777" w:rsidR="004F75B6" w:rsidRPr="00F26C73" w:rsidRDefault="004F75B6" w:rsidP="002511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63994EFD" w14:textId="373AF7C3" w:rsidR="004F75B6" w:rsidRPr="00F26C73" w:rsidRDefault="004F75B6" w:rsidP="002511E6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26C73">
                              <w:rPr>
                                <w:sz w:val="28"/>
                                <w:lang w:val="ru-RU"/>
                              </w:rPr>
                              <w:t xml:space="preserve">Запрос </w:t>
                            </w:r>
                            <w:r w:rsidR="00DE4166">
                              <w:rPr>
                                <w:sz w:val="28"/>
                                <w:lang w:val="ru-RU"/>
                              </w:rPr>
                              <w:t xml:space="preserve">на предоставление </w:t>
                            </w:r>
                            <w:r w:rsidRPr="00F26C73">
                              <w:rPr>
                                <w:sz w:val="28"/>
                                <w:lang w:val="ru-RU"/>
                              </w:rPr>
                              <w:t>предложений (</w:t>
                            </w:r>
                            <w:r w:rsidR="00DE4166">
                              <w:rPr>
                                <w:sz w:val="28"/>
                                <w:lang w:val="ru-RU"/>
                              </w:rPr>
                              <w:t>ЗПП</w:t>
                            </w:r>
                            <w:r w:rsidRPr="00F26C73">
                              <w:rPr>
                                <w:sz w:val="28"/>
                                <w:lang w:val="ru-RU"/>
                              </w:rPr>
                              <w:t>)</w:t>
                            </w:r>
                          </w:p>
                          <w:p w14:paraId="0B783999" w14:textId="2CE3E27B" w:rsidR="004F75B6" w:rsidRPr="00A746BB" w:rsidRDefault="00BA45D0" w:rsidP="002511E6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№</w:t>
                            </w:r>
                            <w:r w:rsidR="004F75B6" w:rsidRPr="00F26C73">
                              <w:rPr>
                                <w:sz w:val="28"/>
                                <w:lang w:val="ru-RU"/>
                              </w:rPr>
                              <w:t xml:space="preserve">. </w:t>
                            </w:r>
                            <w:r w:rsidR="004F75B6" w:rsidRPr="002511E6">
                              <w:rPr>
                                <w:sz w:val="28"/>
                              </w:rPr>
                              <w:t>RFP</w:t>
                            </w:r>
                            <w:r w:rsidR="004F75B6" w:rsidRPr="00F26C73">
                              <w:rPr>
                                <w:sz w:val="28"/>
                                <w:lang w:val="ru-RU"/>
                              </w:rPr>
                              <w:t>-</w:t>
                            </w:r>
                            <w:r w:rsidR="004F75B6" w:rsidRPr="002511E6">
                              <w:rPr>
                                <w:sz w:val="28"/>
                              </w:rPr>
                              <w:t>TCA</w:t>
                            </w:r>
                            <w:r w:rsidR="004F75B6" w:rsidRPr="00F26C73">
                              <w:rPr>
                                <w:sz w:val="28"/>
                                <w:lang w:val="ru-RU"/>
                              </w:rPr>
                              <w:t>-</w:t>
                            </w:r>
                            <w:r w:rsidR="004F75B6" w:rsidRPr="002511E6">
                              <w:rPr>
                                <w:sz w:val="28"/>
                              </w:rPr>
                              <w:t>K</w:t>
                            </w:r>
                            <w:r w:rsidR="00F56AD0">
                              <w:rPr>
                                <w:sz w:val="28"/>
                              </w:rPr>
                              <w:t>YR</w:t>
                            </w:r>
                            <w:r w:rsidR="004F75B6" w:rsidRPr="00F26C73">
                              <w:rPr>
                                <w:sz w:val="28"/>
                                <w:lang w:val="ru-RU"/>
                              </w:rPr>
                              <w:t>-2</w:t>
                            </w:r>
                            <w:r w:rsidR="00F56AD0" w:rsidRPr="00A746BB">
                              <w:rPr>
                                <w:sz w:val="28"/>
                                <w:lang w:val="ru-RU"/>
                              </w:rPr>
                              <w:t>4</w:t>
                            </w:r>
                            <w:r w:rsidR="004F75B6" w:rsidRPr="00F26C73">
                              <w:rPr>
                                <w:sz w:val="28"/>
                                <w:lang w:val="ru-RU"/>
                              </w:rPr>
                              <w:t>-000</w:t>
                            </w:r>
                            <w:r w:rsidR="00F56AD0" w:rsidRPr="00A746BB">
                              <w:rPr>
                                <w:sz w:val="28"/>
                                <w:lang w:val="ru-RU"/>
                              </w:rPr>
                              <w:t>1</w:t>
                            </w:r>
                          </w:p>
                          <w:p w14:paraId="49925989" w14:textId="44AC7DA3" w:rsidR="00812678" w:rsidRDefault="006E0B2B" w:rsidP="002511E6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</w:t>
                            </w:r>
                            <w:r w:rsidRPr="006E0B2B">
                              <w:rPr>
                                <w:sz w:val="28"/>
                                <w:lang w:val="ru-RU"/>
                              </w:rPr>
                              <w:t>оставк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а</w:t>
                            </w:r>
                            <w:r w:rsidRPr="006E0B2B">
                              <w:rPr>
                                <w:sz w:val="28"/>
                                <w:lang w:val="ru-RU"/>
                              </w:rPr>
                              <w:t xml:space="preserve"> и установк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а</w:t>
                            </w:r>
                            <w:r w:rsidRPr="006E0B2B">
                              <w:rPr>
                                <w:sz w:val="28"/>
                                <w:lang w:val="ru-RU"/>
                              </w:rPr>
                              <w:t xml:space="preserve"> вспомогательного оборудования в пилотируемых пунктах пропуска</w:t>
                            </w:r>
                          </w:p>
                          <w:p w14:paraId="188CF9CA" w14:textId="77777777" w:rsidR="006E0B2B" w:rsidRPr="00F26C73" w:rsidRDefault="006E0B2B" w:rsidP="002511E6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1694E287" w14:textId="3EB33A41" w:rsidR="004F75B6" w:rsidRPr="00F26C73" w:rsidRDefault="004F75B6" w:rsidP="002511E6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F26C73">
                              <w:rPr>
                                <w:sz w:val="28"/>
                                <w:lang w:val="ru-RU"/>
                              </w:rPr>
                              <w:t>Дата</w:t>
                            </w:r>
                            <w:r w:rsidR="00184F55">
                              <w:rPr>
                                <w:sz w:val="28"/>
                                <w:lang w:val="ru-RU"/>
                              </w:rPr>
                              <w:t xml:space="preserve"> размещения</w:t>
                            </w:r>
                            <w:r w:rsidRPr="00F26C73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 w:rsidR="00DC4B97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5245F7" w:rsidRPr="00C345DA">
                              <w:rPr>
                                <w:sz w:val="28"/>
                                <w:highlight w:val="yellow"/>
                                <w:lang w:val="ru-RU"/>
                              </w:rPr>
                              <w:t>9</w:t>
                            </w:r>
                            <w:r w:rsidR="00DC4B97" w:rsidRPr="00726EA1">
                              <w:rPr>
                                <w:sz w:val="28"/>
                                <w:highlight w:val="yellow"/>
                                <w:lang w:val="ru-RU"/>
                              </w:rPr>
                              <w:t xml:space="preserve"> января 2024</w:t>
                            </w:r>
                            <w:r w:rsidR="00942156" w:rsidRPr="00726EA1">
                              <w:rPr>
                                <w:sz w:val="28"/>
                                <w:highlight w:val="yellow"/>
                                <w:lang w:val="ru-RU"/>
                              </w:rPr>
                              <w:t xml:space="preserve"> г.</w:t>
                            </w:r>
                          </w:p>
                          <w:p w14:paraId="68C32045" w14:textId="77777777" w:rsidR="004F75B6" w:rsidRPr="00F26C73" w:rsidRDefault="004F75B6" w:rsidP="002511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20B9DEFF" w14:textId="77777777" w:rsidR="004F75B6" w:rsidRPr="00F26C73" w:rsidRDefault="004F75B6" w:rsidP="002511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560C9AB2" w14:textId="332F8FED" w:rsidR="0012379F" w:rsidRPr="00F26C73" w:rsidRDefault="0012379F" w:rsidP="0012379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F26C73">
                              <w:rPr>
                                <w:b/>
                                <w:u w:val="single"/>
                                <w:lang w:val="ru-RU"/>
                              </w:rPr>
                              <w:t>ВНИМАНИЕ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: Потенциальные </w:t>
                            </w:r>
                            <w:r w:rsidR="00053CD2">
                              <w:rPr>
                                <w:lang w:val="ru-RU"/>
                              </w:rPr>
                              <w:t>Участники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, получившие этот документ из источника, отличного от Проекта </w:t>
                            </w:r>
                            <w:r w:rsidRPr="002C16BC">
                              <w:t>TCA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, расположенного по адресу: </w:t>
                            </w:r>
                            <w:r w:rsidR="002B7564">
                              <w:rPr>
                                <w:lang w:val="ru-RU"/>
                              </w:rPr>
                              <w:t xml:space="preserve">Республика Казахстан, г. Алматы, </w:t>
                            </w:r>
                            <w:r w:rsidRPr="00F26C73">
                              <w:rPr>
                                <w:lang w:val="ru-RU"/>
                              </w:rPr>
                              <w:t>пр. Сейфулин</w:t>
                            </w:r>
                            <w:r w:rsidR="002B7564">
                              <w:rPr>
                                <w:lang w:val="ru-RU"/>
                              </w:rPr>
                              <w:t xml:space="preserve">а </w:t>
                            </w:r>
                            <w:r w:rsidR="002B7564" w:rsidRPr="00F26C73">
                              <w:rPr>
                                <w:lang w:val="ru-RU"/>
                              </w:rPr>
                              <w:t>506/99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, помещение 6, БЦ </w:t>
                            </w:r>
                            <w:r w:rsidRPr="002C16BC">
                              <w:t>Rixos</w:t>
                            </w:r>
                            <w:r w:rsidRPr="00F26C73">
                              <w:rPr>
                                <w:lang w:val="ru-RU"/>
                              </w:rPr>
                              <w:t>,</w:t>
                            </w:r>
                            <w:r w:rsidR="008D5661">
                              <w:rPr>
                                <w:lang w:val="ru-RU"/>
                              </w:rPr>
                              <w:t xml:space="preserve"> 2-й </w:t>
                            </w:r>
                            <w:r w:rsidR="00DD51E4" w:rsidRPr="00F26C73">
                              <w:rPr>
                                <w:lang w:val="ru-RU"/>
                              </w:rPr>
                              <w:t xml:space="preserve">этаж, офис 201, должны немедленно связаться с </w:t>
                            </w:r>
                            <w:hyperlink r:id="rId13" w:history="1">
                              <w:r w:rsidR="00703BC1" w:rsidRPr="00C93B2E">
                                <w:rPr>
                                  <w:rStyle w:val="Hyperlink"/>
                                </w:rPr>
                                <w:t>TCA</w:t>
                              </w:r>
                              <w:r w:rsidR="00703BC1" w:rsidRPr="00C93B2E">
                                <w:rPr>
                                  <w:rStyle w:val="Hyperlink"/>
                                  <w:lang w:val="ru-RU"/>
                                </w:rPr>
                                <w:t>_</w:t>
                              </w:r>
                              <w:r w:rsidR="00703BC1" w:rsidRPr="00C93B2E">
                                <w:rPr>
                                  <w:rStyle w:val="Hyperlink"/>
                                </w:rPr>
                                <w:t>procurement</w:t>
                              </w:r>
                              <w:r w:rsidR="00703BC1" w:rsidRPr="00C93B2E">
                                <w:rPr>
                                  <w:rStyle w:val="Hyperlink"/>
                                  <w:lang w:val="ru-RU"/>
                                </w:rPr>
                                <w:t>@</w:t>
                              </w:r>
                              <w:r w:rsidR="00703BC1" w:rsidRPr="00C93B2E">
                                <w:rPr>
                                  <w:rStyle w:val="Hyperlink"/>
                                </w:rPr>
                                <w:t>dai</w:t>
                              </w:r>
                              <w:r w:rsidR="00703BC1" w:rsidRPr="00C93B2E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="00703BC1" w:rsidRPr="00C93B2E">
                                <w:rPr>
                                  <w:rStyle w:val="Hyperlink"/>
                                </w:rPr>
                                <w:t>com</w:t>
                              </w:r>
                            </w:hyperlink>
                            <w:r w:rsidRPr="00F26C73">
                              <w:rPr>
                                <w:lang w:val="ru-RU"/>
                              </w:rPr>
                              <w:t xml:space="preserve"> указать свое имя и почтовый адрес, чтобы поправки к </w:t>
                            </w:r>
                            <w:r w:rsidR="00411326">
                              <w:rPr>
                                <w:lang w:val="ru-RU"/>
                              </w:rPr>
                              <w:t>ЗПП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 или другим сообщениям могли быть отправлены непосредственно им. Любой потенциальный </w:t>
                            </w:r>
                            <w:r w:rsidR="00411326">
                              <w:rPr>
                                <w:lang w:val="ru-RU"/>
                              </w:rPr>
                              <w:t>Участник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263001" w:rsidRPr="00E42A06">
                              <w:rPr>
                                <w:lang w:val="ru-RU"/>
                              </w:rPr>
                              <w:t>не зарегистрирова</w:t>
                            </w:r>
                            <w:r w:rsidR="00263001">
                              <w:rPr>
                                <w:lang w:val="ru-RU"/>
                              </w:rPr>
                              <w:t xml:space="preserve">вшийся в качестве </w:t>
                            </w:r>
                            <w:r w:rsidR="00263001" w:rsidRPr="00E42A06">
                              <w:rPr>
                                <w:lang w:val="ru-RU"/>
                              </w:rPr>
                              <w:t>заинтересованно</w:t>
                            </w:r>
                            <w:r w:rsidR="00263001">
                              <w:rPr>
                                <w:lang w:val="ru-RU"/>
                              </w:rPr>
                              <w:t>го лица</w:t>
                            </w:r>
                            <w:r w:rsidRPr="00F26C73">
                              <w:rPr>
                                <w:lang w:val="ru-RU"/>
                              </w:rPr>
                              <w:t>, принимает на себя полную ответственность в случае, если он не получит сообщения до даты закрытия</w:t>
                            </w:r>
                            <w:r w:rsidR="00263001">
                              <w:rPr>
                                <w:lang w:val="ru-RU"/>
                              </w:rPr>
                              <w:t xml:space="preserve"> конкурса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. Любые поправки к этому </w:t>
                            </w:r>
                            <w:r w:rsidR="003131C0">
                              <w:rPr>
                                <w:lang w:val="ru-RU"/>
                              </w:rPr>
                              <w:t>Запросу</w:t>
                            </w:r>
                            <w:r w:rsidRPr="00F26C73">
                              <w:rPr>
                                <w:lang w:val="ru-RU"/>
                              </w:rPr>
                              <w:t xml:space="preserve"> будут опубликованы и отправлены по электронной почте</w:t>
                            </w:r>
                            <w:r w:rsidR="00263001"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3C976FD0" w14:textId="77777777" w:rsidR="0012379F" w:rsidRPr="00F26C73" w:rsidRDefault="0012379F" w:rsidP="0012379F">
                            <w:pPr>
                              <w:rPr>
                                <w:rFonts w:cs="Calibri"/>
                                <w:lang w:val="ru-RU"/>
                              </w:rPr>
                            </w:pPr>
                          </w:p>
                          <w:p w14:paraId="18A94D8A" w14:textId="166ED147" w:rsidR="0012379F" w:rsidRPr="00CD7788" w:rsidRDefault="0012379F" w:rsidP="0012379F">
                            <w:pPr>
                              <w:tabs>
                                <w:tab w:val="num" w:pos="810"/>
                              </w:tabs>
                              <w:jc w:val="both"/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</w:pPr>
                            <w:r w:rsidRPr="00FD3F89">
                              <w:rPr>
                                <w:rFonts w:cs="Calibri"/>
                                <w:color w:val="000000"/>
                              </w:rPr>
                              <w:t>DAI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ведет бизнес в соответствии с</w:t>
                            </w:r>
                            <w:r w:rsidR="00372F18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строжайшими 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этическими стандартами, чтобы гарантировать </w:t>
                            </w:r>
                            <w:r w:rsidR="00372F18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справедливую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конкуренци</w:t>
                            </w:r>
                            <w:r w:rsidR="00372F18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ю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, разумные цены и успешную работу или поставку качественных товаров и оборудования. </w:t>
                            </w:r>
                            <w:r w:rsidRPr="00FD3F89">
                              <w:rPr>
                                <w:rFonts w:cs="Calibri"/>
                                <w:color w:val="000000"/>
                              </w:rPr>
                              <w:t>DAI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не приемлет коррупцию, взяточничество, сговор или конфликт интересов. О любых просьбах </w:t>
                            </w:r>
                            <w:r w:rsidR="00587CE9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об оплате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или услугах со стороны сотрудников </w:t>
                            </w:r>
                            <w:r w:rsidRPr="00FD3F89">
                              <w:rPr>
                                <w:rFonts w:cs="Calibri"/>
                                <w:color w:val="000000"/>
                              </w:rPr>
                              <w:t>DAI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следует как можно скорее сообщ</w:t>
                            </w:r>
                            <w:r w:rsidR="00587CE9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и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ть</w:t>
                            </w:r>
                            <w:r w:rsidR="007D6620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по адресу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Pr="00FD3F89">
                                <w:rPr>
                                  <w:rStyle w:val="Hyperlink"/>
                                  <w:rFonts w:cs="Calibri"/>
                                </w:rPr>
                                <w:t>ethics</w:t>
                              </w:r>
                              <w:r w:rsidRPr="00F26C73">
                                <w:rPr>
                                  <w:rStyle w:val="Hyperlink"/>
                                  <w:rFonts w:cs="Calibri"/>
                                  <w:lang w:val="ru-RU"/>
                                </w:rPr>
                                <w:t>@</w:t>
                              </w:r>
                              <w:r w:rsidRPr="00FD3F89">
                                <w:rPr>
                                  <w:rStyle w:val="Hyperlink"/>
                                  <w:rFonts w:cs="Calibri"/>
                                </w:rPr>
                                <w:t>dai</w:t>
                              </w:r>
                              <w:r w:rsidRPr="00F26C73">
                                <w:rPr>
                                  <w:rStyle w:val="Hyperlink"/>
                                  <w:rFonts w:cs="Calibri"/>
                                  <w:lang w:val="ru-RU"/>
                                </w:rPr>
                                <w:t>.</w:t>
                              </w:r>
                              <w:r w:rsidRPr="00FD3F89">
                                <w:rPr>
                                  <w:rStyle w:val="Hyperlink"/>
                                  <w:rFonts w:cs="Calibri"/>
                                </w:rPr>
                                <w:t>com</w:t>
                              </w:r>
                            </w:hyperlink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или </w:t>
                            </w:r>
                            <w:r w:rsidR="007D6620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на сайте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hyperlink r:id="rId15" w:history="1">
                              <w:r w:rsidRPr="00FD3F89">
                                <w:rPr>
                                  <w:rStyle w:val="Hyperlink"/>
                                  <w:rFonts w:cs="Calibri"/>
                                </w:rPr>
                                <w:t>www</w:t>
                              </w:r>
                              <w:r w:rsidRPr="00F26C73">
                                <w:rPr>
                                  <w:rStyle w:val="Hyperlink"/>
                                  <w:rFonts w:cs="Calibri"/>
                                  <w:lang w:val="ru-RU"/>
                                </w:rPr>
                                <w:t>.</w:t>
                              </w:r>
                              <w:r w:rsidRPr="00FD3F89">
                                <w:rPr>
                                  <w:rStyle w:val="Hyperlink"/>
                                  <w:rFonts w:cs="Calibri"/>
                                </w:rPr>
                                <w:t>dai</w:t>
                              </w:r>
                              <w:r w:rsidRPr="00F26C73">
                                <w:rPr>
                                  <w:rStyle w:val="Hyperlink"/>
                                  <w:rFonts w:cs="Calibri"/>
                                  <w:lang w:val="ru-RU"/>
                                </w:rPr>
                                <w:t>.</w:t>
                              </w:r>
                              <w:r w:rsidRPr="00FD3F89">
                                <w:rPr>
                                  <w:rStyle w:val="Hyperlink"/>
                                  <w:rFonts w:cs="Calibri"/>
                                </w:rPr>
                                <w:t>ethicspoint</w:t>
                              </w:r>
                              <w:r w:rsidRPr="00F26C73">
                                <w:rPr>
                                  <w:rStyle w:val="Hyperlink"/>
                                  <w:rFonts w:cs="Calibri"/>
                                  <w:lang w:val="ru-RU"/>
                                </w:rPr>
                                <w:t>.</w:t>
                              </w:r>
                              <w:r w:rsidRPr="00FD3F89">
                                <w:rPr>
                                  <w:rStyle w:val="Hyperlink"/>
                                  <w:rFonts w:cs="Calibri"/>
                                </w:rPr>
                                <w:t>com</w:t>
                              </w:r>
                            </w:hyperlink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. </w:t>
                            </w:r>
                            <w:r w:rsidR="002B2682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Л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юбые попытки </w:t>
                            </w:r>
                            <w:r w:rsidR="00CD7788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Участника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или субподрядчика побудить сотрудника </w:t>
                            </w:r>
                            <w:r w:rsidRPr="00FD3F89">
                              <w:rPr>
                                <w:rFonts w:cs="Calibri"/>
                                <w:color w:val="000000"/>
                              </w:rPr>
                              <w:t>DAI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повлиять на решение</w:t>
                            </w:r>
                            <w:r w:rsidR="002B2682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,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будут являться основанием для дисквалификации</w:t>
                            </w:r>
                            <w:r w:rsidR="00CA7FED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="002B7FDF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в</w:t>
                            </w:r>
                            <w:r w:rsidR="00CA7FED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участи</w:t>
                            </w:r>
                            <w:r w:rsidR="002B7FDF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и</w:t>
                            </w:r>
                            <w:r w:rsidR="003318BC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в конкурсе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,</w:t>
                            </w:r>
                            <w:r w:rsidR="00CA7FED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а также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увольнени</w:t>
                            </w:r>
                            <w:r w:rsidR="0034123C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ем/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отстранени</w:t>
                            </w:r>
                            <w:r w:rsidR="0034123C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ем </w:t>
                            </w:r>
                            <w:r w:rsidR="007E0812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сотрудника</w:t>
                            </w:r>
                            <w:r w:rsidRPr="00F26C7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. </w:t>
                            </w:r>
                            <w:r w:rsidRPr="005C269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Подробнее см. положение </w:t>
                            </w:r>
                            <w:r w:rsidR="005C269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>№</w:t>
                            </w:r>
                            <w:r w:rsidRPr="005C2693">
                              <w:rPr>
                                <w:rFonts w:cs="Calibri"/>
                                <w:color w:val="000000"/>
                                <w:lang w:val="ru-RU"/>
                              </w:rPr>
                              <w:t xml:space="preserve"> 11.</w:t>
                            </w:r>
                          </w:p>
                          <w:p w14:paraId="638ACD69" w14:textId="77777777" w:rsidR="004F75B6" w:rsidRPr="00CD7788" w:rsidRDefault="004F75B6" w:rsidP="002511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54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465.2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">
                <v:textbox>
                  <w:txbxContent>
                    <w:p w14:paraId="497C2863" w14:textId="77777777" w:rsidR="004F75B6" w:rsidRDefault="004F75B6" w:rsidP="002511E6"/>
                    <w:p w14:paraId="3B26297E" w14:textId="77777777" w:rsidR="004F75B6" w:rsidRDefault="004F75B6" w:rsidP="002511E6"/>
                    <w:p w14:paraId="4212A436" w14:textId="77777777" w:rsidR="004F75B6" w:rsidRDefault="004F75B6" w:rsidP="002511E6"/>
                    <w:p w14:paraId="6032727F" w14:textId="60AF0D2A" w:rsidR="004F75B6" w:rsidRDefault="006D379F" w:rsidP="002511E6">
                      <w:r>
                        <w:rPr>
                          <w:noProof/>
                        </w:rPr>
                        <w:drawing>
                          <wp:inline distT="0" distB="0" distL="0" distR="0" wp14:anchorId="3698E105" wp14:editId="21FD51B6">
                            <wp:extent cx="1584960" cy="3848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502" cy="39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5F6BE6" w14:textId="77777777" w:rsidR="004F75B6" w:rsidRDefault="004F75B6" w:rsidP="002511E6"/>
                    <w:p w14:paraId="09BB1067" w14:textId="77777777" w:rsidR="004F75B6" w:rsidRDefault="004F75B6" w:rsidP="002511E6"/>
                    <w:p w14:paraId="6870FB95" w14:textId="4B6D356B" w:rsidR="004F75B6" w:rsidRPr="00F26C73" w:rsidRDefault="00003454" w:rsidP="002511E6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 w:rsidRPr="00F26C73">
                        <w:rPr>
                          <w:b/>
                          <w:sz w:val="32"/>
                          <w:lang w:val="ru-RU"/>
                        </w:rPr>
                        <w:t xml:space="preserve">Проект </w:t>
                      </w:r>
                      <w:r>
                        <w:rPr>
                          <w:b/>
                          <w:sz w:val="32"/>
                        </w:rPr>
                        <w:t>USAID</w:t>
                      </w:r>
                      <w:r w:rsidRPr="00F26C73">
                        <w:rPr>
                          <w:b/>
                          <w:sz w:val="32"/>
                          <w:lang w:val="ru-RU"/>
                        </w:rPr>
                        <w:t xml:space="preserve"> «</w:t>
                      </w:r>
                      <w:r w:rsidR="00F5340C">
                        <w:rPr>
                          <w:b/>
                          <w:sz w:val="32"/>
                          <w:lang w:val="ru-RU"/>
                        </w:rPr>
                        <w:t>Торговля</w:t>
                      </w:r>
                      <w:r w:rsidRPr="00F26C73">
                        <w:rPr>
                          <w:b/>
                          <w:sz w:val="32"/>
                          <w:lang w:val="ru-RU"/>
                        </w:rPr>
                        <w:t xml:space="preserve"> в Центральной Азии» (</w:t>
                      </w:r>
                      <w:r>
                        <w:rPr>
                          <w:b/>
                          <w:sz w:val="32"/>
                        </w:rPr>
                        <w:t>TCA</w:t>
                      </w:r>
                      <w:r w:rsidRPr="00F26C73">
                        <w:rPr>
                          <w:b/>
                          <w:sz w:val="32"/>
                          <w:lang w:val="ru-RU"/>
                        </w:rPr>
                        <w:t>)</w:t>
                      </w:r>
                    </w:p>
                    <w:p w14:paraId="51707DDC" w14:textId="77777777" w:rsidR="004F75B6" w:rsidRPr="00F26C73" w:rsidRDefault="004F75B6" w:rsidP="002511E6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63994EFD" w14:textId="373AF7C3" w:rsidR="004F75B6" w:rsidRPr="00F26C73" w:rsidRDefault="004F75B6" w:rsidP="002511E6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26C73">
                        <w:rPr>
                          <w:sz w:val="28"/>
                          <w:lang w:val="ru-RU"/>
                        </w:rPr>
                        <w:t xml:space="preserve">Запрос </w:t>
                      </w:r>
                      <w:r w:rsidR="00DE4166">
                        <w:rPr>
                          <w:sz w:val="28"/>
                          <w:lang w:val="ru-RU"/>
                        </w:rPr>
                        <w:t xml:space="preserve">на предоставление </w:t>
                      </w:r>
                      <w:r w:rsidRPr="00F26C73">
                        <w:rPr>
                          <w:sz w:val="28"/>
                          <w:lang w:val="ru-RU"/>
                        </w:rPr>
                        <w:t>предложений (</w:t>
                      </w:r>
                      <w:r w:rsidR="00DE4166">
                        <w:rPr>
                          <w:sz w:val="28"/>
                          <w:lang w:val="ru-RU"/>
                        </w:rPr>
                        <w:t>ЗПП</w:t>
                      </w:r>
                      <w:r w:rsidRPr="00F26C73">
                        <w:rPr>
                          <w:sz w:val="28"/>
                          <w:lang w:val="ru-RU"/>
                        </w:rPr>
                        <w:t>)</w:t>
                      </w:r>
                    </w:p>
                    <w:p w14:paraId="0B783999" w14:textId="2CE3E27B" w:rsidR="004F75B6" w:rsidRPr="00A746BB" w:rsidRDefault="00BA45D0" w:rsidP="002511E6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№</w:t>
                      </w:r>
                      <w:r w:rsidR="004F75B6" w:rsidRPr="00F26C73">
                        <w:rPr>
                          <w:sz w:val="28"/>
                          <w:lang w:val="ru-RU"/>
                        </w:rPr>
                        <w:t xml:space="preserve">. </w:t>
                      </w:r>
                      <w:r w:rsidR="004F75B6" w:rsidRPr="002511E6">
                        <w:rPr>
                          <w:sz w:val="28"/>
                        </w:rPr>
                        <w:t>RFP</w:t>
                      </w:r>
                      <w:r w:rsidR="004F75B6" w:rsidRPr="00F26C73">
                        <w:rPr>
                          <w:sz w:val="28"/>
                          <w:lang w:val="ru-RU"/>
                        </w:rPr>
                        <w:t>-</w:t>
                      </w:r>
                      <w:r w:rsidR="004F75B6" w:rsidRPr="002511E6">
                        <w:rPr>
                          <w:sz w:val="28"/>
                        </w:rPr>
                        <w:t>TCA</w:t>
                      </w:r>
                      <w:r w:rsidR="004F75B6" w:rsidRPr="00F26C73">
                        <w:rPr>
                          <w:sz w:val="28"/>
                          <w:lang w:val="ru-RU"/>
                        </w:rPr>
                        <w:t>-</w:t>
                      </w:r>
                      <w:r w:rsidR="004F75B6" w:rsidRPr="002511E6">
                        <w:rPr>
                          <w:sz w:val="28"/>
                        </w:rPr>
                        <w:t>K</w:t>
                      </w:r>
                      <w:r w:rsidR="00F56AD0">
                        <w:rPr>
                          <w:sz w:val="28"/>
                        </w:rPr>
                        <w:t>YR</w:t>
                      </w:r>
                      <w:r w:rsidR="004F75B6" w:rsidRPr="00F26C73">
                        <w:rPr>
                          <w:sz w:val="28"/>
                          <w:lang w:val="ru-RU"/>
                        </w:rPr>
                        <w:t>-2</w:t>
                      </w:r>
                      <w:r w:rsidR="00F56AD0" w:rsidRPr="00A746BB">
                        <w:rPr>
                          <w:sz w:val="28"/>
                          <w:lang w:val="ru-RU"/>
                        </w:rPr>
                        <w:t>4</w:t>
                      </w:r>
                      <w:r w:rsidR="004F75B6" w:rsidRPr="00F26C73">
                        <w:rPr>
                          <w:sz w:val="28"/>
                          <w:lang w:val="ru-RU"/>
                        </w:rPr>
                        <w:t>-000</w:t>
                      </w:r>
                      <w:r w:rsidR="00F56AD0" w:rsidRPr="00A746BB">
                        <w:rPr>
                          <w:sz w:val="28"/>
                          <w:lang w:val="ru-RU"/>
                        </w:rPr>
                        <w:t>1</w:t>
                      </w:r>
                    </w:p>
                    <w:p w14:paraId="49925989" w14:textId="44AC7DA3" w:rsidR="00812678" w:rsidRDefault="006E0B2B" w:rsidP="002511E6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</w:t>
                      </w:r>
                      <w:r w:rsidRPr="006E0B2B">
                        <w:rPr>
                          <w:sz w:val="28"/>
                          <w:lang w:val="ru-RU"/>
                        </w:rPr>
                        <w:t>оставк</w:t>
                      </w:r>
                      <w:r>
                        <w:rPr>
                          <w:sz w:val="28"/>
                          <w:lang w:val="ru-RU"/>
                        </w:rPr>
                        <w:t>а</w:t>
                      </w:r>
                      <w:r w:rsidRPr="006E0B2B">
                        <w:rPr>
                          <w:sz w:val="28"/>
                          <w:lang w:val="ru-RU"/>
                        </w:rPr>
                        <w:t xml:space="preserve"> и установк</w:t>
                      </w:r>
                      <w:r>
                        <w:rPr>
                          <w:sz w:val="28"/>
                          <w:lang w:val="ru-RU"/>
                        </w:rPr>
                        <w:t>а</w:t>
                      </w:r>
                      <w:r w:rsidRPr="006E0B2B">
                        <w:rPr>
                          <w:sz w:val="28"/>
                          <w:lang w:val="ru-RU"/>
                        </w:rPr>
                        <w:t xml:space="preserve"> вспомогательного оборудования в пилотируемых пунктах пропуска</w:t>
                      </w:r>
                    </w:p>
                    <w:p w14:paraId="188CF9CA" w14:textId="77777777" w:rsidR="006E0B2B" w:rsidRPr="00F26C73" w:rsidRDefault="006E0B2B" w:rsidP="002511E6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</w:p>
                    <w:p w14:paraId="1694E287" w14:textId="3EB33A41" w:rsidR="004F75B6" w:rsidRPr="00F26C73" w:rsidRDefault="004F75B6" w:rsidP="002511E6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F26C73">
                        <w:rPr>
                          <w:sz w:val="28"/>
                          <w:lang w:val="ru-RU"/>
                        </w:rPr>
                        <w:t>Дата</w:t>
                      </w:r>
                      <w:r w:rsidR="00184F55">
                        <w:rPr>
                          <w:sz w:val="28"/>
                          <w:lang w:val="ru-RU"/>
                        </w:rPr>
                        <w:t xml:space="preserve"> размещения</w:t>
                      </w:r>
                      <w:r w:rsidRPr="00F26C73">
                        <w:rPr>
                          <w:sz w:val="28"/>
                          <w:lang w:val="ru-RU"/>
                        </w:rPr>
                        <w:t>:</w:t>
                      </w:r>
                      <w:r w:rsidR="00DC4B97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5245F7" w:rsidRPr="00C345DA">
                        <w:rPr>
                          <w:sz w:val="28"/>
                          <w:highlight w:val="yellow"/>
                          <w:lang w:val="ru-RU"/>
                        </w:rPr>
                        <w:t>9</w:t>
                      </w:r>
                      <w:r w:rsidR="00DC4B97" w:rsidRPr="00726EA1">
                        <w:rPr>
                          <w:sz w:val="28"/>
                          <w:highlight w:val="yellow"/>
                          <w:lang w:val="ru-RU"/>
                        </w:rPr>
                        <w:t xml:space="preserve"> января 2024</w:t>
                      </w:r>
                      <w:r w:rsidR="00942156" w:rsidRPr="00726EA1">
                        <w:rPr>
                          <w:sz w:val="28"/>
                          <w:highlight w:val="yellow"/>
                          <w:lang w:val="ru-RU"/>
                        </w:rPr>
                        <w:t xml:space="preserve"> г.</w:t>
                      </w:r>
                    </w:p>
                    <w:p w14:paraId="68C32045" w14:textId="77777777" w:rsidR="004F75B6" w:rsidRPr="00F26C73" w:rsidRDefault="004F75B6" w:rsidP="002511E6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20B9DEFF" w14:textId="77777777" w:rsidR="004F75B6" w:rsidRPr="00F26C73" w:rsidRDefault="004F75B6" w:rsidP="002511E6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560C9AB2" w14:textId="332F8FED" w:rsidR="0012379F" w:rsidRPr="00F26C73" w:rsidRDefault="0012379F" w:rsidP="0012379F">
                      <w:pPr>
                        <w:jc w:val="both"/>
                        <w:rPr>
                          <w:lang w:val="ru-RU"/>
                        </w:rPr>
                      </w:pPr>
                      <w:r w:rsidRPr="00F26C73">
                        <w:rPr>
                          <w:b/>
                          <w:u w:val="single"/>
                          <w:lang w:val="ru-RU"/>
                        </w:rPr>
                        <w:t>ВНИМАНИЕ</w:t>
                      </w:r>
                      <w:r w:rsidRPr="00F26C73">
                        <w:rPr>
                          <w:lang w:val="ru-RU"/>
                        </w:rPr>
                        <w:t xml:space="preserve">: Потенциальные </w:t>
                      </w:r>
                      <w:r w:rsidR="00053CD2">
                        <w:rPr>
                          <w:lang w:val="ru-RU"/>
                        </w:rPr>
                        <w:t>Участники</w:t>
                      </w:r>
                      <w:r w:rsidRPr="00F26C73">
                        <w:rPr>
                          <w:lang w:val="ru-RU"/>
                        </w:rPr>
                        <w:t xml:space="preserve">, получившие этот документ из источника, отличного от Проекта </w:t>
                      </w:r>
                      <w:r w:rsidRPr="002C16BC">
                        <w:t>TCA</w:t>
                      </w:r>
                      <w:r w:rsidRPr="00F26C73">
                        <w:rPr>
                          <w:lang w:val="ru-RU"/>
                        </w:rPr>
                        <w:t xml:space="preserve">, расположенного по адресу: </w:t>
                      </w:r>
                      <w:r w:rsidR="002B7564">
                        <w:rPr>
                          <w:lang w:val="ru-RU"/>
                        </w:rPr>
                        <w:t xml:space="preserve">Республика Казахстан, г. Алматы, </w:t>
                      </w:r>
                      <w:r w:rsidRPr="00F26C73">
                        <w:rPr>
                          <w:lang w:val="ru-RU"/>
                        </w:rPr>
                        <w:t>пр. Сейфулин</w:t>
                      </w:r>
                      <w:r w:rsidR="002B7564">
                        <w:rPr>
                          <w:lang w:val="ru-RU"/>
                        </w:rPr>
                        <w:t xml:space="preserve">а </w:t>
                      </w:r>
                      <w:r w:rsidR="002B7564" w:rsidRPr="00F26C73">
                        <w:rPr>
                          <w:lang w:val="ru-RU"/>
                        </w:rPr>
                        <w:t>506/99</w:t>
                      </w:r>
                      <w:r w:rsidRPr="00F26C73">
                        <w:rPr>
                          <w:lang w:val="ru-RU"/>
                        </w:rPr>
                        <w:t xml:space="preserve">, помещение 6, БЦ </w:t>
                      </w:r>
                      <w:r w:rsidRPr="002C16BC">
                        <w:t>Rixos</w:t>
                      </w:r>
                      <w:r w:rsidRPr="00F26C73">
                        <w:rPr>
                          <w:lang w:val="ru-RU"/>
                        </w:rPr>
                        <w:t>,</w:t>
                      </w:r>
                      <w:r w:rsidR="008D5661">
                        <w:rPr>
                          <w:lang w:val="ru-RU"/>
                        </w:rPr>
                        <w:t xml:space="preserve"> 2-й </w:t>
                      </w:r>
                      <w:r w:rsidR="00DD51E4" w:rsidRPr="00F26C73">
                        <w:rPr>
                          <w:lang w:val="ru-RU"/>
                        </w:rPr>
                        <w:t xml:space="preserve">этаж, офис 201, должны немедленно связаться с </w:t>
                      </w:r>
                      <w:hyperlink r:id="rId16" w:history="1">
                        <w:r w:rsidR="00703BC1" w:rsidRPr="00C93B2E">
                          <w:rPr>
                            <w:rStyle w:val="Hyperlink"/>
                          </w:rPr>
                          <w:t>TCA</w:t>
                        </w:r>
                        <w:r w:rsidR="00703BC1" w:rsidRPr="00C93B2E">
                          <w:rPr>
                            <w:rStyle w:val="Hyperlink"/>
                            <w:lang w:val="ru-RU"/>
                          </w:rPr>
                          <w:t>_</w:t>
                        </w:r>
                        <w:r w:rsidR="00703BC1" w:rsidRPr="00C93B2E">
                          <w:rPr>
                            <w:rStyle w:val="Hyperlink"/>
                          </w:rPr>
                          <w:t>procurement</w:t>
                        </w:r>
                        <w:r w:rsidR="00703BC1" w:rsidRPr="00C93B2E">
                          <w:rPr>
                            <w:rStyle w:val="Hyperlink"/>
                            <w:lang w:val="ru-RU"/>
                          </w:rPr>
                          <w:t>@</w:t>
                        </w:r>
                        <w:r w:rsidR="00703BC1" w:rsidRPr="00C93B2E">
                          <w:rPr>
                            <w:rStyle w:val="Hyperlink"/>
                          </w:rPr>
                          <w:t>dai</w:t>
                        </w:r>
                        <w:r w:rsidR="00703BC1" w:rsidRPr="00C93B2E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="00703BC1" w:rsidRPr="00C93B2E">
                          <w:rPr>
                            <w:rStyle w:val="Hyperlink"/>
                          </w:rPr>
                          <w:t>com</w:t>
                        </w:r>
                      </w:hyperlink>
                      <w:r w:rsidRPr="00F26C73">
                        <w:rPr>
                          <w:lang w:val="ru-RU"/>
                        </w:rPr>
                        <w:t xml:space="preserve"> указать свое имя и почтовый адрес, чтобы поправки к </w:t>
                      </w:r>
                      <w:r w:rsidR="00411326">
                        <w:rPr>
                          <w:lang w:val="ru-RU"/>
                        </w:rPr>
                        <w:t>ЗПП</w:t>
                      </w:r>
                      <w:r w:rsidRPr="00F26C73">
                        <w:rPr>
                          <w:lang w:val="ru-RU"/>
                        </w:rPr>
                        <w:t xml:space="preserve"> или другим сообщениям могли быть отправлены непосредственно им. Любой потенциальный </w:t>
                      </w:r>
                      <w:r w:rsidR="00411326">
                        <w:rPr>
                          <w:lang w:val="ru-RU"/>
                        </w:rPr>
                        <w:t>Участник</w:t>
                      </w:r>
                      <w:r w:rsidRPr="00F26C73">
                        <w:rPr>
                          <w:lang w:val="ru-RU"/>
                        </w:rPr>
                        <w:t xml:space="preserve">, </w:t>
                      </w:r>
                      <w:r w:rsidR="00263001" w:rsidRPr="00E42A06">
                        <w:rPr>
                          <w:lang w:val="ru-RU"/>
                        </w:rPr>
                        <w:t>не зарегистрирова</w:t>
                      </w:r>
                      <w:r w:rsidR="00263001">
                        <w:rPr>
                          <w:lang w:val="ru-RU"/>
                        </w:rPr>
                        <w:t xml:space="preserve">вшийся в качестве </w:t>
                      </w:r>
                      <w:r w:rsidR="00263001" w:rsidRPr="00E42A06">
                        <w:rPr>
                          <w:lang w:val="ru-RU"/>
                        </w:rPr>
                        <w:t>заинтересованно</w:t>
                      </w:r>
                      <w:r w:rsidR="00263001">
                        <w:rPr>
                          <w:lang w:val="ru-RU"/>
                        </w:rPr>
                        <w:t>го лица</w:t>
                      </w:r>
                      <w:r w:rsidRPr="00F26C73">
                        <w:rPr>
                          <w:lang w:val="ru-RU"/>
                        </w:rPr>
                        <w:t>, принимает на себя полную ответственность в случае, если он не получит сообщения до даты закрытия</w:t>
                      </w:r>
                      <w:r w:rsidR="00263001">
                        <w:rPr>
                          <w:lang w:val="ru-RU"/>
                        </w:rPr>
                        <w:t xml:space="preserve"> конкурса</w:t>
                      </w:r>
                      <w:r w:rsidRPr="00F26C73">
                        <w:rPr>
                          <w:lang w:val="ru-RU"/>
                        </w:rPr>
                        <w:t xml:space="preserve">. Любые поправки к этому </w:t>
                      </w:r>
                      <w:r w:rsidR="003131C0">
                        <w:rPr>
                          <w:lang w:val="ru-RU"/>
                        </w:rPr>
                        <w:t>Запросу</w:t>
                      </w:r>
                      <w:r w:rsidRPr="00F26C73">
                        <w:rPr>
                          <w:lang w:val="ru-RU"/>
                        </w:rPr>
                        <w:t xml:space="preserve"> будут опубликованы и отправлены по электронной почте</w:t>
                      </w:r>
                      <w:r w:rsidR="00263001">
                        <w:rPr>
                          <w:lang w:val="ru-RU"/>
                        </w:rPr>
                        <w:t>.</w:t>
                      </w:r>
                    </w:p>
                    <w:p w14:paraId="3C976FD0" w14:textId="77777777" w:rsidR="0012379F" w:rsidRPr="00F26C73" w:rsidRDefault="0012379F" w:rsidP="0012379F">
                      <w:pPr>
                        <w:rPr>
                          <w:rFonts w:cs="Calibri"/>
                          <w:lang w:val="ru-RU"/>
                        </w:rPr>
                      </w:pPr>
                    </w:p>
                    <w:p w14:paraId="18A94D8A" w14:textId="166ED147" w:rsidR="0012379F" w:rsidRPr="00CD7788" w:rsidRDefault="0012379F" w:rsidP="0012379F">
                      <w:pPr>
                        <w:tabs>
                          <w:tab w:val="num" w:pos="810"/>
                        </w:tabs>
                        <w:jc w:val="both"/>
                        <w:rPr>
                          <w:rFonts w:cs="Calibri"/>
                          <w:color w:val="000000"/>
                          <w:lang w:val="ru-RU"/>
                        </w:rPr>
                      </w:pPr>
                      <w:r w:rsidRPr="00FD3F89">
                        <w:rPr>
                          <w:rFonts w:cs="Calibri"/>
                          <w:color w:val="000000"/>
                        </w:rPr>
                        <w:t>DAI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ведет бизнес в соответствии с</w:t>
                      </w:r>
                      <w:r w:rsidR="00372F18">
                        <w:rPr>
                          <w:rFonts w:cs="Calibri"/>
                          <w:color w:val="000000"/>
                          <w:lang w:val="ru-RU"/>
                        </w:rPr>
                        <w:t xml:space="preserve"> строжайшими 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этическими стандартами, чтобы гарантировать </w:t>
                      </w:r>
                      <w:r w:rsidR="00372F18">
                        <w:rPr>
                          <w:rFonts w:cs="Calibri"/>
                          <w:color w:val="000000"/>
                          <w:lang w:val="ru-RU"/>
                        </w:rPr>
                        <w:t>справедливую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конкуренци</w:t>
                      </w:r>
                      <w:r w:rsidR="00372F18">
                        <w:rPr>
                          <w:rFonts w:cs="Calibri"/>
                          <w:color w:val="000000"/>
                          <w:lang w:val="ru-RU"/>
                        </w:rPr>
                        <w:t>ю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, разумные цены и успешную работу или поставку качественных товаров и оборудования. </w:t>
                      </w:r>
                      <w:r w:rsidRPr="00FD3F89">
                        <w:rPr>
                          <w:rFonts w:cs="Calibri"/>
                          <w:color w:val="000000"/>
                        </w:rPr>
                        <w:t>DAI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не приемлет коррупцию, взяточничество, сговор или конфликт интересов. О любых просьбах </w:t>
                      </w:r>
                      <w:r w:rsidR="00587CE9">
                        <w:rPr>
                          <w:rFonts w:cs="Calibri"/>
                          <w:color w:val="000000"/>
                          <w:lang w:val="ru-RU"/>
                        </w:rPr>
                        <w:t>об оплате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или услугах со стороны сотрудников </w:t>
                      </w:r>
                      <w:r w:rsidRPr="00FD3F89">
                        <w:rPr>
                          <w:rFonts w:cs="Calibri"/>
                          <w:color w:val="000000"/>
                        </w:rPr>
                        <w:t>DAI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следует как можно скорее сообщ</w:t>
                      </w:r>
                      <w:r w:rsidR="00587CE9">
                        <w:rPr>
                          <w:rFonts w:cs="Calibri"/>
                          <w:color w:val="000000"/>
                          <w:lang w:val="ru-RU"/>
                        </w:rPr>
                        <w:t>и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>ть</w:t>
                      </w:r>
                      <w:r w:rsidR="007D6620">
                        <w:rPr>
                          <w:rFonts w:cs="Calibri"/>
                          <w:color w:val="000000"/>
                          <w:lang w:val="ru-RU"/>
                        </w:rPr>
                        <w:t xml:space="preserve"> по адресу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</w:t>
                      </w:r>
                      <w:hyperlink r:id="rId17" w:history="1">
                        <w:r w:rsidRPr="00FD3F89">
                          <w:rPr>
                            <w:rStyle w:val="Hyperlink"/>
                            <w:rFonts w:cs="Calibri"/>
                          </w:rPr>
                          <w:t>ethics</w:t>
                        </w:r>
                        <w:r w:rsidRPr="00F26C73">
                          <w:rPr>
                            <w:rStyle w:val="Hyperlink"/>
                            <w:rFonts w:cs="Calibri"/>
                            <w:lang w:val="ru-RU"/>
                          </w:rPr>
                          <w:t>@</w:t>
                        </w:r>
                        <w:r w:rsidRPr="00FD3F89">
                          <w:rPr>
                            <w:rStyle w:val="Hyperlink"/>
                            <w:rFonts w:cs="Calibri"/>
                          </w:rPr>
                          <w:t>dai</w:t>
                        </w:r>
                        <w:r w:rsidRPr="00F26C73">
                          <w:rPr>
                            <w:rStyle w:val="Hyperlink"/>
                            <w:rFonts w:cs="Calibri"/>
                            <w:lang w:val="ru-RU"/>
                          </w:rPr>
                          <w:t>.</w:t>
                        </w:r>
                        <w:r w:rsidRPr="00FD3F89">
                          <w:rPr>
                            <w:rStyle w:val="Hyperlink"/>
                            <w:rFonts w:cs="Calibri"/>
                          </w:rPr>
                          <w:t>com</w:t>
                        </w:r>
                      </w:hyperlink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или </w:t>
                      </w:r>
                      <w:r w:rsidR="007D6620">
                        <w:rPr>
                          <w:rFonts w:cs="Calibri"/>
                          <w:color w:val="000000"/>
                          <w:lang w:val="ru-RU"/>
                        </w:rPr>
                        <w:t>на сайте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</w:t>
                      </w:r>
                      <w:hyperlink r:id="rId18" w:history="1">
                        <w:r w:rsidRPr="00FD3F89">
                          <w:rPr>
                            <w:rStyle w:val="Hyperlink"/>
                            <w:rFonts w:cs="Calibri"/>
                          </w:rPr>
                          <w:t>www</w:t>
                        </w:r>
                        <w:r w:rsidRPr="00F26C73">
                          <w:rPr>
                            <w:rStyle w:val="Hyperlink"/>
                            <w:rFonts w:cs="Calibri"/>
                            <w:lang w:val="ru-RU"/>
                          </w:rPr>
                          <w:t>.</w:t>
                        </w:r>
                        <w:r w:rsidRPr="00FD3F89">
                          <w:rPr>
                            <w:rStyle w:val="Hyperlink"/>
                            <w:rFonts w:cs="Calibri"/>
                          </w:rPr>
                          <w:t>dai</w:t>
                        </w:r>
                        <w:r w:rsidRPr="00F26C73">
                          <w:rPr>
                            <w:rStyle w:val="Hyperlink"/>
                            <w:rFonts w:cs="Calibri"/>
                            <w:lang w:val="ru-RU"/>
                          </w:rPr>
                          <w:t>.</w:t>
                        </w:r>
                        <w:r w:rsidRPr="00FD3F89">
                          <w:rPr>
                            <w:rStyle w:val="Hyperlink"/>
                            <w:rFonts w:cs="Calibri"/>
                          </w:rPr>
                          <w:t>ethicspoint</w:t>
                        </w:r>
                        <w:r w:rsidRPr="00F26C73">
                          <w:rPr>
                            <w:rStyle w:val="Hyperlink"/>
                            <w:rFonts w:cs="Calibri"/>
                            <w:lang w:val="ru-RU"/>
                          </w:rPr>
                          <w:t>.</w:t>
                        </w:r>
                        <w:r w:rsidRPr="00FD3F89">
                          <w:rPr>
                            <w:rStyle w:val="Hyperlink"/>
                            <w:rFonts w:cs="Calibri"/>
                          </w:rPr>
                          <w:t>com</w:t>
                        </w:r>
                      </w:hyperlink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. </w:t>
                      </w:r>
                      <w:r w:rsidR="002B2682">
                        <w:rPr>
                          <w:rFonts w:cs="Calibri"/>
                          <w:color w:val="000000"/>
                          <w:lang w:val="ru-RU"/>
                        </w:rPr>
                        <w:t>Л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юбые попытки </w:t>
                      </w:r>
                      <w:r w:rsidR="00CD7788">
                        <w:rPr>
                          <w:rFonts w:cs="Calibri"/>
                          <w:color w:val="000000"/>
                          <w:lang w:val="ru-RU"/>
                        </w:rPr>
                        <w:t>Участника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или субподрядчика побудить сотрудника </w:t>
                      </w:r>
                      <w:r w:rsidRPr="00FD3F89">
                        <w:rPr>
                          <w:rFonts w:cs="Calibri"/>
                          <w:color w:val="000000"/>
                        </w:rPr>
                        <w:t>DAI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повлиять на решение</w:t>
                      </w:r>
                      <w:r w:rsidR="002B2682">
                        <w:rPr>
                          <w:rFonts w:cs="Calibri"/>
                          <w:color w:val="000000"/>
                          <w:lang w:val="ru-RU"/>
                        </w:rPr>
                        <w:t>,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будут являться основанием для дисквалификации</w:t>
                      </w:r>
                      <w:r w:rsidR="00CA7FED">
                        <w:rPr>
                          <w:rFonts w:cs="Calibri"/>
                          <w:color w:val="000000"/>
                          <w:lang w:val="ru-RU"/>
                        </w:rPr>
                        <w:t xml:space="preserve"> </w:t>
                      </w:r>
                      <w:r w:rsidR="002B7FDF">
                        <w:rPr>
                          <w:rFonts w:cs="Calibri"/>
                          <w:color w:val="000000"/>
                          <w:lang w:val="ru-RU"/>
                        </w:rPr>
                        <w:t>в</w:t>
                      </w:r>
                      <w:r w:rsidR="00CA7FED">
                        <w:rPr>
                          <w:rFonts w:cs="Calibri"/>
                          <w:color w:val="000000"/>
                          <w:lang w:val="ru-RU"/>
                        </w:rPr>
                        <w:t xml:space="preserve"> участи</w:t>
                      </w:r>
                      <w:r w:rsidR="002B7FDF">
                        <w:rPr>
                          <w:rFonts w:cs="Calibri"/>
                          <w:color w:val="000000"/>
                          <w:lang w:val="ru-RU"/>
                        </w:rPr>
                        <w:t>и</w:t>
                      </w:r>
                      <w:r w:rsidR="003318BC">
                        <w:rPr>
                          <w:rFonts w:cs="Calibri"/>
                          <w:color w:val="000000"/>
                          <w:lang w:val="ru-RU"/>
                        </w:rPr>
                        <w:t xml:space="preserve"> в конкурсе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>,</w:t>
                      </w:r>
                      <w:r w:rsidR="00CA7FED">
                        <w:rPr>
                          <w:rFonts w:cs="Calibri"/>
                          <w:color w:val="000000"/>
                          <w:lang w:val="ru-RU"/>
                        </w:rPr>
                        <w:t xml:space="preserve"> а также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 увольнени</w:t>
                      </w:r>
                      <w:r w:rsidR="0034123C">
                        <w:rPr>
                          <w:rFonts w:cs="Calibri"/>
                          <w:color w:val="000000"/>
                          <w:lang w:val="ru-RU"/>
                        </w:rPr>
                        <w:t>ем/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>отстранени</w:t>
                      </w:r>
                      <w:r w:rsidR="0034123C">
                        <w:rPr>
                          <w:rFonts w:cs="Calibri"/>
                          <w:color w:val="000000"/>
                          <w:lang w:val="ru-RU"/>
                        </w:rPr>
                        <w:t xml:space="preserve">ем </w:t>
                      </w:r>
                      <w:r w:rsidR="007E0812">
                        <w:rPr>
                          <w:rFonts w:cs="Calibri"/>
                          <w:color w:val="000000"/>
                          <w:lang w:val="ru-RU"/>
                        </w:rPr>
                        <w:t>сотрудника</w:t>
                      </w:r>
                      <w:r w:rsidRPr="00F26C73">
                        <w:rPr>
                          <w:rFonts w:cs="Calibri"/>
                          <w:color w:val="000000"/>
                          <w:lang w:val="ru-RU"/>
                        </w:rPr>
                        <w:t xml:space="preserve">. </w:t>
                      </w:r>
                      <w:r w:rsidRPr="005C2693">
                        <w:rPr>
                          <w:rFonts w:cs="Calibri"/>
                          <w:color w:val="000000"/>
                          <w:lang w:val="ru-RU"/>
                        </w:rPr>
                        <w:t xml:space="preserve">Подробнее см. положение </w:t>
                      </w:r>
                      <w:r w:rsidR="005C2693">
                        <w:rPr>
                          <w:rFonts w:cs="Calibri"/>
                          <w:color w:val="000000"/>
                          <w:lang w:val="ru-RU"/>
                        </w:rPr>
                        <w:t>№</w:t>
                      </w:r>
                      <w:r w:rsidRPr="005C2693">
                        <w:rPr>
                          <w:rFonts w:cs="Calibri"/>
                          <w:color w:val="000000"/>
                          <w:lang w:val="ru-RU"/>
                        </w:rPr>
                        <w:t xml:space="preserve"> 11.</w:t>
                      </w:r>
                    </w:p>
                    <w:p w14:paraId="638ACD69" w14:textId="77777777" w:rsidR="004F75B6" w:rsidRPr="00CD7788" w:rsidRDefault="004F75B6" w:rsidP="002511E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22181" w14:textId="77777777" w:rsidR="00876309" w:rsidRPr="008C5B96" w:rsidRDefault="00876309" w:rsidP="002511E6"/>
    <w:p w14:paraId="14ABFF0C" w14:textId="77777777" w:rsidR="00B64F94" w:rsidRPr="008C5B96" w:rsidRDefault="00B64F94" w:rsidP="002511E6"/>
    <w:p w14:paraId="25643725" w14:textId="77777777" w:rsidR="00B64F94" w:rsidRPr="008C5B96" w:rsidRDefault="00B64F94" w:rsidP="002511E6"/>
    <w:p w14:paraId="10A43A5F" w14:textId="77777777" w:rsidR="00B64F94" w:rsidRPr="008C5B96" w:rsidRDefault="00B64F94" w:rsidP="002511E6"/>
    <w:p w14:paraId="075FFD45" w14:textId="77777777" w:rsidR="00876309" w:rsidRPr="008C5B96" w:rsidRDefault="00876309" w:rsidP="00107872">
      <w:pPr>
        <w:pStyle w:val="TOC1"/>
      </w:pPr>
      <w:r w:rsidRPr="008C5B96">
        <w:br w:type="page"/>
      </w:r>
      <w:r w:rsidR="00833D59" w:rsidRPr="008C5B96">
        <w:lastRenderedPageBreak/>
        <w:t xml:space="preserve"> Синопсис запроса предложений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28"/>
      </w:tblGrid>
      <w:tr w:rsidR="00044C2E" w:rsidRPr="008C5B96" w14:paraId="2C5A30C5" w14:textId="77777777" w:rsidTr="00537A27">
        <w:trPr>
          <w:trHeight w:val="386"/>
        </w:trPr>
        <w:tc>
          <w:tcPr>
            <w:tcW w:w="3150" w:type="dxa"/>
          </w:tcPr>
          <w:p w14:paraId="088400BC" w14:textId="08DE4D88" w:rsidR="00203637" w:rsidRPr="008C5B96" w:rsidRDefault="00203637" w:rsidP="002511E6">
            <w:r w:rsidRPr="008C5B96">
              <w:t xml:space="preserve">Номер </w:t>
            </w:r>
            <w:r w:rsidR="005C2693">
              <w:rPr>
                <w:lang w:val="ru-RU"/>
              </w:rPr>
              <w:t>ЗПП</w:t>
            </w:r>
            <w:r w:rsidRPr="008C5B96">
              <w:t xml:space="preserve"> </w:t>
            </w:r>
          </w:p>
        </w:tc>
        <w:tc>
          <w:tcPr>
            <w:tcW w:w="6210" w:type="dxa"/>
          </w:tcPr>
          <w:p w14:paraId="4B1CD668" w14:textId="4B115382" w:rsidR="00203637" w:rsidRPr="00AB6EDC" w:rsidRDefault="00C30E14" w:rsidP="002511E6">
            <w:r w:rsidRPr="00AB6EDC">
              <w:t>RFP-TCA-K</w:t>
            </w:r>
            <w:r w:rsidR="00887265">
              <w:t>YR</w:t>
            </w:r>
            <w:r w:rsidRPr="00AB6EDC">
              <w:t>-2</w:t>
            </w:r>
            <w:r w:rsidR="00887265">
              <w:t>4</w:t>
            </w:r>
            <w:r w:rsidRPr="00AB6EDC">
              <w:t>-000</w:t>
            </w:r>
            <w:r w:rsidR="00887265">
              <w:t>1</w:t>
            </w:r>
          </w:p>
        </w:tc>
      </w:tr>
      <w:tr w:rsidR="00044C2E" w:rsidRPr="008C5B96" w14:paraId="40268039" w14:textId="77777777" w:rsidTr="008F002B">
        <w:trPr>
          <w:trHeight w:val="377"/>
        </w:trPr>
        <w:tc>
          <w:tcPr>
            <w:tcW w:w="3150" w:type="dxa"/>
          </w:tcPr>
          <w:p w14:paraId="1B0DB901" w14:textId="53510723" w:rsidR="00203637" w:rsidRPr="008C5B96" w:rsidRDefault="0036561E" w:rsidP="002511E6">
            <w:r w:rsidRPr="008C5B96">
              <w:t xml:space="preserve">Дата </w:t>
            </w:r>
          </w:p>
        </w:tc>
        <w:tc>
          <w:tcPr>
            <w:tcW w:w="6210" w:type="dxa"/>
          </w:tcPr>
          <w:p w14:paraId="787F211E" w14:textId="47257F6C" w:rsidR="00203637" w:rsidRPr="005C2693" w:rsidRDefault="001D1088" w:rsidP="002511E6">
            <w:pPr>
              <w:rPr>
                <w:highlight w:val="yellow"/>
                <w:lang w:val="ru-RU"/>
              </w:rPr>
            </w:pPr>
            <w:r>
              <w:rPr>
                <w:highlight w:val="yellow"/>
              </w:rPr>
              <w:t>9</w:t>
            </w:r>
            <w:r w:rsidR="00E83A7A">
              <w:rPr>
                <w:highlight w:val="yellow"/>
                <w:lang w:val="ru-RU"/>
              </w:rPr>
              <w:t xml:space="preserve"> января</w:t>
            </w:r>
            <w:r w:rsidR="00FB26C8">
              <w:rPr>
                <w:highlight w:val="yellow"/>
              </w:rPr>
              <w:t xml:space="preserve"> 202</w:t>
            </w:r>
            <w:r w:rsidR="00E83A7A">
              <w:rPr>
                <w:highlight w:val="yellow"/>
              </w:rPr>
              <w:t>4</w:t>
            </w:r>
            <w:r w:rsidR="005C2693">
              <w:rPr>
                <w:highlight w:val="yellow"/>
                <w:lang w:val="ru-RU"/>
              </w:rPr>
              <w:t xml:space="preserve"> г.</w:t>
            </w:r>
          </w:p>
        </w:tc>
      </w:tr>
      <w:tr w:rsidR="00044C2E" w:rsidRPr="00C345DA" w14:paraId="3B42070B" w14:textId="77777777" w:rsidTr="008F002B">
        <w:tc>
          <w:tcPr>
            <w:tcW w:w="3150" w:type="dxa"/>
          </w:tcPr>
          <w:p w14:paraId="2011DC28" w14:textId="2B470F36" w:rsidR="00203637" w:rsidRPr="005C2693" w:rsidRDefault="005C2693" w:rsidP="002511E6">
            <w:pPr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  <w:tc>
          <w:tcPr>
            <w:tcW w:w="6210" w:type="dxa"/>
          </w:tcPr>
          <w:p w14:paraId="6837AF03" w14:textId="306BF043" w:rsidR="00191E9D" w:rsidRPr="00F26C73" w:rsidRDefault="00C345DA" w:rsidP="00FB26C8">
            <w:pPr>
              <w:rPr>
                <w:sz w:val="28"/>
                <w:lang w:val="ru-RU"/>
              </w:rPr>
            </w:pPr>
            <w:r>
              <w:rPr>
                <w:lang w:val="ru-RU"/>
              </w:rPr>
              <w:t>П</w:t>
            </w:r>
            <w:r>
              <w:rPr>
                <w:lang w:val="ru-RU"/>
              </w:rPr>
              <w:t>оставк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и установк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вспомогательного оборудования в пилотируемых пунктах пропуска</w:t>
            </w:r>
          </w:p>
        </w:tc>
      </w:tr>
      <w:tr w:rsidR="00044C2E" w:rsidRPr="00C345DA" w14:paraId="682E152A" w14:textId="77777777" w:rsidTr="008F002B">
        <w:tc>
          <w:tcPr>
            <w:tcW w:w="3150" w:type="dxa"/>
          </w:tcPr>
          <w:p w14:paraId="6F14FB9F" w14:textId="7705CF72" w:rsidR="00191E9D" w:rsidRPr="00F26C73" w:rsidRDefault="00BD2D6D" w:rsidP="002511E6">
            <w:pPr>
              <w:rPr>
                <w:lang w:val="ru-RU"/>
              </w:rPr>
            </w:pPr>
            <w:r>
              <w:rPr>
                <w:lang w:val="ru-RU"/>
              </w:rPr>
              <w:t xml:space="preserve">Почтовый и электронный адрес </w:t>
            </w:r>
            <w:r w:rsidR="007B3B2A">
              <w:rPr>
                <w:lang w:val="ru-RU"/>
              </w:rPr>
              <w:t>Компании</w:t>
            </w:r>
            <w:r>
              <w:rPr>
                <w:lang w:val="ru-RU"/>
              </w:rPr>
              <w:t xml:space="preserve"> – организатора конкурса </w:t>
            </w:r>
            <w:r w:rsidR="00191E9D" w:rsidRPr="00F26C73">
              <w:rPr>
                <w:lang w:val="ru-RU"/>
              </w:rPr>
              <w:t>для подачи предложений</w:t>
            </w:r>
          </w:p>
        </w:tc>
        <w:tc>
          <w:tcPr>
            <w:tcW w:w="6210" w:type="dxa"/>
          </w:tcPr>
          <w:p w14:paraId="7D90458D" w14:textId="77777777" w:rsidR="00E214E3" w:rsidRPr="00F26C73" w:rsidRDefault="00E214E3" w:rsidP="00E214E3">
            <w:pPr>
              <w:rPr>
                <w:lang w:val="ru-RU"/>
              </w:rPr>
            </w:pPr>
            <w:r w:rsidRPr="00F26C73">
              <w:rPr>
                <w:lang w:val="ru-RU"/>
              </w:rPr>
              <w:t>Кому: Отдел закупок, Проект ТСА</w:t>
            </w:r>
          </w:p>
          <w:p w14:paraId="1305FFAC" w14:textId="22C94097" w:rsidR="00191E9D" w:rsidRPr="00F26C73" w:rsidRDefault="006E0B2B" w:rsidP="00E214E3">
            <w:pPr>
              <w:rPr>
                <w:highlight w:val="yellow"/>
                <w:lang w:val="ru-RU"/>
              </w:rPr>
            </w:pPr>
            <w:hyperlink r:id="rId19" w:history="1">
              <w:r w:rsidR="00E214E3">
                <w:rPr>
                  <w:rStyle w:val="Hyperlink"/>
                </w:rPr>
                <w:t>TCA</w:t>
              </w:r>
              <w:r w:rsidR="00E214E3" w:rsidRPr="00F26C73">
                <w:rPr>
                  <w:rStyle w:val="Hyperlink"/>
                  <w:lang w:val="ru-RU"/>
                </w:rPr>
                <w:t>_</w:t>
              </w:r>
              <w:r w:rsidR="00E214E3">
                <w:rPr>
                  <w:rStyle w:val="Hyperlink"/>
                </w:rPr>
                <w:t>procurementINBOX</w:t>
              </w:r>
              <w:r w:rsidR="00E214E3" w:rsidRPr="00F26C73">
                <w:rPr>
                  <w:rStyle w:val="Hyperlink"/>
                  <w:lang w:val="ru-RU"/>
                </w:rPr>
                <w:t>@</w:t>
              </w:r>
              <w:r w:rsidR="00E214E3">
                <w:rPr>
                  <w:rStyle w:val="Hyperlink"/>
                </w:rPr>
                <w:t>dai</w:t>
              </w:r>
              <w:r w:rsidR="00E214E3" w:rsidRPr="00F26C73">
                <w:rPr>
                  <w:rStyle w:val="Hyperlink"/>
                  <w:lang w:val="ru-RU"/>
                </w:rPr>
                <w:t>.</w:t>
              </w:r>
              <w:r w:rsidR="00E214E3">
                <w:rPr>
                  <w:rStyle w:val="Hyperlink"/>
                </w:rPr>
                <w:t>com</w:t>
              </w:r>
            </w:hyperlink>
          </w:p>
        </w:tc>
      </w:tr>
      <w:tr w:rsidR="00275A12" w:rsidRPr="00C345DA" w14:paraId="535E0F18" w14:textId="77777777" w:rsidTr="008F002B">
        <w:trPr>
          <w:trHeight w:val="350"/>
        </w:trPr>
        <w:tc>
          <w:tcPr>
            <w:tcW w:w="3150" w:type="dxa"/>
          </w:tcPr>
          <w:p w14:paraId="3A0E6B82" w14:textId="4DB6723C" w:rsidR="00275A12" w:rsidRPr="00D47753" w:rsidRDefault="00E50FA9" w:rsidP="002511E6">
            <w:pPr>
              <w:rPr>
                <w:lang w:val="ru-RU"/>
              </w:rPr>
            </w:pPr>
            <w:r>
              <w:rPr>
                <w:lang w:val="ru-RU"/>
              </w:rPr>
              <w:t>Ознакомительная</w:t>
            </w:r>
            <w:r w:rsidR="00D47753">
              <w:rPr>
                <w:lang w:val="ru-RU"/>
              </w:rPr>
              <w:t xml:space="preserve"> поездка</w:t>
            </w:r>
          </w:p>
        </w:tc>
        <w:tc>
          <w:tcPr>
            <w:tcW w:w="6210" w:type="dxa"/>
          </w:tcPr>
          <w:p w14:paraId="4579B386" w14:textId="77777777" w:rsidR="00275A12" w:rsidRDefault="00100729" w:rsidP="002511E6">
            <w:pPr>
              <w:rPr>
                <w:rStyle w:val="Style4"/>
                <w:highlight w:val="yellow"/>
                <w:lang w:val="ru-RU"/>
              </w:rPr>
            </w:pPr>
            <w:r>
              <w:rPr>
                <w:rStyle w:val="Style4"/>
                <w:highlight w:val="yellow"/>
                <w:lang w:val="ru-RU"/>
              </w:rPr>
              <w:t>23 января 2024 года</w:t>
            </w:r>
            <w:r w:rsidR="00334A92">
              <w:rPr>
                <w:rStyle w:val="Style4"/>
                <w:highlight w:val="yellow"/>
                <w:lang w:val="ru-RU"/>
              </w:rPr>
              <w:t xml:space="preserve"> в 10:00 по местному Бишкекскому </w:t>
            </w:r>
            <w:r w:rsidR="009F7595">
              <w:rPr>
                <w:rStyle w:val="Style4"/>
                <w:highlight w:val="yellow"/>
                <w:lang w:val="ru-RU"/>
              </w:rPr>
              <w:t>времени.</w:t>
            </w:r>
          </w:p>
          <w:p w14:paraId="563F3EEE" w14:textId="33DD238E" w:rsidR="009F7595" w:rsidRPr="004855A5" w:rsidRDefault="009F7595" w:rsidP="002511E6">
            <w:pPr>
              <w:rPr>
                <w:rStyle w:val="Style4"/>
                <w:highlight w:val="yellow"/>
                <w:lang w:val="ru-RU"/>
              </w:rPr>
            </w:pPr>
            <w:r>
              <w:rPr>
                <w:rStyle w:val="Style4"/>
                <w:highlight w:val="yellow"/>
                <w:lang w:val="ru-RU"/>
              </w:rPr>
              <w:t>Более подробную информация</w:t>
            </w:r>
            <w:r w:rsidR="000C6CE3">
              <w:rPr>
                <w:rStyle w:val="Style4"/>
                <w:highlight w:val="yellow"/>
                <w:lang w:val="ru-RU"/>
              </w:rPr>
              <w:t xml:space="preserve"> смотрите в Разделе 2.4</w:t>
            </w:r>
          </w:p>
        </w:tc>
      </w:tr>
      <w:tr w:rsidR="00044C2E" w:rsidRPr="00C345DA" w14:paraId="75756750" w14:textId="77777777" w:rsidTr="008F002B">
        <w:trPr>
          <w:trHeight w:val="350"/>
        </w:trPr>
        <w:tc>
          <w:tcPr>
            <w:tcW w:w="3150" w:type="dxa"/>
          </w:tcPr>
          <w:p w14:paraId="4AEEE87D" w14:textId="09B22E0F" w:rsidR="00203637" w:rsidRPr="00B15009" w:rsidRDefault="00203637" w:rsidP="002511E6">
            <w:pPr>
              <w:rPr>
                <w:lang w:val="ru-RU"/>
              </w:rPr>
            </w:pPr>
            <w:r w:rsidRPr="00B15009">
              <w:rPr>
                <w:lang w:val="ru-RU"/>
              </w:rPr>
              <w:t xml:space="preserve">Крайний срок </w:t>
            </w:r>
            <w:r w:rsidR="00B15009">
              <w:rPr>
                <w:lang w:val="ru-RU"/>
              </w:rPr>
              <w:t>для получения</w:t>
            </w:r>
            <w:r w:rsidRPr="00B15009">
              <w:rPr>
                <w:lang w:val="ru-RU"/>
              </w:rPr>
              <w:t xml:space="preserve"> вопросов</w:t>
            </w:r>
          </w:p>
        </w:tc>
        <w:tc>
          <w:tcPr>
            <w:tcW w:w="6210" w:type="dxa"/>
          </w:tcPr>
          <w:p w14:paraId="4A59E365" w14:textId="0095BA42" w:rsidR="00203637" w:rsidRPr="00B15009" w:rsidRDefault="00E25918" w:rsidP="002511E6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26</w:t>
            </w:r>
            <w:r w:rsidR="00614543">
              <w:rPr>
                <w:highlight w:val="yellow"/>
                <w:lang w:val="ru-RU"/>
              </w:rPr>
              <w:t xml:space="preserve"> января 2024 г., 17:00 по Алматинскому, казахстанскому  времени</w:t>
            </w:r>
          </w:p>
        </w:tc>
      </w:tr>
      <w:tr w:rsidR="00044C2E" w:rsidRPr="00C345DA" w14:paraId="633E8C13" w14:textId="77777777" w:rsidTr="008F002B">
        <w:trPr>
          <w:trHeight w:val="359"/>
        </w:trPr>
        <w:tc>
          <w:tcPr>
            <w:tcW w:w="3150" w:type="dxa"/>
          </w:tcPr>
          <w:p w14:paraId="34096F29" w14:textId="06F7E5A7" w:rsidR="00203637" w:rsidRPr="00B15009" w:rsidRDefault="00203637" w:rsidP="002511E6">
            <w:pPr>
              <w:rPr>
                <w:lang w:val="ru-RU"/>
              </w:rPr>
            </w:pPr>
            <w:r w:rsidRPr="00B15009">
              <w:rPr>
                <w:lang w:val="ru-RU"/>
              </w:rPr>
              <w:t>Крайний срок</w:t>
            </w:r>
            <w:r w:rsidR="00B15009">
              <w:rPr>
                <w:lang w:val="ru-RU"/>
              </w:rPr>
              <w:t xml:space="preserve"> для</w:t>
            </w:r>
            <w:r w:rsidRPr="00B15009">
              <w:rPr>
                <w:lang w:val="ru-RU"/>
              </w:rPr>
              <w:t xml:space="preserve"> приема предложений.</w:t>
            </w:r>
          </w:p>
        </w:tc>
        <w:tc>
          <w:tcPr>
            <w:tcW w:w="6210" w:type="dxa"/>
          </w:tcPr>
          <w:p w14:paraId="68FA3E8D" w14:textId="45393F4C" w:rsidR="00EB087A" w:rsidRPr="00E25918" w:rsidRDefault="00ED5415" w:rsidP="002511E6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2 февраля</w:t>
            </w:r>
            <w:r w:rsidR="00E25918">
              <w:rPr>
                <w:highlight w:val="yellow"/>
                <w:lang w:val="ru-RU"/>
              </w:rPr>
              <w:t xml:space="preserve"> 2024 г., 17:00 по Алматинскому, казахстанскому  времени</w:t>
            </w:r>
          </w:p>
        </w:tc>
      </w:tr>
      <w:tr w:rsidR="00044C2E" w:rsidRPr="00275A12" w14:paraId="203C4EB9" w14:textId="77777777" w:rsidTr="008F002B">
        <w:tc>
          <w:tcPr>
            <w:tcW w:w="3150" w:type="dxa"/>
          </w:tcPr>
          <w:p w14:paraId="7190A179" w14:textId="77777777" w:rsidR="00203637" w:rsidRPr="008C5B96" w:rsidRDefault="00203637" w:rsidP="002511E6">
            <w:r w:rsidRPr="008C5B96">
              <w:t xml:space="preserve">Контактное лицо </w:t>
            </w:r>
          </w:p>
        </w:tc>
        <w:tc>
          <w:tcPr>
            <w:tcW w:w="6210" w:type="dxa"/>
          </w:tcPr>
          <w:p w14:paraId="2AC5E992" w14:textId="77777777" w:rsidR="005570E8" w:rsidRDefault="006E0B2B" w:rsidP="002511E6">
            <w:pPr>
              <w:rPr>
                <w:lang w:val="ru-RU"/>
              </w:rPr>
            </w:pPr>
            <w:hyperlink r:id="rId20" w:history="1">
              <w:r w:rsidR="00141AC3" w:rsidRPr="00C44A47">
                <w:rPr>
                  <w:rStyle w:val="Hyperlink"/>
                </w:rPr>
                <w:t>TCA</w:t>
              </w:r>
              <w:r w:rsidR="00141AC3" w:rsidRPr="00F26C73">
                <w:rPr>
                  <w:rStyle w:val="Hyperlink"/>
                  <w:lang w:val="ru-RU"/>
                </w:rPr>
                <w:t>_</w:t>
              </w:r>
              <w:r w:rsidR="00141AC3" w:rsidRPr="00C44A47">
                <w:rPr>
                  <w:rStyle w:val="Hyperlink"/>
                </w:rPr>
                <w:t>procurement</w:t>
              </w:r>
              <w:r w:rsidR="00141AC3" w:rsidRPr="00F26C73">
                <w:rPr>
                  <w:rStyle w:val="Hyperlink"/>
                  <w:lang w:val="ru-RU"/>
                </w:rPr>
                <w:t>@</w:t>
              </w:r>
              <w:r w:rsidR="00141AC3" w:rsidRPr="00C44A47">
                <w:rPr>
                  <w:rStyle w:val="Hyperlink"/>
                </w:rPr>
                <w:t>dai</w:t>
              </w:r>
              <w:r w:rsidR="00141AC3" w:rsidRPr="00F26C73">
                <w:rPr>
                  <w:rStyle w:val="Hyperlink"/>
                  <w:lang w:val="ru-RU"/>
                </w:rPr>
                <w:t>.</w:t>
              </w:r>
              <w:r w:rsidR="00141AC3" w:rsidRPr="00C44A47">
                <w:rPr>
                  <w:rStyle w:val="Hyperlink"/>
                </w:rPr>
                <w:t>com</w:t>
              </w:r>
            </w:hyperlink>
            <w:r w:rsidR="00141AC3" w:rsidRPr="00F26C73">
              <w:rPr>
                <w:lang w:val="ru-RU"/>
              </w:rPr>
              <w:t xml:space="preserve"> – Менеджер по закупкам</w:t>
            </w:r>
          </w:p>
          <w:p w14:paraId="548F805D" w14:textId="615A9DB0" w:rsidR="00ED5415" w:rsidRPr="00F26C73" w:rsidRDefault="00ED5415" w:rsidP="002511E6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+77072726117</w:t>
            </w:r>
          </w:p>
        </w:tc>
      </w:tr>
      <w:tr w:rsidR="00044C2E" w:rsidRPr="00F26C73" w14:paraId="2004F984" w14:textId="77777777" w:rsidTr="008F002B">
        <w:tc>
          <w:tcPr>
            <w:tcW w:w="3150" w:type="dxa"/>
          </w:tcPr>
          <w:p w14:paraId="44A4C801" w14:textId="3B359FA4" w:rsidR="00203637" w:rsidRPr="009706DB" w:rsidRDefault="009706DB" w:rsidP="002511E6">
            <w:pPr>
              <w:rPr>
                <w:lang w:val="ru-RU"/>
              </w:rPr>
            </w:pPr>
            <w:r>
              <w:rPr>
                <w:lang w:val="ru-RU"/>
              </w:rPr>
              <w:t>Предполагаемый тип контракта</w:t>
            </w:r>
          </w:p>
        </w:tc>
        <w:tc>
          <w:tcPr>
            <w:tcW w:w="6210" w:type="dxa"/>
          </w:tcPr>
          <w:p w14:paraId="00999C11" w14:textId="379A4A7D" w:rsidR="00203637" w:rsidRPr="00F26C73" w:rsidRDefault="009706DB" w:rsidP="002511E6">
            <w:pPr>
              <w:rPr>
                <w:highlight w:val="yellow"/>
                <w:lang w:val="ru-RU"/>
              </w:rPr>
            </w:pPr>
            <w:r>
              <w:rPr>
                <w:lang w:val="ru-RU"/>
              </w:rPr>
              <w:t>С</w:t>
            </w:r>
            <w:r w:rsidR="00131487" w:rsidRPr="00F26C73">
              <w:rPr>
                <w:lang w:val="ru-RU"/>
              </w:rPr>
              <w:t>убконтракт с фиксированной ценой</w:t>
            </w:r>
          </w:p>
        </w:tc>
      </w:tr>
      <w:tr w:rsidR="00044C2E" w:rsidRPr="00C345DA" w14:paraId="40E47F8F" w14:textId="77777777" w:rsidTr="008F002B">
        <w:tc>
          <w:tcPr>
            <w:tcW w:w="3150" w:type="dxa"/>
          </w:tcPr>
          <w:p w14:paraId="79E4FF6A" w14:textId="62C59201" w:rsidR="00203637" w:rsidRPr="004552A5" w:rsidRDefault="00203637" w:rsidP="002511E6">
            <w:pPr>
              <w:rPr>
                <w:lang w:val="ru-RU"/>
              </w:rPr>
            </w:pPr>
            <w:r w:rsidRPr="008C5B96">
              <w:t>Основание для присуждения</w:t>
            </w:r>
            <w:r w:rsidR="004552A5">
              <w:rPr>
                <w:lang w:val="ru-RU"/>
              </w:rPr>
              <w:t xml:space="preserve"> контракта</w:t>
            </w:r>
          </w:p>
        </w:tc>
        <w:tc>
          <w:tcPr>
            <w:tcW w:w="6210" w:type="dxa"/>
          </w:tcPr>
          <w:p w14:paraId="3059CC56" w14:textId="7932E345" w:rsidR="00BE6EC2" w:rsidRDefault="004552A5" w:rsidP="002511E6">
            <w:pPr>
              <w:rPr>
                <w:lang w:val="ru-RU"/>
              </w:rPr>
            </w:pPr>
            <w:r>
              <w:rPr>
                <w:lang w:val="ru-RU"/>
              </w:rPr>
              <w:t>Контракт</w:t>
            </w:r>
            <w:r w:rsidR="00203637" w:rsidRPr="00F26C73">
              <w:rPr>
                <w:lang w:val="ru-RU"/>
              </w:rPr>
              <w:t xml:space="preserve"> будет присужден на основе процесса выбора </w:t>
            </w:r>
            <w:r w:rsidR="00773D1F">
              <w:rPr>
                <w:lang w:val="ru-RU"/>
              </w:rPr>
              <w:t>предложения</w:t>
            </w:r>
            <w:r w:rsidR="00203637" w:rsidRPr="00F26C73">
              <w:rPr>
                <w:lang w:val="ru-RU"/>
              </w:rPr>
              <w:t xml:space="preserve"> по самой низкой цене, </w:t>
            </w:r>
            <w:r w:rsidR="00BE6EC2">
              <w:rPr>
                <w:lang w:val="ru-RU"/>
              </w:rPr>
              <w:t xml:space="preserve">и </w:t>
            </w:r>
            <w:r w:rsidR="0008781A">
              <w:rPr>
                <w:lang w:val="ru-RU"/>
              </w:rPr>
              <w:t>соответ</w:t>
            </w:r>
            <w:r w:rsidR="007D147B">
              <w:rPr>
                <w:lang w:val="ru-RU"/>
              </w:rPr>
              <w:t xml:space="preserve">ствию </w:t>
            </w:r>
            <w:r w:rsidR="00203637" w:rsidRPr="00F26C73">
              <w:rPr>
                <w:lang w:val="ru-RU"/>
              </w:rPr>
              <w:t>техническ</w:t>
            </w:r>
            <w:r w:rsidR="007D147B">
              <w:rPr>
                <w:lang w:val="ru-RU"/>
              </w:rPr>
              <w:t>ому заданию</w:t>
            </w:r>
            <w:r w:rsidR="00203637" w:rsidRPr="00F26C73">
              <w:rPr>
                <w:lang w:val="ru-RU"/>
              </w:rPr>
              <w:t xml:space="preserve">. </w:t>
            </w:r>
          </w:p>
          <w:p w14:paraId="61276F44" w14:textId="3861CC19" w:rsidR="00203637" w:rsidRPr="00F26C73" w:rsidRDefault="007D147B" w:rsidP="002511E6">
            <w:pPr>
              <w:rPr>
                <w:lang w:val="ru-RU"/>
              </w:rPr>
            </w:pPr>
            <w:r>
              <w:rPr>
                <w:lang w:val="ru-RU"/>
              </w:rPr>
              <w:t>Контракт</w:t>
            </w:r>
            <w:r w:rsidR="00203637" w:rsidRPr="00F26C73">
              <w:rPr>
                <w:lang w:val="ru-RU"/>
              </w:rPr>
              <w:t xml:space="preserve"> будет </w:t>
            </w:r>
            <w:r>
              <w:rPr>
                <w:lang w:val="ru-RU"/>
              </w:rPr>
              <w:t>присужден</w:t>
            </w:r>
            <w:r w:rsidR="00203637" w:rsidRPr="00F26C73">
              <w:rPr>
                <w:lang w:val="ru-RU"/>
              </w:rPr>
              <w:t xml:space="preserve"> ответственному </w:t>
            </w:r>
            <w:r>
              <w:rPr>
                <w:lang w:val="ru-RU"/>
              </w:rPr>
              <w:t>Участнику</w:t>
            </w:r>
            <w:r w:rsidR="00203637" w:rsidRPr="00F26C73">
              <w:rPr>
                <w:lang w:val="ru-RU"/>
              </w:rPr>
              <w:t xml:space="preserve">, предоставившему самую низкую цену, которая </w:t>
            </w:r>
            <w:r w:rsidR="00310927">
              <w:rPr>
                <w:lang w:val="ru-RU"/>
              </w:rPr>
              <w:t xml:space="preserve">полностью </w:t>
            </w:r>
            <w:r w:rsidR="00203637" w:rsidRPr="00F26C73">
              <w:rPr>
                <w:lang w:val="ru-RU"/>
              </w:rPr>
              <w:t>соответствует</w:t>
            </w:r>
            <w:r w:rsidR="00310927">
              <w:rPr>
                <w:lang w:val="ru-RU"/>
              </w:rPr>
              <w:t xml:space="preserve"> критериям технической оценки</w:t>
            </w:r>
            <w:r w:rsidR="00203637" w:rsidRPr="00F26C73">
              <w:rPr>
                <w:lang w:val="ru-RU"/>
              </w:rPr>
              <w:t xml:space="preserve">, описанных в настоящем запросе </w:t>
            </w:r>
            <w:r w:rsidR="0030576B">
              <w:rPr>
                <w:lang w:val="ru-RU"/>
              </w:rPr>
              <w:t xml:space="preserve">на предоставление </w:t>
            </w:r>
            <w:r w:rsidR="00203637" w:rsidRPr="00F26C73">
              <w:rPr>
                <w:lang w:val="ru-RU"/>
              </w:rPr>
              <w:t xml:space="preserve">предложений. </w:t>
            </w:r>
          </w:p>
        </w:tc>
      </w:tr>
    </w:tbl>
    <w:p w14:paraId="18FE7475" w14:textId="77777777" w:rsidR="000D4C89" w:rsidRPr="00F26C73" w:rsidRDefault="000D4C89" w:rsidP="00EE40A0">
      <w:pPr>
        <w:pStyle w:val="Heading1"/>
        <w:rPr>
          <w:lang w:val="ru-RU"/>
        </w:rPr>
        <w:sectPr w:rsidR="000D4C89" w:rsidRPr="00F26C73" w:rsidSect="00876309">
          <w:headerReference w:type="default" r:id="rId21"/>
          <w:footerReference w:type="default" r:id="rId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A9EE35E" w14:textId="39257B51" w:rsidR="00297028" w:rsidRPr="008C5B96" w:rsidRDefault="00297028" w:rsidP="00FF0AA6">
      <w:pPr>
        <w:pStyle w:val="Heading1"/>
        <w:jc w:val="both"/>
      </w:pPr>
      <w:bookmarkStart w:id="0" w:name="_Toc51081431"/>
      <w:r w:rsidRPr="008C5B96">
        <w:lastRenderedPageBreak/>
        <w:t>Введение и цель</w:t>
      </w:r>
      <w:bookmarkEnd w:id="0"/>
    </w:p>
    <w:p w14:paraId="3C858BDA" w14:textId="007376D5" w:rsidR="00297028" w:rsidRPr="008C5B96" w:rsidRDefault="00297028">
      <w:pPr>
        <w:pStyle w:val="Heading2"/>
        <w:numPr>
          <w:ilvl w:val="1"/>
          <w:numId w:val="11"/>
        </w:numPr>
        <w:jc w:val="both"/>
      </w:pPr>
      <w:bookmarkStart w:id="1" w:name="_Toc51081432"/>
      <w:r w:rsidRPr="008C5B96">
        <w:t>Цель</w:t>
      </w:r>
      <w:bookmarkEnd w:id="1"/>
    </w:p>
    <w:p w14:paraId="6A530A07" w14:textId="7E1C111F" w:rsidR="00297028" w:rsidRPr="00F26C73" w:rsidRDefault="008206CB" w:rsidP="00FF0AA6">
      <w:pPr>
        <w:jc w:val="both"/>
        <w:rPr>
          <w:lang w:val="ru-RU"/>
        </w:rPr>
      </w:pPr>
      <w:r w:rsidRPr="00245457">
        <w:rPr>
          <w:rFonts w:ascii="Calibri" w:hAnsi="Calibri" w:cs="Calibri"/>
          <w:bCs/>
          <w:lang w:val="ru-RU"/>
        </w:rPr>
        <w:t>ООО «ДиЭйАй Глобал»</w:t>
      </w:r>
      <w:r w:rsidRPr="00F26C73">
        <w:rPr>
          <w:lang w:val="ru-RU"/>
        </w:rPr>
        <w:t xml:space="preserve"> </w:t>
      </w:r>
      <w:r w:rsidR="00297028" w:rsidRPr="00F26C73">
        <w:rPr>
          <w:lang w:val="ru-RU"/>
        </w:rPr>
        <w:t>(</w:t>
      </w:r>
      <w:r w:rsidR="00297028" w:rsidRPr="008C5B96">
        <w:t>DAI</w:t>
      </w:r>
      <w:r w:rsidR="00297028" w:rsidRPr="00F26C73">
        <w:rPr>
          <w:lang w:val="ru-RU"/>
        </w:rPr>
        <w:t xml:space="preserve">) приглашает квалифицированных </w:t>
      </w:r>
      <w:r w:rsidR="00777425">
        <w:rPr>
          <w:lang w:val="ru-RU"/>
        </w:rPr>
        <w:t>Участников</w:t>
      </w:r>
      <w:r w:rsidR="00297028" w:rsidRPr="00F26C73">
        <w:rPr>
          <w:lang w:val="ru-RU"/>
        </w:rPr>
        <w:t xml:space="preserve"> </w:t>
      </w:r>
      <w:r w:rsidR="00777425">
        <w:rPr>
          <w:lang w:val="ru-RU"/>
        </w:rPr>
        <w:t>предоставить</w:t>
      </w:r>
      <w:r w:rsidR="00297028" w:rsidRPr="00F26C73">
        <w:rPr>
          <w:lang w:val="ru-RU"/>
        </w:rPr>
        <w:t xml:space="preserve"> предложения </w:t>
      </w:r>
      <w:r w:rsidR="006A46A3">
        <w:rPr>
          <w:lang w:val="ru-RU"/>
        </w:rPr>
        <w:t xml:space="preserve">на поставку и установку </w:t>
      </w:r>
      <w:r w:rsidR="00CA5356">
        <w:rPr>
          <w:lang w:val="ru-RU"/>
        </w:rPr>
        <w:t>вспомогательного оборудования в пи</w:t>
      </w:r>
      <w:r w:rsidR="0000296A">
        <w:rPr>
          <w:lang w:val="ru-RU"/>
        </w:rPr>
        <w:t>лотируемых пунктах пропуска (далее ПП)</w:t>
      </w:r>
      <w:r w:rsidR="00A671D5">
        <w:rPr>
          <w:lang w:val="ru-RU"/>
        </w:rPr>
        <w:t xml:space="preserve"> </w:t>
      </w:r>
      <w:r w:rsidR="005F322A">
        <w:rPr>
          <w:lang w:val="ru-RU"/>
        </w:rPr>
        <w:t>с целью необходимости внедрени</w:t>
      </w:r>
      <w:r w:rsidR="00DC4D9C">
        <w:rPr>
          <w:lang w:val="ru-RU"/>
        </w:rPr>
        <w:t>я</w:t>
      </w:r>
      <w:r w:rsidR="00A67BC9" w:rsidRPr="00A67BC9">
        <w:rPr>
          <w:lang w:val="ru-RU"/>
        </w:rPr>
        <w:t xml:space="preserve"> </w:t>
      </w:r>
      <w:r w:rsidR="00A67BC9">
        <w:t>IT</w:t>
      </w:r>
      <w:r w:rsidR="00A67BC9" w:rsidRPr="00A67BC9">
        <w:rPr>
          <w:lang w:val="ru-RU"/>
        </w:rPr>
        <w:t xml:space="preserve"> </w:t>
      </w:r>
      <w:r w:rsidR="00A67BC9">
        <w:rPr>
          <w:lang w:val="ru-RU"/>
        </w:rPr>
        <w:t xml:space="preserve">модуля </w:t>
      </w:r>
      <w:r w:rsidR="00BE009D">
        <w:rPr>
          <w:lang w:val="ru-RU"/>
        </w:rPr>
        <w:t xml:space="preserve">АСУ </w:t>
      </w:r>
      <w:r w:rsidR="00B1779A">
        <w:rPr>
          <w:lang w:val="ru-RU"/>
        </w:rPr>
        <w:t>«</w:t>
      </w:r>
      <w:r w:rsidR="00B37E33">
        <w:rPr>
          <w:lang w:val="ru-RU"/>
        </w:rPr>
        <w:t>Интеллектуальный пункт пропуска</w:t>
      </w:r>
      <w:r w:rsidR="00B1779A">
        <w:rPr>
          <w:lang w:val="ru-RU"/>
        </w:rPr>
        <w:t>»</w:t>
      </w:r>
      <w:r w:rsidR="00611D27">
        <w:rPr>
          <w:lang w:val="ru-RU"/>
        </w:rPr>
        <w:t xml:space="preserve">, который является </w:t>
      </w:r>
      <w:r w:rsidR="00AE6B41">
        <w:rPr>
          <w:lang w:val="ru-RU"/>
        </w:rPr>
        <w:t>компонентом Национальной Ц</w:t>
      </w:r>
      <w:r w:rsidR="003D1BB9">
        <w:rPr>
          <w:lang w:val="ru-RU"/>
        </w:rPr>
        <w:t>ифровой Платформы «Смарт Бажы</w:t>
      </w:r>
      <w:r w:rsidR="000D0C92">
        <w:rPr>
          <w:lang w:val="ru-RU"/>
        </w:rPr>
        <w:t>»</w:t>
      </w:r>
      <w:r w:rsidR="00686399">
        <w:rPr>
          <w:lang w:val="ru-RU"/>
        </w:rPr>
        <w:t xml:space="preserve"> в рамках реализации плана </w:t>
      </w:r>
      <w:r w:rsidR="00BC2373">
        <w:rPr>
          <w:lang w:val="ru-RU"/>
        </w:rPr>
        <w:t>к</w:t>
      </w:r>
      <w:r w:rsidR="00686399">
        <w:rPr>
          <w:lang w:val="ru-RU"/>
        </w:rPr>
        <w:t xml:space="preserve">онцепции </w:t>
      </w:r>
      <w:r w:rsidR="00BC2373">
        <w:rPr>
          <w:lang w:val="ru-RU"/>
        </w:rPr>
        <w:t>р</w:t>
      </w:r>
      <w:r w:rsidR="00A4240B">
        <w:rPr>
          <w:lang w:val="ru-RU"/>
        </w:rPr>
        <w:t xml:space="preserve">азвития Государственной </w:t>
      </w:r>
      <w:r w:rsidR="003F3AA1">
        <w:rPr>
          <w:lang w:val="ru-RU"/>
        </w:rPr>
        <w:t>т</w:t>
      </w:r>
      <w:r w:rsidR="00A4240B">
        <w:rPr>
          <w:lang w:val="ru-RU"/>
        </w:rPr>
        <w:t xml:space="preserve">аможенной </w:t>
      </w:r>
      <w:r w:rsidR="003F3AA1">
        <w:rPr>
          <w:lang w:val="ru-RU"/>
        </w:rPr>
        <w:t>с</w:t>
      </w:r>
      <w:r w:rsidR="00A4240B">
        <w:rPr>
          <w:lang w:val="ru-RU"/>
        </w:rPr>
        <w:t xml:space="preserve">лужбы при Министерстве </w:t>
      </w:r>
      <w:r w:rsidR="003F3AA1">
        <w:rPr>
          <w:lang w:val="ru-RU"/>
        </w:rPr>
        <w:t>ф</w:t>
      </w:r>
      <w:r w:rsidR="00A4240B">
        <w:rPr>
          <w:lang w:val="ru-RU"/>
        </w:rPr>
        <w:t xml:space="preserve">инансов </w:t>
      </w:r>
      <w:r w:rsidR="003F3AA1">
        <w:rPr>
          <w:lang w:val="ru-RU"/>
        </w:rPr>
        <w:t xml:space="preserve">Кыргызской </w:t>
      </w:r>
      <w:r w:rsidR="00A4240B">
        <w:rPr>
          <w:lang w:val="ru-RU"/>
        </w:rPr>
        <w:t>Республики на 2022</w:t>
      </w:r>
      <w:r w:rsidR="00251F6E">
        <w:rPr>
          <w:lang w:val="ru-RU"/>
        </w:rPr>
        <w:t>-2024 гг</w:t>
      </w:r>
      <w:r w:rsidR="00297028" w:rsidRPr="00F26C73">
        <w:rPr>
          <w:lang w:val="ru-RU"/>
        </w:rPr>
        <w:t xml:space="preserve">. </w:t>
      </w:r>
    </w:p>
    <w:p w14:paraId="0EB49499" w14:textId="3555ABED" w:rsidR="00297028" w:rsidRPr="008C5B96" w:rsidRDefault="00B45B64">
      <w:pPr>
        <w:pStyle w:val="Heading2"/>
        <w:numPr>
          <w:ilvl w:val="1"/>
          <w:numId w:val="11"/>
        </w:numPr>
        <w:jc w:val="both"/>
      </w:pPr>
      <w:r>
        <w:rPr>
          <w:lang w:val="ru-RU"/>
        </w:rPr>
        <w:t>Организатор конкурса</w:t>
      </w:r>
    </w:p>
    <w:p w14:paraId="40B57432" w14:textId="4016A656" w:rsidR="00297028" w:rsidRPr="00F26C73" w:rsidRDefault="00A6657F" w:rsidP="00FF0AA6">
      <w:pPr>
        <w:jc w:val="both"/>
        <w:rPr>
          <w:lang w:val="ru-RU"/>
        </w:rPr>
      </w:pPr>
      <w:r>
        <w:rPr>
          <w:lang w:val="ru-RU"/>
        </w:rPr>
        <w:t>Компания – организатор</w:t>
      </w:r>
      <w:r w:rsidR="00E73544">
        <w:rPr>
          <w:lang w:val="ru-RU"/>
        </w:rPr>
        <w:t>, указанная в кратном описании выше</w:t>
      </w:r>
      <w:r w:rsidR="00297028" w:rsidRPr="00F26C73">
        <w:rPr>
          <w:lang w:val="ru-RU"/>
        </w:rPr>
        <w:t>, является единственным контактн</w:t>
      </w:r>
      <w:r w:rsidR="00363EDC">
        <w:rPr>
          <w:lang w:val="ru-RU"/>
        </w:rPr>
        <w:t xml:space="preserve">ом </w:t>
      </w:r>
      <w:r w:rsidR="00297028" w:rsidRPr="002511E6">
        <w:t>DAI</w:t>
      </w:r>
      <w:r w:rsidR="00297028" w:rsidRPr="00F26C73">
        <w:rPr>
          <w:lang w:val="ru-RU"/>
        </w:rPr>
        <w:t xml:space="preserve"> </w:t>
      </w:r>
      <w:r w:rsidR="001A3147" w:rsidRPr="001A246B">
        <w:rPr>
          <w:lang w:val="ru-RU"/>
        </w:rPr>
        <w:t xml:space="preserve">для целей настоящего </w:t>
      </w:r>
      <w:r w:rsidR="001A3147">
        <w:rPr>
          <w:lang w:val="ru-RU"/>
        </w:rPr>
        <w:t>З</w:t>
      </w:r>
      <w:r w:rsidR="001A3147" w:rsidRPr="001A246B">
        <w:rPr>
          <w:lang w:val="ru-RU"/>
        </w:rPr>
        <w:t xml:space="preserve">апроса </w:t>
      </w:r>
      <w:r w:rsidR="001A3147">
        <w:rPr>
          <w:lang w:val="ru-RU"/>
        </w:rPr>
        <w:t>на</w:t>
      </w:r>
      <w:r w:rsidR="001A3147" w:rsidRPr="001A246B">
        <w:rPr>
          <w:lang w:val="ru-RU"/>
        </w:rPr>
        <w:t xml:space="preserve"> предоставлени</w:t>
      </w:r>
      <w:r w:rsidR="001A3147">
        <w:rPr>
          <w:lang w:val="ru-RU"/>
        </w:rPr>
        <w:t>е</w:t>
      </w:r>
      <w:r w:rsidR="001A3147" w:rsidRPr="001A246B">
        <w:rPr>
          <w:lang w:val="ru-RU"/>
        </w:rPr>
        <w:t xml:space="preserve"> предложений</w:t>
      </w:r>
      <w:r w:rsidR="00297028" w:rsidRPr="00F26C73">
        <w:rPr>
          <w:lang w:val="ru-RU"/>
        </w:rPr>
        <w:t xml:space="preserve">. Любой потенциальный </w:t>
      </w:r>
      <w:r w:rsidR="001A3147">
        <w:rPr>
          <w:lang w:val="ru-RU"/>
        </w:rPr>
        <w:t>Участник</w:t>
      </w:r>
      <w:r w:rsidR="00297028" w:rsidRPr="00F26C73">
        <w:rPr>
          <w:lang w:val="ru-RU"/>
        </w:rPr>
        <w:t xml:space="preserve">, </w:t>
      </w:r>
      <w:r w:rsidR="00691812" w:rsidRPr="00E42A06">
        <w:rPr>
          <w:lang w:val="ru-RU"/>
        </w:rPr>
        <w:t>не зарегистрирова</w:t>
      </w:r>
      <w:r w:rsidR="00691812">
        <w:rPr>
          <w:lang w:val="ru-RU"/>
        </w:rPr>
        <w:t xml:space="preserve">вшийся в качестве </w:t>
      </w:r>
      <w:r w:rsidR="00691812" w:rsidRPr="00E42A06">
        <w:rPr>
          <w:lang w:val="ru-RU"/>
        </w:rPr>
        <w:t>заинтересованно</w:t>
      </w:r>
      <w:r w:rsidR="00691812">
        <w:rPr>
          <w:lang w:val="ru-RU"/>
        </w:rPr>
        <w:t>го лица,</w:t>
      </w:r>
      <w:r w:rsidR="00691812" w:rsidRPr="001A246B">
        <w:rPr>
          <w:lang w:val="ru-RU"/>
        </w:rPr>
        <w:t xml:space="preserve"> несет полную ответственность, </w:t>
      </w:r>
      <w:r w:rsidR="00691812">
        <w:rPr>
          <w:lang w:val="ru-RU"/>
        </w:rPr>
        <w:t>за отсутствие получения</w:t>
      </w:r>
      <w:r w:rsidR="00691812" w:rsidRPr="001A246B">
        <w:rPr>
          <w:lang w:val="ru-RU"/>
        </w:rPr>
        <w:t xml:space="preserve"> сообщения (поправки, ответы на вопросы, и т.д.) до даты закрытия</w:t>
      </w:r>
      <w:r w:rsidR="00691812">
        <w:rPr>
          <w:lang w:val="ru-RU"/>
        </w:rPr>
        <w:t xml:space="preserve"> конкурса</w:t>
      </w:r>
      <w:r w:rsidR="00297028" w:rsidRPr="00F26C73">
        <w:rPr>
          <w:lang w:val="ru-RU"/>
        </w:rPr>
        <w:t>.</w:t>
      </w:r>
    </w:p>
    <w:p w14:paraId="6A4035DA" w14:textId="177E583C" w:rsidR="00297028" w:rsidRPr="008C5B96" w:rsidRDefault="003F433D">
      <w:pPr>
        <w:pStyle w:val="Heading2"/>
        <w:numPr>
          <w:ilvl w:val="1"/>
          <w:numId w:val="11"/>
        </w:numPr>
        <w:jc w:val="both"/>
      </w:pPr>
      <w:r>
        <w:rPr>
          <w:lang w:val="ru-RU"/>
        </w:rPr>
        <w:t>Предполагаемый тип контракта</w:t>
      </w:r>
    </w:p>
    <w:p w14:paraId="0A16E3A2" w14:textId="206A2F55" w:rsidR="00143AF3" w:rsidRPr="00F26C73" w:rsidRDefault="00143AF3" w:rsidP="00FF0AA6">
      <w:pPr>
        <w:jc w:val="both"/>
        <w:rPr>
          <w:lang w:val="ru-RU"/>
        </w:rPr>
      </w:pPr>
      <w:bookmarkStart w:id="2" w:name="_Hlk150522654"/>
      <w:bookmarkStart w:id="3" w:name="_Toc51081435"/>
      <w:r w:rsidRPr="008C5B96">
        <w:t>DAI</w:t>
      </w:r>
      <w:r w:rsidRPr="00F26C73">
        <w:rPr>
          <w:lang w:val="ru-RU"/>
        </w:rPr>
        <w:t xml:space="preserve"> планирует заключить субконтракт с фиксированной ценой. </w:t>
      </w:r>
      <w:r w:rsidR="008003E4">
        <w:rPr>
          <w:lang w:val="ru-RU"/>
        </w:rPr>
        <w:t>Планируемый тип контракта</w:t>
      </w:r>
      <w:r w:rsidRPr="00F26C73">
        <w:rPr>
          <w:lang w:val="ru-RU"/>
        </w:rPr>
        <w:t xml:space="preserve"> может быть изменен в ходе переговоров.</w:t>
      </w:r>
    </w:p>
    <w:p w14:paraId="1AF00A03" w14:textId="04D62C25" w:rsidR="005435BE" w:rsidRPr="002351B6" w:rsidRDefault="00DD51E4" w:rsidP="00753D9A">
      <w:pPr>
        <w:jc w:val="both"/>
        <w:rPr>
          <w:lang w:val="ru-RU"/>
        </w:rPr>
      </w:pPr>
      <w:r w:rsidRPr="00F26C73">
        <w:rPr>
          <w:lang w:val="ru-RU"/>
        </w:rPr>
        <w:t>Суб</w:t>
      </w:r>
      <w:r w:rsidR="00E26987">
        <w:rPr>
          <w:lang w:val="ru-RU"/>
        </w:rPr>
        <w:t>контракт</w:t>
      </w:r>
      <w:r w:rsidRPr="00F26C73">
        <w:rPr>
          <w:lang w:val="ru-RU"/>
        </w:rPr>
        <w:t xml:space="preserve"> с фиксированной ценой</w:t>
      </w:r>
      <w:r w:rsidR="001A11BF">
        <w:rPr>
          <w:lang w:val="ru-RU"/>
        </w:rPr>
        <w:t>:</w:t>
      </w:r>
      <w:r w:rsidRPr="00F26C73">
        <w:rPr>
          <w:lang w:val="ru-RU"/>
        </w:rPr>
        <w:t xml:space="preserve"> </w:t>
      </w:r>
      <w:r w:rsidR="00997CD6">
        <w:rPr>
          <w:lang w:val="ru-RU"/>
        </w:rPr>
        <w:t>на общую фиксированную</w:t>
      </w:r>
      <w:r w:rsidRPr="00F26C73">
        <w:rPr>
          <w:lang w:val="ru-RU"/>
        </w:rPr>
        <w:t xml:space="preserve"> цену более </w:t>
      </w:r>
      <w:r w:rsidRPr="00052B2F">
        <w:rPr>
          <w:lang w:val="ru-RU"/>
        </w:rPr>
        <w:t>150 000 долларов США</w:t>
      </w:r>
      <w:r w:rsidRPr="00F26C73">
        <w:rPr>
          <w:lang w:val="ru-RU"/>
        </w:rPr>
        <w:t xml:space="preserve"> </w:t>
      </w:r>
      <w:r w:rsidR="00625C34">
        <w:rPr>
          <w:lang w:val="ru-RU"/>
        </w:rPr>
        <w:t>за предоставление</w:t>
      </w:r>
      <w:r w:rsidRPr="00F26C73">
        <w:rPr>
          <w:lang w:val="ru-RU"/>
        </w:rPr>
        <w:t xml:space="preserve"> конкретных услуг, товаров или результатов</w:t>
      </w:r>
      <w:r w:rsidR="00DF2511">
        <w:rPr>
          <w:lang w:val="ru-RU"/>
        </w:rPr>
        <w:t xml:space="preserve">. </w:t>
      </w:r>
      <w:r w:rsidR="00BA2B9D">
        <w:rPr>
          <w:lang w:val="ru-RU"/>
        </w:rPr>
        <w:t xml:space="preserve">Итоговая </w:t>
      </w:r>
      <w:r w:rsidR="002351B6">
        <w:rPr>
          <w:lang w:val="ru-RU"/>
        </w:rPr>
        <w:t>стоимость</w:t>
      </w:r>
      <w:r w:rsidRPr="00F26C73">
        <w:rPr>
          <w:lang w:val="ru-RU"/>
        </w:rPr>
        <w:t xml:space="preserve"> не корректируется, если фактические затраты выше или ниже суммы фиксированной цены. Ожидается, что </w:t>
      </w:r>
      <w:r w:rsidR="002351B6">
        <w:rPr>
          <w:lang w:val="ru-RU"/>
        </w:rPr>
        <w:t>Участники</w:t>
      </w:r>
      <w:r w:rsidRPr="00F26C73">
        <w:rPr>
          <w:lang w:val="ru-RU"/>
        </w:rPr>
        <w:t xml:space="preserve"> включат все расходы, прямые и косвенные, в общую предлагаемую цену. </w:t>
      </w:r>
      <w:bookmarkEnd w:id="2"/>
      <w:bookmarkEnd w:id="3"/>
    </w:p>
    <w:p w14:paraId="1406CFAE" w14:textId="5C9B7457" w:rsidR="003B2319" w:rsidRPr="003B2319" w:rsidRDefault="003B2319">
      <w:pPr>
        <w:pStyle w:val="ListParagraph"/>
        <w:numPr>
          <w:ilvl w:val="0"/>
          <w:numId w:val="11"/>
        </w:numPr>
        <w:rPr>
          <w:rFonts w:eastAsia="Times New Roman" w:cs="Arial"/>
          <w:b/>
          <w:color w:val="0070C0"/>
          <w:kern w:val="28"/>
          <w:sz w:val="26"/>
          <w:szCs w:val="26"/>
        </w:rPr>
      </w:pPr>
      <w:bookmarkStart w:id="4" w:name="_Toc51081436"/>
      <w:r w:rsidRPr="003B2319">
        <w:rPr>
          <w:rFonts w:eastAsia="Times New Roman" w:cs="Arial"/>
          <w:b/>
          <w:color w:val="0070C0"/>
          <w:kern w:val="28"/>
          <w:sz w:val="26"/>
          <w:szCs w:val="26"/>
        </w:rPr>
        <w:t>Общие инструкции</w:t>
      </w:r>
      <w:r w:rsidR="00E8298F">
        <w:rPr>
          <w:rFonts w:eastAsia="Times New Roman" w:cs="Arial"/>
          <w:b/>
          <w:color w:val="0070C0"/>
          <w:kern w:val="28"/>
          <w:sz w:val="26"/>
          <w:szCs w:val="26"/>
          <w:lang w:val="ru-RU"/>
        </w:rPr>
        <w:t xml:space="preserve"> для Участников</w:t>
      </w:r>
    </w:p>
    <w:p w14:paraId="05BCE604" w14:textId="3782125A" w:rsidR="00D671AE" w:rsidRPr="008C5B96" w:rsidRDefault="00D671AE">
      <w:pPr>
        <w:pStyle w:val="Heading1"/>
        <w:numPr>
          <w:ilvl w:val="1"/>
          <w:numId w:val="11"/>
        </w:numPr>
        <w:jc w:val="both"/>
      </w:pPr>
      <w:r w:rsidRPr="008C5B96">
        <w:t xml:space="preserve">Общие </w:t>
      </w:r>
      <w:bookmarkEnd w:id="4"/>
      <w:r w:rsidR="009A264D">
        <w:rPr>
          <w:lang w:val="ru-RU"/>
        </w:rPr>
        <w:t>инструкции</w:t>
      </w:r>
    </w:p>
    <w:p w14:paraId="3AD0E186" w14:textId="42CB881D" w:rsidR="00E21DAE" w:rsidRPr="00F26C73" w:rsidRDefault="00D671AE" w:rsidP="00FF0AA6">
      <w:pPr>
        <w:jc w:val="both"/>
        <w:rPr>
          <w:lang w:val="ru-RU"/>
        </w:rPr>
      </w:pPr>
      <w:r w:rsidRPr="00F26C73">
        <w:rPr>
          <w:lang w:val="ru-RU"/>
        </w:rPr>
        <w:t xml:space="preserve">Предложения должны быть </w:t>
      </w:r>
      <w:r w:rsidR="00757B4E">
        <w:rPr>
          <w:lang w:val="ru-RU"/>
        </w:rPr>
        <w:t>направлены</w:t>
      </w:r>
      <w:r w:rsidRPr="00F26C73">
        <w:rPr>
          <w:lang w:val="ru-RU"/>
        </w:rPr>
        <w:t xml:space="preserve"> </w:t>
      </w:r>
      <w:r w:rsidR="00757B4E">
        <w:t>DAI</w:t>
      </w:r>
      <w:r w:rsidR="00E72DB5" w:rsidRPr="00F26C73">
        <w:rPr>
          <w:highlight w:val="yellow"/>
          <w:lang w:val="ru-RU"/>
        </w:rPr>
        <w:t xml:space="preserve"> не позднее</w:t>
      </w:r>
      <w:r w:rsidR="00E30C68">
        <w:rPr>
          <w:highlight w:val="yellow"/>
          <w:lang w:val="ru-RU"/>
        </w:rPr>
        <w:t xml:space="preserve"> </w:t>
      </w:r>
      <w:r w:rsidR="0054722D">
        <w:rPr>
          <w:highlight w:val="yellow"/>
          <w:lang w:val="ru-RU"/>
        </w:rPr>
        <w:t>2 февраля</w:t>
      </w:r>
      <w:r w:rsidR="00E72DB5" w:rsidRPr="00F26C73">
        <w:rPr>
          <w:highlight w:val="yellow"/>
          <w:lang w:val="ru-RU"/>
        </w:rPr>
        <w:t xml:space="preserve"> 202</w:t>
      </w:r>
      <w:r w:rsidR="009932E7">
        <w:rPr>
          <w:highlight w:val="yellow"/>
          <w:lang w:val="ru-RU"/>
        </w:rPr>
        <w:t>4</w:t>
      </w:r>
      <w:r w:rsidR="00E72DB5" w:rsidRPr="00F26C73">
        <w:rPr>
          <w:highlight w:val="yellow"/>
          <w:lang w:val="ru-RU"/>
        </w:rPr>
        <w:t xml:space="preserve"> г</w:t>
      </w:r>
      <w:r w:rsidR="00757B4E" w:rsidRPr="00757B4E">
        <w:rPr>
          <w:highlight w:val="yellow"/>
          <w:lang w:val="ru-RU"/>
        </w:rPr>
        <w:t>.</w:t>
      </w:r>
      <w:r w:rsidR="00E72DB5" w:rsidRPr="00F26C73">
        <w:rPr>
          <w:highlight w:val="yellow"/>
          <w:lang w:val="ru-RU"/>
        </w:rPr>
        <w:t>, 17:00</w:t>
      </w:r>
      <w:r w:rsidR="00E72DB5" w:rsidRPr="00F26C73">
        <w:rPr>
          <w:lang w:val="ru-RU"/>
        </w:rPr>
        <w:t xml:space="preserve"> по местному времени Алматы, </w:t>
      </w:r>
      <w:r w:rsidR="00757B4E">
        <w:rPr>
          <w:lang w:val="ru-RU"/>
        </w:rPr>
        <w:t xml:space="preserve">Республика </w:t>
      </w:r>
      <w:r w:rsidR="00E72DB5" w:rsidRPr="00F26C73">
        <w:rPr>
          <w:lang w:val="ru-RU"/>
        </w:rPr>
        <w:t xml:space="preserve">Казахстан. Предложения, </w:t>
      </w:r>
      <w:r w:rsidR="00757B4E">
        <w:rPr>
          <w:lang w:val="ru-RU"/>
        </w:rPr>
        <w:t>высланные</w:t>
      </w:r>
      <w:r w:rsidR="00E72DB5" w:rsidRPr="00F26C73">
        <w:rPr>
          <w:lang w:val="ru-RU"/>
        </w:rPr>
        <w:t xml:space="preserve"> с опозданием, будут отклонены, </w:t>
      </w:r>
      <w:r w:rsidR="002F702D" w:rsidRPr="00F26C73">
        <w:rPr>
          <w:lang w:val="ru-RU"/>
        </w:rPr>
        <w:t xml:space="preserve">за исключением </w:t>
      </w:r>
      <w:r w:rsidR="002F702D">
        <w:rPr>
          <w:lang w:val="ru-RU"/>
        </w:rPr>
        <w:t>чрезвычайных</w:t>
      </w:r>
      <w:r w:rsidR="002F702D" w:rsidRPr="00F26C73">
        <w:rPr>
          <w:lang w:val="ru-RU"/>
        </w:rPr>
        <w:t xml:space="preserve"> обстоятельств,</w:t>
      </w:r>
      <w:r w:rsidR="00DE381C">
        <w:rPr>
          <w:lang w:val="ru-RU"/>
        </w:rPr>
        <w:t xml:space="preserve"> принятых во внимание по</w:t>
      </w:r>
      <w:r w:rsidR="00E72DB5" w:rsidRPr="00F26C73">
        <w:rPr>
          <w:lang w:val="ru-RU"/>
        </w:rPr>
        <w:t xml:space="preserve"> усмотрению </w:t>
      </w:r>
      <w:r w:rsidR="00E72DB5">
        <w:t>DAI</w:t>
      </w:r>
      <w:r w:rsidR="00E72DB5" w:rsidRPr="00F26C73">
        <w:rPr>
          <w:lang w:val="ru-RU"/>
        </w:rPr>
        <w:t xml:space="preserve">. </w:t>
      </w:r>
      <w:r w:rsidR="00E72DB5">
        <w:t>DAI</w:t>
      </w:r>
      <w:r w:rsidR="00E72DB5" w:rsidRPr="00F26C73">
        <w:rPr>
          <w:lang w:val="ru-RU"/>
        </w:rPr>
        <w:t xml:space="preserve"> оставляет за собой право не оценивать </w:t>
      </w:r>
      <w:r w:rsidR="00544287">
        <w:rPr>
          <w:lang w:val="ru-RU"/>
        </w:rPr>
        <w:t>не</w:t>
      </w:r>
      <w:r w:rsidR="000B208D">
        <w:rPr>
          <w:lang w:val="ru-RU"/>
        </w:rPr>
        <w:t xml:space="preserve"> советующее</w:t>
      </w:r>
      <w:r w:rsidR="00544287">
        <w:rPr>
          <w:lang w:val="ru-RU"/>
        </w:rPr>
        <w:t xml:space="preserve"> заявленным требования</w:t>
      </w:r>
      <w:r w:rsidR="00E72DB5" w:rsidRPr="00F26C73">
        <w:rPr>
          <w:lang w:val="ru-RU"/>
        </w:rPr>
        <w:t xml:space="preserve"> или неполное предложение. Выполнение всех </w:t>
      </w:r>
      <w:r w:rsidR="00C02BFA">
        <w:rPr>
          <w:lang w:val="ru-RU"/>
        </w:rPr>
        <w:t xml:space="preserve">запрашиваемых </w:t>
      </w:r>
      <w:r w:rsidR="00E72DB5" w:rsidRPr="00F26C73">
        <w:rPr>
          <w:lang w:val="ru-RU"/>
        </w:rPr>
        <w:t>требовани</w:t>
      </w:r>
      <w:r w:rsidR="00C02BFA">
        <w:rPr>
          <w:lang w:val="ru-RU"/>
        </w:rPr>
        <w:t>й</w:t>
      </w:r>
      <w:r w:rsidR="00E72DB5" w:rsidRPr="00F26C73">
        <w:rPr>
          <w:lang w:val="ru-RU"/>
        </w:rPr>
        <w:t xml:space="preserve"> будет означать согласие </w:t>
      </w:r>
      <w:r w:rsidR="00664BBB">
        <w:rPr>
          <w:lang w:val="ru-RU"/>
        </w:rPr>
        <w:t>Участника</w:t>
      </w:r>
      <w:r w:rsidR="00E72DB5" w:rsidRPr="00F26C73">
        <w:rPr>
          <w:lang w:val="ru-RU"/>
        </w:rPr>
        <w:t xml:space="preserve"> с условиями и положениями настоящего </w:t>
      </w:r>
      <w:r w:rsidR="00664BBB">
        <w:rPr>
          <w:lang w:val="ru-RU"/>
        </w:rPr>
        <w:t>ЗПП</w:t>
      </w:r>
      <w:r w:rsidR="00E72DB5" w:rsidRPr="00F26C73">
        <w:rPr>
          <w:lang w:val="ru-RU"/>
        </w:rPr>
        <w:t xml:space="preserve"> и любых </w:t>
      </w:r>
      <w:r w:rsidR="00E72DB5" w:rsidRPr="007C0ECA">
        <w:rPr>
          <w:lang w:val="ru-RU"/>
        </w:rPr>
        <w:t xml:space="preserve">приложений к нему. </w:t>
      </w:r>
      <w:r w:rsidR="00E72DB5" w:rsidRPr="007C0ECA">
        <w:t>DAI</w:t>
      </w:r>
      <w:r w:rsidR="00E72DB5" w:rsidRPr="007C0ECA">
        <w:rPr>
          <w:lang w:val="ru-RU"/>
        </w:rPr>
        <w:t xml:space="preserve"> оставляет за собой право заключать </w:t>
      </w:r>
      <w:r w:rsidR="00334999" w:rsidRPr="007C0ECA">
        <w:rPr>
          <w:lang w:val="ru-RU"/>
        </w:rPr>
        <w:t>договор</w:t>
      </w:r>
      <w:r w:rsidR="00E72DB5" w:rsidRPr="007C0ECA">
        <w:rPr>
          <w:lang w:val="ru-RU"/>
        </w:rPr>
        <w:t xml:space="preserve"> без обсуждения и/или переговоров</w:t>
      </w:r>
      <w:r w:rsidR="004819D7" w:rsidRPr="007C0ECA">
        <w:rPr>
          <w:lang w:val="ru-RU"/>
        </w:rPr>
        <w:t xml:space="preserve"> </w:t>
      </w:r>
      <w:r w:rsidR="007C0ECA" w:rsidRPr="007C0ECA">
        <w:rPr>
          <w:lang w:val="ru-RU"/>
        </w:rPr>
        <w:t>основываясь на информации предоставленной в предложении</w:t>
      </w:r>
      <w:r w:rsidR="00E72DB5" w:rsidRPr="007C0ECA">
        <w:rPr>
          <w:lang w:val="ru-RU"/>
        </w:rPr>
        <w:t xml:space="preserve">; </w:t>
      </w:r>
      <w:r w:rsidR="00E72DB5" w:rsidRPr="007C0ECA">
        <w:t>DAI</w:t>
      </w:r>
      <w:r w:rsidR="00E72DB5" w:rsidRPr="007C0ECA">
        <w:rPr>
          <w:lang w:val="ru-RU"/>
        </w:rPr>
        <w:t xml:space="preserve"> также оставляет за собой право проводить обсуждения и/или переговоры, которые, помимо прочего, могут потребовать</w:t>
      </w:r>
      <w:r w:rsidR="00E72DB5" w:rsidRPr="007A1BC1">
        <w:rPr>
          <w:lang w:val="ru-RU"/>
        </w:rPr>
        <w:t xml:space="preserve"> от </w:t>
      </w:r>
      <w:r w:rsidR="002215EF" w:rsidRPr="007A1BC1">
        <w:rPr>
          <w:lang w:val="ru-RU"/>
        </w:rPr>
        <w:t>Участника</w:t>
      </w:r>
      <w:r w:rsidR="00E72DB5" w:rsidRPr="007A1BC1">
        <w:rPr>
          <w:lang w:val="ru-RU"/>
        </w:rPr>
        <w:t xml:space="preserve"> (</w:t>
      </w:r>
      <w:r w:rsidR="002215EF" w:rsidRPr="007A1BC1">
        <w:rPr>
          <w:lang w:val="ru-RU"/>
        </w:rPr>
        <w:t>Участников</w:t>
      </w:r>
      <w:r w:rsidR="00E72DB5" w:rsidRPr="007A1BC1">
        <w:rPr>
          <w:lang w:val="ru-RU"/>
        </w:rPr>
        <w:t>) пересмотра своего предложения.</w:t>
      </w:r>
      <w:r w:rsidR="00E72DB5" w:rsidRPr="00F26C73">
        <w:rPr>
          <w:lang w:val="ru-RU"/>
        </w:rPr>
        <w:t xml:space="preserve"> </w:t>
      </w:r>
      <w:r w:rsidR="004D27BD" w:rsidRPr="001A246B">
        <w:rPr>
          <w:lang w:val="ru-RU"/>
        </w:rPr>
        <w:t xml:space="preserve">Выпуск данного ЗПП никоим образом не обязывает </w:t>
      </w:r>
      <w:r w:rsidR="004D27BD">
        <w:t>DAI</w:t>
      </w:r>
      <w:r w:rsidR="004D27BD" w:rsidRPr="001A246B">
        <w:rPr>
          <w:lang w:val="ru-RU"/>
        </w:rPr>
        <w:t xml:space="preserve"> присуждать субподряд или заказ на поставку. </w:t>
      </w:r>
      <w:r w:rsidR="004D27BD" w:rsidRPr="00F26C73">
        <w:rPr>
          <w:lang w:val="ru-RU"/>
        </w:rPr>
        <w:t>Все документы,</w:t>
      </w:r>
      <w:r w:rsidR="00E72DB5" w:rsidRPr="00F26C73">
        <w:rPr>
          <w:lang w:val="ru-RU"/>
        </w:rPr>
        <w:t xml:space="preserve"> </w:t>
      </w:r>
      <w:r w:rsidR="00C347E5">
        <w:rPr>
          <w:lang w:val="ru-RU"/>
        </w:rPr>
        <w:t>предоставленные Участниками</w:t>
      </w:r>
      <w:r w:rsidR="00E72DB5" w:rsidRPr="00F26C73">
        <w:rPr>
          <w:lang w:val="ru-RU"/>
        </w:rPr>
        <w:t xml:space="preserve">, относящиеся к данному запросу предложений, должны быть на английском или русском языке. </w:t>
      </w:r>
      <w:r w:rsidR="005F6B2E">
        <w:rPr>
          <w:lang w:val="ru-RU"/>
        </w:rPr>
        <w:t>Участникам</w:t>
      </w:r>
      <w:r w:rsidR="00E72DB5" w:rsidRPr="00F26C73">
        <w:rPr>
          <w:lang w:val="ru-RU"/>
        </w:rPr>
        <w:t xml:space="preserve"> не возмещаются какие-либо расходы, связанные с подготовкой или подачей их предложения. </w:t>
      </w:r>
      <w:r w:rsidR="00E72DB5">
        <w:t>DAI</w:t>
      </w:r>
      <w:r w:rsidR="00E72DB5" w:rsidRPr="00F26C73">
        <w:rPr>
          <w:lang w:val="ru-RU"/>
        </w:rPr>
        <w:t xml:space="preserve"> ни в коем случае не несет ответственности за эти расходы.</w:t>
      </w:r>
    </w:p>
    <w:p w14:paraId="7A68A2C0" w14:textId="50817CC5" w:rsidR="00E21DAE" w:rsidRPr="003E41AB" w:rsidRDefault="00503DD8" w:rsidP="00FF0AA6">
      <w:pPr>
        <w:jc w:val="both"/>
        <w:rPr>
          <w:lang w:val="ru-RU"/>
        </w:rPr>
      </w:pPr>
      <w:r>
        <w:rPr>
          <w:lang w:val="ru-RU"/>
        </w:rPr>
        <w:t>Участники</w:t>
      </w:r>
      <w:r w:rsidR="00E21DAE" w:rsidRPr="00F26C73">
        <w:rPr>
          <w:lang w:val="ru-RU"/>
        </w:rPr>
        <w:t xml:space="preserve"> должны полностью ознакомиться со всеми инструкциями и спецификациями, содержащимися в настоящем запросе предложений. </w:t>
      </w:r>
      <w:r w:rsidR="00424DAA">
        <w:rPr>
          <w:lang w:val="ru-RU"/>
        </w:rPr>
        <w:t>Участник</w:t>
      </w:r>
      <w:r w:rsidR="00424DAA" w:rsidRPr="00B75141">
        <w:rPr>
          <w:lang w:val="ru-RU"/>
        </w:rPr>
        <w:t xml:space="preserve"> </w:t>
      </w:r>
      <w:r w:rsidR="00424DAA" w:rsidRPr="001A246B">
        <w:rPr>
          <w:lang w:val="ru-RU"/>
        </w:rPr>
        <w:t>несет</w:t>
      </w:r>
      <w:r w:rsidR="00424DAA" w:rsidRPr="00B75141">
        <w:rPr>
          <w:lang w:val="ru-RU"/>
        </w:rPr>
        <w:t xml:space="preserve"> </w:t>
      </w:r>
      <w:r w:rsidR="00424DAA" w:rsidRPr="001A246B">
        <w:rPr>
          <w:lang w:val="ru-RU"/>
        </w:rPr>
        <w:t>ответственность</w:t>
      </w:r>
      <w:r w:rsidR="00424DAA" w:rsidRPr="00B75141">
        <w:rPr>
          <w:lang w:val="ru-RU"/>
        </w:rPr>
        <w:t xml:space="preserve"> </w:t>
      </w:r>
      <w:r w:rsidR="00424DAA" w:rsidRPr="001A246B">
        <w:rPr>
          <w:lang w:val="ru-RU"/>
        </w:rPr>
        <w:t>за</w:t>
      </w:r>
      <w:r w:rsidR="00424DAA" w:rsidRPr="00B75141">
        <w:rPr>
          <w:lang w:val="ru-RU"/>
        </w:rPr>
        <w:t xml:space="preserve"> </w:t>
      </w:r>
      <w:r w:rsidR="00424DAA" w:rsidRPr="001A246B">
        <w:rPr>
          <w:lang w:val="ru-RU"/>
        </w:rPr>
        <w:t>невыполнение</w:t>
      </w:r>
      <w:r w:rsidR="00424DAA" w:rsidRPr="00B75141">
        <w:rPr>
          <w:lang w:val="ru-RU"/>
        </w:rPr>
        <w:t xml:space="preserve"> </w:t>
      </w:r>
      <w:r w:rsidR="00424DAA" w:rsidRPr="001A246B">
        <w:rPr>
          <w:lang w:val="ru-RU"/>
        </w:rPr>
        <w:t>этого</w:t>
      </w:r>
      <w:r w:rsidR="00424DAA" w:rsidRPr="00B75141">
        <w:rPr>
          <w:lang w:val="ru-RU"/>
        </w:rPr>
        <w:t xml:space="preserve"> </w:t>
      </w:r>
      <w:r w:rsidR="00424DAA" w:rsidRPr="001A246B">
        <w:rPr>
          <w:lang w:val="ru-RU"/>
        </w:rPr>
        <w:t>требования</w:t>
      </w:r>
      <w:r w:rsidR="00424DAA" w:rsidRPr="00B75141">
        <w:rPr>
          <w:lang w:val="ru-RU"/>
        </w:rPr>
        <w:t>.</w:t>
      </w:r>
    </w:p>
    <w:p w14:paraId="1B388E1F" w14:textId="74044772" w:rsidR="00D671AE" w:rsidRPr="00F26C73" w:rsidRDefault="004F1CC8" w:rsidP="00FF0AA6">
      <w:pPr>
        <w:jc w:val="both"/>
        <w:rPr>
          <w:lang w:val="ru-RU"/>
        </w:rPr>
      </w:pPr>
      <w:r>
        <w:rPr>
          <w:lang w:val="ru-RU"/>
        </w:rPr>
        <w:t>Участники</w:t>
      </w:r>
      <w:r w:rsidR="00D671AE" w:rsidRPr="00F26C73">
        <w:rPr>
          <w:lang w:val="ru-RU"/>
        </w:rPr>
        <w:t xml:space="preserve"> должны </w:t>
      </w:r>
      <w:r w:rsidR="00C37C43">
        <w:rPr>
          <w:lang w:val="ru-RU"/>
        </w:rPr>
        <w:t>предоставить свои</w:t>
      </w:r>
      <w:r w:rsidR="00D671AE" w:rsidRPr="00F26C73">
        <w:rPr>
          <w:lang w:val="ru-RU"/>
        </w:rPr>
        <w:t xml:space="preserve"> предложения </w:t>
      </w:r>
      <w:r w:rsidR="00C37C43">
        <w:rPr>
          <w:lang w:val="ru-RU"/>
        </w:rPr>
        <w:t>на</w:t>
      </w:r>
      <w:r w:rsidR="00D671AE" w:rsidRPr="00F26C73">
        <w:rPr>
          <w:lang w:val="ru-RU"/>
        </w:rPr>
        <w:t xml:space="preserve"> электронн</w:t>
      </w:r>
      <w:r w:rsidR="00C37C43">
        <w:rPr>
          <w:lang w:val="ru-RU"/>
        </w:rPr>
        <w:t>ую</w:t>
      </w:r>
      <w:r w:rsidR="00D671AE" w:rsidRPr="00F26C73">
        <w:rPr>
          <w:lang w:val="ru-RU"/>
        </w:rPr>
        <w:t xml:space="preserve"> почт</w:t>
      </w:r>
      <w:r w:rsidR="00C37C43">
        <w:rPr>
          <w:lang w:val="ru-RU"/>
        </w:rPr>
        <w:t>у</w:t>
      </w:r>
      <w:r w:rsidR="00D671AE" w:rsidRPr="00F26C73">
        <w:rPr>
          <w:lang w:val="ru-RU"/>
        </w:rPr>
        <w:t xml:space="preserve"> </w:t>
      </w:r>
      <w:hyperlink r:id="rId23" w:history="1">
        <w:r w:rsidR="003E41AB" w:rsidRPr="0014579E">
          <w:rPr>
            <w:rStyle w:val="Hyperlink"/>
          </w:rPr>
          <w:t>TCA</w:t>
        </w:r>
        <w:r w:rsidR="003E41AB" w:rsidRPr="0014579E">
          <w:rPr>
            <w:rStyle w:val="Hyperlink"/>
            <w:lang w:val="ru-RU"/>
          </w:rPr>
          <w:t>_</w:t>
        </w:r>
        <w:r w:rsidR="003E41AB" w:rsidRPr="0014579E">
          <w:rPr>
            <w:rStyle w:val="Hyperlink"/>
          </w:rPr>
          <w:t>procurementinbox</w:t>
        </w:r>
        <w:r w:rsidR="003E41AB" w:rsidRPr="0014579E">
          <w:rPr>
            <w:rStyle w:val="Hyperlink"/>
            <w:lang w:val="ru-RU"/>
          </w:rPr>
          <w:t>@</w:t>
        </w:r>
        <w:r w:rsidR="003E41AB" w:rsidRPr="0014579E">
          <w:rPr>
            <w:rStyle w:val="Hyperlink"/>
          </w:rPr>
          <w:t>dai</w:t>
        </w:r>
        <w:r w:rsidR="003E41AB" w:rsidRPr="0014579E">
          <w:rPr>
            <w:rStyle w:val="Hyperlink"/>
            <w:lang w:val="ru-RU"/>
          </w:rPr>
          <w:t>.</w:t>
        </w:r>
        <w:r w:rsidR="003E41AB" w:rsidRPr="0014579E">
          <w:rPr>
            <w:rStyle w:val="Hyperlink"/>
          </w:rPr>
          <w:t>com</w:t>
        </w:r>
      </w:hyperlink>
      <w:r w:rsidR="003E41AB">
        <w:rPr>
          <w:lang w:val="ru-RU"/>
        </w:rPr>
        <w:t xml:space="preserve"> </w:t>
      </w:r>
      <w:hyperlink r:id="rId24" w:history="1"/>
      <w:r w:rsidR="007B52A4" w:rsidRPr="00F26C73">
        <w:rPr>
          <w:lang w:val="ru-RU"/>
        </w:rPr>
        <w:t xml:space="preserve">с указанием номера и названия запроса в теме письма. </w:t>
      </w:r>
    </w:p>
    <w:p w14:paraId="63B1042A" w14:textId="0651ECA2" w:rsidR="00D671AE" w:rsidRPr="00F26C73" w:rsidRDefault="00FB37CD" w:rsidP="00FF0AA6">
      <w:pPr>
        <w:jc w:val="both"/>
        <w:rPr>
          <w:lang w:val="ru-RU"/>
        </w:rPr>
      </w:pPr>
      <w:r>
        <w:rPr>
          <w:lang w:val="ru-RU"/>
        </w:rPr>
        <w:lastRenderedPageBreak/>
        <w:t>Участник</w:t>
      </w:r>
      <w:r w:rsidR="00D671AE" w:rsidRPr="00F26C73">
        <w:rPr>
          <w:lang w:val="ru-RU"/>
        </w:rPr>
        <w:t xml:space="preserve"> должны письменно подтвердить, что полностью понима</w:t>
      </w:r>
      <w:r w:rsidR="00E7740C">
        <w:rPr>
          <w:lang w:val="ru-RU"/>
        </w:rPr>
        <w:t>е</w:t>
      </w:r>
      <w:r w:rsidR="00D671AE" w:rsidRPr="00F26C73">
        <w:rPr>
          <w:lang w:val="ru-RU"/>
        </w:rPr>
        <w:t>т, что его предложение должно быть действительным в течение 90 календарных дней. Время указано в календарных днях, если не указано иное.</w:t>
      </w:r>
    </w:p>
    <w:p w14:paraId="18F9B559" w14:textId="6927BC0D" w:rsidR="00080EBF" w:rsidRPr="00F26C73" w:rsidRDefault="00080EBF" w:rsidP="00FF0AA6">
      <w:pPr>
        <w:jc w:val="both"/>
        <w:rPr>
          <w:lang w:val="ru-RU"/>
        </w:rPr>
      </w:pPr>
      <w:r w:rsidRPr="00F26C73">
        <w:rPr>
          <w:lang w:val="ru-RU"/>
        </w:rPr>
        <w:t xml:space="preserve">Если в предложение вносятся изменения, то все </w:t>
      </w:r>
      <w:r w:rsidR="00CE105B">
        <w:rPr>
          <w:lang w:val="ru-RU"/>
        </w:rPr>
        <w:t xml:space="preserve">остальные незатронутые </w:t>
      </w:r>
      <w:r w:rsidRPr="00F26C73">
        <w:rPr>
          <w:lang w:val="ru-RU"/>
        </w:rPr>
        <w:t xml:space="preserve">условия, </w:t>
      </w:r>
      <w:r w:rsidR="00CE105B">
        <w:rPr>
          <w:lang w:val="ru-RU"/>
        </w:rPr>
        <w:t xml:space="preserve">должны оставаться </w:t>
      </w:r>
      <w:r w:rsidRPr="00F26C73">
        <w:rPr>
          <w:lang w:val="ru-RU"/>
        </w:rPr>
        <w:t xml:space="preserve">неизменными. </w:t>
      </w:r>
      <w:r w:rsidR="00B720C0">
        <w:rPr>
          <w:lang w:val="ru-RU"/>
        </w:rPr>
        <w:t>Участники</w:t>
      </w:r>
      <w:r w:rsidRPr="00F26C73">
        <w:rPr>
          <w:lang w:val="ru-RU"/>
        </w:rPr>
        <w:t xml:space="preserve"> должны подтвердить получение </w:t>
      </w:r>
      <w:r w:rsidR="00733596">
        <w:rPr>
          <w:lang w:val="ru-RU"/>
        </w:rPr>
        <w:t xml:space="preserve">всех </w:t>
      </w:r>
      <w:r w:rsidR="004302E6">
        <w:rPr>
          <w:lang w:val="ru-RU"/>
        </w:rPr>
        <w:t>изменений/дополнений</w:t>
      </w:r>
      <w:r w:rsidRPr="00F26C73">
        <w:rPr>
          <w:lang w:val="ru-RU"/>
        </w:rPr>
        <w:t xml:space="preserve"> в сопроводительном письме.</w:t>
      </w:r>
    </w:p>
    <w:p w14:paraId="3EAED500" w14:textId="6752D674" w:rsidR="00417BAA" w:rsidRPr="00F26C73" w:rsidRDefault="00B720C0" w:rsidP="00FF0AA6">
      <w:pPr>
        <w:jc w:val="both"/>
        <w:rPr>
          <w:lang w:val="ru-RU"/>
        </w:rPr>
      </w:pPr>
      <w:r>
        <w:rPr>
          <w:lang w:val="ru-RU"/>
        </w:rPr>
        <w:t>Участники</w:t>
      </w:r>
      <w:r w:rsidR="00417BAA" w:rsidRPr="00F26C73">
        <w:rPr>
          <w:lang w:val="ru-RU"/>
        </w:rPr>
        <w:t xml:space="preserve"> должны:</w:t>
      </w:r>
    </w:p>
    <w:p w14:paraId="542E2748" w14:textId="4694CA9F" w:rsidR="00417BAA" w:rsidRPr="00B720C0" w:rsidRDefault="00417BAA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B720C0">
        <w:rPr>
          <w:lang w:val="ru-RU"/>
        </w:rPr>
        <w:t>Предостав</w:t>
      </w:r>
      <w:r w:rsidR="001F536B">
        <w:rPr>
          <w:lang w:val="ru-RU"/>
        </w:rPr>
        <w:t>ить</w:t>
      </w:r>
      <w:r w:rsidRPr="00B720C0">
        <w:rPr>
          <w:lang w:val="ru-RU"/>
        </w:rPr>
        <w:t xml:space="preserve"> всю информацию, требуемую запросом предложений</w:t>
      </w:r>
    </w:p>
    <w:p w14:paraId="09A5DD89" w14:textId="684313C0" w:rsidR="00417BAA" w:rsidRPr="00F26C73" w:rsidRDefault="00417BAA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F26C73">
        <w:rPr>
          <w:lang w:val="ru-RU"/>
        </w:rPr>
        <w:t>Задава</w:t>
      </w:r>
      <w:r w:rsidR="003E6CD5">
        <w:rPr>
          <w:lang w:val="ru-RU"/>
        </w:rPr>
        <w:t>ть</w:t>
      </w:r>
      <w:r w:rsidRPr="00F26C73">
        <w:rPr>
          <w:lang w:val="ru-RU"/>
        </w:rPr>
        <w:t xml:space="preserve"> любые вопросы для уточнения требований, если это необходимо</w:t>
      </w:r>
    </w:p>
    <w:p w14:paraId="3B308538" w14:textId="1BB24875" w:rsidR="00417BAA" w:rsidRPr="003E6CD5" w:rsidRDefault="00417BAA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3E6CD5">
        <w:rPr>
          <w:lang w:val="ru-RU"/>
        </w:rPr>
        <w:t>Подпи</w:t>
      </w:r>
      <w:r w:rsidR="003E6CD5">
        <w:rPr>
          <w:lang w:val="ru-RU"/>
        </w:rPr>
        <w:t>сать</w:t>
      </w:r>
      <w:r w:rsidRPr="003E6CD5">
        <w:rPr>
          <w:lang w:val="ru-RU"/>
        </w:rPr>
        <w:t xml:space="preserve"> и отправ</w:t>
      </w:r>
      <w:r w:rsidR="003E6CD5">
        <w:rPr>
          <w:lang w:val="ru-RU"/>
        </w:rPr>
        <w:t xml:space="preserve">ить </w:t>
      </w:r>
      <w:r w:rsidRPr="003E6CD5">
        <w:rPr>
          <w:lang w:val="ru-RU"/>
        </w:rPr>
        <w:t>сопроводительное письмо</w:t>
      </w:r>
    </w:p>
    <w:p w14:paraId="4F7394E0" w14:textId="2DA0B3A8" w:rsidR="00417BAA" w:rsidRPr="00F26C73" w:rsidRDefault="00AF45BB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И</w:t>
      </w:r>
      <w:r w:rsidR="00E5347A">
        <w:rPr>
          <w:lang w:val="ru-RU"/>
        </w:rPr>
        <w:t xml:space="preserve">спользовать </w:t>
      </w:r>
      <w:r w:rsidR="00AE372F">
        <w:rPr>
          <w:lang w:val="ru-RU"/>
        </w:rPr>
        <w:t>предоставленн</w:t>
      </w:r>
      <w:r w:rsidR="0051616C">
        <w:rPr>
          <w:lang w:val="ru-RU"/>
        </w:rPr>
        <w:t>ые</w:t>
      </w:r>
      <w:r w:rsidR="00AE372F">
        <w:rPr>
          <w:lang w:val="ru-RU"/>
        </w:rPr>
        <w:t xml:space="preserve"> форм</w:t>
      </w:r>
      <w:r w:rsidR="0051616C">
        <w:rPr>
          <w:lang w:val="ru-RU"/>
        </w:rPr>
        <w:t>ы</w:t>
      </w:r>
      <w:r>
        <w:rPr>
          <w:lang w:val="ru-RU"/>
        </w:rPr>
        <w:t xml:space="preserve"> </w:t>
      </w:r>
      <w:r w:rsidR="0051616C">
        <w:rPr>
          <w:lang w:val="ru-RU"/>
        </w:rPr>
        <w:t>для</w:t>
      </w:r>
      <w:r>
        <w:rPr>
          <w:lang w:val="ru-RU"/>
        </w:rPr>
        <w:t xml:space="preserve"> заполнение</w:t>
      </w:r>
      <w:r w:rsidR="00417BAA" w:rsidRPr="00F26C73">
        <w:rPr>
          <w:lang w:val="ru-RU"/>
        </w:rPr>
        <w:t>, указанн</w:t>
      </w:r>
      <w:r w:rsidR="00E5347A">
        <w:rPr>
          <w:lang w:val="ru-RU"/>
        </w:rPr>
        <w:t>ую</w:t>
      </w:r>
      <w:r w:rsidR="00417BAA" w:rsidRPr="00F26C73">
        <w:rPr>
          <w:lang w:val="ru-RU"/>
        </w:rPr>
        <w:t xml:space="preserve"> во </w:t>
      </w:r>
      <w:r w:rsidR="00E5347A" w:rsidRPr="006E7968">
        <w:rPr>
          <w:lang w:val="ru-RU"/>
        </w:rPr>
        <w:t>в</w:t>
      </w:r>
      <w:r w:rsidR="00417BAA" w:rsidRPr="006E7968">
        <w:rPr>
          <w:lang w:val="ru-RU"/>
        </w:rPr>
        <w:t>ложени</w:t>
      </w:r>
      <w:r w:rsidR="00E5347A" w:rsidRPr="006E7968">
        <w:rPr>
          <w:lang w:val="ru-RU"/>
        </w:rPr>
        <w:t>и</w:t>
      </w:r>
      <w:r w:rsidR="00417BAA" w:rsidRPr="00F26C73">
        <w:rPr>
          <w:lang w:val="ru-RU"/>
        </w:rPr>
        <w:t>.</w:t>
      </w:r>
    </w:p>
    <w:p w14:paraId="043E1B78" w14:textId="6FFA18B3" w:rsidR="00D671AE" w:rsidRPr="008C5B96" w:rsidRDefault="00D671AE">
      <w:pPr>
        <w:pStyle w:val="Heading2"/>
        <w:numPr>
          <w:ilvl w:val="1"/>
          <w:numId w:val="11"/>
        </w:numPr>
      </w:pPr>
      <w:bookmarkStart w:id="5" w:name="_Toc51081437"/>
      <w:r w:rsidRPr="008C5B96">
        <w:t xml:space="preserve">Сопроводительное письмо </w:t>
      </w:r>
      <w:bookmarkEnd w:id="5"/>
    </w:p>
    <w:p w14:paraId="055E3C5A" w14:textId="5F00D39A" w:rsidR="00162995" w:rsidRPr="00162995" w:rsidRDefault="00162995" w:rsidP="00162995">
      <w:pPr>
        <w:jc w:val="both"/>
        <w:rPr>
          <w:lang w:val="ru-RU"/>
        </w:rPr>
      </w:pPr>
      <w:r w:rsidRPr="00162995">
        <w:rPr>
          <w:lang w:val="ru-RU"/>
        </w:rPr>
        <w:t xml:space="preserve">Сопроводительное письмо </w:t>
      </w:r>
      <w:r>
        <w:rPr>
          <w:lang w:val="ru-RU"/>
        </w:rPr>
        <w:t>является</w:t>
      </w:r>
      <w:r w:rsidRPr="00162995">
        <w:rPr>
          <w:lang w:val="ru-RU"/>
        </w:rPr>
        <w:t xml:space="preserve"> неотъемлемой частью Предложения, </w:t>
      </w:r>
      <w:r>
        <w:rPr>
          <w:lang w:val="ru-RU"/>
        </w:rPr>
        <w:t xml:space="preserve">и </w:t>
      </w:r>
      <w:r w:rsidRPr="00162995">
        <w:rPr>
          <w:lang w:val="ru-RU"/>
        </w:rPr>
        <w:t xml:space="preserve">должно быть подготовлено на фирменном бланке </w:t>
      </w:r>
      <w:r w:rsidR="006E7968">
        <w:rPr>
          <w:lang w:val="ru-RU"/>
        </w:rPr>
        <w:t>Участника</w:t>
      </w:r>
      <w:r w:rsidRPr="00162995">
        <w:rPr>
          <w:lang w:val="ru-RU"/>
        </w:rPr>
        <w:t xml:space="preserve"> (в качестве шаблона следует использовать Приложение B, подписано уполномоченным лицом и заверено печатью компании. В Сопроводительном письме необходимо указать следующ</w:t>
      </w:r>
      <w:r w:rsidR="006E7968">
        <w:rPr>
          <w:lang w:val="ru-RU"/>
        </w:rPr>
        <w:t>ую информацию</w:t>
      </w:r>
      <w:r w:rsidRPr="00162995">
        <w:rPr>
          <w:lang w:val="ru-RU"/>
        </w:rPr>
        <w:t>:</w:t>
      </w:r>
    </w:p>
    <w:p w14:paraId="59680D1D" w14:textId="6A4C3685" w:rsidR="00D671AE" w:rsidRPr="00F26C73" w:rsidRDefault="000D5A33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Участник</w:t>
      </w:r>
      <w:r w:rsidR="00D671AE" w:rsidRPr="00F26C73">
        <w:rPr>
          <w:lang w:val="ru-RU"/>
        </w:rPr>
        <w:t xml:space="preserve"> </w:t>
      </w:r>
      <w:r w:rsidR="00470560">
        <w:rPr>
          <w:lang w:val="ru-RU"/>
        </w:rPr>
        <w:t>подтверждает</w:t>
      </w:r>
      <w:r w:rsidR="00D671AE" w:rsidRPr="00F26C73">
        <w:rPr>
          <w:lang w:val="ru-RU"/>
        </w:rPr>
        <w:t xml:space="preserve"> срок действия </w:t>
      </w:r>
      <w:r w:rsidR="002D1946">
        <w:rPr>
          <w:lang w:val="ru-RU"/>
        </w:rPr>
        <w:t>предоставленных цен в течении</w:t>
      </w:r>
      <w:r w:rsidR="00470560">
        <w:rPr>
          <w:lang w:val="ru-RU"/>
        </w:rPr>
        <w:t xml:space="preserve"> </w:t>
      </w:r>
      <w:r w:rsidR="00D671AE" w:rsidRPr="00F26C73">
        <w:rPr>
          <w:lang w:val="ru-RU"/>
        </w:rPr>
        <w:t>90 календарных дней.</w:t>
      </w:r>
    </w:p>
    <w:p w14:paraId="2B41B15E" w14:textId="5C579DB5" w:rsidR="00B65870" w:rsidRPr="00222672" w:rsidRDefault="004D4CBE" w:rsidP="00222672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Участник должен подтвердить</w:t>
      </w:r>
      <w:r w:rsidR="00080EBF" w:rsidRPr="004D4CBE">
        <w:rPr>
          <w:lang w:val="ru-RU"/>
        </w:rPr>
        <w:t xml:space="preserve"> </w:t>
      </w:r>
      <w:r>
        <w:rPr>
          <w:lang w:val="ru-RU"/>
        </w:rPr>
        <w:t>получение</w:t>
      </w:r>
      <w:r w:rsidR="00080EBF" w:rsidRPr="004D4CBE">
        <w:rPr>
          <w:lang w:val="ru-RU"/>
        </w:rPr>
        <w:t xml:space="preserve"> поправ</w:t>
      </w:r>
      <w:r>
        <w:rPr>
          <w:lang w:val="ru-RU"/>
        </w:rPr>
        <w:t>ок</w:t>
      </w:r>
      <w:r w:rsidR="00080EBF" w:rsidRPr="004D4CBE">
        <w:rPr>
          <w:lang w:val="ru-RU"/>
        </w:rPr>
        <w:t xml:space="preserve"> к </w:t>
      </w:r>
      <w:r w:rsidR="00E94637">
        <w:rPr>
          <w:lang w:val="ru-RU"/>
        </w:rPr>
        <w:t>ЗПП (если применимо)</w:t>
      </w:r>
      <w:r w:rsidR="00080EBF" w:rsidRPr="004D4CBE">
        <w:rPr>
          <w:lang w:val="ru-RU"/>
        </w:rPr>
        <w:t xml:space="preserve"> </w:t>
      </w:r>
      <w:bookmarkStart w:id="6" w:name="_Toc51081438"/>
    </w:p>
    <w:p w14:paraId="123E3C51" w14:textId="6B3DD8B9" w:rsidR="00B65870" w:rsidRPr="00F26C73" w:rsidRDefault="000A4D02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Участник должен подтвердить</w:t>
      </w:r>
      <w:r w:rsidRPr="004D4CBE">
        <w:rPr>
          <w:lang w:val="ru-RU"/>
        </w:rPr>
        <w:t xml:space="preserve"> </w:t>
      </w:r>
      <w:r w:rsidR="00B65870" w:rsidRPr="00F26C73">
        <w:rPr>
          <w:lang w:val="ru-RU"/>
        </w:rPr>
        <w:t xml:space="preserve">наличие </w:t>
      </w:r>
      <w:r>
        <w:rPr>
          <w:lang w:val="ru-RU"/>
        </w:rPr>
        <w:t>адекватное количество финансовых средств</w:t>
      </w:r>
      <w:r w:rsidR="00B65870" w:rsidRPr="00F26C73">
        <w:rPr>
          <w:lang w:val="ru-RU"/>
        </w:rPr>
        <w:t xml:space="preserve"> для выполнения работ или возможность получения финансовых ресурсов без получения авансовых средств от </w:t>
      </w:r>
      <w:r w:rsidR="00B65870" w:rsidRPr="00261A63">
        <w:t>DAI</w:t>
      </w:r>
      <w:r w:rsidR="00B65870" w:rsidRPr="00261A63">
        <w:rPr>
          <w:lang w:val="ru-RU"/>
        </w:rPr>
        <w:t>.</w:t>
      </w:r>
    </w:p>
    <w:p w14:paraId="6EC1C36A" w14:textId="175100D7" w:rsidR="00297028" w:rsidRPr="008C5B96" w:rsidRDefault="00297028">
      <w:pPr>
        <w:pStyle w:val="Heading2"/>
        <w:numPr>
          <w:ilvl w:val="1"/>
          <w:numId w:val="11"/>
        </w:numPr>
      </w:pPr>
      <w:r w:rsidRPr="008C5B96">
        <w:t xml:space="preserve">Вопросы </w:t>
      </w:r>
      <w:bookmarkEnd w:id="6"/>
      <w:r w:rsidR="00776435">
        <w:rPr>
          <w:lang w:val="ru-RU"/>
        </w:rPr>
        <w:t>касающиеся ЗПП</w:t>
      </w:r>
    </w:p>
    <w:p w14:paraId="1A72B19F" w14:textId="1917D571" w:rsidR="00297028" w:rsidRPr="00F26C73" w:rsidRDefault="00297028" w:rsidP="00261A63">
      <w:pPr>
        <w:jc w:val="both"/>
        <w:rPr>
          <w:lang w:val="ru-RU"/>
        </w:rPr>
      </w:pPr>
      <w:r w:rsidRPr="00F26C73">
        <w:rPr>
          <w:lang w:val="ru-RU"/>
        </w:rPr>
        <w:t xml:space="preserve">Каждый </w:t>
      </w:r>
      <w:r w:rsidR="00776435">
        <w:rPr>
          <w:lang w:val="ru-RU"/>
        </w:rPr>
        <w:t>Участник</w:t>
      </w:r>
      <w:r w:rsidRPr="00F26C73">
        <w:rPr>
          <w:lang w:val="ru-RU"/>
        </w:rPr>
        <w:t xml:space="preserve"> несет ответственность </w:t>
      </w:r>
      <w:r w:rsidR="00F70C05" w:rsidRPr="001A246B">
        <w:rPr>
          <w:lang w:val="ru-RU"/>
        </w:rPr>
        <w:t>за ознакомление с условиями</w:t>
      </w:r>
      <w:r w:rsidR="00F70C05">
        <w:rPr>
          <w:lang w:val="ru-RU"/>
        </w:rPr>
        <w:t xml:space="preserve"> и положениями</w:t>
      </w:r>
      <w:r w:rsidR="00F70C05" w:rsidRPr="001A246B">
        <w:rPr>
          <w:lang w:val="ru-RU"/>
        </w:rPr>
        <w:t xml:space="preserve"> данного </w:t>
      </w:r>
      <w:r w:rsidR="00F70C05">
        <w:rPr>
          <w:lang w:val="ru-RU"/>
        </w:rPr>
        <w:t>З</w:t>
      </w:r>
      <w:r w:rsidR="00F70C05" w:rsidRPr="001A246B">
        <w:rPr>
          <w:lang w:val="ru-RU"/>
        </w:rPr>
        <w:t>ПП и их соблюдение</w:t>
      </w:r>
      <w:r w:rsidR="00F70C05">
        <w:rPr>
          <w:lang w:val="ru-RU"/>
        </w:rPr>
        <w:t>м</w:t>
      </w:r>
      <w:r w:rsidRPr="00F26C73">
        <w:rPr>
          <w:lang w:val="ru-RU"/>
        </w:rPr>
        <w:t xml:space="preserve">. Все сообщения, касающиеся </w:t>
      </w:r>
      <w:r w:rsidR="004E6C5D">
        <w:rPr>
          <w:lang w:val="ru-RU"/>
        </w:rPr>
        <w:t>ЗПП</w:t>
      </w:r>
      <w:r w:rsidRPr="00F26C73">
        <w:rPr>
          <w:lang w:val="ru-RU"/>
        </w:rPr>
        <w:t xml:space="preserve">, должны осуществляться исключительно </w:t>
      </w:r>
      <w:r w:rsidR="00923E0C">
        <w:rPr>
          <w:lang w:val="ru-RU"/>
        </w:rPr>
        <w:t>с</w:t>
      </w:r>
      <w:r w:rsidRPr="00F26C73">
        <w:rPr>
          <w:lang w:val="ru-RU"/>
        </w:rPr>
        <w:t xml:space="preserve"> </w:t>
      </w:r>
      <w:r w:rsidR="00993032">
        <w:rPr>
          <w:lang w:val="ru-RU"/>
        </w:rPr>
        <w:t>Компани</w:t>
      </w:r>
      <w:r w:rsidR="00923E0C">
        <w:rPr>
          <w:lang w:val="ru-RU"/>
        </w:rPr>
        <w:t>ей</w:t>
      </w:r>
      <w:r w:rsidR="00993032">
        <w:rPr>
          <w:lang w:val="ru-RU"/>
        </w:rPr>
        <w:t xml:space="preserve"> – организатор</w:t>
      </w:r>
      <w:r w:rsidR="00923E0C">
        <w:rPr>
          <w:lang w:val="ru-RU"/>
        </w:rPr>
        <w:t>ом</w:t>
      </w:r>
      <w:r w:rsidRPr="00F26C73">
        <w:rPr>
          <w:lang w:val="ru-RU"/>
        </w:rPr>
        <w:t xml:space="preserve">. Запросы на разъяснения или дополнительную информацию должны быть поданы </w:t>
      </w:r>
      <w:r w:rsidR="0097530B">
        <w:rPr>
          <w:lang w:val="ru-RU"/>
        </w:rPr>
        <w:t xml:space="preserve">в письменной форме </w:t>
      </w:r>
      <w:r w:rsidRPr="00F26C73">
        <w:rPr>
          <w:lang w:val="ru-RU"/>
        </w:rPr>
        <w:t xml:space="preserve">по электронной почте </w:t>
      </w:r>
      <w:r w:rsidR="00B129B2">
        <w:rPr>
          <w:lang w:val="ru-RU"/>
        </w:rPr>
        <w:t>в адрес Компании - организатора</w:t>
      </w:r>
      <w:r w:rsidRPr="00F26C73">
        <w:rPr>
          <w:lang w:val="ru-RU"/>
        </w:rPr>
        <w:t xml:space="preserve"> не позднее </w:t>
      </w:r>
      <w:r w:rsidR="00136087">
        <w:rPr>
          <w:lang w:val="ru-RU"/>
        </w:rPr>
        <w:t xml:space="preserve">заявленной </w:t>
      </w:r>
      <w:r w:rsidRPr="00F26C73">
        <w:rPr>
          <w:lang w:val="ru-RU"/>
        </w:rPr>
        <w:t xml:space="preserve">даты и времени. </w:t>
      </w:r>
      <w:r w:rsidR="00B77B36">
        <w:rPr>
          <w:lang w:val="ru-RU"/>
        </w:rPr>
        <w:t>В</w:t>
      </w:r>
      <w:r w:rsidR="00B77B36" w:rsidRPr="001A246B">
        <w:rPr>
          <w:lang w:val="ru-RU"/>
        </w:rPr>
        <w:t>опросы</w:t>
      </w:r>
      <w:r w:rsidR="00B77B36">
        <w:rPr>
          <w:lang w:val="ru-RU"/>
        </w:rPr>
        <w:t>,</w:t>
      </w:r>
      <w:r w:rsidR="00B77B36" w:rsidRPr="001A246B">
        <w:rPr>
          <w:lang w:val="ru-RU"/>
        </w:rPr>
        <w:t xml:space="preserve"> заданные по телефону</w:t>
      </w:r>
      <w:r w:rsidR="00B77B36">
        <w:rPr>
          <w:lang w:val="ru-RU"/>
        </w:rPr>
        <w:t xml:space="preserve"> не подлежат ответу</w:t>
      </w:r>
      <w:r w:rsidR="00B77B36" w:rsidRPr="001A246B">
        <w:rPr>
          <w:lang w:val="ru-RU"/>
        </w:rPr>
        <w:t xml:space="preserve">. Любая устная информация, полученная от сотрудника </w:t>
      </w:r>
      <w:r w:rsidR="00B77B36">
        <w:t>DAI</w:t>
      </w:r>
      <w:r w:rsidR="00B77B36">
        <w:rPr>
          <w:lang w:val="ru-RU"/>
        </w:rPr>
        <w:t xml:space="preserve"> или проекта ТСА или</w:t>
      </w:r>
      <w:r w:rsidR="00B77B36" w:rsidRPr="001A246B">
        <w:rPr>
          <w:lang w:val="ru-RU"/>
        </w:rPr>
        <w:t xml:space="preserve"> другого лица, не должна рассматриваться как официальный ответ на любой вопрос, касающийся этого ЗПП.</w:t>
      </w:r>
      <w:r w:rsidRPr="00F26C73">
        <w:rPr>
          <w:lang w:val="ru-RU"/>
        </w:rPr>
        <w:t xml:space="preserve"> </w:t>
      </w:r>
    </w:p>
    <w:p w14:paraId="3D14DAD5" w14:textId="4F052CBF" w:rsidR="00297028" w:rsidRDefault="00833D59" w:rsidP="00261A63">
      <w:pPr>
        <w:jc w:val="both"/>
        <w:rPr>
          <w:lang w:val="ru-RU"/>
        </w:rPr>
      </w:pPr>
      <w:r w:rsidRPr="00F26C73">
        <w:rPr>
          <w:lang w:val="ru-RU"/>
        </w:rPr>
        <w:t xml:space="preserve">Вопросы и запросы на разъяснения, а также ответы на них, которые, по мнению </w:t>
      </w:r>
      <w:r w:rsidRPr="008C5B96">
        <w:t>DAI</w:t>
      </w:r>
      <w:r w:rsidRPr="00F26C73">
        <w:rPr>
          <w:lang w:val="ru-RU"/>
        </w:rPr>
        <w:t xml:space="preserve">, могут представлять интерес для других </w:t>
      </w:r>
      <w:r w:rsidR="00A73703">
        <w:rPr>
          <w:lang w:val="ru-RU"/>
        </w:rPr>
        <w:t>Участников</w:t>
      </w:r>
      <w:r w:rsidRPr="00F26C73">
        <w:rPr>
          <w:lang w:val="ru-RU"/>
        </w:rPr>
        <w:t xml:space="preserve">, будут </w:t>
      </w:r>
      <w:r w:rsidR="00AB5DD0">
        <w:rPr>
          <w:lang w:val="ru-RU"/>
        </w:rPr>
        <w:t>высланы</w:t>
      </w:r>
      <w:r w:rsidRPr="00F26C73">
        <w:rPr>
          <w:lang w:val="ru-RU"/>
        </w:rPr>
        <w:t xml:space="preserve"> в письменной форме всем получателям </w:t>
      </w:r>
      <w:r w:rsidR="00AB5DD0">
        <w:rPr>
          <w:lang w:val="ru-RU"/>
        </w:rPr>
        <w:t>ЗПП</w:t>
      </w:r>
      <w:r w:rsidRPr="00F26C73">
        <w:rPr>
          <w:lang w:val="ru-RU"/>
        </w:rPr>
        <w:t>.</w:t>
      </w:r>
      <w:r w:rsidR="005902B6">
        <w:rPr>
          <w:lang w:val="ru-RU"/>
        </w:rPr>
        <w:t xml:space="preserve"> </w:t>
      </w:r>
      <w:r w:rsidR="009621CA">
        <w:rPr>
          <w:lang w:val="ru-RU"/>
        </w:rPr>
        <w:t>И вопросы и ответы будут высланы без</w:t>
      </w:r>
      <w:r w:rsidR="005B1296">
        <w:rPr>
          <w:lang w:val="ru-RU"/>
        </w:rPr>
        <w:t xml:space="preserve"> идентификации </w:t>
      </w:r>
      <w:r w:rsidR="0070670B">
        <w:rPr>
          <w:lang w:val="ru-RU"/>
        </w:rPr>
        <w:t xml:space="preserve">лица </w:t>
      </w:r>
      <w:r w:rsidR="00FE61A2">
        <w:rPr>
          <w:lang w:val="ru-RU"/>
        </w:rPr>
        <w:t xml:space="preserve">задавшего вопроса всем участникам </w:t>
      </w:r>
      <w:r w:rsidR="0017121D">
        <w:rPr>
          <w:lang w:val="ru-RU"/>
        </w:rPr>
        <w:t xml:space="preserve">которые в </w:t>
      </w:r>
      <w:r w:rsidR="00371E38">
        <w:rPr>
          <w:lang w:val="ru-RU"/>
        </w:rPr>
        <w:t xml:space="preserve">списке </w:t>
      </w:r>
      <w:r w:rsidR="00334792">
        <w:rPr>
          <w:lang w:val="ru-RU"/>
        </w:rPr>
        <w:t xml:space="preserve">получивших данный ЗПП. Любая устная информация </w:t>
      </w:r>
      <w:r w:rsidR="007242BA">
        <w:rPr>
          <w:lang w:val="ru-RU"/>
        </w:rPr>
        <w:t xml:space="preserve">полученная от </w:t>
      </w:r>
      <w:r w:rsidR="0057302C">
        <w:t>DAI</w:t>
      </w:r>
      <w:r w:rsidR="007242BA">
        <w:rPr>
          <w:lang w:val="ru-RU"/>
        </w:rPr>
        <w:t xml:space="preserve"> либо же от </w:t>
      </w:r>
      <w:r w:rsidR="00FB4EC9">
        <w:rPr>
          <w:lang w:val="ru-RU"/>
        </w:rPr>
        <w:t>сотрудника ТСА либо же от дру</w:t>
      </w:r>
      <w:r w:rsidR="00BA046D">
        <w:rPr>
          <w:lang w:val="ru-RU"/>
        </w:rPr>
        <w:t>г</w:t>
      </w:r>
      <w:r w:rsidR="00D754BE">
        <w:rPr>
          <w:lang w:val="ru-RU"/>
        </w:rPr>
        <w:t xml:space="preserve">ого субъекта не должна </w:t>
      </w:r>
      <w:r w:rsidR="00BF1248">
        <w:rPr>
          <w:lang w:val="ru-RU"/>
        </w:rPr>
        <w:t>рассматриваться как официальный ответ на вопрос касательно данного ЗПП.</w:t>
      </w:r>
    </w:p>
    <w:p w14:paraId="51F64B6D" w14:textId="3F4660E9" w:rsidR="00F10A52" w:rsidRPr="009F05A3" w:rsidRDefault="00AB665F" w:rsidP="00F10A52">
      <w:pPr>
        <w:pStyle w:val="Heading2"/>
        <w:numPr>
          <w:ilvl w:val="1"/>
          <w:numId w:val="11"/>
        </w:numPr>
        <w:rPr>
          <w:highlight w:val="green"/>
        </w:rPr>
      </w:pPr>
      <w:r w:rsidRPr="009F05A3">
        <w:rPr>
          <w:highlight w:val="green"/>
          <w:lang w:val="ru-RU"/>
        </w:rPr>
        <w:t>Ознакомительная поездка</w:t>
      </w:r>
    </w:p>
    <w:p w14:paraId="78F16914" w14:textId="469D9E7B" w:rsidR="001416B1" w:rsidRPr="009F05A3" w:rsidRDefault="00211C7E" w:rsidP="001416B1">
      <w:pPr>
        <w:rPr>
          <w:highlight w:val="green"/>
          <w:lang w:val="ru-RU"/>
        </w:rPr>
      </w:pPr>
      <w:r w:rsidRPr="009F05A3">
        <w:rPr>
          <w:rFonts w:cstheme="minorHAnsi"/>
          <w:highlight w:val="green"/>
        </w:rPr>
        <w:t>DAI</w:t>
      </w:r>
      <w:r w:rsidR="00C05CFC" w:rsidRPr="009F05A3">
        <w:rPr>
          <w:rFonts w:cstheme="minorHAnsi"/>
          <w:highlight w:val="green"/>
          <w:lang w:val="ru-RU"/>
        </w:rPr>
        <w:t xml:space="preserve"> совместно с Государственной Таможенной Служб</w:t>
      </w:r>
      <w:r w:rsidRPr="009F05A3">
        <w:rPr>
          <w:rFonts w:cstheme="minorHAnsi"/>
          <w:highlight w:val="green"/>
          <w:lang w:val="ru-RU"/>
        </w:rPr>
        <w:t xml:space="preserve">ой Кыргызской Республики </w:t>
      </w:r>
      <w:r w:rsidR="001416B1" w:rsidRPr="009F05A3">
        <w:rPr>
          <w:highlight w:val="green"/>
          <w:lang w:val="ru-RU"/>
        </w:rPr>
        <w:t>организ</w:t>
      </w:r>
      <w:r w:rsidR="009F31F2" w:rsidRPr="009F05A3">
        <w:rPr>
          <w:highlight w:val="green"/>
          <w:lang w:val="ru-RU"/>
        </w:rPr>
        <w:t xml:space="preserve">ует </w:t>
      </w:r>
      <w:r w:rsidR="00344FD7" w:rsidRPr="009F05A3">
        <w:rPr>
          <w:highlight w:val="green"/>
          <w:lang w:val="ru-RU"/>
        </w:rPr>
        <w:t>посещение</w:t>
      </w:r>
      <w:r w:rsidR="001416B1" w:rsidRPr="009F05A3">
        <w:rPr>
          <w:highlight w:val="green"/>
          <w:lang w:val="ru-RU"/>
        </w:rPr>
        <w:t xml:space="preserve"> пункт</w:t>
      </w:r>
      <w:r w:rsidR="00344FD7" w:rsidRPr="009F05A3">
        <w:rPr>
          <w:highlight w:val="green"/>
          <w:lang w:val="ru-RU"/>
        </w:rPr>
        <w:t>а</w:t>
      </w:r>
      <w:r w:rsidR="001416B1" w:rsidRPr="009F05A3">
        <w:rPr>
          <w:highlight w:val="green"/>
          <w:lang w:val="ru-RU"/>
        </w:rPr>
        <w:t xml:space="preserve"> пропуска Достык для того, чтобы дать возможность Участникам:</w:t>
      </w:r>
    </w:p>
    <w:p w14:paraId="60591D93" w14:textId="6361888B" w:rsidR="001416B1" w:rsidRPr="009F05A3" w:rsidRDefault="00F05DA2" w:rsidP="00F05DA2">
      <w:pPr>
        <w:pStyle w:val="NoSpacing"/>
        <w:rPr>
          <w:highlight w:val="green"/>
          <w:lang w:val="ru-RU"/>
        </w:rPr>
      </w:pPr>
      <w:r w:rsidRPr="009F05A3">
        <w:rPr>
          <w:highlight w:val="green"/>
          <w:lang w:val="ru-RU"/>
        </w:rPr>
        <w:t>2.4</w:t>
      </w:r>
      <w:r w:rsidR="001416B1" w:rsidRPr="009F05A3">
        <w:rPr>
          <w:highlight w:val="green"/>
          <w:lang w:val="ru-RU"/>
        </w:rPr>
        <w:t>.1</w:t>
      </w:r>
      <w:r w:rsidR="001416B1" w:rsidRPr="009F05A3">
        <w:rPr>
          <w:highlight w:val="green"/>
          <w:lang w:val="ru-RU"/>
        </w:rPr>
        <w:tab/>
        <w:t>изучить коммуникационные линии существующего оборудования</w:t>
      </w:r>
    </w:p>
    <w:p w14:paraId="55D078C7" w14:textId="50D15A90" w:rsidR="001416B1" w:rsidRPr="009F05A3" w:rsidRDefault="00F05DA2" w:rsidP="00F05DA2">
      <w:pPr>
        <w:pStyle w:val="NoSpacing"/>
        <w:rPr>
          <w:highlight w:val="green"/>
          <w:lang w:val="ru-RU"/>
        </w:rPr>
      </w:pPr>
      <w:r w:rsidRPr="009F05A3">
        <w:rPr>
          <w:highlight w:val="green"/>
          <w:lang w:val="ru-RU"/>
        </w:rPr>
        <w:t>2.4</w:t>
      </w:r>
      <w:r w:rsidR="001416B1" w:rsidRPr="009F05A3">
        <w:rPr>
          <w:highlight w:val="green"/>
          <w:lang w:val="ru-RU"/>
        </w:rPr>
        <w:t>.2</w:t>
      </w:r>
      <w:r w:rsidR="001416B1" w:rsidRPr="009F05A3">
        <w:rPr>
          <w:highlight w:val="green"/>
          <w:lang w:val="ru-RU"/>
        </w:rPr>
        <w:tab/>
        <w:t xml:space="preserve">анализировать и рекомендовать оборудование </w:t>
      </w:r>
      <w:r w:rsidR="00234575" w:rsidRPr="009F05A3">
        <w:rPr>
          <w:highlight w:val="green"/>
          <w:lang w:val="ru-RU"/>
        </w:rPr>
        <w:t xml:space="preserve">для </w:t>
      </w:r>
      <w:r w:rsidR="001416B1" w:rsidRPr="009F05A3">
        <w:rPr>
          <w:highlight w:val="green"/>
          <w:lang w:val="ru-RU"/>
        </w:rPr>
        <w:t>необходим</w:t>
      </w:r>
      <w:r w:rsidR="00234575" w:rsidRPr="009F05A3">
        <w:rPr>
          <w:highlight w:val="green"/>
          <w:lang w:val="ru-RU"/>
        </w:rPr>
        <w:t>ой</w:t>
      </w:r>
      <w:r w:rsidR="001416B1" w:rsidRPr="009F05A3">
        <w:rPr>
          <w:highlight w:val="green"/>
          <w:lang w:val="ru-RU"/>
        </w:rPr>
        <w:t xml:space="preserve"> замен</w:t>
      </w:r>
      <w:r w:rsidR="00234575" w:rsidRPr="009F05A3">
        <w:rPr>
          <w:highlight w:val="green"/>
          <w:lang w:val="ru-RU"/>
        </w:rPr>
        <w:t>ы</w:t>
      </w:r>
      <w:r w:rsidR="001416B1" w:rsidRPr="009F05A3">
        <w:rPr>
          <w:highlight w:val="green"/>
          <w:lang w:val="ru-RU"/>
        </w:rPr>
        <w:t xml:space="preserve">, рекомендовать улучшенную версию оборудования по требованиям использования промышленных стандартов на </w:t>
      </w:r>
      <w:r w:rsidR="001416B1" w:rsidRPr="009F05A3">
        <w:rPr>
          <w:highlight w:val="green"/>
          <w:lang w:val="ru-RU"/>
        </w:rPr>
        <w:lastRenderedPageBreak/>
        <w:t xml:space="preserve">основе ПЛК решений, </w:t>
      </w:r>
      <w:r w:rsidR="00AA181B" w:rsidRPr="009F05A3">
        <w:rPr>
          <w:highlight w:val="green"/>
          <w:lang w:val="ru-RU"/>
        </w:rPr>
        <w:t>с учетом эксплуатации в бесперебойном режиме 24/7</w:t>
      </w:r>
      <w:r w:rsidR="001416B1" w:rsidRPr="009F05A3">
        <w:rPr>
          <w:highlight w:val="green"/>
          <w:lang w:val="ru-RU"/>
        </w:rPr>
        <w:t xml:space="preserve">, дальнейшей интеграции платформы </w:t>
      </w:r>
      <w:r w:rsidR="001416B1" w:rsidRPr="009F05A3">
        <w:rPr>
          <w:highlight w:val="green"/>
        </w:rPr>
        <w:t>SCADA</w:t>
      </w:r>
      <w:r w:rsidR="001416B1" w:rsidRPr="009F05A3">
        <w:rPr>
          <w:highlight w:val="green"/>
          <w:lang w:val="ru-RU"/>
        </w:rPr>
        <w:t>.</w:t>
      </w:r>
    </w:p>
    <w:p w14:paraId="6DD83782" w14:textId="2187A965" w:rsidR="00920E6C" w:rsidRPr="009F05A3" w:rsidRDefault="00F05DA2" w:rsidP="00F05DA2">
      <w:pPr>
        <w:pStyle w:val="NoSpacing"/>
        <w:rPr>
          <w:highlight w:val="green"/>
          <w:lang w:val="ru-RU"/>
        </w:rPr>
      </w:pPr>
      <w:r w:rsidRPr="009F05A3">
        <w:rPr>
          <w:highlight w:val="green"/>
          <w:lang w:val="ru-RU"/>
        </w:rPr>
        <w:t>2.4</w:t>
      </w:r>
      <w:r w:rsidR="001416B1" w:rsidRPr="009F05A3">
        <w:rPr>
          <w:highlight w:val="green"/>
          <w:lang w:val="ru-RU"/>
        </w:rPr>
        <w:t>.3</w:t>
      </w:r>
      <w:r w:rsidR="001416B1" w:rsidRPr="009F05A3">
        <w:rPr>
          <w:highlight w:val="green"/>
          <w:lang w:val="ru-RU"/>
        </w:rPr>
        <w:tab/>
        <w:t>Собрать необходимые замеры</w:t>
      </w:r>
    </w:p>
    <w:p w14:paraId="752617D6" w14:textId="77777777" w:rsidR="00A159D3" w:rsidRPr="009F05A3" w:rsidRDefault="00A159D3" w:rsidP="00F05DA2">
      <w:pPr>
        <w:pStyle w:val="NoSpacing"/>
        <w:rPr>
          <w:highlight w:val="green"/>
          <w:lang w:val="ru-RU"/>
        </w:rPr>
      </w:pPr>
    </w:p>
    <w:p w14:paraId="3715E925" w14:textId="348EBE4E" w:rsidR="00A159D3" w:rsidRPr="009F05A3" w:rsidRDefault="00D067BC" w:rsidP="006D5F82">
      <w:pPr>
        <w:jc w:val="both"/>
        <w:rPr>
          <w:rFonts w:cstheme="minorHAnsi"/>
          <w:highlight w:val="green"/>
          <w:lang w:val="ru-RU"/>
        </w:rPr>
      </w:pPr>
      <w:r w:rsidRPr="009F05A3">
        <w:rPr>
          <w:highlight w:val="green"/>
          <w:lang w:val="ru-RU"/>
        </w:rPr>
        <w:t>Посещение запланировано на 23 января 2024 года</w:t>
      </w:r>
      <w:r w:rsidR="00D900D7" w:rsidRPr="009F05A3">
        <w:rPr>
          <w:highlight w:val="green"/>
          <w:lang w:val="ru-RU"/>
        </w:rPr>
        <w:t>, перед входом в пункт пропуска Достук</w:t>
      </w:r>
      <w:r w:rsidR="00E00239" w:rsidRPr="009F05A3">
        <w:rPr>
          <w:highlight w:val="green"/>
          <w:lang w:val="ru-RU"/>
        </w:rPr>
        <w:t>. Так как пункт пропуска Достук является режимным объектом</w:t>
      </w:r>
      <w:r w:rsidR="00615726" w:rsidRPr="009F05A3">
        <w:rPr>
          <w:highlight w:val="green"/>
          <w:lang w:val="ru-RU"/>
        </w:rPr>
        <w:t>, все заинтересованные Участники</w:t>
      </w:r>
      <w:r w:rsidR="0086116D" w:rsidRPr="009F05A3">
        <w:rPr>
          <w:highlight w:val="green"/>
          <w:lang w:val="ru-RU"/>
        </w:rPr>
        <w:t xml:space="preserve">, </w:t>
      </w:r>
      <w:r w:rsidR="0086116D" w:rsidRPr="009F05A3">
        <w:rPr>
          <w:rFonts w:cstheme="minorHAnsi"/>
          <w:highlight w:val="green"/>
          <w:lang w:val="ru-RU"/>
        </w:rPr>
        <w:t>до 17:00 12 января 2024 года,</w:t>
      </w:r>
      <w:r w:rsidR="00615726" w:rsidRPr="009F05A3">
        <w:rPr>
          <w:highlight w:val="green"/>
          <w:lang w:val="ru-RU"/>
        </w:rPr>
        <w:t xml:space="preserve"> должный отправить </w:t>
      </w:r>
      <w:r w:rsidR="009530D8" w:rsidRPr="009F05A3">
        <w:rPr>
          <w:highlight w:val="green"/>
          <w:lang w:val="ru-RU"/>
        </w:rPr>
        <w:t xml:space="preserve">скан копию </w:t>
      </w:r>
      <w:r w:rsidR="000414A0" w:rsidRPr="009F05A3">
        <w:rPr>
          <w:highlight w:val="green"/>
          <w:lang w:val="ru-RU"/>
        </w:rPr>
        <w:t xml:space="preserve">паспортов </w:t>
      </w:r>
      <w:r w:rsidR="00A159D3" w:rsidRPr="009F05A3">
        <w:rPr>
          <w:highlight w:val="green"/>
          <w:lang w:val="ru-RU"/>
        </w:rPr>
        <w:t xml:space="preserve">для того чтобы </w:t>
      </w:r>
      <w:r w:rsidR="00375960" w:rsidRPr="009F05A3">
        <w:rPr>
          <w:rFonts w:cstheme="minorHAnsi"/>
          <w:highlight w:val="green"/>
          <w:lang w:val="ru-RU"/>
        </w:rPr>
        <w:t>Государственная Таможенная Служба приготовила пропуска</w:t>
      </w:r>
      <w:r w:rsidR="0086116D" w:rsidRPr="009F05A3">
        <w:rPr>
          <w:rFonts w:cstheme="minorHAnsi"/>
          <w:highlight w:val="green"/>
          <w:lang w:val="ru-RU"/>
        </w:rPr>
        <w:t>.</w:t>
      </w:r>
      <w:r w:rsidR="0092540B" w:rsidRPr="009F05A3">
        <w:rPr>
          <w:rFonts w:cstheme="minorHAnsi"/>
          <w:highlight w:val="green"/>
          <w:lang w:val="ru-RU"/>
        </w:rPr>
        <w:t xml:space="preserve"> Паспорта следует отправ</w:t>
      </w:r>
      <w:r w:rsidR="00044884" w:rsidRPr="009F05A3">
        <w:rPr>
          <w:rFonts w:cstheme="minorHAnsi"/>
          <w:highlight w:val="green"/>
          <w:lang w:val="ru-RU"/>
        </w:rPr>
        <w:t xml:space="preserve">лять в </w:t>
      </w:r>
      <w:r w:rsidR="007363CF" w:rsidRPr="009F05A3">
        <w:rPr>
          <w:rFonts w:cstheme="minorHAnsi"/>
          <w:highlight w:val="green"/>
          <w:lang w:val="ru-RU"/>
        </w:rPr>
        <w:t>защищённом</w:t>
      </w:r>
      <w:r w:rsidR="0000376A" w:rsidRPr="009F05A3">
        <w:rPr>
          <w:rFonts w:cstheme="minorHAnsi"/>
          <w:highlight w:val="green"/>
          <w:lang w:val="ru-RU"/>
        </w:rPr>
        <w:t xml:space="preserve"> </w:t>
      </w:r>
      <w:r w:rsidR="007363CF" w:rsidRPr="009F05A3">
        <w:rPr>
          <w:rFonts w:cstheme="minorHAnsi"/>
          <w:highlight w:val="green"/>
          <w:lang w:val="ru-RU"/>
        </w:rPr>
        <w:t xml:space="preserve">паролём </w:t>
      </w:r>
      <w:r w:rsidR="00044884" w:rsidRPr="009F05A3">
        <w:rPr>
          <w:rFonts w:cstheme="minorHAnsi"/>
          <w:highlight w:val="green"/>
          <w:lang w:val="ru-RU"/>
        </w:rPr>
        <w:t xml:space="preserve"> </w:t>
      </w:r>
      <w:r w:rsidR="00044884" w:rsidRPr="009F05A3">
        <w:rPr>
          <w:rFonts w:cstheme="minorHAnsi"/>
          <w:highlight w:val="green"/>
        </w:rPr>
        <w:t>ZIP</w:t>
      </w:r>
      <w:r w:rsidR="00044884" w:rsidRPr="009F05A3">
        <w:rPr>
          <w:rFonts w:cstheme="minorHAnsi"/>
          <w:highlight w:val="green"/>
          <w:lang w:val="ru-RU"/>
        </w:rPr>
        <w:t xml:space="preserve"> файле</w:t>
      </w:r>
      <w:r w:rsidR="007363CF" w:rsidRPr="009F05A3">
        <w:rPr>
          <w:rFonts w:cstheme="minorHAnsi"/>
          <w:highlight w:val="green"/>
          <w:lang w:val="ru-RU"/>
        </w:rPr>
        <w:t xml:space="preserve">, пароль необходимо отправить отдельным </w:t>
      </w:r>
      <w:r w:rsidR="00755D4C" w:rsidRPr="009F05A3">
        <w:rPr>
          <w:rFonts w:cstheme="minorHAnsi"/>
          <w:highlight w:val="green"/>
          <w:lang w:val="ru-RU"/>
        </w:rPr>
        <w:t xml:space="preserve">сообщением. Так как </w:t>
      </w:r>
      <w:r w:rsidR="00455C8B" w:rsidRPr="009F05A3">
        <w:rPr>
          <w:rFonts w:cstheme="minorHAnsi"/>
          <w:highlight w:val="green"/>
          <w:lang w:val="ru-RU"/>
        </w:rPr>
        <w:t xml:space="preserve">часто бывают сбой в работе электронной почты, </w:t>
      </w:r>
      <w:r w:rsidR="00FC6F72" w:rsidRPr="009F05A3">
        <w:rPr>
          <w:rFonts w:cstheme="minorHAnsi"/>
          <w:highlight w:val="green"/>
          <w:lang w:val="ru-RU"/>
        </w:rPr>
        <w:t xml:space="preserve">после отправки паспортов, просим позвонить по следующему номеру и </w:t>
      </w:r>
      <w:r w:rsidR="00E42132" w:rsidRPr="009F05A3">
        <w:rPr>
          <w:rFonts w:cstheme="minorHAnsi"/>
          <w:highlight w:val="green"/>
          <w:lang w:val="ru-RU"/>
        </w:rPr>
        <w:t>подтвердить отправку</w:t>
      </w:r>
      <w:r w:rsidR="006A53C2" w:rsidRPr="009F05A3">
        <w:rPr>
          <w:rFonts w:cstheme="minorHAnsi"/>
          <w:highlight w:val="green"/>
          <w:lang w:val="ru-RU"/>
        </w:rPr>
        <w:t xml:space="preserve"> +77072726117.</w:t>
      </w:r>
    </w:p>
    <w:p w14:paraId="339768F9" w14:textId="3C388D16" w:rsidR="00830BC4" w:rsidRPr="009F05A3" w:rsidRDefault="00830BC4" w:rsidP="006D5F82">
      <w:pPr>
        <w:jc w:val="both"/>
        <w:rPr>
          <w:highlight w:val="green"/>
          <w:lang w:val="ru-RU"/>
        </w:rPr>
      </w:pPr>
      <w:r w:rsidRPr="009F05A3">
        <w:rPr>
          <w:rFonts w:cstheme="minorHAnsi"/>
          <w:highlight w:val="green"/>
          <w:lang w:val="ru-RU"/>
        </w:rPr>
        <w:t>Пр</w:t>
      </w:r>
      <w:r w:rsidR="00274211" w:rsidRPr="009F05A3">
        <w:rPr>
          <w:rFonts w:cstheme="minorHAnsi"/>
          <w:highlight w:val="green"/>
          <w:lang w:val="ru-RU"/>
        </w:rPr>
        <w:t>имите во внимание, что</w:t>
      </w:r>
      <w:r w:rsidR="0073541F" w:rsidRPr="009F05A3">
        <w:rPr>
          <w:rFonts w:cstheme="minorHAnsi"/>
          <w:highlight w:val="green"/>
          <w:lang w:val="ru-RU"/>
        </w:rPr>
        <w:t xml:space="preserve"> </w:t>
      </w:r>
      <w:r w:rsidR="0073541F" w:rsidRPr="009F05A3">
        <w:rPr>
          <w:highlight w:val="green"/>
          <w:lang w:val="ru-RU"/>
        </w:rPr>
        <w:t xml:space="preserve">Участникам не возмещаются какие-либо расходы, связанные с </w:t>
      </w:r>
      <w:r w:rsidR="00BC5D72" w:rsidRPr="009F05A3">
        <w:rPr>
          <w:highlight w:val="green"/>
          <w:lang w:val="ru-RU"/>
        </w:rPr>
        <w:t>данной поездкой</w:t>
      </w:r>
      <w:r w:rsidR="0073541F" w:rsidRPr="009F05A3">
        <w:rPr>
          <w:highlight w:val="green"/>
          <w:lang w:val="ru-RU"/>
        </w:rPr>
        <w:t xml:space="preserve">. </w:t>
      </w:r>
      <w:r w:rsidR="0073541F" w:rsidRPr="009F05A3">
        <w:rPr>
          <w:highlight w:val="green"/>
        </w:rPr>
        <w:t>DAI</w:t>
      </w:r>
      <w:r w:rsidR="0073541F" w:rsidRPr="009F05A3">
        <w:rPr>
          <w:highlight w:val="green"/>
          <w:lang w:val="ru-RU"/>
        </w:rPr>
        <w:t xml:space="preserve"> ни в коем случае не несет ответственности за эти расходы.</w:t>
      </w:r>
    </w:p>
    <w:p w14:paraId="4E5F85A3" w14:textId="6FE72EBF" w:rsidR="00551B5E" w:rsidRPr="00551B5E" w:rsidRDefault="00551B5E" w:rsidP="00551B5E">
      <w:pPr>
        <w:rPr>
          <w:lang w:val="ru-RU"/>
        </w:rPr>
      </w:pPr>
      <w:bookmarkStart w:id="7" w:name="_Toc51081440"/>
      <w:r w:rsidRPr="009F05A3">
        <w:rPr>
          <w:highlight w:val="green"/>
          <w:lang w:val="ru-RU"/>
        </w:rPr>
        <w:t xml:space="preserve">Необходимая информация всем потенциальным  </w:t>
      </w:r>
      <w:r w:rsidR="00BC5D72" w:rsidRPr="009F05A3">
        <w:rPr>
          <w:highlight w:val="green"/>
          <w:lang w:val="ru-RU"/>
        </w:rPr>
        <w:t>Участникам</w:t>
      </w:r>
      <w:r w:rsidRPr="009F05A3">
        <w:rPr>
          <w:highlight w:val="green"/>
          <w:lang w:val="ru-RU"/>
        </w:rPr>
        <w:t xml:space="preserve"> будут представлены во время </w:t>
      </w:r>
      <w:r w:rsidR="00A52A74" w:rsidRPr="009F05A3">
        <w:rPr>
          <w:highlight w:val="green"/>
          <w:lang w:val="ru-RU"/>
        </w:rPr>
        <w:t>посещения</w:t>
      </w:r>
      <w:r w:rsidRPr="009F05A3">
        <w:rPr>
          <w:highlight w:val="green"/>
          <w:lang w:val="ru-RU"/>
        </w:rPr>
        <w:t>. Несмотря на то что присутствие не является обязательным требованием, всем заинтересованным потенциальным поставщикам рекомендуется присутствие для составления приемлемого предложения.</w:t>
      </w:r>
      <w:r w:rsidRPr="00551B5E">
        <w:rPr>
          <w:lang w:val="ru-RU"/>
        </w:rPr>
        <w:t xml:space="preserve"> </w:t>
      </w:r>
    </w:p>
    <w:p w14:paraId="052427F9" w14:textId="0BE16382" w:rsidR="00B75D58" w:rsidRPr="00261A63" w:rsidRDefault="00B75D58">
      <w:pPr>
        <w:pStyle w:val="Heading1"/>
        <w:numPr>
          <w:ilvl w:val="0"/>
          <w:numId w:val="11"/>
        </w:numPr>
        <w:rPr>
          <w:lang w:val="ru-RU"/>
        </w:rPr>
      </w:pPr>
      <w:r w:rsidRPr="00261A63">
        <w:rPr>
          <w:lang w:val="ru-RU"/>
        </w:rPr>
        <w:t>Инструкция по подготовке техническ</w:t>
      </w:r>
      <w:r w:rsidR="00261A63">
        <w:rPr>
          <w:lang w:val="ru-RU"/>
        </w:rPr>
        <w:t>ого</w:t>
      </w:r>
      <w:r w:rsidRPr="00261A63">
        <w:rPr>
          <w:lang w:val="ru-RU"/>
        </w:rPr>
        <w:t xml:space="preserve"> предложени</w:t>
      </w:r>
      <w:bookmarkEnd w:id="7"/>
      <w:r w:rsidR="00261A63">
        <w:rPr>
          <w:lang w:val="ru-RU"/>
        </w:rPr>
        <w:t>я</w:t>
      </w:r>
    </w:p>
    <w:p w14:paraId="571E3D3E" w14:textId="562AC1C9" w:rsidR="00E05B76" w:rsidRPr="00F26C73" w:rsidRDefault="00E05B76" w:rsidP="002511E6">
      <w:pPr>
        <w:rPr>
          <w:lang w:val="ru-RU"/>
        </w:rPr>
      </w:pPr>
      <w:r w:rsidRPr="00F26C73">
        <w:rPr>
          <w:lang w:val="ru-RU"/>
        </w:rPr>
        <w:t>Техническ</w:t>
      </w:r>
      <w:r w:rsidR="00261A63">
        <w:rPr>
          <w:lang w:val="ru-RU"/>
        </w:rPr>
        <w:t>ое</w:t>
      </w:r>
      <w:r w:rsidRPr="00F26C73">
        <w:rPr>
          <w:lang w:val="ru-RU"/>
        </w:rPr>
        <w:t xml:space="preserve"> предложени</w:t>
      </w:r>
      <w:r w:rsidR="00261A63">
        <w:rPr>
          <w:lang w:val="ru-RU"/>
        </w:rPr>
        <w:t>е</w:t>
      </w:r>
      <w:r w:rsidRPr="00F26C73">
        <w:rPr>
          <w:lang w:val="ru-RU"/>
        </w:rPr>
        <w:t xml:space="preserve"> должн</w:t>
      </w:r>
      <w:r w:rsidR="00261A63">
        <w:rPr>
          <w:lang w:val="ru-RU"/>
        </w:rPr>
        <w:t>о</w:t>
      </w:r>
      <w:r w:rsidRPr="00F26C73">
        <w:rPr>
          <w:lang w:val="ru-RU"/>
        </w:rPr>
        <w:t xml:space="preserve"> включать в себя следующие разделы:</w:t>
      </w:r>
    </w:p>
    <w:p w14:paraId="3E205FCC" w14:textId="486F8041" w:rsidR="00E05B76" w:rsidRPr="00F26C73" w:rsidRDefault="00364EF5" w:rsidP="00C959AD">
      <w:pPr>
        <w:pStyle w:val="NoSpacing"/>
        <w:numPr>
          <w:ilvl w:val="0"/>
          <w:numId w:val="1"/>
        </w:numPr>
        <w:rPr>
          <w:rFonts w:cstheme="minorHAnsi"/>
          <w:lang w:val="ru-RU"/>
        </w:rPr>
      </w:pPr>
      <w:r w:rsidRPr="00F26C73">
        <w:rPr>
          <w:rFonts w:cstheme="minorHAnsi"/>
          <w:lang w:val="ru-RU"/>
        </w:rPr>
        <w:t xml:space="preserve">Подробное описание предлагаемого товара или услуги, которые соответствуют или превосходят заявленные технические характеристики или объем работ. </w:t>
      </w:r>
    </w:p>
    <w:p w14:paraId="7B07DAA4" w14:textId="7E1A75E0" w:rsidR="00E05B76" w:rsidRPr="00F26C73" w:rsidRDefault="00E05B76" w:rsidP="007F17FF">
      <w:pPr>
        <w:pStyle w:val="NoSpacing"/>
        <w:numPr>
          <w:ilvl w:val="0"/>
          <w:numId w:val="1"/>
        </w:numPr>
        <w:rPr>
          <w:rFonts w:cstheme="minorHAnsi"/>
          <w:lang w:val="ru-RU"/>
        </w:rPr>
      </w:pPr>
      <w:r w:rsidRPr="00F26C73">
        <w:rPr>
          <w:rFonts w:cstheme="minorHAnsi"/>
          <w:lang w:val="ru-RU"/>
        </w:rPr>
        <w:t xml:space="preserve">Представление документов, </w:t>
      </w:r>
      <w:r w:rsidR="001300A6">
        <w:rPr>
          <w:rFonts w:cstheme="minorHAnsi"/>
          <w:lang w:val="ru-RU"/>
        </w:rPr>
        <w:t>под</w:t>
      </w:r>
      <w:r w:rsidR="00F13372">
        <w:rPr>
          <w:rFonts w:cstheme="minorHAnsi"/>
          <w:lang w:val="ru-RU"/>
        </w:rPr>
        <w:t>тверждающих</w:t>
      </w:r>
      <w:r w:rsidRPr="00F26C73">
        <w:rPr>
          <w:rFonts w:cstheme="minorHAnsi"/>
          <w:lang w:val="ru-RU"/>
        </w:rPr>
        <w:t xml:space="preserve">, что </w:t>
      </w:r>
      <w:r w:rsidR="00514D72">
        <w:rPr>
          <w:rFonts w:cstheme="minorHAnsi"/>
          <w:lang w:val="ru-RU"/>
        </w:rPr>
        <w:t xml:space="preserve">предложение </w:t>
      </w:r>
      <w:r w:rsidR="001300A6">
        <w:rPr>
          <w:rFonts w:cstheme="minorHAnsi"/>
          <w:lang w:val="ru-RU"/>
        </w:rPr>
        <w:t>Участник</w:t>
      </w:r>
      <w:r w:rsidR="00514D72">
        <w:rPr>
          <w:rFonts w:cstheme="minorHAnsi"/>
          <w:lang w:val="ru-RU"/>
        </w:rPr>
        <w:t>а</w:t>
      </w:r>
      <w:r w:rsidRPr="00F26C73">
        <w:rPr>
          <w:rFonts w:cstheme="minorHAnsi"/>
          <w:lang w:val="ru-RU"/>
        </w:rPr>
        <w:t xml:space="preserve"> соответств</w:t>
      </w:r>
      <w:r w:rsidR="00514D72">
        <w:rPr>
          <w:rFonts w:cstheme="minorHAnsi"/>
          <w:lang w:val="ru-RU"/>
        </w:rPr>
        <w:t>ует</w:t>
      </w:r>
      <w:r w:rsidRPr="00F26C73">
        <w:rPr>
          <w:rFonts w:cstheme="minorHAnsi"/>
          <w:lang w:val="ru-RU"/>
        </w:rPr>
        <w:t xml:space="preserve"> или превыша</w:t>
      </w:r>
      <w:r w:rsidR="00514D72">
        <w:rPr>
          <w:rFonts w:cstheme="minorHAnsi"/>
          <w:lang w:val="ru-RU"/>
        </w:rPr>
        <w:t>ет</w:t>
      </w:r>
      <w:r w:rsidRPr="00F26C73">
        <w:rPr>
          <w:rFonts w:cstheme="minorHAnsi"/>
          <w:lang w:val="ru-RU"/>
        </w:rPr>
        <w:t xml:space="preserve"> перечисленные </w:t>
      </w:r>
      <w:r w:rsidR="0028694E">
        <w:rPr>
          <w:rFonts w:cstheme="minorHAnsi"/>
          <w:lang w:val="ru-RU"/>
        </w:rPr>
        <w:t>технические требования</w:t>
      </w:r>
      <w:r w:rsidRPr="00F26C73">
        <w:rPr>
          <w:rFonts w:cstheme="minorHAnsi"/>
          <w:lang w:val="ru-RU"/>
        </w:rPr>
        <w:t>.</w:t>
      </w:r>
    </w:p>
    <w:p w14:paraId="775BB4FE" w14:textId="350590CD" w:rsidR="00E05B76" w:rsidRPr="00CA77AF" w:rsidRDefault="00BF403B" w:rsidP="007F17FF">
      <w:pPr>
        <w:pStyle w:val="NoSpacing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Предыдущий опыт работы с компаниями</w:t>
      </w:r>
    </w:p>
    <w:p w14:paraId="143B7860" w14:textId="77777777" w:rsidR="00F47131" w:rsidRPr="008C5B96" w:rsidRDefault="00F47131">
      <w:pPr>
        <w:pStyle w:val="Heading2"/>
        <w:numPr>
          <w:ilvl w:val="1"/>
          <w:numId w:val="11"/>
        </w:numPr>
      </w:pPr>
      <w:bookmarkStart w:id="8" w:name="_Toc51081441"/>
      <w:r w:rsidRPr="008C5B96">
        <w:t>Указанные товары или услуги</w:t>
      </w:r>
      <w:bookmarkEnd w:id="8"/>
    </w:p>
    <w:p w14:paraId="4885B758" w14:textId="027867FC" w:rsidR="008474B9" w:rsidRPr="00F26C73" w:rsidRDefault="00F665F6" w:rsidP="008474B9">
      <w:pPr>
        <w:rPr>
          <w:lang w:val="ru-RU"/>
        </w:rPr>
      </w:pPr>
      <w:r>
        <w:rPr>
          <w:lang w:val="ru-RU"/>
        </w:rPr>
        <w:t>В данном ЗПП</w:t>
      </w:r>
      <w:r w:rsidR="00F47131" w:rsidRPr="00F26C73">
        <w:rPr>
          <w:lang w:val="ru-RU"/>
        </w:rPr>
        <w:t xml:space="preserve"> </w:t>
      </w:r>
      <w:r w:rsidR="00F47131" w:rsidRPr="008C5B96">
        <w:t>DAI</w:t>
      </w:r>
      <w:r w:rsidR="00F47131" w:rsidRPr="00F26C73">
        <w:rPr>
          <w:lang w:val="ru-RU"/>
        </w:rPr>
        <w:t xml:space="preserve"> необходимы </w:t>
      </w:r>
      <w:r w:rsidR="008474B9" w:rsidRPr="00F26C73">
        <w:rPr>
          <w:highlight w:val="yellow"/>
          <w:lang w:val="ru-RU"/>
        </w:rPr>
        <w:t xml:space="preserve">товары и услуги, </w:t>
      </w:r>
      <w:r w:rsidR="008474B9" w:rsidRPr="00F26C73">
        <w:rPr>
          <w:lang w:val="ru-RU"/>
        </w:rPr>
        <w:t>описанные в Приложении А.</w:t>
      </w:r>
    </w:p>
    <w:p w14:paraId="4FAA47F1" w14:textId="1D23A100" w:rsidR="00E07270" w:rsidRPr="00F26C73" w:rsidRDefault="00832973" w:rsidP="00832973">
      <w:pPr>
        <w:jc w:val="both"/>
        <w:rPr>
          <w:b/>
          <w:lang w:val="ru-RU"/>
        </w:rPr>
      </w:pPr>
      <w:r>
        <w:rPr>
          <w:b/>
          <w:bCs/>
          <w:lang w:val="ru-RU"/>
        </w:rPr>
        <w:t>Участники</w:t>
      </w:r>
      <w:r w:rsidR="00E07270" w:rsidRPr="00F26C73">
        <w:rPr>
          <w:b/>
          <w:bCs/>
          <w:lang w:val="ru-RU"/>
        </w:rPr>
        <w:t xml:space="preserve"> НЕ ДОЛЖНЫ предоставлять какие-либо товары и/или услуги, в которых используются телекоммуникационные продукты и продукты видеонаблюдения следующих компаний: </w:t>
      </w:r>
      <w:r w:rsidR="00E07270" w:rsidRPr="00E07270">
        <w:rPr>
          <w:b/>
          <w:bCs/>
        </w:rPr>
        <w:t>Huawei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Technologies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Company</w:t>
      </w:r>
      <w:r w:rsidR="00E07270" w:rsidRPr="00F26C73">
        <w:rPr>
          <w:b/>
          <w:bCs/>
          <w:lang w:val="ru-RU"/>
        </w:rPr>
        <w:t xml:space="preserve">, </w:t>
      </w:r>
      <w:r w:rsidR="00E07270" w:rsidRPr="00E07270">
        <w:rPr>
          <w:b/>
          <w:bCs/>
        </w:rPr>
        <w:t>ZTE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Corporation</w:t>
      </w:r>
      <w:r w:rsidR="00E07270" w:rsidRPr="00F26C73">
        <w:rPr>
          <w:b/>
          <w:bCs/>
          <w:lang w:val="ru-RU"/>
        </w:rPr>
        <w:t xml:space="preserve">, </w:t>
      </w:r>
      <w:r w:rsidR="00E07270" w:rsidRPr="00E07270">
        <w:rPr>
          <w:b/>
          <w:bCs/>
        </w:rPr>
        <w:t>Hytera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Communications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Corporation</w:t>
      </w:r>
      <w:r w:rsidR="00E07270" w:rsidRPr="00F26C73">
        <w:rPr>
          <w:b/>
          <w:bCs/>
          <w:lang w:val="ru-RU"/>
        </w:rPr>
        <w:t xml:space="preserve">, </w:t>
      </w:r>
      <w:r w:rsidR="00E07270" w:rsidRPr="00E07270">
        <w:rPr>
          <w:b/>
          <w:bCs/>
        </w:rPr>
        <w:t>Hangzhou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Hikvision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Digital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Technology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Company</w:t>
      </w:r>
      <w:r w:rsidR="00E07270" w:rsidRPr="00F26C73">
        <w:rPr>
          <w:b/>
          <w:bCs/>
          <w:lang w:val="ru-RU"/>
        </w:rPr>
        <w:t xml:space="preserve"> или </w:t>
      </w:r>
      <w:r w:rsidR="00E07270" w:rsidRPr="00E07270">
        <w:rPr>
          <w:b/>
          <w:bCs/>
        </w:rPr>
        <w:t>Dahua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Technology</w:t>
      </w:r>
      <w:r w:rsidR="00E07270" w:rsidRPr="00F26C73">
        <w:rPr>
          <w:b/>
          <w:bCs/>
          <w:lang w:val="ru-RU"/>
        </w:rPr>
        <w:t xml:space="preserve"> </w:t>
      </w:r>
      <w:r w:rsidR="00E07270" w:rsidRPr="00E07270">
        <w:rPr>
          <w:b/>
          <w:bCs/>
        </w:rPr>
        <w:t>Company</w:t>
      </w:r>
      <w:r w:rsidR="00E07270" w:rsidRPr="00F26C73">
        <w:rPr>
          <w:b/>
          <w:bCs/>
          <w:lang w:val="ru-RU"/>
        </w:rPr>
        <w:t xml:space="preserve">, а также любая их дочерняя или аффилированная компания в соответствии с </w:t>
      </w:r>
      <w:r w:rsidR="00E07270" w:rsidRPr="00E07270">
        <w:rPr>
          <w:b/>
          <w:bCs/>
        </w:rPr>
        <w:t>FAR</w:t>
      </w:r>
      <w:r w:rsidR="00E07270" w:rsidRPr="00F26C73">
        <w:rPr>
          <w:b/>
          <w:bCs/>
          <w:lang w:val="ru-RU"/>
        </w:rPr>
        <w:t xml:space="preserve"> 52.204-25.</w:t>
      </w:r>
      <w:bookmarkStart w:id="9" w:name="_Hlk48132439"/>
      <w:bookmarkEnd w:id="9"/>
    </w:p>
    <w:p w14:paraId="4CD774D9" w14:textId="001F751E" w:rsidR="008474B9" w:rsidRPr="00F26C73" w:rsidRDefault="000E4E7C" w:rsidP="008474B9">
      <w:pPr>
        <w:rPr>
          <w:lang w:val="ru-RU"/>
        </w:rPr>
      </w:pPr>
      <w:r>
        <w:rPr>
          <w:lang w:val="ru-RU"/>
        </w:rPr>
        <w:t>Финальн</w:t>
      </w:r>
      <w:r w:rsidR="00896EF5">
        <w:rPr>
          <w:lang w:val="ru-RU"/>
        </w:rPr>
        <w:t xml:space="preserve">ую поставку </w:t>
      </w:r>
      <w:r w:rsidR="001B5E7D">
        <w:rPr>
          <w:lang w:val="ru-RU"/>
        </w:rPr>
        <w:t>необходим</w:t>
      </w:r>
      <w:r w:rsidR="00896EF5">
        <w:rPr>
          <w:lang w:val="ru-RU"/>
        </w:rPr>
        <w:t>о осуществить</w:t>
      </w:r>
      <w:r w:rsidR="00E05B76" w:rsidRPr="00F26C73">
        <w:rPr>
          <w:lang w:val="ru-RU"/>
        </w:rPr>
        <w:t xml:space="preserve"> в течение </w:t>
      </w:r>
      <w:r w:rsidR="00BB32AD">
        <w:rPr>
          <w:lang w:val="ru-RU"/>
        </w:rPr>
        <w:t xml:space="preserve">7 месяцев </w:t>
      </w:r>
      <w:r w:rsidR="00E05B76" w:rsidRPr="00F26C73">
        <w:rPr>
          <w:lang w:val="ru-RU"/>
        </w:rPr>
        <w:t xml:space="preserve">после подписания </w:t>
      </w:r>
      <w:r w:rsidR="004A7A11">
        <w:rPr>
          <w:lang w:val="ru-RU"/>
        </w:rPr>
        <w:t>субконтракта</w:t>
      </w:r>
      <w:r w:rsidR="00E05B76" w:rsidRPr="00F26C73">
        <w:rPr>
          <w:lang w:val="ru-RU"/>
        </w:rPr>
        <w:t xml:space="preserve">. Подразумевается, что к этой дате </w:t>
      </w:r>
      <w:r w:rsidR="004A7A11">
        <w:rPr>
          <w:lang w:val="ru-RU"/>
        </w:rPr>
        <w:t>Участник</w:t>
      </w:r>
      <w:r w:rsidR="00E05B76" w:rsidRPr="00F26C73">
        <w:rPr>
          <w:lang w:val="ru-RU"/>
        </w:rPr>
        <w:t xml:space="preserve"> выполнит все технические </w:t>
      </w:r>
      <w:r w:rsidR="000B1E12">
        <w:rPr>
          <w:lang w:val="ru-RU"/>
        </w:rPr>
        <w:t>требования</w:t>
      </w:r>
      <w:r w:rsidR="00E05B76" w:rsidRPr="00F26C73">
        <w:rPr>
          <w:lang w:val="ru-RU"/>
        </w:rPr>
        <w:t>.</w:t>
      </w:r>
    </w:p>
    <w:p w14:paraId="00AA866C" w14:textId="197E6B33" w:rsidR="00F47131" w:rsidRPr="00F26C73" w:rsidRDefault="00F47131" w:rsidP="008474B9">
      <w:pPr>
        <w:spacing w:after="0"/>
        <w:rPr>
          <w:lang w:val="ru-RU"/>
        </w:rPr>
      </w:pPr>
      <w:r w:rsidRPr="00F26C73">
        <w:rPr>
          <w:lang w:val="ru-RU"/>
        </w:rPr>
        <w:t xml:space="preserve">Эквивалентные </w:t>
      </w:r>
      <w:r w:rsidR="0084664A">
        <w:rPr>
          <w:lang w:val="ru-RU"/>
        </w:rPr>
        <w:t>ед</w:t>
      </w:r>
      <w:r w:rsidR="00BB32AD">
        <w:rPr>
          <w:lang w:val="ru-RU"/>
        </w:rPr>
        <w:t>и</w:t>
      </w:r>
      <w:r w:rsidR="0084664A">
        <w:rPr>
          <w:lang w:val="ru-RU"/>
        </w:rPr>
        <w:t>ницы</w:t>
      </w:r>
      <w:r w:rsidRPr="00F26C73">
        <w:rPr>
          <w:lang w:val="ru-RU"/>
        </w:rPr>
        <w:t xml:space="preserve"> (т.е. заменители или альтернативы) будут приемлемы, если не указано иное. </w:t>
      </w:r>
    </w:p>
    <w:p w14:paraId="3EB077F2" w14:textId="77777777" w:rsidR="000D06C3" w:rsidRDefault="000D06C3" w:rsidP="000D06C3">
      <w:pPr>
        <w:pStyle w:val="Heading2"/>
        <w:numPr>
          <w:ilvl w:val="1"/>
          <w:numId w:val="11"/>
        </w:numPr>
        <w:rPr>
          <w:b w:val="0"/>
          <w:bCs w:val="0"/>
          <w:iCs w:val="0"/>
          <w:lang w:val="ru-RU"/>
        </w:rPr>
      </w:pPr>
      <w:r w:rsidRPr="000D06C3">
        <w:rPr>
          <w:lang w:val="ru-RU"/>
        </w:rPr>
        <w:t xml:space="preserve">Требования технической приемлемости </w:t>
      </w:r>
    </w:p>
    <w:p w14:paraId="2242D075" w14:textId="12FAE85A" w:rsidR="00EE0DC6" w:rsidRPr="00F26C73" w:rsidRDefault="00F401F2" w:rsidP="00A21B56">
      <w:pPr>
        <w:jc w:val="both"/>
        <w:rPr>
          <w:lang w:val="ru-RU"/>
        </w:rPr>
      </w:pPr>
      <w:r w:rsidRPr="00F401F2">
        <w:rPr>
          <w:lang w:val="ru-RU"/>
        </w:rPr>
        <w:t>Чтобы считаться технически приемлемыми, поставщики должны продемонстрировать, как они будут соответствовать всем требованиям, изложенным ниже в разделе «Требования технической приемлемости», или превосходить их.</w:t>
      </w:r>
      <w:r>
        <w:rPr>
          <w:lang w:val="ru-RU"/>
        </w:rPr>
        <w:t xml:space="preserve"> </w:t>
      </w:r>
      <w:r w:rsidR="00EE0DC6" w:rsidRPr="00F26C73">
        <w:rPr>
          <w:lang w:val="ru-RU"/>
        </w:rPr>
        <w:t xml:space="preserve">Если предложение не соответствует одному или нескольким </w:t>
      </w:r>
      <w:r w:rsidR="00101D5C">
        <w:rPr>
          <w:lang w:val="ru-RU"/>
        </w:rPr>
        <w:t>критериям</w:t>
      </w:r>
      <w:r w:rsidR="00EE0DC6" w:rsidRPr="00F26C73">
        <w:rPr>
          <w:lang w:val="ru-RU"/>
        </w:rPr>
        <w:t xml:space="preserve">, оно будет считаться технически неприемлемым. Предложения, признанные технически неприемлемыми, содержат существенные недостатки, которые не могут быть исправлены без пересмотра первоначального </w:t>
      </w:r>
      <w:r w:rsidR="00EE0DC6" w:rsidRPr="00101D5C">
        <w:rPr>
          <w:lang w:val="ru-RU"/>
        </w:rPr>
        <w:t>предложения</w:t>
      </w:r>
      <w:r w:rsidR="00EE0DC6" w:rsidRPr="00F26C73">
        <w:rPr>
          <w:lang w:val="ru-RU"/>
        </w:rPr>
        <w:t xml:space="preserve">. </w:t>
      </w:r>
    </w:p>
    <w:p w14:paraId="7843DE99" w14:textId="6EC0541D" w:rsidR="00EE0DC6" w:rsidRPr="00F26C73" w:rsidRDefault="00211F78">
      <w:pPr>
        <w:pStyle w:val="NoSpacing"/>
        <w:numPr>
          <w:ilvl w:val="0"/>
          <w:numId w:val="3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Участники</w:t>
      </w:r>
      <w:r w:rsidR="00F47131" w:rsidRPr="00F26C73">
        <w:rPr>
          <w:rFonts w:cstheme="minorHAnsi"/>
          <w:lang w:val="ru-RU"/>
        </w:rPr>
        <w:t xml:space="preserve"> должны соответствовать или превышать</w:t>
      </w:r>
      <w:r w:rsidR="00290A87">
        <w:rPr>
          <w:rFonts w:cstheme="minorHAnsi"/>
          <w:lang w:val="ru-RU"/>
        </w:rPr>
        <w:t xml:space="preserve"> </w:t>
      </w:r>
      <w:r w:rsidR="005215DF">
        <w:rPr>
          <w:rFonts w:cstheme="minorHAnsi"/>
          <w:lang w:val="ru-RU"/>
        </w:rPr>
        <w:t>требования</w:t>
      </w:r>
      <w:r w:rsidR="00F47131" w:rsidRPr="00F26C73">
        <w:rPr>
          <w:rFonts w:cstheme="minorHAnsi"/>
          <w:lang w:val="ru-RU"/>
        </w:rPr>
        <w:t xml:space="preserve">, перечисленные </w:t>
      </w:r>
      <w:r w:rsidR="00F47131" w:rsidRPr="00BF403B">
        <w:rPr>
          <w:rFonts w:cstheme="minorHAnsi"/>
          <w:lang w:val="ru-RU"/>
        </w:rPr>
        <w:t>ниже</w:t>
      </w:r>
      <w:r w:rsidR="00F47131" w:rsidRPr="00F26C73">
        <w:rPr>
          <w:rFonts w:cstheme="minorHAnsi"/>
          <w:lang w:val="ru-RU"/>
        </w:rPr>
        <w:t>:</w:t>
      </w:r>
    </w:p>
    <w:p w14:paraId="3E7D9E4A" w14:textId="561EBEF9" w:rsidR="00C33FEE" w:rsidRDefault="00C33FEE">
      <w:pPr>
        <w:pStyle w:val="NoSpacing"/>
        <w:numPr>
          <w:ilvl w:val="1"/>
          <w:numId w:val="3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Техническое предло</w:t>
      </w:r>
      <w:r w:rsidR="00165772">
        <w:rPr>
          <w:rFonts w:cstheme="minorHAnsi"/>
          <w:lang w:val="ru-RU"/>
        </w:rPr>
        <w:t>жение участника должно</w:t>
      </w:r>
      <w:r w:rsidR="005B206F">
        <w:rPr>
          <w:rFonts w:cstheme="minorHAnsi"/>
          <w:lang w:val="ru-RU"/>
        </w:rPr>
        <w:t xml:space="preserve"> соответствовать либо же превышать  </w:t>
      </w:r>
      <w:r w:rsidR="00A87983">
        <w:rPr>
          <w:rFonts w:cstheme="minorHAnsi"/>
          <w:lang w:val="ru-RU"/>
        </w:rPr>
        <w:t xml:space="preserve">описанное техническое задание </w:t>
      </w:r>
    </w:p>
    <w:p w14:paraId="19DC977D" w14:textId="382774CE" w:rsidR="00312F4D" w:rsidRPr="00F26C73" w:rsidRDefault="004C07A0">
      <w:pPr>
        <w:pStyle w:val="NoSpacing"/>
        <w:numPr>
          <w:ilvl w:val="1"/>
          <w:numId w:val="3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Участник</w:t>
      </w:r>
      <w:r w:rsidR="00312F4D" w:rsidRPr="00F26C73">
        <w:rPr>
          <w:rFonts w:cstheme="minorHAnsi"/>
          <w:lang w:val="ru-RU"/>
        </w:rPr>
        <w:t xml:space="preserve"> должен обладать не менее чем 3-летним опытом в </w:t>
      </w:r>
      <w:r w:rsidR="000D524F">
        <w:rPr>
          <w:rFonts w:cstheme="minorHAnsi"/>
          <w:lang w:val="ru-RU"/>
        </w:rPr>
        <w:t xml:space="preserve">соответствующей </w:t>
      </w:r>
      <w:r w:rsidR="00312F4D" w:rsidRPr="00F26C73">
        <w:rPr>
          <w:rFonts w:cstheme="minorHAnsi"/>
          <w:lang w:val="ru-RU"/>
        </w:rPr>
        <w:t xml:space="preserve">стране </w:t>
      </w:r>
      <w:r w:rsidR="003709A1">
        <w:rPr>
          <w:rFonts w:cstheme="minorHAnsi"/>
          <w:lang w:val="ru-RU"/>
        </w:rPr>
        <w:t xml:space="preserve">по поставке и установке </w:t>
      </w:r>
      <w:r w:rsidR="002B7E29">
        <w:rPr>
          <w:rFonts w:cstheme="minorHAnsi"/>
          <w:lang w:val="ru-RU"/>
        </w:rPr>
        <w:t>аналогичного</w:t>
      </w:r>
      <w:r w:rsidR="00A86DD5">
        <w:rPr>
          <w:rFonts w:cstheme="minorHAnsi"/>
          <w:lang w:val="ru-RU"/>
        </w:rPr>
        <w:t xml:space="preserve"> оборудования</w:t>
      </w:r>
      <w:r w:rsidR="00312F4D" w:rsidRPr="00F26C73">
        <w:rPr>
          <w:rFonts w:cstheme="minorHAnsi"/>
          <w:lang w:val="ru-RU"/>
        </w:rPr>
        <w:t>.</w:t>
      </w:r>
    </w:p>
    <w:p w14:paraId="3EAC66F5" w14:textId="6A1A325B" w:rsidR="00312F4D" w:rsidRPr="00F26C73" w:rsidRDefault="004C07A0">
      <w:pPr>
        <w:pStyle w:val="NoSpacing"/>
        <w:numPr>
          <w:ilvl w:val="1"/>
          <w:numId w:val="3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Участник</w:t>
      </w:r>
      <w:r w:rsidR="00312F4D" w:rsidRPr="00F26C73">
        <w:rPr>
          <w:rFonts w:cstheme="minorHAnsi"/>
          <w:lang w:val="ru-RU"/>
        </w:rPr>
        <w:t xml:space="preserve"> должен завершить или иметь в настоящее время в </w:t>
      </w:r>
      <w:r w:rsidR="001F6F52">
        <w:rPr>
          <w:rFonts w:cstheme="minorHAnsi"/>
          <w:lang w:val="ru-RU"/>
        </w:rPr>
        <w:t>процессе</w:t>
      </w:r>
      <w:r w:rsidR="00312F4D" w:rsidRPr="00F26C73">
        <w:rPr>
          <w:rFonts w:cstheme="minorHAnsi"/>
          <w:lang w:val="ru-RU"/>
        </w:rPr>
        <w:t xml:space="preserve"> не менее 3 проектов в конкретной технической области.</w:t>
      </w:r>
    </w:p>
    <w:p w14:paraId="6FBCA4AE" w14:textId="0C490D06" w:rsidR="00312F4D" w:rsidRPr="00F26C73" w:rsidRDefault="004C07A0">
      <w:pPr>
        <w:pStyle w:val="NoSpacing"/>
        <w:numPr>
          <w:ilvl w:val="1"/>
          <w:numId w:val="3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Участник</w:t>
      </w:r>
      <w:r w:rsidR="00312F4D" w:rsidRPr="00F26C73">
        <w:rPr>
          <w:rFonts w:cstheme="minorHAnsi"/>
          <w:lang w:val="ru-RU"/>
        </w:rPr>
        <w:t xml:space="preserve"> должен </w:t>
      </w:r>
      <w:r w:rsidR="00BF403B">
        <w:rPr>
          <w:rFonts w:cstheme="minorHAnsi"/>
          <w:lang w:val="ru-RU"/>
        </w:rPr>
        <w:t>подтвердить</w:t>
      </w:r>
      <w:r w:rsidR="00312F4D" w:rsidRPr="00F26C73">
        <w:rPr>
          <w:rFonts w:cstheme="minorHAnsi"/>
          <w:lang w:val="ru-RU"/>
        </w:rPr>
        <w:t xml:space="preserve"> документально способность соблюдать требуемые сроки поставки</w:t>
      </w:r>
      <w:r w:rsidR="00850B5E">
        <w:rPr>
          <w:rFonts w:cstheme="minorHAnsi"/>
          <w:lang w:val="ru-RU"/>
        </w:rPr>
        <w:t xml:space="preserve">, </w:t>
      </w:r>
      <w:r w:rsidR="00925D63">
        <w:rPr>
          <w:rFonts w:cstheme="minorHAnsi"/>
          <w:lang w:val="ru-RU"/>
        </w:rPr>
        <w:t xml:space="preserve">предоставляя </w:t>
      </w:r>
      <w:r w:rsidR="00312F4D" w:rsidRPr="00F26C73">
        <w:rPr>
          <w:rFonts w:cstheme="minorHAnsi"/>
          <w:lang w:val="ru-RU"/>
        </w:rPr>
        <w:t>рекомендательны</w:t>
      </w:r>
      <w:r w:rsidR="00925D63">
        <w:rPr>
          <w:rFonts w:cstheme="minorHAnsi"/>
          <w:lang w:val="ru-RU"/>
        </w:rPr>
        <w:t>е</w:t>
      </w:r>
      <w:r w:rsidR="00312F4D" w:rsidRPr="00F26C73">
        <w:rPr>
          <w:rFonts w:cstheme="minorHAnsi"/>
          <w:lang w:val="ru-RU"/>
        </w:rPr>
        <w:t xml:space="preserve"> письм</w:t>
      </w:r>
      <w:r w:rsidR="00925D63">
        <w:rPr>
          <w:rFonts w:cstheme="minorHAnsi"/>
          <w:lang w:val="ru-RU"/>
        </w:rPr>
        <w:t>а</w:t>
      </w:r>
      <w:r w:rsidR="00312F4D" w:rsidRPr="00F26C73">
        <w:rPr>
          <w:rFonts w:cstheme="minorHAnsi"/>
          <w:lang w:val="ru-RU"/>
        </w:rPr>
        <w:t xml:space="preserve"> от предыдущих клиентов.</w:t>
      </w:r>
    </w:p>
    <w:p w14:paraId="7AA3DAF2" w14:textId="77777777" w:rsidR="000D5434" w:rsidRDefault="00312F4D">
      <w:pPr>
        <w:pStyle w:val="NoSpacing"/>
        <w:numPr>
          <w:ilvl w:val="1"/>
          <w:numId w:val="3"/>
        </w:numPr>
        <w:rPr>
          <w:rFonts w:cstheme="minorHAnsi"/>
          <w:lang w:val="ru-RU"/>
        </w:rPr>
      </w:pPr>
      <w:r w:rsidRPr="00F26C73">
        <w:rPr>
          <w:rFonts w:cstheme="minorHAnsi"/>
          <w:lang w:val="ru-RU"/>
        </w:rPr>
        <w:t xml:space="preserve">Ключевой персонал </w:t>
      </w:r>
      <w:r w:rsidR="00A22EC6">
        <w:rPr>
          <w:rFonts w:cstheme="minorHAnsi"/>
          <w:lang w:val="ru-RU"/>
        </w:rPr>
        <w:t>Участника</w:t>
      </w:r>
      <w:r w:rsidRPr="00F26C73">
        <w:rPr>
          <w:rFonts w:cstheme="minorHAnsi"/>
          <w:lang w:val="ru-RU"/>
        </w:rPr>
        <w:t xml:space="preserve"> должен обладать</w:t>
      </w:r>
      <w:r w:rsidR="000D5434">
        <w:rPr>
          <w:rFonts w:cstheme="minorHAnsi"/>
          <w:lang w:val="ru-RU"/>
        </w:rPr>
        <w:t>:</w:t>
      </w:r>
    </w:p>
    <w:p w14:paraId="1E604124" w14:textId="320DA4F0" w:rsidR="00312F4D" w:rsidRDefault="00312F4D">
      <w:pPr>
        <w:pStyle w:val="NoSpacing"/>
        <w:numPr>
          <w:ilvl w:val="6"/>
          <w:numId w:val="13"/>
        </w:numPr>
        <w:rPr>
          <w:rFonts w:cstheme="minorHAnsi"/>
          <w:lang w:val="ru-RU"/>
        </w:rPr>
      </w:pPr>
      <w:r w:rsidRPr="000D5434">
        <w:rPr>
          <w:rFonts w:cstheme="minorHAnsi"/>
          <w:lang w:val="ru-RU"/>
        </w:rPr>
        <w:t>необходимой технической подготовкой и опытом работы не менее 3 лет</w:t>
      </w:r>
      <w:r w:rsidR="00A22EC6" w:rsidRPr="000D5434">
        <w:rPr>
          <w:rFonts w:cstheme="minorHAnsi"/>
          <w:lang w:val="ru-RU"/>
        </w:rPr>
        <w:t xml:space="preserve"> (</w:t>
      </w:r>
      <w:r w:rsidRPr="000D5434">
        <w:rPr>
          <w:rFonts w:cstheme="minorHAnsi"/>
          <w:lang w:val="ru-RU"/>
        </w:rPr>
        <w:t>подтверждается резюме ключевого персонала, который будет задействован в этом задании</w:t>
      </w:r>
      <w:r w:rsidR="00A22EC6" w:rsidRPr="000D5434">
        <w:rPr>
          <w:rFonts w:cstheme="minorHAnsi"/>
          <w:lang w:val="ru-RU"/>
        </w:rPr>
        <w:t>)</w:t>
      </w:r>
      <w:r w:rsidRPr="000D5434">
        <w:rPr>
          <w:rFonts w:cstheme="minorHAnsi"/>
          <w:lang w:val="ru-RU"/>
        </w:rPr>
        <w:t xml:space="preserve">. </w:t>
      </w:r>
    </w:p>
    <w:p w14:paraId="507D6ACC" w14:textId="413294CF" w:rsidR="00025B88" w:rsidRPr="000D5434" w:rsidRDefault="00814FE6">
      <w:pPr>
        <w:pStyle w:val="NoSpacing"/>
        <w:numPr>
          <w:ilvl w:val="6"/>
          <w:numId w:val="13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Следующие сертификаты:</w:t>
      </w:r>
      <w:r w:rsidR="00790310">
        <w:rPr>
          <w:rFonts w:cstheme="minorHAnsi"/>
          <w:lang w:val="ru-RU"/>
        </w:rPr>
        <w:t xml:space="preserve"> </w:t>
      </w:r>
      <w:r w:rsidR="00790310">
        <w:rPr>
          <w:rFonts w:cstheme="minorHAnsi"/>
        </w:rPr>
        <w:t>ISO</w:t>
      </w:r>
      <w:r w:rsidR="00790310" w:rsidRPr="00790310">
        <w:rPr>
          <w:rFonts w:cstheme="minorHAnsi"/>
          <w:lang w:val="ru-RU"/>
        </w:rPr>
        <w:t xml:space="preserve"> 27001; </w:t>
      </w:r>
      <w:r w:rsidR="00790310">
        <w:rPr>
          <w:rFonts w:cstheme="minorHAnsi"/>
        </w:rPr>
        <w:t>ISO</w:t>
      </w:r>
      <w:r w:rsidR="00790310" w:rsidRPr="00790310">
        <w:rPr>
          <w:rFonts w:cstheme="minorHAnsi"/>
          <w:lang w:val="ru-RU"/>
        </w:rPr>
        <w:t xml:space="preserve"> 27001:2013; </w:t>
      </w:r>
      <w:r w:rsidR="00790310">
        <w:rPr>
          <w:rFonts w:cstheme="minorHAnsi"/>
        </w:rPr>
        <w:t>ISO</w:t>
      </w:r>
      <w:r w:rsidR="00790310" w:rsidRPr="00790310">
        <w:rPr>
          <w:rFonts w:cstheme="minorHAnsi"/>
          <w:lang w:val="ru-RU"/>
        </w:rPr>
        <w:t xml:space="preserve"> 31000:2018</w:t>
      </w:r>
      <w:r w:rsidR="00790310">
        <w:rPr>
          <w:rFonts w:cstheme="minorHAnsi"/>
          <w:lang w:val="ru-RU"/>
        </w:rPr>
        <w:t xml:space="preserve"> предоставля</w:t>
      </w:r>
      <w:r w:rsidR="00496F21">
        <w:rPr>
          <w:rFonts w:cstheme="minorHAnsi"/>
          <w:lang w:val="ru-RU"/>
        </w:rPr>
        <w:t xml:space="preserve">я копии сертификаты </w:t>
      </w:r>
    </w:p>
    <w:p w14:paraId="7E5579B1" w14:textId="202623DC" w:rsidR="00693C89" w:rsidRPr="00242D11" w:rsidRDefault="00A22EC6" w:rsidP="00A4032C">
      <w:pPr>
        <w:pStyle w:val="NoSpacing"/>
        <w:numPr>
          <w:ilvl w:val="1"/>
          <w:numId w:val="3"/>
        </w:numPr>
        <w:rPr>
          <w:rFonts w:cstheme="minorHAnsi"/>
          <w:lang w:val="ru-RU"/>
        </w:rPr>
      </w:pPr>
      <w:r w:rsidRPr="00496F21">
        <w:rPr>
          <w:rFonts w:cstheme="minorHAnsi"/>
          <w:lang w:val="ru-RU"/>
        </w:rPr>
        <w:t>Участник</w:t>
      </w:r>
      <w:r w:rsidR="007944B7" w:rsidRPr="00496F21">
        <w:rPr>
          <w:rFonts w:cstheme="minorHAnsi"/>
          <w:lang w:val="ru-RU"/>
        </w:rPr>
        <w:t xml:space="preserve"> должен </w:t>
      </w:r>
      <w:r w:rsidR="001A2184">
        <w:rPr>
          <w:rFonts w:cstheme="minorHAnsi"/>
          <w:lang w:val="ru-RU"/>
        </w:rPr>
        <w:t xml:space="preserve">быть зарегистрирован в Налоговом учете Кыргызской Республики, и </w:t>
      </w:r>
      <w:r w:rsidR="00242D11">
        <w:rPr>
          <w:rFonts w:cstheme="minorHAnsi"/>
          <w:lang w:val="ru-RU"/>
        </w:rPr>
        <w:t>Министерстве Юстиции и иметь офис в г. Бишкек, Киргизской Республики.</w:t>
      </w:r>
      <w:r w:rsidR="00242D11" w:rsidRPr="00242D11">
        <w:rPr>
          <w:rFonts w:cstheme="minorHAnsi"/>
          <w:lang w:val="ru-RU"/>
        </w:rPr>
        <w:t xml:space="preserve"> </w:t>
      </w:r>
    </w:p>
    <w:p w14:paraId="302A81CC" w14:textId="64255F65" w:rsidR="00693C89" w:rsidRPr="008C5B96" w:rsidRDefault="001F3101">
      <w:pPr>
        <w:pStyle w:val="Heading2"/>
        <w:numPr>
          <w:ilvl w:val="1"/>
          <w:numId w:val="11"/>
        </w:numPr>
      </w:pPr>
      <w:r>
        <w:rPr>
          <w:lang w:val="ru-RU"/>
        </w:rPr>
        <w:t>Опыт работы</w:t>
      </w:r>
    </w:p>
    <w:p w14:paraId="69C24ABF" w14:textId="47FD2730" w:rsidR="00417BAA" w:rsidRPr="004A2FBF" w:rsidRDefault="00693C89" w:rsidP="004A2FBF">
      <w:pPr>
        <w:jc w:val="both"/>
        <w:rPr>
          <w:lang w:val="ru-RU"/>
        </w:rPr>
      </w:pPr>
      <w:r w:rsidRPr="00F26C73">
        <w:rPr>
          <w:lang w:val="ru-RU"/>
        </w:rPr>
        <w:t>Техническое предложение должно включать информацию о</w:t>
      </w:r>
      <w:r w:rsidR="001F3101">
        <w:rPr>
          <w:lang w:val="ru-RU"/>
        </w:rPr>
        <w:t>б опыте работы</w:t>
      </w:r>
      <w:r w:rsidRPr="00F26C73">
        <w:rPr>
          <w:lang w:val="ru-RU"/>
        </w:rPr>
        <w:t xml:space="preserve">. Предоставьте список не менее трех (3) недавних </w:t>
      </w:r>
      <w:r w:rsidR="004A2FBF">
        <w:rPr>
          <w:lang w:val="ru-RU"/>
        </w:rPr>
        <w:t>проектов</w:t>
      </w:r>
      <w:r w:rsidRPr="00F26C73">
        <w:rPr>
          <w:lang w:val="ru-RU"/>
        </w:rPr>
        <w:t xml:space="preserve"> аналогичного масштаба и продолжительности. </w:t>
      </w:r>
      <w:r w:rsidR="004A2FBF">
        <w:rPr>
          <w:lang w:val="ru-RU"/>
        </w:rPr>
        <w:t>И</w:t>
      </w:r>
      <w:r w:rsidRPr="00F26C73">
        <w:rPr>
          <w:lang w:val="ru-RU"/>
        </w:rPr>
        <w:t>нформация должна быть представлена в виде таблицы и должна включать юридическ</w:t>
      </w:r>
      <w:r w:rsidR="004A2FBF">
        <w:rPr>
          <w:lang w:val="ru-RU"/>
        </w:rPr>
        <w:t>ие</w:t>
      </w:r>
      <w:r w:rsidRPr="00F26C73">
        <w:rPr>
          <w:lang w:val="ru-RU"/>
        </w:rPr>
        <w:t xml:space="preserve"> названи</w:t>
      </w:r>
      <w:r w:rsidR="004A2FBF">
        <w:rPr>
          <w:lang w:val="ru-RU"/>
        </w:rPr>
        <w:t>я</w:t>
      </w:r>
      <w:r w:rsidRPr="00F26C73">
        <w:rPr>
          <w:lang w:val="ru-RU"/>
        </w:rPr>
        <w:t xml:space="preserve"> и адрес</w:t>
      </w:r>
      <w:r w:rsidR="00A63119">
        <w:rPr>
          <w:lang w:val="ru-RU"/>
        </w:rPr>
        <w:t>а</w:t>
      </w:r>
      <w:r w:rsidRPr="00F26C73">
        <w:rPr>
          <w:lang w:val="ru-RU"/>
        </w:rPr>
        <w:t xml:space="preserve"> организаци</w:t>
      </w:r>
      <w:r w:rsidR="00A63119">
        <w:rPr>
          <w:lang w:val="ru-RU"/>
        </w:rPr>
        <w:t>й</w:t>
      </w:r>
      <w:r w:rsidRPr="00F26C73">
        <w:rPr>
          <w:lang w:val="ru-RU"/>
        </w:rPr>
        <w:t>, для котор</w:t>
      </w:r>
      <w:r w:rsidR="00A63119">
        <w:rPr>
          <w:lang w:val="ru-RU"/>
        </w:rPr>
        <w:t>ых</w:t>
      </w:r>
      <w:r w:rsidRPr="00F26C73">
        <w:rPr>
          <w:lang w:val="ru-RU"/>
        </w:rPr>
        <w:t xml:space="preserve"> были оказаны услуги, </w:t>
      </w:r>
      <w:r w:rsidR="00A63119">
        <w:rPr>
          <w:lang w:val="ru-RU"/>
        </w:rPr>
        <w:t xml:space="preserve">с подробным </w:t>
      </w:r>
      <w:r w:rsidRPr="00F26C73">
        <w:rPr>
          <w:lang w:val="ru-RU"/>
        </w:rPr>
        <w:t>описание</w:t>
      </w:r>
      <w:r w:rsidR="00A63119">
        <w:rPr>
          <w:lang w:val="ru-RU"/>
        </w:rPr>
        <w:t>м</w:t>
      </w:r>
      <w:r w:rsidRPr="00F26C73">
        <w:rPr>
          <w:lang w:val="ru-RU"/>
        </w:rPr>
        <w:t xml:space="preserve"> выполненных работ, </w:t>
      </w:r>
      <w:r w:rsidR="00A63119" w:rsidRPr="00F26C73">
        <w:rPr>
          <w:lang w:val="ru-RU"/>
        </w:rPr>
        <w:t>продолж</w:t>
      </w:r>
      <w:r w:rsidR="00A63119">
        <w:rPr>
          <w:lang w:val="ru-RU"/>
        </w:rPr>
        <w:t>и</w:t>
      </w:r>
      <w:r w:rsidR="00A63119" w:rsidRPr="00F26C73">
        <w:rPr>
          <w:lang w:val="ru-RU"/>
        </w:rPr>
        <w:t>тельность</w:t>
      </w:r>
      <w:r w:rsidR="00A63119">
        <w:rPr>
          <w:lang w:val="ru-RU"/>
        </w:rPr>
        <w:t>ю</w:t>
      </w:r>
      <w:r w:rsidRPr="00F26C73">
        <w:rPr>
          <w:lang w:val="ru-RU"/>
        </w:rPr>
        <w:t xml:space="preserve"> и стоимость договора, описание любых возникших проблем и способов их решения, а также актуальный контактный номер телефона ответственного и компетентного представителя организации. </w:t>
      </w:r>
      <w:r w:rsidRPr="004A2FBF">
        <w:rPr>
          <w:lang w:val="ru-RU"/>
        </w:rPr>
        <w:t xml:space="preserve">См. Приложение </w:t>
      </w:r>
      <w:r w:rsidRPr="008C5B96">
        <w:t>F</w:t>
      </w:r>
      <w:r w:rsidRPr="004A2FBF">
        <w:rPr>
          <w:lang w:val="ru-RU"/>
        </w:rPr>
        <w:t>.</w:t>
      </w:r>
    </w:p>
    <w:p w14:paraId="5DBA60D8" w14:textId="412F10AA" w:rsidR="00B75D58" w:rsidRPr="00C60306" w:rsidRDefault="00B75D58">
      <w:pPr>
        <w:pStyle w:val="Heading1"/>
        <w:numPr>
          <w:ilvl w:val="0"/>
          <w:numId w:val="11"/>
        </w:numPr>
        <w:rPr>
          <w:lang w:val="ru-RU"/>
        </w:rPr>
      </w:pPr>
      <w:bookmarkStart w:id="10" w:name="_Toc51081444"/>
      <w:r w:rsidRPr="00C60306">
        <w:rPr>
          <w:lang w:val="ru-RU"/>
        </w:rPr>
        <w:t xml:space="preserve">Инструкция по </w:t>
      </w:r>
      <w:r w:rsidR="00C60306">
        <w:rPr>
          <w:lang w:val="ru-RU"/>
        </w:rPr>
        <w:t>подготовке</w:t>
      </w:r>
      <w:r w:rsidRPr="00C60306">
        <w:rPr>
          <w:lang w:val="ru-RU"/>
        </w:rPr>
        <w:t xml:space="preserve"> ценов</w:t>
      </w:r>
      <w:r w:rsidR="00C60306">
        <w:rPr>
          <w:lang w:val="ru-RU"/>
        </w:rPr>
        <w:t>ого</w:t>
      </w:r>
      <w:r w:rsidRPr="00C60306">
        <w:rPr>
          <w:lang w:val="ru-RU"/>
        </w:rPr>
        <w:t xml:space="preserve"> предложени</w:t>
      </w:r>
      <w:bookmarkEnd w:id="10"/>
      <w:r w:rsidR="00C60306">
        <w:rPr>
          <w:lang w:val="ru-RU"/>
        </w:rPr>
        <w:t>я</w:t>
      </w:r>
    </w:p>
    <w:p w14:paraId="5222280B" w14:textId="735F539D" w:rsidR="000D2EAB" w:rsidRPr="008C5B96" w:rsidRDefault="00C60306">
      <w:pPr>
        <w:pStyle w:val="Heading2"/>
        <w:numPr>
          <w:ilvl w:val="1"/>
          <w:numId w:val="11"/>
        </w:numPr>
      </w:pPr>
      <w:r>
        <w:rPr>
          <w:lang w:val="ru-RU"/>
        </w:rPr>
        <w:t>Ценовое предложение</w:t>
      </w:r>
    </w:p>
    <w:p w14:paraId="03670537" w14:textId="72B775CD" w:rsidR="000D2EAB" w:rsidRPr="003E1E89" w:rsidRDefault="000D2EAB" w:rsidP="002511E6">
      <w:pPr>
        <w:rPr>
          <w:lang w:val="ru-RU"/>
        </w:rPr>
      </w:pPr>
      <w:r w:rsidRPr="00F26C73">
        <w:rPr>
          <w:lang w:val="ru-RU"/>
        </w:rPr>
        <w:t xml:space="preserve">В Приложении С приведен шаблон </w:t>
      </w:r>
      <w:r w:rsidR="00C60306">
        <w:rPr>
          <w:lang w:val="ru-RU"/>
        </w:rPr>
        <w:t>Ценового предложения</w:t>
      </w:r>
      <w:r w:rsidRPr="00F26C73">
        <w:rPr>
          <w:lang w:val="ru-RU"/>
        </w:rPr>
        <w:t xml:space="preserve">. </w:t>
      </w:r>
      <w:r w:rsidR="003E1E89">
        <w:rPr>
          <w:lang w:val="ru-RU"/>
        </w:rPr>
        <w:t>Участники</w:t>
      </w:r>
      <w:r w:rsidRPr="00F26C73">
        <w:rPr>
          <w:lang w:val="ru-RU"/>
        </w:rPr>
        <w:t xml:space="preserve"> должны заполнить шаблон, включив в него как можно более подробную информацию. </w:t>
      </w:r>
      <w:r w:rsidRPr="003E1E89">
        <w:rPr>
          <w:lang w:val="ru-RU"/>
        </w:rPr>
        <w:t>Разделы шаблона следующие:</w:t>
      </w:r>
    </w:p>
    <w:p w14:paraId="223FD2F1" w14:textId="77777777" w:rsidR="000D2EAB" w:rsidRPr="008C5B96" w:rsidRDefault="000D2EAB">
      <w:pPr>
        <w:pStyle w:val="ListParagraph"/>
        <w:numPr>
          <w:ilvl w:val="0"/>
          <w:numId w:val="4"/>
        </w:numPr>
      </w:pPr>
      <w:r w:rsidRPr="008C5B96">
        <w:t>Артикул</w:t>
      </w:r>
    </w:p>
    <w:p w14:paraId="058C37BA" w14:textId="77777777" w:rsidR="000D2EAB" w:rsidRPr="008C5B96" w:rsidRDefault="000D2EAB">
      <w:pPr>
        <w:pStyle w:val="ListParagraph"/>
        <w:numPr>
          <w:ilvl w:val="0"/>
          <w:numId w:val="4"/>
        </w:numPr>
      </w:pPr>
      <w:r w:rsidRPr="008C5B96">
        <w:t>Наименование товара</w:t>
      </w:r>
    </w:p>
    <w:p w14:paraId="6F429BAE" w14:textId="77777777" w:rsidR="000D2EAB" w:rsidRPr="008C5B96" w:rsidRDefault="000D2EAB">
      <w:pPr>
        <w:pStyle w:val="ListParagraph"/>
        <w:numPr>
          <w:ilvl w:val="0"/>
          <w:numId w:val="4"/>
        </w:numPr>
      </w:pPr>
      <w:r w:rsidRPr="008C5B96">
        <w:t xml:space="preserve">Описание/Характеристики </w:t>
      </w:r>
    </w:p>
    <w:p w14:paraId="695B5C7E" w14:textId="77777777" w:rsidR="000D2EAB" w:rsidRPr="008C5B96" w:rsidRDefault="000D2EAB">
      <w:pPr>
        <w:pStyle w:val="ListParagraph"/>
        <w:numPr>
          <w:ilvl w:val="0"/>
          <w:numId w:val="4"/>
        </w:numPr>
      </w:pPr>
      <w:r w:rsidRPr="008C5B96">
        <w:t>Количество</w:t>
      </w:r>
    </w:p>
    <w:p w14:paraId="70F83865" w14:textId="25D68FAA" w:rsidR="000D2EAB" w:rsidRPr="008C5B96" w:rsidRDefault="000D2EAB">
      <w:pPr>
        <w:pStyle w:val="ListParagraph"/>
        <w:numPr>
          <w:ilvl w:val="0"/>
          <w:numId w:val="4"/>
        </w:numPr>
      </w:pPr>
      <w:r w:rsidRPr="008C5B96">
        <w:t xml:space="preserve">Цена </w:t>
      </w:r>
      <w:r w:rsidR="003E1E89">
        <w:rPr>
          <w:lang w:val="ru-RU"/>
        </w:rPr>
        <w:t>за единицу</w:t>
      </w:r>
    </w:p>
    <w:p w14:paraId="7D9866BC" w14:textId="77777777" w:rsidR="000D2EAB" w:rsidRPr="008C5B96" w:rsidRDefault="000D2EAB">
      <w:pPr>
        <w:pStyle w:val="ListParagraph"/>
        <w:numPr>
          <w:ilvl w:val="0"/>
          <w:numId w:val="4"/>
        </w:numPr>
      </w:pPr>
      <w:r w:rsidRPr="008C5B96">
        <w:t>Итоговая стоимость</w:t>
      </w:r>
    </w:p>
    <w:p w14:paraId="5AAA37CD" w14:textId="5509B289" w:rsidR="000D2EAB" w:rsidRPr="008C5B96" w:rsidRDefault="003E1E89">
      <w:pPr>
        <w:pStyle w:val="ListParagraph"/>
        <w:numPr>
          <w:ilvl w:val="0"/>
          <w:numId w:val="4"/>
        </w:numPr>
      </w:pPr>
      <w:r>
        <w:rPr>
          <w:lang w:val="ru-RU"/>
        </w:rPr>
        <w:t>НДС</w:t>
      </w:r>
    </w:p>
    <w:p w14:paraId="4F2B96E7" w14:textId="22179AA3" w:rsidR="000D2EAB" w:rsidRDefault="000D2EAB">
      <w:pPr>
        <w:pStyle w:val="ListParagraph"/>
        <w:numPr>
          <w:ilvl w:val="0"/>
          <w:numId w:val="4"/>
        </w:numPr>
      </w:pPr>
      <w:r w:rsidRPr="008C5B96">
        <w:t>Стоимость доставки</w:t>
      </w:r>
    </w:p>
    <w:p w14:paraId="7E942B6A" w14:textId="54368426" w:rsidR="004B72E6" w:rsidRPr="008C5B96" w:rsidRDefault="00DD7ED5">
      <w:pPr>
        <w:pStyle w:val="ListParagraph"/>
        <w:numPr>
          <w:ilvl w:val="0"/>
          <w:numId w:val="4"/>
        </w:numPr>
      </w:pPr>
      <w:r>
        <w:rPr>
          <w:lang w:val="ru-RU"/>
        </w:rPr>
        <w:t xml:space="preserve">Часовая ставка </w:t>
      </w:r>
    </w:p>
    <w:p w14:paraId="5648F72E" w14:textId="24761711" w:rsidR="009663E0" w:rsidRPr="00F26C73" w:rsidRDefault="00096074" w:rsidP="00096074">
      <w:pPr>
        <w:jc w:val="both"/>
        <w:rPr>
          <w:lang w:val="ru-RU"/>
        </w:rPr>
      </w:pPr>
      <w:r w:rsidRPr="001A246B">
        <w:rPr>
          <w:lang w:val="ru-RU"/>
        </w:rPr>
        <w:t>Важно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заметить</w:t>
      </w:r>
      <w:r w:rsidRPr="009521A5">
        <w:rPr>
          <w:lang w:val="ru-RU"/>
        </w:rPr>
        <w:t xml:space="preserve">, </w:t>
      </w:r>
      <w:r w:rsidRPr="001A246B">
        <w:rPr>
          <w:lang w:val="ru-RU"/>
        </w:rPr>
        <w:t>что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налог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на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добавленную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стоимость</w:t>
      </w:r>
      <w:r w:rsidRPr="009521A5">
        <w:rPr>
          <w:lang w:val="ru-RU"/>
        </w:rPr>
        <w:t xml:space="preserve"> (</w:t>
      </w:r>
      <w:r w:rsidRPr="001A246B">
        <w:rPr>
          <w:lang w:val="ru-RU"/>
        </w:rPr>
        <w:t>НДС</w:t>
      </w:r>
      <w:r w:rsidRPr="009521A5">
        <w:rPr>
          <w:lang w:val="ru-RU"/>
        </w:rPr>
        <w:t xml:space="preserve">) </w:t>
      </w:r>
      <w:r w:rsidRPr="001A246B">
        <w:rPr>
          <w:lang w:val="ru-RU"/>
        </w:rPr>
        <w:t>должен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быть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указан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в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отдельной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графе</w:t>
      </w:r>
      <w:r>
        <w:rPr>
          <w:lang w:val="ru-RU"/>
        </w:rPr>
        <w:t>.</w:t>
      </w:r>
      <w:r w:rsidRPr="009521A5">
        <w:rPr>
          <w:lang w:val="ru-RU"/>
        </w:rPr>
        <w:t xml:space="preserve"> </w:t>
      </w:r>
      <w:r w:rsidRPr="001A246B">
        <w:rPr>
          <w:lang w:val="ru-RU"/>
        </w:rPr>
        <w:t>Данный спектр услуг может</w:t>
      </w:r>
      <w:r>
        <w:rPr>
          <w:lang w:val="ru-RU"/>
        </w:rPr>
        <w:t xml:space="preserve"> не подлежать налогообложению</w:t>
      </w:r>
      <w:r w:rsidRPr="001A246B">
        <w:rPr>
          <w:lang w:val="ru-RU"/>
        </w:rPr>
        <w:t xml:space="preserve">, в рамках основного контракта компании </w:t>
      </w:r>
      <w:r>
        <w:t>DAI</w:t>
      </w:r>
      <w:r>
        <w:rPr>
          <w:lang w:val="ru-RU"/>
        </w:rPr>
        <w:t>.</w:t>
      </w:r>
      <w:r w:rsidRPr="001A246B">
        <w:rPr>
          <w:lang w:val="ru-RU"/>
        </w:rPr>
        <w:t xml:space="preserve"> Субподрядчик несет ответственность за все применимые налоги и сборы, установленные в соответствии с действующим законодательством в отношении доходов, компенсаци</w:t>
      </w:r>
      <w:r>
        <w:rPr>
          <w:lang w:val="ru-RU"/>
        </w:rPr>
        <w:t>й</w:t>
      </w:r>
      <w:r w:rsidRPr="001A246B">
        <w:rPr>
          <w:lang w:val="ru-RU"/>
        </w:rPr>
        <w:t xml:space="preserve">, разрешений, лицензий, а также других налогов и сборов, подлежащих </w:t>
      </w:r>
      <w:r w:rsidRPr="00B30FC5">
        <w:rPr>
          <w:lang w:val="ru-RU"/>
        </w:rPr>
        <w:t>оплате</w:t>
      </w:r>
      <w:r w:rsidR="00E97168" w:rsidRPr="00F26C73">
        <w:rPr>
          <w:lang w:val="ru-RU"/>
        </w:rPr>
        <w:t xml:space="preserve">. </w:t>
      </w:r>
    </w:p>
    <w:p w14:paraId="483F82B1" w14:textId="4C4C445D" w:rsidR="00A83EB3" w:rsidRPr="00B8167D" w:rsidRDefault="00A83EB3">
      <w:pPr>
        <w:pStyle w:val="Heading1"/>
        <w:numPr>
          <w:ilvl w:val="0"/>
          <w:numId w:val="11"/>
        </w:numPr>
        <w:rPr>
          <w:lang w:val="ru-RU"/>
        </w:rPr>
      </w:pPr>
      <w:bookmarkStart w:id="11" w:name="_Toc51081446"/>
      <w:r w:rsidRPr="00B8167D">
        <w:rPr>
          <w:lang w:val="ru-RU"/>
        </w:rPr>
        <w:lastRenderedPageBreak/>
        <w:t xml:space="preserve">Необходимые документы для определения </w:t>
      </w:r>
      <w:bookmarkEnd w:id="11"/>
      <w:r w:rsidR="00F74739">
        <w:rPr>
          <w:lang w:val="ru-RU"/>
        </w:rPr>
        <w:t>ответственности</w:t>
      </w:r>
    </w:p>
    <w:p w14:paraId="4785981E" w14:textId="78C6F3B8" w:rsidR="00A83EB3" w:rsidRPr="008C5B96" w:rsidRDefault="00A83EB3">
      <w:pPr>
        <w:pStyle w:val="Heading2"/>
        <w:numPr>
          <w:ilvl w:val="1"/>
          <w:numId w:val="11"/>
        </w:numPr>
      </w:pPr>
      <w:bookmarkStart w:id="12" w:name="_Toc51081447"/>
      <w:r w:rsidRPr="008C5B96">
        <w:t>Общ</w:t>
      </w:r>
      <w:bookmarkEnd w:id="12"/>
      <w:r w:rsidR="005A2C3D">
        <w:rPr>
          <w:lang w:val="ru-RU"/>
        </w:rPr>
        <w:t>ая</w:t>
      </w:r>
      <w:r w:rsidR="00B8167D">
        <w:rPr>
          <w:lang w:val="ru-RU"/>
        </w:rPr>
        <w:t xml:space="preserve"> </w:t>
      </w:r>
      <w:r w:rsidR="00F74739">
        <w:rPr>
          <w:lang w:val="ru-RU"/>
        </w:rPr>
        <w:t>информация</w:t>
      </w:r>
    </w:p>
    <w:p w14:paraId="6B298C3D" w14:textId="69D7DFDF" w:rsidR="00A83EB3" w:rsidRPr="00C938D1" w:rsidRDefault="00A83EB3" w:rsidP="002511E6">
      <w:pPr>
        <w:pStyle w:val="NoSpacing"/>
        <w:spacing w:after="120"/>
        <w:rPr>
          <w:lang w:val="ru-RU"/>
        </w:rPr>
      </w:pPr>
      <w:r w:rsidRPr="002511E6">
        <w:t>DAI</w:t>
      </w:r>
      <w:r w:rsidRPr="00F26C73">
        <w:rPr>
          <w:lang w:val="ru-RU"/>
        </w:rPr>
        <w:t xml:space="preserve"> не будет заключать какие-либо соглашения с </w:t>
      </w:r>
      <w:r w:rsidR="00F74739">
        <w:rPr>
          <w:lang w:val="ru-RU"/>
        </w:rPr>
        <w:t>Участником</w:t>
      </w:r>
      <w:r w:rsidRPr="00F26C73">
        <w:rPr>
          <w:lang w:val="ru-RU"/>
        </w:rPr>
        <w:t xml:space="preserve"> до тех пор, пока не будет обеспечена </w:t>
      </w:r>
      <w:r w:rsidR="00F74739">
        <w:rPr>
          <w:lang w:val="ru-RU"/>
        </w:rPr>
        <w:t xml:space="preserve">его </w:t>
      </w:r>
      <w:r w:rsidRPr="00F26C73">
        <w:rPr>
          <w:lang w:val="ru-RU"/>
        </w:rPr>
        <w:t xml:space="preserve">ответственность. </w:t>
      </w:r>
      <w:r w:rsidRPr="00C938D1">
        <w:rPr>
          <w:lang w:val="ru-RU"/>
        </w:rPr>
        <w:t xml:space="preserve">При оценке ответственности </w:t>
      </w:r>
      <w:r w:rsidR="00F74739">
        <w:rPr>
          <w:lang w:val="ru-RU"/>
        </w:rPr>
        <w:t>Участника</w:t>
      </w:r>
      <w:r w:rsidRPr="00C938D1">
        <w:rPr>
          <w:lang w:val="ru-RU"/>
        </w:rPr>
        <w:t xml:space="preserve"> учитываются следующие факторы:</w:t>
      </w:r>
    </w:p>
    <w:p w14:paraId="3C4F97CD" w14:textId="01A44290" w:rsidR="00B46972" w:rsidRPr="002030C4" w:rsidRDefault="00B46972">
      <w:pPr>
        <w:pStyle w:val="ListParagraph"/>
        <w:numPr>
          <w:ilvl w:val="0"/>
          <w:numId w:val="5"/>
        </w:numPr>
        <w:jc w:val="both"/>
        <w:rPr>
          <w:lang w:val="ru-RU"/>
        </w:rPr>
      </w:pPr>
      <w:bookmarkStart w:id="13" w:name="_Toc51081448"/>
      <w:r w:rsidRPr="00474C13">
        <w:rPr>
          <w:lang w:val="ru-RU"/>
        </w:rPr>
        <w:t xml:space="preserve">Предоставление </w:t>
      </w:r>
      <w:r>
        <w:rPr>
          <w:lang w:val="ru-RU"/>
        </w:rPr>
        <w:t>подтверждения</w:t>
      </w:r>
      <w:r w:rsidRPr="00474C13">
        <w:rPr>
          <w:lang w:val="ru-RU"/>
        </w:rPr>
        <w:t xml:space="preserve"> наличия необходимых </w:t>
      </w:r>
      <w:r>
        <w:rPr>
          <w:lang w:val="ru-RU"/>
        </w:rPr>
        <w:t>государственных регистраци</w:t>
      </w:r>
      <w:r w:rsidR="00B1010D">
        <w:rPr>
          <w:lang w:val="ru-RU"/>
        </w:rPr>
        <w:t>й</w:t>
      </w:r>
      <w:r>
        <w:rPr>
          <w:lang w:val="ru-RU"/>
        </w:rPr>
        <w:t>.</w:t>
      </w:r>
      <w:r w:rsidRPr="002030C4">
        <w:rPr>
          <w:lang w:val="ru-RU"/>
        </w:rPr>
        <w:t xml:space="preserve"> </w:t>
      </w:r>
    </w:p>
    <w:p w14:paraId="547F685E" w14:textId="77777777" w:rsidR="00B46972" w:rsidRDefault="00B46972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275F77">
        <w:rPr>
          <w:lang w:val="ru-RU"/>
        </w:rPr>
        <w:t>Подтверждение номера уникального идентификатора объекта (SAM) (объяснение ниже и инструкции, содержащиеся в Приложении D).</w:t>
      </w:r>
    </w:p>
    <w:p w14:paraId="36D3B045" w14:textId="7B09C86D" w:rsidR="00B46972" w:rsidRDefault="00B46972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74C13">
        <w:rPr>
          <w:lang w:val="ru-RU"/>
        </w:rPr>
        <w:t xml:space="preserve">Источник, происхождение и страна-производитель </w:t>
      </w:r>
      <w:r>
        <w:rPr>
          <w:lang w:val="ru-RU"/>
        </w:rPr>
        <w:t>товаров</w:t>
      </w:r>
      <w:r w:rsidRPr="00474C13">
        <w:rPr>
          <w:lang w:val="ru-RU"/>
        </w:rPr>
        <w:t xml:space="preserve"> или услуг не включены в список запрещенных стран (объясняется ниже).</w:t>
      </w:r>
    </w:p>
    <w:p w14:paraId="721E23E6" w14:textId="77777777" w:rsidR="00B46972" w:rsidRPr="00474C13" w:rsidRDefault="00B46972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Наличие адекватного количества финансовых средств для </w:t>
      </w:r>
      <w:r w:rsidRPr="00474C13">
        <w:rPr>
          <w:lang w:val="ru-RU"/>
        </w:rPr>
        <w:t>выполн</w:t>
      </w:r>
      <w:r>
        <w:rPr>
          <w:lang w:val="ru-RU"/>
        </w:rPr>
        <w:t xml:space="preserve">ения Участником работ или поставки товаров или возможность получения финансовых ресурсов без привлечения авансовых средств от компании </w:t>
      </w:r>
      <w:r>
        <w:t>DAI</w:t>
      </w:r>
      <w:r>
        <w:rPr>
          <w:lang w:val="ru-RU"/>
        </w:rPr>
        <w:t>.</w:t>
      </w:r>
    </w:p>
    <w:p w14:paraId="095430C9" w14:textId="77777777" w:rsidR="00B46972" w:rsidRPr="00474C13" w:rsidRDefault="00B46972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474C13">
        <w:rPr>
          <w:lang w:val="ru-RU"/>
        </w:rPr>
        <w:t xml:space="preserve">Способность </w:t>
      </w:r>
      <w:r>
        <w:rPr>
          <w:lang w:val="ru-RU"/>
        </w:rPr>
        <w:t xml:space="preserve">Участника </w:t>
      </w:r>
      <w:r w:rsidRPr="00474C13">
        <w:rPr>
          <w:lang w:val="ru-RU"/>
        </w:rPr>
        <w:t xml:space="preserve">выполнять требуемые или предлагаемые графики поставки </w:t>
      </w:r>
      <w:r>
        <w:rPr>
          <w:lang w:val="ru-RU"/>
        </w:rPr>
        <w:t xml:space="preserve">товаров </w:t>
      </w:r>
      <w:r w:rsidRPr="00474C13">
        <w:rPr>
          <w:lang w:val="ru-RU"/>
        </w:rPr>
        <w:t>или выполнения</w:t>
      </w:r>
      <w:r>
        <w:rPr>
          <w:lang w:val="ru-RU"/>
        </w:rPr>
        <w:t xml:space="preserve"> работ</w:t>
      </w:r>
      <w:r w:rsidRPr="00474C13">
        <w:rPr>
          <w:lang w:val="ru-RU"/>
        </w:rPr>
        <w:t>.</w:t>
      </w:r>
    </w:p>
    <w:p w14:paraId="7DE036CE" w14:textId="77777777" w:rsidR="00B46972" w:rsidRDefault="00B46972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Участник и</w:t>
      </w:r>
      <w:r w:rsidRPr="00474C13">
        <w:rPr>
          <w:lang w:val="ru-RU"/>
        </w:rPr>
        <w:t>ме</w:t>
      </w:r>
      <w:r>
        <w:rPr>
          <w:lang w:val="ru-RU"/>
        </w:rPr>
        <w:t>ет</w:t>
      </w:r>
      <w:r w:rsidRPr="00474C13">
        <w:rPr>
          <w:lang w:val="ru-RU"/>
        </w:rPr>
        <w:t xml:space="preserve"> удовлетворительны</w:t>
      </w:r>
      <w:r>
        <w:rPr>
          <w:lang w:val="ru-RU"/>
        </w:rPr>
        <w:t>й опыт работы</w:t>
      </w:r>
      <w:r w:rsidRPr="00474C13">
        <w:rPr>
          <w:lang w:val="ru-RU"/>
        </w:rPr>
        <w:t>.</w:t>
      </w:r>
    </w:p>
    <w:p w14:paraId="6F06B73F" w14:textId="1DA367FC" w:rsidR="00D24CD4" w:rsidRPr="00F26C73" w:rsidRDefault="00B46972">
      <w:pPr>
        <w:pStyle w:val="ListParagraph"/>
        <w:numPr>
          <w:ilvl w:val="0"/>
          <w:numId w:val="5"/>
        </w:numPr>
        <w:rPr>
          <w:lang w:val="ru-RU"/>
        </w:rPr>
      </w:pPr>
      <w:r w:rsidRPr="00F06779">
        <w:rPr>
          <w:lang w:val="ru-RU"/>
        </w:rPr>
        <w:t>Участник квалифицирован и имеет право выполнять работу в соответствии с действующими законами и нормативными актами</w:t>
      </w:r>
      <w:r w:rsidR="00D24CD4" w:rsidRPr="00F26C73">
        <w:rPr>
          <w:lang w:val="ru-RU"/>
        </w:rPr>
        <w:t>.</w:t>
      </w:r>
    </w:p>
    <w:p w14:paraId="047F1A52" w14:textId="57F173A7" w:rsidR="00A83EB3" w:rsidRPr="00F26C73" w:rsidRDefault="000A104B" w:rsidP="00720008">
      <w:pPr>
        <w:jc w:val="both"/>
        <w:rPr>
          <w:lang w:val="ru-RU"/>
        </w:rPr>
      </w:pPr>
      <w:r w:rsidRPr="00F26C73">
        <w:rPr>
          <w:lang w:val="ru-RU"/>
        </w:rPr>
        <w:t xml:space="preserve">Уникальный идентификатор </w:t>
      </w:r>
      <w:r w:rsidR="00ED4438">
        <w:rPr>
          <w:lang w:val="ru-RU"/>
        </w:rPr>
        <w:t>юридического лица</w:t>
      </w:r>
      <w:r w:rsidRPr="00F26C73">
        <w:rPr>
          <w:lang w:val="ru-RU"/>
        </w:rPr>
        <w:t xml:space="preserve"> (</w:t>
      </w:r>
      <w:r w:rsidRPr="000A104B">
        <w:t>SAM</w:t>
      </w:r>
      <w:r w:rsidRPr="00F26C73">
        <w:rPr>
          <w:lang w:val="ru-RU"/>
        </w:rPr>
        <w:t>) Для вашей организации существует обязательное</w:t>
      </w:r>
      <w:bookmarkEnd w:id="13"/>
      <w:r w:rsidR="00A83EB3" w:rsidRPr="00F26C73">
        <w:rPr>
          <w:b/>
          <w:lang w:val="ru-RU"/>
        </w:rPr>
        <w:t xml:space="preserve"> требование предоставить уникальный идентификатор </w:t>
      </w:r>
      <w:r w:rsidR="00ED4438" w:rsidRPr="00ED4438">
        <w:rPr>
          <w:b/>
          <w:bCs/>
          <w:lang w:val="ru-RU"/>
        </w:rPr>
        <w:t>юридического лица</w:t>
      </w:r>
      <w:r w:rsidR="00ED4438" w:rsidRPr="00F26C73">
        <w:rPr>
          <w:lang w:val="ru-RU"/>
        </w:rPr>
        <w:t xml:space="preserve"> </w:t>
      </w:r>
      <w:r w:rsidR="00A83EB3" w:rsidRPr="00F26C73">
        <w:rPr>
          <w:b/>
          <w:lang w:val="ru-RU"/>
        </w:rPr>
        <w:t>(</w:t>
      </w:r>
      <w:r w:rsidR="00A83EB3" w:rsidRPr="008C5B96">
        <w:rPr>
          <w:b/>
        </w:rPr>
        <w:t>SAM</w:t>
      </w:r>
      <w:r w:rsidR="00A83EB3" w:rsidRPr="00F26C73">
        <w:rPr>
          <w:lang w:val="ru-RU"/>
        </w:rPr>
        <w:t xml:space="preserve">) в </w:t>
      </w:r>
      <w:r w:rsidR="00A83EB3" w:rsidRPr="008C5B96">
        <w:t>DAI</w:t>
      </w:r>
      <w:r w:rsidR="00A83EB3" w:rsidRPr="00F26C73">
        <w:rPr>
          <w:lang w:val="ru-RU"/>
        </w:rPr>
        <w:t>. Без уникального идентификатора юридического лица (</w:t>
      </w:r>
      <w:r w:rsidR="00A83EB3" w:rsidRPr="008C5B96">
        <w:t>SAM</w:t>
      </w:r>
      <w:r w:rsidR="00A83EB3" w:rsidRPr="00F26C73">
        <w:rPr>
          <w:lang w:val="ru-RU"/>
        </w:rPr>
        <w:t xml:space="preserve">) </w:t>
      </w:r>
      <w:r w:rsidR="00A83EB3" w:rsidRPr="008C5B96">
        <w:t>DAI</w:t>
      </w:r>
      <w:r w:rsidR="00A83EB3" w:rsidRPr="00F26C73">
        <w:rPr>
          <w:lang w:val="ru-RU"/>
        </w:rPr>
        <w:t xml:space="preserve"> не может считать </w:t>
      </w:r>
      <w:r w:rsidR="00ED4438">
        <w:rPr>
          <w:lang w:val="ru-RU"/>
        </w:rPr>
        <w:t>Участника</w:t>
      </w:r>
      <w:r w:rsidR="00A83EB3" w:rsidRPr="00F26C73">
        <w:rPr>
          <w:lang w:val="ru-RU"/>
        </w:rPr>
        <w:t xml:space="preserve"> «ответственным» за ведение бизнеса с ним, и, следовательно, </w:t>
      </w:r>
      <w:r w:rsidR="00A83EB3" w:rsidRPr="008C5B96">
        <w:t>DAI</w:t>
      </w:r>
      <w:r w:rsidR="00A83EB3" w:rsidRPr="00F26C73">
        <w:rPr>
          <w:lang w:val="ru-RU"/>
        </w:rPr>
        <w:t xml:space="preserve"> не будет заключать </w:t>
      </w:r>
      <w:r w:rsidR="00ED4438">
        <w:rPr>
          <w:lang w:val="ru-RU"/>
        </w:rPr>
        <w:t>субконтракт</w:t>
      </w:r>
      <w:r w:rsidR="00A83EB3" w:rsidRPr="00F26C73">
        <w:rPr>
          <w:lang w:val="ru-RU"/>
        </w:rPr>
        <w:t xml:space="preserve"> на покупку или денежное соглашение с какой-либо организацией. Определение победителя </w:t>
      </w:r>
      <w:r w:rsidR="00ED4438">
        <w:rPr>
          <w:lang w:val="ru-RU"/>
        </w:rPr>
        <w:t>участника</w:t>
      </w:r>
      <w:r w:rsidR="00A83EB3" w:rsidRPr="00F26C73">
        <w:rPr>
          <w:lang w:val="ru-RU"/>
        </w:rPr>
        <w:t xml:space="preserve">/заявителя в результате этого </w:t>
      </w:r>
      <w:r w:rsidR="00ED4438">
        <w:rPr>
          <w:lang w:val="ru-RU"/>
        </w:rPr>
        <w:t>ЗПП</w:t>
      </w:r>
      <w:r w:rsidR="00A83EB3" w:rsidRPr="00F26C73">
        <w:rPr>
          <w:lang w:val="ru-RU"/>
        </w:rPr>
        <w:t xml:space="preserve"> зависит от того, предоставит ли победитель уникальный идентификатор юридического лица (</w:t>
      </w:r>
      <w:r w:rsidR="00A83EB3" w:rsidRPr="008C5B96">
        <w:t>SAM</w:t>
      </w:r>
      <w:r w:rsidR="00A83EB3" w:rsidRPr="00F26C73">
        <w:rPr>
          <w:lang w:val="ru-RU"/>
        </w:rPr>
        <w:t xml:space="preserve">) </w:t>
      </w:r>
      <w:r w:rsidR="00A83EB3" w:rsidRPr="008C5B96">
        <w:t>DAI</w:t>
      </w:r>
      <w:r w:rsidR="00A83EB3" w:rsidRPr="00F26C73">
        <w:rPr>
          <w:lang w:val="ru-RU"/>
        </w:rPr>
        <w:t xml:space="preserve">. </w:t>
      </w:r>
      <w:r w:rsidR="000B4CA6">
        <w:rPr>
          <w:lang w:val="ru-RU"/>
        </w:rPr>
        <w:t>Участники</w:t>
      </w:r>
      <w:r w:rsidR="00A83EB3" w:rsidRPr="00F26C73">
        <w:rPr>
          <w:lang w:val="ru-RU"/>
        </w:rPr>
        <w:t xml:space="preserve">, которые не предоставят уникальный идентификатор </w:t>
      </w:r>
      <w:r w:rsidR="000B4CA6">
        <w:rPr>
          <w:lang w:val="ru-RU"/>
        </w:rPr>
        <w:t>юридического лица</w:t>
      </w:r>
      <w:r w:rsidR="00A83EB3" w:rsidRPr="00F26C73">
        <w:rPr>
          <w:lang w:val="ru-RU"/>
        </w:rPr>
        <w:t xml:space="preserve"> (</w:t>
      </w:r>
      <w:r w:rsidR="00A83EB3" w:rsidRPr="008C5B96">
        <w:t>SAM</w:t>
      </w:r>
      <w:r w:rsidR="00A83EB3" w:rsidRPr="00F26C73">
        <w:rPr>
          <w:lang w:val="ru-RU"/>
        </w:rPr>
        <w:t xml:space="preserve">), не </w:t>
      </w:r>
      <w:r w:rsidR="000B4CA6">
        <w:rPr>
          <w:lang w:val="ru-RU"/>
        </w:rPr>
        <w:t>смогут подписать субконтракт</w:t>
      </w:r>
      <w:r w:rsidR="00A83EB3" w:rsidRPr="00F26C73">
        <w:rPr>
          <w:lang w:val="ru-RU"/>
        </w:rPr>
        <w:t xml:space="preserve">, и </w:t>
      </w:r>
      <w:r w:rsidR="00A83EB3" w:rsidRPr="008C5B96">
        <w:t>DAI</w:t>
      </w:r>
      <w:r w:rsidR="00A83EB3" w:rsidRPr="00F26C73">
        <w:rPr>
          <w:lang w:val="ru-RU"/>
        </w:rPr>
        <w:t xml:space="preserve"> выберет альтернативного </w:t>
      </w:r>
      <w:r w:rsidR="00720008">
        <w:rPr>
          <w:lang w:val="ru-RU"/>
        </w:rPr>
        <w:t>участника</w:t>
      </w:r>
      <w:r w:rsidR="00B46972">
        <w:rPr>
          <w:lang w:val="ru-RU"/>
        </w:rPr>
        <w:t>.</w:t>
      </w:r>
    </w:p>
    <w:p w14:paraId="1B216899" w14:textId="3E8E3992" w:rsidR="00A83EB3" w:rsidRPr="00F26C73" w:rsidRDefault="00A83EB3" w:rsidP="00B30FC5">
      <w:pPr>
        <w:jc w:val="both"/>
        <w:rPr>
          <w:lang w:val="ru-RU"/>
        </w:rPr>
      </w:pPr>
      <w:r w:rsidRPr="00F26C73">
        <w:rPr>
          <w:lang w:val="ru-RU"/>
        </w:rPr>
        <w:t xml:space="preserve">Все американские и иностранные организации, которые получают субподряды первого уровня/заказы на покупку на сумму от 30 000 долларов США и выше, </w:t>
      </w:r>
      <w:r w:rsidRPr="00F26C73">
        <w:rPr>
          <w:b/>
          <w:lang w:val="ru-RU"/>
        </w:rPr>
        <w:t>обязаны</w:t>
      </w:r>
      <w:r w:rsidRPr="00F26C73">
        <w:rPr>
          <w:lang w:val="ru-RU"/>
        </w:rPr>
        <w:t xml:space="preserve"> получить уникальный идентификатор юридического лица (</w:t>
      </w:r>
      <w:r w:rsidRPr="008C5B96">
        <w:t>SAM</w:t>
      </w:r>
      <w:r w:rsidRPr="00F26C73">
        <w:rPr>
          <w:lang w:val="ru-RU"/>
        </w:rPr>
        <w:t xml:space="preserve">) до подписания </w:t>
      </w:r>
      <w:r w:rsidR="00720008">
        <w:rPr>
          <w:lang w:val="ru-RU"/>
        </w:rPr>
        <w:t>субконтракта</w:t>
      </w:r>
      <w:r w:rsidRPr="00F26C73">
        <w:rPr>
          <w:lang w:val="ru-RU"/>
        </w:rPr>
        <w:t xml:space="preserve">. Организации освобождаются от этого требования, если валовой доход, полученный из всех источников в предыдущем налоговом году, составлял менее 300 000 долларов США. </w:t>
      </w:r>
      <w:r w:rsidRPr="008C5B96">
        <w:t>DAI</w:t>
      </w:r>
      <w:r w:rsidRPr="00F26C73">
        <w:rPr>
          <w:lang w:val="ru-RU"/>
        </w:rPr>
        <w:t xml:space="preserve"> требует, чтобы </w:t>
      </w:r>
      <w:r w:rsidR="00EE69F8">
        <w:rPr>
          <w:lang w:val="ru-RU"/>
        </w:rPr>
        <w:t>Участники</w:t>
      </w:r>
      <w:r w:rsidRPr="00F26C73">
        <w:rPr>
          <w:lang w:val="ru-RU"/>
        </w:rPr>
        <w:t xml:space="preserve"> подписали заявление о самосертификации, если </w:t>
      </w:r>
      <w:r w:rsidR="00EE69F8">
        <w:rPr>
          <w:lang w:val="ru-RU"/>
        </w:rPr>
        <w:t>Участник</w:t>
      </w:r>
      <w:r w:rsidRPr="00F26C73">
        <w:rPr>
          <w:lang w:val="ru-RU"/>
        </w:rPr>
        <w:t xml:space="preserve"> заявляет об освобождении </w:t>
      </w:r>
      <w:r w:rsidR="00E82D75">
        <w:rPr>
          <w:lang w:val="ru-RU"/>
        </w:rPr>
        <w:t>п</w:t>
      </w:r>
      <w:r w:rsidR="00AE1A6F">
        <w:rPr>
          <w:lang w:val="ru-RU"/>
        </w:rPr>
        <w:t>о вышеуказанной причине</w:t>
      </w:r>
      <w:r w:rsidRPr="00F26C73">
        <w:rPr>
          <w:lang w:val="ru-RU"/>
        </w:rPr>
        <w:t>.</w:t>
      </w:r>
    </w:p>
    <w:p w14:paraId="6BB680E2" w14:textId="16AF12D4" w:rsidR="00A83EB3" w:rsidRPr="00F26C73" w:rsidRDefault="00A83EB3" w:rsidP="00B30FC5">
      <w:pPr>
        <w:jc w:val="both"/>
        <w:rPr>
          <w:lang w:val="ru-RU"/>
        </w:rPr>
      </w:pPr>
      <w:r w:rsidRPr="00F26C73">
        <w:rPr>
          <w:lang w:val="ru-RU"/>
        </w:rPr>
        <w:t xml:space="preserve">Для получения уникального идентификатора </w:t>
      </w:r>
      <w:r w:rsidR="00EE69F8">
        <w:rPr>
          <w:lang w:val="ru-RU"/>
        </w:rPr>
        <w:t>юридического лица</w:t>
      </w:r>
      <w:r w:rsidRPr="00F26C73">
        <w:rPr>
          <w:lang w:val="ru-RU"/>
        </w:rPr>
        <w:t xml:space="preserve"> (</w:t>
      </w:r>
      <w:r w:rsidRPr="008C5B96">
        <w:t>SAM</w:t>
      </w:r>
      <w:r w:rsidRPr="00F26C73">
        <w:rPr>
          <w:lang w:val="ru-RU"/>
        </w:rPr>
        <w:t xml:space="preserve">) см. Приложение </w:t>
      </w:r>
      <w:r w:rsidRPr="008C5B96">
        <w:t>D</w:t>
      </w:r>
      <w:r w:rsidRPr="00F26C73">
        <w:rPr>
          <w:lang w:val="ru-RU"/>
        </w:rPr>
        <w:t xml:space="preserve"> - Инструкции по получению уникального идентификатора </w:t>
      </w:r>
      <w:r w:rsidR="00EE69F8">
        <w:rPr>
          <w:lang w:val="ru-RU"/>
        </w:rPr>
        <w:t>юридического лица</w:t>
      </w:r>
      <w:r w:rsidRPr="00F26C73">
        <w:rPr>
          <w:lang w:val="ru-RU"/>
        </w:rPr>
        <w:t xml:space="preserve"> (</w:t>
      </w:r>
      <w:r w:rsidRPr="008C5B96">
        <w:t>SAM</w:t>
      </w:r>
      <w:r w:rsidRPr="00F26C73">
        <w:rPr>
          <w:lang w:val="ru-RU"/>
        </w:rPr>
        <w:t xml:space="preserve">) - Поставщики, субподрядчики </w:t>
      </w:r>
      <w:r w:rsidRPr="008C5B96">
        <w:t>DAI</w:t>
      </w:r>
      <w:r w:rsidRPr="00F26C73">
        <w:rPr>
          <w:lang w:val="ru-RU"/>
        </w:rPr>
        <w:t xml:space="preserve"> </w:t>
      </w:r>
    </w:p>
    <w:p w14:paraId="537B4CFF" w14:textId="6438F9EF" w:rsidR="00A83EB3" w:rsidRPr="00F26C73" w:rsidRDefault="00EE69F8" w:rsidP="00B30FC5">
      <w:pPr>
        <w:jc w:val="both"/>
        <w:rPr>
          <w:lang w:val="ru-RU"/>
        </w:rPr>
        <w:sectPr w:rsidR="00A83EB3" w:rsidRPr="00F26C73" w:rsidSect="008C5B9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ru-RU"/>
        </w:rPr>
        <w:t>Т</w:t>
      </w:r>
      <w:r w:rsidR="00A83EB3" w:rsidRPr="00F26C73">
        <w:rPr>
          <w:lang w:val="ru-RU"/>
        </w:rPr>
        <w:t xml:space="preserve">е, кому не требуется получать уникальный идентификатор </w:t>
      </w:r>
      <w:r>
        <w:rPr>
          <w:lang w:val="ru-RU"/>
        </w:rPr>
        <w:t>юридического лица</w:t>
      </w:r>
      <w:r w:rsidR="00A83EB3" w:rsidRPr="00F26C73">
        <w:rPr>
          <w:lang w:val="ru-RU"/>
        </w:rPr>
        <w:t xml:space="preserve"> (</w:t>
      </w:r>
      <w:r w:rsidR="00A83EB3" w:rsidRPr="008C5B96">
        <w:t>SAM</w:t>
      </w:r>
      <w:r w:rsidR="00A83EB3" w:rsidRPr="00F26C73">
        <w:rPr>
          <w:lang w:val="ru-RU"/>
        </w:rPr>
        <w:t xml:space="preserve">), см. Приложение </w:t>
      </w:r>
      <w:r w:rsidR="00A83EB3" w:rsidRPr="008C5B96">
        <w:t>E</w:t>
      </w:r>
      <w:r w:rsidR="00A83EB3" w:rsidRPr="00F26C73">
        <w:rPr>
          <w:lang w:val="ru-RU"/>
        </w:rPr>
        <w:t xml:space="preserve">: Самостоятельная сертификация для освобождения от требования об уникальном идентификаторе </w:t>
      </w:r>
      <w:r>
        <w:rPr>
          <w:lang w:val="ru-RU"/>
        </w:rPr>
        <w:t>юридического лица</w:t>
      </w:r>
      <w:r w:rsidR="00A83EB3" w:rsidRPr="00F26C73">
        <w:rPr>
          <w:lang w:val="ru-RU"/>
        </w:rPr>
        <w:t xml:space="preserve"> (</w:t>
      </w:r>
      <w:r w:rsidR="00A83EB3" w:rsidRPr="008C5B96">
        <w:t>SAM</w:t>
      </w:r>
      <w:r w:rsidR="00A83EB3" w:rsidRPr="00F26C73">
        <w:rPr>
          <w:lang w:val="ru-RU"/>
        </w:rPr>
        <w:t>)</w:t>
      </w:r>
    </w:p>
    <w:p w14:paraId="3C45A5E2" w14:textId="77424190" w:rsidR="000D2EAB" w:rsidRPr="00F26C73" w:rsidRDefault="00B75D58">
      <w:pPr>
        <w:pStyle w:val="Heading1"/>
        <w:numPr>
          <w:ilvl w:val="0"/>
          <w:numId w:val="11"/>
        </w:numPr>
        <w:rPr>
          <w:lang w:val="ru-RU"/>
        </w:rPr>
      </w:pPr>
      <w:bookmarkStart w:id="14" w:name="_Toc51081449"/>
      <w:r w:rsidRPr="00F26C73">
        <w:rPr>
          <w:lang w:val="ru-RU"/>
        </w:rPr>
        <w:t xml:space="preserve">Основа присуждения </w:t>
      </w:r>
      <w:r w:rsidR="001D0428">
        <w:rPr>
          <w:lang w:val="ru-RU"/>
        </w:rPr>
        <w:t>контракта</w:t>
      </w:r>
      <w:r w:rsidRPr="00F26C73">
        <w:rPr>
          <w:lang w:val="ru-RU"/>
        </w:rPr>
        <w:t xml:space="preserve"> и процесс отбора</w:t>
      </w:r>
      <w:bookmarkEnd w:id="14"/>
    </w:p>
    <w:p w14:paraId="56F9A15F" w14:textId="6D4F6542" w:rsidR="000D2EAB" w:rsidRPr="008C5B96" w:rsidRDefault="000D2EAB">
      <w:pPr>
        <w:pStyle w:val="Heading2"/>
        <w:numPr>
          <w:ilvl w:val="1"/>
          <w:numId w:val="11"/>
        </w:numPr>
      </w:pPr>
      <w:bookmarkStart w:id="15" w:name="_Toc51081450"/>
      <w:r w:rsidRPr="008C5B96">
        <w:t xml:space="preserve">Основание для присуждения </w:t>
      </w:r>
      <w:bookmarkEnd w:id="15"/>
    </w:p>
    <w:p w14:paraId="41B0A449" w14:textId="518E7CBE" w:rsidR="000D2EAB" w:rsidRPr="00F26C73" w:rsidRDefault="00BB3EC3" w:rsidP="00E577F5">
      <w:pPr>
        <w:jc w:val="both"/>
        <w:rPr>
          <w:lang w:val="ru-RU"/>
        </w:rPr>
      </w:pPr>
      <w:r>
        <w:rPr>
          <w:lang w:val="ru-RU"/>
        </w:rPr>
        <w:t>Контракт</w:t>
      </w:r>
      <w:r w:rsidR="000D2EAB" w:rsidRPr="00F26C73">
        <w:rPr>
          <w:lang w:val="ru-RU"/>
        </w:rPr>
        <w:t xml:space="preserve"> будет присужден ответственному </w:t>
      </w:r>
      <w:r>
        <w:rPr>
          <w:lang w:val="ru-RU"/>
        </w:rPr>
        <w:t>Участнику</w:t>
      </w:r>
      <w:r w:rsidR="000D2EAB" w:rsidRPr="00F26C73">
        <w:rPr>
          <w:lang w:val="ru-RU"/>
        </w:rPr>
        <w:t xml:space="preserve">, чье предложение предлагает самую низкую оценочную цену и соответствует или превосходит </w:t>
      </w:r>
      <w:r w:rsidR="00B21536">
        <w:rPr>
          <w:lang w:val="ru-RU"/>
        </w:rPr>
        <w:t>т</w:t>
      </w:r>
      <w:r w:rsidR="00B21536" w:rsidRPr="00B21536">
        <w:rPr>
          <w:lang w:val="ru-RU"/>
        </w:rPr>
        <w:t>ребования технической приемлемости</w:t>
      </w:r>
      <w:r w:rsidR="000D2EAB" w:rsidRPr="00F26C73">
        <w:rPr>
          <w:lang w:val="ru-RU"/>
        </w:rPr>
        <w:t xml:space="preserve">, </w:t>
      </w:r>
      <w:r w:rsidR="000D2EAB" w:rsidRPr="00F26C73">
        <w:rPr>
          <w:lang w:val="ru-RU"/>
        </w:rPr>
        <w:lastRenderedPageBreak/>
        <w:t xml:space="preserve">используя в качестве </w:t>
      </w:r>
      <w:r>
        <w:rPr>
          <w:lang w:val="ru-RU"/>
        </w:rPr>
        <w:t>основания</w:t>
      </w:r>
      <w:r w:rsidR="000D2EAB" w:rsidRPr="00F26C73">
        <w:rPr>
          <w:lang w:val="ru-RU"/>
        </w:rPr>
        <w:t xml:space="preserve"> федеральные правила США (</w:t>
      </w:r>
      <w:r w:rsidR="000D2EAB" w:rsidRPr="008C5B96">
        <w:t>FAR</w:t>
      </w:r>
      <w:r w:rsidR="000D2EAB" w:rsidRPr="00F26C73">
        <w:rPr>
          <w:lang w:val="ru-RU"/>
        </w:rPr>
        <w:t xml:space="preserve"> 15.101-2 – Процесс выбора технически приемлемого источника с самой низкой ценой). </w:t>
      </w:r>
      <w:r w:rsidR="000D2EAB" w:rsidRPr="008C5B96">
        <w:t>DAI</w:t>
      </w:r>
      <w:r w:rsidR="000D2EAB" w:rsidRPr="00F26C73">
        <w:rPr>
          <w:lang w:val="ru-RU"/>
        </w:rPr>
        <w:t xml:space="preserve"> классифицирует предложение как неприемлемое для присуждения</w:t>
      </w:r>
      <w:r>
        <w:rPr>
          <w:lang w:val="ru-RU"/>
        </w:rPr>
        <w:t xml:space="preserve"> контракта</w:t>
      </w:r>
      <w:r w:rsidR="000D2EAB" w:rsidRPr="00F26C73">
        <w:rPr>
          <w:lang w:val="ru-RU"/>
        </w:rPr>
        <w:t xml:space="preserve">, если оно не соответствует требованиям настоящего </w:t>
      </w:r>
      <w:r>
        <w:rPr>
          <w:lang w:val="ru-RU"/>
        </w:rPr>
        <w:t>ЗПП</w:t>
      </w:r>
      <w:r w:rsidR="000D2EAB" w:rsidRPr="00F26C73">
        <w:rPr>
          <w:lang w:val="ru-RU"/>
        </w:rPr>
        <w:t xml:space="preserve">.  </w:t>
      </w:r>
      <w:r w:rsidR="000D2EAB" w:rsidRPr="008C5B96">
        <w:t>DAI</w:t>
      </w:r>
      <w:r w:rsidR="000D2EAB" w:rsidRPr="00F26C73">
        <w:rPr>
          <w:lang w:val="ru-RU"/>
        </w:rPr>
        <w:t xml:space="preserve"> также может определить, что </w:t>
      </w:r>
      <w:r>
        <w:rPr>
          <w:lang w:val="ru-RU"/>
        </w:rPr>
        <w:t>Участник</w:t>
      </w:r>
      <w:r w:rsidR="000D2EAB" w:rsidRPr="00F26C73">
        <w:rPr>
          <w:lang w:val="ru-RU"/>
        </w:rPr>
        <w:t xml:space="preserve"> «не несет ответственности», т.е. что у него нет управленческих и финансовых возможностей во всех отношениях для выполнения требуемой работы.  </w:t>
      </w:r>
    </w:p>
    <w:p w14:paraId="309B5824" w14:textId="175805F5" w:rsidR="000D2EAB" w:rsidRPr="00F26C73" w:rsidRDefault="00A10F15" w:rsidP="006A4C6C">
      <w:pPr>
        <w:jc w:val="both"/>
        <w:rPr>
          <w:lang w:val="ru-RU"/>
        </w:rPr>
      </w:pPr>
      <w:r w:rsidRPr="00F26C73">
        <w:rPr>
          <w:lang w:val="ru-RU"/>
        </w:rPr>
        <w:t xml:space="preserve">Чтобы </w:t>
      </w:r>
      <w:r w:rsidR="00E577F5">
        <w:rPr>
          <w:lang w:val="ru-RU"/>
        </w:rPr>
        <w:t>Участники</w:t>
      </w:r>
      <w:r w:rsidRPr="00F26C73">
        <w:rPr>
          <w:lang w:val="ru-RU"/>
        </w:rPr>
        <w:t xml:space="preserve"> считались технически приемлемыми, они должны соответствовать всем техническим требованиям приемлемости и коммерческим требованиям, указанным в настоящем запросе предложений. Предложения будут оцениваться комитетом на соответствие требованиям </w:t>
      </w:r>
      <w:r w:rsidR="00BE4F06">
        <w:rPr>
          <w:lang w:val="ru-RU"/>
        </w:rPr>
        <w:t>технической оценки</w:t>
      </w:r>
      <w:r w:rsidRPr="00F26C73">
        <w:rPr>
          <w:lang w:val="ru-RU"/>
        </w:rPr>
        <w:t>, содержащ</w:t>
      </w:r>
      <w:r w:rsidR="00026DF2">
        <w:rPr>
          <w:lang w:val="ru-RU"/>
        </w:rPr>
        <w:t>ей</w:t>
      </w:r>
      <w:r w:rsidRPr="00F26C73">
        <w:rPr>
          <w:lang w:val="ru-RU"/>
        </w:rPr>
        <w:t xml:space="preserve">ся в настоящем документе. </w:t>
      </w:r>
    </w:p>
    <w:p w14:paraId="52912BD4" w14:textId="4C076479" w:rsidR="000D2EAB" w:rsidRPr="00F26C73" w:rsidRDefault="008A705E" w:rsidP="006A4C6C">
      <w:pPr>
        <w:jc w:val="both"/>
        <w:rPr>
          <w:lang w:val="ru-RU"/>
        </w:rPr>
      </w:pPr>
      <w:r w:rsidRPr="001A246B">
        <w:rPr>
          <w:lang w:val="ru-RU"/>
        </w:rPr>
        <w:t xml:space="preserve">Компания </w:t>
      </w:r>
      <w:r>
        <w:t>DAI</w:t>
      </w:r>
      <w:r w:rsidRPr="001A246B">
        <w:rPr>
          <w:lang w:val="ru-RU"/>
        </w:rPr>
        <w:t xml:space="preserve"> может </w:t>
      </w:r>
      <w:r>
        <w:rPr>
          <w:lang w:val="ru-RU"/>
        </w:rPr>
        <w:t>выбрать</w:t>
      </w:r>
      <w:r w:rsidRPr="001A246B">
        <w:rPr>
          <w:lang w:val="ru-RU"/>
        </w:rPr>
        <w:t xml:space="preserve"> </w:t>
      </w:r>
      <w:r>
        <w:rPr>
          <w:lang w:val="ru-RU"/>
        </w:rPr>
        <w:t>П</w:t>
      </w:r>
      <w:r w:rsidRPr="001A246B">
        <w:rPr>
          <w:lang w:val="ru-RU"/>
        </w:rPr>
        <w:t xml:space="preserve">ретендента без проведения предварительных </w:t>
      </w:r>
      <w:r>
        <w:rPr>
          <w:lang w:val="ru-RU"/>
        </w:rPr>
        <w:t xml:space="preserve">с ним </w:t>
      </w:r>
      <w:r w:rsidRPr="001A246B">
        <w:rPr>
          <w:lang w:val="ru-RU"/>
        </w:rPr>
        <w:t xml:space="preserve">обсуждений. Поэтому первоначальное </w:t>
      </w:r>
      <w:r>
        <w:rPr>
          <w:lang w:val="ru-RU"/>
        </w:rPr>
        <w:t>П</w:t>
      </w:r>
      <w:r w:rsidRPr="001A246B">
        <w:rPr>
          <w:lang w:val="ru-RU"/>
        </w:rPr>
        <w:t xml:space="preserve">редложение </w:t>
      </w:r>
      <w:r w:rsidRPr="008F6DEB">
        <w:rPr>
          <w:b/>
          <w:lang w:val="ru-RU"/>
        </w:rPr>
        <w:t xml:space="preserve">Претендента должно содержать </w:t>
      </w:r>
      <w:r>
        <w:rPr>
          <w:b/>
          <w:lang w:val="ru-RU"/>
        </w:rPr>
        <w:t xml:space="preserve">наилучшие показатели в отношении цены и </w:t>
      </w:r>
      <w:r w:rsidRPr="008F6DEB">
        <w:rPr>
          <w:b/>
          <w:lang w:val="ru-RU"/>
        </w:rPr>
        <w:t>технически</w:t>
      </w:r>
      <w:r>
        <w:rPr>
          <w:b/>
          <w:lang w:val="ru-RU"/>
        </w:rPr>
        <w:t>х</w:t>
      </w:r>
      <w:r w:rsidRPr="008F6DEB">
        <w:rPr>
          <w:b/>
          <w:lang w:val="ru-RU"/>
        </w:rPr>
        <w:t xml:space="preserve"> услови</w:t>
      </w:r>
      <w:r>
        <w:rPr>
          <w:b/>
          <w:lang w:val="ru-RU"/>
        </w:rPr>
        <w:t>й</w:t>
      </w:r>
      <w:r w:rsidRPr="000C72BC">
        <w:rPr>
          <w:lang w:val="ru-RU"/>
        </w:rPr>
        <w:t>.</w:t>
      </w:r>
      <w:r w:rsidR="000D2EAB" w:rsidRPr="00F26C73">
        <w:rPr>
          <w:lang w:val="ru-RU"/>
        </w:rPr>
        <w:t xml:space="preserve">  </w:t>
      </w:r>
    </w:p>
    <w:p w14:paraId="264B3A2F" w14:textId="77777777" w:rsidR="000D2EAB" w:rsidRPr="008C5B96" w:rsidRDefault="000D2EAB">
      <w:pPr>
        <w:pStyle w:val="Heading2"/>
        <w:numPr>
          <w:ilvl w:val="1"/>
          <w:numId w:val="11"/>
        </w:numPr>
      </w:pPr>
      <w:bookmarkStart w:id="16" w:name="_Toc51081451"/>
      <w:r w:rsidRPr="008C5B96">
        <w:t>Процесс отбора</w:t>
      </w:r>
      <w:bookmarkEnd w:id="16"/>
    </w:p>
    <w:p w14:paraId="675CDF60" w14:textId="77777777" w:rsidR="00AC0186" w:rsidRDefault="00AC0186" w:rsidP="00B404A8">
      <w:pPr>
        <w:jc w:val="both"/>
        <w:rPr>
          <w:lang w:val="ru-RU"/>
        </w:rPr>
      </w:pPr>
      <w:r w:rsidRPr="00AC0186">
        <w:rPr>
          <w:lang w:val="ru-RU"/>
        </w:rPr>
        <w:t>Все предложения должны быть получены и оставаться невскрытыми до установленного срока. Все предложения должны храниться в безопасном и запертом месте. В установленный срок все предложения должны быть вскрыты сотрудником по закупкам и засвидетельствованы как минимум одним другим сотрудником проекта.</w:t>
      </w:r>
    </w:p>
    <w:p w14:paraId="457D882E" w14:textId="0D6532A9" w:rsidR="000D2EAB" w:rsidRPr="00F26C73" w:rsidRDefault="00982030" w:rsidP="00B404A8">
      <w:pPr>
        <w:jc w:val="both"/>
        <w:rPr>
          <w:lang w:val="ru-RU"/>
        </w:rPr>
      </w:pPr>
      <w:r>
        <w:rPr>
          <w:lang w:val="ru-RU"/>
        </w:rPr>
        <w:t>Собирается</w:t>
      </w:r>
      <w:r w:rsidR="000D2EAB" w:rsidRPr="00F26C73">
        <w:rPr>
          <w:lang w:val="ru-RU"/>
        </w:rPr>
        <w:t xml:space="preserve"> Оценочная комиссия, состоящая минимум из трех (3) человек, и каждый член комитета получает копию требований к участию в </w:t>
      </w:r>
      <w:r>
        <w:rPr>
          <w:lang w:val="ru-RU"/>
        </w:rPr>
        <w:t>отборе</w:t>
      </w:r>
      <w:r w:rsidR="000D2EAB" w:rsidRPr="00F26C73">
        <w:rPr>
          <w:lang w:val="ru-RU"/>
        </w:rPr>
        <w:t xml:space="preserve"> и подписывает форму заявления о неразглашении/конфликте интересов. Оценочный комитет совместно рассматривает технические предложения и определяет, какие из них 1) являются полными и 2) соответствуют требованиям технической приемлемости. Те предложения, которые определены как «технически приемлемые», рассматриваются в «</w:t>
      </w:r>
      <w:r w:rsidR="00BF2B15">
        <w:rPr>
          <w:lang w:val="ru-RU"/>
        </w:rPr>
        <w:t>Отборе</w:t>
      </w:r>
      <w:r w:rsidR="000D2EAB" w:rsidRPr="00F26C73">
        <w:rPr>
          <w:lang w:val="ru-RU"/>
        </w:rPr>
        <w:t xml:space="preserve">». Прежде чем принять окончательное решение по </w:t>
      </w:r>
      <w:r w:rsidR="00BF2B15">
        <w:rPr>
          <w:lang w:val="ru-RU"/>
        </w:rPr>
        <w:t>участникам</w:t>
      </w:r>
      <w:r w:rsidR="000D2EAB" w:rsidRPr="00F26C73">
        <w:rPr>
          <w:lang w:val="ru-RU"/>
        </w:rPr>
        <w:t xml:space="preserve"> в Конкурентном диапазоне, </w:t>
      </w:r>
      <w:r w:rsidR="000D2EAB" w:rsidRPr="008C5B96">
        <w:t>DAI</w:t>
      </w:r>
      <w:r w:rsidR="000D2EAB" w:rsidRPr="00F26C73">
        <w:rPr>
          <w:lang w:val="ru-RU"/>
        </w:rPr>
        <w:t xml:space="preserve"> может связаться с </w:t>
      </w:r>
      <w:r w:rsidR="00BF2B15">
        <w:rPr>
          <w:lang w:val="ru-RU"/>
        </w:rPr>
        <w:t>участниками</w:t>
      </w:r>
      <w:r w:rsidR="000D2EAB" w:rsidRPr="00F26C73">
        <w:rPr>
          <w:lang w:val="ru-RU"/>
        </w:rPr>
        <w:t xml:space="preserve">, чтобы получить разъяснения по представленным предложениям, которые являются недостаточными.  Затем с </w:t>
      </w:r>
      <w:r w:rsidR="00BF2B15">
        <w:rPr>
          <w:lang w:val="ru-RU"/>
        </w:rPr>
        <w:t>участником</w:t>
      </w:r>
      <w:r w:rsidR="000D2EAB" w:rsidRPr="00F26C73">
        <w:rPr>
          <w:lang w:val="ru-RU"/>
        </w:rPr>
        <w:t xml:space="preserve"> </w:t>
      </w:r>
      <w:r w:rsidR="00E67998">
        <w:rPr>
          <w:lang w:val="ru-RU"/>
        </w:rPr>
        <w:t>Отбора</w:t>
      </w:r>
      <w:r w:rsidR="000D2EAB" w:rsidRPr="00F26C73">
        <w:rPr>
          <w:lang w:val="ru-RU"/>
        </w:rPr>
        <w:t xml:space="preserve"> можно связаться, чтобы ответить на вопросы, провести переговоры и обсудить предложения, а также, возможно, попросить представить «Лучшее и окончательное предложение». После получения всех Окончательных предложений (</w:t>
      </w:r>
      <w:r w:rsidR="00E67998">
        <w:rPr>
          <w:lang w:val="ru-RU"/>
        </w:rPr>
        <w:t>в случае запроса</w:t>
      </w:r>
      <w:r w:rsidR="000D2EAB" w:rsidRPr="00F26C73">
        <w:rPr>
          <w:lang w:val="ru-RU"/>
        </w:rPr>
        <w:t xml:space="preserve">), Оценочная комиссия выбирает предложение, которое </w:t>
      </w:r>
      <w:r w:rsidR="00A856EE">
        <w:rPr>
          <w:lang w:val="ru-RU"/>
        </w:rPr>
        <w:t>представлено с</w:t>
      </w:r>
      <w:r w:rsidR="000D2EAB" w:rsidRPr="00F26C73">
        <w:rPr>
          <w:lang w:val="ru-RU"/>
        </w:rPr>
        <w:t xml:space="preserve"> самой низкой ценой среди </w:t>
      </w:r>
      <w:r w:rsidR="00A856EE">
        <w:rPr>
          <w:lang w:val="ru-RU"/>
        </w:rPr>
        <w:t>конкурентов</w:t>
      </w:r>
      <w:r w:rsidR="000D2EAB" w:rsidRPr="00F26C73">
        <w:rPr>
          <w:lang w:val="ru-RU"/>
        </w:rPr>
        <w:t xml:space="preserve">, и проводит </w:t>
      </w:r>
      <w:r w:rsidR="00B404A8">
        <w:rPr>
          <w:lang w:val="ru-RU"/>
        </w:rPr>
        <w:t>анализ</w:t>
      </w:r>
      <w:r w:rsidR="000D2EAB" w:rsidRPr="00F26C73">
        <w:rPr>
          <w:lang w:val="ru-RU"/>
        </w:rPr>
        <w:t xml:space="preserve">, чтобы убедиться, что </w:t>
      </w:r>
      <w:r w:rsidR="00B404A8">
        <w:rPr>
          <w:lang w:val="ru-RU"/>
        </w:rPr>
        <w:t>участник</w:t>
      </w:r>
      <w:r w:rsidR="000D2EAB" w:rsidRPr="00F26C73">
        <w:rPr>
          <w:lang w:val="ru-RU"/>
        </w:rPr>
        <w:t xml:space="preserve"> ответственн</w:t>
      </w:r>
      <w:r w:rsidR="003B2A24">
        <w:rPr>
          <w:lang w:val="ru-RU"/>
        </w:rPr>
        <w:t>ен</w:t>
      </w:r>
      <w:r w:rsidR="000D2EAB" w:rsidRPr="00F26C73">
        <w:rPr>
          <w:lang w:val="ru-RU"/>
        </w:rPr>
        <w:t xml:space="preserve"> </w:t>
      </w:r>
      <w:r w:rsidR="00B404A8">
        <w:rPr>
          <w:lang w:val="ru-RU"/>
        </w:rPr>
        <w:t>и</w:t>
      </w:r>
      <w:r w:rsidR="000D2EAB" w:rsidRPr="00F26C73">
        <w:rPr>
          <w:lang w:val="ru-RU"/>
        </w:rPr>
        <w:t xml:space="preserve"> цена является разумной.</w:t>
      </w:r>
    </w:p>
    <w:p w14:paraId="7BDE2EF0" w14:textId="265120CE" w:rsidR="002C3093" w:rsidRPr="008C5B96" w:rsidRDefault="00B4538E">
      <w:pPr>
        <w:pStyle w:val="Heading1"/>
        <w:numPr>
          <w:ilvl w:val="0"/>
          <w:numId w:val="11"/>
        </w:numPr>
      </w:pPr>
      <w:r>
        <w:rPr>
          <w:lang w:val="ru-RU"/>
        </w:rPr>
        <w:t>Страна производитель</w:t>
      </w:r>
    </w:p>
    <w:p w14:paraId="15BBB26A" w14:textId="77777777" w:rsidR="00CF0C6C" w:rsidRPr="00F26C73" w:rsidRDefault="00737F75" w:rsidP="008C5B96">
      <w:pPr>
        <w:pStyle w:val="NoSpacing"/>
        <w:spacing w:after="200" w:line="360" w:lineRule="auto"/>
        <w:rPr>
          <w:rFonts w:cstheme="minorHAnsi"/>
          <w:lang w:val="ru-RU"/>
        </w:rPr>
      </w:pPr>
      <w:r w:rsidRPr="00F26C73">
        <w:rPr>
          <w:rFonts w:cstheme="minorHAnsi"/>
          <w:lang w:val="ru-RU"/>
        </w:rPr>
        <w:t xml:space="preserve">В соответствии с утвержденным географическим кодом для своего контракта, </w:t>
      </w:r>
      <w:r w:rsidRPr="008C5B96">
        <w:rPr>
          <w:rFonts w:cstheme="minorHAnsi"/>
        </w:rPr>
        <w:t>DAI</w:t>
      </w:r>
      <w:r w:rsidRPr="00F26C73">
        <w:rPr>
          <w:rFonts w:cstheme="minorHAnsi"/>
          <w:lang w:val="ru-RU"/>
        </w:rPr>
        <w:t xml:space="preserve"> может закупать товары и услуги только из следующих стран. </w:t>
      </w:r>
    </w:p>
    <w:p w14:paraId="21E10E8A" w14:textId="61CCF5F1" w:rsidR="004732C7" w:rsidRPr="00F26C73" w:rsidRDefault="00142150" w:rsidP="004732C7">
      <w:pPr>
        <w:rPr>
          <w:u w:val="single"/>
          <w:lang w:val="ru-RU"/>
        </w:rPr>
      </w:pPr>
      <w:r w:rsidRPr="00F26C73">
        <w:rPr>
          <w:rFonts w:cstheme="minorHAnsi"/>
          <w:b/>
          <w:bCs/>
          <w:lang w:val="ru-RU"/>
        </w:rPr>
        <w:t>Географический код 937:</w:t>
      </w:r>
      <w:r w:rsidR="004732C7" w:rsidRPr="00F26C73">
        <w:rPr>
          <w:lang w:val="ru-RU"/>
        </w:rPr>
        <w:t xml:space="preserve"> Товары и услуги из Соединенных Штатов Америки, страны-партнера и «развивающихся стран», за исключением «</w:t>
      </w:r>
      <w:r w:rsidR="0084088B">
        <w:rPr>
          <w:lang w:val="ru-RU"/>
        </w:rPr>
        <w:t>быстро</w:t>
      </w:r>
      <w:r w:rsidR="004732C7" w:rsidRPr="00F26C73">
        <w:rPr>
          <w:lang w:val="ru-RU"/>
        </w:rPr>
        <w:t xml:space="preserve"> развивающихся стран»</w:t>
      </w:r>
      <w:r w:rsidR="00FE28BE">
        <w:rPr>
          <w:lang w:val="ru-RU"/>
        </w:rPr>
        <w:t xml:space="preserve"> и </w:t>
      </w:r>
      <w:r w:rsidR="004732C7" w:rsidRPr="00F26C73">
        <w:rPr>
          <w:lang w:val="ru-RU"/>
        </w:rPr>
        <w:t>запрещенных стран. Список «Развивающихся стран», а также «</w:t>
      </w:r>
      <w:r w:rsidR="00FE28BE">
        <w:rPr>
          <w:lang w:val="ru-RU"/>
        </w:rPr>
        <w:t>быстро</w:t>
      </w:r>
      <w:r w:rsidR="004732C7" w:rsidRPr="00F26C73">
        <w:rPr>
          <w:lang w:val="ru-RU"/>
        </w:rPr>
        <w:t xml:space="preserve"> развивающихся стран» можно найти </w:t>
      </w:r>
      <w:r w:rsidR="00450FD6">
        <w:rPr>
          <w:lang w:val="ru-RU"/>
        </w:rPr>
        <w:t>в</w:t>
      </w:r>
      <w:r w:rsidR="004732C7" w:rsidRPr="00F26C73">
        <w:rPr>
          <w:lang w:val="ru-RU"/>
        </w:rPr>
        <w:t xml:space="preserve">: </w:t>
      </w:r>
      <w:hyperlink r:id="rId25" w:history="1">
        <w:r w:rsidR="004732C7">
          <w:rPr>
            <w:rStyle w:val="Hyperlink"/>
          </w:rPr>
          <w:t>https</w:t>
        </w:r>
        <w:r w:rsidR="004732C7" w:rsidRPr="00F26C73">
          <w:rPr>
            <w:rStyle w:val="Hyperlink"/>
            <w:lang w:val="ru-RU"/>
          </w:rPr>
          <w:t>://</w:t>
        </w:r>
        <w:r w:rsidR="004732C7">
          <w:rPr>
            <w:rStyle w:val="Hyperlink"/>
          </w:rPr>
          <w:t>www</w:t>
        </w:r>
        <w:r w:rsidR="004732C7" w:rsidRPr="00F26C73">
          <w:rPr>
            <w:rStyle w:val="Hyperlink"/>
            <w:lang w:val="ru-RU"/>
          </w:rPr>
          <w:t>.</w:t>
        </w:r>
        <w:r w:rsidR="004732C7">
          <w:rPr>
            <w:rStyle w:val="Hyperlink"/>
          </w:rPr>
          <w:t>usaid</w:t>
        </w:r>
        <w:r w:rsidR="004732C7" w:rsidRPr="00F26C73">
          <w:rPr>
            <w:rStyle w:val="Hyperlink"/>
            <w:lang w:val="ru-RU"/>
          </w:rPr>
          <w:t>.</w:t>
        </w:r>
        <w:r w:rsidR="004732C7">
          <w:rPr>
            <w:rStyle w:val="Hyperlink"/>
          </w:rPr>
          <w:t>gov</w:t>
        </w:r>
        <w:r w:rsidR="004732C7" w:rsidRPr="00F26C73">
          <w:rPr>
            <w:rStyle w:val="Hyperlink"/>
            <w:lang w:val="ru-RU"/>
          </w:rPr>
          <w:t>/</w:t>
        </w:r>
        <w:r w:rsidR="004732C7">
          <w:rPr>
            <w:rStyle w:val="Hyperlink"/>
          </w:rPr>
          <w:t>about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us</w:t>
        </w:r>
        <w:r w:rsidR="004732C7" w:rsidRPr="00F26C73">
          <w:rPr>
            <w:rStyle w:val="Hyperlink"/>
            <w:lang w:val="ru-RU"/>
          </w:rPr>
          <w:t>/</w:t>
        </w:r>
        <w:r w:rsidR="004732C7">
          <w:rPr>
            <w:rStyle w:val="Hyperlink"/>
          </w:rPr>
          <w:t>agency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policy</w:t>
        </w:r>
        <w:r w:rsidR="004732C7" w:rsidRPr="00F26C73">
          <w:rPr>
            <w:rStyle w:val="Hyperlink"/>
            <w:lang w:val="ru-RU"/>
          </w:rPr>
          <w:t>/</w:t>
        </w:r>
        <w:r w:rsidR="004732C7">
          <w:rPr>
            <w:rStyle w:val="Hyperlink"/>
          </w:rPr>
          <w:t>series</w:t>
        </w:r>
        <w:r w:rsidR="004732C7" w:rsidRPr="00F26C73">
          <w:rPr>
            <w:rStyle w:val="Hyperlink"/>
            <w:lang w:val="ru-RU"/>
          </w:rPr>
          <w:t>-300/</w:t>
        </w:r>
        <w:r w:rsidR="004732C7">
          <w:rPr>
            <w:rStyle w:val="Hyperlink"/>
          </w:rPr>
          <w:t>references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chapter</w:t>
        </w:r>
        <w:r w:rsidR="004732C7" w:rsidRPr="00F26C73">
          <w:rPr>
            <w:rStyle w:val="Hyperlink"/>
            <w:lang w:val="ru-RU"/>
          </w:rPr>
          <w:t>/310</w:t>
        </w:r>
        <w:r w:rsidR="004732C7">
          <w:rPr>
            <w:rStyle w:val="Hyperlink"/>
          </w:rPr>
          <w:t>maa</w:t>
        </w:r>
      </w:hyperlink>
      <w:r w:rsidR="004732C7" w:rsidRPr="00F26C73">
        <w:rPr>
          <w:lang w:val="ru-RU"/>
        </w:rPr>
        <w:t xml:space="preserve"> и </w:t>
      </w:r>
      <w:hyperlink r:id="rId26" w:history="1">
        <w:r w:rsidR="004732C7">
          <w:rPr>
            <w:rStyle w:val="Hyperlink"/>
          </w:rPr>
          <w:t>https</w:t>
        </w:r>
        <w:r w:rsidR="004732C7" w:rsidRPr="00F26C73">
          <w:rPr>
            <w:rStyle w:val="Hyperlink"/>
            <w:lang w:val="ru-RU"/>
          </w:rPr>
          <w:t>://</w:t>
        </w:r>
        <w:r w:rsidR="004732C7">
          <w:rPr>
            <w:rStyle w:val="Hyperlink"/>
          </w:rPr>
          <w:t>datahelpdesk</w:t>
        </w:r>
        <w:r w:rsidR="004732C7" w:rsidRPr="00F26C73">
          <w:rPr>
            <w:rStyle w:val="Hyperlink"/>
            <w:lang w:val="ru-RU"/>
          </w:rPr>
          <w:t>.</w:t>
        </w:r>
        <w:r w:rsidR="004732C7">
          <w:rPr>
            <w:rStyle w:val="Hyperlink"/>
          </w:rPr>
          <w:t>worldbank</w:t>
        </w:r>
        <w:r w:rsidR="004732C7" w:rsidRPr="00F26C73">
          <w:rPr>
            <w:rStyle w:val="Hyperlink"/>
            <w:lang w:val="ru-RU"/>
          </w:rPr>
          <w:t>.</w:t>
        </w:r>
        <w:r w:rsidR="004732C7">
          <w:rPr>
            <w:rStyle w:val="Hyperlink"/>
          </w:rPr>
          <w:t>org</w:t>
        </w:r>
        <w:r w:rsidR="004732C7" w:rsidRPr="00F26C73">
          <w:rPr>
            <w:rStyle w:val="Hyperlink"/>
            <w:lang w:val="ru-RU"/>
          </w:rPr>
          <w:t>/</w:t>
        </w:r>
        <w:r w:rsidR="004732C7">
          <w:rPr>
            <w:rStyle w:val="Hyperlink"/>
          </w:rPr>
          <w:t>knowledgebase</w:t>
        </w:r>
        <w:r w:rsidR="004732C7" w:rsidRPr="00F26C73">
          <w:rPr>
            <w:rStyle w:val="Hyperlink"/>
            <w:lang w:val="ru-RU"/>
          </w:rPr>
          <w:t>/</w:t>
        </w:r>
        <w:r w:rsidR="004732C7">
          <w:rPr>
            <w:rStyle w:val="Hyperlink"/>
          </w:rPr>
          <w:t>articles</w:t>
        </w:r>
        <w:r w:rsidR="004732C7" w:rsidRPr="00F26C73">
          <w:rPr>
            <w:rStyle w:val="Hyperlink"/>
            <w:lang w:val="ru-RU"/>
          </w:rPr>
          <w:t>/906519-</w:t>
        </w:r>
        <w:r w:rsidR="004732C7">
          <w:rPr>
            <w:rStyle w:val="Hyperlink"/>
          </w:rPr>
          <w:t>world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bank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country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and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lending</w:t>
        </w:r>
        <w:r w:rsidR="004732C7" w:rsidRPr="00F26C73">
          <w:rPr>
            <w:rStyle w:val="Hyperlink"/>
            <w:lang w:val="ru-RU"/>
          </w:rPr>
          <w:t>-</w:t>
        </w:r>
        <w:r w:rsidR="004732C7">
          <w:rPr>
            <w:rStyle w:val="Hyperlink"/>
          </w:rPr>
          <w:t>groupsrespectively</w:t>
        </w:r>
      </w:hyperlink>
    </w:p>
    <w:p w14:paraId="51F7859F" w14:textId="3BAFB81C" w:rsidR="004732C7" w:rsidRPr="00F26C73" w:rsidRDefault="004732C7" w:rsidP="0041715E">
      <w:pPr>
        <w:jc w:val="both"/>
        <w:rPr>
          <w:lang w:val="ru-RU"/>
        </w:rPr>
      </w:pPr>
      <w:r w:rsidRPr="00F26C73">
        <w:rPr>
          <w:lang w:val="ru-RU"/>
        </w:rPr>
        <w:t>(Под «</w:t>
      </w:r>
      <w:r w:rsidR="00450FD6">
        <w:rPr>
          <w:lang w:val="ru-RU"/>
        </w:rPr>
        <w:t>быстро</w:t>
      </w:r>
      <w:r w:rsidRPr="00F26C73">
        <w:rPr>
          <w:lang w:val="ru-RU"/>
        </w:rPr>
        <w:t xml:space="preserve"> развивающейся страной» понимается любая страна, классифицируемая Всемирным банком как страна с уровнем дохода выше среднего в соответствии с ее валовым национальным </w:t>
      </w:r>
      <w:r w:rsidRPr="00F26C73">
        <w:rPr>
          <w:lang w:val="ru-RU"/>
        </w:rPr>
        <w:lastRenderedPageBreak/>
        <w:t>доходом на душу населения. Товары и услуги с</w:t>
      </w:r>
      <w:r w:rsidR="0041715E">
        <w:rPr>
          <w:lang w:val="ru-RU"/>
        </w:rPr>
        <w:t>о ссылкой на быстро</w:t>
      </w:r>
      <w:r w:rsidRPr="00F26C73">
        <w:rPr>
          <w:lang w:val="ru-RU"/>
        </w:rPr>
        <w:t xml:space="preserve"> развивающе</w:t>
      </w:r>
      <w:r w:rsidR="0041715E">
        <w:rPr>
          <w:lang w:val="ru-RU"/>
        </w:rPr>
        <w:t xml:space="preserve">юся </w:t>
      </w:r>
      <w:r w:rsidRPr="00F26C73">
        <w:rPr>
          <w:lang w:val="ru-RU"/>
        </w:rPr>
        <w:t>стран</w:t>
      </w:r>
      <w:r w:rsidR="0041715E">
        <w:rPr>
          <w:lang w:val="ru-RU"/>
        </w:rPr>
        <w:t>у</w:t>
      </w:r>
      <w:r w:rsidRPr="00F26C73">
        <w:rPr>
          <w:lang w:val="ru-RU"/>
        </w:rPr>
        <w:t xml:space="preserve"> имеют право на получение в соответствии со статьей 937 только в том случае, если закупка осуществляется для программы </w:t>
      </w:r>
      <w:r>
        <w:t>USAID</w:t>
      </w:r>
      <w:r w:rsidRPr="00F26C73">
        <w:rPr>
          <w:lang w:val="ru-RU"/>
        </w:rPr>
        <w:t xml:space="preserve"> в этой </w:t>
      </w:r>
      <w:r w:rsidR="0041715E">
        <w:rPr>
          <w:lang w:val="ru-RU"/>
        </w:rPr>
        <w:t>быстро</w:t>
      </w:r>
      <w:r w:rsidRPr="00F26C73">
        <w:rPr>
          <w:lang w:val="ru-RU"/>
        </w:rPr>
        <w:t xml:space="preserve"> развивающейся стране, т.е. это «сотрудничающая» или «получающая» страна.</w:t>
      </w:r>
    </w:p>
    <w:p w14:paraId="70FE8951" w14:textId="77777777" w:rsidR="00832A5F" w:rsidRPr="00821C62" w:rsidRDefault="00832A5F" w:rsidP="00560BEF">
      <w:pPr>
        <w:jc w:val="both"/>
        <w:rPr>
          <w:lang w:val="ru-RU"/>
        </w:rPr>
      </w:pPr>
      <w:r w:rsidRPr="00474C13">
        <w:rPr>
          <w:b/>
          <w:bCs/>
          <w:lang w:val="ru-RU"/>
        </w:rPr>
        <w:t>Географический</w:t>
      </w:r>
      <w:r w:rsidRPr="00821C62">
        <w:rPr>
          <w:b/>
          <w:bCs/>
          <w:lang w:val="ru-RU"/>
        </w:rPr>
        <w:t xml:space="preserve"> </w:t>
      </w:r>
      <w:r w:rsidRPr="00474C13">
        <w:rPr>
          <w:b/>
          <w:bCs/>
          <w:lang w:val="ru-RU"/>
        </w:rPr>
        <w:t>код</w:t>
      </w:r>
      <w:r w:rsidRPr="00821C62">
        <w:rPr>
          <w:b/>
          <w:bCs/>
          <w:lang w:val="ru-RU"/>
        </w:rPr>
        <w:t xml:space="preserve"> 110. </w:t>
      </w:r>
      <w:r w:rsidRPr="00474C13">
        <w:rPr>
          <w:lang w:val="ru-RU"/>
        </w:rPr>
        <w:t>Товары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и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услуги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из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Соединенных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Штатов</w:t>
      </w:r>
      <w:r w:rsidRPr="00821C62">
        <w:rPr>
          <w:lang w:val="ru-RU"/>
        </w:rPr>
        <w:t xml:space="preserve">, </w:t>
      </w:r>
      <w:r w:rsidRPr="00474C13">
        <w:rPr>
          <w:lang w:val="ru-RU"/>
        </w:rPr>
        <w:t>независимых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государств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бывшего</w:t>
      </w:r>
      <w:r w:rsidRPr="00821C62">
        <w:rPr>
          <w:lang w:val="ru-RU"/>
        </w:rPr>
        <w:t xml:space="preserve"> </w:t>
      </w:r>
      <w:r>
        <w:rPr>
          <w:lang w:val="ru-RU"/>
        </w:rPr>
        <w:t>Советского</w:t>
      </w:r>
      <w:r w:rsidRPr="00821C62">
        <w:rPr>
          <w:lang w:val="ru-RU"/>
        </w:rPr>
        <w:t xml:space="preserve"> </w:t>
      </w:r>
      <w:r>
        <w:rPr>
          <w:lang w:val="ru-RU"/>
        </w:rPr>
        <w:t>Союза</w:t>
      </w:r>
      <w:r w:rsidRPr="00821C62">
        <w:rPr>
          <w:lang w:val="ru-RU"/>
        </w:rPr>
        <w:t xml:space="preserve"> </w:t>
      </w:r>
      <w:r>
        <w:rPr>
          <w:lang w:val="ru-RU"/>
        </w:rPr>
        <w:t>или</w:t>
      </w:r>
      <w:r w:rsidRPr="00821C62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821C62">
        <w:rPr>
          <w:lang w:val="ru-RU"/>
        </w:rPr>
        <w:t xml:space="preserve"> </w:t>
      </w:r>
      <w:r>
        <w:rPr>
          <w:lang w:val="ru-RU"/>
        </w:rPr>
        <w:t>стран</w:t>
      </w:r>
      <w:r w:rsidRPr="00821C62">
        <w:rPr>
          <w:lang w:val="ru-RU"/>
        </w:rPr>
        <w:t xml:space="preserve">, </w:t>
      </w:r>
      <w:r w:rsidRPr="00474C13">
        <w:rPr>
          <w:lang w:val="ru-RU"/>
        </w:rPr>
        <w:t>за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исключением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запрещенных</w:t>
      </w:r>
      <w:r w:rsidRPr="00821C62">
        <w:rPr>
          <w:lang w:val="ru-RU"/>
        </w:rPr>
        <w:t xml:space="preserve"> </w:t>
      </w:r>
      <w:r w:rsidRPr="00474C13">
        <w:rPr>
          <w:lang w:val="ru-RU"/>
        </w:rPr>
        <w:t>стран</w:t>
      </w:r>
      <w:r w:rsidRPr="00821C62">
        <w:rPr>
          <w:lang w:val="ru-RU"/>
        </w:rPr>
        <w:t>.</w:t>
      </w:r>
    </w:p>
    <w:p w14:paraId="6FE6CC14" w14:textId="77777777" w:rsidR="00832A5F" w:rsidRPr="001A246B" w:rsidRDefault="00832A5F" w:rsidP="00560BEF">
      <w:pPr>
        <w:jc w:val="both"/>
        <w:rPr>
          <w:lang w:val="ru-RU"/>
        </w:rPr>
      </w:pPr>
      <w:r>
        <w:rPr>
          <w:lang w:val="ru-RU"/>
        </w:rPr>
        <w:t>ДиЭйАй</w:t>
      </w:r>
      <w:r w:rsidRPr="001A246B">
        <w:rPr>
          <w:lang w:val="ru-RU"/>
        </w:rPr>
        <w:t xml:space="preserve"> должна осуществить проверку страны производителя и поставщика товаров и услуг и обеспечить (в максимально возможной степени), чтобы компания не приобретала товары или услуги из запрещенных стран, перечисленных Управлением по контролю за иностранными активами (OFAC) в качестве стран, на которые распространяются санкции. Актуальный список стран, находящихся под всеобъемлющими санкциями, включает в </w:t>
      </w:r>
      <w:r w:rsidRPr="00C8012E">
        <w:rPr>
          <w:lang w:val="ru-RU"/>
        </w:rPr>
        <w:t>себя: Кубу, Иран, Северную Корею, Судан и Сирию. Товары не могут проходить че</w:t>
      </w:r>
      <w:r w:rsidRPr="001A246B">
        <w:rPr>
          <w:lang w:val="ru-RU"/>
        </w:rPr>
        <w:t>рез</w:t>
      </w:r>
      <w:r>
        <w:rPr>
          <w:lang w:val="ru-RU"/>
        </w:rPr>
        <w:t>/</w:t>
      </w:r>
      <w:r w:rsidRPr="001A246B">
        <w:rPr>
          <w:lang w:val="ru-RU"/>
        </w:rPr>
        <w:t xml:space="preserve"> или производит</w:t>
      </w:r>
      <w:r>
        <w:rPr>
          <w:lang w:val="ru-RU"/>
        </w:rPr>
        <w:t>ь</w:t>
      </w:r>
      <w:r w:rsidRPr="001A246B">
        <w:rPr>
          <w:lang w:val="ru-RU"/>
        </w:rPr>
        <w:t>ся в стране, облагаемой санкциями; поставщик не может находиться в собственности или под</w:t>
      </w:r>
      <w:r>
        <w:rPr>
          <w:lang w:val="ru-RU"/>
        </w:rPr>
        <w:t xml:space="preserve"> контролем запрещенной страны. ДиЭйАй</w:t>
      </w:r>
      <w:r w:rsidRPr="001A246B">
        <w:rPr>
          <w:lang w:val="ru-RU"/>
        </w:rPr>
        <w:t xml:space="preserve"> запрещается осуществлять какие-либо транзакции с третьей стороной, если эта транзакция противоречит нормам, предписанным для </w:t>
      </w:r>
      <w:r>
        <w:rPr>
          <w:lang w:val="ru-RU"/>
        </w:rPr>
        <w:t>ДиЭйАй</w:t>
      </w:r>
      <w:r w:rsidRPr="001A246B">
        <w:rPr>
          <w:lang w:val="ru-RU"/>
        </w:rPr>
        <w:t xml:space="preserve">. </w:t>
      </w:r>
    </w:p>
    <w:p w14:paraId="0D6E1C0E" w14:textId="427C1E7C" w:rsidR="002770BD" w:rsidRPr="00F26C73" w:rsidRDefault="00832A5F" w:rsidP="00560BEF">
      <w:pPr>
        <w:jc w:val="both"/>
        <w:rPr>
          <w:lang w:val="ru-RU"/>
        </w:rPr>
      </w:pPr>
      <w:r w:rsidRPr="001A246B">
        <w:rPr>
          <w:lang w:val="ru-RU"/>
        </w:rPr>
        <w:t xml:space="preserve">Представляя коммерческое </w:t>
      </w:r>
      <w:r>
        <w:rPr>
          <w:lang w:val="ru-RU"/>
        </w:rPr>
        <w:t>П</w:t>
      </w:r>
      <w:r w:rsidRPr="001A246B">
        <w:rPr>
          <w:lang w:val="ru-RU"/>
        </w:rPr>
        <w:t xml:space="preserve">редложение в ответ на это ЗПП, </w:t>
      </w:r>
      <w:r>
        <w:rPr>
          <w:lang w:val="ru-RU"/>
        </w:rPr>
        <w:t>П</w:t>
      </w:r>
      <w:r w:rsidRPr="001A246B">
        <w:rPr>
          <w:lang w:val="ru-RU"/>
        </w:rPr>
        <w:t>ретенденты подтверждают, что они не нарушают требования о стране-производителе и поставщике предлагаемых товаров или услуг, и что товары и услуги соответствуют Географическому код</w:t>
      </w:r>
      <w:r>
        <w:rPr>
          <w:lang w:val="ru-RU"/>
        </w:rPr>
        <w:t xml:space="preserve">у </w:t>
      </w:r>
      <w:r w:rsidRPr="001A246B">
        <w:rPr>
          <w:lang w:val="ru-RU"/>
        </w:rPr>
        <w:t>и исключениям для запрещенных стран, указанных выше.</w:t>
      </w:r>
    </w:p>
    <w:p w14:paraId="5437072C" w14:textId="205448E7" w:rsidR="00A5663F" w:rsidRPr="00832A5F" w:rsidRDefault="00A5663F">
      <w:pPr>
        <w:pStyle w:val="Heading1"/>
        <w:numPr>
          <w:ilvl w:val="0"/>
          <w:numId w:val="11"/>
        </w:numPr>
        <w:rPr>
          <w:lang w:val="ru-RU"/>
        </w:rPr>
      </w:pPr>
      <w:bookmarkStart w:id="17" w:name="_Toc51081453"/>
      <w:r w:rsidRPr="00832A5F">
        <w:rPr>
          <w:lang w:val="ru-RU"/>
        </w:rPr>
        <w:t xml:space="preserve">Ожидаемые результаты после присуждения </w:t>
      </w:r>
      <w:r w:rsidR="00560BEF">
        <w:rPr>
          <w:lang w:val="ru-RU"/>
        </w:rPr>
        <w:t>контракта</w:t>
      </w:r>
      <w:r w:rsidRPr="00832A5F">
        <w:rPr>
          <w:lang w:val="ru-RU"/>
        </w:rPr>
        <w:t xml:space="preserve"> </w:t>
      </w:r>
      <w:bookmarkEnd w:id="17"/>
    </w:p>
    <w:p w14:paraId="5E1B04C4" w14:textId="7F186287" w:rsidR="00A5663F" w:rsidRPr="00F26C73" w:rsidRDefault="00A5663F" w:rsidP="00DD54DB">
      <w:pPr>
        <w:jc w:val="both"/>
        <w:rPr>
          <w:lang w:val="ru-RU"/>
        </w:rPr>
      </w:pPr>
      <w:r w:rsidRPr="00F26C73">
        <w:rPr>
          <w:lang w:val="ru-RU"/>
        </w:rPr>
        <w:t xml:space="preserve">После заключения </w:t>
      </w:r>
      <w:r w:rsidR="00560BEF">
        <w:rPr>
          <w:lang w:val="ru-RU"/>
        </w:rPr>
        <w:t>субконтракта</w:t>
      </w:r>
      <w:r w:rsidRPr="00F26C73">
        <w:rPr>
          <w:lang w:val="ru-RU"/>
        </w:rPr>
        <w:t xml:space="preserve"> </w:t>
      </w:r>
      <w:r w:rsidRPr="008451B6">
        <w:rPr>
          <w:lang w:val="ru-RU"/>
        </w:rPr>
        <w:t>результаты, указанные в таблице ниже, будут</w:t>
      </w:r>
      <w:r w:rsidRPr="00F26C73">
        <w:rPr>
          <w:lang w:val="ru-RU"/>
        </w:rPr>
        <w:t xml:space="preserve"> представлены в </w:t>
      </w:r>
      <w:r w:rsidRPr="008C5B96">
        <w:t>DAI</w:t>
      </w:r>
      <w:r w:rsidRPr="00F26C73">
        <w:rPr>
          <w:lang w:val="ru-RU"/>
        </w:rPr>
        <w:t xml:space="preserve">  в соответствии со сроками, установленными </w:t>
      </w:r>
      <w:r w:rsidRPr="008C5B96">
        <w:t>DAI</w:t>
      </w:r>
      <w:r w:rsidRPr="00F26C73">
        <w:rPr>
          <w:lang w:val="ru-RU"/>
        </w:rPr>
        <w:t xml:space="preserve"> и выбранным субподрядчиком. Конечные результаты предназначены для доказательства или подтверждения того, что </w:t>
      </w:r>
      <w:r w:rsidR="00DD54DB">
        <w:rPr>
          <w:lang w:val="ru-RU"/>
        </w:rPr>
        <w:t>работа</w:t>
      </w:r>
      <w:r w:rsidRPr="00F26C73">
        <w:rPr>
          <w:lang w:val="ru-RU"/>
        </w:rPr>
        <w:t xml:space="preserve"> была успешно завершена. </w:t>
      </w:r>
    </w:p>
    <w:p w14:paraId="4D92AE9D" w14:textId="77777777" w:rsidR="00A5663F" w:rsidRPr="00F26C73" w:rsidRDefault="00A5663F" w:rsidP="002511E6">
      <w:pPr>
        <w:rPr>
          <w:lang w:val="ru-RU"/>
        </w:rPr>
      </w:pPr>
      <w:r w:rsidRPr="00F26C73">
        <w:rPr>
          <w:lang w:val="ru-RU"/>
        </w:rPr>
        <w:t xml:space="preserve">Все результаты должны быть представлены и одобрены </w:t>
      </w:r>
      <w:r w:rsidRPr="008C5B96">
        <w:t>DAI</w:t>
      </w:r>
      <w:r w:rsidRPr="00F26C73">
        <w:rPr>
          <w:lang w:val="ru-RU"/>
        </w:rPr>
        <w:t xml:space="preserve"> до того, как платеж будет обработан.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023"/>
        <w:gridCol w:w="7645"/>
      </w:tblGrid>
      <w:tr w:rsidR="00924B6A" w:rsidRPr="00371E00" w14:paraId="6F485AB2" w14:textId="77777777" w:rsidTr="00924B6A">
        <w:tc>
          <w:tcPr>
            <w:tcW w:w="365" w:type="pct"/>
            <w:shd w:val="clear" w:color="auto" w:fill="auto"/>
            <w:vAlign w:val="center"/>
          </w:tcPr>
          <w:p w14:paraId="0F2F3BC1" w14:textId="77777777" w:rsidR="00924B6A" w:rsidRPr="00B06EE1" w:rsidRDefault="00924B6A" w:rsidP="005E7192">
            <w:pPr>
              <w:jc w:val="center"/>
              <w:rPr>
                <w:b/>
                <w:bCs/>
                <w:color w:val="000000"/>
              </w:rPr>
            </w:pPr>
            <w:r w:rsidRPr="00B06EE1">
              <w:rPr>
                <w:b/>
                <w:bCs/>
                <w:color w:val="000000"/>
              </w:rPr>
              <w:t>#</w:t>
            </w:r>
          </w:p>
        </w:tc>
        <w:tc>
          <w:tcPr>
            <w:tcW w:w="547" w:type="pct"/>
            <w:vAlign w:val="center"/>
          </w:tcPr>
          <w:p w14:paraId="22140BAB" w14:textId="357EFE01" w:rsidR="00924B6A" w:rsidRPr="00924B6A" w:rsidRDefault="00924B6A" w:rsidP="005E719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Этап</w:t>
            </w:r>
          </w:p>
        </w:tc>
        <w:tc>
          <w:tcPr>
            <w:tcW w:w="4088" w:type="pct"/>
            <w:shd w:val="clear" w:color="auto" w:fill="auto"/>
            <w:vAlign w:val="center"/>
          </w:tcPr>
          <w:p w14:paraId="76106D91" w14:textId="10F22803" w:rsidR="00924B6A" w:rsidRPr="00924B6A" w:rsidRDefault="00924B6A" w:rsidP="005E719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Результат</w:t>
            </w:r>
          </w:p>
        </w:tc>
      </w:tr>
      <w:tr w:rsidR="00924B6A" w:rsidRPr="00181858" w14:paraId="71C09FBB" w14:textId="77777777" w:rsidTr="00924B6A">
        <w:tc>
          <w:tcPr>
            <w:tcW w:w="365" w:type="pct"/>
            <w:shd w:val="clear" w:color="auto" w:fill="auto"/>
          </w:tcPr>
          <w:p w14:paraId="45CC44CB" w14:textId="77777777" w:rsidR="00924B6A" w:rsidRPr="00F02DC4" w:rsidRDefault="00924B6A" w:rsidP="005E7192">
            <w:pPr>
              <w:jc w:val="both"/>
              <w:rPr>
                <w:color w:val="000000"/>
              </w:rPr>
            </w:pPr>
            <w:r w:rsidRPr="00F02DC4">
              <w:rPr>
                <w:color w:val="000000"/>
              </w:rPr>
              <w:t>1</w:t>
            </w:r>
          </w:p>
        </w:tc>
        <w:tc>
          <w:tcPr>
            <w:tcW w:w="547" w:type="pct"/>
          </w:tcPr>
          <w:p w14:paraId="4877E967" w14:textId="4C4CF5E4" w:rsidR="00924B6A" w:rsidRPr="00BD1CDE" w:rsidRDefault="00924B6A" w:rsidP="005E719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Этап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4088" w:type="pct"/>
            <w:shd w:val="clear" w:color="auto" w:fill="auto"/>
          </w:tcPr>
          <w:p w14:paraId="55E21D34" w14:textId="4AA5EEF2" w:rsidR="00F05218" w:rsidRPr="007C13D1" w:rsidRDefault="00F05218" w:rsidP="00F05218">
            <w:pPr>
              <w:pStyle w:val="ListParagraph"/>
              <w:numPr>
                <w:ilvl w:val="0"/>
                <w:numId w:val="40"/>
              </w:numPr>
              <w:jc w:val="both"/>
              <w:rPr>
                <w:color w:val="000000"/>
                <w:lang w:val="ru-RU"/>
              </w:rPr>
            </w:pPr>
            <w:r w:rsidRPr="007C13D1">
              <w:rPr>
                <w:color w:val="000000"/>
                <w:lang w:val="ru-RU"/>
              </w:rPr>
              <w:t>План реализации</w:t>
            </w:r>
            <w:r w:rsidR="004366BA">
              <w:rPr>
                <w:color w:val="000000"/>
                <w:lang w:val="ru-RU"/>
              </w:rPr>
              <w:t xml:space="preserve"> с датами </w:t>
            </w:r>
            <w:r w:rsidR="005C6932">
              <w:rPr>
                <w:color w:val="000000"/>
                <w:lang w:val="ru-RU"/>
              </w:rPr>
              <w:t xml:space="preserve">и описанием каждого </w:t>
            </w:r>
            <w:r w:rsidR="00C54D83">
              <w:rPr>
                <w:color w:val="000000"/>
                <w:lang w:val="ru-RU"/>
              </w:rPr>
              <w:t>этапа</w:t>
            </w:r>
          </w:p>
          <w:p w14:paraId="68CBE943" w14:textId="66A45B20" w:rsidR="00924B6A" w:rsidRPr="005432DD" w:rsidRDefault="00F05218" w:rsidP="00F05218">
            <w:pPr>
              <w:pStyle w:val="ListParagraph"/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F05218">
              <w:rPr>
                <w:color w:val="000000"/>
              </w:rPr>
              <w:t>Окончательное техническое задание</w:t>
            </w:r>
          </w:p>
        </w:tc>
      </w:tr>
      <w:tr w:rsidR="00924B6A" w:rsidRPr="00C345DA" w14:paraId="3BD97336" w14:textId="77777777" w:rsidTr="00924B6A">
        <w:tc>
          <w:tcPr>
            <w:tcW w:w="365" w:type="pct"/>
            <w:shd w:val="clear" w:color="auto" w:fill="auto"/>
          </w:tcPr>
          <w:p w14:paraId="05BCB476" w14:textId="77777777" w:rsidR="00924B6A" w:rsidRPr="00F02DC4" w:rsidRDefault="00924B6A" w:rsidP="005E71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7" w:type="pct"/>
          </w:tcPr>
          <w:p w14:paraId="3363B928" w14:textId="601CE81A" w:rsidR="00924B6A" w:rsidRPr="002645DB" w:rsidRDefault="00924B6A" w:rsidP="005E7192">
            <w:p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Этап</w:t>
            </w:r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4088" w:type="pct"/>
            <w:shd w:val="clear" w:color="auto" w:fill="auto"/>
          </w:tcPr>
          <w:p w14:paraId="13C30668" w14:textId="5B507260" w:rsidR="00924B6A" w:rsidRPr="007A4EC0" w:rsidRDefault="007A4EC0" w:rsidP="00924B6A">
            <w:pPr>
              <w:pStyle w:val="ListParagraph"/>
              <w:numPr>
                <w:ilvl w:val="0"/>
                <w:numId w:val="43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7A4EC0">
              <w:rPr>
                <w:rFonts w:ascii="Calibri" w:hAnsi="Calibri" w:cs="Calibri"/>
                <w:lang w:val="ru-RU"/>
              </w:rPr>
              <w:t>Отчет о пилотном проекте, который должен содержать извлеченные уроки и предпочтительные типы решений ПЛК.</w:t>
            </w:r>
          </w:p>
        </w:tc>
      </w:tr>
      <w:tr w:rsidR="00924B6A" w:rsidRPr="006E7EEA" w14:paraId="5EC7FBD9" w14:textId="77777777" w:rsidTr="00924B6A">
        <w:tc>
          <w:tcPr>
            <w:tcW w:w="365" w:type="pct"/>
            <w:shd w:val="clear" w:color="auto" w:fill="auto"/>
          </w:tcPr>
          <w:p w14:paraId="2025B7A2" w14:textId="77777777" w:rsidR="00924B6A" w:rsidRPr="00F02DC4" w:rsidRDefault="00924B6A" w:rsidP="005E71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7" w:type="pct"/>
          </w:tcPr>
          <w:p w14:paraId="62029399" w14:textId="5C430EA0" w:rsidR="00924B6A" w:rsidRPr="00D4372B" w:rsidRDefault="00924B6A" w:rsidP="005E7192">
            <w:p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Этап</w:t>
            </w:r>
            <w:r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4088" w:type="pct"/>
            <w:shd w:val="clear" w:color="auto" w:fill="auto"/>
          </w:tcPr>
          <w:p w14:paraId="60D48F4B" w14:textId="77D4CCDB" w:rsidR="004A4A89" w:rsidRPr="004A4A89" w:rsidRDefault="004A4A89" w:rsidP="004A4A89">
            <w:pPr>
              <w:pStyle w:val="ListParagraph"/>
              <w:numPr>
                <w:ilvl w:val="0"/>
                <w:numId w:val="41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4A4A89">
              <w:rPr>
                <w:rFonts w:ascii="Calibri" w:hAnsi="Calibri" w:cs="Calibri"/>
              </w:rPr>
              <w:t>Технический план</w:t>
            </w:r>
            <w:r>
              <w:rPr>
                <w:rFonts w:ascii="Calibri" w:hAnsi="Calibri" w:cs="Calibri"/>
                <w:lang w:val="ru-RU"/>
              </w:rPr>
              <w:t xml:space="preserve"> проекта</w:t>
            </w:r>
          </w:p>
          <w:p w14:paraId="558A22CF" w14:textId="053FB4B0" w:rsidR="004A4A89" w:rsidRPr="004A4A89" w:rsidRDefault="004A4A89" w:rsidP="004A4A89">
            <w:pPr>
              <w:pStyle w:val="ListParagraph"/>
              <w:numPr>
                <w:ilvl w:val="0"/>
                <w:numId w:val="41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A4A89">
              <w:rPr>
                <w:rFonts w:ascii="Calibri" w:hAnsi="Calibri" w:cs="Calibri"/>
                <w:lang w:val="ru-RU"/>
              </w:rPr>
              <w:t>Технический документ по предлагаемым вариантам мест установки и сценариям взаимодействия.</w:t>
            </w:r>
          </w:p>
          <w:p w14:paraId="2F6654FD" w14:textId="3955BD49" w:rsidR="004A4A89" w:rsidRPr="004A4A89" w:rsidRDefault="004A4A89" w:rsidP="004A4A89">
            <w:pPr>
              <w:pStyle w:val="ListParagraph"/>
              <w:numPr>
                <w:ilvl w:val="0"/>
                <w:numId w:val="41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A4A89">
              <w:rPr>
                <w:rFonts w:ascii="Calibri" w:hAnsi="Calibri" w:cs="Calibri"/>
                <w:lang w:val="ru-RU"/>
              </w:rPr>
              <w:t>Отчет о проведенных тренингах, который должен включать список участников, учебные материалы и фото-подтверждение.</w:t>
            </w:r>
          </w:p>
          <w:p w14:paraId="03D73612" w14:textId="4284CD52" w:rsidR="004A4A89" w:rsidRPr="004A4A89" w:rsidRDefault="004A4A89" w:rsidP="004A4A89">
            <w:pPr>
              <w:pStyle w:val="ListParagraph"/>
              <w:numPr>
                <w:ilvl w:val="0"/>
                <w:numId w:val="41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A4A89">
              <w:rPr>
                <w:rFonts w:ascii="Calibri" w:hAnsi="Calibri" w:cs="Calibri"/>
                <w:lang w:val="ru-RU"/>
              </w:rPr>
              <w:t>Отчет о проведенных испытаниях, принятый Государственным таможенным комитетом.</w:t>
            </w:r>
          </w:p>
          <w:p w14:paraId="3C45D9F9" w14:textId="08F2204D" w:rsidR="00924B6A" w:rsidRPr="00BA1B50" w:rsidRDefault="004A4A89" w:rsidP="004A4A89">
            <w:pPr>
              <w:pStyle w:val="ListParagraph"/>
              <w:numPr>
                <w:ilvl w:val="0"/>
                <w:numId w:val="41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4A4A89">
              <w:rPr>
                <w:rFonts w:ascii="Calibri" w:hAnsi="Calibri" w:cs="Calibri"/>
              </w:rPr>
              <w:t>Окончательный список оборудования</w:t>
            </w:r>
          </w:p>
        </w:tc>
      </w:tr>
      <w:tr w:rsidR="00924B6A" w:rsidRPr="00C345DA" w14:paraId="5DF52885" w14:textId="77777777" w:rsidTr="00924B6A">
        <w:tc>
          <w:tcPr>
            <w:tcW w:w="365" w:type="pct"/>
            <w:shd w:val="clear" w:color="auto" w:fill="auto"/>
          </w:tcPr>
          <w:p w14:paraId="39159E3B" w14:textId="77777777" w:rsidR="00924B6A" w:rsidRDefault="00924B6A" w:rsidP="005E71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7" w:type="pct"/>
          </w:tcPr>
          <w:p w14:paraId="0D641494" w14:textId="7401D1A8" w:rsidR="00924B6A" w:rsidRDefault="00924B6A" w:rsidP="005E7192">
            <w:p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Этап</w:t>
            </w:r>
            <w:r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4088" w:type="pct"/>
            <w:shd w:val="clear" w:color="auto" w:fill="auto"/>
          </w:tcPr>
          <w:p w14:paraId="776DE484" w14:textId="11AD88A7" w:rsidR="009B1BAA" w:rsidRPr="009B1BAA" w:rsidRDefault="009B1BAA" w:rsidP="009B1BAA">
            <w:pPr>
              <w:pStyle w:val="ListParagraph"/>
              <w:numPr>
                <w:ilvl w:val="0"/>
                <w:numId w:val="42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9B1BAA">
              <w:rPr>
                <w:rFonts w:ascii="Calibri" w:hAnsi="Calibri" w:cs="Calibri"/>
              </w:rPr>
              <w:t>Подписанные акты приемки.</w:t>
            </w:r>
          </w:p>
          <w:p w14:paraId="4DE48899" w14:textId="5C9C4D58" w:rsidR="009B1BAA" w:rsidRPr="009B1BAA" w:rsidRDefault="009B1BAA" w:rsidP="009B1BAA">
            <w:pPr>
              <w:pStyle w:val="ListParagraph"/>
              <w:numPr>
                <w:ilvl w:val="0"/>
                <w:numId w:val="42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9B1BAA">
              <w:rPr>
                <w:rFonts w:ascii="Calibri" w:hAnsi="Calibri" w:cs="Calibri"/>
                <w:lang w:val="ru-RU"/>
              </w:rPr>
              <w:t>Вся техническая документация и схемы.</w:t>
            </w:r>
          </w:p>
          <w:p w14:paraId="53593E1B" w14:textId="16B42139" w:rsidR="009B1BAA" w:rsidRPr="009B1BAA" w:rsidRDefault="009B1BAA" w:rsidP="009B1BAA">
            <w:pPr>
              <w:pStyle w:val="ListParagraph"/>
              <w:numPr>
                <w:ilvl w:val="0"/>
                <w:numId w:val="42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9B1BAA">
              <w:rPr>
                <w:rFonts w:ascii="Calibri" w:hAnsi="Calibri" w:cs="Calibri"/>
              </w:rPr>
              <w:t>Учебные материалы</w:t>
            </w:r>
          </w:p>
          <w:p w14:paraId="21B07A8F" w14:textId="2FC3423C" w:rsidR="009B1BAA" w:rsidRPr="009B1BAA" w:rsidRDefault="009B1BAA" w:rsidP="009B1BAA">
            <w:pPr>
              <w:pStyle w:val="ListParagraph"/>
              <w:numPr>
                <w:ilvl w:val="0"/>
                <w:numId w:val="42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9B1BAA">
              <w:rPr>
                <w:rFonts w:ascii="Calibri" w:hAnsi="Calibri" w:cs="Calibri"/>
              </w:rPr>
              <w:lastRenderedPageBreak/>
              <w:t>Гарантийные обязательства производителя.</w:t>
            </w:r>
          </w:p>
          <w:p w14:paraId="2D4F802E" w14:textId="779A4C0F" w:rsidR="00924B6A" w:rsidRPr="009B1BAA" w:rsidRDefault="009B1BAA" w:rsidP="009B1BAA">
            <w:pPr>
              <w:pStyle w:val="ListParagraph"/>
              <w:numPr>
                <w:ilvl w:val="0"/>
                <w:numId w:val="42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9B1BAA">
              <w:rPr>
                <w:rFonts w:ascii="Calibri" w:hAnsi="Calibri" w:cs="Calibri"/>
                <w:lang w:val="ru-RU"/>
              </w:rPr>
              <w:t>Исходные коды и доступ администратора к системам и базам данных.</w:t>
            </w:r>
          </w:p>
        </w:tc>
      </w:tr>
    </w:tbl>
    <w:p w14:paraId="2844171F" w14:textId="77777777" w:rsidR="00277BAC" w:rsidRPr="00F26C73" w:rsidRDefault="00277BAC" w:rsidP="002511E6">
      <w:pPr>
        <w:rPr>
          <w:lang w:val="ru-RU"/>
        </w:rPr>
      </w:pPr>
    </w:p>
    <w:p w14:paraId="744E1274" w14:textId="77777777" w:rsidR="00A5663F" w:rsidRPr="00F26C73" w:rsidRDefault="00A5663F">
      <w:pPr>
        <w:pStyle w:val="Heading2"/>
        <w:numPr>
          <w:ilvl w:val="1"/>
          <w:numId w:val="11"/>
        </w:numPr>
        <w:rPr>
          <w:lang w:val="ru-RU"/>
        </w:rPr>
      </w:pPr>
      <w:bookmarkStart w:id="18" w:name="_Toc51081454"/>
      <w:r w:rsidRPr="00F26C73">
        <w:rPr>
          <w:lang w:val="ru-RU"/>
        </w:rPr>
        <w:t>План внедрения брендинга и план маркировки</w:t>
      </w:r>
      <w:bookmarkEnd w:id="18"/>
    </w:p>
    <w:p w14:paraId="7226E0F3" w14:textId="17D73C42" w:rsidR="00A5663F" w:rsidRPr="00F26C73" w:rsidRDefault="00A5663F" w:rsidP="00FB0A4C">
      <w:pPr>
        <w:pStyle w:val="BodyText"/>
        <w:jc w:val="both"/>
        <w:rPr>
          <w:sz w:val="22"/>
          <w:szCs w:val="22"/>
          <w:lang w:val="ru-RU" w:eastAsia="zh-CN"/>
        </w:rPr>
      </w:pPr>
      <w:r w:rsidRPr="00F26C73">
        <w:rPr>
          <w:sz w:val="22"/>
          <w:szCs w:val="22"/>
          <w:lang w:val="ru-RU" w:eastAsia="zh-CN"/>
        </w:rPr>
        <w:t xml:space="preserve">Маркировка по этому субконтракту должна соответствовать «Руководству </w:t>
      </w:r>
      <w:r w:rsidRPr="008474B9">
        <w:rPr>
          <w:sz w:val="22"/>
          <w:szCs w:val="22"/>
          <w:lang w:eastAsia="zh-CN"/>
        </w:rPr>
        <w:t>USAID</w:t>
      </w:r>
      <w:r w:rsidRPr="00F26C73">
        <w:rPr>
          <w:sz w:val="22"/>
          <w:szCs w:val="22"/>
          <w:lang w:val="ru-RU" w:eastAsia="zh-CN"/>
        </w:rPr>
        <w:t xml:space="preserve"> по графическим стандартам», доступному на сайте </w:t>
      </w:r>
      <w:r w:rsidRPr="008474B9">
        <w:rPr>
          <w:sz w:val="22"/>
          <w:szCs w:val="22"/>
          <w:lang w:eastAsia="zh-CN"/>
        </w:rPr>
        <w:t>www</w:t>
      </w:r>
      <w:r w:rsidRPr="00F26C73">
        <w:rPr>
          <w:sz w:val="22"/>
          <w:szCs w:val="22"/>
          <w:lang w:val="ru-RU" w:eastAsia="zh-CN"/>
        </w:rPr>
        <w:t>.</w:t>
      </w:r>
      <w:r w:rsidRPr="008474B9">
        <w:rPr>
          <w:sz w:val="22"/>
          <w:szCs w:val="22"/>
          <w:lang w:eastAsia="zh-CN"/>
        </w:rPr>
        <w:t>usaid</w:t>
      </w:r>
      <w:r w:rsidRPr="00F26C73">
        <w:rPr>
          <w:sz w:val="22"/>
          <w:szCs w:val="22"/>
          <w:lang w:val="ru-RU" w:eastAsia="zh-CN"/>
        </w:rPr>
        <w:t>.</w:t>
      </w:r>
      <w:r w:rsidRPr="008474B9">
        <w:rPr>
          <w:sz w:val="22"/>
          <w:szCs w:val="22"/>
          <w:lang w:eastAsia="zh-CN"/>
        </w:rPr>
        <w:t>gov</w:t>
      </w:r>
      <w:r w:rsidRPr="00F26C73">
        <w:rPr>
          <w:sz w:val="22"/>
          <w:szCs w:val="22"/>
          <w:lang w:val="ru-RU" w:eastAsia="zh-CN"/>
        </w:rPr>
        <w:t>/</w:t>
      </w:r>
      <w:r w:rsidRPr="008474B9">
        <w:rPr>
          <w:sz w:val="22"/>
          <w:szCs w:val="22"/>
          <w:lang w:eastAsia="zh-CN"/>
        </w:rPr>
        <w:t>branding</w:t>
      </w:r>
      <w:r w:rsidRPr="00F26C73">
        <w:rPr>
          <w:sz w:val="22"/>
          <w:szCs w:val="22"/>
          <w:lang w:val="ru-RU" w:eastAsia="zh-CN"/>
        </w:rPr>
        <w:t xml:space="preserve">, или любой политике брендинга. В соответствии с </w:t>
      </w:r>
      <w:r w:rsidRPr="008474B9">
        <w:rPr>
          <w:sz w:val="22"/>
          <w:szCs w:val="22"/>
          <w:lang w:eastAsia="zh-CN"/>
        </w:rPr>
        <w:t>ADS</w:t>
      </w:r>
      <w:r w:rsidRPr="00F26C73">
        <w:rPr>
          <w:sz w:val="22"/>
          <w:szCs w:val="22"/>
          <w:lang w:val="ru-RU" w:eastAsia="zh-CN"/>
        </w:rPr>
        <w:t xml:space="preserve"> 320 «Брендинг и маркировка», этот субконтракт включает в себя директивы </w:t>
      </w:r>
      <w:r w:rsidRPr="008474B9">
        <w:rPr>
          <w:sz w:val="22"/>
          <w:szCs w:val="22"/>
          <w:lang w:eastAsia="zh-CN"/>
        </w:rPr>
        <w:t>USAID</w:t>
      </w:r>
      <w:r w:rsidRPr="00F26C73">
        <w:rPr>
          <w:sz w:val="22"/>
          <w:szCs w:val="22"/>
          <w:lang w:val="ru-RU" w:eastAsia="zh-CN"/>
        </w:rPr>
        <w:t xml:space="preserve"> и необходимые процедуры по брендингу и маркировке программ, проектов, мероприятий, общественных коммуникаций и товаров, финансируемых </w:t>
      </w:r>
      <w:r w:rsidRPr="008474B9">
        <w:rPr>
          <w:sz w:val="22"/>
          <w:szCs w:val="22"/>
          <w:lang w:eastAsia="zh-CN"/>
        </w:rPr>
        <w:t>USAID</w:t>
      </w:r>
      <w:r w:rsidRPr="00F26C73">
        <w:rPr>
          <w:sz w:val="22"/>
          <w:szCs w:val="22"/>
          <w:lang w:val="ru-RU" w:eastAsia="zh-CN"/>
        </w:rPr>
        <w:t xml:space="preserve">, с идентификацией </w:t>
      </w:r>
      <w:r w:rsidRPr="008474B9">
        <w:rPr>
          <w:sz w:val="22"/>
          <w:szCs w:val="22"/>
          <w:lang w:eastAsia="zh-CN"/>
        </w:rPr>
        <w:t>USAID</w:t>
      </w:r>
      <w:r w:rsidRPr="00F26C73">
        <w:rPr>
          <w:sz w:val="22"/>
          <w:szCs w:val="22"/>
          <w:lang w:val="ru-RU" w:eastAsia="zh-CN"/>
        </w:rPr>
        <w:t xml:space="preserve">. Шаблон «План реализации фирменной символики и план маркировки» включен в Приложение </w:t>
      </w:r>
      <w:r w:rsidRPr="008474B9">
        <w:rPr>
          <w:sz w:val="22"/>
          <w:szCs w:val="22"/>
          <w:lang w:eastAsia="zh-CN"/>
        </w:rPr>
        <w:t>H</w:t>
      </w:r>
      <w:r w:rsidRPr="00F26C73">
        <w:rPr>
          <w:sz w:val="22"/>
          <w:szCs w:val="22"/>
          <w:lang w:val="ru-RU" w:eastAsia="zh-CN"/>
        </w:rPr>
        <w:t>.</w:t>
      </w:r>
    </w:p>
    <w:p w14:paraId="5890D15F" w14:textId="3D610A56" w:rsidR="00A5663F" w:rsidRPr="008C5B96" w:rsidRDefault="00A5663F">
      <w:pPr>
        <w:pStyle w:val="Heading1"/>
        <w:numPr>
          <w:ilvl w:val="0"/>
          <w:numId w:val="11"/>
        </w:numPr>
      </w:pPr>
      <w:bookmarkStart w:id="19" w:name="_Toc51081455"/>
      <w:r w:rsidRPr="008C5B96">
        <w:t>Инспекция и приемка</w:t>
      </w:r>
      <w:bookmarkEnd w:id="19"/>
      <w:r w:rsidR="00FB0A4C">
        <w:rPr>
          <w:lang w:val="ru-RU"/>
        </w:rPr>
        <w:t xml:space="preserve"> </w:t>
      </w:r>
    </w:p>
    <w:p w14:paraId="46BD1688" w14:textId="38BBEB96" w:rsidR="00A5663F" w:rsidRPr="00F26C73" w:rsidRDefault="00A5663F" w:rsidP="001F080A">
      <w:pPr>
        <w:jc w:val="both"/>
        <w:rPr>
          <w:lang w:val="ru-RU" w:eastAsia="zh-CN"/>
        </w:rPr>
      </w:pPr>
      <w:r w:rsidRPr="00F26C73">
        <w:rPr>
          <w:lang w:val="ru-RU" w:eastAsia="zh-CN"/>
        </w:rPr>
        <w:t xml:space="preserve">Руководитель проекта </w:t>
      </w:r>
      <w:r w:rsidRPr="008C5B96">
        <w:rPr>
          <w:lang w:eastAsia="zh-CN"/>
        </w:rPr>
        <w:t>DAI</w:t>
      </w:r>
      <w:r w:rsidRPr="00F26C73">
        <w:rPr>
          <w:lang w:val="ru-RU" w:eastAsia="zh-CN"/>
        </w:rPr>
        <w:t xml:space="preserve"> будет время от времени проверять выполняемые услуги, чтобы определить, выполняются ли работы удовлетворительным образом, и соответствует ли все оборудование или расходные материалы приемлемому качеству и стандартам. Субподрядчик несет ответственность за любые контрмеры или корректирующие действия в рамках настоящего </w:t>
      </w:r>
      <w:r w:rsidR="001F080A">
        <w:rPr>
          <w:lang w:val="ru-RU" w:eastAsia="zh-CN"/>
        </w:rPr>
        <w:t>ЗПП</w:t>
      </w:r>
      <w:r w:rsidRPr="00F26C73">
        <w:rPr>
          <w:lang w:val="ru-RU" w:eastAsia="zh-CN"/>
        </w:rPr>
        <w:t xml:space="preserve">, которые могут потребоваться руководителю стороны </w:t>
      </w:r>
      <w:r w:rsidRPr="008C5B96">
        <w:rPr>
          <w:lang w:eastAsia="zh-CN"/>
        </w:rPr>
        <w:t>DAI</w:t>
      </w:r>
      <w:r w:rsidRPr="00F26C73">
        <w:rPr>
          <w:lang w:val="ru-RU" w:eastAsia="zh-CN"/>
        </w:rPr>
        <w:t xml:space="preserve"> в результате такой проверки. </w:t>
      </w:r>
    </w:p>
    <w:p w14:paraId="5F164442" w14:textId="4F105C7A" w:rsidR="00FF581E" w:rsidRDefault="00FF581E">
      <w:pPr>
        <w:pStyle w:val="Heading1"/>
        <w:numPr>
          <w:ilvl w:val="0"/>
          <w:numId w:val="11"/>
        </w:numPr>
      </w:pPr>
      <w:bookmarkStart w:id="20" w:name="_Toc51081456"/>
      <w:r>
        <w:t xml:space="preserve">Соблюдение </w:t>
      </w:r>
      <w:r w:rsidR="001F080A">
        <w:rPr>
          <w:lang w:val="ru-RU"/>
        </w:rPr>
        <w:t>п</w:t>
      </w:r>
      <w:r>
        <w:t>равил и условий</w:t>
      </w:r>
      <w:bookmarkEnd w:id="20"/>
    </w:p>
    <w:p w14:paraId="347E9FFA" w14:textId="31B02DF6" w:rsidR="00C9197F" w:rsidRPr="00F26C73" w:rsidRDefault="001F080A" w:rsidP="002607CD">
      <w:pPr>
        <w:jc w:val="both"/>
        <w:rPr>
          <w:lang w:val="ru-RU"/>
        </w:rPr>
      </w:pPr>
      <w:r>
        <w:rPr>
          <w:lang w:val="ru-RU"/>
        </w:rPr>
        <w:t>Участники</w:t>
      </w:r>
      <w:r w:rsidR="00FF581E" w:rsidRPr="00F26C73">
        <w:rPr>
          <w:lang w:val="ru-RU"/>
        </w:rPr>
        <w:t xml:space="preserve"> должны быть ознакомлены с общими положениями и условиями </w:t>
      </w:r>
      <w:r>
        <w:rPr>
          <w:lang w:val="ru-RU"/>
        </w:rPr>
        <w:t>по контракту</w:t>
      </w:r>
      <w:r w:rsidR="00FF581E" w:rsidRPr="00F26C73">
        <w:rPr>
          <w:lang w:val="ru-RU"/>
        </w:rPr>
        <w:t xml:space="preserve">, вытекающими из настоящего Запроса предложений. Выбранный </w:t>
      </w:r>
      <w:r w:rsidR="002607CD">
        <w:rPr>
          <w:lang w:val="ru-RU"/>
        </w:rPr>
        <w:t>Участник</w:t>
      </w:r>
      <w:r w:rsidR="00FF581E" w:rsidRPr="00F26C73">
        <w:rPr>
          <w:lang w:val="ru-RU"/>
        </w:rPr>
        <w:t xml:space="preserve"> должен соблюдать все Заверения и</w:t>
      </w:r>
      <w:r w:rsidR="002607CD">
        <w:rPr>
          <w:lang w:val="ru-RU"/>
        </w:rPr>
        <w:t xml:space="preserve"> предоставить</w:t>
      </w:r>
      <w:r w:rsidR="00FF581E" w:rsidRPr="00F26C73">
        <w:rPr>
          <w:lang w:val="ru-RU"/>
        </w:rPr>
        <w:t xml:space="preserve"> Сертификаты соответствия, перечисленные в Приложении </w:t>
      </w:r>
      <w:r w:rsidR="00FF581E" w:rsidRPr="00134134">
        <w:t>G</w:t>
      </w:r>
      <w:r w:rsidR="00FF581E" w:rsidRPr="00F26C73">
        <w:rPr>
          <w:lang w:val="ru-RU"/>
        </w:rPr>
        <w:t>.</w:t>
      </w:r>
    </w:p>
    <w:p w14:paraId="3119365B" w14:textId="0227A028" w:rsidR="00157EB5" w:rsidRPr="00F26C73" w:rsidRDefault="00157EB5">
      <w:pPr>
        <w:pStyle w:val="Heading1"/>
        <w:numPr>
          <w:ilvl w:val="0"/>
          <w:numId w:val="11"/>
        </w:numPr>
        <w:rPr>
          <w:lang w:val="ru-RU"/>
        </w:rPr>
      </w:pPr>
      <w:bookmarkStart w:id="21" w:name="_Toc51081457"/>
      <w:r w:rsidRPr="00F26C73">
        <w:rPr>
          <w:rFonts w:eastAsia="Calibri"/>
          <w:lang w:val="ru-RU"/>
        </w:rPr>
        <w:t xml:space="preserve">Антикоррупционная и антикоррупционная политика и </w:t>
      </w:r>
      <w:bookmarkEnd w:id="21"/>
      <w:r w:rsidR="00883BF5" w:rsidRPr="00883BF5">
        <w:rPr>
          <w:lang w:val="ru-RU"/>
        </w:rPr>
        <w:t>противодействия взяточничеству и ответственность за отчетность</w:t>
      </w:r>
    </w:p>
    <w:p w14:paraId="746015E4" w14:textId="77777777" w:rsidR="003E1DA2" w:rsidRPr="000614B8" w:rsidRDefault="003E1DA2" w:rsidP="000614B8">
      <w:pPr>
        <w:rPr>
          <w:lang w:val="ru-RU"/>
        </w:rPr>
      </w:pPr>
      <w:r w:rsidRPr="000614B8">
        <w:rPr>
          <w:lang w:val="ru-RU"/>
        </w:rPr>
        <w:t xml:space="preserve">DAI ведет бизнес в соответствии со строжайшими этическими стандартами, чтобы гарантировать справедливую конкуренцию, разумные цены и успешную работу или доставку качественных товаров и оборудования. </w:t>
      </w:r>
      <w:r w:rsidRPr="000614B8">
        <w:rPr>
          <w:b/>
          <w:bCs/>
          <w:lang w:val="ru-RU"/>
        </w:rPr>
        <w:t>DAI не приемлет следующие коррупционные действия:</w:t>
      </w:r>
    </w:p>
    <w:p w14:paraId="2534AF1C" w14:textId="77777777" w:rsidR="003E1DA2" w:rsidRPr="003E1DA2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>• Любые запросы о взятке, откате, вознаграждении за упрощение формальностей или вознаграждении в форме оплаты, подарка или особого вознаграждения со стороны сотрудника DAI, государственного служащего или их представителей с целью повлиять на решение о присуждении или одобрении.</w:t>
      </w:r>
    </w:p>
    <w:p w14:paraId="712E9292" w14:textId="77777777" w:rsidR="003E1DA2" w:rsidRPr="003E1DA2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>• Любое предложение взятки, отката, вознаграждения за упрощение формальностей или вознаграждения в форме оплаты, подарка или особого вознаграждения со стороны Участника или субподрядчика с целью повлиять на решение о присуждении или одобрении.</w:t>
      </w:r>
    </w:p>
    <w:p w14:paraId="22B9DD3B" w14:textId="77777777" w:rsidR="003E1DA2" w:rsidRPr="003E1DA2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>• Любое мошенничество, такое как неверное указание или утаивание информации в интересах Участника или субподрядчика.</w:t>
      </w:r>
    </w:p>
    <w:p w14:paraId="4F68F361" w14:textId="77777777" w:rsidR="003E1DA2" w:rsidRPr="003E1DA2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>• Любой сговор или конфликт интересов, при котором сотрудник, консультант или представитель DAI имеет деловые или личные отношения с принципалом или владельцем Участника или субподрядчика, которые могут оказаться несправедливыми в пользу Участника или субподрядчика. Субподрядчики также должны избегать сговора или конфликта интересов при закупках у поставщиков. О любых таких отношениях необходимо немедленно сообщать руководству DAI для проверки и принятия соответствующих мер, включая возможное исключение из присуждения.</w:t>
      </w:r>
    </w:p>
    <w:p w14:paraId="084DAD01" w14:textId="77777777" w:rsidR="003E1DA2" w:rsidRPr="000614B8" w:rsidRDefault="003E1DA2" w:rsidP="000614B8">
      <w:pPr>
        <w:rPr>
          <w:lang w:val="ru-RU"/>
        </w:rPr>
      </w:pPr>
      <w:r w:rsidRPr="000614B8">
        <w:rPr>
          <w:lang w:val="ru-RU"/>
        </w:rPr>
        <w:lastRenderedPageBreak/>
        <w:t>Эти коррупционные действия недопустимы и могут привести к серьезным последствиям, включая прекращение присуждения контракта и возможное приостановление, и отстранение Правительством США от участия Участника или субподрядчика в будущей деятельности правительства США.</w:t>
      </w:r>
    </w:p>
    <w:p w14:paraId="26F2ADE5" w14:textId="77777777" w:rsidR="003E1DA2" w:rsidRPr="000614B8" w:rsidRDefault="003E1DA2" w:rsidP="000614B8">
      <w:pPr>
        <w:rPr>
          <w:lang w:val="ru-RU"/>
        </w:rPr>
      </w:pPr>
      <w:r w:rsidRPr="000614B8">
        <w:rPr>
          <w:lang w:val="ru-RU"/>
        </w:rPr>
        <w:t>О любых попытках или фактах коррупции Участник должен немедленно сообщать персоналу DAI:</w:t>
      </w:r>
    </w:p>
    <w:p w14:paraId="4705FC50" w14:textId="77777777" w:rsidR="003E1DA2" w:rsidRPr="003E1DA2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>• Бесплатная анонимная горячая линия по вопросам этики и соблюдения нормативных требований по телефону (США) + 1-503-597-4328</w:t>
      </w:r>
    </w:p>
    <w:p w14:paraId="4BAD65E6" w14:textId="77777777" w:rsidR="003E1DA2" w:rsidRPr="003E1DA2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>• Веб-сайт горячей линии - www.DAI.ethicspoint.com или</w:t>
      </w:r>
    </w:p>
    <w:p w14:paraId="562B046A" w14:textId="31349339" w:rsidR="003E1DA2" w:rsidRPr="003E1DA2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 xml:space="preserve">• Электронное письмо по адресу </w:t>
      </w:r>
      <w:hyperlink r:id="rId27" w:history="1">
        <w:r w:rsidR="005E7F59" w:rsidRPr="00C93B2E">
          <w:rPr>
            <w:rStyle w:val="Hyperlink"/>
            <w:lang w:val="ru-RU"/>
          </w:rPr>
          <w:t>Ethics@DAI.com</w:t>
        </w:r>
      </w:hyperlink>
      <w:r w:rsidR="005E7F59">
        <w:rPr>
          <w:lang w:val="ru-RU"/>
        </w:rPr>
        <w:t xml:space="preserve"> </w:t>
      </w:r>
    </w:p>
    <w:p w14:paraId="4B554ADF" w14:textId="6AC8ED41" w:rsidR="003E1DA2" w:rsidRPr="00B6019C" w:rsidRDefault="003E1DA2" w:rsidP="000614B8">
      <w:pPr>
        <w:pStyle w:val="ListParagraph"/>
        <w:ind w:left="360"/>
        <w:rPr>
          <w:lang w:val="ru-RU"/>
        </w:rPr>
      </w:pPr>
      <w:r w:rsidRPr="003E1DA2">
        <w:rPr>
          <w:lang w:val="ru-RU"/>
        </w:rPr>
        <w:t xml:space="preserve">• Горячая линия Управления Генерального инспектора USAID по адресу </w:t>
      </w:r>
      <w:hyperlink r:id="rId28" w:history="1">
        <w:r w:rsidR="0038382D" w:rsidRPr="00383B1D">
          <w:rPr>
            <w:rStyle w:val="Hyperlink"/>
            <w:rFonts w:ascii="Gill Sans MT" w:hAnsi="Gill Sans MT"/>
          </w:rPr>
          <w:t>https</w:t>
        </w:r>
        <w:r w:rsidR="0038382D" w:rsidRPr="0038382D">
          <w:rPr>
            <w:rStyle w:val="Hyperlink"/>
            <w:rFonts w:ascii="Gill Sans MT" w:hAnsi="Gill Sans MT"/>
            <w:lang w:val="ru-RU"/>
          </w:rPr>
          <w:t>://</w:t>
        </w:r>
        <w:r w:rsidR="0038382D" w:rsidRPr="00383B1D">
          <w:rPr>
            <w:rStyle w:val="Hyperlink"/>
            <w:rFonts w:ascii="Gill Sans MT" w:hAnsi="Gill Sans MT"/>
          </w:rPr>
          <w:t>oigportal</w:t>
        </w:r>
        <w:r w:rsidR="0038382D" w:rsidRPr="0038382D">
          <w:rPr>
            <w:rStyle w:val="Hyperlink"/>
            <w:rFonts w:ascii="Gill Sans MT" w:hAnsi="Gill Sans MT"/>
            <w:lang w:val="ru-RU"/>
          </w:rPr>
          <w:t>.</w:t>
        </w:r>
        <w:r w:rsidR="0038382D" w:rsidRPr="00383B1D">
          <w:rPr>
            <w:rStyle w:val="Hyperlink"/>
            <w:rFonts w:ascii="Gill Sans MT" w:hAnsi="Gill Sans MT"/>
          </w:rPr>
          <w:t>ains</w:t>
        </w:r>
        <w:r w:rsidR="0038382D" w:rsidRPr="0038382D">
          <w:rPr>
            <w:rStyle w:val="Hyperlink"/>
            <w:rFonts w:ascii="Gill Sans MT" w:hAnsi="Gill Sans MT"/>
            <w:lang w:val="ru-RU"/>
          </w:rPr>
          <w:t>.</w:t>
        </w:r>
        <w:r w:rsidR="0038382D" w:rsidRPr="00383B1D">
          <w:rPr>
            <w:rStyle w:val="Hyperlink"/>
            <w:rFonts w:ascii="Gill Sans MT" w:hAnsi="Gill Sans MT"/>
          </w:rPr>
          <w:t>com</w:t>
        </w:r>
        <w:r w:rsidR="0038382D" w:rsidRPr="0038382D">
          <w:rPr>
            <w:rStyle w:val="Hyperlink"/>
            <w:rFonts w:ascii="Gill Sans MT" w:hAnsi="Gill Sans MT"/>
            <w:lang w:val="ru-RU"/>
          </w:rPr>
          <w:t>/</w:t>
        </w:r>
        <w:r w:rsidR="0038382D" w:rsidRPr="00383B1D">
          <w:rPr>
            <w:rStyle w:val="Hyperlink"/>
            <w:rFonts w:ascii="Gill Sans MT" w:hAnsi="Gill Sans MT"/>
          </w:rPr>
          <w:t>eCasePortal</w:t>
        </w:r>
      </w:hyperlink>
    </w:p>
    <w:p w14:paraId="22262A3A" w14:textId="77777777" w:rsidR="003E1DA2" w:rsidRPr="003E1DA2" w:rsidRDefault="003E1DA2" w:rsidP="000614B8">
      <w:pPr>
        <w:pStyle w:val="ListParagraph"/>
        <w:ind w:left="360"/>
        <w:jc w:val="both"/>
        <w:rPr>
          <w:rFonts w:cs="Helv"/>
          <w:color w:val="000000"/>
          <w:lang w:val="ru-RU"/>
        </w:rPr>
      </w:pPr>
    </w:p>
    <w:p w14:paraId="2D2EA50D" w14:textId="77777777" w:rsidR="003E1DA2" w:rsidRPr="000614B8" w:rsidRDefault="003E1DA2" w:rsidP="000614B8">
      <w:pPr>
        <w:jc w:val="both"/>
        <w:rPr>
          <w:rFonts w:cs="Helv"/>
          <w:color w:val="000000"/>
          <w:lang w:val="ru-RU"/>
        </w:rPr>
        <w:sectPr w:rsidR="003E1DA2" w:rsidRPr="000614B8" w:rsidSect="008F002B">
          <w:headerReference w:type="default" r:id="rId2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14B8">
        <w:rPr>
          <w:rFonts w:cs="Helv"/>
          <w:color w:val="000000"/>
          <w:lang w:val="ru-RU"/>
        </w:rPr>
        <w:t>Подписывая это предложение, Участник подтверждает соблюдение этого стандарта и гарантирует, что не будут предприниматься попытки повлиять на DAI или правительственный персонал посредством взяток, чаевых, вознаграждений за упрощение формальностей, откатов или мошенничества. Участник также признает, что нарушение этой политики может привести к прекращению действия, возврату средств, запрещенных в результате коррупционных действий, а также к возможной приостановке и лишению прав правительством США.</w:t>
      </w:r>
    </w:p>
    <w:p w14:paraId="00A0BA56" w14:textId="77777777" w:rsidR="00157EB5" w:rsidRPr="00F26C73" w:rsidRDefault="00157EB5" w:rsidP="00157EB5">
      <w:pPr>
        <w:pStyle w:val="Heading1"/>
        <w:numPr>
          <w:ilvl w:val="0"/>
          <w:numId w:val="0"/>
        </w:numPr>
        <w:ind w:left="360"/>
        <w:rPr>
          <w:lang w:val="ru-RU"/>
        </w:rPr>
      </w:pPr>
    </w:p>
    <w:p w14:paraId="0090E155" w14:textId="77777777" w:rsidR="00E91475" w:rsidRPr="00FD6710" w:rsidRDefault="00E91475" w:rsidP="00E91475">
      <w:pPr>
        <w:jc w:val="both"/>
        <w:rPr>
          <w:rFonts w:cs="Helv"/>
          <w:color w:val="000000"/>
          <w:lang w:val="ru-RU"/>
        </w:rPr>
        <w:sectPr w:rsidR="00E91475" w:rsidRPr="00FD6710" w:rsidSect="008F002B">
          <w:headerReference w:type="default" r:id="rId3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DFBAE94" w14:textId="4AF355C9" w:rsidR="008F002B" w:rsidRPr="009502A5" w:rsidRDefault="00276D21">
      <w:pPr>
        <w:pStyle w:val="Heading1"/>
        <w:numPr>
          <w:ilvl w:val="0"/>
          <w:numId w:val="11"/>
        </w:numPr>
        <w:tabs>
          <w:tab w:val="left" w:pos="720"/>
        </w:tabs>
        <w:rPr>
          <w:rFonts w:cstheme="minorHAnsi"/>
          <w:sz w:val="22"/>
          <w:szCs w:val="22"/>
        </w:rPr>
      </w:pPr>
      <w:r w:rsidRPr="009502A5">
        <w:rPr>
          <w:rFonts w:cstheme="minorHAnsi"/>
          <w:sz w:val="22"/>
          <w:szCs w:val="22"/>
          <w:lang w:val="ru-RU"/>
        </w:rPr>
        <w:lastRenderedPageBreak/>
        <w:t>Приложения</w:t>
      </w:r>
    </w:p>
    <w:p w14:paraId="7AD5CF23" w14:textId="26335757" w:rsidR="00E670DB" w:rsidRPr="009502A5" w:rsidRDefault="008F002B">
      <w:pPr>
        <w:pStyle w:val="Heading2"/>
        <w:numPr>
          <w:ilvl w:val="1"/>
          <w:numId w:val="11"/>
        </w:numPr>
        <w:rPr>
          <w:rFonts w:cstheme="minorHAnsi"/>
          <w:lang w:val="ru-RU"/>
        </w:rPr>
      </w:pPr>
      <w:bookmarkStart w:id="22" w:name="_Toc51081460"/>
      <w:r w:rsidRPr="009502A5">
        <w:rPr>
          <w:rFonts w:cstheme="minorHAnsi"/>
          <w:lang w:val="ru-RU"/>
        </w:rPr>
        <w:t xml:space="preserve">Приложение А:  Объем работ </w:t>
      </w:r>
      <w:r w:rsidR="000614B8" w:rsidRPr="009502A5">
        <w:rPr>
          <w:rFonts w:cstheme="minorHAnsi"/>
          <w:lang w:val="ru-RU"/>
        </w:rPr>
        <w:t>на</w:t>
      </w:r>
      <w:r w:rsidRPr="009502A5">
        <w:rPr>
          <w:rFonts w:cstheme="minorHAnsi"/>
          <w:lang w:val="ru-RU"/>
        </w:rPr>
        <w:t xml:space="preserve"> услуг</w:t>
      </w:r>
      <w:bookmarkEnd w:id="22"/>
      <w:r w:rsidR="001D3FFC" w:rsidRPr="009502A5">
        <w:rPr>
          <w:rFonts w:cstheme="minorHAnsi"/>
          <w:lang w:val="ru-RU"/>
        </w:rPr>
        <w:t>и/ Техническое задание или Технические спецификации</w:t>
      </w:r>
    </w:p>
    <w:p w14:paraId="1AAA6BDD" w14:textId="16F8CD29" w:rsidR="009E593D" w:rsidRPr="009502A5" w:rsidRDefault="009E593D" w:rsidP="009E593D">
      <w:pPr>
        <w:rPr>
          <w:rFonts w:cstheme="minorHAnsi"/>
          <w:lang w:val="ru-RU"/>
        </w:rPr>
      </w:pPr>
      <w:r w:rsidRPr="009502A5">
        <w:rPr>
          <w:rFonts w:eastAsiaTheme="majorEastAsia" w:cstheme="minorHAnsi"/>
          <w:b/>
          <w:bCs/>
          <w:iCs/>
          <w:color w:val="4F81BD" w:themeColor="accent1"/>
          <w:lang w:val="ru-RU"/>
        </w:rPr>
        <w:t xml:space="preserve"> </w:t>
      </w:r>
    </w:p>
    <w:p w14:paraId="170AA5B4" w14:textId="6C53118A" w:rsidR="00270F59" w:rsidRPr="009502A5" w:rsidRDefault="003E67BD">
      <w:pPr>
        <w:pStyle w:val="Heading2"/>
        <w:numPr>
          <w:ilvl w:val="0"/>
          <w:numId w:val="15"/>
        </w:numPr>
        <w:rPr>
          <w:rFonts w:cstheme="minorHAnsi"/>
          <w:lang w:val="ru-RU"/>
        </w:rPr>
      </w:pPr>
      <w:r w:rsidRPr="009502A5">
        <w:rPr>
          <w:rFonts w:cstheme="minorHAnsi"/>
          <w:caps/>
          <w:noProof/>
          <w:color w:val="244061" w:themeColor="accent1" w:themeShade="80"/>
          <w:lang w:val="ru-RU"/>
        </w:rPr>
        <w:t>КРАСТКАЯ ИНФОРМАЦИЯ</w:t>
      </w:r>
    </w:p>
    <w:p w14:paraId="0E83B1CD" w14:textId="1AFC8596" w:rsidR="00270F59" w:rsidRPr="009502A5" w:rsidRDefault="00270F59" w:rsidP="00E670DB">
      <w:pPr>
        <w:suppressAutoHyphens/>
        <w:spacing w:before="120"/>
        <w:ind w:firstLine="720"/>
        <w:jc w:val="both"/>
        <w:rPr>
          <w:rFonts w:eastAsia="Calibri" w:cstheme="minorHAnsi"/>
          <w:color w:val="000000"/>
          <w:lang w:val="ru-RU" w:eastAsia="ar-SA"/>
        </w:rPr>
      </w:pPr>
      <w:bookmarkStart w:id="23" w:name="_Hlk117084988"/>
      <w:r w:rsidRPr="009502A5">
        <w:rPr>
          <w:rFonts w:eastAsia="Calibri" w:cstheme="minorHAnsi"/>
          <w:color w:val="000000"/>
          <w:lang w:val="ru-RU" w:eastAsia="ar-SA"/>
        </w:rPr>
        <w:t>Целью проекта Агентства США по международному развитию (</w:t>
      </w:r>
      <w:r w:rsidRPr="009502A5">
        <w:rPr>
          <w:rFonts w:eastAsia="Calibri" w:cstheme="minorHAnsi"/>
          <w:color w:val="000000"/>
          <w:lang w:eastAsia="ar-SA"/>
        </w:rPr>
        <w:t>USAID</w:t>
      </w:r>
      <w:r w:rsidRPr="009502A5">
        <w:rPr>
          <w:rFonts w:eastAsia="Calibri" w:cstheme="minorHAnsi"/>
          <w:color w:val="000000"/>
          <w:lang w:val="ru-RU" w:eastAsia="ar-SA"/>
        </w:rPr>
        <w:t xml:space="preserve">) «Торговля в Центральной Азии» является улучшение торговых связей в масштабах всего региона для ускорения экономического роста и расширения экономических возможностей в Центральной Азии путем гармонизации таможенных и пограничных процедур, расширения государственно-частного диалога по вопросам торговли и инвестиций, улучшения трансграничных связей между фирмами и решения гендерных торговых вопросов. Проект </w:t>
      </w:r>
      <w:r w:rsidRPr="009502A5">
        <w:rPr>
          <w:rFonts w:eastAsia="Calibri" w:cstheme="minorHAnsi"/>
          <w:color w:val="000000"/>
          <w:lang w:eastAsia="ar-SA"/>
        </w:rPr>
        <w:t>USAID</w:t>
      </w:r>
      <w:r w:rsidRPr="009502A5">
        <w:rPr>
          <w:rFonts w:eastAsia="Calibri" w:cstheme="minorHAnsi"/>
          <w:color w:val="000000"/>
          <w:lang w:val="ru-RU" w:eastAsia="ar-SA"/>
        </w:rPr>
        <w:t xml:space="preserve"> «Торговля в Центральной Азии» направлен на поддержку женщин-предпринимателей и бизнеса в регионе путем пересмотра текущей торговой политики и практики на предмет предвзятого отношения к женщинам и разработки мероприятий, которые помогут женщинам преодолеть эти проблемы. </w:t>
      </w:r>
    </w:p>
    <w:p w14:paraId="10B43EC8" w14:textId="2EA29D93" w:rsidR="002E2593" w:rsidRPr="009502A5" w:rsidRDefault="00212A70" w:rsidP="00857135">
      <w:pPr>
        <w:suppressAutoHyphens/>
        <w:spacing w:before="120"/>
        <w:jc w:val="both"/>
        <w:rPr>
          <w:rFonts w:eastAsia="Calibri" w:cstheme="minorHAnsi"/>
          <w:color w:val="000000" w:themeColor="text1"/>
          <w:lang w:val="ru-RU" w:eastAsia="ar-SA"/>
        </w:rPr>
      </w:pPr>
      <w:r w:rsidRPr="009502A5">
        <w:rPr>
          <w:rFonts w:eastAsia="Calibri" w:cstheme="minorHAnsi"/>
          <w:color w:val="000000" w:themeColor="text1"/>
          <w:lang w:val="ru-RU" w:eastAsia="ar-SA"/>
        </w:rPr>
        <w:t>Частью усилия Кыргызской Республики</w:t>
      </w:r>
      <w:r w:rsidR="006557DD" w:rsidRPr="009502A5">
        <w:rPr>
          <w:rFonts w:eastAsia="Calibri" w:cstheme="minorHAnsi"/>
          <w:color w:val="000000" w:themeColor="text1"/>
          <w:lang w:val="ru-RU" w:eastAsia="ar-SA"/>
        </w:rPr>
        <w:t xml:space="preserve"> в реализации </w:t>
      </w:r>
      <w:r w:rsidR="005167AC" w:rsidRPr="009502A5">
        <w:rPr>
          <w:rFonts w:eastAsia="Calibri" w:cstheme="minorHAnsi"/>
          <w:color w:val="000000" w:themeColor="text1"/>
          <w:lang w:val="ru-RU" w:eastAsia="ar-SA"/>
        </w:rPr>
        <w:t xml:space="preserve">Концепции </w:t>
      </w:r>
      <w:r w:rsidR="006C54D1" w:rsidRPr="009502A5">
        <w:rPr>
          <w:rFonts w:eastAsia="Calibri" w:cstheme="minorHAnsi"/>
          <w:color w:val="000000" w:themeColor="text1"/>
          <w:lang w:val="ru-RU" w:eastAsia="ar-SA"/>
        </w:rPr>
        <w:t>Развития Тамо</w:t>
      </w:r>
      <w:r w:rsidR="00857135" w:rsidRPr="009502A5">
        <w:rPr>
          <w:rFonts w:eastAsia="Calibri" w:cstheme="minorHAnsi"/>
          <w:color w:val="000000" w:themeColor="text1"/>
          <w:lang w:val="ru-RU" w:eastAsia="ar-SA"/>
        </w:rPr>
        <w:t xml:space="preserve">женной службы </w:t>
      </w:r>
      <w:r w:rsidR="00955581" w:rsidRPr="009502A5">
        <w:rPr>
          <w:rFonts w:eastAsia="Calibri" w:cstheme="minorHAnsi"/>
          <w:color w:val="000000" w:themeColor="text1"/>
          <w:lang w:val="ru-RU" w:eastAsia="ar-SA"/>
        </w:rPr>
        <w:t>на 2022-202</w:t>
      </w:r>
      <w:r w:rsidR="00055394">
        <w:rPr>
          <w:rFonts w:eastAsia="Calibri" w:cstheme="minorHAnsi"/>
          <w:color w:val="000000" w:themeColor="text1"/>
          <w:lang w:val="ru-RU" w:eastAsia="ar-SA"/>
        </w:rPr>
        <w:t>4</w:t>
      </w:r>
      <w:r w:rsidR="00955581" w:rsidRPr="009502A5">
        <w:rPr>
          <w:rFonts w:eastAsia="Calibri" w:cstheme="minorHAnsi"/>
          <w:color w:val="000000" w:themeColor="text1"/>
          <w:lang w:val="ru-RU" w:eastAsia="ar-SA"/>
        </w:rPr>
        <w:t xml:space="preserve"> гг., одобренной Кабинетом Министров </w:t>
      </w:r>
      <w:r w:rsidR="00624AC0" w:rsidRPr="009502A5">
        <w:rPr>
          <w:rFonts w:eastAsia="Calibri" w:cstheme="minorHAnsi"/>
          <w:color w:val="000000" w:themeColor="text1"/>
          <w:lang w:val="ru-RU" w:eastAsia="ar-SA"/>
        </w:rPr>
        <w:t>8-го апреля 2022 г (№ 202), суще</w:t>
      </w:r>
      <w:r w:rsidR="00B95550" w:rsidRPr="009502A5">
        <w:rPr>
          <w:rFonts w:eastAsia="Calibri" w:cstheme="minorHAnsi"/>
          <w:color w:val="000000" w:themeColor="text1"/>
          <w:lang w:val="ru-RU" w:eastAsia="ar-SA"/>
        </w:rPr>
        <w:t xml:space="preserve">ствует план </w:t>
      </w:r>
      <w:r w:rsidR="00C34316" w:rsidRPr="009502A5">
        <w:rPr>
          <w:rFonts w:eastAsia="Calibri" w:cstheme="minorHAnsi"/>
          <w:color w:val="000000" w:themeColor="text1"/>
          <w:lang w:val="ru-RU" w:eastAsia="ar-SA"/>
        </w:rPr>
        <w:t>ускорения</w:t>
      </w:r>
      <w:r w:rsidR="008869B0" w:rsidRPr="009502A5">
        <w:rPr>
          <w:rFonts w:eastAsia="Calibri" w:cstheme="minorHAnsi"/>
          <w:color w:val="000000" w:themeColor="text1"/>
          <w:lang w:val="ru-RU" w:eastAsia="ar-SA"/>
        </w:rPr>
        <w:t xml:space="preserve"> таможенных операций </w:t>
      </w:r>
      <w:r w:rsidR="008A3B7E" w:rsidRPr="009502A5">
        <w:rPr>
          <w:rFonts w:eastAsia="Calibri" w:cstheme="minorHAnsi"/>
          <w:color w:val="000000" w:themeColor="text1"/>
          <w:lang w:val="ru-RU" w:eastAsia="ar-SA"/>
        </w:rPr>
        <w:t>вовлекающих движение товаров через</w:t>
      </w:r>
      <w:r w:rsidR="0089299B" w:rsidRPr="009502A5">
        <w:rPr>
          <w:rFonts w:eastAsia="Calibri" w:cstheme="minorHAnsi"/>
          <w:color w:val="000000" w:themeColor="text1"/>
          <w:lang w:val="ru-RU" w:eastAsia="ar-SA"/>
        </w:rPr>
        <w:t xml:space="preserve"> таможенные границы. </w:t>
      </w:r>
      <w:r w:rsidR="00B05FBC" w:rsidRPr="009502A5">
        <w:rPr>
          <w:rFonts w:cstheme="minorHAnsi"/>
          <w:lang w:val="ru-RU"/>
        </w:rPr>
        <w:t>Цель - снизить влияние человеческого фактора на принятие решений на всех этапах таможенного администрирования</w:t>
      </w:r>
      <w:r w:rsidR="00D11BC8" w:rsidRPr="009502A5">
        <w:rPr>
          <w:rFonts w:cstheme="minorHAnsi"/>
          <w:lang w:val="ru-RU"/>
        </w:rPr>
        <w:t>.</w:t>
      </w:r>
      <w:r w:rsidR="00336BD5" w:rsidRPr="009502A5">
        <w:rPr>
          <w:rFonts w:cstheme="minorHAnsi"/>
          <w:lang w:val="ru-RU"/>
        </w:rPr>
        <w:t xml:space="preserve"> Это будет достигнуто за счет автоматизации таможенных процедур и использования информационных систем.</w:t>
      </w:r>
      <w:r w:rsidR="00D11BC8" w:rsidRPr="009502A5">
        <w:rPr>
          <w:rFonts w:cstheme="minorHAnsi"/>
          <w:lang w:val="ru-RU"/>
        </w:rPr>
        <w:t xml:space="preserve"> </w:t>
      </w:r>
      <w:r w:rsidR="00855D41" w:rsidRPr="009502A5">
        <w:rPr>
          <w:rFonts w:cstheme="minorHAnsi"/>
          <w:lang w:val="ru-RU"/>
        </w:rPr>
        <w:t>Важно отметить, что эффективность работы таможенной службы не только влияет на экономические показатели и национальную безопасность, но и играет значительную роль в формировании общественного мнения, привлечении инвесторов и укреплении международной репутации страны.</w:t>
      </w:r>
    </w:p>
    <w:p w14:paraId="6FCA0FD2" w14:textId="35B02F7C" w:rsidR="004949D6" w:rsidRPr="009502A5" w:rsidRDefault="00A96AA1" w:rsidP="004949D6">
      <w:pPr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В свете этих соображений Таможенная служба Кыргызской Республики поставила перед собой задачу упорядочить и оцифровать все таможенные процессы, уделив особое внимание деятельности на местах предварительных таможенных процессов (далее - МПТП).</w:t>
      </w:r>
      <w:r w:rsidR="004949D6" w:rsidRPr="009502A5">
        <w:rPr>
          <w:rFonts w:cstheme="minorHAnsi"/>
          <w:lang w:val="ru-RU"/>
        </w:rPr>
        <w:t xml:space="preserve"> Решение этой задачи крайне важно, поскольку позволяет решить две важнейшие проблемы: во-первых, свести к минимуму случаи несоблюдения таможенного законодательства, а во-вторых, упростить и оптимизировать таможенные процедуры, что положительно скажется на увеличении объемов торговли в стране.</w:t>
      </w:r>
    </w:p>
    <w:p w14:paraId="43C5355C" w14:textId="65C1021B" w:rsidR="00A96AA1" w:rsidRPr="00C24DA2" w:rsidRDefault="004949D6" w:rsidP="00C24DA2">
      <w:pPr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Для решения вышеупомянутых задач Таможенная служба Кыргызской Республики инициировала разработку компонента Национальной технологической платформы (НТП) под названием "Смарт Бажы". Этот компонент предназначен для интеграции с оборудованием, таким как шлагбаумы, камеры, знаки и громкоговорители, установленные на пунктах МПТП. Цель - эффективное управление транспортными потоками в этих точках при минимальном участии персонала.</w:t>
      </w:r>
    </w:p>
    <w:bookmarkEnd w:id="23"/>
    <w:p w14:paraId="4C2F2AF7" w14:textId="1AD1EF56" w:rsidR="00270F59" w:rsidRPr="009502A5" w:rsidRDefault="00E72FA4">
      <w:pPr>
        <w:pStyle w:val="ListParagraph"/>
        <w:numPr>
          <w:ilvl w:val="0"/>
          <w:numId w:val="3"/>
        </w:numPr>
        <w:suppressAutoHyphens/>
        <w:spacing w:before="120"/>
        <w:rPr>
          <w:rFonts w:eastAsia="Arial Unicode MS" w:cstheme="minorHAnsi"/>
          <w:b/>
          <w:bCs/>
          <w:caps/>
          <w:color w:val="002060"/>
          <w:lang w:eastAsia="ar-SA"/>
        </w:rPr>
      </w:pPr>
      <w:r w:rsidRPr="009502A5">
        <w:rPr>
          <w:rFonts w:eastAsia="Arial Unicode MS" w:cstheme="minorHAnsi"/>
          <w:b/>
          <w:bCs/>
          <w:caps/>
          <w:color w:val="002060"/>
          <w:lang w:val="ru-RU" w:eastAsia="ar-SA"/>
        </w:rPr>
        <w:t>ЦЕЛЬ</w:t>
      </w:r>
    </w:p>
    <w:p w14:paraId="014BD163" w14:textId="77777777" w:rsidR="00B2258C" w:rsidRDefault="00B2258C" w:rsidP="0049400E">
      <w:pPr>
        <w:rPr>
          <w:rFonts w:eastAsia="Times New Roman" w:cstheme="minorHAnsi"/>
          <w:lang w:val="ru-RU"/>
        </w:rPr>
      </w:pPr>
      <w:r w:rsidRPr="00B2258C">
        <w:rPr>
          <w:rFonts w:eastAsia="Times New Roman" w:cstheme="minorHAnsi"/>
          <w:lang w:val="ru-RU"/>
        </w:rPr>
        <w:t xml:space="preserve">В рамках разработки и внедрения компонентов НЦП «Смарт Бажы» согласно Концепции развития таможенной службы Кыргызской Республики на 2022-2024 годы, предполагается создать Автоматизированную систему управления «Интеллектуальный пункт пропуска» (АСУ «ИПП») с интеграцией ИС ГТС. Для полноценной реализации АСУ «ИПП» требуется оснастить вспомогательным оборудованием ПП. АСУ «ИПП» является одним из компонентов НЦП «Смарт Бажы». </w:t>
      </w:r>
    </w:p>
    <w:p w14:paraId="6DF95FDE" w14:textId="77777777" w:rsidR="0006083B" w:rsidRPr="0006083B" w:rsidRDefault="0006083B" w:rsidP="0006083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Основными целями создания АСУ «ИПП» являются: </w:t>
      </w:r>
    </w:p>
    <w:p w14:paraId="12DFAE61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эффективности таможенного администрирования за счет внедрения автоматизированных систем обработки и обмена информацией.</w:t>
      </w:r>
    </w:p>
    <w:p w14:paraId="2A3173EA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ускорение прохождения товаров и транспортных средств в МПТП.</w:t>
      </w:r>
    </w:p>
    <w:p w14:paraId="4638A615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эффективности борьбы с контрабандой и административными таможенными правонарушениями;</w:t>
      </w:r>
    </w:p>
    <w:p w14:paraId="064857D0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доходов путем увеличения роста товарооборота на внутреннем и внешнем рынках КР</w:t>
      </w:r>
    </w:p>
    <w:p w14:paraId="205D746C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оперативности и достоверности информации, представляемой руководству ГТС КР и вышестоящим органам.</w:t>
      </w:r>
    </w:p>
    <w:p w14:paraId="3C480D01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автоматического управления потоком АТС на МПТП;</w:t>
      </w:r>
    </w:p>
    <w:p w14:paraId="3327BAED" w14:textId="77777777" w:rsidR="0006083B" w:rsidRPr="004C170E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70E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времени прохождения АТС;</w:t>
      </w:r>
    </w:p>
    <w:p w14:paraId="163AEE97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рациональное и эффективное использование ресурсов на МПТП;</w:t>
      </w:r>
    </w:p>
    <w:p w14:paraId="6DDFDE2F" w14:textId="77777777" w:rsidR="0006083B" w:rsidRPr="004C170E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7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коррупционных рисков;</w:t>
      </w:r>
    </w:p>
    <w:p w14:paraId="405BAE48" w14:textId="77777777" w:rsidR="0006083B" w:rsidRPr="004C170E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70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показателей TRS;</w:t>
      </w:r>
    </w:p>
    <w:p w14:paraId="1839C7B7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содействие в повышении поступления таможенных сборов;</w:t>
      </w:r>
    </w:p>
    <w:p w14:paraId="7BAF7CDC" w14:textId="77777777" w:rsidR="0006083B" w:rsidRPr="0006083B" w:rsidRDefault="0006083B" w:rsidP="000608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транспортно-логистической отрасли КР, путем внедрения поэтапного внедрения электронной очереди АТС для управления транспортным потоком, двухсторонним взаимодействием для предварительной информации на обеих</w:t>
      </w:r>
      <w:r w:rsidRPr="009F33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8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границах с Республикой Узбекистан</w:t>
      </w:r>
    </w:p>
    <w:p w14:paraId="09736228" w14:textId="77777777" w:rsidR="0006083B" w:rsidRPr="009502A5" w:rsidRDefault="0006083B" w:rsidP="000608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eastAsia="Times New Roman" w:cstheme="minorHAnsi"/>
          <w:color w:val="000000"/>
          <w:lang w:val="ru-RU"/>
        </w:rPr>
      </w:pPr>
    </w:p>
    <w:p w14:paraId="6615A1A4" w14:textId="77777777" w:rsidR="00D844CE" w:rsidRPr="00B22B24" w:rsidRDefault="00D844CE" w:rsidP="00D844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2B2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Основной целью данного проекта</w:t>
      </w:r>
      <w:r w:rsidRPr="00B22B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подбор вспомогательного оборудования и его монтаж для полноценной реализации проекта АСУ «ИПП» как пилотный проект на ПП. В этой связи данный проект является неотъемлемой частью проекта АСУ «ИПП»</w:t>
      </w:r>
    </w:p>
    <w:p w14:paraId="66E70444" w14:textId="77777777" w:rsidR="00D844CE" w:rsidRPr="00B22B24" w:rsidRDefault="00D844CE" w:rsidP="00D844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2B2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данного проекта направлена на:</w:t>
      </w:r>
    </w:p>
    <w:p w14:paraId="479B8FED" w14:textId="77777777" w:rsidR="00D844CE" w:rsidRPr="004C170E" w:rsidRDefault="00D844CE" w:rsidP="00D844C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обеспечение технических условий для управления потоком АТС на ПП с помощью </w:t>
      </w:r>
      <w:r w:rsidRPr="004C170E">
        <w:rPr>
          <w:rFonts w:ascii="Times New Roman" w:eastAsia="Times New Roman" w:hAnsi="Times New Roman" w:cs="Times New Roman"/>
          <w:color w:val="000000"/>
          <w:sz w:val="24"/>
          <w:szCs w:val="24"/>
        </w:rPr>
        <w:t>АСУ «ИПП»;</w:t>
      </w:r>
    </w:p>
    <w:p w14:paraId="35ED4E2A" w14:textId="77777777" w:rsidR="00D844CE" w:rsidRPr="00B22B24" w:rsidRDefault="00D844CE" w:rsidP="00D844C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создание </w:t>
      </w:r>
      <w:r w:rsidRPr="00B22B24">
        <w:rPr>
          <w:rFonts w:ascii="Times New Roman" w:eastAsia="Times New Roman" w:hAnsi="Times New Roman" w:cs="Times New Roman"/>
          <w:sz w:val="24"/>
          <w:szCs w:val="24"/>
          <w:lang w:val="ru-RU"/>
        </w:rPr>
        <w:t>отказоустойчивой</w:t>
      </w: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инфраструктуры с применением решения на базе промышленных контроллеров ПЛК (</w:t>
      </w:r>
      <w:r w:rsidRPr="004C170E">
        <w:rPr>
          <w:rFonts w:ascii="Times New Roman" w:eastAsia="Times New Roman" w:hAnsi="Times New Roman" w:cs="Times New Roman"/>
          <w:color w:val="000000"/>
          <w:sz w:val="24"/>
          <w:szCs w:val="24"/>
        </w:rPr>
        <w:t>PLC</w:t>
      </w: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2B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поддержкой работы </w:t>
      </w: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протокола </w:t>
      </w:r>
      <w:r w:rsidRPr="004C170E">
        <w:rPr>
          <w:rFonts w:ascii="Times New Roman" w:eastAsia="Times New Roman" w:hAnsi="Times New Roman" w:cs="Times New Roman"/>
          <w:color w:val="000000"/>
          <w:sz w:val="24"/>
          <w:szCs w:val="24"/>
        </w:rPr>
        <w:t>MODBUS</w:t>
      </w: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бесперебойном режиме 24/7 при низких/высоких температурных режимах (+45/-50С);</w:t>
      </w:r>
    </w:p>
    <w:p w14:paraId="6BDC7DA4" w14:textId="77777777" w:rsidR="00D844CE" w:rsidRPr="00B22B24" w:rsidRDefault="00D844CE" w:rsidP="00D844C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2B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использования в инфраструктуре ПП элементов промышленного оборудования, АСУ “ИПП”, что дает возможность </w:t>
      </w: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внедрения автоматизированной и </w:t>
      </w:r>
      <w:r w:rsidRPr="00B22B24">
        <w:rPr>
          <w:rFonts w:ascii="Times New Roman" w:eastAsia="Times New Roman" w:hAnsi="Times New Roman" w:cs="Times New Roman"/>
          <w:sz w:val="24"/>
          <w:szCs w:val="24"/>
          <w:lang w:val="ru-RU"/>
        </w:rPr>
        <w:t>само настраиваемой</w:t>
      </w: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системы управления транспортными потоками с минимальным участием Таможенного персонала</w:t>
      </w:r>
      <w:r w:rsidRPr="00B22B2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4CCFB5C" w14:textId="77777777" w:rsidR="00D844CE" w:rsidRPr="00B22B24" w:rsidRDefault="00D844CE" w:rsidP="00D844C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2B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обеспечение безопасности КР, экологической безопасности ввозимых грузов на территорию.</w:t>
      </w:r>
    </w:p>
    <w:p w14:paraId="442BE8C2" w14:textId="77777777" w:rsidR="004170F0" w:rsidRPr="009502A5" w:rsidRDefault="004170F0" w:rsidP="00B71192">
      <w:pPr>
        <w:spacing w:before="120"/>
        <w:jc w:val="both"/>
        <w:rPr>
          <w:rFonts w:cstheme="minorHAnsi"/>
          <w:lang w:val="ru-RU"/>
        </w:rPr>
      </w:pPr>
    </w:p>
    <w:p w14:paraId="2DB2A3F5" w14:textId="57044825" w:rsidR="00790263" w:rsidRPr="009502A5" w:rsidRDefault="00432086">
      <w:pPr>
        <w:pStyle w:val="ListParagraph"/>
        <w:numPr>
          <w:ilvl w:val="0"/>
          <w:numId w:val="3"/>
        </w:numPr>
        <w:suppressAutoHyphens/>
        <w:spacing w:before="120"/>
        <w:jc w:val="both"/>
        <w:rPr>
          <w:rFonts w:cstheme="minorHAnsi"/>
        </w:rPr>
      </w:pPr>
      <w:r w:rsidRPr="009502A5">
        <w:rPr>
          <w:rFonts w:eastAsia="Arial Unicode MS" w:cstheme="minorHAnsi"/>
          <w:b/>
          <w:bCs/>
          <w:caps/>
          <w:color w:val="002060"/>
          <w:lang w:val="ru-RU" w:eastAsia="ar-SA"/>
        </w:rPr>
        <w:t>ознакомительная по</w:t>
      </w:r>
      <w:r w:rsidR="002D334E" w:rsidRPr="009502A5">
        <w:rPr>
          <w:rFonts w:eastAsia="Arial Unicode MS" w:cstheme="minorHAnsi"/>
          <w:b/>
          <w:bCs/>
          <w:caps/>
          <w:color w:val="002060"/>
          <w:lang w:val="ru-RU" w:eastAsia="ar-SA"/>
        </w:rPr>
        <w:t>ездка</w:t>
      </w:r>
    </w:p>
    <w:p w14:paraId="773B0DFD" w14:textId="79F03BCE" w:rsidR="004D37DB" w:rsidRPr="009502A5" w:rsidRDefault="00432086" w:rsidP="00790263">
      <w:pPr>
        <w:pStyle w:val="ListParagraph"/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Как </w:t>
      </w:r>
      <w:r w:rsidR="0097508E" w:rsidRPr="009502A5">
        <w:rPr>
          <w:rFonts w:cstheme="minorHAnsi"/>
          <w:lang w:val="ru-RU"/>
        </w:rPr>
        <w:t xml:space="preserve">было описано выше, ТСА </w:t>
      </w:r>
      <w:r w:rsidR="008244D2" w:rsidRPr="009502A5">
        <w:rPr>
          <w:rFonts w:cstheme="minorHAnsi"/>
          <w:lang w:val="ru-RU"/>
        </w:rPr>
        <w:t>будет организов</w:t>
      </w:r>
      <w:r w:rsidR="004F132B" w:rsidRPr="009502A5">
        <w:rPr>
          <w:rFonts w:cstheme="minorHAnsi"/>
          <w:lang w:val="ru-RU"/>
        </w:rPr>
        <w:t xml:space="preserve">ывать ознакомительные выезды </w:t>
      </w:r>
      <w:r w:rsidR="002D334E" w:rsidRPr="009502A5">
        <w:rPr>
          <w:rFonts w:cstheme="minorHAnsi"/>
          <w:lang w:val="ru-RU"/>
        </w:rPr>
        <w:t xml:space="preserve">к пункту пропуска Достык </w:t>
      </w:r>
      <w:r w:rsidR="001811A4" w:rsidRPr="009502A5">
        <w:rPr>
          <w:rFonts w:cstheme="minorHAnsi"/>
          <w:lang w:val="ru-RU"/>
        </w:rPr>
        <w:t xml:space="preserve">для </w:t>
      </w:r>
      <w:r w:rsidR="00A51866" w:rsidRPr="009502A5">
        <w:rPr>
          <w:rFonts w:cstheme="minorHAnsi"/>
          <w:lang w:val="ru-RU"/>
        </w:rPr>
        <w:t>того,</w:t>
      </w:r>
      <w:r w:rsidR="001811A4" w:rsidRPr="009502A5">
        <w:rPr>
          <w:rFonts w:cstheme="minorHAnsi"/>
          <w:lang w:val="ru-RU"/>
        </w:rPr>
        <w:t xml:space="preserve"> чтобы дать возможность Участникам:</w:t>
      </w:r>
    </w:p>
    <w:p w14:paraId="0DE21E39" w14:textId="04ADDAB8" w:rsidR="001811A4" w:rsidRPr="009502A5" w:rsidRDefault="00390911" w:rsidP="005F2F40">
      <w:pPr>
        <w:pStyle w:val="ListParagraph"/>
        <w:numPr>
          <w:ilvl w:val="1"/>
          <w:numId w:val="1"/>
        </w:num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lastRenderedPageBreak/>
        <w:t xml:space="preserve">изучить </w:t>
      </w:r>
      <w:r w:rsidR="00492961" w:rsidRPr="009502A5">
        <w:rPr>
          <w:rFonts w:cstheme="minorHAnsi"/>
          <w:lang w:val="ru-RU"/>
        </w:rPr>
        <w:t xml:space="preserve">коммуникационные линии существующего оборудования </w:t>
      </w:r>
      <w:r w:rsidR="00B11F9E" w:rsidRPr="009502A5">
        <w:rPr>
          <w:rFonts w:cstheme="minorHAnsi"/>
          <w:lang w:val="ru-RU"/>
        </w:rPr>
        <w:t xml:space="preserve">во время </w:t>
      </w:r>
      <w:r w:rsidR="005F2F40" w:rsidRPr="009502A5">
        <w:rPr>
          <w:rFonts w:cstheme="minorHAnsi"/>
          <w:lang w:val="ru-RU"/>
        </w:rPr>
        <w:t xml:space="preserve">реализации проекта </w:t>
      </w:r>
    </w:p>
    <w:p w14:paraId="5F240A59" w14:textId="381269A2" w:rsidR="005F2F40" w:rsidRPr="009502A5" w:rsidRDefault="005F2F40" w:rsidP="005F2F40">
      <w:pPr>
        <w:pStyle w:val="ListParagraph"/>
        <w:numPr>
          <w:ilvl w:val="1"/>
          <w:numId w:val="1"/>
        </w:num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анал</w:t>
      </w:r>
      <w:r w:rsidR="003C1AB1" w:rsidRPr="009502A5">
        <w:rPr>
          <w:rFonts w:cstheme="minorHAnsi"/>
          <w:lang w:val="ru-RU"/>
        </w:rPr>
        <w:t xml:space="preserve">изировать и рекомендовать </w:t>
      </w:r>
      <w:r w:rsidR="00286B4E" w:rsidRPr="009502A5">
        <w:rPr>
          <w:rFonts w:cstheme="minorHAnsi"/>
          <w:lang w:val="ru-RU"/>
        </w:rPr>
        <w:t xml:space="preserve">оборудование на необходимую замену, рекомендовать </w:t>
      </w:r>
      <w:r w:rsidR="00C75A11" w:rsidRPr="009502A5">
        <w:rPr>
          <w:rFonts w:cstheme="minorHAnsi"/>
          <w:lang w:val="ru-RU"/>
        </w:rPr>
        <w:t xml:space="preserve">улучшенную версию оборудования по требованиям </w:t>
      </w:r>
      <w:r w:rsidR="007871C1" w:rsidRPr="009502A5">
        <w:rPr>
          <w:rFonts w:cstheme="minorHAnsi"/>
          <w:lang w:val="ru-RU"/>
        </w:rPr>
        <w:t xml:space="preserve">использования промышленных стандартов на основе </w:t>
      </w:r>
      <w:r w:rsidR="00D960AA" w:rsidRPr="009502A5">
        <w:rPr>
          <w:rFonts w:cstheme="minorHAnsi"/>
          <w:lang w:val="ru-RU"/>
        </w:rPr>
        <w:t>ПЛК</w:t>
      </w:r>
      <w:r w:rsidR="00A37471" w:rsidRPr="009502A5">
        <w:rPr>
          <w:rFonts w:cstheme="minorHAnsi"/>
          <w:lang w:val="ru-RU"/>
        </w:rPr>
        <w:t xml:space="preserve"> решений, учитывая </w:t>
      </w:r>
      <w:r w:rsidR="007654ED" w:rsidRPr="009502A5">
        <w:rPr>
          <w:rFonts w:cstheme="minorHAnsi"/>
          <w:lang w:val="ru-RU"/>
        </w:rPr>
        <w:t xml:space="preserve">действия </w:t>
      </w:r>
      <w:r w:rsidR="004431C9" w:rsidRPr="009502A5">
        <w:rPr>
          <w:rFonts w:cstheme="minorHAnsi"/>
          <w:lang w:val="ru-RU"/>
        </w:rPr>
        <w:t xml:space="preserve">в непрерывном режиме 24/7, </w:t>
      </w:r>
      <w:r w:rsidR="00225079" w:rsidRPr="009502A5">
        <w:rPr>
          <w:rFonts w:cstheme="minorHAnsi"/>
          <w:lang w:val="ru-RU"/>
        </w:rPr>
        <w:t>дальнейше</w:t>
      </w:r>
      <w:r w:rsidR="005932BE" w:rsidRPr="009502A5">
        <w:rPr>
          <w:rFonts w:cstheme="minorHAnsi"/>
          <w:lang w:val="ru-RU"/>
        </w:rPr>
        <w:t xml:space="preserve">й интеграции </w:t>
      </w:r>
      <w:r w:rsidR="00FD4B6F" w:rsidRPr="009502A5">
        <w:rPr>
          <w:rFonts w:cstheme="minorHAnsi"/>
          <w:lang w:val="ru-RU"/>
        </w:rPr>
        <w:t xml:space="preserve">платформы </w:t>
      </w:r>
      <w:r w:rsidR="00FD4B6F" w:rsidRPr="009502A5">
        <w:rPr>
          <w:rFonts w:cstheme="minorHAnsi"/>
        </w:rPr>
        <w:t>SCADA</w:t>
      </w:r>
      <w:r w:rsidR="00FD4B6F" w:rsidRPr="009502A5">
        <w:rPr>
          <w:rFonts w:cstheme="minorHAnsi"/>
          <w:lang w:val="ru-RU"/>
        </w:rPr>
        <w:t>.</w:t>
      </w:r>
    </w:p>
    <w:p w14:paraId="6D85FE2E" w14:textId="68A2A8F2" w:rsidR="00FD4B6F" w:rsidRPr="009502A5" w:rsidRDefault="003C63A3" w:rsidP="005F2F40">
      <w:pPr>
        <w:pStyle w:val="ListParagraph"/>
        <w:numPr>
          <w:ilvl w:val="1"/>
          <w:numId w:val="1"/>
        </w:num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Собрать необходимые замеры </w:t>
      </w:r>
    </w:p>
    <w:p w14:paraId="4E628026" w14:textId="37761705" w:rsidR="003D3CD3" w:rsidRPr="009502A5" w:rsidRDefault="00EE3531" w:rsidP="003D3CD3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Вся собранная информация </w:t>
      </w:r>
      <w:r w:rsidR="0099390A" w:rsidRPr="009502A5">
        <w:rPr>
          <w:rFonts w:cstheme="minorHAnsi"/>
          <w:lang w:val="ru-RU"/>
        </w:rPr>
        <w:t xml:space="preserve">сослужит </w:t>
      </w:r>
      <w:r w:rsidR="00BE0126" w:rsidRPr="009502A5">
        <w:rPr>
          <w:rFonts w:cstheme="minorHAnsi"/>
          <w:lang w:val="ru-RU"/>
        </w:rPr>
        <w:t xml:space="preserve">основой подготовки технического и коммерческого предложения, на основании чего ТСА совместно с Государственной Таможенной Службы будут выбирать </w:t>
      </w:r>
      <w:r w:rsidR="003D3CD3" w:rsidRPr="009502A5">
        <w:rPr>
          <w:rFonts w:cstheme="minorHAnsi"/>
          <w:lang w:val="ru-RU"/>
        </w:rPr>
        <w:t xml:space="preserve">поставщика победителя. </w:t>
      </w:r>
    </w:p>
    <w:p w14:paraId="373BEDF7" w14:textId="77777777" w:rsidR="00703EFD" w:rsidRPr="009502A5" w:rsidRDefault="003D3CD3" w:rsidP="00703EFD">
      <w:pPr>
        <w:pStyle w:val="ListParagraph"/>
        <w:numPr>
          <w:ilvl w:val="0"/>
          <w:numId w:val="1"/>
        </w:numPr>
        <w:spacing w:before="120"/>
        <w:jc w:val="both"/>
        <w:rPr>
          <w:rFonts w:cstheme="minorHAnsi"/>
          <w:b/>
          <w:bCs/>
          <w:color w:val="1F497D" w:themeColor="text2"/>
          <w:lang w:val="ru-RU"/>
        </w:rPr>
      </w:pPr>
      <w:r w:rsidRPr="009502A5">
        <w:rPr>
          <w:rFonts w:cstheme="minorHAnsi"/>
          <w:b/>
          <w:bCs/>
          <w:color w:val="1F497D" w:themeColor="text2"/>
          <w:lang w:val="ru-RU"/>
        </w:rPr>
        <w:t xml:space="preserve">Задачи </w:t>
      </w:r>
    </w:p>
    <w:p w14:paraId="0BADD4F9" w14:textId="04E60027" w:rsidR="00790263" w:rsidRPr="009502A5" w:rsidRDefault="007C5BD8" w:rsidP="00703EFD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В дальнейшем выбранный поставщик будет нести ответственность </w:t>
      </w:r>
      <w:r w:rsidR="006E204B" w:rsidRPr="009502A5">
        <w:rPr>
          <w:rFonts w:cstheme="minorHAnsi"/>
          <w:lang w:val="ru-RU"/>
        </w:rPr>
        <w:t>за следующие задачи:</w:t>
      </w:r>
    </w:p>
    <w:p w14:paraId="7CA330B4" w14:textId="51D620DA" w:rsidR="006E204B" w:rsidRPr="005716BD" w:rsidRDefault="008D3904" w:rsidP="008D3904">
      <w:pPr>
        <w:spacing w:before="120"/>
        <w:jc w:val="both"/>
        <w:rPr>
          <w:rFonts w:cstheme="minorHAnsi"/>
          <w:b/>
          <w:bCs/>
          <w:lang w:val="ru-RU"/>
        </w:rPr>
      </w:pPr>
      <w:r w:rsidRPr="005716BD">
        <w:rPr>
          <w:rFonts w:cstheme="minorHAnsi"/>
          <w:b/>
          <w:bCs/>
          <w:lang w:val="ru-RU"/>
        </w:rPr>
        <w:t xml:space="preserve">4.1 </w:t>
      </w:r>
      <w:r w:rsidR="001E7DDE" w:rsidRPr="005716BD">
        <w:rPr>
          <w:rFonts w:cstheme="minorHAnsi"/>
          <w:b/>
          <w:bCs/>
          <w:lang w:val="ru-RU"/>
        </w:rPr>
        <w:t xml:space="preserve">Этап 1: </w:t>
      </w:r>
      <w:r w:rsidRPr="005716BD">
        <w:rPr>
          <w:rFonts w:cstheme="minorHAnsi"/>
          <w:b/>
          <w:bCs/>
          <w:lang w:val="ru-RU"/>
        </w:rPr>
        <w:t xml:space="preserve">начало проекта </w:t>
      </w:r>
    </w:p>
    <w:p w14:paraId="71D516F5" w14:textId="550B6E1A" w:rsidR="008D3904" w:rsidRPr="009502A5" w:rsidRDefault="008D3904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4.1.1.подготовить </w:t>
      </w:r>
      <w:r w:rsidR="00437BCF" w:rsidRPr="009502A5">
        <w:rPr>
          <w:rFonts w:cstheme="minorHAnsi"/>
          <w:lang w:val="ru-RU"/>
        </w:rPr>
        <w:t xml:space="preserve">план реализации включая </w:t>
      </w:r>
      <w:r w:rsidR="00C057F6" w:rsidRPr="009502A5">
        <w:rPr>
          <w:rFonts w:cstheme="minorHAnsi"/>
          <w:lang w:val="ru-RU"/>
        </w:rPr>
        <w:t xml:space="preserve">диаграмму схем проекта учитывая </w:t>
      </w:r>
      <w:r w:rsidR="00101C3D" w:rsidRPr="009502A5">
        <w:rPr>
          <w:rFonts w:cstheme="minorHAnsi"/>
          <w:lang w:val="ru-RU"/>
        </w:rPr>
        <w:t xml:space="preserve">особенности пунктов пропуска </w:t>
      </w:r>
      <w:r w:rsidR="006A0E69" w:rsidRPr="009502A5">
        <w:rPr>
          <w:rFonts w:cstheme="minorHAnsi"/>
          <w:lang w:val="ru-RU"/>
        </w:rPr>
        <w:t xml:space="preserve">на локациях </w:t>
      </w:r>
      <w:r w:rsidR="00101C3D" w:rsidRPr="009502A5">
        <w:rPr>
          <w:rFonts w:cstheme="minorHAnsi"/>
          <w:lang w:val="ru-RU"/>
        </w:rPr>
        <w:t xml:space="preserve">Достык, Кызыл Кия, </w:t>
      </w:r>
      <w:r w:rsidR="006A0E69" w:rsidRPr="009502A5">
        <w:rPr>
          <w:rFonts w:cstheme="minorHAnsi"/>
          <w:lang w:val="ru-RU"/>
        </w:rPr>
        <w:t xml:space="preserve">Торугарт, Иркештам </w:t>
      </w:r>
    </w:p>
    <w:p w14:paraId="3700E8CF" w14:textId="530536BB" w:rsidR="00C444A2" w:rsidRPr="009502A5" w:rsidRDefault="00C444A2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4.1.2.финализировать и согласовать финальный пл</w:t>
      </w:r>
      <w:r w:rsidR="00D433B9" w:rsidRPr="009502A5">
        <w:rPr>
          <w:rFonts w:cstheme="minorHAnsi"/>
          <w:lang w:val="ru-RU"/>
        </w:rPr>
        <w:t>ан исполнения с ТСА и ГТС для</w:t>
      </w:r>
      <w:r w:rsidR="00BC40E0" w:rsidRPr="009502A5">
        <w:rPr>
          <w:rFonts w:cstheme="minorHAnsi"/>
          <w:lang w:val="ru-RU"/>
        </w:rPr>
        <w:t xml:space="preserve"> </w:t>
      </w:r>
      <w:r w:rsidR="00844E61" w:rsidRPr="009502A5">
        <w:rPr>
          <w:rFonts w:cstheme="minorHAnsi"/>
          <w:lang w:val="ru-RU"/>
        </w:rPr>
        <w:t xml:space="preserve">дальнейшего одобрения </w:t>
      </w:r>
    </w:p>
    <w:p w14:paraId="5B946C4A" w14:textId="6478F69E" w:rsidR="00844E61" w:rsidRPr="00AD28E3" w:rsidRDefault="00844E61" w:rsidP="008D3904">
      <w:pPr>
        <w:spacing w:before="120"/>
        <w:jc w:val="both"/>
        <w:rPr>
          <w:rFonts w:cstheme="minorHAnsi"/>
          <w:b/>
          <w:bCs/>
          <w:lang w:val="ru-RU"/>
        </w:rPr>
      </w:pPr>
      <w:r w:rsidRPr="00AD28E3">
        <w:rPr>
          <w:rFonts w:cstheme="minorHAnsi"/>
          <w:b/>
          <w:bCs/>
          <w:lang w:val="ru-RU"/>
        </w:rPr>
        <w:t>4.2.Этап 2: пилотн</w:t>
      </w:r>
      <w:r w:rsidR="00A91C52" w:rsidRPr="00AD28E3">
        <w:rPr>
          <w:rFonts w:cstheme="minorHAnsi"/>
          <w:b/>
          <w:bCs/>
          <w:lang w:val="ru-RU"/>
        </w:rPr>
        <w:t xml:space="preserve">ая реализация </w:t>
      </w:r>
      <w:r w:rsidRPr="00AD28E3">
        <w:rPr>
          <w:rFonts w:cstheme="minorHAnsi"/>
          <w:b/>
          <w:bCs/>
          <w:lang w:val="ru-RU"/>
        </w:rPr>
        <w:t xml:space="preserve"> </w:t>
      </w:r>
    </w:p>
    <w:p w14:paraId="055E15AF" w14:textId="676904F7" w:rsidR="008D128B" w:rsidRPr="009502A5" w:rsidRDefault="008D128B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4.2.1. закуп тестового комплекта на </w:t>
      </w:r>
      <w:r w:rsidR="00B521B1" w:rsidRPr="009502A5">
        <w:rPr>
          <w:rFonts w:cstheme="minorHAnsi"/>
          <w:lang w:val="ru-RU"/>
        </w:rPr>
        <w:t xml:space="preserve">основе ПЛК решений для испытательной интеграцией </w:t>
      </w:r>
      <w:r w:rsidR="00911014" w:rsidRPr="009502A5">
        <w:rPr>
          <w:rFonts w:cstheme="minorHAnsi"/>
          <w:lang w:val="ru-RU"/>
        </w:rPr>
        <w:t xml:space="preserve">АСУ «ИПП» </w:t>
      </w:r>
      <w:r w:rsidR="00C078E7" w:rsidRPr="009502A5">
        <w:rPr>
          <w:rFonts w:cstheme="minorHAnsi"/>
          <w:lang w:val="ru-RU"/>
        </w:rPr>
        <w:t>и</w:t>
      </w:r>
      <w:r w:rsidR="007369AB" w:rsidRPr="009502A5">
        <w:rPr>
          <w:rFonts w:cstheme="minorHAnsi"/>
          <w:lang w:val="ru-RU"/>
        </w:rPr>
        <w:t xml:space="preserve"> дальнейшее развитие</w:t>
      </w:r>
      <w:r w:rsidR="00D62AC5" w:rsidRPr="009502A5">
        <w:rPr>
          <w:rFonts w:cstheme="minorHAnsi"/>
          <w:lang w:val="ru-RU"/>
        </w:rPr>
        <w:t xml:space="preserve"> работы</w:t>
      </w:r>
      <w:r w:rsidR="002868C5" w:rsidRPr="009502A5">
        <w:rPr>
          <w:rFonts w:cstheme="minorHAnsi"/>
          <w:lang w:val="ru-RU"/>
        </w:rPr>
        <w:t xml:space="preserve"> управлением </w:t>
      </w:r>
      <w:r w:rsidR="00C75A0F" w:rsidRPr="009502A5">
        <w:rPr>
          <w:rFonts w:cstheme="minorHAnsi"/>
          <w:lang w:val="ru-RU"/>
        </w:rPr>
        <w:t xml:space="preserve">потока движений </w:t>
      </w:r>
      <w:r w:rsidR="00DD5DB6" w:rsidRPr="009502A5">
        <w:rPr>
          <w:rFonts w:cstheme="minorHAnsi"/>
          <w:lang w:val="ru-RU"/>
        </w:rPr>
        <w:t xml:space="preserve">учитывая особенности использования </w:t>
      </w:r>
      <w:r w:rsidR="00C81B87" w:rsidRPr="009502A5">
        <w:rPr>
          <w:rFonts w:cstheme="minorHAnsi"/>
          <w:lang w:val="ru-RU"/>
        </w:rPr>
        <w:t>электронной очереди</w:t>
      </w:r>
    </w:p>
    <w:p w14:paraId="1D6406F0" w14:textId="60A0301F" w:rsidR="00C81B87" w:rsidRPr="009502A5" w:rsidRDefault="00C81B87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4.2.2 изучение возможности </w:t>
      </w:r>
      <w:r w:rsidR="00E7569E" w:rsidRPr="009502A5">
        <w:rPr>
          <w:rFonts w:cstheme="minorHAnsi"/>
          <w:lang w:val="ru-RU"/>
        </w:rPr>
        <w:t xml:space="preserve">использования </w:t>
      </w:r>
      <w:r w:rsidR="00AA6318" w:rsidRPr="009502A5">
        <w:rPr>
          <w:rFonts w:cstheme="minorHAnsi"/>
          <w:lang w:val="ru-RU"/>
        </w:rPr>
        <w:t>разных</w:t>
      </w:r>
      <w:r w:rsidR="00227F0B" w:rsidRPr="009502A5">
        <w:rPr>
          <w:rFonts w:cstheme="minorHAnsi"/>
          <w:lang w:val="ru-RU"/>
        </w:rPr>
        <w:t xml:space="preserve"> видов</w:t>
      </w:r>
      <w:r w:rsidR="003D35E0" w:rsidRPr="009502A5">
        <w:rPr>
          <w:rFonts w:cstheme="minorHAnsi"/>
          <w:lang w:val="ru-RU"/>
        </w:rPr>
        <w:t xml:space="preserve"> индустриального</w:t>
      </w:r>
      <w:r w:rsidR="00227F0B" w:rsidRPr="009502A5">
        <w:rPr>
          <w:rFonts w:cstheme="minorHAnsi"/>
          <w:lang w:val="ru-RU"/>
        </w:rPr>
        <w:t xml:space="preserve"> </w:t>
      </w:r>
      <w:r w:rsidR="003D35E0" w:rsidRPr="009502A5">
        <w:rPr>
          <w:rFonts w:cstheme="minorHAnsi"/>
          <w:lang w:val="ru-RU"/>
        </w:rPr>
        <w:t xml:space="preserve">ПЛК оборудования </w:t>
      </w:r>
      <w:r w:rsidR="00997334" w:rsidRPr="009502A5">
        <w:rPr>
          <w:rFonts w:cstheme="minorHAnsi"/>
          <w:lang w:val="ru-RU"/>
        </w:rPr>
        <w:t xml:space="preserve">в сочетании </w:t>
      </w:r>
      <w:r w:rsidR="00B361C4" w:rsidRPr="009502A5">
        <w:rPr>
          <w:rFonts w:cstheme="minorHAnsi"/>
          <w:lang w:val="ru-RU"/>
        </w:rPr>
        <w:t xml:space="preserve">с разными </w:t>
      </w:r>
      <w:r w:rsidR="00B361C4" w:rsidRPr="009502A5">
        <w:rPr>
          <w:rFonts w:cstheme="minorHAnsi"/>
        </w:rPr>
        <w:t>SCADA</w:t>
      </w:r>
      <w:r w:rsidR="00B361C4" w:rsidRPr="009502A5">
        <w:rPr>
          <w:rFonts w:cstheme="minorHAnsi"/>
          <w:lang w:val="ru-RU"/>
        </w:rPr>
        <w:t xml:space="preserve"> платформами для л</w:t>
      </w:r>
      <w:r w:rsidR="009C7E7E" w:rsidRPr="009502A5">
        <w:rPr>
          <w:rFonts w:cstheme="minorHAnsi"/>
          <w:lang w:val="ru-RU"/>
        </w:rPr>
        <w:t>учшей интеграции АСУ «ИПП»</w:t>
      </w:r>
      <w:r w:rsidR="00732B75" w:rsidRPr="009502A5">
        <w:rPr>
          <w:rFonts w:cstheme="minorHAnsi"/>
          <w:lang w:val="ru-RU"/>
        </w:rPr>
        <w:t>.</w:t>
      </w:r>
    </w:p>
    <w:p w14:paraId="7B28025B" w14:textId="313D077F" w:rsidR="00732B75" w:rsidRPr="00C766C8" w:rsidRDefault="00825973" w:rsidP="008D3904">
      <w:pPr>
        <w:spacing w:before="120"/>
        <w:jc w:val="both"/>
        <w:rPr>
          <w:rFonts w:cstheme="minorHAnsi"/>
          <w:b/>
          <w:bCs/>
          <w:lang w:val="ru-RU"/>
        </w:rPr>
      </w:pPr>
      <w:r w:rsidRPr="00C766C8">
        <w:rPr>
          <w:rFonts w:cstheme="minorHAnsi"/>
          <w:b/>
          <w:bCs/>
          <w:lang w:val="ru-RU"/>
        </w:rPr>
        <w:t xml:space="preserve">4.3 Этап 3: Закуп и монтаж оборудования </w:t>
      </w:r>
    </w:p>
    <w:p w14:paraId="21314545" w14:textId="6244E94C" w:rsidR="00825973" w:rsidRPr="009502A5" w:rsidRDefault="00995FAB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4.3.1предложить разные варианты</w:t>
      </w:r>
      <w:r w:rsidR="00215BE1" w:rsidRPr="009502A5">
        <w:rPr>
          <w:rFonts w:cstheme="minorHAnsi"/>
          <w:lang w:val="ru-RU"/>
        </w:rPr>
        <w:t xml:space="preserve"> программно</w:t>
      </w:r>
      <w:r w:rsidR="00334B85" w:rsidRPr="009502A5">
        <w:rPr>
          <w:rFonts w:cstheme="minorHAnsi"/>
          <w:lang w:val="ru-RU"/>
        </w:rPr>
        <w:t>й оболочки</w:t>
      </w:r>
      <w:r w:rsidR="0052110A" w:rsidRPr="009502A5">
        <w:rPr>
          <w:rFonts w:cstheme="minorHAnsi"/>
          <w:lang w:val="ru-RU"/>
        </w:rPr>
        <w:t xml:space="preserve"> </w:t>
      </w:r>
      <w:r w:rsidR="00621598" w:rsidRPr="009502A5">
        <w:rPr>
          <w:rFonts w:cstheme="minorHAnsi"/>
          <w:lang w:val="ru-RU"/>
        </w:rPr>
        <w:t xml:space="preserve">для интеграции </w:t>
      </w:r>
      <w:r w:rsidR="00BA1A3C" w:rsidRPr="009502A5">
        <w:rPr>
          <w:rFonts w:cstheme="minorHAnsi"/>
          <w:lang w:val="ru-RU"/>
        </w:rPr>
        <w:t xml:space="preserve">контроля программного обеспечения </w:t>
      </w:r>
      <w:r w:rsidR="00887864" w:rsidRPr="009502A5">
        <w:rPr>
          <w:rFonts w:cstheme="minorHAnsi"/>
          <w:lang w:val="ru-RU"/>
        </w:rPr>
        <w:t xml:space="preserve">и </w:t>
      </w:r>
      <w:r w:rsidR="005E61FC" w:rsidRPr="009502A5">
        <w:rPr>
          <w:rFonts w:cstheme="minorHAnsi"/>
          <w:lang w:val="ru-RU"/>
        </w:rPr>
        <w:t xml:space="preserve">компьютерного оборудования </w:t>
      </w:r>
      <w:r w:rsidR="00D0278D" w:rsidRPr="009502A5">
        <w:rPr>
          <w:rFonts w:cstheme="minorHAnsi"/>
          <w:lang w:val="ru-RU"/>
        </w:rPr>
        <w:t xml:space="preserve">используемые в проекте учитывая минимальные технические требования </w:t>
      </w:r>
    </w:p>
    <w:p w14:paraId="6EA39EB6" w14:textId="2335750B" w:rsidR="00D0278D" w:rsidRPr="009502A5" w:rsidRDefault="00995440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4.3.2 предоставить разные взаимодействия </w:t>
      </w:r>
      <w:r w:rsidR="00F14E3C" w:rsidRPr="009502A5">
        <w:rPr>
          <w:rFonts w:cstheme="minorHAnsi"/>
          <w:lang w:val="ru-RU"/>
        </w:rPr>
        <w:t xml:space="preserve">возможных вариантов интеграций </w:t>
      </w:r>
      <w:r w:rsidR="000A7761" w:rsidRPr="009502A5">
        <w:rPr>
          <w:rFonts w:cstheme="minorHAnsi"/>
          <w:lang w:val="ru-RU"/>
        </w:rPr>
        <w:t xml:space="preserve">с АСУ «ИПП», учитывая требований </w:t>
      </w:r>
      <w:r w:rsidR="00D00964" w:rsidRPr="009502A5">
        <w:rPr>
          <w:rFonts w:cstheme="minorHAnsi"/>
          <w:lang w:val="ru-RU"/>
        </w:rPr>
        <w:t xml:space="preserve">к логированию, использованию разных видов </w:t>
      </w:r>
      <w:r w:rsidR="002374CD" w:rsidRPr="009502A5">
        <w:rPr>
          <w:rFonts w:cstheme="minorHAnsi"/>
          <w:lang w:val="ru-RU"/>
        </w:rPr>
        <w:t xml:space="preserve">структур </w:t>
      </w:r>
      <w:r w:rsidR="00F76DBE" w:rsidRPr="009502A5">
        <w:rPr>
          <w:rFonts w:cstheme="minorHAnsi"/>
          <w:lang w:val="ru-RU"/>
        </w:rPr>
        <w:t xml:space="preserve">с </w:t>
      </w:r>
      <w:r w:rsidR="00BE43AE" w:rsidRPr="009502A5">
        <w:rPr>
          <w:rFonts w:cstheme="minorHAnsi"/>
          <w:lang w:val="ru-RU"/>
        </w:rPr>
        <w:t xml:space="preserve">той </w:t>
      </w:r>
      <w:r w:rsidR="00F76DBE" w:rsidRPr="009502A5">
        <w:rPr>
          <w:rFonts w:cstheme="minorHAnsi"/>
          <w:lang w:val="ru-RU"/>
        </w:rPr>
        <w:t xml:space="preserve">целью </w:t>
      </w:r>
      <w:r w:rsidR="00BE43AE" w:rsidRPr="009502A5">
        <w:rPr>
          <w:rFonts w:cstheme="minorHAnsi"/>
          <w:lang w:val="ru-RU"/>
        </w:rPr>
        <w:t xml:space="preserve">что </w:t>
      </w:r>
      <w:r w:rsidR="00F76DBE" w:rsidRPr="009502A5">
        <w:rPr>
          <w:rFonts w:cstheme="minorHAnsi"/>
          <w:lang w:val="ru-RU"/>
        </w:rPr>
        <w:t>визуальн</w:t>
      </w:r>
      <w:r w:rsidR="00BE43AE" w:rsidRPr="009502A5">
        <w:rPr>
          <w:rFonts w:cstheme="minorHAnsi"/>
          <w:lang w:val="ru-RU"/>
        </w:rPr>
        <w:t xml:space="preserve">ый план перед </w:t>
      </w:r>
      <w:r w:rsidR="00A24398" w:rsidRPr="009502A5">
        <w:rPr>
          <w:rFonts w:cstheme="minorHAnsi"/>
          <w:lang w:val="ru-RU"/>
        </w:rPr>
        <w:t xml:space="preserve">пунктом пропуска (ППП) будут показываться. </w:t>
      </w:r>
    </w:p>
    <w:p w14:paraId="7C96AF91" w14:textId="29265B4F" w:rsidR="00A24398" w:rsidRPr="009502A5" w:rsidRDefault="00A24398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4.3.3</w:t>
      </w:r>
      <w:r w:rsidR="00112E03" w:rsidRPr="009502A5">
        <w:rPr>
          <w:rFonts w:cstheme="minorHAnsi"/>
          <w:lang w:val="ru-RU"/>
        </w:rPr>
        <w:t xml:space="preserve"> предоставить и согласовать </w:t>
      </w:r>
      <w:r w:rsidR="00EF59D7" w:rsidRPr="009502A5">
        <w:rPr>
          <w:rFonts w:cstheme="minorHAnsi"/>
          <w:lang w:val="ru-RU"/>
        </w:rPr>
        <w:t xml:space="preserve">Технический план </w:t>
      </w:r>
      <w:r w:rsidR="00112E03" w:rsidRPr="009502A5">
        <w:rPr>
          <w:rFonts w:cstheme="minorHAnsi"/>
          <w:lang w:val="ru-RU"/>
        </w:rPr>
        <w:t>с ТСА и Г</w:t>
      </w:r>
      <w:r w:rsidR="00193C12" w:rsidRPr="009502A5">
        <w:rPr>
          <w:rFonts w:cstheme="minorHAnsi"/>
          <w:lang w:val="ru-RU"/>
        </w:rPr>
        <w:t>ТС</w:t>
      </w:r>
      <w:r w:rsidR="00EF59D7" w:rsidRPr="009502A5">
        <w:rPr>
          <w:rFonts w:cstheme="minorHAnsi"/>
          <w:lang w:val="ru-RU"/>
        </w:rPr>
        <w:t xml:space="preserve">, который </w:t>
      </w:r>
      <w:r w:rsidR="00FF78E4" w:rsidRPr="009502A5">
        <w:rPr>
          <w:rFonts w:cstheme="minorHAnsi"/>
          <w:lang w:val="ru-RU"/>
        </w:rPr>
        <w:t xml:space="preserve">включает в себя место установки оборудования и </w:t>
      </w:r>
      <w:r w:rsidR="003D54D7" w:rsidRPr="003D54D7">
        <w:rPr>
          <w:rFonts w:cstheme="minorHAnsi"/>
          <w:lang w:val="ru-RU"/>
        </w:rPr>
        <w:t>высотные мачты</w:t>
      </w:r>
      <w:r w:rsidR="00CA7B8E" w:rsidRPr="009502A5">
        <w:rPr>
          <w:rFonts w:cstheme="minorHAnsi"/>
          <w:lang w:val="ru-RU"/>
        </w:rPr>
        <w:t xml:space="preserve">, и план для </w:t>
      </w:r>
      <w:r w:rsidR="00287FAC" w:rsidRPr="009502A5">
        <w:rPr>
          <w:rFonts w:cstheme="minorHAnsi"/>
          <w:lang w:val="ru-RU"/>
        </w:rPr>
        <w:t xml:space="preserve">закладки кабельной системы </w:t>
      </w:r>
    </w:p>
    <w:p w14:paraId="18B36F8D" w14:textId="6FC4B936" w:rsidR="00287FAC" w:rsidRPr="009502A5" w:rsidRDefault="00287FAC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4.3.4. </w:t>
      </w:r>
      <w:r w:rsidR="007E3B82" w:rsidRPr="009502A5">
        <w:rPr>
          <w:rFonts w:cstheme="minorHAnsi"/>
          <w:lang w:val="ru-RU"/>
        </w:rPr>
        <w:t xml:space="preserve">выслать финальный план с точным списком оборудования </w:t>
      </w:r>
      <w:r w:rsidR="00CC4338" w:rsidRPr="009502A5">
        <w:rPr>
          <w:rFonts w:cstheme="minorHAnsi"/>
          <w:lang w:val="ru-RU"/>
        </w:rPr>
        <w:t xml:space="preserve">который будет подготовлен на основании Технического плана </w:t>
      </w:r>
      <w:r w:rsidR="00BE6B9D" w:rsidRPr="009502A5">
        <w:rPr>
          <w:rFonts w:cstheme="minorHAnsi"/>
          <w:lang w:val="ru-RU"/>
        </w:rPr>
        <w:t>для одобрения ТСА и ГТС</w:t>
      </w:r>
    </w:p>
    <w:p w14:paraId="17B74C8F" w14:textId="60779B0D" w:rsidR="00BE6B9D" w:rsidRPr="009502A5" w:rsidRDefault="00602E63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4.3.5 закупить и поставить одобренное оборудование </w:t>
      </w:r>
    </w:p>
    <w:p w14:paraId="55750EB4" w14:textId="56840F57" w:rsidR="00602E63" w:rsidRPr="009502A5" w:rsidRDefault="00602E63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4.3.6</w:t>
      </w:r>
      <w:r w:rsidR="006475DA" w:rsidRPr="009502A5">
        <w:rPr>
          <w:rFonts w:cstheme="minorHAnsi"/>
          <w:lang w:val="ru-RU"/>
        </w:rPr>
        <w:t xml:space="preserve"> Монтировать оборудование в соответствии с одобренным техническим п</w:t>
      </w:r>
      <w:r w:rsidR="00117DD9" w:rsidRPr="009502A5">
        <w:rPr>
          <w:rFonts w:cstheme="minorHAnsi"/>
          <w:lang w:val="ru-RU"/>
        </w:rPr>
        <w:t>л</w:t>
      </w:r>
      <w:r w:rsidR="006475DA" w:rsidRPr="009502A5">
        <w:rPr>
          <w:rFonts w:cstheme="minorHAnsi"/>
          <w:lang w:val="ru-RU"/>
        </w:rPr>
        <w:t xml:space="preserve">аном </w:t>
      </w:r>
    </w:p>
    <w:p w14:paraId="74BCD53D" w14:textId="136D5250" w:rsidR="006475DA" w:rsidRPr="009502A5" w:rsidRDefault="00A11B00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4.3.7 </w:t>
      </w:r>
      <w:r w:rsidR="00E0445B" w:rsidRPr="00E0445B">
        <w:rPr>
          <w:rFonts w:cstheme="minorHAnsi"/>
          <w:lang w:val="ru-RU"/>
        </w:rPr>
        <w:t>Выполнить все пуско-наладочные и испытательные работы в соответствии с утвержденным Техническим планом.</w:t>
      </w:r>
    </w:p>
    <w:p w14:paraId="1E8C5E46" w14:textId="0D695890" w:rsidR="00FC2D7F" w:rsidRPr="009502A5" w:rsidRDefault="00FC2D7F" w:rsidP="008D3904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4.</w:t>
      </w:r>
      <w:r w:rsidR="00E445BC" w:rsidRPr="009502A5">
        <w:rPr>
          <w:rFonts w:cstheme="minorHAnsi"/>
          <w:lang w:val="ru-RU"/>
        </w:rPr>
        <w:t>3.8 пр</w:t>
      </w:r>
      <w:r w:rsidR="002A7DDF">
        <w:rPr>
          <w:rFonts w:cstheme="minorHAnsi"/>
          <w:lang w:val="ru-RU"/>
        </w:rPr>
        <w:t>овести</w:t>
      </w:r>
      <w:r w:rsidR="00E445BC" w:rsidRPr="009502A5">
        <w:rPr>
          <w:rFonts w:cstheme="minorHAnsi"/>
          <w:lang w:val="ru-RU"/>
        </w:rPr>
        <w:t xml:space="preserve"> необходимые тренинги </w:t>
      </w:r>
      <w:r w:rsidR="00A10B4D" w:rsidRPr="009502A5">
        <w:rPr>
          <w:rFonts w:cstheme="minorHAnsi"/>
          <w:lang w:val="ru-RU"/>
        </w:rPr>
        <w:t>сотрудникам Государственной Таможенной Службы по</w:t>
      </w:r>
      <w:r w:rsidR="00B51D91" w:rsidRPr="009502A5">
        <w:rPr>
          <w:rFonts w:cstheme="minorHAnsi"/>
          <w:lang w:val="ru-RU"/>
        </w:rPr>
        <w:t xml:space="preserve"> эксплуатации и дальней</w:t>
      </w:r>
      <w:r w:rsidR="00995FA9" w:rsidRPr="009502A5">
        <w:rPr>
          <w:rFonts w:cstheme="minorHAnsi"/>
          <w:lang w:val="ru-RU"/>
        </w:rPr>
        <w:t xml:space="preserve">шей работе </w:t>
      </w:r>
      <w:r w:rsidR="00D14564">
        <w:rPr>
          <w:rFonts w:cstheme="minorHAnsi"/>
          <w:lang w:val="ru-RU"/>
        </w:rPr>
        <w:t>всей системы</w:t>
      </w:r>
      <w:r w:rsidR="007427E3" w:rsidRPr="009502A5">
        <w:rPr>
          <w:rFonts w:cstheme="minorHAnsi"/>
          <w:lang w:val="ru-RU"/>
        </w:rPr>
        <w:t xml:space="preserve"> </w:t>
      </w:r>
    </w:p>
    <w:p w14:paraId="55E40932" w14:textId="2CDE10FE" w:rsidR="007427E3" w:rsidRPr="009502A5" w:rsidRDefault="007427E3" w:rsidP="008D3904">
      <w:pPr>
        <w:spacing w:before="120"/>
        <w:jc w:val="both"/>
        <w:rPr>
          <w:rFonts w:cstheme="minorHAnsi"/>
          <w:lang w:val="ru-RU"/>
        </w:rPr>
      </w:pPr>
    </w:p>
    <w:p w14:paraId="1510BAA0" w14:textId="501A5898" w:rsidR="008A0391" w:rsidRPr="009502A5" w:rsidRDefault="008A0391" w:rsidP="008D3904">
      <w:pPr>
        <w:spacing w:before="120"/>
        <w:jc w:val="both"/>
        <w:rPr>
          <w:rFonts w:cstheme="minorHAnsi"/>
          <w:i/>
          <w:iCs/>
          <w:u w:val="single"/>
          <w:lang w:val="ru-RU"/>
        </w:rPr>
      </w:pPr>
      <w:r w:rsidRPr="009502A5">
        <w:rPr>
          <w:rFonts w:cstheme="minorHAnsi"/>
          <w:i/>
          <w:iCs/>
          <w:u w:val="single"/>
          <w:lang w:val="ru-RU"/>
        </w:rPr>
        <w:t xml:space="preserve">Уведомление: монтажные работы такие как </w:t>
      </w:r>
      <w:r w:rsidR="003B2F9E">
        <w:rPr>
          <w:rFonts w:cstheme="minorHAnsi"/>
          <w:i/>
          <w:iCs/>
          <w:u w:val="single"/>
          <w:lang w:val="ru-RU"/>
        </w:rPr>
        <w:t>прокладка</w:t>
      </w:r>
      <w:r w:rsidR="00F5148F" w:rsidRPr="009502A5">
        <w:rPr>
          <w:rFonts w:cstheme="minorHAnsi"/>
          <w:i/>
          <w:iCs/>
          <w:u w:val="single"/>
          <w:lang w:val="ru-RU"/>
        </w:rPr>
        <w:t xml:space="preserve"> оптических, </w:t>
      </w:r>
      <w:r w:rsidR="00400B1A" w:rsidRPr="009502A5">
        <w:rPr>
          <w:rFonts w:cstheme="minorHAnsi"/>
          <w:i/>
          <w:iCs/>
          <w:u w:val="single"/>
          <w:lang w:val="ru-RU"/>
        </w:rPr>
        <w:t xml:space="preserve">слаботочных и </w:t>
      </w:r>
      <w:r w:rsidR="007967F6" w:rsidRPr="009502A5">
        <w:rPr>
          <w:rFonts w:cstheme="minorHAnsi"/>
          <w:i/>
          <w:iCs/>
          <w:u w:val="single"/>
          <w:lang w:val="ru-RU"/>
        </w:rPr>
        <w:t xml:space="preserve">электрических </w:t>
      </w:r>
      <w:r w:rsidR="00400B1A" w:rsidRPr="009502A5">
        <w:rPr>
          <w:rFonts w:cstheme="minorHAnsi"/>
          <w:i/>
          <w:iCs/>
          <w:u w:val="single"/>
          <w:lang w:val="ru-RU"/>
        </w:rPr>
        <w:t>кабелей</w:t>
      </w:r>
      <w:r w:rsidR="007967F6" w:rsidRPr="009502A5">
        <w:rPr>
          <w:rFonts w:cstheme="minorHAnsi"/>
          <w:i/>
          <w:iCs/>
          <w:u w:val="single"/>
          <w:lang w:val="ru-RU"/>
        </w:rPr>
        <w:t xml:space="preserve">, и установка </w:t>
      </w:r>
      <w:r w:rsidR="00843F5F" w:rsidRPr="009502A5">
        <w:rPr>
          <w:rFonts w:cstheme="minorHAnsi"/>
          <w:i/>
          <w:iCs/>
          <w:u w:val="single"/>
          <w:lang w:val="ru-RU"/>
        </w:rPr>
        <w:t>высоко</w:t>
      </w:r>
      <w:r w:rsidR="00141B93" w:rsidRPr="009502A5">
        <w:rPr>
          <w:rFonts w:cstheme="minorHAnsi"/>
          <w:i/>
          <w:iCs/>
          <w:u w:val="single"/>
          <w:lang w:val="ru-RU"/>
        </w:rPr>
        <w:t xml:space="preserve"> </w:t>
      </w:r>
      <w:r w:rsidR="00843F5F" w:rsidRPr="009502A5">
        <w:rPr>
          <w:rFonts w:cstheme="minorHAnsi"/>
          <w:i/>
          <w:iCs/>
          <w:u w:val="single"/>
          <w:lang w:val="ru-RU"/>
        </w:rPr>
        <w:t xml:space="preserve">точечных </w:t>
      </w:r>
      <w:r w:rsidR="00141B93" w:rsidRPr="009502A5">
        <w:rPr>
          <w:rFonts w:cstheme="minorHAnsi"/>
          <w:i/>
          <w:iCs/>
          <w:u w:val="single"/>
          <w:lang w:val="ru-RU"/>
        </w:rPr>
        <w:t xml:space="preserve">опор исключены </w:t>
      </w:r>
      <w:r w:rsidR="003B2F9E">
        <w:rPr>
          <w:rFonts w:cstheme="minorHAnsi"/>
          <w:i/>
          <w:iCs/>
          <w:u w:val="single"/>
          <w:lang w:val="ru-RU"/>
        </w:rPr>
        <w:t>из данного</w:t>
      </w:r>
      <w:r w:rsidR="00340BB2" w:rsidRPr="009502A5">
        <w:rPr>
          <w:rFonts w:cstheme="minorHAnsi"/>
          <w:i/>
          <w:iCs/>
          <w:u w:val="single"/>
          <w:lang w:val="ru-RU"/>
        </w:rPr>
        <w:t xml:space="preserve"> технического задания.</w:t>
      </w:r>
    </w:p>
    <w:p w14:paraId="566DBDE2" w14:textId="77777777" w:rsidR="006E204B" w:rsidRPr="009502A5" w:rsidRDefault="006E204B" w:rsidP="00340BB2">
      <w:pPr>
        <w:spacing w:before="120"/>
        <w:jc w:val="both"/>
        <w:rPr>
          <w:rFonts w:cstheme="minorHAnsi"/>
          <w:lang w:val="ru-RU"/>
        </w:rPr>
      </w:pPr>
    </w:p>
    <w:p w14:paraId="223611C2" w14:textId="3DB33AF9" w:rsidR="0051298A" w:rsidRPr="003B2F9E" w:rsidRDefault="00340BB2" w:rsidP="00340BB2">
      <w:pPr>
        <w:spacing w:before="120"/>
        <w:jc w:val="both"/>
        <w:rPr>
          <w:rFonts w:cstheme="minorHAnsi"/>
          <w:b/>
          <w:bCs/>
          <w:lang w:val="ru-RU"/>
        </w:rPr>
      </w:pPr>
      <w:r w:rsidRPr="003B2F9E">
        <w:rPr>
          <w:rFonts w:cstheme="minorHAnsi"/>
          <w:b/>
          <w:bCs/>
          <w:lang w:val="ru-RU"/>
        </w:rPr>
        <w:t>4.4. Этап 4</w:t>
      </w:r>
      <w:r w:rsidR="0051298A" w:rsidRPr="003B2F9E">
        <w:rPr>
          <w:rFonts w:cstheme="minorHAnsi"/>
          <w:b/>
          <w:bCs/>
          <w:lang w:val="ru-RU"/>
        </w:rPr>
        <w:t xml:space="preserve">: Сдача проекта </w:t>
      </w:r>
    </w:p>
    <w:p w14:paraId="77268C24" w14:textId="79F04657" w:rsidR="0051298A" w:rsidRPr="009502A5" w:rsidRDefault="0051298A" w:rsidP="00340BB2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4.4.1. сдать следующие документы ТСА:</w:t>
      </w:r>
    </w:p>
    <w:p w14:paraId="2A15CB80" w14:textId="2F21E48C" w:rsidR="0051298A" w:rsidRPr="009502A5" w:rsidRDefault="0051298A" w:rsidP="00340BB2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4.4.1.1. </w:t>
      </w:r>
      <w:r w:rsidR="00461DD4" w:rsidRPr="009502A5">
        <w:rPr>
          <w:rFonts w:cstheme="minorHAnsi"/>
          <w:lang w:val="ru-RU"/>
        </w:rPr>
        <w:t xml:space="preserve">подписанный </w:t>
      </w:r>
      <w:r w:rsidR="00EA58B9">
        <w:rPr>
          <w:rFonts w:cstheme="minorHAnsi"/>
          <w:lang w:val="ru-RU"/>
        </w:rPr>
        <w:t>акт</w:t>
      </w:r>
      <w:r w:rsidR="00461DD4" w:rsidRPr="009502A5">
        <w:rPr>
          <w:rFonts w:cstheme="minorHAnsi"/>
          <w:lang w:val="ru-RU"/>
        </w:rPr>
        <w:t xml:space="preserve"> приемки </w:t>
      </w:r>
    </w:p>
    <w:p w14:paraId="3C953669" w14:textId="2DA4AE36" w:rsidR="00461DD4" w:rsidRPr="009502A5" w:rsidRDefault="00461DD4" w:rsidP="00340BB2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4.4.1.2. вся техническая документация и схемы </w:t>
      </w:r>
    </w:p>
    <w:p w14:paraId="472C08BE" w14:textId="646A9D87" w:rsidR="00461DD4" w:rsidRPr="009502A5" w:rsidRDefault="00461DD4" w:rsidP="00340BB2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4.4.1.3. </w:t>
      </w:r>
      <w:r w:rsidR="007279F2" w:rsidRPr="009502A5">
        <w:rPr>
          <w:rFonts w:cstheme="minorHAnsi"/>
          <w:lang w:val="ru-RU"/>
        </w:rPr>
        <w:t xml:space="preserve">Тренинговые материалы </w:t>
      </w:r>
    </w:p>
    <w:p w14:paraId="12FF53CA" w14:textId="60ACFAD7" w:rsidR="007279F2" w:rsidRPr="009502A5" w:rsidRDefault="007279F2" w:rsidP="00340BB2">
      <w:pPr>
        <w:spacing w:before="120"/>
        <w:jc w:val="both"/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4.4.1.4. </w:t>
      </w:r>
      <w:r w:rsidR="001B6503" w:rsidRPr="001B6503">
        <w:rPr>
          <w:rFonts w:cstheme="minorHAnsi"/>
          <w:lang w:val="ru-RU"/>
        </w:rPr>
        <w:t>Исходные коды и доступ администратора к системам и базам данных</w:t>
      </w:r>
    </w:p>
    <w:p w14:paraId="1F2A92A2" w14:textId="77777777" w:rsidR="003C64C7" w:rsidRPr="009502A5" w:rsidRDefault="003C64C7" w:rsidP="004D509B">
      <w:pPr>
        <w:suppressAutoHyphens/>
        <w:spacing w:before="120"/>
        <w:jc w:val="both"/>
        <w:rPr>
          <w:rFonts w:cstheme="minorHAnsi"/>
          <w:lang w:val="ru-RU"/>
        </w:rPr>
      </w:pPr>
    </w:p>
    <w:p w14:paraId="503B2E0C" w14:textId="3EA377B2" w:rsidR="00E13671" w:rsidRPr="009502A5" w:rsidRDefault="00C3403E" w:rsidP="00B86A83">
      <w:pPr>
        <w:pStyle w:val="ListParagraph"/>
        <w:numPr>
          <w:ilvl w:val="0"/>
          <w:numId w:val="1"/>
        </w:numPr>
        <w:suppressAutoHyphens/>
        <w:spacing w:before="120"/>
        <w:jc w:val="both"/>
        <w:rPr>
          <w:rFonts w:eastAsia="Arial Unicode MS" w:cstheme="minorHAnsi"/>
          <w:b/>
          <w:bCs/>
          <w:caps/>
          <w:color w:val="002060"/>
          <w:lang w:val="ru-RU" w:eastAsia="ar-SA"/>
        </w:rPr>
      </w:pPr>
      <w:r w:rsidRPr="009502A5">
        <w:rPr>
          <w:rFonts w:eastAsia="Arial Unicode MS" w:cstheme="minorHAnsi"/>
          <w:b/>
          <w:bCs/>
          <w:caps/>
          <w:color w:val="002060"/>
          <w:lang w:val="ru-RU" w:eastAsia="ar-SA"/>
        </w:rPr>
        <w:t>РЕЗУЛЬТАТЫ</w:t>
      </w:r>
      <w:r w:rsidR="00E13671" w:rsidRPr="009502A5">
        <w:rPr>
          <w:rFonts w:eastAsia="Arial Unicode MS" w:cstheme="minorHAnsi"/>
          <w:b/>
          <w:bCs/>
          <w:caps/>
          <w:color w:val="002060"/>
          <w:lang w:val="ru-RU" w:eastAsia="ar-SA"/>
        </w:rPr>
        <w:t xml:space="preserve"> И ОЖИДАЕМЫЕ УСЛОВИЯ ОПЛАТЫ</w:t>
      </w:r>
    </w:p>
    <w:p w14:paraId="2E7C3F28" w14:textId="77777777" w:rsidR="001B6E31" w:rsidRPr="009502A5" w:rsidRDefault="001B6E31" w:rsidP="005B5F6F">
      <w:pPr>
        <w:ind w:firstLine="720"/>
        <w:jc w:val="both"/>
        <w:rPr>
          <w:rFonts w:cstheme="minorHAnsi"/>
          <w:color w:val="000000"/>
          <w:lang w:val="ru-RU"/>
        </w:rPr>
      </w:pPr>
      <w:r w:rsidRPr="009502A5">
        <w:rPr>
          <w:rFonts w:cstheme="minorHAnsi"/>
          <w:color w:val="000000"/>
          <w:lang w:val="ru-RU"/>
        </w:rPr>
        <w:t>Выбранный поставщик несет ответственность за своевременную поставку следующих результатов: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378"/>
        <w:gridCol w:w="3794"/>
        <w:gridCol w:w="2715"/>
      </w:tblGrid>
      <w:tr w:rsidR="00B04D4E" w:rsidRPr="009502A5" w14:paraId="199DF1EB" w14:textId="6B9708B4" w:rsidTr="00B04D4E">
        <w:tc>
          <w:tcPr>
            <w:tcW w:w="463" w:type="dxa"/>
            <w:shd w:val="clear" w:color="auto" w:fill="auto"/>
          </w:tcPr>
          <w:p w14:paraId="43364159" w14:textId="77777777" w:rsidR="00B04D4E" w:rsidRPr="009502A5" w:rsidRDefault="00B04D4E" w:rsidP="000F631A">
            <w:pPr>
              <w:jc w:val="both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</w:rPr>
              <w:t>#</w:t>
            </w:r>
          </w:p>
        </w:tc>
        <w:tc>
          <w:tcPr>
            <w:tcW w:w="2378" w:type="dxa"/>
          </w:tcPr>
          <w:p w14:paraId="34F9FBC8" w14:textId="386A10BE" w:rsidR="00B04D4E" w:rsidRPr="009502A5" w:rsidRDefault="00FE3FD2" w:rsidP="000F631A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Этапы </w:t>
            </w:r>
          </w:p>
        </w:tc>
        <w:tc>
          <w:tcPr>
            <w:tcW w:w="3794" w:type="dxa"/>
            <w:shd w:val="clear" w:color="auto" w:fill="auto"/>
          </w:tcPr>
          <w:p w14:paraId="2780F75A" w14:textId="675EA557" w:rsidR="00B04D4E" w:rsidRPr="009502A5" w:rsidRDefault="00B04D4E" w:rsidP="000F631A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Результат</w:t>
            </w:r>
            <w:r w:rsidRPr="009502A5">
              <w:rPr>
                <w:rFonts w:cstheme="minorHAnsi"/>
                <w:color w:val="000000"/>
                <w:lang w:val="ru-RU"/>
              </w:rPr>
              <w:t>ы</w:t>
            </w:r>
          </w:p>
        </w:tc>
        <w:tc>
          <w:tcPr>
            <w:tcW w:w="2715" w:type="dxa"/>
          </w:tcPr>
          <w:p w14:paraId="1C35C8A5" w14:textId="757B5A53" w:rsidR="00B04D4E" w:rsidRPr="009502A5" w:rsidRDefault="00B04D4E" w:rsidP="000F631A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Ожидаемый платеж (%)***</w:t>
            </w:r>
          </w:p>
        </w:tc>
      </w:tr>
      <w:tr w:rsidR="00237D96" w:rsidRPr="009502A5" w14:paraId="03EBB8D5" w14:textId="1E09E3D5" w:rsidTr="00B04D4E">
        <w:tc>
          <w:tcPr>
            <w:tcW w:w="463" w:type="dxa"/>
            <w:shd w:val="clear" w:color="auto" w:fill="auto"/>
          </w:tcPr>
          <w:p w14:paraId="5B567D04" w14:textId="77777777" w:rsidR="00237D96" w:rsidRPr="009502A5" w:rsidRDefault="00237D96" w:rsidP="00237D96">
            <w:pPr>
              <w:jc w:val="both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</w:rPr>
              <w:t>1</w:t>
            </w:r>
          </w:p>
        </w:tc>
        <w:tc>
          <w:tcPr>
            <w:tcW w:w="2378" w:type="dxa"/>
          </w:tcPr>
          <w:p w14:paraId="73E40A3B" w14:textId="34C4B8B9" w:rsidR="00237D96" w:rsidRPr="009502A5" w:rsidRDefault="00237D96" w:rsidP="00237D96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Этап 1</w:t>
            </w:r>
          </w:p>
        </w:tc>
        <w:tc>
          <w:tcPr>
            <w:tcW w:w="3794" w:type="dxa"/>
            <w:shd w:val="clear" w:color="auto" w:fill="auto"/>
          </w:tcPr>
          <w:p w14:paraId="6393EFC0" w14:textId="77777777" w:rsidR="00237D96" w:rsidRPr="007C13D1" w:rsidRDefault="00237D96" w:rsidP="00EA053E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/>
                <w:lang w:val="ru-RU"/>
              </w:rPr>
            </w:pPr>
            <w:r w:rsidRPr="007C13D1">
              <w:rPr>
                <w:color w:val="000000"/>
                <w:lang w:val="ru-RU"/>
              </w:rPr>
              <w:t>План реализации</w:t>
            </w:r>
            <w:r>
              <w:rPr>
                <w:color w:val="000000"/>
                <w:lang w:val="ru-RU"/>
              </w:rPr>
              <w:t xml:space="preserve"> с датами и описанием каждого этапа</w:t>
            </w:r>
          </w:p>
          <w:p w14:paraId="441565B5" w14:textId="3D619309" w:rsidR="00237D96" w:rsidRPr="009502A5" w:rsidRDefault="00237D96" w:rsidP="00EA053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  <w:color w:val="000000"/>
                <w:lang w:val="ru-RU"/>
              </w:rPr>
            </w:pPr>
            <w:r w:rsidRPr="00F05218">
              <w:rPr>
                <w:color w:val="000000"/>
              </w:rPr>
              <w:t>Окончательное техническое задание</w:t>
            </w:r>
          </w:p>
        </w:tc>
        <w:tc>
          <w:tcPr>
            <w:tcW w:w="2715" w:type="dxa"/>
            <w:vAlign w:val="center"/>
          </w:tcPr>
          <w:p w14:paraId="7C761E51" w14:textId="5DB83CC4" w:rsidR="00237D96" w:rsidRPr="009502A5" w:rsidRDefault="00237D96" w:rsidP="00237D96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2</w:t>
            </w:r>
            <w:r w:rsidRPr="009502A5">
              <w:rPr>
                <w:rFonts w:cstheme="minorHAnsi"/>
                <w:color w:val="000000"/>
              </w:rPr>
              <w:t>0%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от итоговой стоимости субконтракта </w:t>
            </w:r>
          </w:p>
        </w:tc>
      </w:tr>
      <w:tr w:rsidR="00237D96" w:rsidRPr="009502A5" w14:paraId="6FBD950C" w14:textId="41C207A9" w:rsidTr="00B04D4E">
        <w:tc>
          <w:tcPr>
            <w:tcW w:w="463" w:type="dxa"/>
            <w:shd w:val="clear" w:color="auto" w:fill="auto"/>
          </w:tcPr>
          <w:p w14:paraId="051E8253" w14:textId="77777777" w:rsidR="00237D96" w:rsidRPr="009502A5" w:rsidRDefault="00237D96" w:rsidP="00237D96">
            <w:pPr>
              <w:jc w:val="both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</w:rPr>
              <w:t>2</w:t>
            </w:r>
          </w:p>
        </w:tc>
        <w:tc>
          <w:tcPr>
            <w:tcW w:w="2378" w:type="dxa"/>
          </w:tcPr>
          <w:p w14:paraId="29A1C3AF" w14:textId="07437BC8" w:rsidR="00237D96" w:rsidRPr="009502A5" w:rsidRDefault="00237D96" w:rsidP="00237D96">
            <w:pPr>
              <w:pStyle w:val="ListParagraph"/>
              <w:suppressAutoHyphens/>
              <w:spacing w:before="120"/>
              <w:ind w:left="756"/>
              <w:jc w:val="both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Этап 2</w:t>
            </w:r>
          </w:p>
        </w:tc>
        <w:tc>
          <w:tcPr>
            <w:tcW w:w="3794" w:type="dxa"/>
            <w:shd w:val="clear" w:color="auto" w:fill="auto"/>
          </w:tcPr>
          <w:p w14:paraId="34F9D718" w14:textId="6FB31B16" w:rsidR="00237D96" w:rsidRPr="009502A5" w:rsidRDefault="00237D96" w:rsidP="00EA053E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  <w:lang w:val="ru-RU"/>
              </w:rPr>
            </w:pPr>
            <w:r w:rsidRPr="00EA053E">
              <w:rPr>
                <w:color w:val="000000"/>
                <w:lang w:val="ru-RU"/>
              </w:rPr>
              <w:t>Отчет</w:t>
            </w:r>
            <w:r w:rsidRPr="007A4EC0">
              <w:rPr>
                <w:rFonts w:ascii="Calibri" w:hAnsi="Calibri" w:cs="Calibri"/>
                <w:lang w:val="ru-RU"/>
              </w:rPr>
              <w:t xml:space="preserve"> о пилотном проекте, который должен содержать извлеченные уроки и предпочтительные типы решений ПЛК.</w:t>
            </w:r>
          </w:p>
        </w:tc>
        <w:tc>
          <w:tcPr>
            <w:tcW w:w="2715" w:type="dxa"/>
            <w:vAlign w:val="center"/>
          </w:tcPr>
          <w:p w14:paraId="4BACBE3A" w14:textId="7DD19128" w:rsidR="00237D96" w:rsidRPr="009502A5" w:rsidRDefault="00237D96" w:rsidP="00237D96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2</w:t>
            </w:r>
            <w:r w:rsidRPr="009502A5">
              <w:rPr>
                <w:rFonts w:cstheme="minorHAnsi"/>
                <w:color w:val="000000"/>
              </w:rPr>
              <w:t>0%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от итоговой стоимости субконтракта</w:t>
            </w:r>
          </w:p>
        </w:tc>
      </w:tr>
      <w:tr w:rsidR="00237D96" w:rsidRPr="009502A5" w14:paraId="77240064" w14:textId="77777777" w:rsidTr="00B04D4E">
        <w:tc>
          <w:tcPr>
            <w:tcW w:w="463" w:type="dxa"/>
            <w:shd w:val="clear" w:color="auto" w:fill="auto"/>
          </w:tcPr>
          <w:p w14:paraId="5122B5EC" w14:textId="6DB3798C" w:rsidR="00237D96" w:rsidRPr="009502A5" w:rsidRDefault="00237D96" w:rsidP="00237D96">
            <w:pPr>
              <w:jc w:val="both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</w:rPr>
              <w:t>3</w:t>
            </w:r>
          </w:p>
        </w:tc>
        <w:tc>
          <w:tcPr>
            <w:tcW w:w="2378" w:type="dxa"/>
          </w:tcPr>
          <w:p w14:paraId="213204ED" w14:textId="299F74D5" w:rsidR="00237D96" w:rsidRPr="009502A5" w:rsidRDefault="00237D96" w:rsidP="00237D96">
            <w:pPr>
              <w:pStyle w:val="ListParagraph"/>
              <w:suppressAutoHyphens/>
              <w:spacing w:before="120"/>
              <w:ind w:left="576"/>
              <w:jc w:val="both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Этап 3</w:t>
            </w:r>
          </w:p>
        </w:tc>
        <w:tc>
          <w:tcPr>
            <w:tcW w:w="3794" w:type="dxa"/>
            <w:shd w:val="clear" w:color="auto" w:fill="auto"/>
          </w:tcPr>
          <w:p w14:paraId="6E69E3D3" w14:textId="77777777" w:rsidR="00237D96" w:rsidRPr="004A4A89" w:rsidRDefault="00237D96" w:rsidP="00EA053E">
            <w:pPr>
              <w:pStyle w:val="ListParagraph"/>
              <w:numPr>
                <w:ilvl w:val="0"/>
                <w:numId w:val="47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4A4A89">
              <w:rPr>
                <w:rFonts w:ascii="Calibri" w:hAnsi="Calibri" w:cs="Calibri"/>
              </w:rPr>
              <w:t>Технический план</w:t>
            </w:r>
            <w:r>
              <w:rPr>
                <w:rFonts w:ascii="Calibri" w:hAnsi="Calibri" w:cs="Calibri"/>
                <w:lang w:val="ru-RU"/>
              </w:rPr>
              <w:t xml:space="preserve"> проекта</w:t>
            </w:r>
          </w:p>
          <w:p w14:paraId="6F55F928" w14:textId="77777777" w:rsidR="00237D96" w:rsidRPr="004A4A89" w:rsidRDefault="00237D96" w:rsidP="00EA053E">
            <w:pPr>
              <w:pStyle w:val="ListParagraph"/>
              <w:numPr>
                <w:ilvl w:val="0"/>
                <w:numId w:val="47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A4A89">
              <w:rPr>
                <w:rFonts w:ascii="Calibri" w:hAnsi="Calibri" w:cs="Calibri"/>
                <w:lang w:val="ru-RU"/>
              </w:rPr>
              <w:t>Технический документ по предлагаемым вариантам мест установки и сценариям взаимодействия.</w:t>
            </w:r>
          </w:p>
          <w:p w14:paraId="504455C3" w14:textId="77777777" w:rsidR="00237D96" w:rsidRPr="004A4A89" w:rsidRDefault="00237D96" w:rsidP="00EA053E">
            <w:pPr>
              <w:pStyle w:val="ListParagraph"/>
              <w:numPr>
                <w:ilvl w:val="0"/>
                <w:numId w:val="47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A4A89">
              <w:rPr>
                <w:rFonts w:ascii="Calibri" w:hAnsi="Calibri" w:cs="Calibri"/>
                <w:lang w:val="ru-RU"/>
              </w:rPr>
              <w:t>Отчет о проведенных тренингах, который должен включать список участников, учебные материалы и фото-подтверждение.</w:t>
            </w:r>
          </w:p>
          <w:p w14:paraId="689AF8C6" w14:textId="77777777" w:rsidR="00237D96" w:rsidRPr="004A4A89" w:rsidRDefault="00237D96" w:rsidP="00EA053E">
            <w:pPr>
              <w:pStyle w:val="ListParagraph"/>
              <w:numPr>
                <w:ilvl w:val="0"/>
                <w:numId w:val="47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A4A89">
              <w:rPr>
                <w:rFonts w:ascii="Calibri" w:hAnsi="Calibri" w:cs="Calibri"/>
                <w:lang w:val="ru-RU"/>
              </w:rPr>
              <w:t>Отчет о проведенных испытаниях, принятый Государственным таможенным комитетом.</w:t>
            </w:r>
          </w:p>
          <w:p w14:paraId="3BAA0B02" w14:textId="1C46A317" w:rsidR="00237D96" w:rsidRPr="009502A5" w:rsidRDefault="00237D96" w:rsidP="00A65629">
            <w:pPr>
              <w:pStyle w:val="ListParagraph"/>
              <w:numPr>
                <w:ilvl w:val="0"/>
                <w:numId w:val="47"/>
              </w:numPr>
              <w:suppressAutoHyphens/>
              <w:spacing w:before="120"/>
              <w:jc w:val="both"/>
              <w:rPr>
                <w:rFonts w:cstheme="minorHAnsi"/>
                <w:lang w:val="ru-RU"/>
              </w:rPr>
            </w:pPr>
            <w:r w:rsidRPr="004A4A89">
              <w:rPr>
                <w:rFonts w:ascii="Calibri" w:hAnsi="Calibri" w:cs="Calibri"/>
              </w:rPr>
              <w:lastRenderedPageBreak/>
              <w:t>Окончательный список оборудования</w:t>
            </w:r>
          </w:p>
        </w:tc>
        <w:tc>
          <w:tcPr>
            <w:tcW w:w="2715" w:type="dxa"/>
            <w:vAlign w:val="center"/>
          </w:tcPr>
          <w:p w14:paraId="05751144" w14:textId="6C925B6D" w:rsidR="00237D96" w:rsidRPr="009502A5" w:rsidRDefault="00237D96" w:rsidP="00237D96">
            <w:pPr>
              <w:jc w:val="center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lastRenderedPageBreak/>
              <w:t>4</w:t>
            </w:r>
            <w:r w:rsidRPr="009502A5">
              <w:rPr>
                <w:rFonts w:cstheme="minorHAnsi"/>
                <w:color w:val="000000"/>
              </w:rPr>
              <w:t>0%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от итоговой стоимости субконтракта</w:t>
            </w:r>
          </w:p>
        </w:tc>
      </w:tr>
      <w:tr w:rsidR="00237D96" w:rsidRPr="009502A5" w14:paraId="1B365D69" w14:textId="71C8C4FE" w:rsidTr="00B04D4E">
        <w:tc>
          <w:tcPr>
            <w:tcW w:w="463" w:type="dxa"/>
            <w:shd w:val="clear" w:color="auto" w:fill="auto"/>
          </w:tcPr>
          <w:p w14:paraId="570BEBB0" w14:textId="786873AE" w:rsidR="00237D96" w:rsidRPr="009502A5" w:rsidRDefault="00237D96" w:rsidP="00237D96">
            <w:pPr>
              <w:jc w:val="both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</w:rPr>
              <w:t>4</w:t>
            </w:r>
          </w:p>
        </w:tc>
        <w:tc>
          <w:tcPr>
            <w:tcW w:w="2378" w:type="dxa"/>
          </w:tcPr>
          <w:p w14:paraId="3E27512D" w14:textId="27B73610" w:rsidR="00237D96" w:rsidRPr="009502A5" w:rsidRDefault="00237D96" w:rsidP="00237D96">
            <w:pPr>
              <w:pStyle w:val="ListParagraph"/>
              <w:suppressAutoHyphens/>
              <w:spacing w:before="120"/>
              <w:ind w:left="576"/>
              <w:jc w:val="both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Этап 4</w:t>
            </w:r>
          </w:p>
        </w:tc>
        <w:tc>
          <w:tcPr>
            <w:tcW w:w="3794" w:type="dxa"/>
            <w:shd w:val="clear" w:color="auto" w:fill="auto"/>
          </w:tcPr>
          <w:p w14:paraId="50433BC9" w14:textId="77777777" w:rsidR="00237D96" w:rsidRPr="009B1BAA" w:rsidRDefault="00237D96" w:rsidP="00A65629">
            <w:pPr>
              <w:pStyle w:val="ListParagraph"/>
              <w:numPr>
                <w:ilvl w:val="0"/>
                <w:numId w:val="48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9B1BAA">
              <w:rPr>
                <w:rFonts w:ascii="Calibri" w:hAnsi="Calibri" w:cs="Calibri"/>
              </w:rPr>
              <w:t>Подписанные акты приемки.</w:t>
            </w:r>
          </w:p>
          <w:p w14:paraId="3E5976D8" w14:textId="77777777" w:rsidR="00237D96" w:rsidRPr="009B1BAA" w:rsidRDefault="00237D96" w:rsidP="00A65629">
            <w:pPr>
              <w:pStyle w:val="ListParagraph"/>
              <w:numPr>
                <w:ilvl w:val="0"/>
                <w:numId w:val="48"/>
              </w:numPr>
              <w:suppressAutoHyphens/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9B1BAA">
              <w:rPr>
                <w:rFonts w:ascii="Calibri" w:hAnsi="Calibri" w:cs="Calibri"/>
                <w:lang w:val="ru-RU"/>
              </w:rPr>
              <w:t>Вся техническая документация и схемы.</w:t>
            </w:r>
          </w:p>
          <w:p w14:paraId="09311ABB" w14:textId="77777777" w:rsidR="00237D96" w:rsidRPr="009B1BAA" w:rsidRDefault="00237D96" w:rsidP="00A65629">
            <w:pPr>
              <w:pStyle w:val="ListParagraph"/>
              <w:numPr>
                <w:ilvl w:val="0"/>
                <w:numId w:val="48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9B1BAA">
              <w:rPr>
                <w:rFonts w:ascii="Calibri" w:hAnsi="Calibri" w:cs="Calibri"/>
              </w:rPr>
              <w:t>Учебные материалы</w:t>
            </w:r>
          </w:p>
          <w:p w14:paraId="3BDB3EBE" w14:textId="77777777" w:rsidR="00237D96" w:rsidRPr="009B1BAA" w:rsidRDefault="00237D96" w:rsidP="00A65629">
            <w:pPr>
              <w:pStyle w:val="ListParagraph"/>
              <w:numPr>
                <w:ilvl w:val="0"/>
                <w:numId w:val="48"/>
              </w:numPr>
              <w:suppressAutoHyphens/>
              <w:spacing w:before="120"/>
              <w:jc w:val="both"/>
              <w:rPr>
                <w:rFonts w:ascii="Calibri" w:hAnsi="Calibri" w:cs="Calibri"/>
              </w:rPr>
            </w:pPr>
            <w:r w:rsidRPr="009B1BAA">
              <w:rPr>
                <w:rFonts w:ascii="Calibri" w:hAnsi="Calibri" w:cs="Calibri"/>
              </w:rPr>
              <w:t>Гарантийные обязательства производителя.</w:t>
            </w:r>
          </w:p>
          <w:p w14:paraId="158E9D54" w14:textId="6502CB73" w:rsidR="00237D96" w:rsidRPr="009502A5" w:rsidRDefault="00237D96" w:rsidP="00A65629">
            <w:pPr>
              <w:pStyle w:val="ListParagraph"/>
              <w:numPr>
                <w:ilvl w:val="0"/>
                <w:numId w:val="48"/>
              </w:numPr>
              <w:suppressAutoHyphens/>
              <w:spacing w:before="120"/>
              <w:jc w:val="both"/>
              <w:rPr>
                <w:rFonts w:cstheme="minorHAnsi"/>
                <w:lang w:val="ru-RU"/>
              </w:rPr>
            </w:pPr>
            <w:r w:rsidRPr="009B1BAA">
              <w:rPr>
                <w:rFonts w:ascii="Calibri" w:hAnsi="Calibri" w:cs="Calibri"/>
                <w:lang w:val="ru-RU"/>
              </w:rPr>
              <w:t>Исходные коды и доступ администратора к системам и базам данных.</w:t>
            </w:r>
          </w:p>
        </w:tc>
        <w:tc>
          <w:tcPr>
            <w:tcW w:w="2715" w:type="dxa"/>
            <w:vAlign w:val="center"/>
          </w:tcPr>
          <w:p w14:paraId="3E3A2934" w14:textId="0C85C81D" w:rsidR="00237D96" w:rsidRPr="009502A5" w:rsidRDefault="00237D96" w:rsidP="00237D96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2</w:t>
            </w:r>
            <w:r w:rsidRPr="009502A5">
              <w:rPr>
                <w:rFonts w:cstheme="minorHAnsi"/>
                <w:color w:val="000000"/>
              </w:rPr>
              <w:t>0%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от итоговой стоимости субконтракта</w:t>
            </w:r>
          </w:p>
        </w:tc>
      </w:tr>
    </w:tbl>
    <w:p w14:paraId="10786320" w14:textId="007AAB9B" w:rsidR="00391A06" w:rsidRPr="009502A5" w:rsidRDefault="00BC777E" w:rsidP="00391A06">
      <w:pPr>
        <w:pStyle w:val="ListParagraph"/>
        <w:suppressAutoHyphens/>
        <w:spacing w:before="120"/>
        <w:jc w:val="both"/>
        <w:rPr>
          <w:rFonts w:eastAsia="Arial Unicode MS" w:cstheme="minorHAnsi"/>
          <w:b/>
          <w:bCs/>
          <w:caps/>
          <w:color w:val="002060"/>
          <w:lang w:val="ru-RU" w:eastAsia="ar-SA"/>
        </w:rPr>
      </w:pPr>
      <w:r w:rsidRPr="009502A5">
        <w:rPr>
          <w:rFonts w:cstheme="minorHAnsi"/>
          <w:color w:val="000000"/>
          <w:lang w:val="ru-RU"/>
        </w:rPr>
        <w:t>***</w:t>
      </w:r>
      <w:r w:rsidR="00391A06" w:rsidRPr="009502A5">
        <w:rPr>
          <w:rFonts w:cstheme="minorHAnsi"/>
          <w:color w:val="000000"/>
          <w:lang w:val="ru-RU"/>
        </w:rPr>
        <w:t>Данный график платежей является предварительным и должен быть согласован с выбранным Поставщиком.</w:t>
      </w:r>
    </w:p>
    <w:p w14:paraId="5640E159" w14:textId="77777777" w:rsidR="00391A06" w:rsidRPr="009502A5" w:rsidRDefault="00391A06" w:rsidP="00391A06">
      <w:pPr>
        <w:pStyle w:val="ListParagraph"/>
        <w:suppressAutoHyphens/>
        <w:spacing w:before="120"/>
        <w:jc w:val="both"/>
        <w:rPr>
          <w:rFonts w:eastAsia="Arial Unicode MS" w:cstheme="minorHAnsi"/>
          <w:b/>
          <w:bCs/>
          <w:caps/>
          <w:color w:val="002060"/>
          <w:lang w:val="ru-RU" w:eastAsia="ar-SA"/>
        </w:rPr>
      </w:pPr>
    </w:p>
    <w:p w14:paraId="18BD8C08" w14:textId="69B5C5B4" w:rsidR="00175F99" w:rsidRPr="009502A5" w:rsidRDefault="00175F99" w:rsidP="00B86A83">
      <w:pPr>
        <w:pStyle w:val="ListParagraph"/>
        <w:numPr>
          <w:ilvl w:val="0"/>
          <w:numId w:val="1"/>
        </w:numPr>
        <w:suppressAutoHyphens/>
        <w:spacing w:before="120"/>
        <w:jc w:val="both"/>
        <w:rPr>
          <w:rFonts w:eastAsia="Arial Unicode MS" w:cstheme="minorHAnsi"/>
          <w:b/>
          <w:bCs/>
          <w:caps/>
          <w:color w:val="002060"/>
          <w:lang w:eastAsia="ar-SA"/>
        </w:rPr>
      </w:pPr>
      <w:r w:rsidRPr="009502A5">
        <w:rPr>
          <w:rFonts w:eastAsia="Arial Unicode MS" w:cstheme="minorHAnsi"/>
          <w:b/>
          <w:bCs/>
          <w:caps/>
          <w:color w:val="002060"/>
          <w:lang w:eastAsia="ar-SA"/>
        </w:rPr>
        <w:t>Отчётность</w:t>
      </w:r>
    </w:p>
    <w:p w14:paraId="4150C62A" w14:textId="77777777" w:rsidR="009B4329" w:rsidRPr="009502A5" w:rsidRDefault="00175F99" w:rsidP="00EF3CAC">
      <w:pPr>
        <w:ind w:left="720"/>
        <w:jc w:val="both"/>
        <w:rPr>
          <w:rFonts w:cstheme="minorHAnsi"/>
          <w:color w:val="000000"/>
          <w:lang w:val="ru-RU"/>
        </w:rPr>
      </w:pPr>
      <w:r w:rsidRPr="009502A5">
        <w:rPr>
          <w:rFonts w:cstheme="minorHAnsi"/>
          <w:color w:val="000000"/>
          <w:lang w:val="ru-RU"/>
        </w:rPr>
        <w:t xml:space="preserve">Выбранный поставщик </w:t>
      </w:r>
      <w:r w:rsidR="00FA66A4" w:rsidRPr="009502A5">
        <w:rPr>
          <w:rFonts w:cstheme="minorHAnsi"/>
          <w:color w:val="000000"/>
          <w:lang w:val="ru-RU"/>
        </w:rPr>
        <w:t xml:space="preserve">будет </w:t>
      </w:r>
      <w:r w:rsidR="00EB1D4B" w:rsidRPr="009502A5">
        <w:rPr>
          <w:rFonts w:cstheme="minorHAnsi"/>
          <w:color w:val="000000"/>
          <w:lang w:val="ru-RU"/>
        </w:rPr>
        <w:t>сотрудничать с Государственной Таможенной Службой при Министерстве Финансов Кырг</w:t>
      </w:r>
      <w:r w:rsidR="00EA7D26" w:rsidRPr="009502A5">
        <w:rPr>
          <w:rFonts w:cstheme="minorHAnsi"/>
          <w:color w:val="000000"/>
          <w:lang w:val="ru-RU"/>
        </w:rPr>
        <w:t xml:space="preserve">ызской Республики и </w:t>
      </w:r>
      <w:r w:rsidR="00CA773E" w:rsidRPr="009502A5">
        <w:rPr>
          <w:rFonts w:cstheme="minorHAnsi"/>
          <w:color w:val="000000"/>
          <w:lang w:val="ru-RU"/>
        </w:rPr>
        <w:t xml:space="preserve">будет подотчетен </w:t>
      </w:r>
      <w:r w:rsidR="009B7A90" w:rsidRPr="009502A5">
        <w:rPr>
          <w:rFonts w:cstheme="minorHAnsi"/>
          <w:color w:val="000000"/>
          <w:lang w:val="ru-RU"/>
        </w:rPr>
        <w:t xml:space="preserve">перед руководителем направления по упрощению  таможенных процедур  Проекта </w:t>
      </w:r>
      <w:r w:rsidR="009B7A90" w:rsidRPr="009502A5">
        <w:rPr>
          <w:rFonts w:cstheme="minorHAnsi"/>
          <w:color w:val="000000"/>
          <w:lang w:eastAsia="ar-SA"/>
        </w:rPr>
        <w:t>USAID</w:t>
      </w:r>
      <w:r w:rsidR="009B7A90" w:rsidRPr="009502A5">
        <w:rPr>
          <w:rFonts w:cstheme="minorHAnsi"/>
          <w:color w:val="000000"/>
          <w:lang w:val="ru-RU" w:eastAsia="ar-SA"/>
        </w:rPr>
        <w:t xml:space="preserve"> «Торговля в Центральной Азии» </w:t>
      </w:r>
      <w:r w:rsidR="009B7A90" w:rsidRPr="009502A5">
        <w:rPr>
          <w:rFonts w:cstheme="minorHAnsi"/>
          <w:color w:val="000000"/>
          <w:lang w:val="ru-RU"/>
        </w:rPr>
        <w:t xml:space="preserve"> – Медетом Турсалиевым.</w:t>
      </w:r>
    </w:p>
    <w:p w14:paraId="2ED5758B" w14:textId="30A0B07A" w:rsidR="00B86A83" w:rsidRPr="009502A5" w:rsidRDefault="000E5D1D" w:rsidP="00B86A8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1F497D" w:themeColor="text2"/>
          <w:lang w:val="ru-RU"/>
        </w:rPr>
      </w:pPr>
      <w:r w:rsidRPr="009502A5">
        <w:rPr>
          <w:rFonts w:cstheme="minorHAnsi"/>
          <w:b/>
          <w:bCs/>
          <w:color w:val="1F497D" w:themeColor="text2"/>
          <w:lang w:val="ru-RU"/>
        </w:rPr>
        <w:t xml:space="preserve">Техническое задание </w:t>
      </w:r>
    </w:p>
    <w:p w14:paraId="7AF55062" w14:textId="77777777" w:rsidR="00B86A83" w:rsidRPr="009502A5" w:rsidRDefault="00B86A83" w:rsidP="00B86A83">
      <w:pPr>
        <w:jc w:val="both"/>
        <w:rPr>
          <w:rFonts w:cstheme="minorHAnsi"/>
          <w:color w:val="000000"/>
          <w:lang w:val="ru-RU"/>
        </w:rPr>
      </w:pPr>
    </w:p>
    <w:p w14:paraId="46CB0A06" w14:textId="77777777" w:rsidR="00B86A83" w:rsidRPr="009502A5" w:rsidRDefault="00856FF8" w:rsidP="00B86A83">
      <w:pPr>
        <w:pStyle w:val="ListParagraph"/>
        <w:ind w:left="1080"/>
        <w:jc w:val="both"/>
        <w:rPr>
          <w:rFonts w:cstheme="minorHAnsi"/>
          <w:color w:val="000000"/>
          <w:lang w:val="ru-RU"/>
        </w:rPr>
      </w:pPr>
      <w:r w:rsidRPr="009502A5">
        <w:rPr>
          <w:rFonts w:cstheme="minorHAnsi"/>
          <w:color w:val="000000"/>
          <w:lang w:val="ru-RU"/>
        </w:rPr>
        <w:t xml:space="preserve">7.1 </w:t>
      </w:r>
      <w:r w:rsidR="004924F8" w:rsidRPr="009502A5">
        <w:rPr>
          <w:rFonts w:cstheme="minorHAnsi"/>
          <w:color w:val="000000"/>
          <w:lang w:val="ru-RU"/>
        </w:rPr>
        <w:t xml:space="preserve"> Сокращение </w:t>
      </w:r>
    </w:p>
    <w:p w14:paraId="6B508BE0" w14:textId="77777777" w:rsidR="004924F8" w:rsidRPr="009502A5" w:rsidRDefault="004924F8" w:rsidP="00B86A83">
      <w:pPr>
        <w:pStyle w:val="ListParagraph"/>
        <w:ind w:left="1080"/>
        <w:jc w:val="both"/>
        <w:rPr>
          <w:rFonts w:cstheme="minorHAnsi"/>
          <w:color w:val="000000"/>
          <w:lang w:val="ru-RU"/>
        </w:rPr>
      </w:pPr>
    </w:p>
    <w:p w14:paraId="0C12F635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bCs/>
          <w:color w:val="000000"/>
        </w:rPr>
        <w:t>TRS</w:t>
      </w:r>
      <w:r w:rsidRPr="009502A5">
        <w:rPr>
          <w:rFonts w:eastAsia="Times New Roman" w:cstheme="minorHAnsi"/>
          <w:color w:val="000000"/>
          <w:lang w:val="ru-RU"/>
        </w:rPr>
        <w:t xml:space="preserve"> – </w:t>
      </w:r>
      <w:r w:rsidRPr="009502A5">
        <w:rPr>
          <w:rFonts w:eastAsia="Times New Roman" w:cstheme="minorHAnsi"/>
          <w:color w:val="000000"/>
        </w:rPr>
        <w:t>Time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Release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Study</w:t>
      </w:r>
      <w:r w:rsidRPr="009502A5">
        <w:rPr>
          <w:rFonts w:eastAsia="Times New Roman" w:cstheme="minorHAnsi"/>
          <w:color w:val="000000"/>
          <w:lang w:val="ru-RU"/>
        </w:rPr>
        <w:t>, Исследование времени выпуска</w:t>
      </w:r>
    </w:p>
    <w:p w14:paraId="4E7BFD09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bookmarkStart w:id="24" w:name="_heading=h.30j0zll" w:colFirst="0" w:colLast="0"/>
      <w:bookmarkEnd w:id="24"/>
      <w:r w:rsidRPr="009502A5">
        <w:rPr>
          <w:rFonts w:eastAsia="Times New Roman" w:cstheme="minorHAnsi"/>
          <w:b/>
          <w:lang w:val="ru-RU"/>
        </w:rPr>
        <w:t>АПК</w:t>
      </w:r>
      <w:r w:rsidRPr="009502A5">
        <w:rPr>
          <w:rFonts w:eastAsia="Times New Roman" w:cstheme="minorHAnsi"/>
          <w:lang w:val="ru-RU"/>
        </w:rPr>
        <w:t xml:space="preserve"> - Аппаратно-программный комплекс;</w:t>
      </w:r>
    </w:p>
    <w:p w14:paraId="05A71B70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b/>
          <w:lang w:val="ru-RU"/>
        </w:rPr>
      </w:pPr>
      <w:r w:rsidRPr="009502A5">
        <w:rPr>
          <w:rFonts w:eastAsia="Times New Roman" w:cstheme="minorHAnsi"/>
          <w:b/>
          <w:lang w:val="ru-RU"/>
        </w:rPr>
        <w:t xml:space="preserve">АСУ – </w:t>
      </w:r>
      <w:r w:rsidRPr="009502A5">
        <w:rPr>
          <w:rFonts w:eastAsia="Times New Roman" w:cstheme="minorHAnsi"/>
          <w:bCs/>
          <w:lang w:val="ru-RU"/>
        </w:rPr>
        <w:t>Автоматизированная система управления</w:t>
      </w:r>
    </w:p>
    <w:p w14:paraId="76D45101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 xml:space="preserve">АТС </w:t>
      </w:r>
      <w:r w:rsidRPr="009502A5">
        <w:rPr>
          <w:rFonts w:eastAsia="Times New Roman" w:cstheme="minorHAnsi"/>
          <w:lang w:val="ru-RU"/>
        </w:rPr>
        <w:t>- Автотранспортное средство;</w:t>
      </w:r>
    </w:p>
    <w:p w14:paraId="4A3491D8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ГКО</w:t>
      </w:r>
      <w:r w:rsidRPr="009502A5">
        <w:rPr>
          <w:rFonts w:eastAsia="Times New Roman" w:cstheme="minorHAnsi"/>
          <w:lang w:val="ru-RU"/>
        </w:rPr>
        <w:t xml:space="preserve"> - Государственные контролирующие органы;</w:t>
      </w:r>
    </w:p>
    <w:p w14:paraId="5DCBD652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 xml:space="preserve">ГТС КР – </w:t>
      </w:r>
      <w:r w:rsidRPr="009502A5">
        <w:rPr>
          <w:rFonts w:eastAsia="Times New Roman" w:cstheme="minorHAnsi"/>
          <w:lang w:val="ru-RU"/>
        </w:rPr>
        <w:t>Государственная таможенная служба при Министерстве финансов Кыргызской Республики;</w:t>
      </w:r>
    </w:p>
    <w:p w14:paraId="6FE9F33C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ЕАИС</w:t>
      </w:r>
      <w:r w:rsidRPr="009502A5">
        <w:rPr>
          <w:rFonts w:eastAsia="Times New Roman" w:cstheme="minorHAnsi"/>
          <w:lang w:val="ru-RU"/>
        </w:rPr>
        <w:t xml:space="preserve"> – Единая автоматизированная информационная система ГТС КР;</w:t>
      </w:r>
    </w:p>
    <w:p w14:paraId="7D2530C4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ЕАЭС</w:t>
      </w:r>
      <w:r w:rsidRPr="009502A5">
        <w:rPr>
          <w:rFonts w:eastAsia="Times New Roman" w:cstheme="minorHAnsi"/>
          <w:lang w:val="ru-RU"/>
        </w:rPr>
        <w:t xml:space="preserve"> - Евразийский экономический союз;</w:t>
      </w:r>
    </w:p>
    <w:p w14:paraId="16CCC5AB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bCs/>
          <w:lang w:val="ru-RU"/>
        </w:rPr>
        <w:t>ЕЭК</w:t>
      </w:r>
      <w:r w:rsidRPr="009502A5">
        <w:rPr>
          <w:rFonts w:eastAsia="Times New Roman" w:cstheme="minorHAnsi"/>
          <w:lang w:val="ru-RU"/>
        </w:rPr>
        <w:t xml:space="preserve"> – Евразийская экономическая комиссия;</w:t>
      </w:r>
    </w:p>
    <w:p w14:paraId="48C7EB57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ИПП</w:t>
      </w:r>
      <w:r w:rsidRPr="009502A5">
        <w:rPr>
          <w:rFonts w:eastAsia="Times New Roman" w:cstheme="minorHAnsi"/>
          <w:lang w:val="ru-RU"/>
        </w:rPr>
        <w:t xml:space="preserve"> – Интеллектуальный пункт пропуска;</w:t>
      </w:r>
    </w:p>
    <w:p w14:paraId="389C479E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ИС</w:t>
      </w:r>
      <w:r w:rsidRPr="009502A5">
        <w:rPr>
          <w:rFonts w:eastAsia="Times New Roman" w:cstheme="minorHAnsi"/>
          <w:lang w:val="ru-RU"/>
        </w:rPr>
        <w:t xml:space="preserve"> - Информационная система;</w:t>
      </w:r>
    </w:p>
    <w:p w14:paraId="5E743829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МПТП</w:t>
      </w:r>
      <w:r w:rsidRPr="009502A5">
        <w:rPr>
          <w:rFonts w:eastAsia="Times New Roman" w:cstheme="minorHAnsi"/>
          <w:lang w:val="ru-RU"/>
        </w:rPr>
        <w:t xml:space="preserve"> - Места предварительных таможенных процессов; </w:t>
      </w:r>
    </w:p>
    <w:p w14:paraId="2B9B6CD7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 xml:space="preserve">НЦП СБ – </w:t>
      </w:r>
      <w:r w:rsidRPr="009502A5">
        <w:rPr>
          <w:rFonts w:eastAsia="Times New Roman" w:cstheme="minorHAnsi"/>
          <w:lang w:val="ru-RU"/>
        </w:rPr>
        <w:t>Национальная цифровая платформа “Смарт Бажы”;</w:t>
      </w:r>
    </w:p>
    <w:p w14:paraId="04AB35D2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bCs/>
          <w:color w:val="000000"/>
          <w:lang w:val="ru-RU"/>
        </w:rPr>
        <w:t>ПЛК</w:t>
      </w:r>
      <w:r w:rsidRPr="009502A5">
        <w:rPr>
          <w:rFonts w:eastAsia="Times New Roman" w:cstheme="minorHAnsi"/>
          <w:color w:val="000000"/>
          <w:lang w:val="ru-RU"/>
        </w:rPr>
        <w:t xml:space="preserve"> – Программируемый логический контроллер;</w:t>
      </w:r>
    </w:p>
    <w:p w14:paraId="373C783B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 xml:space="preserve">ПП </w:t>
      </w:r>
      <w:r w:rsidRPr="009502A5">
        <w:rPr>
          <w:rFonts w:eastAsia="Times New Roman" w:cstheme="minorHAnsi"/>
          <w:lang w:val="ru-RU"/>
        </w:rPr>
        <w:t>– Пункт пропуска</w:t>
      </w:r>
    </w:p>
    <w:p w14:paraId="25DD3917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СУР</w:t>
      </w:r>
      <w:r w:rsidRPr="009502A5">
        <w:rPr>
          <w:rFonts w:eastAsia="Times New Roman" w:cstheme="minorHAnsi"/>
          <w:lang w:val="ru-RU"/>
        </w:rPr>
        <w:t xml:space="preserve"> - Система управления рисками;</w:t>
      </w:r>
    </w:p>
    <w:p w14:paraId="32E3F009" w14:textId="77777777" w:rsidR="004924F8" w:rsidRPr="009502A5" w:rsidRDefault="004924F8" w:rsidP="004924F8">
      <w:pPr>
        <w:spacing w:after="0"/>
        <w:ind w:left="709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СЦ</w:t>
      </w:r>
      <w:r w:rsidRPr="009502A5">
        <w:rPr>
          <w:rFonts w:eastAsia="Times New Roman" w:cstheme="minorHAnsi"/>
          <w:lang w:val="ru-RU"/>
        </w:rPr>
        <w:t xml:space="preserve"> – Ситуационный Центр, система автоматической обработки больших данных и их визуализации пользователям;</w:t>
      </w:r>
    </w:p>
    <w:p w14:paraId="6D7C6A73" w14:textId="77777777" w:rsidR="004924F8" w:rsidRPr="009502A5" w:rsidRDefault="004924F8" w:rsidP="004924F8">
      <w:pPr>
        <w:spacing w:before="120" w:after="0" w:line="276" w:lineRule="auto"/>
        <w:ind w:firstLine="357"/>
        <w:jc w:val="both"/>
        <w:rPr>
          <w:rFonts w:eastAsia="Times New Roman" w:cstheme="minorHAnsi"/>
          <w:b/>
          <w:lang w:val="ru-RU"/>
        </w:rPr>
      </w:pPr>
    </w:p>
    <w:p w14:paraId="590CAE2B" w14:textId="3C297809" w:rsidR="004924F8" w:rsidRPr="009502A5" w:rsidRDefault="004924F8">
      <w:pPr>
        <w:pStyle w:val="Heading2"/>
        <w:numPr>
          <w:ilvl w:val="1"/>
          <w:numId w:val="5"/>
        </w:numPr>
        <w:rPr>
          <w:rFonts w:eastAsia="Times New Roman" w:cstheme="minorHAnsi"/>
        </w:rPr>
      </w:pPr>
      <w:bookmarkStart w:id="25" w:name="_Toc142387983"/>
      <w:r w:rsidRPr="009502A5">
        <w:rPr>
          <w:rFonts w:eastAsia="Times New Roman" w:cstheme="minorHAnsi"/>
        </w:rPr>
        <w:lastRenderedPageBreak/>
        <w:t>Термины и определения</w:t>
      </w:r>
      <w:bookmarkEnd w:id="25"/>
    </w:p>
    <w:p w14:paraId="56829324" w14:textId="77777777" w:rsidR="004924F8" w:rsidRPr="009502A5" w:rsidRDefault="004924F8" w:rsidP="004924F8">
      <w:pPr>
        <w:spacing w:before="120" w:after="0" w:line="276" w:lineRule="auto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В текущем документе используются понятия, которые означают следующее:</w:t>
      </w:r>
    </w:p>
    <w:p w14:paraId="6A53BF04" w14:textId="77777777" w:rsidR="004924F8" w:rsidRPr="009502A5" w:rsidRDefault="004924F8" w:rsidP="004924F8">
      <w:pPr>
        <w:spacing w:after="0"/>
        <w:ind w:left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bCs/>
        </w:rPr>
        <w:t>MODBUS</w:t>
      </w:r>
      <w:r w:rsidRPr="009502A5">
        <w:rPr>
          <w:rFonts w:eastAsia="Times New Roman" w:cstheme="minorHAnsi"/>
          <w:b/>
          <w:bCs/>
          <w:lang w:val="ru-RU"/>
        </w:rPr>
        <w:t xml:space="preserve"> </w:t>
      </w:r>
      <w:r w:rsidRPr="009502A5">
        <w:rPr>
          <w:rFonts w:eastAsia="Times New Roman" w:cstheme="minorHAnsi"/>
          <w:lang w:val="ru-RU"/>
        </w:rPr>
        <w:t xml:space="preserve">– это протокол обмена данными, широко используемый в промышленных автоматизированных системах для связи между устройствами и контроллерами. обеспечивает простой и эффективный способ обмена данных между устройствами, такими как контроллеры, датчики, приводы и другие периферийные устройства, и компьютерами или </w:t>
      </w:r>
      <w:r w:rsidRPr="009502A5">
        <w:rPr>
          <w:rFonts w:eastAsia="Times New Roman" w:cstheme="minorHAnsi"/>
        </w:rPr>
        <w:t>SCADA</w:t>
      </w:r>
      <w:r w:rsidRPr="009502A5">
        <w:rPr>
          <w:rFonts w:eastAsia="Times New Roman" w:cstheme="minorHAnsi"/>
          <w:lang w:val="ru-RU"/>
        </w:rPr>
        <w:t>-системами (надзорно-управляющие системы).</w:t>
      </w:r>
    </w:p>
    <w:p w14:paraId="29D3EEB8" w14:textId="77777777" w:rsidR="004924F8" w:rsidRPr="009502A5" w:rsidRDefault="004924F8" w:rsidP="004924F8">
      <w:pPr>
        <w:spacing w:after="0"/>
        <w:ind w:left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bCs/>
        </w:rPr>
        <w:t>OPC</w:t>
      </w:r>
      <w:r w:rsidRPr="009502A5">
        <w:rPr>
          <w:rFonts w:eastAsia="Times New Roman" w:cstheme="minorHAnsi"/>
          <w:b/>
          <w:bCs/>
          <w:lang w:val="ru-RU"/>
        </w:rPr>
        <w:t xml:space="preserve"> </w:t>
      </w:r>
      <w:r w:rsidRPr="009502A5">
        <w:rPr>
          <w:rFonts w:eastAsia="Times New Roman" w:cstheme="minorHAnsi"/>
          <w:b/>
          <w:bCs/>
        </w:rPr>
        <w:t>DA</w:t>
      </w:r>
      <w:r w:rsidRPr="009502A5">
        <w:rPr>
          <w:rFonts w:eastAsia="Times New Roman" w:cstheme="minorHAnsi"/>
          <w:lang w:val="ru-RU"/>
        </w:rPr>
        <w:t xml:space="preserve"> – (</w:t>
      </w:r>
      <w:r w:rsidRPr="009502A5">
        <w:rPr>
          <w:rFonts w:eastAsia="Times New Roman" w:cstheme="minorHAnsi"/>
        </w:rPr>
        <w:t>Open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Platform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Communications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Data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Access</w:t>
      </w:r>
      <w:r w:rsidRPr="009502A5">
        <w:rPr>
          <w:rFonts w:eastAsia="Times New Roman" w:cstheme="minorHAnsi"/>
          <w:lang w:val="ru-RU"/>
        </w:rPr>
        <w:t xml:space="preserve">) это более старая версия протокола </w:t>
      </w:r>
      <w:r w:rsidRPr="009502A5">
        <w:rPr>
          <w:rFonts w:eastAsia="Times New Roman" w:cstheme="minorHAnsi"/>
        </w:rPr>
        <w:t>OPC</w:t>
      </w:r>
      <w:r w:rsidRPr="009502A5">
        <w:rPr>
          <w:rFonts w:eastAsia="Times New Roman" w:cstheme="minorHAnsi"/>
          <w:lang w:val="ru-RU"/>
        </w:rPr>
        <w:t xml:space="preserve">, который был разработан для обмена данных между клиентами и серверами в промышленных системах. Этот стандарт предоставляет механизмы для доступа к данным реального времени из процессов и устройств, таких как датчики, контроллеры и другие устройства, подключенные к промышленной автоматизации. Он основан на технологии </w:t>
      </w:r>
      <w:r w:rsidRPr="009502A5">
        <w:rPr>
          <w:rFonts w:eastAsia="Times New Roman" w:cstheme="minorHAnsi"/>
        </w:rPr>
        <w:t>DCOM</w:t>
      </w:r>
      <w:r w:rsidRPr="009502A5">
        <w:rPr>
          <w:rFonts w:eastAsia="Times New Roman" w:cstheme="minorHAnsi"/>
          <w:lang w:val="ru-RU"/>
        </w:rPr>
        <w:t xml:space="preserve"> (</w:t>
      </w:r>
      <w:r w:rsidRPr="009502A5">
        <w:rPr>
          <w:rFonts w:eastAsia="Times New Roman" w:cstheme="minorHAnsi"/>
        </w:rPr>
        <w:t>Distributed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Component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Object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Model</w:t>
      </w:r>
      <w:r w:rsidRPr="009502A5">
        <w:rPr>
          <w:rFonts w:eastAsia="Times New Roman" w:cstheme="minorHAnsi"/>
          <w:lang w:val="ru-RU"/>
        </w:rPr>
        <w:t xml:space="preserve">) от </w:t>
      </w:r>
      <w:r w:rsidRPr="009502A5">
        <w:rPr>
          <w:rFonts w:eastAsia="Times New Roman" w:cstheme="minorHAnsi"/>
        </w:rPr>
        <w:t>Microsoft</w:t>
      </w:r>
      <w:r w:rsidRPr="009502A5">
        <w:rPr>
          <w:rFonts w:eastAsia="Times New Roman" w:cstheme="minorHAnsi"/>
          <w:lang w:val="ru-RU"/>
        </w:rPr>
        <w:t>, что делает его менее подходящим для использования в современных сетевых окружениях и для применения вне локальных сетей.</w:t>
      </w:r>
    </w:p>
    <w:p w14:paraId="4279E2C2" w14:textId="77777777" w:rsidR="004924F8" w:rsidRPr="009502A5" w:rsidRDefault="004924F8" w:rsidP="004924F8">
      <w:pPr>
        <w:spacing w:after="0"/>
        <w:ind w:left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bCs/>
        </w:rPr>
        <w:t>OPC</w:t>
      </w:r>
      <w:r w:rsidRPr="009502A5">
        <w:rPr>
          <w:rFonts w:eastAsia="Times New Roman" w:cstheme="minorHAnsi"/>
          <w:b/>
          <w:bCs/>
          <w:lang w:val="ru-RU"/>
        </w:rPr>
        <w:t xml:space="preserve"> </w:t>
      </w:r>
      <w:r w:rsidRPr="009502A5">
        <w:rPr>
          <w:rFonts w:eastAsia="Times New Roman" w:cstheme="minorHAnsi"/>
          <w:b/>
          <w:bCs/>
        </w:rPr>
        <w:t>UA</w:t>
      </w:r>
      <w:r w:rsidRPr="009502A5">
        <w:rPr>
          <w:rFonts w:eastAsia="Times New Roman" w:cstheme="minorHAnsi"/>
          <w:lang w:val="ru-RU"/>
        </w:rPr>
        <w:t xml:space="preserve"> – (</w:t>
      </w:r>
      <w:r w:rsidRPr="009502A5">
        <w:rPr>
          <w:rFonts w:eastAsia="Times New Roman" w:cstheme="minorHAnsi"/>
        </w:rPr>
        <w:t>Open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Platform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Communications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Unified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Architecture</w:t>
      </w:r>
      <w:r w:rsidRPr="009502A5">
        <w:rPr>
          <w:rFonts w:eastAsia="Times New Roman" w:cstheme="minorHAnsi"/>
          <w:lang w:val="ru-RU"/>
        </w:rPr>
        <w:t xml:space="preserve">) это новая и более современная версия протокола </w:t>
      </w:r>
      <w:r w:rsidRPr="009502A5">
        <w:rPr>
          <w:rFonts w:eastAsia="Times New Roman" w:cstheme="minorHAnsi"/>
        </w:rPr>
        <w:t>OPC</w:t>
      </w:r>
      <w:r w:rsidRPr="009502A5">
        <w:rPr>
          <w:rFonts w:eastAsia="Times New Roman" w:cstheme="minorHAnsi"/>
          <w:lang w:val="ru-RU"/>
        </w:rPr>
        <w:t xml:space="preserve">, которая была разработана для преодоления некоторых ограничений и недостатков </w:t>
      </w:r>
      <w:r w:rsidRPr="009502A5">
        <w:rPr>
          <w:rFonts w:eastAsia="Times New Roman" w:cstheme="minorHAnsi"/>
        </w:rPr>
        <w:t>OPC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DA</w:t>
      </w:r>
      <w:r w:rsidRPr="009502A5">
        <w:rPr>
          <w:rFonts w:eastAsia="Times New Roman" w:cstheme="minorHAnsi"/>
          <w:lang w:val="ru-RU"/>
        </w:rPr>
        <w:t xml:space="preserve">. </w:t>
      </w:r>
      <w:r w:rsidRPr="009502A5">
        <w:rPr>
          <w:rFonts w:eastAsia="Times New Roman" w:cstheme="minorHAnsi"/>
        </w:rPr>
        <w:t>OPC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UA</w:t>
      </w:r>
      <w:r w:rsidRPr="009502A5">
        <w:rPr>
          <w:rFonts w:eastAsia="Times New Roman" w:cstheme="minorHAnsi"/>
          <w:lang w:val="ru-RU"/>
        </w:rPr>
        <w:t xml:space="preserve"> является платформенно-независимым и более безопасным протоколом, который использует современные технологии, такие как </w:t>
      </w:r>
      <w:r w:rsidRPr="009502A5">
        <w:rPr>
          <w:rFonts w:eastAsia="Times New Roman" w:cstheme="minorHAnsi"/>
        </w:rPr>
        <w:t>XML</w:t>
      </w:r>
      <w:r w:rsidRPr="009502A5">
        <w:rPr>
          <w:rFonts w:eastAsia="Times New Roman" w:cstheme="minorHAnsi"/>
          <w:lang w:val="ru-RU"/>
        </w:rPr>
        <w:t xml:space="preserve"> и </w:t>
      </w:r>
      <w:r w:rsidRPr="009502A5">
        <w:rPr>
          <w:rFonts w:eastAsia="Times New Roman" w:cstheme="minorHAnsi"/>
        </w:rPr>
        <w:t>HTTPS</w:t>
      </w:r>
      <w:r w:rsidRPr="009502A5">
        <w:rPr>
          <w:rFonts w:eastAsia="Times New Roman" w:cstheme="minorHAnsi"/>
          <w:lang w:val="ru-RU"/>
        </w:rPr>
        <w:t xml:space="preserve">, для обмена данных между клиентами и серверами. </w:t>
      </w:r>
      <w:r w:rsidRPr="009502A5">
        <w:rPr>
          <w:rFonts w:eastAsia="Times New Roman" w:cstheme="minorHAnsi"/>
        </w:rPr>
        <w:t>OPC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UA</w:t>
      </w:r>
      <w:r w:rsidRPr="009502A5">
        <w:rPr>
          <w:rFonts w:eastAsia="Times New Roman" w:cstheme="minorHAnsi"/>
          <w:lang w:val="ru-RU"/>
        </w:rPr>
        <w:t xml:space="preserve"> обеспечивает высокую степень гибкости и расширяемости, а также поддерживает различные платформы и операционные системы.</w:t>
      </w:r>
    </w:p>
    <w:p w14:paraId="58FD051E" w14:textId="77777777" w:rsidR="004924F8" w:rsidRPr="009502A5" w:rsidRDefault="004924F8" w:rsidP="004924F8">
      <w:pPr>
        <w:spacing w:after="0"/>
        <w:ind w:left="709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b/>
          <w:bCs/>
          <w:color w:val="000000"/>
        </w:rPr>
        <w:t>SCADA</w:t>
      </w:r>
      <w:r w:rsidRPr="009502A5">
        <w:rPr>
          <w:rFonts w:eastAsia="Times New Roman" w:cstheme="minorHAnsi"/>
          <w:color w:val="000000"/>
          <w:lang w:val="ru-RU"/>
        </w:rPr>
        <w:t xml:space="preserve"> – (</w:t>
      </w:r>
      <w:r w:rsidRPr="009502A5">
        <w:rPr>
          <w:rFonts w:eastAsia="Times New Roman" w:cstheme="minorHAnsi"/>
          <w:color w:val="000000"/>
        </w:rPr>
        <w:t>Supervisory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Control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and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Data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Acquisition</w:t>
      </w:r>
      <w:r w:rsidRPr="009502A5">
        <w:rPr>
          <w:rFonts w:eastAsia="Times New Roman" w:cstheme="minorHAnsi"/>
          <w:color w:val="000000"/>
          <w:lang w:val="ru-RU"/>
        </w:rPr>
        <w:t>) - это система или платформа, используемая для управления и контроля за промышленными процессами в реальном времени. Это программно-аппаратная платформа, которая позволяет мониторить, собирать данные, анализировать и управлять различными производственными операциями и процессами в промышленных или инфраструктурных системах.</w:t>
      </w:r>
    </w:p>
    <w:p w14:paraId="7DBA252A" w14:textId="77777777" w:rsidR="004924F8" w:rsidRPr="009502A5" w:rsidRDefault="004924F8" w:rsidP="004924F8">
      <w:pPr>
        <w:ind w:left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bCs/>
          <w:lang w:val="ru-RU"/>
        </w:rPr>
        <w:t>ПЛК</w:t>
      </w:r>
      <w:r w:rsidRPr="009502A5">
        <w:rPr>
          <w:rFonts w:eastAsia="Times New Roman" w:cstheme="minorHAnsi"/>
          <w:lang w:val="ru-RU"/>
        </w:rPr>
        <w:t xml:space="preserve"> (программируемый логический контроллер) – это специализированное устройство, используемое в автоматизации и управлении производственными процессами. Он представляет собой компьютер, который специально разработан для выполнения задач контроля и управления в промышленных системах. Основная задача ПЛК - контролировать различные процессы и устройства в промышленных системах, таких как производственные линии, автоматизированные машины, системы управления зданиями и многое другое. ПЛК принимает входные сигналы от датчиков и других устройств, обрабатывает их с помощью программного обеспечения, а затем управляет выходными устройствами, такими как приводы, клапаны, двигатели и другие исполнительные механизмы.</w:t>
      </w:r>
    </w:p>
    <w:p w14:paraId="262A5869" w14:textId="77777777" w:rsidR="00F203B8" w:rsidRPr="009502A5" w:rsidRDefault="00F203B8" w:rsidP="00F203B8">
      <w:pPr>
        <w:jc w:val="both"/>
        <w:rPr>
          <w:rFonts w:cstheme="minorHAnsi"/>
          <w:color w:val="000000"/>
          <w:lang w:val="ru-RU"/>
        </w:rPr>
      </w:pPr>
    </w:p>
    <w:p w14:paraId="13AEAC1D" w14:textId="5CCA9936" w:rsidR="00EA364D" w:rsidRPr="009502A5" w:rsidRDefault="00EA364D">
      <w:pPr>
        <w:pStyle w:val="ListParagraph"/>
        <w:numPr>
          <w:ilvl w:val="1"/>
          <w:numId w:val="5"/>
        </w:numPr>
        <w:jc w:val="both"/>
        <w:rPr>
          <w:rFonts w:cstheme="minorHAnsi"/>
          <w:b/>
          <w:bCs/>
          <w:color w:val="1F497D" w:themeColor="text2"/>
          <w:lang w:val="ru-RU"/>
        </w:rPr>
      </w:pPr>
      <w:r w:rsidRPr="009502A5">
        <w:rPr>
          <w:rFonts w:cstheme="minorHAnsi"/>
          <w:b/>
          <w:bCs/>
          <w:color w:val="1F497D" w:themeColor="text2"/>
          <w:lang w:val="ru-RU"/>
        </w:rPr>
        <w:t xml:space="preserve">Сроки исполнения </w:t>
      </w:r>
    </w:p>
    <w:p w14:paraId="34A2BA00" w14:textId="0457FAA9" w:rsidR="00E8631D" w:rsidRDefault="00E8631D" w:rsidP="001F78E6">
      <w:pPr>
        <w:ind w:firstLine="720"/>
        <w:jc w:val="both"/>
        <w:rPr>
          <w:rFonts w:cstheme="minorHAnsi"/>
          <w:color w:val="000000"/>
          <w:lang w:val="ru-RU"/>
        </w:rPr>
      </w:pPr>
      <w:r w:rsidRPr="00E8631D">
        <w:rPr>
          <w:rFonts w:cstheme="minorHAnsi"/>
          <w:color w:val="000000"/>
          <w:lang w:val="ru-RU"/>
        </w:rPr>
        <w:t>Планируется техническое оснащение вспомогательным оборудованием ПП необходимого для реализации IT модуля АСУ «Интеллектуальный пункт пропуска» в течении 7 месяцев с момента подписания договора.</w:t>
      </w:r>
    </w:p>
    <w:p w14:paraId="10A4F466" w14:textId="25AB387C" w:rsidR="00EA364D" w:rsidRPr="009502A5" w:rsidRDefault="001F78E6" w:rsidP="001F78E6">
      <w:pPr>
        <w:ind w:firstLine="720"/>
        <w:jc w:val="both"/>
        <w:rPr>
          <w:rFonts w:cstheme="minorHAnsi"/>
          <w:b/>
          <w:bCs/>
          <w:color w:val="1F497D" w:themeColor="text2"/>
          <w:lang w:val="ru-RU"/>
        </w:rPr>
      </w:pPr>
      <w:r w:rsidRPr="009502A5">
        <w:rPr>
          <w:rFonts w:cstheme="minorHAnsi"/>
          <w:b/>
          <w:bCs/>
          <w:color w:val="1F497D" w:themeColor="text2"/>
          <w:lang w:val="ru-RU"/>
        </w:rPr>
        <w:t xml:space="preserve">7.4. </w:t>
      </w:r>
      <w:r w:rsidR="00866D55" w:rsidRPr="009502A5">
        <w:rPr>
          <w:rFonts w:cstheme="minorHAnsi"/>
          <w:b/>
          <w:bCs/>
          <w:color w:val="1F497D" w:themeColor="text2"/>
          <w:lang w:val="ru-RU"/>
        </w:rPr>
        <w:t xml:space="preserve">Предполагаемый </w:t>
      </w:r>
      <w:r w:rsidR="002714C3" w:rsidRPr="009502A5">
        <w:rPr>
          <w:rFonts w:cstheme="minorHAnsi"/>
          <w:b/>
          <w:bCs/>
          <w:color w:val="1F497D" w:themeColor="text2"/>
          <w:lang w:val="ru-RU"/>
        </w:rPr>
        <w:t xml:space="preserve">график работы </w:t>
      </w:r>
      <w:r w:rsidR="00866D55" w:rsidRPr="009502A5">
        <w:rPr>
          <w:rFonts w:cstheme="minorHAnsi"/>
          <w:b/>
          <w:bCs/>
          <w:color w:val="1F497D" w:themeColor="text2"/>
          <w:lang w:val="ru-RU"/>
        </w:rPr>
        <w:t xml:space="preserve"> </w:t>
      </w:r>
    </w:p>
    <w:p w14:paraId="02DC81C1" w14:textId="77777777" w:rsidR="002714C3" w:rsidRPr="009502A5" w:rsidRDefault="002714C3" w:rsidP="00F203B8">
      <w:pPr>
        <w:jc w:val="both"/>
        <w:rPr>
          <w:rFonts w:cstheme="minorHAnsi"/>
          <w:lang w:val="ru-RU"/>
        </w:rPr>
      </w:pPr>
    </w:p>
    <w:tbl>
      <w:tblPr>
        <w:tblW w:w="9442" w:type="dxa"/>
        <w:tblLook w:val="04A0" w:firstRow="1" w:lastRow="0" w:firstColumn="1" w:lastColumn="0" w:noHBand="0" w:noVBand="1"/>
      </w:tblPr>
      <w:tblGrid>
        <w:gridCol w:w="789"/>
        <w:gridCol w:w="266"/>
        <w:gridCol w:w="4350"/>
        <w:gridCol w:w="580"/>
        <w:gridCol w:w="580"/>
        <w:gridCol w:w="580"/>
        <w:gridCol w:w="580"/>
        <w:gridCol w:w="580"/>
        <w:gridCol w:w="580"/>
        <w:gridCol w:w="580"/>
      </w:tblGrid>
      <w:tr w:rsidR="002714C3" w:rsidRPr="009502A5" w14:paraId="7EB6BBB5" w14:textId="77777777" w:rsidTr="00A33DD3">
        <w:trPr>
          <w:trHeight w:val="2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6D01" w14:textId="77777777" w:rsidR="002714C3" w:rsidRPr="009502A5" w:rsidRDefault="002714C3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lastRenderedPageBreak/>
              <w:t>Этапы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996D" w14:textId="77777777" w:rsidR="002714C3" w:rsidRPr="009502A5" w:rsidRDefault="002714C3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Наименование работ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82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1 мес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0A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2 мес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6B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3 мес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26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4 мес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30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5 мес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B5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6 мес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81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7 мес</w:t>
            </w:r>
          </w:p>
        </w:tc>
      </w:tr>
      <w:tr w:rsidR="002714C3" w:rsidRPr="00C345DA" w14:paraId="3D3DBC1D" w14:textId="77777777" w:rsidTr="00A33DD3">
        <w:trPr>
          <w:trHeight w:val="58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4C0CC9" w14:textId="77777777" w:rsidR="002714C3" w:rsidRPr="009502A5" w:rsidRDefault="002714C3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Этап №1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429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Изучение возможности внедрения оборудования с учетом текущей инфраструктуры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76DED2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F2FAC4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26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44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F8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C0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63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3AA47C93" w14:textId="77777777" w:rsidTr="00A33DD3">
        <w:trPr>
          <w:trHeight w:val="55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01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79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29B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изучение коммуникаций прокладки имеющего оборудования на момент реализации проекта;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3E3E82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94D749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6E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2E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87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444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B0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03C8B63D" w14:textId="77777777" w:rsidTr="00A33DD3">
        <w:trPr>
          <w:trHeight w:val="13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ECD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5D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871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анализ и подбор оборудования для необходимой замены, добавления более лучшего по требования для использования промышленного стандарта на базе ПЛК(</w:t>
            </w:r>
            <w:r w:rsidRPr="009502A5">
              <w:rPr>
                <w:rFonts w:eastAsia="Times New Roman" w:cstheme="minorHAnsi"/>
                <w:color w:val="000000"/>
              </w:rPr>
              <w:t>PLC</w:t>
            </w: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) решений, с учетом эксплуатации в бесперебойном режиме 24/7, дальнейшей интеграцией </w:t>
            </w:r>
            <w:r w:rsidRPr="009502A5">
              <w:rPr>
                <w:rFonts w:eastAsia="Times New Roman" w:cstheme="minorHAnsi"/>
                <w:color w:val="000000"/>
              </w:rPr>
              <w:t>SCADA</w:t>
            </w: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 платформы;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99DBCC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60BB7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0D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28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4E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B6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D9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5DE43899" w14:textId="77777777" w:rsidTr="00A33DD3">
        <w:trPr>
          <w:trHeight w:val="82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00B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ACC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F8A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выезд технического персонала для экспертной оценки на ПП для сбора, дополнительного измерения, дополнительного изучения;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D9FBDC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440F06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BF0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8C0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96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20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3A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0D393DCC" w14:textId="77777777" w:rsidTr="00A33DD3">
        <w:trPr>
          <w:trHeight w:val="55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FD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EBE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0F5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подготовка технического плана проекта с учетом особенностей расположения ПП.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D9DE08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CBAB0A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67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CA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0F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5C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64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63056DF5" w14:textId="77777777" w:rsidTr="00A33DD3">
        <w:trPr>
          <w:trHeight w:val="55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6C5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60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B5E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Написание и согласование уточненного Технического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F592E7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B57B41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6A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04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60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2F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D6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4BC4090C" w14:textId="77777777" w:rsidTr="00A33DD3">
        <w:trPr>
          <w:trHeight w:val="276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5829FE" w14:textId="77777777" w:rsidR="002714C3" w:rsidRPr="009502A5" w:rsidRDefault="002714C3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Этап №2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4E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Пилотная реализация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33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6376D4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768EEB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18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8B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C59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B0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12E8AB3C" w14:textId="77777777" w:rsidTr="00A33DD3">
        <w:trPr>
          <w:trHeight w:val="13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BB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F44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C42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закупка тестового комплекта на базе ПЛК(</w:t>
            </w:r>
            <w:r w:rsidRPr="009502A5">
              <w:rPr>
                <w:rFonts w:eastAsia="Times New Roman" w:cstheme="minorHAnsi"/>
                <w:color w:val="000000"/>
              </w:rPr>
              <w:t>PLC</w:t>
            </w:r>
            <w:r w:rsidRPr="009502A5">
              <w:rPr>
                <w:rFonts w:eastAsia="Times New Roman" w:cstheme="minorHAnsi"/>
                <w:color w:val="000000"/>
                <w:lang w:val="ru-RU"/>
              </w:rPr>
              <w:t>) решений для пробной интеграции с АСУ “ИПП” и, дальнейшей отработкой сценарий работы управления транспортными потоками с учетом особенностей использования электронной очереди;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D0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B86BBF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AE6DB6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B3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05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B75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B8B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3122FC47" w14:textId="77777777" w:rsidTr="00A33DD3">
        <w:trPr>
          <w:trHeight w:val="82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C82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6D1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15A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изучить возможность использования разного типа индустриального </w:t>
            </w:r>
            <w:r w:rsidRPr="009502A5">
              <w:rPr>
                <w:rFonts w:eastAsia="Times New Roman" w:cstheme="minorHAnsi"/>
                <w:color w:val="000000"/>
              </w:rPr>
              <w:t>PLC</w:t>
            </w: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 оборудования в связке разных </w:t>
            </w:r>
            <w:r w:rsidRPr="009502A5">
              <w:rPr>
                <w:rFonts w:eastAsia="Times New Roman" w:cstheme="minorHAnsi"/>
                <w:color w:val="000000"/>
              </w:rPr>
              <w:t>SCADA</w:t>
            </w: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 платформ для лучшей интеграции АСУ “ИПП”.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3E1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AF1E4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029F05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5CA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FB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A8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2E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21AE4C41" w14:textId="77777777" w:rsidTr="00A33DD3">
        <w:trPr>
          <w:trHeight w:val="276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350523" w14:textId="77777777" w:rsidR="002714C3" w:rsidRPr="009502A5" w:rsidRDefault="002714C3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Этап №3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54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Закуп и внедрения оборудования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5A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F9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00EDFD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5AD299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F218FC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5966E5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76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0688EB77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281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E7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B79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системы распознавания номеров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E0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C5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4650DB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3CB16F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13CEF8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9BCDF4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36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09BC777B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F6E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22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12C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системы управление инфраструктурой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34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47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774517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465822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53F79D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F32459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77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20F4226A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57D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A8C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98D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 xml:space="preserve">системы визуального оповещения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70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0F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9DDC19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B5931E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7DC0F3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03F549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035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089C2F11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FA3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68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B0C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системы звукового оповещения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74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11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73DF5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E4C76E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67A7BB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3EA239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D2D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30438DA9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520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36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6E0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сопутствующего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EF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2D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391A6C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B7780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859C8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D2F98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E0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181DCED9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694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82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138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серверного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31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7D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63D61B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BDA8A70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9FDC65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7AE3D9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36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405364EA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168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02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9BE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резервного питания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17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0C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47EF7D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5F72EF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6D1086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C3D29D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58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53B62129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42B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5C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C9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программного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86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C0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D81709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3F8837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FD86C3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CBC106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55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1E22A7A9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F83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30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E9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Courier New" w:cstheme="minorHAnsi"/>
                <w:color w:val="000000"/>
              </w:rPr>
              <w:t>пуско-наладочных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CB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CD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29EC97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0A3165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9D187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4BF852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52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685A6F3C" w14:textId="77777777" w:rsidTr="00A33DD3">
        <w:trPr>
          <w:trHeight w:val="276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86BB9D" w14:textId="77777777" w:rsidR="002714C3" w:rsidRPr="009502A5" w:rsidRDefault="002714C3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lastRenderedPageBreak/>
              <w:t>Этап №4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8D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Сдача проекта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DC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76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C9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F2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39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08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1E564D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05B0AE78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368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C5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28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подписание актов сдачи-приема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8E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05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03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21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37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6F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61A9AC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782DD36D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3D4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BB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E7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передача документации и технических схем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CE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4C1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B3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E56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7B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AE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18381E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9502A5" w14:paraId="03F3A9CA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F89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D7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8D3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обучающих материалов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24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057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32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2E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86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A77C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D7B082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714C3" w:rsidRPr="00C345DA" w14:paraId="56A30037" w14:textId="77777777" w:rsidTr="00A33DD3">
        <w:trPr>
          <w:trHeight w:val="2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F05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4FA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6392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исходных кодов и админ доступов к системам и базам данных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F7B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A8D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708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681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29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15F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761226" w14:textId="77777777" w:rsidR="002714C3" w:rsidRPr="009502A5" w:rsidRDefault="002714C3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53525FA" w14:textId="2340AA93" w:rsidR="002714C3" w:rsidRPr="009502A5" w:rsidRDefault="002714C3" w:rsidP="00F203B8">
      <w:pPr>
        <w:jc w:val="both"/>
        <w:rPr>
          <w:rFonts w:cstheme="minorHAnsi"/>
          <w:lang w:val="ru-RU"/>
        </w:rPr>
        <w:sectPr w:rsidR="002714C3" w:rsidRPr="009502A5" w:rsidSect="008F002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CB3E66C" w14:textId="0514338E" w:rsidR="00646CB9" w:rsidRPr="009502A5" w:rsidRDefault="00646CB9" w:rsidP="00646CB9">
      <w:pPr>
        <w:spacing w:after="0"/>
        <w:rPr>
          <w:rFonts w:eastAsia="Times New Roman" w:cstheme="minorHAnsi"/>
          <w:b/>
          <w:bCs/>
          <w:color w:val="FF0000"/>
          <w:lang w:val="ru-RU"/>
        </w:rPr>
      </w:pPr>
    </w:p>
    <w:p w14:paraId="0C9B8A30" w14:textId="77777777" w:rsidR="00646CB9" w:rsidRPr="009502A5" w:rsidRDefault="00646CB9" w:rsidP="00646CB9">
      <w:pPr>
        <w:spacing w:after="0"/>
        <w:ind w:right="3053"/>
        <w:rPr>
          <w:rFonts w:eastAsia="Times New Roman" w:cstheme="minorHAnsi"/>
          <w:b/>
          <w:bCs/>
          <w:lang w:val="ru-RU"/>
        </w:rPr>
      </w:pPr>
    </w:p>
    <w:p w14:paraId="30F28D32" w14:textId="4A5C2B3C" w:rsidR="009A4DEF" w:rsidRPr="00275A12" w:rsidRDefault="001F78E6" w:rsidP="001F78E6">
      <w:pPr>
        <w:pStyle w:val="Heading2"/>
        <w:numPr>
          <w:ilvl w:val="0"/>
          <w:numId w:val="0"/>
        </w:numPr>
        <w:ind w:left="756" w:hanging="576"/>
        <w:rPr>
          <w:rFonts w:eastAsia="Times New Roman" w:cstheme="minorHAnsi"/>
          <w:lang w:val="ru-RU"/>
        </w:rPr>
      </w:pPr>
      <w:bookmarkStart w:id="26" w:name="_Toc142387992"/>
      <w:r w:rsidRPr="009502A5">
        <w:rPr>
          <w:rFonts w:eastAsia="Times New Roman" w:cstheme="minorHAnsi"/>
          <w:lang w:val="ru-RU"/>
        </w:rPr>
        <w:t xml:space="preserve">7.5. </w:t>
      </w:r>
      <w:r w:rsidR="009A4DEF" w:rsidRPr="00275A12">
        <w:rPr>
          <w:rFonts w:eastAsia="Times New Roman" w:cstheme="minorHAnsi"/>
          <w:lang w:val="ru-RU"/>
        </w:rPr>
        <w:t>Краткое описание АСУ «ИПП»</w:t>
      </w:r>
      <w:bookmarkEnd w:id="26"/>
    </w:p>
    <w:p w14:paraId="641F7221" w14:textId="77777777" w:rsidR="009A4DEF" w:rsidRPr="009502A5" w:rsidRDefault="009A4DEF" w:rsidP="009A4D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АСУ «ИПП» предназначена для рационального и эффективного использования ресурсов на МПТП на основании автоматизированного управления потоком АТС на МПТП.</w:t>
      </w:r>
    </w:p>
    <w:p w14:paraId="256A5A52" w14:textId="77777777" w:rsidR="009A4DEF" w:rsidRPr="009502A5" w:rsidRDefault="009A4DEF" w:rsidP="009A4DE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Реализация данного проекта предполагает следующие работы:</w:t>
      </w:r>
    </w:p>
    <w:p w14:paraId="7C17B8B4" w14:textId="77777777" w:rsidR="009A4DEF" w:rsidRPr="009502A5" w:rsidRDefault="009A4D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Разработка автоматизированной системы управления «ИПП»</w:t>
      </w:r>
    </w:p>
    <w:p w14:paraId="3515C515" w14:textId="77777777" w:rsidR="009A4DEF" w:rsidRPr="009502A5" w:rsidRDefault="009A4D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Интеграция с вспомогательными оборудованиями устанавливаемых на ПП дополнительным проектом к данному проекту таких как:</w:t>
      </w:r>
    </w:p>
    <w:p w14:paraId="1F367B7E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умные камеры распознавания АТС и госномеров;</w:t>
      </w:r>
    </w:p>
    <w:p w14:paraId="082C417B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светофоры;</w:t>
      </w:r>
    </w:p>
    <w:p w14:paraId="24D8C1B5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</w:rPr>
        <w:t xml:space="preserve">умные </w:t>
      </w:r>
      <w:r w:rsidRPr="009502A5">
        <w:rPr>
          <w:rFonts w:eastAsia="Times New Roman" w:cstheme="minorHAnsi"/>
          <w:color w:val="000000"/>
        </w:rPr>
        <w:t>шлагбаумы;</w:t>
      </w:r>
    </w:p>
    <w:p w14:paraId="2A8C152C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электронные указатели;</w:t>
      </w:r>
    </w:p>
    <w:p w14:paraId="5B14F959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электронные информационные мониторы (табло);</w:t>
      </w:r>
    </w:p>
    <w:p w14:paraId="4EAEA64B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система громкоговорителей;</w:t>
      </w:r>
    </w:p>
    <w:p w14:paraId="1D2E78B8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система досмотра днища;</w:t>
      </w:r>
    </w:p>
    <w:p w14:paraId="1AD9ECC9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датчики движения;</w:t>
      </w:r>
    </w:p>
    <w:p w14:paraId="355D8881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система управления данным оборудование – </w:t>
      </w:r>
      <w:r w:rsidRPr="009502A5">
        <w:rPr>
          <w:rFonts w:eastAsia="Times New Roman" w:cstheme="minorHAnsi"/>
          <w:color w:val="000000"/>
        </w:rPr>
        <w:t>SCADA</w:t>
      </w:r>
      <w:r w:rsidRPr="009502A5">
        <w:rPr>
          <w:rFonts w:eastAsia="Times New Roman" w:cstheme="minorHAnsi"/>
          <w:color w:val="000000"/>
          <w:lang w:val="ru-RU"/>
        </w:rPr>
        <w:t xml:space="preserve"> система;</w:t>
      </w:r>
    </w:p>
    <w:p w14:paraId="604A7A27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и другое.</w:t>
      </w:r>
    </w:p>
    <w:p w14:paraId="243D1A56" w14:textId="77777777" w:rsidR="009A4DEF" w:rsidRPr="009502A5" w:rsidRDefault="009A4D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Интеграция с информационными системами для получения необходимых данных:</w:t>
      </w:r>
    </w:p>
    <w:p w14:paraId="57282BDC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АИС «Санарип Тамга» - предварительное информирование;</w:t>
      </w:r>
    </w:p>
    <w:p w14:paraId="3B276FDD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АИС «Управления электронной очереди на границе» между КР и РУз;</w:t>
      </w:r>
    </w:p>
    <w:p w14:paraId="72FB3C10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АИС «Портал информационного взаимообмена с РУз»;</w:t>
      </w:r>
    </w:p>
    <w:p w14:paraId="2B3C164B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 другие информационные системы по необходимости.</w:t>
      </w:r>
    </w:p>
    <w:p w14:paraId="3B30050D" w14:textId="77777777" w:rsidR="009A4DEF" w:rsidRPr="009502A5" w:rsidRDefault="009A4D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Интеграция с аппаратно-программными комплексами на пункте пропуска:</w:t>
      </w:r>
    </w:p>
    <w:p w14:paraId="3C3E9A57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Радиационно-портальный мониторинг;</w:t>
      </w:r>
    </w:p>
    <w:p w14:paraId="48B3D48C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Весогабаритный контроль;</w:t>
      </w:r>
    </w:p>
    <w:p w14:paraId="35EDC9A4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Инспекционно-досмотровый комплекс;</w:t>
      </w:r>
    </w:p>
    <w:p w14:paraId="7E5D56B1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Досмотр днища.</w:t>
      </w:r>
    </w:p>
    <w:p w14:paraId="5DD3B464" w14:textId="77777777" w:rsidR="009A4DEF" w:rsidRPr="009502A5" w:rsidRDefault="009A4DE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Реализация генератора отчетов применительной для формирования: </w:t>
      </w:r>
    </w:p>
    <w:p w14:paraId="1DBC5658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статистических отчетов;</w:t>
      </w:r>
    </w:p>
    <w:p w14:paraId="5D4924AA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аналитических отчетов;</w:t>
      </w:r>
    </w:p>
    <w:p w14:paraId="5A107E86" w14:textId="77777777" w:rsidR="009A4DEF" w:rsidRPr="009502A5" w:rsidRDefault="009A4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шаблонов отчетов установленных форм.</w:t>
      </w:r>
    </w:p>
    <w:p w14:paraId="4F3E3FBF" w14:textId="77777777" w:rsidR="009B4329" w:rsidRPr="009502A5" w:rsidRDefault="009B4329">
      <w:pPr>
        <w:spacing w:after="200" w:line="276" w:lineRule="auto"/>
        <w:rPr>
          <w:rFonts w:cstheme="minorHAnsi"/>
          <w:lang w:val="ru-RU"/>
        </w:rPr>
      </w:pPr>
    </w:p>
    <w:p w14:paraId="222061C6" w14:textId="77777777" w:rsidR="00291E03" w:rsidRPr="009502A5" w:rsidRDefault="00291E03" w:rsidP="00291E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Отдельно в АСУ «ИПП» должны реализованы инфографики (аналитические графики) для оперативного принятия управленческих решений.</w:t>
      </w:r>
    </w:p>
    <w:p w14:paraId="4F53A52C" w14:textId="77777777" w:rsidR="00291E03" w:rsidRPr="009502A5" w:rsidRDefault="00291E03" w:rsidP="00291E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Разработка системы предназначена для автоматизированного управления потоком АТС на пункте пропуска под различные процессы и сценарии. Процессы и сценарии в системе должны быть настраиваемыми в соответствии с бизнес-процессами на пункте пропуска. </w:t>
      </w:r>
    </w:p>
    <w:p w14:paraId="56F46452" w14:textId="77777777" w:rsidR="00291E03" w:rsidRPr="009502A5" w:rsidRDefault="00291E03" w:rsidP="00291E03">
      <w:pPr>
        <w:ind w:firstLine="709"/>
        <w:jc w:val="both"/>
        <w:rPr>
          <w:rFonts w:eastAsia="Times New Roman" w:cstheme="minorHAnsi"/>
          <w:lang w:val="ru-RU"/>
        </w:rPr>
      </w:pPr>
      <w:bookmarkStart w:id="27" w:name="_heading=h.35nkun2" w:colFirst="0" w:colLast="0"/>
      <w:bookmarkEnd w:id="27"/>
      <w:r w:rsidRPr="009502A5">
        <w:rPr>
          <w:rFonts w:eastAsia="Times New Roman" w:cstheme="minorHAnsi"/>
          <w:lang w:val="ru-RU"/>
        </w:rPr>
        <w:t>АСУ «ИПП» должен будет взаимодействовать со следующими системами:</w:t>
      </w:r>
      <w:r w:rsidRPr="009502A5">
        <w:rPr>
          <w:rFonts w:eastAsia="Times New Roman" w:cstheme="minorHAnsi"/>
        </w:rPr>
        <w:t> </w:t>
      </w:r>
    </w:p>
    <w:p w14:paraId="78B987BC" w14:textId="77777777" w:rsidR="00291E03" w:rsidRPr="009502A5" w:rsidRDefault="00291E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993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lastRenderedPageBreak/>
        <w:t>НЦП «Смарт Бажы»;</w:t>
      </w:r>
    </w:p>
    <w:p w14:paraId="0099315C" w14:textId="77777777" w:rsidR="00291E03" w:rsidRPr="009502A5" w:rsidRDefault="00291E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СЦ ГТС КР;</w:t>
      </w:r>
    </w:p>
    <w:p w14:paraId="100745DB" w14:textId="77777777" w:rsidR="00291E03" w:rsidRPr="009502A5" w:rsidRDefault="00291E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СУР ГТС КР</w:t>
      </w:r>
    </w:p>
    <w:p w14:paraId="020F9537" w14:textId="77777777" w:rsidR="00291E03" w:rsidRPr="009502A5" w:rsidRDefault="00291E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ЕАИС ГТС КР;</w:t>
      </w:r>
    </w:p>
    <w:p w14:paraId="2ADC15DE" w14:textId="77777777" w:rsidR="00291E03" w:rsidRPr="009502A5" w:rsidRDefault="00291E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 другие сервисы при указании в уточненном техническом задании исполнителем.</w:t>
      </w:r>
    </w:p>
    <w:p w14:paraId="554C9F1E" w14:textId="611DB4ED" w:rsidR="002B7120" w:rsidRPr="009502A5" w:rsidRDefault="00291E03" w:rsidP="002D2F0B">
      <w:pP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Техническое исполнение интеграции АСУ «ИПП» с другими системами производить общепринятыми средствами и соблюдая требования информационной безопасности.</w:t>
      </w:r>
    </w:p>
    <w:p w14:paraId="77811870" w14:textId="742EF0B7" w:rsidR="002B7120" w:rsidRPr="009502A5" w:rsidRDefault="002B7120" w:rsidP="002B7120">
      <w:pPr>
        <w:pStyle w:val="Heading1"/>
        <w:numPr>
          <w:ilvl w:val="0"/>
          <w:numId w:val="0"/>
        </w:numPr>
        <w:ind w:left="360" w:hanging="360"/>
        <w:jc w:val="both"/>
        <w:rPr>
          <w:rFonts w:cstheme="minorHAnsi"/>
          <w:sz w:val="22"/>
          <w:szCs w:val="22"/>
          <w:lang w:val="ru-RU"/>
        </w:rPr>
      </w:pPr>
      <w:bookmarkStart w:id="28" w:name="_Toc142387994"/>
      <w:r w:rsidRPr="009502A5">
        <w:rPr>
          <w:rFonts w:cstheme="minorHAnsi"/>
          <w:sz w:val="22"/>
          <w:szCs w:val="22"/>
          <w:lang w:val="ru-RU"/>
        </w:rPr>
        <w:t>8.Требование к технической реализации проекта</w:t>
      </w:r>
      <w:bookmarkEnd w:id="28"/>
    </w:p>
    <w:p w14:paraId="2E937906" w14:textId="77777777" w:rsidR="002B7120" w:rsidRPr="009502A5" w:rsidRDefault="002B7120" w:rsidP="002B7120">
      <w:pPr>
        <w:ind w:firstLine="709"/>
        <w:jc w:val="both"/>
        <w:rPr>
          <w:rFonts w:cstheme="minorHAnsi"/>
          <w:lang w:val="ru-RU"/>
        </w:rPr>
      </w:pPr>
      <w:r w:rsidRPr="007D7F54">
        <w:rPr>
          <w:rFonts w:cstheme="minorHAnsi"/>
          <w:lang w:val="ru-RU"/>
        </w:rPr>
        <w:t>Полноценное обеспечение автоматизации и управления потоком АТС на ПП предусматривает оснащением вспомогательным оборудованием следующие территории ПП:</w:t>
      </w:r>
    </w:p>
    <w:p w14:paraId="6A96AA3A" w14:textId="77777777" w:rsidR="002B7120" w:rsidRPr="009502A5" w:rsidRDefault="002B712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Перед ПП - </w:t>
      </w:r>
      <w:r w:rsidRPr="009502A5">
        <w:rPr>
          <w:rFonts w:eastAsia="Times New Roman" w:cstheme="minorHAnsi"/>
          <w:b/>
          <w:bCs/>
          <w:color w:val="000000"/>
          <w:lang w:val="ru-RU"/>
        </w:rPr>
        <w:t>зона автостоянок</w:t>
      </w:r>
      <w:r w:rsidRPr="009502A5">
        <w:rPr>
          <w:rFonts w:eastAsia="Times New Roman" w:cstheme="minorHAnsi"/>
          <w:color w:val="000000"/>
          <w:lang w:val="ru-RU"/>
        </w:rPr>
        <w:t xml:space="preserve"> для ввода в систему Электронной очереди на все прибывающие транспортные средства, дальнейшем предварительным информирование для выдачи системой время и маршрут перед заездом на ПП. Реализация данного пункта не предусматривается в данном ТЗ. Однако необходимо учесть интеграцию с АСУ «Электронная очередь»;</w:t>
      </w:r>
    </w:p>
    <w:p w14:paraId="310D651D" w14:textId="77777777" w:rsidR="002B7120" w:rsidRPr="009502A5" w:rsidRDefault="002B712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Территория ПП - </w:t>
      </w:r>
      <w:r w:rsidRPr="009502A5">
        <w:rPr>
          <w:rFonts w:eastAsia="Times New Roman" w:cstheme="minorHAnsi"/>
          <w:b/>
          <w:bCs/>
          <w:color w:val="000000"/>
          <w:lang w:val="ru-RU"/>
        </w:rPr>
        <w:t>направления Импорта и Экспорта</w:t>
      </w:r>
      <w:r w:rsidRPr="009502A5">
        <w:rPr>
          <w:rFonts w:eastAsia="Times New Roman" w:cstheme="minorHAnsi"/>
          <w:color w:val="000000"/>
          <w:lang w:val="ru-RU"/>
        </w:rPr>
        <w:t xml:space="preserve"> с разделением на 3 полосы </w:t>
      </w:r>
      <w:r w:rsidRPr="009502A5">
        <w:rPr>
          <w:rFonts w:eastAsia="Times New Roman" w:cstheme="minorHAnsi"/>
          <w:color w:val="000000"/>
        </w:rPr>
        <w:t>c</w:t>
      </w:r>
      <w:r w:rsidRPr="009502A5">
        <w:rPr>
          <w:rFonts w:eastAsia="Times New Roman" w:cstheme="minorHAnsi"/>
          <w:color w:val="000000"/>
          <w:lang w:val="ru-RU"/>
        </w:rPr>
        <w:t xml:space="preserve"> привилегированным проездом для грузовых транспортных средств;</w:t>
      </w:r>
    </w:p>
    <w:p w14:paraId="69ECCE8B" w14:textId="77777777" w:rsidR="002B7120" w:rsidRPr="009502A5" w:rsidRDefault="002B712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Территория ПП - </w:t>
      </w:r>
      <w:r w:rsidRPr="009502A5">
        <w:rPr>
          <w:rFonts w:eastAsia="Times New Roman" w:cstheme="minorHAnsi"/>
          <w:b/>
          <w:bCs/>
          <w:color w:val="000000"/>
          <w:lang w:val="ru-RU"/>
        </w:rPr>
        <w:t>пассажирская полоса</w:t>
      </w:r>
      <w:r w:rsidRPr="009502A5">
        <w:rPr>
          <w:rFonts w:eastAsia="Times New Roman" w:cstheme="minorHAnsi"/>
          <w:color w:val="000000"/>
          <w:lang w:val="ru-RU"/>
        </w:rPr>
        <w:t xml:space="preserve">, для легковых транспортных средств и автобусов на 1 полосу. </w:t>
      </w:r>
    </w:p>
    <w:p w14:paraId="7337DC69" w14:textId="77777777" w:rsidR="00C4380E" w:rsidRDefault="00C4380E" w:rsidP="00F238DA">
      <w:pPr>
        <w:ind w:firstLine="709"/>
        <w:jc w:val="both"/>
        <w:rPr>
          <w:rFonts w:eastAsia="Times New Roman" w:cstheme="minorHAnsi"/>
          <w:lang w:val="ru-RU"/>
        </w:rPr>
      </w:pPr>
    </w:p>
    <w:p w14:paraId="74905006" w14:textId="61BEE3D9" w:rsidR="002B7120" w:rsidRPr="00F238DA" w:rsidRDefault="002B7120" w:rsidP="00F238DA">
      <w:pPr>
        <w:ind w:firstLine="709"/>
        <w:jc w:val="both"/>
        <w:rPr>
          <w:rFonts w:eastAsia="Times New Roman" w:cstheme="minorHAnsi"/>
          <w:lang w:val="ru-RU"/>
        </w:rPr>
      </w:pPr>
      <w:r w:rsidRPr="00C4380E">
        <w:rPr>
          <w:rFonts w:eastAsia="Times New Roman" w:cstheme="minorHAnsi"/>
          <w:lang w:val="ru-RU"/>
        </w:rPr>
        <w:t>На территории ПП, в рамках общих работ по цифровизации ГТС МФ КР планируется установить вспомогательное оборудование АСУ «ИПП» в виде следующих комплексов (общие требования к системам):</w:t>
      </w:r>
    </w:p>
    <w:p w14:paraId="6257F78E" w14:textId="77777777" w:rsidR="007849A0" w:rsidRPr="009502A5" w:rsidRDefault="007849A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hanging="11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Комплекс системы распознавания номеров</w:t>
      </w:r>
      <w:r w:rsidRPr="009502A5">
        <w:rPr>
          <w:rFonts w:eastAsia="Times New Roman" w:cstheme="minorHAnsi"/>
          <w:color w:val="FF0000"/>
          <w:lang w:val="ru-RU"/>
        </w:rPr>
        <w:t xml:space="preserve"> </w:t>
      </w:r>
      <w:r w:rsidRPr="009502A5">
        <w:rPr>
          <w:rFonts w:eastAsia="Times New Roman" w:cstheme="minorHAnsi"/>
          <w:lang w:val="ru-RU"/>
        </w:rPr>
        <w:t>- которая будет состоят из специализированного программного комплекса с поддержкой</w:t>
      </w:r>
      <w:r w:rsidRPr="009502A5">
        <w:rPr>
          <w:rFonts w:eastAsia="Times New Roman" w:cstheme="minorHAnsi"/>
          <w:color w:val="000000"/>
          <w:lang w:val="ru-RU"/>
        </w:rPr>
        <w:t xml:space="preserve"> установки на </w:t>
      </w:r>
      <w:r w:rsidRPr="009502A5">
        <w:rPr>
          <w:rFonts w:eastAsia="Times New Roman" w:cstheme="minorHAnsi"/>
          <w:lang w:val="ru-RU"/>
        </w:rPr>
        <w:t>двух типах операционных</w:t>
      </w:r>
      <w:r w:rsidRPr="009502A5">
        <w:rPr>
          <w:rFonts w:eastAsia="Times New Roman" w:cstheme="minorHAnsi"/>
          <w:color w:val="000000"/>
          <w:lang w:val="ru-RU"/>
        </w:rPr>
        <w:t xml:space="preserve"> систем </w:t>
      </w:r>
      <w:r w:rsidRPr="009502A5">
        <w:rPr>
          <w:rFonts w:eastAsia="Times New Roman" w:cstheme="minorHAnsi"/>
          <w:color w:val="000000"/>
        </w:rPr>
        <w:t>Windows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Linux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lang w:val="ru-RU"/>
        </w:rPr>
        <w:t xml:space="preserve">настроенная на обновленной актуальной базе шаблонов номерных знаков более 90 стран  и специализированных </w:t>
      </w:r>
      <w:r w:rsidRPr="009502A5">
        <w:rPr>
          <w:rFonts w:eastAsia="Times New Roman" w:cstheme="minorHAnsi"/>
          <w:highlight w:val="yellow"/>
          <w:lang w:val="ru-RU"/>
        </w:rPr>
        <w:t>камер</w:t>
      </w:r>
      <w:r w:rsidRPr="009502A5">
        <w:rPr>
          <w:rFonts w:eastAsia="Times New Roman" w:cstheme="minorHAnsi"/>
          <w:lang w:val="ru-RU"/>
        </w:rPr>
        <w:t xml:space="preserve"> имеющийся в своем функционале встроенную/внешнюю импульсную </w:t>
      </w:r>
      <w:r w:rsidRPr="009502A5">
        <w:rPr>
          <w:rFonts w:eastAsia="Times New Roman" w:cstheme="minorHAnsi"/>
        </w:rPr>
        <w:t>IR</w:t>
      </w:r>
      <w:r w:rsidRPr="009502A5">
        <w:rPr>
          <w:rFonts w:eastAsia="Times New Roman" w:cstheme="minorHAnsi"/>
          <w:lang w:val="ru-RU"/>
        </w:rPr>
        <w:t xml:space="preserve">/лазер-подсветка, обязательной синхронизацией с затвором камеры, что значительно повышает вероятность распознавания до 99%, особенно в сложных погодных условиях: сумерки, пыль, туман. </w:t>
      </w:r>
    </w:p>
    <w:p w14:paraId="63C0EFD4" w14:textId="77777777" w:rsidR="007849A0" w:rsidRPr="009502A5" w:rsidRDefault="007849A0" w:rsidP="007849A0">
      <w:pPr>
        <w:tabs>
          <w:tab w:val="left" w:pos="1560"/>
        </w:tabs>
        <w:spacing w:after="0"/>
        <w:ind w:left="1276"/>
        <w:jc w:val="both"/>
        <w:rPr>
          <w:rFonts w:eastAsia="Times New Roman" w:cstheme="minorHAnsi"/>
          <w:lang w:val="ru-RU"/>
        </w:rPr>
      </w:pPr>
    </w:p>
    <w:p w14:paraId="7BBD91C5" w14:textId="77777777" w:rsidR="007849A0" w:rsidRPr="009502A5" w:rsidRDefault="007849A0" w:rsidP="007849A0">
      <w:pPr>
        <w:spacing w:after="0"/>
        <w:ind w:left="720"/>
        <w:rPr>
          <w:rFonts w:eastAsia="Times New Roman" w:cstheme="minorHAnsi"/>
          <w:b/>
          <w:color w:val="FF0000"/>
          <w:lang w:val="ru-RU"/>
        </w:rPr>
      </w:pPr>
    </w:p>
    <w:p w14:paraId="328E3924" w14:textId="77777777" w:rsidR="007849A0" w:rsidRPr="009502A5" w:rsidRDefault="007849A0">
      <w:pPr>
        <w:numPr>
          <w:ilvl w:val="0"/>
          <w:numId w:val="20"/>
        </w:numPr>
        <w:tabs>
          <w:tab w:val="left" w:pos="993"/>
        </w:tabs>
        <w:spacing w:after="0" w:line="259" w:lineRule="auto"/>
        <w:ind w:hanging="11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Комплекс системы визуального оповещения</w:t>
      </w:r>
      <w:r w:rsidRPr="009502A5">
        <w:rPr>
          <w:rFonts w:eastAsia="Times New Roman" w:cstheme="minorHAnsi"/>
          <w:lang w:val="ru-RU"/>
        </w:rPr>
        <w:t xml:space="preserve"> – в</w:t>
      </w:r>
      <w:r w:rsidRPr="009502A5">
        <w:rPr>
          <w:rFonts w:eastAsia="Times New Roman" w:cstheme="minorHAnsi"/>
          <w:bCs/>
          <w:lang w:val="ru-RU"/>
        </w:rPr>
        <w:t xml:space="preserve">ключает установка, </w:t>
      </w:r>
      <w:r w:rsidRPr="009502A5">
        <w:rPr>
          <w:rFonts w:eastAsia="Times New Roman" w:cstheme="minorHAnsi"/>
          <w:bCs/>
          <w:highlight w:val="yellow"/>
          <w:lang w:val="ru-RU"/>
        </w:rPr>
        <w:t xml:space="preserve">бегущих строк и больших </w:t>
      </w:r>
      <w:r w:rsidRPr="009502A5">
        <w:rPr>
          <w:rFonts w:eastAsia="Times New Roman" w:cstheme="minorHAnsi"/>
          <w:bCs/>
          <w:highlight w:val="yellow"/>
        </w:rPr>
        <w:t>LED</w:t>
      </w:r>
      <w:r w:rsidRPr="009502A5">
        <w:rPr>
          <w:rFonts w:eastAsia="Times New Roman" w:cstheme="minorHAnsi"/>
          <w:bCs/>
          <w:lang w:val="ru-RU"/>
        </w:rPr>
        <w:t xml:space="preserve"> экранов высокой яркости установленных автостоянках, в местах стоянок в таможенных пунктах пропуска для предварительного визуального оповещения для управления потоками передвижения на каждом этапе ТС. </w:t>
      </w:r>
    </w:p>
    <w:p w14:paraId="1532D640" w14:textId="77777777" w:rsidR="007849A0" w:rsidRPr="009502A5" w:rsidRDefault="007849A0" w:rsidP="007849A0">
      <w:pPr>
        <w:spacing w:after="0"/>
        <w:ind w:left="720"/>
        <w:rPr>
          <w:rFonts w:eastAsia="Times New Roman" w:cstheme="minorHAnsi"/>
          <w:b/>
          <w:color w:val="FF0000"/>
          <w:lang w:val="ru-RU"/>
        </w:rPr>
      </w:pPr>
    </w:p>
    <w:p w14:paraId="56EB03F8" w14:textId="0B021B08" w:rsidR="008C2BEC" w:rsidRPr="00F238DA" w:rsidRDefault="007849A0">
      <w:pPr>
        <w:numPr>
          <w:ilvl w:val="0"/>
          <w:numId w:val="20"/>
        </w:numPr>
        <w:tabs>
          <w:tab w:val="left" w:pos="993"/>
        </w:tabs>
        <w:spacing w:after="0" w:line="259" w:lineRule="auto"/>
        <w:ind w:hanging="11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b/>
          <w:lang w:val="ru-RU"/>
        </w:rPr>
        <w:t>Комплекс сопутствующего оборудования</w:t>
      </w:r>
      <w:r w:rsidRPr="009502A5">
        <w:rPr>
          <w:rFonts w:eastAsia="Times New Roman" w:cstheme="minorHAnsi"/>
          <w:lang w:val="ru-RU"/>
        </w:rPr>
        <w:t xml:space="preserve"> – включает использования системы построения в инфраструктуре оборудование из специализированных </w:t>
      </w:r>
      <w:r w:rsidRPr="009502A5">
        <w:rPr>
          <w:rFonts w:eastAsia="Times New Roman" w:cstheme="minorHAnsi"/>
          <w:highlight w:val="yellow"/>
          <w:lang w:val="ru-RU"/>
        </w:rPr>
        <w:t>шлагбаумов</w:t>
      </w:r>
      <w:r w:rsidRPr="009502A5">
        <w:rPr>
          <w:rFonts w:eastAsia="Times New Roman" w:cstheme="minorHAnsi"/>
          <w:lang w:val="ru-RU"/>
        </w:rPr>
        <w:t xml:space="preserve">, датчиков идентификацией в режиме реального времени АТС в определенной зоне, элементов </w:t>
      </w:r>
      <w:r w:rsidRPr="009502A5">
        <w:rPr>
          <w:rFonts w:eastAsia="Times New Roman" w:cstheme="minorHAnsi"/>
          <w:highlight w:val="yellow"/>
          <w:lang w:val="ru-RU"/>
        </w:rPr>
        <w:t>светофорного</w:t>
      </w:r>
      <w:r w:rsidRPr="009502A5">
        <w:rPr>
          <w:rFonts w:eastAsia="Times New Roman" w:cstheme="minorHAnsi"/>
          <w:lang w:val="ru-RU"/>
        </w:rPr>
        <w:t>/</w:t>
      </w:r>
      <w:r w:rsidRPr="009502A5">
        <w:rPr>
          <w:rFonts w:eastAsia="Times New Roman" w:cstheme="minorHAnsi"/>
        </w:rPr>
        <w:t>LED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  <w:highlight w:val="yellow"/>
          <w:lang w:val="ru-RU"/>
        </w:rPr>
        <w:t>указателей</w:t>
      </w:r>
      <w:r w:rsidRPr="009502A5">
        <w:rPr>
          <w:rFonts w:eastAsia="Times New Roman" w:cstheme="minorHAnsi"/>
          <w:lang w:val="ru-RU"/>
        </w:rPr>
        <w:t xml:space="preserve"> для управления потоками АТС выбранной полосе.</w:t>
      </w:r>
    </w:p>
    <w:p w14:paraId="110434A3" w14:textId="77777777" w:rsidR="00F5667C" w:rsidRPr="009502A5" w:rsidRDefault="00F5667C" w:rsidP="00F566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20"/>
        <w:jc w:val="both"/>
        <w:rPr>
          <w:rFonts w:eastAsia="Times New Roman" w:cstheme="minorHAnsi"/>
          <w:b/>
          <w:lang w:val="ru-RU"/>
        </w:rPr>
      </w:pPr>
      <w:r w:rsidRPr="009502A5">
        <w:rPr>
          <w:rFonts w:eastAsia="Times New Roman" w:cstheme="minorHAnsi"/>
          <w:b/>
          <w:lang w:val="ru-RU"/>
        </w:rPr>
        <w:t>Комплекс системы управление инфраструктурой:</w:t>
      </w:r>
    </w:p>
    <w:p w14:paraId="69640823" w14:textId="77777777" w:rsidR="00F5667C" w:rsidRPr="009502A5" w:rsidRDefault="00F5667C" w:rsidP="00F566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20"/>
        <w:jc w:val="both"/>
        <w:rPr>
          <w:rFonts w:eastAsia="Times New Roman" w:cstheme="minorHAnsi"/>
          <w:bCs/>
          <w:lang w:val="ru-RU"/>
        </w:rPr>
      </w:pPr>
      <w:r w:rsidRPr="009502A5">
        <w:rPr>
          <w:rFonts w:eastAsia="Times New Roman" w:cstheme="minorHAnsi"/>
          <w:bCs/>
          <w:lang w:val="ru-RU"/>
        </w:rPr>
        <w:lastRenderedPageBreak/>
        <w:t xml:space="preserve"> – включает использования решения на базе промышленных контроллеров ПЛК (</w:t>
      </w:r>
      <w:r w:rsidRPr="009502A5">
        <w:rPr>
          <w:rFonts w:eastAsia="Times New Roman" w:cstheme="minorHAnsi"/>
          <w:bCs/>
        </w:rPr>
        <w:t>PLC</w:t>
      </w:r>
      <w:r w:rsidRPr="009502A5">
        <w:rPr>
          <w:rFonts w:eastAsia="Times New Roman" w:cstheme="minorHAnsi"/>
          <w:bCs/>
          <w:lang w:val="ru-RU"/>
        </w:rPr>
        <w:t xml:space="preserve">) на базе протокола </w:t>
      </w:r>
      <w:r w:rsidRPr="009502A5">
        <w:rPr>
          <w:rFonts w:eastAsia="Times New Roman" w:cstheme="minorHAnsi"/>
          <w:bCs/>
        </w:rPr>
        <w:t>MODBUS</w:t>
      </w:r>
      <w:r w:rsidRPr="009502A5">
        <w:rPr>
          <w:rFonts w:eastAsia="Times New Roman" w:cstheme="minorHAnsi"/>
          <w:bCs/>
          <w:lang w:val="ru-RU"/>
        </w:rPr>
        <w:t xml:space="preserve">, </w:t>
      </w:r>
      <w:r w:rsidRPr="009502A5">
        <w:rPr>
          <w:rFonts w:eastAsia="Times New Roman" w:cstheme="minorHAnsi"/>
          <w:bCs/>
        </w:rPr>
        <w:t>OPC</w:t>
      </w:r>
      <w:r w:rsidRPr="009502A5">
        <w:rPr>
          <w:rFonts w:eastAsia="Times New Roman" w:cstheme="minorHAnsi"/>
          <w:bCs/>
          <w:lang w:val="ru-RU"/>
        </w:rPr>
        <w:t xml:space="preserve"> </w:t>
      </w:r>
      <w:r w:rsidRPr="009502A5">
        <w:rPr>
          <w:rFonts w:eastAsia="Times New Roman" w:cstheme="minorHAnsi"/>
          <w:bCs/>
        </w:rPr>
        <w:t>DA</w:t>
      </w:r>
      <w:r w:rsidRPr="009502A5">
        <w:rPr>
          <w:rFonts w:eastAsia="Times New Roman" w:cstheme="minorHAnsi"/>
          <w:bCs/>
          <w:lang w:val="ru-RU"/>
        </w:rPr>
        <w:t>/</w:t>
      </w:r>
      <w:r w:rsidRPr="009502A5">
        <w:rPr>
          <w:rFonts w:eastAsia="Times New Roman" w:cstheme="minorHAnsi"/>
          <w:bCs/>
        </w:rPr>
        <w:t>UA</w:t>
      </w:r>
      <w:r w:rsidRPr="009502A5">
        <w:rPr>
          <w:rFonts w:eastAsia="Times New Roman" w:cstheme="minorHAnsi"/>
          <w:bCs/>
          <w:lang w:val="ru-RU"/>
        </w:rPr>
        <w:t>, и промышленного сетевого оборудования на базе сетевых протоколов 100</w:t>
      </w:r>
      <w:r w:rsidRPr="009502A5">
        <w:rPr>
          <w:rFonts w:eastAsia="Times New Roman" w:cstheme="minorHAnsi"/>
          <w:bCs/>
        </w:rPr>
        <w:t>BASE</w:t>
      </w:r>
      <w:r w:rsidRPr="009502A5">
        <w:rPr>
          <w:rFonts w:eastAsia="Times New Roman" w:cstheme="minorHAnsi"/>
          <w:bCs/>
          <w:lang w:val="ru-RU"/>
        </w:rPr>
        <w:t>/1000</w:t>
      </w:r>
      <w:r w:rsidRPr="009502A5">
        <w:rPr>
          <w:rFonts w:eastAsia="Times New Roman" w:cstheme="minorHAnsi"/>
          <w:bCs/>
        </w:rPr>
        <w:t>BASE</w:t>
      </w:r>
      <w:r w:rsidRPr="009502A5">
        <w:rPr>
          <w:rFonts w:eastAsia="Times New Roman" w:cstheme="minorHAnsi"/>
          <w:bCs/>
          <w:lang w:val="ru-RU"/>
        </w:rPr>
        <w:t>-</w:t>
      </w:r>
      <w:r w:rsidRPr="009502A5">
        <w:rPr>
          <w:rFonts w:eastAsia="Times New Roman" w:cstheme="minorHAnsi"/>
          <w:bCs/>
        </w:rPr>
        <w:t>TX</w:t>
      </w:r>
      <w:r w:rsidRPr="009502A5">
        <w:rPr>
          <w:rFonts w:eastAsia="Times New Roman" w:cstheme="minorHAnsi"/>
          <w:bCs/>
          <w:lang w:val="ru-RU"/>
        </w:rPr>
        <w:t xml:space="preserve"> с учетом интеграции уже имеющийся текущей инфраструктуры сетевого оборудования для эксплуатации в бесперебойном режиме 24/7 при низких/высоких температурных режимах.</w:t>
      </w:r>
    </w:p>
    <w:p w14:paraId="3D990606" w14:textId="77777777" w:rsidR="00F5667C" w:rsidRPr="009502A5" w:rsidRDefault="00F5667C" w:rsidP="00F5667C">
      <w:pPr>
        <w:tabs>
          <w:tab w:val="left" w:pos="993"/>
        </w:tabs>
        <w:spacing w:after="0"/>
        <w:ind w:left="720"/>
        <w:jc w:val="both"/>
        <w:rPr>
          <w:rFonts w:eastAsia="Times New Roman" w:cstheme="minorHAnsi"/>
          <w:lang w:val="ru-RU"/>
        </w:rPr>
      </w:pPr>
    </w:p>
    <w:p w14:paraId="3288EFD1" w14:textId="77777777" w:rsidR="00F5667C" w:rsidRPr="009502A5" w:rsidRDefault="00F5667C">
      <w:pPr>
        <w:numPr>
          <w:ilvl w:val="0"/>
          <w:numId w:val="20"/>
        </w:numPr>
        <w:tabs>
          <w:tab w:val="left" w:pos="993"/>
        </w:tabs>
        <w:spacing w:after="0" w:line="259" w:lineRule="auto"/>
        <w:ind w:hanging="11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включает установку системы цифрового звукового (трансляционного типа) оповещения через громкоговорители в местах автостоянок, стоянок в Таможенном пункте пропуска для дополнительного звукового оповещения всех участников системы электронной очереди. </w:t>
      </w:r>
    </w:p>
    <w:p w14:paraId="4A650462" w14:textId="77777777" w:rsidR="00F5667C" w:rsidRPr="009502A5" w:rsidRDefault="00F5667C" w:rsidP="00F5667C">
      <w:pPr>
        <w:spacing w:after="0"/>
        <w:ind w:left="720"/>
        <w:rPr>
          <w:rFonts w:eastAsia="Times New Roman" w:cstheme="minorHAnsi"/>
          <w:b/>
          <w:color w:val="FF0000"/>
          <w:lang w:val="ru-RU"/>
        </w:rPr>
      </w:pPr>
    </w:p>
    <w:p w14:paraId="20660D2E" w14:textId="77777777" w:rsidR="00F5667C" w:rsidRPr="009502A5" w:rsidRDefault="00F5667C">
      <w:pPr>
        <w:numPr>
          <w:ilvl w:val="0"/>
          <w:numId w:val="20"/>
        </w:numPr>
        <w:tabs>
          <w:tab w:val="left" w:pos="993"/>
        </w:tabs>
        <w:spacing w:after="0" w:line="259" w:lineRule="auto"/>
        <w:ind w:hanging="11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включает</w:t>
      </w:r>
      <w:r w:rsidRPr="009502A5">
        <w:rPr>
          <w:rFonts w:eastAsia="Times New Roman" w:cstheme="minorHAnsi"/>
          <w:color w:val="FF0000"/>
          <w:lang w:val="ru-RU"/>
        </w:rPr>
        <w:t xml:space="preserve"> </w:t>
      </w:r>
      <w:r w:rsidRPr="009502A5">
        <w:rPr>
          <w:rFonts w:eastAsia="Times New Roman" w:cstheme="minorHAnsi"/>
          <w:lang w:val="ru-RU"/>
        </w:rPr>
        <w:t>оборудование промышленного типа для резервирования базы логирования, построения кластерного дублированием функционала, случае сбоев на аппаратном/программном уровне.</w:t>
      </w:r>
    </w:p>
    <w:p w14:paraId="06144E91" w14:textId="77777777" w:rsidR="00F5667C" w:rsidRPr="009502A5" w:rsidRDefault="00F5667C" w:rsidP="00F5667C">
      <w:pPr>
        <w:spacing w:after="0"/>
        <w:ind w:left="720"/>
        <w:rPr>
          <w:rFonts w:eastAsia="Times New Roman" w:cstheme="minorHAnsi"/>
          <w:b/>
          <w:color w:val="FF0000"/>
          <w:lang w:val="ru-RU"/>
        </w:rPr>
      </w:pPr>
    </w:p>
    <w:p w14:paraId="5416D4A3" w14:textId="77777777" w:rsidR="00F5667C" w:rsidRPr="009502A5" w:rsidRDefault="00F5667C">
      <w:pPr>
        <w:numPr>
          <w:ilvl w:val="0"/>
          <w:numId w:val="20"/>
        </w:numPr>
        <w:tabs>
          <w:tab w:val="left" w:pos="993"/>
        </w:tabs>
        <w:spacing w:after="0" w:line="259" w:lineRule="auto"/>
        <w:ind w:hanging="11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включает создание на каждом из элементов общей инфраструктуры Интеллектуального пункта пропуска – систему временного резервного питания на интервал времени от 1-3 часов для бесперебойной работы в режиме 24/7, без перезагрузки питания на момент отключения. Исключением является в период использования резервного питания - отключение </w:t>
      </w:r>
      <w:r w:rsidRPr="009502A5">
        <w:rPr>
          <w:rFonts w:eastAsia="Times New Roman" w:cstheme="minorHAnsi"/>
        </w:rPr>
        <w:t>LED</w:t>
      </w:r>
      <w:r w:rsidRPr="009502A5">
        <w:rPr>
          <w:rFonts w:eastAsia="Times New Roman" w:cstheme="minorHAnsi"/>
          <w:lang w:val="ru-RU"/>
        </w:rPr>
        <w:t xml:space="preserve"> экранах, из-за высоких требований электрической нагрузки к общей электрической резервной линии. Альтернативным решением будет использования на автостоянках, стоянках пункта пропуска будет автоматическая переключение на дублирования текстовой информации через систему звукового оповещения. </w:t>
      </w:r>
    </w:p>
    <w:p w14:paraId="0AE84164" w14:textId="77777777" w:rsidR="00F5667C" w:rsidRPr="009502A5" w:rsidRDefault="00F5667C" w:rsidP="00F5667C">
      <w:pPr>
        <w:spacing w:after="0"/>
        <w:ind w:left="720"/>
        <w:rPr>
          <w:rFonts w:eastAsia="Times New Roman" w:cstheme="minorHAnsi"/>
          <w:b/>
          <w:color w:val="FF0000"/>
          <w:lang w:val="ru-RU"/>
        </w:rPr>
      </w:pPr>
    </w:p>
    <w:p w14:paraId="5EA1361A" w14:textId="77777777" w:rsidR="00F5667C" w:rsidRPr="009502A5" w:rsidRDefault="00F5667C">
      <w:pPr>
        <w:numPr>
          <w:ilvl w:val="0"/>
          <w:numId w:val="20"/>
        </w:numPr>
        <w:tabs>
          <w:tab w:val="left" w:pos="993"/>
        </w:tabs>
        <w:spacing w:after="0" w:line="259" w:lineRule="auto"/>
        <w:ind w:hanging="11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включает использование программной оболочки от производителя оборудования для конфигурирования, настройки и построении структуры взаимодействии на низком уровня управления всем имеющимся оборудованием на базе ПЛК (</w:t>
      </w:r>
      <w:r w:rsidRPr="009502A5">
        <w:rPr>
          <w:rFonts w:eastAsia="Times New Roman" w:cstheme="minorHAnsi"/>
        </w:rPr>
        <w:t>PLC</w:t>
      </w:r>
      <w:r w:rsidRPr="009502A5">
        <w:rPr>
          <w:rFonts w:eastAsia="Times New Roman" w:cstheme="minorHAnsi"/>
          <w:lang w:val="ru-RU"/>
        </w:rPr>
        <w:t xml:space="preserve">), работающий на промышленных протоколах стандарта </w:t>
      </w:r>
      <w:r w:rsidRPr="009502A5">
        <w:rPr>
          <w:rFonts w:eastAsia="Times New Roman" w:cstheme="minorHAnsi"/>
        </w:rPr>
        <w:t>MODBUS</w:t>
      </w:r>
      <w:r w:rsidRPr="009502A5">
        <w:rPr>
          <w:rFonts w:eastAsia="Times New Roman" w:cstheme="minorHAnsi"/>
          <w:lang w:val="ru-RU"/>
        </w:rPr>
        <w:t>/</w:t>
      </w:r>
      <w:r w:rsidRPr="009502A5">
        <w:rPr>
          <w:rFonts w:eastAsia="Times New Roman" w:cstheme="minorHAnsi"/>
        </w:rPr>
        <w:t>OPC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UA</w:t>
      </w:r>
      <w:r w:rsidRPr="009502A5">
        <w:rPr>
          <w:rFonts w:eastAsia="Times New Roman" w:cstheme="minorHAnsi"/>
          <w:lang w:val="ru-RU"/>
        </w:rPr>
        <w:t>/</w:t>
      </w:r>
      <w:r w:rsidRPr="009502A5">
        <w:rPr>
          <w:rFonts w:eastAsia="Times New Roman" w:cstheme="minorHAnsi"/>
        </w:rPr>
        <w:t>DA</w:t>
      </w:r>
      <w:r w:rsidRPr="009502A5">
        <w:rPr>
          <w:rFonts w:eastAsia="Times New Roman" w:cstheme="minorHAnsi"/>
          <w:lang w:val="ru-RU"/>
        </w:rPr>
        <w:t xml:space="preserve"> в зоне таможенного пункта</w:t>
      </w:r>
      <w:r w:rsidR="00994454" w:rsidRPr="009502A5">
        <w:rPr>
          <w:rFonts w:eastAsia="Times New Roman" w:cstheme="minorHAnsi"/>
          <w:lang w:val="ru-RU"/>
        </w:rPr>
        <w:t>.</w:t>
      </w:r>
    </w:p>
    <w:p w14:paraId="65FB285F" w14:textId="77777777" w:rsidR="00994454" w:rsidRPr="009502A5" w:rsidRDefault="00994454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52203B26" w14:textId="524E34ED" w:rsidR="00994454" w:rsidRPr="009502A5" w:rsidRDefault="00943D35" w:rsidP="00943D35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>9.Минимальн</w:t>
      </w:r>
      <w:r w:rsidR="006858F5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ая техническая спецификация оборудования и программного обеспечения </w:t>
      </w:r>
    </w:p>
    <w:p w14:paraId="545243B7" w14:textId="20E7AC77" w:rsidR="006858F5" w:rsidRPr="009502A5" w:rsidRDefault="006858F5" w:rsidP="00943D35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>9.1.</w:t>
      </w:r>
      <w:r w:rsidR="00785E9A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 Специализированные камеры </w:t>
      </w:r>
      <w:r w:rsidR="00FB4BCD" w:rsidRPr="009502A5">
        <w:rPr>
          <w:rFonts w:eastAsia="Times New Roman" w:cstheme="minorHAnsi"/>
          <w:b/>
          <w:bCs/>
          <w:color w:val="1F497D" w:themeColor="text2"/>
          <w:lang w:val="ru-RU"/>
        </w:rPr>
        <w:t>с</w:t>
      </w:r>
      <w:r w:rsidR="00622850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 программным обеспечением </w:t>
      </w:r>
      <w:r w:rsidR="00F238A8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для распознавания </w:t>
      </w:r>
      <w:r w:rsidR="003167C9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номеров </w:t>
      </w:r>
      <w:r w:rsidR="00FD2608" w:rsidRPr="009502A5">
        <w:rPr>
          <w:rFonts w:eastAsia="Times New Roman" w:cstheme="minorHAnsi"/>
          <w:b/>
          <w:bCs/>
          <w:color w:val="1F497D" w:themeColor="text2"/>
          <w:lang w:val="ru-RU"/>
        </w:rPr>
        <w:t>любых видов</w:t>
      </w:r>
      <w:r w:rsidR="003167C9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 </w:t>
      </w:r>
      <w:r w:rsidR="00561C39" w:rsidRPr="009502A5">
        <w:rPr>
          <w:rFonts w:eastAsia="Times New Roman" w:cstheme="minorHAnsi"/>
          <w:b/>
          <w:bCs/>
          <w:color w:val="1F497D" w:themeColor="text2"/>
          <w:lang w:val="ru-RU"/>
        </w:rPr>
        <w:t>средств</w:t>
      </w:r>
      <w:r w:rsidR="003167C9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 транспорта</w:t>
      </w:r>
      <w:r w:rsidR="00593F68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 (ТС)</w:t>
      </w:r>
      <w:r w:rsidR="003167C9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. </w:t>
      </w:r>
    </w:p>
    <w:p w14:paraId="44B891E7" w14:textId="77777777" w:rsidR="00E20BB8" w:rsidRDefault="00994454" w:rsidP="00593F68">
      <w:pPr>
        <w:pStyle w:val="NoSpacing"/>
        <w:ind w:firstLine="709"/>
        <w:jc w:val="both"/>
        <w:rPr>
          <w:rFonts w:cstheme="minorHAnsi"/>
          <w:lang w:val="ru-RU"/>
        </w:rPr>
      </w:pPr>
      <w:r w:rsidRPr="009502A5">
        <w:rPr>
          <w:rFonts w:cstheme="minorHAnsi"/>
          <w:b/>
          <w:bCs/>
          <w:lang w:val="ru-RU"/>
        </w:rPr>
        <w:t>Программное обеспечение</w:t>
      </w:r>
      <w:r w:rsidRPr="009502A5">
        <w:rPr>
          <w:rFonts w:cstheme="minorHAnsi"/>
          <w:lang w:val="ru-RU"/>
        </w:rPr>
        <w:t xml:space="preserve"> должна иметь специфику в направления системы распознавания номеров ТС</w:t>
      </w:r>
      <w:r w:rsidR="00593F68" w:rsidRPr="009502A5">
        <w:rPr>
          <w:rFonts w:cstheme="minorHAnsi"/>
          <w:lang w:val="ru-RU"/>
        </w:rPr>
        <w:t xml:space="preserve">: </w:t>
      </w:r>
    </w:p>
    <w:p w14:paraId="7DA09AC4" w14:textId="1C5A0683" w:rsidR="00994454" w:rsidRPr="009502A5" w:rsidRDefault="00994454" w:rsidP="00E20B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cstheme="minorHAnsi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одновременной работы двух методов распознавания на одной платформе, чтобы могла  сочетать, когда первый  из вариантов использования метода оптическое распознавание каждой буквы/числа всего номерного знака и второй вариант  поддержка использование полного обучения  элементов из нейронной сети – в условиях  когда знак АТС может быть размытыми, специфического отражений солнечного света (использование пленки), механического воздействия  и любые другие факторы влияющие на четкость изображения для дальнейшего распознавания номеров АТС </w:t>
      </w:r>
    </w:p>
    <w:p w14:paraId="155E4306" w14:textId="77777777" w:rsidR="00994454" w:rsidRPr="009502A5" w:rsidRDefault="0099445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поддержку более 90 до 170 стран, с актуальной обновленной базой шаблонов номеров АТС для каждых стран из списка на 2023 г.</w:t>
      </w:r>
    </w:p>
    <w:p w14:paraId="5C3DED5B" w14:textId="77777777" w:rsidR="00994454" w:rsidRPr="009502A5" w:rsidRDefault="0099445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Поддержк</w:t>
      </w:r>
      <w:r w:rsidRPr="009502A5">
        <w:rPr>
          <w:rFonts w:eastAsia="Times New Roman" w:cstheme="minorHAnsi"/>
          <w:lang w:val="ru-RU"/>
        </w:rPr>
        <w:t>у</w:t>
      </w:r>
      <w:r w:rsidRPr="009502A5">
        <w:rPr>
          <w:rFonts w:eastAsia="Times New Roman" w:cstheme="minorHAnsi"/>
          <w:color w:val="000000"/>
          <w:lang w:val="ru-RU"/>
        </w:rPr>
        <w:t xml:space="preserve"> установки на </w:t>
      </w:r>
      <w:r w:rsidRPr="009502A5">
        <w:rPr>
          <w:rFonts w:eastAsia="Times New Roman" w:cstheme="minorHAnsi"/>
          <w:lang w:val="ru-RU"/>
        </w:rPr>
        <w:t>двух типах операционных</w:t>
      </w:r>
      <w:r w:rsidRPr="009502A5">
        <w:rPr>
          <w:rFonts w:eastAsia="Times New Roman" w:cstheme="minorHAnsi"/>
          <w:color w:val="000000"/>
          <w:lang w:val="ru-RU"/>
        </w:rPr>
        <w:t xml:space="preserve"> систем </w:t>
      </w:r>
      <w:r w:rsidRPr="009502A5">
        <w:rPr>
          <w:rFonts w:eastAsia="Times New Roman" w:cstheme="minorHAnsi"/>
          <w:color w:val="000000"/>
        </w:rPr>
        <w:t>Windows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Linux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</w:p>
    <w:p w14:paraId="4EC7B465" w14:textId="77777777" w:rsidR="00994454" w:rsidRPr="009502A5" w:rsidRDefault="0099445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lang w:val="ru-RU"/>
        </w:rPr>
        <w:t>П</w:t>
      </w:r>
      <w:r w:rsidRPr="009502A5">
        <w:rPr>
          <w:rFonts w:eastAsia="Times New Roman" w:cstheme="minorHAnsi"/>
          <w:color w:val="000000"/>
          <w:lang w:val="ru-RU"/>
        </w:rPr>
        <w:t xml:space="preserve">оддержку большого числа камер любительского уровня и специализированные камер для установки на скоростные трассы, поддержкой функционала радара. </w:t>
      </w:r>
    </w:p>
    <w:p w14:paraId="5E605597" w14:textId="77777777" w:rsidR="00994454" w:rsidRPr="009502A5" w:rsidRDefault="0099445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lang w:val="ru-RU"/>
        </w:rPr>
        <w:lastRenderedPageBreak/>
        <w:t>П</w:t>
      </w:r>
      <w:r w:rsidRPr="009502A5">
        <w:rPr>
          <w:rFonts w:eastAsia="Times New Roman" w:cstheme="minorHAnsi"/>
          <w:color w:val="000000"/>
          <w:lang w:val="ru-RU"/>
        </w:rPr>
        <w:t xml:space="preserve">оддержка лицензии одноразовой покупкой безлимитным использованием, дальнейшим бесплатным обновлением на весь период использования </w:t>
      </w:r>
    </w:p>
    <w:p w14:paraId="30C065F6" w14:textId="77777777" w:rsidR="00994454" w:rsidRPr="009502A5" w:rsidRDefault="0099445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Поддержку технических консультаций на постоянной основе.</w:t>
      </w:r>
    </w:p>
    <w:p w14:paraId="5D970A92" w14:textId="77777777" w:rsidR="00994454" w:rsidRPr="009502A5" w:rsidRDefault="00994454" w:rsidP="0099445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eastAsia="Times New Roman" w:cstheme="minorHAnsi"/>
          <w:lang w:val="ru-RU"/>
        </w:rPr>
      </w:pPr>
    </w:p>
    <w:p w14:paraId="067D5EFB" w14:textId="422DCBCC" w:rsidR="00994454" w:rsidRPr="009502A5" w:rsidRDefault="00994454" w:rsidP="000709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b/>
          <w:bCs/>
          <w:color w:val="000000"/>
          <w:lang w:val="ru-RU"/>
        </w:rPr>
      </w:pPr>
      <w:r w:rsidRPr="009502A5">
        <w:rPr>
          <w:rFonts w:eastAsia="Times New Roman" w:cstheme="minorHAnsi"/>
          <w:b/>
          <w:bCs/>
          <w:color w:val="000000"/>
          <w:lang w:val="ru-RU"/>
        </w:rPr>
        <w:t>Специализированн</w:t>
      </w:r>
      <w:r w:rsidR="00470CCF" w:rsidRPr="009502A5">
        <w:rPr>
          <w:rFonts w:eastAsia="Times New Roman" w:cstheme="minorHAnsi"/>
          <w:b/>
          <w:bCs/>
          <w:color w:val="000000"/>
          <w:lang w:val="ru-RU"/>
        </w:rPr>
        <w:t>ая камера</w:t>
      </w:r>
      <w:r w:rsidRPr="009502A5">
        <w:rPr>
          <w:rFonts w:eastAsia="Times New Roman" w:cstheme="minorHAnsi"/>
          <w:b/>
          <w:bCs/>
          <w:color w:val="000000"/>
          <w:lang w:val="ru-RU"/>
        </w:rPr>
        <w:t xml:space="preserve"> для распознавания номеров любых типов ТС:</w:t>
      </w:r>
    </w:p>
    <w:p w14:paraId="12B171CB" w14:textId="77777777" w:rsidR="00994454" w:rsidRPr="009502A5" w:rsidRDefault="0099445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Поддержка </w:t>
      </w:r>
      <w:r w:rsidRPr="009502A5">
        <w:rPr>
          <w:rFonts w:eastAsia="Times New Roman" w:cstheme="minorHAnsi"/>
          <w:color w:val="000000"/>
          <w:lang w:val="ru-RU"/>
        </w:rPr>
        <w:t xml:space="preserve">разрешение </w:t>
      </w:r>
      <w:r w:rsidRPr="009502A5">
        <w:rPr>
          <w:rFonts w:eastAsia="Times New Roman" w:cstheme="minorHAnsi"/>
          <w:color w:val="000000"/>
        </w:rPr>
        <w:t>CMOS</w:t>
      </w:r>
      <w:r w:rsidRPr="009502A5">
        <w:rPr>
          <w:rFonts w:eastAsia="Times New Roman" w:cstheme="minorHAnsi"/>
          <w:color w:val="000000"/>
          <w:lang w:val="ru-RU"/>
        </w:rPr>
        <w:t xml:space="preserve"> матрицы камеры не менее 2</w:t>
      </w:r>
      <w:r w:rsidRPr="009502A5">
        <w:rPr>
          <w:rFonts w:eastAsia="Times New Roman" w:cstheme="minorHAnsi"/>
          <w:lang w:val="ru-RU"/>
        </w:rPr>
        <w:t xml:space="preserve"> МП 1/3 Уровень освещенности не менее 0.01 люкс, поддержка 10 бит,  формат данных </w:t>
      </w:r>
      <w:r w:rsidRPr="009502A5">
        <w:rPr>
          <w:rFonts w:eastAsia="Times New Roman" w:cstheme="minorHAnsi"/>
        </w:rPr>
        <w:t>RAW</w:t>
      </w:r>
      <w:r w:rsidRPr="009502A5">
        <w:rPr>
          <w:rFonts w:eastAsia="Times New Roman" w:cstheme="minorHAnsi"/>
          <w:lang w:val="ru-RU"/>
        </w:rPr>
        <w:t xml:space="preserve">, </w:t>
      </w:r>
      <w:r w:rsidRPr="009502A5">
        <w:rPr>
          <w:rFonts w:eastAsia="Times New Roman" w:cstheme="minorHAnsi"/>
        </w:rPr>
        <w:t>H</w:t>
      </w:r>
      <w:r w:rsidRPr="009502A5">
        <w:rPr>
          <w:rFonts w:eastAsia="Times New Roman" w:cstheme="minorHAnsi"/>
          <w:lang w:val="ru-RU"/>
        </w:rPr>
        <w:t>-264</w:t>
      </w:r>
    </w:p>
    <w:p w14:paraId="3C672B79" w14:textId="77777777" w:rsidR="00994454" w:rsidRPr="009502A5" w:rsidRDefault="0099445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П</w:t>
      </w:r>
      <w:r w:rsidRPr="009502A5">
        <w:rPr>
          <w:rFonts w:eastAsia="Times New Roman" w:cstheme="minorHAnsi"/>
          <w:color w:val="000000"/>
          <w:lang w:val="ru-RU"/>
        </w:rPr>
        <w:t xml:space="preserve">оддержка протокола работы </w:t>
      </w:r>
      <w:r w:rsidRPr="009502A5">
        <w:rPr>
          <w:rFonts w:eastAsia="Times New Roman" w:cstheme="minorHAnsi"/>
          <w:color w:val="000000"/>
        </w:rPr>
        <w:t>MODBUS</w:t>
      </w:r>
      <w:r w:rsidRPr="009502A5">
        <w:rPr>
          <w:rFonts w:eastAsia="Times New Roman" w:cstheme="minorHAnsi"/>
          <w:color w:val="000000"/>
          <w:lang w:val="ru-RU"/>
        </w:rPr>
        <w:t xml:space="preserve"> (</w:t>
      </w:r>
      <w:r w:rsidRPr="009502A5">
        <w:rPr>
          <w:rFonts w:eastAsia="Times New Roman" w:cstheme="minorHAnsi"/>
          <w:color w:val="000000"/>
        </w:rPr>
        <w:t>RS</w:t>
      </w:r>
      <w:r w:rsidRPr="009502A5">
        <w:rPr>
          <w:rFonts w:eastAsia="Times New Roman" w:cstheme="minorHAnsi"/>
          <w:color w:val="000000"/>
          <w:lang w:val="ru-RU"/>
        </w:rPr>
        <w:t>485) для управления внешними устройствами;</w:t>
      </w:r>
    </w:p>
    <w:p w14:paraId="5CFB99AC" w14:textId="77777777" w:rsidR="00994454" w:rsidRPr="009502A5" w:rsidRDefault="0099445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импульсной </w:t>
      </w:r>
      <w:r w:rsidRPr="009502A5">
        <w:rPr>
          <w:rFonts w:eastAsia="Times New Roman" w:cstheme="minorHAnsi"/>
          <w:color w:val="000000"/>
        </w:rPr>
        <w:t>IR</w:t>
      </w:r>
      <w:r w:rsidRPr="009502A5">
        <w:rPr>
          <w:rFonts w:eastAsia="Times New Roman" w:cstheme="minorHAnsi"/>
          <w:color w:val="000000"/>
          <w:lang w:val="ru-RU"/>
        </w:rPr>
        <w:t>/лазер-подсветки для внешнего/встроенного использованием синхронизации с затвором камеры;</w:t>
      </w:r>
    </w:p>
    <w:p w14:paraId="3B4337B9" w14:textId="77777777" w:rsidR="00994454" w:rsidRPr="009502A5" w:rsidRDefault="0099445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Поддержку </w:t>
      </w:r>
      <w:r w:rsidRPr="009502A5">
        <w:rPr>
          <w:rFonts w:eastAsia="Times New Roman" w:cstheme="minorHAnsi"/>
          <w:color w:val="000000"/>
          <w:lang w:val="ru-RU"/>
        </w:rPr>
        <w:t>фиксация номера при скорости движения: от 20 км/ч до 50 км/ч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  <w:color w:val="000000"/>
          <w:lang w:val="ru-RU"/>
        </w:rPr>
        <w:t xml:space="preserve">в сложных условиях съемки: сумерки, пыль, туман, обильный снег. </w:t>
      </w:r>
    </w:p>
    <w:p w14:paraId="26B43166" w14:textId="77777777" w:rsidR="00994454" w:rsidRPr="009502A5" w:rsidRDefault="00994454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1FC9C848" w14:textId="2BA7A7EA" w:rsidR="00694098" w:rsidRPr="009502A5" w:rsidRDefault="006E0D5D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9.2. </w:t>
      </w:r>
      <w:r w:rsidR="00CB111C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Оборудование </w:t>
      </w:r>
      <w:r w:rsidR="008710D9" w:rsidRPr="009502A5">
        <w:rPr>
          <w:rFonts w:eastAsia="Times New Roman" w:cstheme="minorHAnsi"/>
          <w:b/>
          <w:bCs/>
          <w:color w:val="1F497D" w:themeColor="text2"/>
          <w:lang w:val="ru-RU"/>
        </w:rPr>
        <w:t>бегущих строк</w:t>
      </w:r>
    </w:p>
    <w:p w14:paraId="1B153CF0" w14:textId="17983B0E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использование только кабинетного типа 0.96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>0.96</w:t>
      </w:r>
      <w:r w:rsidRPr="009502A5">
        <w:rPr>
          <w:rFonts w:eastAsia="Times New Roman" w:cstheme="minorHAnsi"/>
          <w:color w:val="000000"/>
        </w:rPr>
        <w:t>M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18CF814E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требования по влагозащиты IP65;</w:t>
      </w:r>
    </w:p>
    <w:p w14:paraId="6BA05710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размер пикселя 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>7/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 xml:space="preserve">10 </w:t>
      </w:r>
      <w:r w:rsidRPr="009502A5">
        <w:rPr>
          <w:rFonts w:eastAsia="Times New Roman" w:cstheme="minorHAnsi"/>
          <w:color w:val="000000"/>
        </w:rPr>
        <w:t>Scan</w:t>
      </w:r>
      <w:r w:rsidRPr="009502A5">
        <w:rPr>
          <w:rFonts w:eastAsia="Times New Roman" w:cstheme="minorHAnsi"/>
          <w:color w:val="000000"/>
          <w:lang w:val="ru-RU"/>
        </w:rPr>
        <w:t xml:space="preserve"> до 1/32;</w:t>
      </w:r>
    </w:p>
    <w:p w14:paraId="0138F6D4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яркость не менее от 8000 </w:t>
      </w:r>
      <w:r w:rsidRPr="009502A5">
        <w:rPr>
          <w:rFonts w:eastAsia="Times New Roman" w:cstheme="minorHAnsi"/>
          <w:color w:val="000000"/>
        </w:rPr>
        <w:t>cd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m</w:t>
      </w:r>
      <w:r w:rsidRPr="009502A5">
        <w:rPr>
          <w:rFonts w:eastAsia="Times New Roman" w:cstheme="minorHAnsi"/>
          <w:color w:val="000000"/>
          <w:lang w:val="ru-RU"/>
        </w:rPr>
        <w:t xml:space="preserve">2 до 12000 </w:t>
      </w:r>
      <w:r w:rsidRPr="009502A5">
        <w:rPr>
          <w:rFonts w:eastAsia="Times New Roman" w:cstheme="minorHAnsi"/>
          <w:color w:val="000000"/>
        </w:rPr>
        <w:t>cd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m</w:t>
      </w:r>
      <w:r w:rsidRPr="009502A5">
        <w:rPr>
          <w:rFonts w:eastAsia="Times New Roman" w:cstheme="minorHAnsi"/>
          <w:color w:val="000000"/>
          <w:lang w:val="ru-RU"/>
        </w:rPr>
        <w:t>2;</w:t>
      </w:r>
    </w:p>
    <w:p w14:paraId="0161D9CB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производитель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SMD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DIP</w:t>
      </w:r>
      <w:r w:rsidRPr="009502A5">
        <w:rPr>
          <w:rFonts w:eastAsia="Times New Roman" w:cstheme="minorHAnsi"/>
          <w:color w:val="000000"/>
          <w:lang w:val="ru-RU"/>
        </w:rPr>
        <w:t xml:space="preserve"> светодиодов только один из брендов </w:t>
      </w:r>
      <w:r w:rsidRPr="009502A5">
        <w:rPr>
          <w:rFonts w:eastAsia="Times New Roman" w:cstheme="minorHAnsi"/>
          <w:color w:val="000000"/>
        </w:rPr>
        <w:t>SANAN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EPISTAR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21ECEBC2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с ресурсом работы не менее 100 тысяч/час;</w:t>
      </w:r>
    </w:p>
    <w:p w14:paraId="191D3A7F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 иметь поддержку подключение через асинхронный способ подключения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модулей 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>7/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>10 для одного экрана не зависимо от размера;</w:t>
      </w:r>
    </w:p>
    <w:p w14:paraId="1159CA22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интеграции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контроллера для управления прием/передача через оборудование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 xml:space="preserve">) через протокол </w:t>
      </w:r>
      <w:r w:rsidRPr="009502A5">
        <w:rPr>
          <w:rFonts w:eastAsia="Times New Roman" w:cstheme="minorHAnsi"/>
          <w:color w:val="000000"/>
        </w:rPr>
        <w:t>MODBUS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RTU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ASCII</w:t>
      </w:r>
      <w:r w:rsidRPr="009502A5">
        <w:rPr>
          <w:rFonts w:eastAsia="Times New Roman" w:cstheme="minorHAnsi"/>
          <w:color w:val="000000"/>
          <w:lang w:val="ru-RU"/>
        </w:rPr>
        <w:t xml:space="preserve"> с выдачей статуса в режиме текущего отображения реальной </w:t>
      </w:r>
      <w:r w:rsidRPr="009502A5">
        <w:rPr>
          <w:rFonts w:eastAsia="Times New Roman" w:cstheme="minorHAnsi"/>
          <w:color w:val="000000"/>
        </w:rPr>
        <w:t>TXT</w:t>
      </w:r>
      <w:r w:rsidRPr="009502A5">
        <w:rPr>
          <w:rFonts w:eastAsia="Times New Roman" w:cstheme="minorHAnsi"/>
          <w:color w:val="000000"/>
          <w:lang w:val="ru-RU"/>
        </w:rPr>
        <w:t xml:space="preserve"> информации на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экране в программную платформу </w:t>
      </w:r>
      <w:r w:rsidRPr="009502A5">
        <w:rPr>
          <w:rFonts w:eastAsia="Times New Roman" w:cstheme="minorHAnsi"/>
          <w:color w:val="000000"/>
        </w:rPr>
        <w:t>SCADA</w:t>
      </w:r>
      <w:r w:rsidRPr="009502A5">
        <w:rPr>
          <w:rFonts w:eastAsia="Times New Roman" w:cstheme="minorHAnsi"/>
          <w:color w:val="000000"/>
          <w:lang w:val="ru-RU"/>
        </w:rPr>
        <w:t xml:space="preserve">;  </w:t>
      </w:r>
    </w:p>
    <w:p w14:paraId="3CAC27B9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 имеет поддержку 4 шрифтов (Кыргызский, Русский, Английский, Символов);</w:t>
      </w:r>
    </w:p>
    <w:p w14:paraId="337CAA3B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 имеет поддержку не менее 32 слоев для конфигурирования шаблонов;</w:t>
      </w:r>
    </w:p>
    <w:p w14:paraId="509B5646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должны быть реализована интеграция для синхронной передачи озвучивание текстовой информации в момент отображения с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экрана в систему сетевого звукового оповещения на протоколе 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Audio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SIP</w:t>
      </w:r>
      <w:r w:rsidRPr="009502A5">
        <w:rPr>
          <w:rFonts w:eastAsia="Times New Roman" w:cstheme="minorHAnsi"/>
          <w:color w:val="000000"/>
          <w:lang w:val="ru-RU"/>
        </w:rPr>
        <w:t xml:space="preserve"> 2.0/3.0;</w:t>
      </w:r>
    </w:p>
    <w:p w14:paraId="7249A826" w14:textId="77777777" w:rsidR="00694098" w:rsidRPr="009502A5" w:rsidRDefault="006940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функционала адресной передачи текстовой информации на любой из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экранов через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>) оборудование при построении общей инфраструктуры.</w:t>
      </w:r>
    </w:p>
    <w:p w14:paraId="1E506213" w14:textId="77777777" w:rsidR="00694098" w:rsidRPr="009502A5" w:rsidRDefault="00694098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5AA39A2F" w14:textId="53CF7491" w:rsidR="005D12D6" w:rsidRPr="00C579C6" w:rsidRDefault="006B6DA8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365F91" w:themeColor="accent1" w:themeShade="BF"/>
          <w:lang w:val="ru-RU"/>
        </w:rPr>
      </w:pPr>
      <w:r w:rsidRPr="00C579C6">
        <w:rPr>
          <w:rFonts w:eastAsia="Times New Roman" w:cstheme="minorHAnsi"/>
          <w:b/>
          <w:bCs/>
          <w:color w:val="365F91" w:themeColor="accent1" w:themeShade="BF"/>
          <w:lang w:val="ru-RU"/>
        </w:rPr>
        <w:t xml:space="preserve">9.3. </w:t>
      </w:r>
      <w:r w:rsidR="005D12D6" w:rsidRPr="00C579C6">
        <w:rPr>
          <w:rFonts w:eastAsia="Times New Roman" w:cstheme="minorHAnsi"/>
          <w:b/>
          <w:bCs/>
          <w:color w:val="365F91" w:themeColor="accent1" w:themeShade="BF"/>
        </w:rPr>
        <w:t xml:space="preserve">LED </w:t>
      </w:r>
      <w:r w:rsidR="005D12D6" w:rsidRPr="00C579C6">
        <w:rPr>
          <w:rFonts w:eastAsia="Times New Roman" w:cstheme="minorHAnsi"/>
          <w:b/>
          <w:bCs/>
          <w:color w:val="365F91" w:themeColor="accent1" w:themeShade="BF"/>
          <w:lang w:val="ru-RU"/>
        </w:rPr>
        <w:t xml:space="preserve">экраны </w:t>
      </w:r>
    </w:p>
    <w:p w14:paraId="515EE0BA" w14:textId="1BBF4F22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использование только кабинетного типа 0.96 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 xml:space="preserve"> 1.92</w:t>
      </w:r>
      <w:r w:rsidRPr="009502A5">
        <w:rPr>
          <w:rFonts w:eastAsia="Times New Roman" w:cstheme="minorHAnsi"/>
          <w:color w:val="000000"/>
        </w:rPr>
        <w:t>M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3FE02FBD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требования по влагозащиты IP65;</w:t>
      </w:r>
    </w:p>
    <w:p w14:paraId="16943C48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размер пикселя 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>7/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 xml:space="preserve">10 </w:t>
      </w:r>
      <w:r w:rsidRPr="009502A5">
        <w:rPr>
          <w:rFonts w:eastAsia="Times New Roman" w:cstheme="minorHAnsi"/>
          <w:color w:val="000000"/>
        </w:rPr>
        <w:t>Scan</w:t>
      </w:r>
      <w:r w:rsidRPr="009502A5">
        <w:rPr>
          <w:rFonts w:eastAsia="Times New Roman" w:cstheme="minorHAnsi"/>
          <w:color w:val="000000"/>
          <w:lang w:val="ru-RU"/>
        </w:rPr>
        <w:t xml:space="preserve"> до 1/32;</w:t>
      </w:r>
    </w:p>
    <w:p w14:paraId="4FD948BB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яркость не менее от 8000 </w:t>
      </w:r>
      <w:r w:rsidRPr="009502A5">
        <w:rPr>
          <w:rFonts w:eastAsia="Times New Roman" w:cstheme="minorHAnsi"/>
          <w:color w:val="000000"/>
        </w:rPr>
        <w:t>cd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m</w:t>
      </w:r>
      <w:r w:rsidRPr="009502A5">
        <w:rPr>
          <w:rFonts w:eastAsia="Times New Roman" w:cstheme="minorHAnsi"/>
          <w:color w:val="000000"/>
          <w:lang w:val="ru-RU"/>
        </w:rPr>
        <w:t xml:space="preserve">2 до 12000 </w:t>
      </w:r>
      <w:r w:rsidRPr="009502A5">
        <w:rPr>
          <w:rFonts w:eastAsia="Times New Roman" w:cstheme="minorHAnsi"/>
          <w:color w:val="000000"/>
        </w:rPr>
        <w:t>cd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m</w:t>
      </w:r>
      <w:r w:rsidRPr="009502A5">
        <w:rPr>
          <w:rFonts w:eastAsia="Times New Roman" w:cstheme="minorHAnsi"/>
          <w:color w:val="000000"/>
          <w:lang w:val="ru-RU"/>
        </w:rPr>
        <w:t>2;</w:t>
      </w:r>
    </w:p>
    <w:p w14:paraId="5DC81F13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производитель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SMD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DIP</w:t>
      </w:r>
      <w:r w:rsidRPr="009502A5">
        <w:rPr>
          <w:rFonts w:eastAsia="Times New Roman" w:cstheme="minorHAnsi"/>
          <w:color w:val="000000"/>
          <w:lang w:val="ru-RU"/>
        </w:rPr>
        <w:t xml:space="preserve"> светодиодов только один из брендов </w:t>
      </w:r>
      <w:r w:rsidRPr="009502A5">
        <w:rPr>
          <w:rFonts w:eastAsia="Times New Roman" w:cstheme="minorHAnsi"/>
          <w:color w:val="000000"/>
        </w:rPr>
        <w:t>SANAN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EPISTAR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615D0061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с ресурсом работы не менее 100 тысяч/час;</w:t>
      </w:r>
    </w:p>
    <w:p w14:paraId="47E47955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 иметь поддержку подключение через асинхронный способ подключения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модулей 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>7/</w:t>
      </w:r>
      <w:r w:rsidRPr="009502A5">
        <w:rPr>
          <w:rFonts w:eastAsia="Times New Roman" w:cstheme="minorHAnsi"/>
          <w:color w:val="000000"/>
        </w:rPr>
        <w:t>P</w:t>
      </w:r>
      <w:r w:rsidRPr="009502A5">
        <w:rPr>
          <w:rFonts w:eastAsia="Times New Roman" w:cstheme="minorHAnsi"/>
          <w:color w:val="000000"/>
          <w:lang w:val="ru-RU"/>
        </w:rPr>
        <w:t>10 для одного экрана не зависимо от размера;</w:t>
      </w:r>
    </w:p>
    <w:p w14:paraId="230F8188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интеграции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контроллера для управления прием/передача через оборудование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 xml:space="preserve">) через протокол </w:t>
      </w:r>
      <w:r w:rsidRPr="009502A5">
        <w:rPr>
          <w:rFonts w:eastAsia="Times New Roman" w:cstheme="minorHAnsi"/>
          <w:color w:val="000000"/>
        </w:rPr>
        <w:t>MODBUS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RTU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ASCII</w:t>
      </w:r>
      <w:r w:rsidRPr="009502A5">
        <w:rPr>
          <w:rFonts w:eastAsia="Times New Roman" w:cstheme="minorHAnsi"/>
          <w:color w:val="000000"/>
          <w:lang w:val="ru-RU"/>
        </w:rPr>
        <w:t xml:space="preserve"> с выдачей статуса в режиме </w:t>
      </w:r>
      <w:r w:rsidRPr="009502A5">
        <w:rPr>
          <w:rFonts w:eastAsia="Times New Roman" w:cstheme="minorHAnsi"/>
          <w:color w:val="000000"/>
          <w:lang w:val="ru-RU"/>
        </w:rPr>
        <w:lastRenderedPageBreak/>
        <w:t xml:space="preserve">текущего отображения реальной </w:t>
      </w:r>
      <w:r w:rsidRPr="009502A5">
        <w:rPr>
          <w:rFonts w:eastAsia="Times New Roman" w:cstheme="minorHAnsi"/>
          <w:color w:val="000000"/>
        </w:rPr>
        <w:t>TXT</w:t>
      </w:r>
      <w:r w:rsidRPr="009502A5">
        <w:rPr>
          <w:rFonts w:eastAsia="Times New Roman" w:cstheme="minorHAnsi"/>
          <w:color w:val="000000"/>
          <w:lang w:val="ru-RU"/>
        </w:rPr>
        <w:t xml:space="preserve"> информации на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экране в программную платформу </w:t>
      </w:r>
      <w:r w:rsidRPr="009502A5">
        <w:rPr>
          <w:rFonts w:eastAsia="Times New Roman" w:cstheme="minorHAnsi"/>
          <w:color w:val="000000"/>
        </w:rPr>
        <w:t>SCADA</w:t>
      </w:r>
      <w:r w:rsidRPr="009502A5">
        <w:rPr>
          <w:rFonts w:eastAsia="Times New Roman" w:cstheme="minorHAnsi"/>
          <w:color w:val="000000"/>
          <w:lang w:val="ru-RU"/>
        </w:rPr>
        <w:t xml:space="preserve">;  </w:t>
      </w:r>
    </w:p>
    <w:p w14:paraId="24E8F51B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 имеет поддержку 4 шрифтов (Кыргызский, Русский, Английский, Символов);</w:t>
      </w:r>
    </w:p>
    <w:p w14:paraId="180FD737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 имеет поддержку не менее 32 слоев для конфигурирования шаблонов;</w:t>
      </w:r>
    </w:p>
    <w:p w14:paraId="32C01A9E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должны быть реализована интеграция для синхронной передачи озвучивание текстовой информации в момент отображения с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экрана в систему сетевого звукового оповещения на протоколе 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Audio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SIP</w:t>
      </w:r>
      <w:r w:rsidRPr="009502A5">
        <w:rPr>
          <w:rFonts w:eastAsia="Times New Roman" w:cstheme="minorHAnsi"/>
          <w:color w:val="000000"/>
          <w:lang w:val="ru-RU"/>
        </w:rPr>
        <w:t xml:space="preserve"> 2.0/3.0;</w:t>
      </w:r>
    </w:p>
    <w:p w14:paraId="0EC9FDBD" w14:textId="77777777" w:rsidR="005D12D6" w:rsidRPr="009502A5" w:rsidRDefault="005D12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функционала адресной передачи текстовой информации на любой из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 xml:space="preserve"> экранов через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>) оборудование при построении общей инфраструктуры.</w:t>
      </w:r>
    </w:p>
    <w:p w14:paraId="76580411" w14:textId="77777777" w:rsidR="005D12D6" w:rsidRPr="009502A5" w:rsidRDefault="005D12D6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color w:val="1F497D" w:themeColor="text2"/>
          <w:lang w:val="ru-RU"/>
        </w:rPr>
      </w:pPr>
    </w:p>
    <w:p w14:paraId="495E6A5E" w14:textId="6D294B16" w:rsidR="00220117" w:rsidRPr="00C579C6" w:rsidRDefault="00AC45E1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C579C6">
        <w:rPr>
          <w:rFonts w:eastAsia="Times New Roman" w:cstheme="minorHAnsi"/>
          <w:b/>
          <w:bCs/>
          <w:color w:val="1F497D" w:themeColor="text2"/>
          <w:lang w:val="ru-RU"/>
        </w:rPr>
        <w:t>9.</w:t>
      </w:r>
      <w:r w:rsidR="00220117" w:rsidRPr="00C579C6">
        <w:rPr>
          <w:rFonts w:eastAsia="Times New Roman" w:cstheme="minorHAnsi"/>
          <w:b/>
          <w:bCs/>
          <w:color w:val="1F497D" w:themeColor="text2"/>
          <w:lang w:val="ru-RU"/>
        </w:rPr>
        <w:t xml:space="preserve">4. 55-дяюмовый </w:t>
      </w:r>
      <w:r w:rsidR="00220117" w:rsidRPr="00C579C6">
        <w:rPr>
          <w:rFonts w:eastAsia="Times New Roman" w:cstheme="minorHAnsi"/>
          <w:b/>
          <w:bCs/>
          <w:color w:val="1F497D" w:themeColor="text2"/>
        </w:rPr>
        <w:t xml:space="preserve">LED </w:t>
      </w:r>
      <w:r w:rsidR="00220117" w:rsidRPr="00C579C6">
        <w:rPr>
          <w:rFonts w:eastAsia="Times New Roman" w:cstheme="minorHAnsi"/>
          <w:b/>
          <w:bCs/>
          <w:color w:val="1F497D" w:themeColor="text2"/>
          <w:lang w:val="ru-RU"/>
        </w:rPr>
        <w:t xml:space="preserve"> экран </w:t>
      </w:r>
    </w:p>
    <w:p w14:paraId="462365ED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Тип матрицы: с паралельным выравниваем кристалов (</w:t>
      </w:r>
      <w:r w:rsidRPr="009502A5">
        <w:rPr>
          <w:rFonts w:eastAsia="Times New Roman" w:cstheme="minorHAnsi"/>
          <w:color w:val="000000"/>
        </w:rPr>
        <w:t>In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Plane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Switching</w:t>
      </w:r>
      <w:r w:rsidRPr="009502A5">
        <w:rPr>
          <w:rFonts w:eastAsia="Times New Roman" w:cstheme="minorHAnsi"/>
          <w:color w:val="000000"/>
          <w:lang w:val="ru-RU"/>
        </w:rPr>
        <w:t>);</w:t>
      </w:r>
    </w:p>
    <w:p w14:paraId="5709FD67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bookmarkStart w:id="29" w:name="_Hlk114218704"/>
      <w:r w:rsidRPr="009502A5">
        <w:rPr>
          <w:rFonts w:eastAsia="Times New Roman" w:cstheme="minorHAnsi"/>
          <w:color w:val="000000"/>
          <w:lang w:val="ru-RU"/>
        </w:rPr>
        <w:t>Тип подсветки матрицы: ковровая (</w:t>
      </w:r>
      <w:r w:rsidRPr="009502A5">
        <w:rPr>
          <w:rFonts w:eastAsia="Times New Roman" w:cstheme="minorHAnsi"/>
          <w:color w:val="000000"/>
        </w:rPr>
        <w:t>Direct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LED</w:t>
      </w:r>
      <w:r w:rsidRPr="009502A5">
        <w:rPr>
          <w:rFonts w:eastAsia="Times New Roman" w:cstheme="minorHAnsi"/>
          <w:color w:val="000000"/>
          <w:lang w:val="ru-RU"/>
        </w:rPr>
        <w:t>);</w:t>
      </w:r>
      <w:bookmarkEnd w:id="29"/>
      <w:r w:rsidRPr="009502A5">
        <w:rPr>
          <w:rFonts w:eastAsia="Times New Roman" w:cstheme="minorHAnsi"/>
          <w:color w:val="000000"/>
          <w:lang w:val="ru-RU"/>
        </w:rPr>
        <w:t xml:space="preserve">  </w:t>
      </w:r>
    </w:p>
    <w:p w14:paraId="354B3D1F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 xml:space="preserve">Формат видеопанели: не менее 16:9; </w:t>
      </w:r>
    </w:p>
    <w:p w14:paraId="2274ACE6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bookmarkStart w:id="30" w:name="_Hlk114219028"/>
      <w:r w:rsidRPr="009502A5">
        <w:rPr>
          <w:rFonts w:eastAsia="Times New Roman" w:cstheme="minorHAnsi"/>
          <w:color w:val="000000"/>
          <w:lang w:val="ru-RU"/>
        </w:rPr>
        <w:t>Размер пикселя: не более 0.63 х 0.63 мм;</w:t>
      </w:r>
    </w:p>
    <w:p w14:paraId="7119B6D6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Разрешение одной видеопанели: не менее 1920 х 1080 пикселей; </w:t>
      </w:r>
    </w:p>
    <w:p w14:paraId="0288344B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Угол обзора: не менее 178 градусов по вертикали и по горизонтали; </w:t>
      </w:r>
    </w:p>
    <w:p w14:paraId="3E4AE129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Яркость: не менее 500 Кд/м2; </w:t>
      </w:r>
    </w:p>
    <w:p w14:paraId="59ACB969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 xml:space="preserve">Статическая контрастность: не менее 1000:1; </w:t>
      </w:r>
    </w:p>
    <w:p w14:paraId="5251E7FB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Динамическая контрастность: не менее 100000:1;</w:t>
      </w:r>
    </w:p>
    <w:p w14:paraId="2B3D652C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Антибликовость: не менее 28%;</w:t>
      </w:r>
    </w:p>
    <w:p w14:paraId="6D5F0C6B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Режим работы: не менее 24/7;</w:t>
      </w:r>
    </w:p>
    <w:p w14:paraId="726C50FD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Ширина шва между панелями: не более 1.74 мм;</w:t>
      </w:r>
    </w:p>
    <w:p w14:paraId="406BFE4F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Интерфейсы входные: не менее чем 1 порт </w:t>
      </w:r>
      <w:r w:rsidRPr="009502A5">
        <w:rPr>
          <w:rFonts w:eastAsia="Times New Roman" w:cstheme="minorHAnsi"/>
          <w:color w:val="000000"/>
        </w:rPr>
        <w:t>DisplayPort</w:t>
      </w:r>
      <w:r w:rsidRPr="009502A5">
        <w:rPr>
          <w:rFonts w:eastAsia="Times New Roman" w:cstheme="minorHAnsi"/>
          <w:color w:val="000000"/>
          <w:lang w:val="ru-RU"/>
        </w:rPr>
        <w:t xml:space="preserve"> 1.2, 1 порт </w:t>
      </w:r>
      <w:r w:rsidRPr="009502A5">
        <w:rPr>
          <w:rFonts w:eastAsia="Times New Roman" w:cstheme="minorHAnsi"/>
          <w:color w:val="000000"/>
        </w:rPr>
        <w:t>DVI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D</w:t>
      </w:r>
      <w:r w:rsidRPr="009502A5">
        <w:rPr>
          <w:rFonts w:eastAsia="Times New Roman" w:cstheme="minorHAnsi"/>
          <w:color w:val="000000"/>
          <w:lang w:val="ru-RU"/>
        </w:rPr>
        <w:t xml:space="preserve">, 2 порта </w:t>
      </w:r>
      <w:r w:rsidRPr="009502A5">
        <w:rPr>
          <w:rFonts w:eastAsia="Times New Roman" w:cstheme="minorHAnsi"/>
          <w:color w:val="000000"/>
        </w:rPr>
        <w:t>HDMI</w:t>
      </w:r>
      <w:r w:rsidRPr="009502A5">
        <w:rPr>
          <w:rFonts w:eastAsia="Times New Roman" w:cstheme="minorHAnsi"/>
          <w:color w:val="000000"/>
          <w:lang w:val="ru-RU"/>
        </w:rPr>
        <w:t xml:space="preserve"> 2.0 с </w:t>
      </w:r>
      <w:r w:rsidRPr="009502A5">
        <w:rPr>
          <w:rFonts w:eastAsia="Times New Roman" w:cstheme="minorHAnsi"/>
          <w:color w:val="000000"/>
        </w:rPr>
        <w:t>HDCP</w:t>
      </w:r>
      <w:r w:rsidRPr="009502A5">
        <w:rPr>
          <w:rFonts w:eastAsia="Times New Roman" w:cstheme="minorHAnsi"/>
          <w:color w:val="000000"/>
          <w:lang w:val="ru-RU"/>
        </w:rPr>
        <w:t xml:space="preserve"> 2.2, 1 порт </w:t>
      </w:r>
      <w:r w:rsidRPr="009502A5">
        <w:rPr>
          <w:rFonts w:eastAsia="Times New Roman" w:cstheme="minorHAnsi"/>
          <w:color w:val="000000"/>
        </w:rPr>
        <w:t>USB</w:t>
      </w:r>
      <w:r w:rsidRPr="009502A5">
        <w:rPr>
          <w:rFonts w:eastAsia="Times New Roman" w:cstheme="minorHAnsi"/>
          <w:color w:val="000000"/>
          <w:lang w:val="ru-RU"/>
        </w:rPr>
        <w:t xml:space="preserve">, 1 порт </w:t>
      </w:r>
      <w:r w:rsidRPr="009502A5">
        <w:rPr>
          <w:rFonts w:eastAsia="Times New Roman" w:cstheme="minorHAnsi"/>
          <w:color w:val="000000"/>
        </w:rPr>
        <w:t>Stereo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miniJack</w:t>
      </w:r>
      <w:r w:rsidRPr="009502A5">
        <w:rPr>
          <w:rFonts w:eastAsia="Times New Roman" w:cstheme="minorHAnsi"/>
          <w:color w:val="000000"/>
          <w:lang w:val="ru-RU"/>
        </w:rPr>
        <w:t xml:space="preserve">; </w:t>
      </w:r>
    </w:p>
    <w:p w14:paraId="0A07F50B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Интерфейсы выходные: не менее 1 порт </w:t>
      </w:r>
      <w:r w:rsidRPr="009502A5">
        <w:rPr>
          <w:rFonts w:eastAsia="Times New Roman" w:cstheme="minorHAnsi"/>
          <w:color w:val="000000"/>
        </w:rPr>
        <w:t>DisplayPort</w:t>
      </w:r>
      <w:r w:rsidRPr="009502A5">
        <w:rPr>
          <w:rFonts w:eastAsia="Times New Roman" w:cstheme="minorHAnsi"/>
          <w:color w:val="000000"/>
          <w:lang w:val="ru-RU"/>
        </w:rPr>
        <w:t xml:space="preserve"> 1.2, 1 порт </w:t>
      </w:r>
      <w:r w:rsidRPr="009502A5">
        <w:rPr>
          <w:rFonts w:eastAsia="Times New Roman" w:cstheme="minorHAnsi"/>
          <w:color w:val="000000"/>
        </w:rPr>
        <w:t>Stereo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miniJack</w:t>
      </w:r>
      <w:r w:rsidRPr="009502A5">
        <w:rPr>
          <w:rFonts w:eastAsia="Times New Roman" w:cstheme="minorHAnsi"/>
          <w:color w:val="000000"/>
          <w:lang w:val="ru-RU"/>
        </w:rPr>
        <w:t xml:space="preserve">; </w:t>
      </w:r>
    </w:p>
    <w:p w14:paraId="6E506063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Интерфейсы внешнего управления: не менее чем </w:t>
      </w:r>
      <w:r w:rsidRPr="009502A5">
        <w:rPr>
          <w:rFonts w:eastAsia="Times New Roman" w:cstheme="minorHAnsi"/>
          <w:color w:val="000000"/>
        </w:rPr>
        <w:t>RS</w:t>
      </w:r>
      <w:r w:rsidRPr="009502A5">
        <w:rPr>
          <w:rFonts w:eastAsia="Times New Roman" w:cstheme="minorHAnsi"/>
          <w:color w:val="000000"/>
          <w:lang w:val="ru-RU"/>
        </w:rPr>
        <w:t>232 вход\выход;</w:t>
      </w:r>
    </w:p>
    <w:p w14:paraId="1C8EBB6A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Порт Ethernet: не менее 1;</w:t>
      </w:r>
    </w:p>
    <w:p w14:paraId="2AB89851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Автопереключение и восстановление источников сигнала: есть;</w:t>
      </w:r>
    </w:p>
    <w:p w14:paraId="06B827DB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>Встроенный датчик температуры: есть;</w:t>
      </w:r>
    </w:p>
    <w:p w14:paraId="61DDBA86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технологии последовательного соединения </w:t>
      </w:r>
      <w:r w:rsidRPr="009502A5">
        <w:rPr>
          <w:rFonts w:eastAsia="Times New Roman" w:cstheme="minorHAnsi"/>
          <w:color w:val="000000"/>
        </w:rPr>
        <w:t>DaisyChain</w:t>
      </w:r>
      <w:r w:rsidRPr="009502A5">
        <w:rPr>
          <w:rFonts w:eastAsia="Times New Roman" w:cstheme="minorHAnsi"/>
          <w:color w:val="000000"/>
          <w:lang w:val="ru-RU"/>
        </w:rPr>
        <w:t>: есть;</w:t>
      </w:r>
    </w:p>
    <w:p w14:paraId="124988D7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Использование в вертикальном режиме: есть;</w:t>
      </w:r>
    </w:p>
    <w:p w14:paraId="2A1351A2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Сертификация пылевлагозащищенности: не хуже 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>5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422F902A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</w:rPr>
        <w:t>EMC</w:t>
      </w:r>
      <w:r w:rsidRPr="009502A5">
        <w:rPr>
          <w:rFonts w:eastAsia="Times New Roman" w:cstheme="minorHAnsi"/>
          <w:color w:val="000000"/>
          <w:lang w:val="ru-RU"/>
        </w:rPr>
        <w:t xml:space="preserve"> классификация: не менее класс </w:t>
      </w:r>
      <w:r w:rsidRPr="009502A5">
        <w:rPr>
          <w:rFonts w:eastAsia="Times New Roman" w:cstheme="minorHAnsi"/>
          <w:color w:val="000000"/>
        </w:rPr>
        <w:t>B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35BA6CB5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Максимальное энергопотребление: не более 220 Ватт/ч;</w:t>
      </w:r>
    </w:p>
    <w:p w14:paraId="4BE9203D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Среднее энергопотребление: не более 133 Ватт/ч; </w:t>
      </w:r>
    </w:p>
    <w:p w14:paraId="49869EC0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Физические размеры экрана одной видеопанели: не более 1212.2 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 xml:space="preserve"> 683 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 xml:space="preserve"> 70.4 мм;</w:t>
      </w:r>
    </w:p>
    <w:p w14:paraId="4C84F661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</w:rPr>
      </w:pPr>
      <w:r w:rsidRPr="009502A5">
        <w:rPr>
          <w:rFonts w:eastAsia="Times New Roman" w:cstheme="minorHAnsi"/>
          <w:color w:val="000000"/>
        </w:rPr>
        <w:t xml:space="preserve">Вес: не более 19.5 кг; </w:t>
      </w:r>
    </w:p>
    <w:p w14:paraId="23ECBDC8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На дисплеях должно быть предустановленное ПО для удаленного управления и мониторинга дисплеев по </w:t>
      </w:r>
      <w:r w:rsidRPr="009502A5">
        <w:rPr>
          <w:rFonts w:eastAsia="Times New Roman" w:cstheme="minorHAnsi"/>
          <w:color w:val="000000"/>
        </w:rPr>
        <w:t>LAN</w:t>
      </w:r>
      <w:r w:rsidRPr="009502A5">
        <w:rPr>
          <w:rFonts w:eastAsia="Times New Roman" w:cstheme="minorHAnsi"/>
          <w:color w:val="000000"/>
          <w:lang w:val="ru-RU"/>
        </w:rPr>
        <w:t>.</w:t>
      </w:r>
    </w:p>
    <w:p w14:paraId="4C3973A1" w14:textId="77777777" w:rsidR="00220117" w:rsidRPr="009502A5" w:rsidRDefault="0022011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Кабельная продукция: видеосистема должна быть укомплектована набором кабелей не менее чем в следующем составе: набор кабелей и адаптеров для внутренней коммутации оборудования; набор кабелей для подключения электропитания.</w:t>
      </w:r>
      <w:bookmarkEnd w:id="30"/>
    </w:p>
    <w:p w14:paraId="010A5AD0" w14:textId="77777777" w:rsidR="00220117" w:rsidRPr="009502A5" w:rsidRDefault="00220117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1898F20B" w14:textId="4327FB5E" w:rsidR="00E5347C" w:rsidRPr="00C579C6" w:rsidRDefault="00072DE1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365F91" w:themeColor="accent1" w:themeShade="BF"/>
          <w:lang w:val="ru-RU"/>
        </w:rPr>
      </w:pPr>
      <w:r w:rsidRPr="00C579C6">
        <w:rPr>
          <w:rFonts w:eastAsia="Times New Roman" w:cstheme="minorHAnsi"/>
          <w:b/>
          <w:bCs/>
          <w:color w:val="365F91" w:themeColor="accent1" w:themeShade="BF"/>
          <w:lang w:val="ru-RU"/>
        </w:rPr>
        <w:t xml:space="preserve">9.5. </w:t>
      </w:r>
      <w:r w:rsidR="00E5347C" w:rsidRPr="00C579C6">
        <w:rPr>
          <w:rFonts w:eastAsia="Times New Roman" w:cstheme="minorHAnsi"/>
          <w:b/>
          <w:bCs/>
          <w:color w:val="365F91" w:themeColor="accent1" w:themeShade="BF"/>
          <w:lang w:val="ru-RU"/>
        </w:rPr>
        <w:t xml:space="preserve"> Шлагбаумы </w:t>
      </w:r>
    </w:p>
    <w:p w14:paraId="3E8A480B" w14:textId="77777777" w:rsidR="00E5347C" w:rsidRPr="009502A5" w:rsidRDefault="00E534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lastRenderedPageBreak/>
        <w:t xml:space="preserve">Поддержка в </w:t>
      </w:r>
      <w:r w:rsidRPr="009502A5">
        <w:rPr>
          <w:rFonts w:eastAsia="Times New Roman" w:cstheme="minorHAnsi"/>
          <w:color w:val="000000"/>
          <w:lang w:val="ru-RU"/>
        </w:rPr>
        <w:t>использование “</w:t>
      </w:r>
      <w:r w:rsidRPr="009502A5">
        <w:rPr>
          <w:rFonts w:eastAsia="Times New Roman" w:cstheme="minorHAnsi"/>
          <w:color w:val="000000"/>
          <w:highlight w:val="yellow"/>
          <w:lang w:val="ru-RU"/>
        </w:rPr>
        <w:t>Умных шлагбаумов</w:t>
      </w:r>
      <w:r w:rsidRPr="009502A5">
        <w:rPr>
          <w:rFonts w:eastAsia="Times New Roman" w:cstheme="minorHAnsi"/>
          <w:color w:val="000000"/>
          <w:lang w:val="ru-RU"/>
        </w:rPr>
        <w:t>”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  <w:color w:val="000000"/>
          <w:lang w:val="ru-RU"/>
        </w:rPr>
        <w:t>в роторной части сервопривода двигателя, с начальной нагрузкой на длинной рукава от 4 до 6.5 метров, регулируемой скоростью поднятия от 3-6 секунд;</w:t>
      </w:r>
    </w:p>
    <w:p w14:paraId="59FAA2BD" w14:textId="77777777" w:rsidR="00E5347C" w:rsidRPr="009502A5" w:rsidRDefault="00E534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П</w:t>
      </w:r>
      <w:r w:rsidRPr="009502A5">
        <w:rPr>
          <w:rFonts w:eastAsia="Times New Roman" w:cstheme="minorHAnsi"/>
          <w:color w:val="000000"/>
          <w:lang w:val="ru-RU"/>
        </w:rPr>
        <w:t>оддержка в полного управления с интеграции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 xml:space="preserve">) на базе протокола </w:t>
      </w:r>
      <w:r w:rsidRPr="009502A5">
        <w:rPr>
          <w:rFonts w:eastAsia="Times New Roman" w:cstheme="minorHAnsi"/>
          <w:color w:val="000000"/>
        </w:rPr>
        <w:t>MODBUS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RTU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ASCII</w:t>
      </w:r>
      <w:r w:rsidRPr="009502A5">
        <w:rPr>
          <w:rFonts w:eastAsia="Times New Roman" w:cstheme="minorHAnsi"/>
          <w:color w:val="000000"/>
          <w:lang w:val="ru-RU"/>
        </w:rPr>
        <w:t xml:space="preserve"> через порт </w:t>
      </w:r>
      <w:r w:rsidRPr="009502A5">
        <w:rPr>
          <w:rFonts w:eastAsia="Times New Roman" w:cstheme="minorHAnsi"/>
          <w:color w:val="000000"/>
        </w:rPr>
        <w:t>RS</w:t>
      </w:r>
      <w:r w:rsidRPr="009502A5">
        <w:rPr>
          <w:rFonts w:eastAsia="Times New Roman" w:cstheme="minorHAnsi"/>
          <w:color w:val="000000"/>
          <w:lang w:val="ru-RU"/>
        </w:rPr>
        <w:t>485 с выдачей статуса положения рукава;</w:t>
      </w:r>
    </w:p>
    <w:p w14:paraId="7F421734" w14:textId="77777777" w:rsidR="00E5347C" w:rsidRPr="009502A5" w:rsidRDefault="00E534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Поддержка </w:t>
      </w:r>
      <w:r w:rsidRPr="009502A5">
        <w:rPr>
          <w:rFonts w:eastAsia="Times New Roman" w:cstheme="minorHAnsi"/>
          <w:color w:val="000000"/>
          <w:lang w:val="ru-RU"/>
        </w:rPr>
        <w:t>контроллер</w:t>
      </w:r>
      <w:r w:rsidRPr="009502A5">
        <w:rPr>
          <w:rFonts w:eastAsia="Times New Roman" w:cstheme="minorHAnsi"/>
          <w:lang w:val="ru-RU"/>
        </w:rPr>
        <w:t>ом</w:t>
      </w:r>
      <w:r w:rsidRPr="009502A5">
        <w:rPr>
          <w:rFonts w:eastAsia="Times New Roman" w:cstheme="minorHAnsi"/>
          <w:color w:val="000000"/>
          <w:lang w:val="ru-RU"/>
        </w:rPr>
        <w:t xml:space="preserve"> шлагбаума </w:t>
      </w:r>
      <w:r w:rsidRPr="009502A5">
        <w:rPr>
          <w:rFonts w:eastAsia="Times New Roman" w:cstheme="minorHAnsi"/>
          <w:lang w:val="ru-RU"/>
        </w:rPr>
        <w:t xml:space="preserve">возможность </w:t>
      </w:r>
      <w:r w:rsidRPr="009502A5">
        <w:rPr>
          <w:rFonts w:eastAsia="Times New Roman" w:cstheme="minorHAnsi"/>
          <w:color w:val="000000"/>
          <w:lang w:val="ru-RU"/>
        </w:rPr>
        <w:t>подключ</w:t>
      </w:r>
      <w:r w:rsidRPr="009502A5">
        <w:rPr>
          <w:rFonts w:eastAsia="Times New Roman" w:cstheme="minorHAnsi"/>
          <w:lang w:val="ru-RU"/>
        </w:rPr>
        <w:t>ать</w:t>
      </w:r>
      <w:r w:rsidRPr="009502A5">
        <w:rPr>
          <w:rFonts w:eastAsia="Times New Roman" w:cstheme="minorHAnsi"/>
          <w:color w:val="000000"/>
          <w:lang w:val="ru-RU"/>
        </w:rPr>
        <w:t xml:space="preserve"> двух</w:t>
      </w:r>
      <w:r w:rsidRPr="009502A5">
        <w:rPr>
          <w:rFonts w:eastAsia="Times New Roman" w:cstheme="minorHAnsi"/>
          <w:lang w:val="ru-RU"/>
        </w:rPr>
        <w:t xml:space="preserve">-контурные </w:t>
      </w:r>
      <w:r w:rsidRPr="009502A5">
        <w:rPr>
          <w:rFonts w:eastAsia="Times New Roman" w:cstheme="minorHAnsi"/>
          <w:color w:val="000000"/>
          <w:lang w:val="ru-RU"/>
        </w:rPr>
        <w:t>датчик</w:t>
      </w:r>
      <w:r w:rsidRPr="009502A5">
        <w:rPr>
          <w:rFonts w:eastAsia="Times New Roman" w:cstheme="minorHAnsi"/>
          <w:lang w:val="ru-RU"/>
        </w:rPr>
        <w:t>ов</w:t>
      </w:r>
      <w:r w:rsidRPr="009502A5">
        <w:rPr>
          <w:rFonts w:eastAsia="Times New Roman" w:cstheme="minorHAnsi"/>
          <w:color w:val="000000"/>
          <w:lang w:val="ru-RU"/>
        </w:rPr>
        <w:t xml:space="preserve"> на базе </w:t>
      </w:r>
      <w:r w:rsidRPr="009502A5">
        <w:rPr>
          <w:rFonts w:eastAsia="Times New Roman" w:cstheme="minorHAnsi"/>
          <w:color w:val="000000"/>
        </w:rPr>
        <w:t>RF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mmWave</w:t>
      </w:r>
      <w:r w:rsidRPr="009502A5">
        <w:rPr>
          <w:rFonts w:eastAsia="Times New Roman" w:cstheme="minorHAnsi"/>
          <w:color w:val="000000"/>
          <w:lang w:val="ru-RU"/>
        </w:rPr>
        <w:t xml:space="preserve"> для идентификации в заданной зоне расположения ТС для оповещения выезд/подъезд;</w:t>
      </w:r>
    </w:p>
    <w:p w14:paraId="25813156" w14:textId="77777777" w:rsidR="00E5347C" w:rsidRPr="009502A5" w:rsidRDefault="00E534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Корпус шлагбаума  должен совмещать элементы крепления корпуса камеры распознавания ТС, иметь вырез под установку информативного </w:t>
      </w:r>
      <w:r w:rsidRPr="009502A5">
        <w:rPr>
          <w:rFonts w:eastAsia="Times New Roman" w:cstheme="minorHAnsi"/>
        </w:rPr>
        <w:t>LED</w:t>
      </w:r>
      <w:r w:rsidRPr="009502A5">
        <w:rPr>
          <w:rFonts w:eastAsia="Times New Roman" w:cstheme="minorHAnsi"/>
          <w:lang w:val="ru-RU"/>
        </w:rPr>
        <w:t xml:space="preserve"> экрана </w:t>
      </w:r>
      <w:r w:rsidRPr="009502A5">
        <w:rPr>
          <w:rFonts w:eastAsia="Times New Roman" w:cstheme="minorHAnsi"/>
        </w:rPr>
        <w:t>P</w:t>
      </w:r>
      <w:r w:rsidRPr="009502A5">
        <w:rPr>
          <w:rFonts w:eastAsia="Times New Roman" w:cstheme="minorHAnsi"/>
          <w:lang w:val="ru-RU"/>
        </w:rPr>
        <w:t>3.75/</w:t>
      </w:r>
      <w:r w:rsidRPr="009502A5">
        <w:rPr>
          <w:rFonts w:eastAsia="Times New Roman" w:cstheme="minorHAnsi"/>
        </w:rPr>
        <w:t>P</w:t>
      </w:r>
      <w:r w:rsidRPr="009502A5">
        <w:rPr>
          <w:rFonts w:eastAsia="Times New Roman" w:cstheme="minorHAnsi"/>
          <w:lang w:val="ru-RU"/>
        </w:rPr>
        <w:t>5, элементы для крепления 2-х и более светофоров диаметром 200 мм, иметь место внутри корпуса для расположения аккумулятора  12</w:t>
      </w:r>
      <w:r w:rsidRPr="009502A5">
        <w:rPr>
          <w:rFonts w:eastAsia="Times New Roman" w:cstheme="minorHAnsi"/>
        </w:rPr>
        <w:t>V</w:t>
      </w:r>
      <w:r w:rsidRPr="009502A5">
        <w:rPr>
          <w:rFonts w:eastAsia="Times New Roman" w:cstheme="minorHAnsi"/>
          <w:lang w:val="ru-RU"/>
        </w:rPr>
        <w:t xml:space="preserve"> 60/100</w:t>
      </w:r>
      <w:r w:rsidRPr="009502A5">
        <w:rPr>
          <w:rFonts w:eastAsia="Times New Roman" w:cstheme="minorHAnsi"/>
        </w:rPr>
        <w:t>A</w:t>
      </w:r>
      <w:r w:rsidRPr="009502A5">
        <w:rPr>
          <w:rFonts w:eastAsia="Times New Roman" w:cstheme="minorHAnsi"/>
          <w:lang w:val="ru-RU"/>
        </w:rPr>
        <w:t xml:space="preserve"> для поддержки резервного питания до 1-3 часов и возможность установить сопутствующее оборудование;</w:t>
      </w:r>
    </w:p>
    <w:p w14:paraId="684E6511" w14:textId="77777777" w:rsidR="00E5347C" w:rsidRPr="009502A5" w:rsidRDefault="00E534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К</w:t>
      </w:r>
      <w:r w:rsidRPr="009502A5">
        <w:rPr>
          <w:rFonts w:eastAsia="Times New Roman" w:cstheme="minorHAnsi"/>
          <w:color w:val="000000"/>
          <w:lang w:val="ru-RU"/>
        </w:rPr>
        <w:t>орпус шлагбаума должен вандалоустойчивый, коррозионно устойчив к погодным условиям;</w:t>
      </w:r>
    </w:p>
    <w:p w14:paraId="22881931" w14:textId="77777777" w:rsidR="00E5347C" w:rsidRPr="009502A5" w:rsidRDefault="00E534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использование искусственно дорожных ограждений ПВХ на базе прочного и стойкого к динамическим нагрузкам материала, цель которой принудить ТС  следовать  вдоль разделения полос, ограничительных  стоянок. </w:t>
      </w:r>
    </w:p>
    <w:p w14:paraId="34C389B0" w14:textId="77777777" w:rsidR="00E5347C" w:rsidRPr="009502A5" w:rsidRDefault="00E5347C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</w:p>
    <w:p w14:paraId="5EC9FA14" w14:textId="77777777" w:rsidR="00235195" w:rsidRPr="009502A5" w:rsidRDefault="00235195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9.6.   </w:t>
      </w:r>
      <w:r w:rsidR="00146E18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Светофоры </w:t>
      </w:r>
    </w:p>
    <w:p w14:paraId="3993A7B1" w14:textId="77777777" w:rsidR="000B1D30" w:rsidRPr="009502A5" w:rsidRDefault="000B1D30" w:rsidP="000B1D30">
      <w:pPr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Светодиодные светофоры двухсигнальные в местах стоянок для предварительного визуального оповещения и управления потоками передвижения на каждом этапе ТС</w:t>
      </w:r>
    </w:p>
    <w:p w14:paraId="709509CA" w14:textId="77777777" w:rsidR="000B1D30" w:rsidRPr="009502A5" w:rsidRDefault="000B1D30" w:rsidP="000B1D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Данное оборудование включает следующие требования:</w:t>
      </w:r>
    </w:p>
    <w:p w14:paraId="20A57814" w14:textId="77777777" w:rsidR="000B1D30" w:rsidRPr="009502A5" w:rsidRDefault="000B1D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Напряжение питания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220 В</w:t>
      </w:r>
    </w:p>
    <w:p w14:paraId="06FC6E1C" w14:textId="77777777" w:rsidR="000B1D30" w:rsidRPr="009502A5" w:rsidRDefault="000B1D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Мощность ламп накаливания</w:t>
      </w:r>
      <w:r w:rsidRPr="009502A5">
        <w:rPr>
          <w:rFonts w:eastAsia="Times New Roman" w:cstheme="minorHAnsi"/>
        </w:rPr>
        <w:tab/>
        <w:t>70 Вт</w:t>
      </w:r>
    </w:p>
    <w:p w14:paraId="1D18EFA8" w14:textId="77777777" w:rsidR="000B1D30" w:rsidRPr="009502A5" w:rsidRDefault="000B1D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Угол поворота на кронштейнах</w:t>
      </w:r>
      <w:r w:rsidRPr="009502A5">
        <w:rPr>
          <w:rFonts w:eastAsia="Times New Roman" w:cstheme="minorHAnsi"/>
        </w:rPr>
        <w:tab/>
        <w:t>+/- 100 град</w:t>
      </w:r>
    </w:p>
    <w:p w14:paraId="60AEBE72" w14:textId="77777777" w:rsidR="000B1D30" w:rsidRPr="009502A5" w:rsidRDefault="000B1D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Габаритные размеры (ВхШхГ)</w:t>
      </w:r>
      <w:r w:rsidRPr="009502A5">
        <w:rPr>
          <w:rFonts w:eastAsia="Times New Roman" w:cstheme="minorHAnsi"/>
        </w:rPr>
        <w:tab/>
        <w:t>410х180x90 мм</w:t>
      </w:r>
    </w:p>
    <w:p w14:paraId="2ACD0105" w14:textId="77777777" w:rsidR="000B1D30" w:rsidRPr="009502A5" w:rsidRDefault="000B1D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Масса, не более, кг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2,7</w:t>
      </w:r>
    </w:p>
    <w:p w14:paraId="15ACDBFC" w14:textId="77777777" w:rsidR="000B1D30" w:rsidRPr="009502A5" w:rsidRDefault="000B1D3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Диаметр линзы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100 мм</w:t>
      </w:r>
    </w:p>
    <w:p w14:paraId="0BD00309" w14:textId="77777777" w:rsidR="00644A8E" w:rsidRPr="009502A5" w:rsidRDefault="00644A8E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75C92119" w14:textId="791D62AD" w:rsidR="00644A8E" w:rsidRPr="009502A5" w:rsidRDefault="00644A8E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9.7. Указатели </w:t>
      </w:r>
    </w:p>
    <w:p w14:paraId="4B1A46E5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Корпус –поликарбонат, АБС-пластик, алюминий</w:t>
      </w:r>
    </w:p>
    <w:p w14:paraId="4A1EA58B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Цвет корпуса –черный</w:t>
      </w:r>
    </w:p>
    <w:p w14:paraId="14C1A3FC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Источник света - светодиоды</w:t>
      </w:r>
    </w:p>
    <w:p w14:paraId="63BCAFE5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Дальность распознавания – не менее 30 м</w:t>
      </w:r>
    </w:p>
    <w:p w14:paraId="58B4CA9E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Время работы в аварийном режиме – не менее 3 часа</w:t>
      </w:r>
    </w:p>
    <w:p w14:paraId="2ACDF4DA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Время заряда аккумуляторной батареи – не более 24 часа</w:t>
      </w:r>
    </w:p>
    <w:p w14:paraId="3A3726CA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Входное рабочее напряжение для автономных указателей – 230</w:t>
      </w:r>
      <w:r w:rsidRPr="009502A5">
        <w:rPr>
          <w:rFonts w:eastAsia="Times New Roman" w:cstheme="minorHAnsi"/>
        </w:rPr>
        <w:t>V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AC</w:t>
      </w:r>
      <w:r w:rsidRPr="009502A5">
        <w:rPr>
          <w:rFonts w:eastAsia="Times New Roman" w:cstheme="minorHAnsi"/>
          <w:lang w:val="ru-RU"/>
        </w:rPr>
        <w:t>/50-60</w:t>
      </w:r>
      <w:r w:rsidRPr="009502A5">
        <w:rPr>
          <w:rFonts w:eastAsia="Times New Roman" w:cstheme="minorHAnsi"/>
        </w:rPr>
        <w:t>Hz</w:t>
      </w:r>
    </w:p>
    <w:p w14:paraId="70D7D3D2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Класс электробезопасности – II</w:t>
      </w:r>
    </w:p>
    <w:p w14:paraId="22E60139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Класс защиты – IP65</w:t>
      </w:r>
    </w:p>
    <w:p w14:paraId="6CC9AAC4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Рабочий температурный диапазон: от минус 45 до плюс 60</w:t>
      </w:r>
    </w:p>
    <w:p w14:paraId="0FA910D9" w14:textId="77777777" w:rsidR="002B6083" w:rsidRPr="009502A5" w:rsidRDefault="002B60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Размеры корпуса – не менее 300х100 мм</w:t>
      </w:r>
    </w:p>
    <w:p w14:paraId="1171991D" w14:textId="63EA5921" w:rsidR="0061285C" w:rsidRPr="009502A5" w:rsidRDefault="00AD0177" w:rsidP="00BE4070">
      <w:pPr>
        <w:pStyle w:val="Heading2"/>
        <w:numPr>
          <w:ilvl w:val="0"/>
          <w:numId w:val="0"/>
        </w:numPr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9.8.</w:t>
      </w:r>
      <w:bookmarkStart w:id="31" w:name="_Toc142387996"/>
      <w:r w:rsidR="005A2609" w:rsidRPr="009502A5">
        <w:rPr>
          <w:rFonts w:eastAsia="Times New Roman" w:cstheme="minorHAnsi"/>
          <w:lang w:val="ru-RU"/>
        </w:rPr>
        <w:t xml:space="preserve"> Требование к комплексу систем управления инфраструктурой.</w:t>
      </w:r>
      <w:bookmarkEnd w:id="31"/>
    </w:p>
    <w:p w14:paraId="4E0B9CAA" w14:textId="77777777" w:rsidR="00BE4070" w:rsidRPr="009502A5" w:rsidRDefault="00BE4070" w:rsidP="00BE407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Оборудование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>) промышленного стандарта включает следующие требования:</w:t>
      </w:r>
    </w:p>
    <w:p w14:paraId="2E860944" w14:textId="6063B39D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И</w:t>
      </w:r>
      <w:r w:rsidRPr="009502A5">
        <w:rPr>
          <w:rFonts w:eastAsia="Times New Roman" w:cstheme="minorHAnsi"/>
          <w:color w:val="000000"/>
          <w:lang w:val="ru-RU"/>
        </w:rPr>
        <w:t>спользования в проекте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 xml:space="preserve">) промышленного стандарта для построения высокоэффективных систем автоматического управления в бесперебойном режиме 24/7 </w:t>
      </w:r>
      <w:r w:rsidRPr="009502A5">
        <w:rPr>
          <w:rFonts w:eastAsia="Times New Roman" w:cstheme="minorHAnsi"/>
          <w:color w:val="000000"/>
          <w:lang w:val="ru-RU"/>
        </w:rPr>
        <w:lastRenderedPageBreak/>
        <w:t>при низких/высоких температурных режимах (+45/-50С) с учетом особенностей климата на таможенного ПП</w:t>
      </w:r>
      <w:r w:rsidR="006F42AE" w:rsidRPr="009502A5">
        <w:rPr>
          <w:rFonts w:eastAsia="Times New Roman" w:cstheme="minorHAnsi"/>
          <w:color w:val="000000"/>
          <w:lang w:val="ru-RU"/>
        </w:rPr>
        <w:t xml:space="preserve"> «Достык»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671E3192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И</w:t>
      </w:r>
      <w:r w:rsidRPr="009502A5">
        <w:rPr>
          <w:rFonts w:eastAsia="Times New Roman" w:cstheme="minorHAnsi"/>
          <w:color w:val="000000"/>
          <w:lang w:val="ru-RU"/>
        </w:rPr>
        <w:t>спользование в проекте известных брендов, имеющийся в своем ассортименте всю линейку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>) оборудования, историей выпуска продукции не менее 15 лет;</w:t>
      </w:r>
    </w:p>
    <w:p w14:paraId="0C608CE7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бесплатное обновленное программное обеспечение для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>) контроллеров;</w:t>
      </w:r>
    </w:p>
    <w:p w14:paraId="6F0A2BBE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в линейке должны быть использованы серии ПЛК контроллеров модульного типа с большим ассортиментов подключением дополнительной конечных 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 xml:space="preserve"> компонентов для полноценного управления частотным/серво мотором, управление резервной системой питания – </w:t>
      </w:r>
      <w:r w:rsidRPr="009502A5">
        <w:rPr>
          <w:rFonts w:eastAsia="Times New Roman" w:cstheme="minorHAnsi"/>
          <w:color w:val="000000"/>
        </w:rPr>
        <w:t>UPS</w:t>
      </w:r>
      <w:r w:rsidRPr="009502A5">
        <w:rPr>
          <w:rFonts w:eastAsia="Times New Roman" w:cstheme="minorHAnsi"/>
          <w:color w:val="000000"/>
          <w:lang w:val="ru-RU"/>
        </w:rPr>
        <w:t xml:space="preserve">/Инвертор, поддержка энкодерного оборудования, </w:t>
      </w:r>
      <w:r w:rsidRPr="009502A5">
        <w:rPr>
          <w:rFonts w:eastAsia="Times New Roman" w:cstheme="minorHAnsi"/>
          <w:color w:val="000000"/>
        </w:rPr>
        <w:t>RF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mmWave</w:t>
      </w:r>
      <w:r w:rsidRPr="009502A5">
        <w:rPr>
          <w:rFonts w:eastAsia="Times New Roman" w:cstheme="minorHAnsi"/>
          <w:color w:val="000000"/>
          <w:lang w:val="ru-RU"/>
        </w:rPr>
        <w:t xml:space="preserve"> датчиков идентификации АТС, элементы поддержки сетевого оборудования</w:t>
      </w:r>
    </w:p>
    <w:p w14:paraId="743D1035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в линейке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 xml:space="preserve">) поддержка базовых стандартов </w:t>
      </w:r>
      <w:r w:rsidRPr="009502A5">
        <w:rPr>
          <w:rFonts w:eastAsia="Times New Roman" w:cstheme="minorHAnsi"/>
          <w:color w:val="000000"/>
        </w:rPr>
        <w:t>MODBUS</w:t>
      </w:r>
      <w:r w:rsidRPr="009502A5">
        <w:rPr>
          <w:rFonts w:eastAsia="Times New Roman" w:cstheme="minorHAnsi"/>
          <w:color w:val="000000"/>
          <w:lang w:val="ru-RU"/>
        </w:rPr>
        <w:t xml:space="preserve"> (</w:t>
      </w:r>
      <w:r w:rsidRPr="009502A5">
        <w:rPr>
          <w:rFonts w:eastAsia="Times New Roman" w:cstheme="minorHAnsi"/>
          <w:color w:val="000000"/>
        </w:rPr>
        <w:t>TCP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RTU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ASCII</w:t>
      </w:r>
      <w:r w:rsidRPr="009502A5">
        <w:rPr>
          <w:rFonts w:eastAsia="Times New Roman" w:cstheme="minorHAnsi"/>
          <w:color w:val="000000"/>
          <w:lang w:val="ru-RU"/>
        </w:rPr>
        <w:t xml:space="preserve">) через порт </w:t>
      </w:r>
      <w:r w:rsidRPr="009502A5">
        <w:rPr>
          <w:rFonts w:eastAsia="Times New Roman" w:cstheme="minorHAnsi"/>
          <w:color w:val="000000"/>
        </w:rPr>
        <w:t>RS</w:t>
      </w:r>
      <w:r w:rsidRPr="009502A5">
        <w:rPr>
          <w:rFonts w:eastAsia="Times New Roman" w:cstheme="minorHAnsi"/>
          <w:color w:val="000000"/>
          <w:lang w:val="ru-RU"/>
        </w:rPr>
        <w:t xml:space="preserve">-232/ </w:t>
      </w:r>
      <w:r w:rsidRPr="009502A5">
        <w:rPr>
          <w:rFonts w:eastAsia="Times New Roman" w:cstheme="minorHAnsi"/>
          <w:color w:val="000000"/>
        </w:rPr>
        <w:t>RS</w:t>
      </w:r>
      <w:r w:rsidRPr="009502A5">
        <w:rPr>
          <w:rFonts w:eastAsia="Times New Roman" w:cstheme="minorHAnsi"/>
          <w:color w:val="000000"/>
          <w:lang w:val="ru-RU"/>
        </w:rPr>
        <w:t xml:space="preserve">-485, поддержкой </w:t>
      </w:r>
      <w:r w:rsidRPr="009502A5">
        <w:rPr>
          <w:rFonts w:eastAsia="Times New Roman" w:cstheme="minorHAnsi"/>
          <w:color w:val="000000"/>
        </w:rPr>
        <w:t>EtherCAT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EtherNet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PROFINET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65A3A894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конфигурации в программном обеспечении </w:t>
      </w:r>
      <w:r w:rsidRPr="009502A5">
        <w:rPr>
          <w:rFonts w:eastAsia="Times New Roman" w:cstheme="minorHAnsi"/>
          <w:color w:val="000000"/>
        </w:rPr>
        <w:t>ISPSoft</w:t>
      </w:r>
      <w:r w:rsidRPr="009502A5">
        <w:rPr>
          <w:rFonts w:eastAsia="Times New Roman" w:cstheme="minorHAnsi"/>
          <w:color w:val="000000"/>
          <w:lang w:val="ru-RU"/>
        </w:rPr>
        <w:t xml:space="preserve"> и поддержка языков программирования </w:t>
      </w:r>
      <w:r w:rsidRPr="009502A5">
        <w:rPr>
          <w:rFonts w:eastAsia="Times New Roman" w:cstheme="minorHAnsi"/>
          <w:color w:val="000000"/>
        </w:rPr>
        <w:t>Codys</w:t>
      </w:r>
      <w:r w:rsidRPr="009502A5">
        <w:rPr>
          <w:rFonts w:eastAsia="Times New Roman" w:cstheme="minorHAnsi"/>
          <w:b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LD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FBD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ST</w:t>
      </w:r>
      <w:r w:rsidRPr="009502A5">
        <w:rPr>
          <w:rFonts w:eastAsia="Times New Roman" w:cstheme="minorHAnsi"/>
          <w:color w:val="000000"/>
          <w:lang w:val="ru-RU"/>
        </w:rPr>
        <w:t xml:space="preserve"> (стандарт </w:t>
      </w:r>
      <w:r w:rsidRPr="009502A5">
        <w:rPr>
          <w:rFonts w:eastAsia="Times New Roman" w:cstheme="minorHAnsi"/>
          <w:color w:val="000000"/>
        </w:rPr>
        <w:t>IEC</w:t>
      </w:r>
      <w:r w:rsidRPr="009502A5">
        <w:rPr>
          <w:rFonts w:eastAsia="Times New Roman" w:cstheme="minorHAnsi"/>
          <w:color w:val="000000"/>
          <w:lang w:val="ru-RU"/>
        </w:rPr>
        <w:t xml:space="preserve"> 61131-3) для конфигурирования всей линейки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>);</w:t>
      </w:r>
    </w:p>
    <w:p w14:paraId="52872230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в линейке производителя должны модели ПЛК с высокой производительностью не менее 0,30 сек на базовую команду;</w:t>
      </w:r>
    </w:p>
    <w:p w14:paraId="25375EE9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крепления на </w:t>
      </w:r>
      <w:r w:rsidRPr="009502A5">
        <w:rPr>
          <w:rFonts w:eastAsia="Times New Roman" w:cstheme="minorHAnsi"/>
          <w:color w:val="000000"/>
        </w:rPr>
        <w:t>DIN</w:t>
      </w:r>
      <w:r w:rsidRPr="009502A5">
        <w:rPr>
          <w:rFonts w:eastAsia="Times New Roman" w:cstheme="minorHAnsi"/>
          <w:color w:val="000000"/>
          <w:lang w:val="ru-RU"/>
        </w:rPr>
        <w:t xml:space="preserve"> рейку, внешним питания менее 24</w:t>
      </w:r>
      <w:r w:rsidRPr="009502A5">
        <w:rPr>
          <w:rFonts w:eastAsia="Times New Roman" w:cstheme="minorHAnsi"/>
          <w:color w:val="000000"/>
        </w:rPr>
        <w:t>V</w:t>
      </w:r>
      <w:r w:rsidRPr="009502A5">
        <w:rPr>
          <w:rFonts w:eastAsia="Times New Roman" w:cstheme="minorHAnsi"/>
          <w:color w:val="000000"/>
          <w:lang w:val="ru-RU"/>
        </w:rPr>
        <w:t>-48</w:t>
      </w:r>
      <w:r w:rsidRPr="009502A5">
        <w:rPr>
          <w:rFonts w:eastAsia="Times New Roman" w:cstheme="minorHAnsi"/>
          <w:color w:val="000000"/>
        </w:rPr>
        <w:t>V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5840D175" w14:textId="77777777" w:rsidR="00BE4070" w:rsidRPr="009502A5" w:rsidRDefault="00BE407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предпочтение будет отдаваться, если в линейке в подборе оборудования для построения инфраструктуры для максимальной совместимости будет использоваться оборудования только одного бренда. </w:t>
      </w:r>
    </w:p>
    <w:p w14:paraId="7304307A" w14:textId="77777777" w:rsidR="00BE4070" w:rsidRPr="009502A5" w:rsidRDefault="00BE4070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0577C9A7" w14:textId="77777777" w:rsidR="00CA75D7" w:rsidRPr="009502A5" w:rsidRDefault="00CA75D7" w:rsidP="00CA75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u w:val="single"/>
          <w:lang w:val="ru-RU"/>
        </w:rPr>
      </w:pPr>
      <w:r w:rsidRPr="009502A5">
        <w:rPr>
          <w:rFonts w:eastAsia="Times New Roman" w:cstheme="minorHAnsi"/>
          <w:u w:val="single"/>
          <w:lang w:val="ru-RU"/>
        </w:rPr>
        <w:t>Оборудование для сетевых решений включает следующие требования:</w:t>
      </w:r>
    </w:p>
    <w:p w14:paraId="5F7FB5ED" w14:textId="77777777" w:rsidR="00CA75D7" w:rsidRPr="009502A5" w:rsidRDefault="00CA75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Использование промышленного типа сетевого оборудование для </w:t>
      </w:r>
      <w:r w:rsidRPr="009502A5">
        <w:rPr>
          <w:rFonts w:eastAsia="Times New Roman" w:cstheme="minorHAnsi"/>
          <w:color w:val="000000"/>
          <w:lang w:val="ru-RU"/>
        </w:rPr>
        <w:t>эксплуатации в</w:t>
      </w:r>
    </w:p>
    <w:p w14:paraId="41733005" w14:textId="77777777" w:rsidR="00CA75D7" w:rsidRPr="009502A5" w:rsidRDefault="00CA75D7" w:rsidP="006F42A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бесперебойном режиме 24/7 при низких/высоких температурных режимах (+60/-50С)</w:t>
      </w:r>
    </w:p>
    <w:p w14:paraId="7B06115F" w14:textId="77777777" w:rsidR="00CA75D7" w:rsidRPr="009502A5" w:rsidRDefault="00CA75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П</w:t>
      </w:r>
      <w:r w:rsidRPr="009502A5">
        <w:rPr>
          <w:rFonts w:eastAsia="Times New Roman" w:cstheme="minorHAnsi"/>
          <w:color w:val="000000"/>
          <w:lang w:val="ru-RU"/>
        </w:rPr>
        <w:t xml:space="preserve">оддержка линейки управление через </w:t>
      </w:r>
      <w:r w:rsidRPr="009502A5">
        <w:rPr>
          <w:rFonts w:eastAsia="Times New Roman" w:cstheme="minorHAnsi"/>
          <w:color w:val="000000"/>
        </w:rPr>
        <w:t>WEB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GUI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Console</w:t>
      </w:r>
      <w:r w:rsidRPr="009502A5">
        <w:rPr>
          <w:rFonts w:eastAsia="Times New Roman" w:cstheme="minorHAnsi"/>
          <w:color w:val="000000"/>
          <w:lang w:val="ru-RU"/>
        </w:rPr>
        <w:t xml:space="preserve"> на </w:t>
      </w:r>
      <w:r w:rsidRPr="009502A5">
        <w:rPr>
          <w:rFonts w:eastAsia="Times New Roman" w:cstheme="minorHAnsi"/>
          <w:color w:val="000000"/>
        </w:rPr>
        <w:t>Layer</w:t>
      </w:r>
      <w:r w:rsidRPr="009502A5">
        <w:rPr>
          <w:rFonts w:eastAsia="Times New Roman" w:cstheme="minorHAnsi"/>
          <w:color w:val="000000"/>
          <w:lang w:val="ru-RU"/>
        </w:rPr>
        <w:t xml:space="preserve"> 2/ </w:t>
      </w:r>
      <w:r w:rsidRPr="009502A5">
        <w:rPr>
          <w:rFonts w:eastAsia="Times New Roman" w:cstheme="minorHAnsi"/>
          <w:color w:val="000000"/>
        </w:rPr>
        <w:t>Layer</w:t>
      </w:r>
      <w:r w:rsidRPr="009502A5">
        <w:rPr>
          <w:rFonts w:eastAsia="Times New Roman" w:cstheme="minorHAnsi"/>
          <w:color w:val="000000"/>
          <w:lang w:val="ru-RU"/>
        </w:rPr>
        <w:t xml:space="preserve"> 3 для сетевого оборудования </w:t>
      </w:r>
    </w:p>
    <w:p w14:paraId="32D55662" w14:textId="77777777" w:rsidR="00CA75D7" w:rsidRPr="009502A5" w:rsidRDefault="00CA75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П</w:t>
      </w:r>
      <w:r w:rsidRPr="009502A5">
        <w:rPr>
          <w:rFonts w:eastAsia="Times New Roman" w:cstheme="minorHAnsi"/>
          <w:color w:val="000000"/>
          <w:lang w:val="ru-RU"/>
        </w:rPr>
        <w:t xml:space="preserve">оддержка линейки бренда сетевого оборудования от 8 до 48 портов на базе управляемых свитчей/не управляемых свитчей, поддержки </w:t>
      </w:r>
      <w:r w:rsidRPr="009502A5">
        <w:rPr>
          <w:rFonts w:eastAsia="Times New Roman" w:cstheme="minorHAnsi"/>
          <w:color w:val="000000"/>
        </w:rPr>
        <w:t>POE</w:t>
      </w:r>
      <w:r w:rsidRPr="009502A5">
        <w:rPr>
          <w:rFonts w:eastAsia="Times New Roman" w:cstheme="minorHAnsi"/>
          <w:color w:val="000000"/>
          <w:lang w:val="ru-RU"/>
        </w:rPr>
        <w:t xml:space="preserve"> решений, различного рода конфигураций, а также в комбо варианте поддержкой </w:t>
      </w:r>
      <w:r w:rsidRPr="009502A5">
        <w:rPr>
          <w:rFonts w:eastAsia="Times New Roman" w:cstheme="minorHAnsi"/>
          <w:color w:val="000000"/>
        </w:rPr>
        <w:t>SFP</w:t>
      </w:r>
      <w:r w:rsidRPr="009502A5">
        <w:rPr>
          <w:rFonts w:eastAsia="Times New Roman" w:cstheme="minorHAnsi"/>
          <w:color w:val="000000"/>
          <w:lang w:val="ru-RU"/>
        </w:rPr>
        <w:t xml:space="preserve"> оптических одномодовых модулей 1</w:t>
      </w:r>
      <w:r w:rsidRPr="009502A5">
        <w:rPr>
          <w:rFonts w:eastAsia="Times New Roman" w:cstheme="minorHAnsi"/>
          <w:color w:val="000000"/>
        </w:rPr>
        <w:t>GB</w:t>
      </w:r>
      <w:r w:rsidRPr="009502A5">
        <w:rPr>
          <w:rFonts w:eastAsia="Times New Roman" w:cstheme="minorHAnsi"/>
          <w:color w:val="000000"/>
          <w:lang w:val="ru-RU"/>
        </w:rPr>
        <w:t>/10</w:t>
      </w:r>
      <w:r w:rsidRPr="009502A5">
        <w:rPr>
          <w:rFonts w:eastAsia="Times New Roman" w:cstheme="minorHAnsi"/>
          <w:color w:val="000000"/>
        </w:rPr>
        <w:t>GB</w:t>
      </w:r>
      <w:r w:rsidRPr="009502A5">
        <w:rPr>
          <w:rFonts w:eastAsia="Times New Roman" w:cstheme="minorHAnsi"/>
          <w:color w:val="000000"/>
          <w:lang w:val="ru-RU"/>
        </w:rPr>
        <w:t>/100</w:t>
      </w:r>
      <w:r w:rsidRPr="009502A5">
        <w:rPr>
          <w:rFonts w:eastAsia="Times New Roman" w:cstheme="minorHAnsi"/>
          <w:color w:val="000000"/>
        </w:rPr>
        <w:t>GB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</w:p>
    <w:p w14:paraId="3D5FC498" w14:textId="77777777" w:rsidR="00CA75D7" w:rsidRPr="009502A5" w:rsidRDefault="00CA75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Поддержка </w:t>
      </w:r>
      <w:r w:rsidRPr="009502A5">
        <w:rPr>
          <w:rFonts w:eastAsia="Times New Roman" w:cstheme="minorHAnsi"/>
          <w:color w:val="000000"/>
          <w:lang w:val="ru-RU"/>
        </w:rPr>
        <w:t xml:space="preserve">минимальная </w:t>
      </w:r>
      <w:r w:rsidRPr="009502A5">
        <w:rPr>
          <w:rFonts w:eastAsia="Times New Roman" w:cstheme="minorHAnsi"/>
          <w:color w:val="000000"/>
        </w:rPr>
        <w:t>IEEE</w:t>
      </w:r>
      <w:r w:rsidRPr="009502A5">
        <w:rPr>
          <w:rFonts w:eastAsia="Times New Roman" w:cstheme="minorHAnsi"/>
          <w:color w:val="000000"/>
          <w:lang w:val="ru-RU"/>
        </w:rPr>
        <w:t xml:space="preserve"> 802.1</w:t>
      </w:r>
      <w:r w:rsidRPr="009502A5">
        <w:rPr>
          <w:rFonts w:eastAsia="Times New Roman" w:cstheme="minorHAnsi"/>
          <w:color w:val="000000"/>
        </w:rPr>
        <w:t>Q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VLAN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TCP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>4/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 xml:space="preserve">6, </w:t>
      </w:r>
      <w:r w:rsidRPr="009502A5">
        <w:rPr>
          <w:rFonts w:eastAsia="Times New Roman" w:cstheme="minorHAnsi"/>
          <w:color w:val="000000"/>
        </w:rPr>
        <w:t>MODBUS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TCP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EtherCAT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etherNet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Profinet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CC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LINK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IE</w:t>
      </w:r>
    </w:p>
    <w:p w14:paraId="1E05D0A4" w14:textId="77777777" w:rsidR="00CA75D7" w:rsidRPr="009502A5" w:rsidRDefault="00CA75D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Поддержка </w:t>
      </w:r>
      <w:r w:rsidRPr="009502A5">
        <w:rPr>
          <w:rFonts w:eastAsia="Times New Roman" w:cstheme="minorHAnsi"/>
          <w:color w:val="000000"/>
          <w:lang w:val="ru-RU"/>
        </w:rPr>
        <w:t xml:space="preserve">минимальные требования стандартов в сетевом оборудовании </w:t>
      </w:r>
      <w:r w:rsidRPr="009502A5">
        <w:rPr>
          <w:rFonts w:eastAsia="Times New Roman" w:cstheme="minorHAnsi"/>
          <w:color w:val="000000"/>
        </w:rPr>
        <w:t>IEEE</w:t>
      </w:r>
      <w:r w:rsidRPr="009502A5">
        <w:rPr>
          <w:rFonts w:eastAsia="Times New Roman" w:cstheme="minorHAnsi"/>
          <w:color w:val="000000"/>
          <w:lang w:val="ru-RU"/>
        </w:rPr>
        <w:t xml:space="preserve"> 802.3</w:t>
      </w:r>
      <w:r w:rsidRPr="009502A5">
        <w:rPr>
          <w:rFonts w:eastAsia="Times New Roman" w:cstheme="minorHAnsi"/>
          <w:color w:val="000000"/>
        </w:rPr>
        <w:t>u</w:t>
      </w:r>
      <w:r w:rsidRPr="009502A5">
        <w:rPr>
          <w:rFonts w:eastAsia="Times New Roman" w:cstheme="minorHAnsi"/>
          <w:color w:val="000000"/>
          <w:lang w:val="ru-RU"/>
        </w:rPr>
        <w:t xml:space="preserve"> 100</w:t>
      </w:r>
      <w:r w:rsidRPr="009502A5">
        <w:rPr>
          <w:rFonts w:eastAsia="Times New Roman" w:cstheme="minorHAnsi"/>
          <w:color w:val="000000"/>
        </w:rPr>
        <w:t>Base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T</w:t>
      </w:r>
      <w:r w:rsidRPr="009502A5">
        <w:rPr>
          <w:rFonts w:eastAsia="Times New Roman" w:cstheme="minorHAnsi"/>
          <w:color w:val="000000"/>
          <w:lang w:val="ru-RU"/>
        </w:rPr>
        <w:t>(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>) 100</w:t>
      </w:r>
      <w:r w:rsidRPr="009502A5">
        <w:rPr>
          <w:rFonts w:eastAsia="Times New Roman" w:cstheme="minorHAnsi"/>
          <w:color w:val="000000"/>
        </w:rPr>
        <w:t>Base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FX</w:t>
      </w:r>
      <w:r w:rsidRPr="009502A5">
        <w:rPr>
          <w:rFonts w:eastAsia="Times New Roman" w:cstheme="minorHAnsi"/>
          <w:color w:val="000000"/>
          <w:lang w:val="ru-RU"/>
        </w:rPr>
        <w:t xml:space="preserve"> / </w:t>
      </w:r>
      <w:r w:rsidRPr="009502A5">
        <w:rPr>
          <w:rFonts w:eastAsia="Times New Roman" w:cstheme="minorHAnsi"/>
          <w:color w:val="000000"/>
        </w:rPr>
        <w:t>IEEE</w:t>
      </w:r>
      <w:r w:rsidRPr="009502A5">
        <w:rPr>
          <w:rFonts w:eastAsia="Times New Roman" w:cstheme="minorHAnsi"/>
          <w:color w:val="000000"/>
          <w:lang w:val="ru-RU"/>
        </w:rPr>
        <w:t xml:space="preserve"> 802.3</w:t>
      </w:r>
      <w:r w:rsidRPr="009502A5">
        <w:rPr>
          <w:rFonts w:eastAsia="Times New Roman" w:cstheme="minorHAnsi"/>
          <w:color w:val="000000"/>
        </w:rPr>
        <w:t>ab</w:t>
      </w:r>
      <w:r w:rsidRPr="009502A5">
        <w:rPr>
          <w:rFonts w:eastAsia="Times New Roman" w:cstheme="minorHAnsi"/>
          <w:color w:val="000000"/>
          <w:lang w:val="ru-RU"/>
        </w:rPr>
        <w:t xml:space="preserve"> 1000</w:t>
      </w:r>
      <w:r w:rsidRPr="009502A5">
        <w:rPr>
          <w:rFonts w:eastAsia="Times New Roman" w:cstheme="minorHAnsi"/>
          <w:color w:val="000000"/>
        </w:rPr>
        <w:t>Base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T</w:t>
      </w:r>
      <w:r w:rsidRPr="009502A5">
        <w:rPr>
          <w:rFonts w:eastAsia="Times New Roman" w:cstheme="minorHAnsi"/>
          <w:color w:val="000000"/>
          <w:lang w:val="ru-RU"/>
        </w:rPr>
        <w:t xml:space="preserve"> / </w:t>
      </w:r>
      <w:r w:rsidRPr="009502A5">
        <w:rPr>
          <w:rFonts w:eastAsia="Times New Roman" w:cstheme="minorHAnsi"/>
          <w:color w:val="000000"/>
        </w:rPr>
        <w:t>IEEE</w:t>
      </w:r>
      <w:r w:rsidRPr="009502A5">
        <w:rPr>
          <w:rFonts w:eastAsia="Times New Roman" w:cstheme="minorHAnsi"/>
          <w:color w:val="000000"/>
          <w:lang w:val="ru-RU"/>
        </w:rPr>
        <w:t xml:space="preserve"> 802.3</w:t>
      </w:r>
      <w:r w:rsidRPr="009502A5">
        <w:rPr>
          <w:rFonts w:eastAsia="Times New Roman" w:cstheme="minorHAnsi"/>
          <w:color w:val="000000"/>
        </w:rPr>
        <w:t>z</w:t>
      </w:r>
      <w:r w:rsidRPr="009502A5">
        <w:rPr>
          <w:rFonts w:eastAsia="Times New Roman" w:cstheme="minorHAnsi"/>
          <w:color w:val="000000"/>
          <w:lang w:val="ru-RU"/>
        </w:rPr>
        <w:t xml:space="preserve"> 1000</w:t>
      </w:r>
      <w:r w:rsidRPr="009502A5">
        <w:rPr>
          <w:rFonts w:eastAsia="Times New Roman" w:cstheme="minorHAnsi"/>
          <w:color w:val="000000"/>
        </w:rPr>
        <w:t>Base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 xml:space="preserve"> / </w:t>
      </w:r>
      <w:r w:rsidRPr="009502A5">
        <w:rPr>
          <w:rFonts w:eastAsia="Times New Roman" w:cstheme="minorHAnsi"/>
          <w:color w:val="000000"/>
        </w:rPr>
        <w:t>IEEE</w:t>
      </w:r>
      <w:r w:rsidRPr="009502A5">
        <w:rPr>
          <w:rFonts w:eastAsia="Times New Roman" w:cstheme="minorHAnsi"/>
          <w:color w:val="000000"/>
          <w:lang w:val="ru-RU"/>
        </w:rPr>
        <w:t xml:space="preserve"> 802.3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Flow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Control</w:t>
      </w:r>
    </w:p>
    <w:p w14:paraId="5E260A93" w14:textId="77777777" w:rsidR="00BE4070" w:rsidRPr="009502A5" w:rsidRDefault="00BE4070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74709BE4" w14:textId="77777777" w:rsidR="00193E8C" w:rsidRPr="009502A5" w:rsidRDefault="00193E8C" w:rsidP="00193E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u w:val="single"/>
          <w:lang w:val="ru-RU"/>
        </w:rPr>
      </w:pPr>
      <w:r w:rsidRPr="009502A5">
        <w:rPr>
          <w:rFonts w:eastAsia="Times New Roman" w:cstheme="minorHAnsi"/>
          <w:color w:val="000000"/>
          <w:u w:val="single"/>
          <w:lang w:val="ru-RU"/>
        </w:rPr>
        <w:t>Оборудование звукового оповещения включает минимальные требования:</w:t>
      </w:r>
    </w:p>
    <w:p w14:paraId="1F1968A6" w14:textId="77777777" w:rsidR="00193E8C" w:rsidRPr="009502A5" w:rsidRDefault="00193E8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система звукового оповещения реализована на базе усилителей и громкоговорителей через цифровую аудиосистему ретрансляционного типа;</w:t>
      </w:r>
    </w:p>
    <w:p w14:paraId="2CD074A8" w14:textId="77777777" w:rsidR="00193E8C" w:rsidRPr="009502A5" w:rsidRDefault="00193E8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оборудование системы должно быть построено через передачу звукового стандарта протокола 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Audio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network</w:t>
      </w:r>
      <w:r w:rsidRPr="009502A5">
        <w:rPr>
          <w:rFonts w:eastAsia="Times New Roman" w:cstheme="minorHAnsi"/>
          <w:color w:val="000000"/>
          <w:lang w:val="ru-RU"/>
        </w:rPr>
        <w:t xml:space="preserve"> (</w:t>
      </w:r>
      <w:r w:rsidRPr="009502A5">
        <w:rPr>
          <w:rFonts w:eastAsia="Times New Roman" w:cstheme="minorHAnsi"/>
          <w:color w:val="000000"/>
        </w:rPr>
        <w:t>SIP</w:t>
      </w:r>
      <w:r w:rsidRPr="009502A5">
        <w:rPr>
          <w:rFonts w:eastAsia="Times New Roman" w:cstheme="minorHAnsi"/>
          <w:color w:val="000000"/>
          <w:lang w:val="ru-RU"/>
        </w:rPr>
        <w:t>2.0/</w:t>
      </w:r>
      <w:r w:rsidRPr="009502A5">
        <w:rPr>
          <w:rFonts w:eastAsia="Times New Roman" w:cstheme="minorHAnsi"/>
          <w:color w:val="000000"/>
        </w:rPr>
        <w:t>SIP</w:t>
      </w:r>
      <w:r w:rsidRPr="009502A5">
        <w:rPr>
          <w:rFonts w:eastAsia="Times New Roman" w:cstheme="minorHAnsi"/>
          <w:color w:val="000000"/>
          <w:lang w:val="ru-RU"/>
        </w:rPr>
        <w:t>3.0) на базе уже имеющийся сетевого оборудовании на стандарте 1000</w:t>
      </w:r>
      <w:r w:rsidRPr="009502A5">
        <w:rPr>
          <w:rFonts w:eastAsia="Times New Roman" w:cstheme="minorHAnsi"/>
          <w:color w:val="000000"/>
        </w:rPr>
        <w:t>Base</w:t>
      </w:r>
      <w:r w:rsidRPr="009502A5">
        <w:rPr>
          <w:rFonts w:eastAsia="Times New Roman" w:cstheme="minorHAnsi"/>
          <w:color w:val="000000"/>
          <w:lang w:val="ru-RU"/>
        </w:rPr>
        <w:t>-</w:t>
      </w:r>
      <w:r w:rsidRPr="009502A5">
        <w:rPr>
          <w:rFonts w:eastAsia="Times New Roman" w:cstheme="minorHAnsi"/>
          <w:color w:val="000000"/>
        </w:rPr>
        <w:t>T</w:t>
      </w:r>
      <w:r w:rsidRPr="009502A5">
        <w:rPr>
          <w:rFonts w:eastAsia="Times New Roman" w:cstheme="minorHAnsi"/>
          <w:color w:val="000000"/>
          <w:lang w:val="ru-RU"/>
        </w:rPr>
        <w:t xml:space="preserve"> в сетевом локальной окружении в ПП;</w:t>
      </w:r>
    </w:p>
    <w:p w14:paraId="54182E64" w14:textId="77777777" w:rsidR="00193E8C" w:rsidRPr="009502A5" w:rsidRDefault="00193E8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иметь поддержку адресной передачи звукового оповещения до 10 зон;</w:t>
      </w:r>
    </w:p>
    <w:p w14:paraId="3EB8989B" w14:textId="77777777" w:rsidR="00193E8C" w:rsidRPr="009502A5" w:rsidRDefault="00193E8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питание громкоговорителей должно быть реализовано на </w:t>
      </w:r>
      <w:r w:rsidRPr="009502A5">
        <w:rPr>
          <w:rFonts w:eastAsia="Times New Roman" w:cstheme="minorHAnsi"/>
          <w:color w:val="000000"/>
        </w:rPr>
        <w:t>POE</w:t>
      </w:r>
      <w:r w:rsidRPr="009502A5">
        <w:rPr>
          <w:rFonts w:eastAsia="Times New Roman" w:cstheme="minorHAnsi"/>
          <w:color w:val="000000"/>
          <w:lang w:val="ru-RU"/>
        </w:rPr>
        <w:t xml:space="preserve"> питании 24/48</w:t>
      </w:r>
      <w:r w:rsidRPr="009502A5">
        <w:rPr>
          <w:rFonts w:eastAsia="Times New Roman" w:cstheme="minorHAnsi"/>
          <w:color w:val="000000"/>
        </w:rPr>
        <w:t>V</w:t>
      </w:r>
      <w:r w:rsidRPr="009502A5">
        <w:rPr>
          <w:rFonts w:eastAsia="Times New Roman" w:cstheme="minorHAnsi"/>
          <w:color w:val="000000"/>
          <w:lang w:val="ru-RU"/>
        </w:rPr>
        <w:t xml:space="preserve">, иметь влагозащиту </w:t>
      </w:r>
      <w:r w:rsidRPr="009502A5">
        <w:rPr>
          <w:rFonts w:eastAsia="Times New Roman" w:cstheme="minorHAnsi"/>
          <w:color w:val="000000"/>
        </w:rPr>
        <w:t>IP</w:t>
      </w:r>
      <w:r w:rsidRPr="009502A5">
        <w:rPr>
          <w:rFonts w:eastAsia="Times New Roman" w:cstheme="minorHAnsi"/>
          <w:color w:val="000000"/>
          <w:lang w:val="ru-RU"/>
        </w:rPr>
        <w:t>65 Диапазон 350</w:t>
      </w:r>
      <w:r w:rsidRPr="009502A5">
        <w:rPr>
          <w:rFonts w:eastAsia="Times New Roman" w:cstheme="minorHAnsi"/>
          <w:color w:val="000000"/>
        </w:rPr>
        <w:t>Hz</w:t>
      </w:r>
      <w:r w:rsidRPr="009502A5">
        <w:rPr>
          <w:rFonts w:eastAsia="Times New Roman" w:cstheme="minorHAnsi"/>
          <w:color w:val="000000"/>
          <w:lang w:val="ru-RU"/>
        </w:rPr>
        <w:t>-16</w:t>
      </w:r>
      <w:r w:rsidRPr="009502A5">
        <w:rPr>
          <w:rFonts w:eastAsia="Times New Roman" w:cstheme="minorHAnsi"/>
          <w:color w:val="000000"/>
        </w:rPr>
        <w:t>KHz</w:t>
      </w:r>
      <w:r w:rsidRPr="009502A5">
        <w:rPr>
          <w:rFonts w:eastAsia="Times New Roman" w:cstheme="minorHAnsi"/>
          <w:color w:val="000000"/>
          <w:lang w:val="ru-RU"/>
        </w:rPr>
        <w:t xml:space="preserve">, Диапазон </w:t>
      </w:r>
      <w:r w:rsidRPr="009502A5">
        <w:rPr>
          <w:rFonts w:eastAsia="Times New Roman" w:cstheme="minorHAnsi"/>
          <w:color w:val="000000"/>
        </w:rPr>
        <w:t>SNR</w:t>
      </w:r>
      <w:r w:rsidRPr="009502A5">
        <w:rPr>
          <w:rFonts w:eastAsia="Times New Roman" w:cstheme="minorHAnsi"/>
          <w:color w:val="000000"/>
          <w:lang w:val="ru-RU"/>
        </w:rPr>
        <w:t xml:space="preserve"> от 100 </w:t>
      </w:r>
      <w:r w:rsidRPr="009502A5">
        <w:rPr>
          <w:rFonts w:eastAsia="Times New Roman" w:cstheme="minorHAnsi"/>
          <w:color w:val="000000"/>
        </w:rPr>
        <w:t>dB</w:t>
      </w:r>
      <w:r w:rsidRPr="009502A5">
        <w:rPr>
          <w:rFonts w:eastAsia="Times New Roman" w:cstheme="minorHAnsi"/>
          <w:color w:val="000000"/>
          <w:lang w:val="ru-RU"/>
        </w:rPr>
        <w:t xml:space="preserve"> до 130 </w:t>
      </w:r>
      <w:r w:rsidRPr="009502A5">
        <w:rPr>
          <w:rFonts w:eastAsia="Times New Roman" w:cstheme="minorHAnsi"/>
          <w:color w:val="000000"/>
        </w:rPr>
        <w:t>dB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4AC349D3" w14:textId="77777777" w:rsidR="00193E8C" w:rsidRPr="009502A5" w:rsidRDefault="00193E8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lastRenderedPageBreak/>
        <w:t xml:space="preserve">должна быть аппаратная интеграция с </w:t>
      </w:r>
      <w:r w:rsidRPr="009502A5">
        <w:rPr>
          <w:rFonts w:eastAsia="Times New Roman" w:cstheme="minorHAnsi"/>
          <w:color w:val="000000"/>
        </w:rPr>
        <w:t>LCD</w:t>
      </w:r>
      <w:r w:rsidRPr="009502A5">
        <w:rPr>
          <w:rFonts w:eastAsia="Times New Roman" w:cstheme="minorHAnsi"/>
          <w:color w:val="000000"/>
          <w:lang w:val="ru-RU"/>
        </w:rPr>
        <w:t xml:space="preserve"> контроллерами для синхронного оповещения звукового и визуального отображения текстовой информации в режиме реального времени;</w:t>
      </w:r>
    </w:p>
    <w:p w14:paraId="2E918F30" w14:textId="77777777" w:rsidR="00193E8C" w:rsidRPr="009502A5" w:rsidRDefault="00193E8C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212EEF11" w14:textId="77777777" w:rsidR="005C0824" w:rsidRPr="009502A5" w:rsidRDefault="005C0824" w:rsidP="005C0824">
      <w:pPr>
        <w:rPr>
          <w:rFonts w:eastAsia="Times New Roman" w:cstheme="minorHAnsi"/>
          <w:color w:val="000000"/>
          <w:u w:val="single"/>
          <w:lang w:val="ru-RU"/>
        </w:rPr>
      </w:pPr>
      <w:r w:rsidRPr="009502A5">
        <w:rPr>
          <w:rFonts w:eastAsia="Times New Roman" w:cstheme="minorHAnsi"/>
          <w:u w:val="single"/>
          <w:lang w:val="ru-RU"/>
        </w:rPr>
        <w:t>Оборудование включает минимальные требования</w:t>
      </w:r>
      <w:r w:rsidRPr="009502A5">
        <w:rPr>
          <w:rFonts w:cstheme="minorHAnsi"/>
          <w:u w:val="single"/>
          <w:lang w:val="ru-RU"/>
        </w:rPr>
        <w:t xml:space="preserve"> </w:t>
      </w:r>
      <w:r w:rsidRPr="009502A5">
        <w:rPr>
          <w:rFonts w:eastAsia="Times New Roman" w:cstheme="minorHAnsi"/>
          <w:u w:val="single"/>
          <w:lang w:val="ru-RU"/>
        </w:rPr>
        <w:t>серверного оборудования:</w:t>
      </w:r>
    </w:p>
    <w:p w14:paraId="209635B8" w14:textId="77777777" w:rsidR="005C0824" w:rsidRPr="009502A5" w:rsidRDefault="005C08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Использование только модульного типа промышленные компьютеры безвентиляторного типа известных брендов;</w:t>
      </w:r>
    </w:p>
    <w:p w14:paraId="3D97A5D1" w14:textId="77777777" w:rsidR="005C0824" w:rsidRPr="009502A5" w:rsidRDefault="005C08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На базе </w:t>
      </w:r>
      <w:r w:rsidRPr="009502A5">
        <w:rPr>
          <w:rFonts w:eastAsia="Times New Roman" w:cstheme="minorHAnsi"/>
          <w:color w:val="000000"/>
        </w:rPr>
        <w:t>Intel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Xeon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LGA</w:t>
      </w:r>
      <w:r w:rsidRPr="009502A5">
        <w:rPr>
          <w:rFonts w:eastAsia="Times New Roman" w:cstheme="minorHAnsi"/>
          <w:color w:val="000000"/>
          <w:lang w:val="ru-RU"/>
        </w:rPr>
        <w:t xml:space="preserve"> 1200 от 10 поколения не менее </w:t>
      </w:r>
      <w:r w:rsidRPr="009502A5">
        <w:rPr>
          <w:rFonts w:eastAsia="Times New Roman" w:cstheme="minorHAnsi"/>
          <w:color w:val="000000"/>
        </w:rPr>
        <w:t>Intel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Core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i</w:t>
      </w:r>
      <w:r w:rsidRPr="009502A5">
        <w:rPr>
          <w:rFonts w:eastAsia="Times New Roman" w:cstheme="minorHAnsi"/>
          <w:color w:val="000000"/>
          <w:lang w:val="ru-RU"/>
        </w:rPr>
        <w:t xml:space="preserve">7, </w:t>
      </w:r>
      <w:r w:rsidRPr="009502A5">
        <w:rPr>
          <w:rFonts w:eastAsia="Times New Roman" w:cstheme="minorHAnsi"/>
          <w:color w:val="000000"/>
        </w:rPr>
        <w:t>DDR</w:t>
      </w:r>
      <w:r w:rsidRPr="009502A5">
        <w:rPr>
          <w:rFonts w:eastAsia="Times New Roman" w:cstheme="minorHAnsi"/>
          <w:color w:val="000000"/>
          <w:lang w:val="ru-RU"/>
        </w:rPr>
        <w:t>4 не менее 16</w:t>
      </w:r>
      <w:r w:rsidRPr="009502A5">
        <w:rPr>
          <w:rFonts w:eastAsia="Times New Roman" w:cstheme="minorHAnsi"/>
          <w:color w:val="000000"/>
        </w:rPr>
        <w:t>GB</w:t>
      </w:r>
      <w:r w:rsidRPr="009502A5">
        <w:rPr>
          <w:rFonts w:eastAsia="Times New Roman" w:cstheme="minorHAnsi"/>
          <w:color w:val="000000"/>
          <w:lang w:val="ru-RU"/>
        </w:rPr>
        <w:t>;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SSD</w:t>
      </w:r>
      <w:r w:rsidRPr="009502A5">
        <w:rPr>
          <w:rFonts w:eastAsia="Times New Roman" w:cstheme="minorHAnsi"/>
          <w:color w:val="000000"/>
          <w:lang w:val="ru-RU"/>
        </w:rPr>
        <w:t xml:space="preserve"> не менее 1</w:t>
      </w:r>
      <w:r w:rsidRPr="009502A5">
        <w:rPr>
          <w:rFonts w:eastAsia="Times New Roman" w:cstheme="minorHAnsi"/>
          <w:color w:val="000000"/>
        </w:rPr>
        <w:t>TB</w:t>
      </w:r>
      <w:r w:rsidRPr="009502A5">
        <w:rPr>
          <w:rFonts w:eastAsia="Times New Roman" w:cstheme="minorHAnsi"/>
          <w:color w:val="000000"/>
          <w:lang w:val="ru-RU"/>
        </w:rPr>
        <w:t xml:space="preserve">, наличие портов </w:t>
      </w:r>
      <w:r w:rsidRPr="009502A5">
        <w:rPr>
          <w:rFonts w:eastAsia="Times New Roman" w:cstheme="minorHAnsi"/>
          <w:color w:val="000000"/>
        </w:rPr>
        <w:t>RS</w:t>
      </w:r>
      <w:r w:rsidRPr="009502A5">
        <w:rPr>
          <w:rFonts w:eastAsia="Times New Roman" w:cstheme="minorHAnsi"/>
          <w:color w:val="000000"/>
          <w:lang w:val="ru-RU"/>
        </w:rPr>
        <w:t>232/</w:t>
      </w:r>
      <w:r w:rsidRPr="009502A5">
        <w:rPr>
          <w:rFonts w:eastAsia="Times New Roman" w:cstheme="minorHAnsi"/>
          <w:color w:val="000000"/>
        </w:rPr>
        <w:t>RS</w:t>
      </w:r>
      <w:r w:rsidRPr="009502A5">
        <w:rPr>
          <w:rFonts w:eastAsia="Times New Roman" w:cstheme="minorHAnsi"/>
          <w:color w:val="000000"/>
          <w:lang w:val="ru-RU"/>
        </w:rPr>
        <w:t>485/</w:t>
      </w:r>
      <w:r w:rsidRPr="009502A5">
        <w:rPr>
          <w:rFonts w:eastAsia="Times New Roman" w:cstheme="minorHAnsi"/>
          <w:color w:val="000000"/>
        </w:rPr>
        <w:t>USB</w:t>
      </w:r>
      <w:r w:rsidRPr="009502A5">
        <w:rPr>
          <w:rFonts w:eastAsia="Times New Roman" w:cstheme="minorHAnsi"/>
          <w:color w:val="000000"/>
          <w:lang w:val="ru-RU"/>
        </w:rPr>
        <w:t xml:space="preserve"> 2-3.0/</w:t>
      </w:r>
      <w:r w:rsidRPr="009502A5">
        <w:rPr>
          <w:rFonts w:eastAsia="Times New Roman" w:cstheme="minorHAnsi"/>
          <w:color w:val="000000"/>
        </w:rPr>
        <w:t>RJ</w:t>
      </w:r>
      <w:r w:rsidRPr="009502A5">
        <w:rPr>
          <w:rFonts w:eastAsia="Times New Roman" w:cstheme="minorHAnsi"/>
          <w:color w:val="000000"/>
          <w:lang w:val="ru-RU"/>
        </w:rPr>
        <w:t>45 1</w:t>
      </w:r>
      <w:r w:rsidRPr="009502A5">
        <w:rPr>
          <w:rFonts w:eastAsia="Times New Roman" w:cstheme="minorHAnsi"/>
          <w:color w:val="000000"/>
        </w:rPr>
        <w:t>GB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7DC111D2" w14:textId="77777777" w:rsidR="005C0824" w:rsidRPr="009502A5" w:rsidRDefault="005C08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Поддержка программного/аппаратного решения для удаленного управления;</w:t>
      </w:r>
    </w:p>
    <w:p w14:paraId="72D5AFC1" w14:textId="77777777" w:rsidR="005C0824" w:rsidRPr="009502A5" w:rsidRDefault="005C08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модулей расширения 3 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PCI</w:t>
      </w:r>
      <w:r w:rsidRPr="009502A5">
        <w:rPr>
          <w:rFonts w:eastAsia="Times New Roman" w:cstheme="minorHAnsi"/>
          <w:color w:val="000000"/>
          <w:lang w:val="ru-RU"/>
        </w:rPr>
        <w:t xml:space="preserve"> / 2 </w:t>
      </w:r>
      <w:r w:rsidRPr="009502A5">
        <w:rPr>
          <w:rFonts w:eastAsia="Times New Roman" w:cstheme="minorHAnsi"/>
          <w:color w:val="000000"/>
        </w:rPr>
        <w:t>x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SSD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HDD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0AC472BB" w14:textId="77777777" w:rsidR="005C0824" w:rsidRPr="009502A5" w:rsidRDefault="005C08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Поддержка крепления на </w:t>
      </w:r>
      <w:r w:rsidRPr="009502A5">
        <w:rPr>
          <w:rFonts w:eastAsia="Times New Roman" w:cstheme="minorHAnsi"/>
          <w:color w:val="000000"/>
        </w:rPr>
        <w:t>DIN</w:t>
      </w:r>
      <w:r w:rsidRPr="009502A5">
        <w:rPr>
          <w:rFonts w:eastAsia="Times New Roman" w:cstheme="minorHAnsi"/>
          <w:color w:val="000000"/>
          <w:lang w:val="ru-RU"/>
        </w:rPr>
        <w:t xml:space="preserve"> рейку, внешним питания менее 24</w:t>
      </w:r>
      <w:r w:rsidRPr="009502A5">
        <w:rPr>
          <w:rFonts w:eastAsia="Times New Roman" w:cstheme="minorHAnsi"/>
          <w:color w:val="000000"/>
        </w:rPr>
        <w:t>V</w:t>
      </w:r>
      <w:r w:rsidRPr="009502A5">
        <w:rPr>
          <w:rFonts w:eastAsia="Times New Roman" w:cstheme="minorHAnsi"/>
          <w:color w:val="000000"/>
          <w:lang w:val="ru-RU"/>
        </w:rPr>
        <w:t>-48</w:t>
      </w:r>
      <w:r w:rsidRPr="009502A5">
        <w:rPr>
          <w:rFonts w:eastAsia="Times New Roman" w:cstheme="minorHAnsi"/>
          <w:color w:val="000000"/>
        </w:rPr>
        <w:t>V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2D722DE7" w14:textId="77777777" w:rsidR="005C0824" w:rsidRPr="009502A5" w:rsidRDefault="005C082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  <w:lang w:val="ru-RU"/>
        </w:rPr>
        <w:t>Серверное оборудование 2</w:t>
      </w:r>
      <w:r w:rsidRPr="009502A5">
        <w:rPr>
          <w:rFonts w:eastAsia="Times New Roman" w:cstheme="minorHAnsi"/>
        </w:rPr>
        <w:t>U</w:t>
      </w:r>
      <w:r w:rsidRPr="009502A5">
        <w:rPr>
          <w:rFonts w:eastAsia="Times New Roman" w:cstheme="minorHAnsi"/>
          <w:lang w:val="ru-RU"/>
        </w:rPr>
        <w:t xml:space="preserve"> с поддержкой шасси на 12 </w:t>
      </w:r>
      <w:r w:rsidRPr="009502A5">
        <w:rPr>
          <w:rFonts w:eastAsia="Times New Roman" w:cstheme="minorHAnsi"/>
        </w:rPr>
        <w:t>x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HDD</w:t>
      </w:r>
      <w:r w:rsidRPr="009502A5">
        <w:rPr>
          <w:rFonts w:eastAsia="Times New Roman" w:cstheme="minorHAnsi"/>
          <w:lang w:val="ru-RU"/>
        </w:rPr>
        <w:t xml:space="preserve"> 3.5’ процессор не менее </w:t>
      </w:r>
      <w:r w:rsidRPr="009502A5">
        <w:rPr>
          <w:rFonts w:eastAsia="Times New Roman" w:cstheme="minorHAnsi"/>
        </w:rPr>
        <w:t>Intel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XEON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GOLD</w:t>
      </w:r>
      <w:r w:rsidRPr="009502A5">
        <w:rPr>
          <w:rFonts w:eastAsia="Times New Roman" w:cstheme="minorHAnsi"/>
          <w:lang w:val="ru-RU"/>
        </w:rPr>
        <w:t xml:space="preserve"> серии. </w:t>
      </w:r>
      <w:r w:rsidRPr="009502A5">
        <w:rPr>
          <w:rFonts w:eastAsia="Times New Roman" w:cstheme="minorHAnsi"/>
        </w:rPr>
        <w:t>64GB DDR4 3200 Mhz, 2 x SSD 1.6TB, 10 x 8TB SAS 15K.</w:t>
      </w:r>
    </w:p>
    <w:p w14:paraId="1057B2B7" w14:textId="77777777" w:rsidR="005C0824" w:rsidRPr="009502A5" w:rsidRDefault="005C0824" w:rsidP="005C082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eastAsia="Times New Roman" w:cstheme="minorHAnsi"/>
        </w:rPr>
      </w:pPr>
    </w:p>
    <w:p w14:paraId="0F6FC803" w14:textId="77777777" w:rsidR="005C0824" w:rsidRPr="009502A5" w:rsidRDefault="005C0824" w:rsidP="005C0824">
      <w:pPr>
        <w:jc w:val="both"/>
        <w:rPr>
          <w:rFonts w:eastAsia="Times New Roman" w:cstheme="minorHAnsi"/>
          <w:u w:val="single"/>
          <w:lang w:val="ru-RU"/>
        </w:rPr>
      </w:pPr>
      <w:r w:rsidRPr="009502A5">
        <w:rPr>
          <w:rFonts w:eastAsia="Times New Roman" w:cstheme="minorHAnsi"/>
          <w:u w:val="single"/>
          <w:lang w:val="ru-RU"/>
        </w:rPr>
        <w:t>Оборудование включает минимальные требования</w:t>
      </w:r>
      <w:r w:rsidRPr="009502A5">
        <w:rPr>
          <w:rFonts w:cstheme="minorHAnsi"/>
          <w:u w:val="single"/>
          <w:lang w:val="ru-RU"/>
        </w:rPr>
        <w:t xml:space="preserve"> </w:t>
      </w:r>
      <w:r w:rsidRPr="009502A5">
        <w:rPr>
          <w:rFonts w:eastAsia="Times New Roman" w:cstheme="minorHAnsi"/>
          <w:u w:val="single"/>
          <w:lang w:val="ru-RU"/>
        </w:rPr>
        <w:t>резервного питания:</w:t>
      </w:r>
    </w:p>
    <w:p w14:paraId="4E58D10A" w14:textId="77777777" w:rsidR="005C0824" w:rsidRPr="009502A5" w:rsidRDefault="005C08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использование только оборудования, где используется решения инверторного типа с функцией </w:t>
      </w:r>
      <w:r w:rsidRPr="009502A5">
        <w:rPr>
          <w:rFonts w:eastAsia="Times New Roman" w:cstheme="minorHAnsi"/>
          <w:color w:val="000000"/>
        </w:rPr>
        <w:t>UPS</w:t>
      </w:r>
      <w:r w:rsidRPr="009502A5">
        <w:rPr>
          <w:rFonts w:eastAsia="Times New Roman" w:cstheme="minorHAnsi"/>
          <w:color w:val="000000"/>
          <w:lang w:val="ru-RU"/>
        </w:rPr>
        <w:t xml:space="preserve"> для автоматического переключения на резервную линию большинства элементов из инфраструктуры; </w:t>
      </w:r>
    </w:p>
    <w:p w14:paraId="40583E15" w14:textId="77777777" w:rsidR="005C0824" w:rsidRPr="009502A5" w:rsidRDefault="005C08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оборудование включает функционал профилактики заряд/разряда для аккумуляторов большой емкости при длительном простое;</w:t>
      </w:r>
    </w:p>
    <w:p w14:paraId="1452701E" w14:textId="77777777" w:rsidR="005C0824" w:rsidRPr="009502A5" w:rsidRDefault="005C08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резервное питание должно распределено независимо от основной электрической сети. </w:t>
      </w:r>
    </w:p>
    <w:p w14:paraId="13435B24" w14:textId="77777777" w:rsidR="005C0824" w:rsidRPr="009502A5" w:rsidRDefault="005C0824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1A0C30B3" w14:textId="77777777" w:rsidR="009F638B" w:rsidRPr="009502A5" w:rsidRDefault="009F638B" w:rsidP="009F638B">
      <w:pPr>
        <w:spacing w:after="0"/>
        <w:jc w:val="both"/>
        <w:rPr>
          <w:rFonts w:eastAsia="Times New Roman" w:cstheme="minorHAnsi"/>
          <w:u w:val="single"/>
          <w:lang w:val="ru-RU"/>
        </w:rPr>
      </w:pPr>
      <w:r w:rsidRPr="009502A5">
        <w:rPr>
          <w:rFonts w:eastAsia="Times New Roman" w:cstheme="minorHAnsi"/>
          <w:u w:val="single"/>
          <w:lang w:val="ru-RU"/>
        </w:rPr>
        <w:t xml:space="preserve">Программное обеспечения низкого уровня для интеграции с оборудованием под следующие требования:  </w:t>
      </w:r>
    </w:p>
    <w:p w14:paraId="60B4F47A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поддержка управления ПЛК(</w:t>
      </w:r>
      <w:r w:rsidRPr="009502A5">
        <w:rPr>
          <w:rFonts w:eastAsia="Times New Roman" w:cstheme="minorHAnsi"/>
          <w:color w:val="000000"/>
        </w:rPr>
        <w:t>PLC</w:t>
      </w:r>
      <w:r w:rsidRPr="009502A5">
        <w:rPr>
          <w:rFonts w:eastAsia="Times New Roman" w:cstheme="minorHAnsi"/>
          <w:color w:val="000000"/>
          <w:lang w:val="ru-RU"/>
        </w:rPr>
        <w:t xml:space="preserve">) промышленного стандарта, асинхронного способа управления через протокол </w:t>
      </w:r>
      <w:r w:rsidRPr="009502A5">
        <w:rPr>
          <w:rFonts w:eastAsia="Times New Roman" w:cstheme="minorHAnsi"/>
          <w:color w:val="000000"/>
        </w:rPr>
        <w:t>MODBUS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OPC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UA</w:t>
      </w:r>
      <w:r w:rsidRPr="009502A5">
        <w:rPr>
          <w:rFonts w:eastAsia="Times New Roman" w:cstheme="minorHAnsi"/>
          <w:color w:val="000000"/>
          <w:lang w:val="ru-RU"/>
        </w:rPr>
        <w:t xml:space="preserve"> в режиме реального времени и сопутствующего оборудования на других стандартах обмена данными;</w:t>
      </w:r>
    </w:p>
    <w:p w14:paraId="1913E808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управление должно реализовано запросом статуса каждые 2 секунды по каждому элементу из общей инфраструктуры;</w:t>
      </w:r>
    </w:p>
    <w:p w14:paraId="2BB92A1D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должно реализовано графическое визуализация всей инфраструктуры, где на каждый изменений статус элемента оборудования менялось графическая схематическая иконка.   Частота обновления временного интервала должна быть каждые 2 секунды, при обновлении статусов на происходящие процессы управления оборудованием для каждого элемента на всю инфраструктуру в режиме реального времени;</w:t>
      </w:r>
    </w:p>
    <w:p w14:paraId="79915EA4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предпочтение будет отдано программным платформам (</w:t>
      </w:r>
      <w:r w:rsidRPr="009502A5">
        <w:rPr>
          <w:rFonts w:eastAsia="Times New Roman" w:cstheme="minorHAnsi"/>
          <w:color w:val="000000"/>
        </w:rPr>
        <w:t>SCADA</w:t>
      </w:r>
      <w:r w:rsidRPr="009502A5">
        <w:rPr>
          <w:rFonts w:eastAsia="Times New Roman" w:cstheme="minorHAnsi"/>
          <w:color w:val="000000"/>
          <w:lang w:val="ru-RU"/>
        </w:rPr>
        <w:t>) от производителей оборудования, либо универсальным платформам (</w:t>
      </w:r>
      <w:r w:rsidRPr="009502A5">
        <w:rPr>
          <w:rFonts w:eastAsia="Times New Roman" w:cstheme="minorHAnsi"/>
          <w:color w:val="000000"/>
        </w:rPr>
        <w:t>SCADA</w:t>
      </w:r>
      <w:r w:rsidRPr="009502A5">
        <w:rPr>
          <w:rFonts w:eastAsia="Times New Roman" w:cstheme="minorHAnsi"/>
          <w:color w:val="000000"/>
          <w:lang w:val="ru-RU"/>
        </w:rPr>
        <w:t>) известных брендов имеющий большую поддержку других стандартов;</w:t>
      </w:r>
    </w:p>
    <w:p w14:paraId="58E8BE0D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программная платформа должна вести базу логирования всех изменений (статусов), ошибок, сбоев оборудования в отдельную базу с фиксацией даты, время и коды ошибок на период до 12 месяцев, с возможности просмотра за любой временной интервал - час, сутки, месяц;</w:t>
      </w:r>
    </w:p>
    <w:p w14:paraId="73CFD7F4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схема взаимодействия программной платформы должны сервер - многоточка (клиент)</w:t>
      </w:r>
    </w:p>
    <w:p w14:paraId="079CA6AD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>программная платформа должна иметь поддержку кластерное дублирование функционала основном сервера, автоматического переключения на резервный сервер, случаях сбоев на аппаратном/программном уровне;</w:t>
      </w:r>
    </w:p>
    <w:p w14:paraId="1FB2F837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lastRenderedPageBreak/>
        <w:t>программная платформа должна иметь поддержку горячего резервирования базы данных, базы логирования, алгоритмы и сценарии взаимодействия программного/ аппаратного уровня;</w:t>
      </w:r>
    </w:p>
    <w:p w14:paraId="2FE926C1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предпочтение будет отдано на использование программной платформе имеющий поддержку работы в двух платформах </w:t>
      </w:r>
      <w:r w:rsidRPr="009502A5">
        <w:rPr>
          <w:rFonts w:eastAsia="Times New Roman" w:cstheme="minorHAnsi"/>
          <w:color w:val="000000"/>
        </w:rPr>
        <w:t>Linux</w:t>
      </w:r>
      <w:r w:rsidRPr="009502A5">
        <w:rPr>
          <w:rFonts w:eastAsia="Times New Roman" w:cstheme="minorHAnsi"/>
          <w:color w:val="000000"/>
          <w:lang w:val="ru-RU"/>
        </w:rPr>
        <w:t>/</w:t>
      </w:r>
      <w:r w:rsidRPr="009502A5">
        <w:rPr>
          <w:rFonts w:eastAsia="Times New Roman" w:cstheme="minorHAnsi"/>
          <w:color w:val="000000"/>
        </w:rPr>
        <w:t>Windows</w:t>
      </w:r>
      <w:r w:rsidRPr="009502A5">
        <w:rPr>
          <w:rFonts w:eastAsia="Times New Roman" w:cstheme="minorHAnsi"/>
          <w:color w:val="000000"/>
          <w:lang w:val="ru-RU"/>
        </w:rPr>
        <w:t>;</w:t>
      </w:r>
    </w:p>
    <w:p w14:paraId="1E808C9D" w14:textId="77777777" w:rsidR="009F638B" w:rsidRPr="009502A5" w:rsidRDefault="009F63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993" w:hanging="284"/>
        <w:jc w:val="both"/>
        <w:rPr>
          <w:rFonts w:eastAsia="Times New Roman" w:cstheme="minorHAnsi"/>
          <w:color w:val="000000"/>
          <w:lang w:val="ru-RU"/>
        </w:rPr>
      </w:pPr>
      <w:r w:rsidRPr="009502A5">
        <w:rPr>
          <w:rFonts w:eastAsia="Times New Roman" w:cstheme="minorHAnsi"/>
          <w:color w:val="000000"/>
          <w:lang w:val="ru-RU"/>
        </w:rPr>
        <w:t xml:space="preserve">платформа должна иметь поддержку интеграции с </w:t>
      </w:r>
      <w:r w:rsidRPr="009502A5">
        <w:rPr>
          <w:rFonts w:eastAsia="Times New Roman" w:cstheme="minorHAnsi"/>
          <w:lang w:val="ru-RU"/>
        </w:rPr>
        <w:t>АСУ “ИПП”</w:t>
      </w:r>
      <w:r w:rsidRPr="009502A5">
        <w:rPr>
          <w:rFonts w:eastAsia="Times New Roman" w:cstheme="minorHAnsi"/>
          <w:color w:val="000000"/>
          <w:lang w:val="ru-RU"/>
        </w:rPr>
        <w:t xml:space="preserve"> (высокого уровня) для взаимодействия прием/передачи команд, получение статусов на любой из элементов оборудования   с использованием сторонних </w:t>
      </w:r>
      <w:r w:rsidRPr="009502A5">
        <w:rPr>
          <w:rFonts w:eastAsia="Times New Roman" w:cstheme="minorHAnsi"/>
          <w:color w:val="000000"/>
        </w:rPr>
        <w:t>framework</w:t>
      </w:r>
      <w:r w:rsidRPr="009502A5">
        <w:rPr>
          <w:rFonts w:eastAsia="Times New Roman" w:cstheme="minorHAnsi"/>
          <w:color w:val="000000"/>
          <w:lang w:val="ru-RU"/>
        </w:rPr>
        <w:t xml:space="preserve"> (все лицензии должны быть включены), либо других вариант через протокол </w:t>
      </w:r>
      <w:r w:rsidRPr="009502A5">
        <w:rPr>
          <w:rFonts w:eastAsia="Times New Roman" w:cstheme="minorHAnsi"/>
          <w:color w:val="000000"/>
        </w:rPr>
        <w:t>API</w:t>
      </w:r>
      <w:r w:rsidRPr="009502A5">
        <w:rPr>
          <w:rFonts w:eastAsia="Times New Roman" w:cstheme="minorHAnsi"/>
          <w:color w:val="000000"/>
          <w:lang w:val="ru-RU"/>
        </w:rPr>
        <w:t xml:space="preserve">, </w:t>
      </w:r>
      <w:r w:rsidRPr="009502A5">
        <w:rPr>
          <w:rFonts w:eastAsia="Times New Roman" w:cstheme="minorHAnsi"/>
          <w:color w:val="000000"/>
        </w:rPr>
        <w:t>REST</w:t>
      </w:r>
      <w:r w:rsidRPr="009502A5">
        <w:rPr>
          <w:rFonts w:eastAsia="Times New Roman" w:cstheme="minorHAnsi"/>
          <w:color w:val="000000"/>
          <w:lang w:val="ru-RU"/>
        </w:rPr>
        <w:t xml:space="preserve"> </w:t>
      </w:r>
      <w:r w:rsidRPr="009502A5">
        <w:rPr>
          <w:rFonts w:eastAsia="Times New Roman" w:cstheme="minorHAnsi"/>
          <w:color w:val="000000"/>
        </w:rPr>
        <w:t>API</w:t>
      </w:r>
      <w:r w:rsidRPr="009502A5">
        <w:rPr>
          <w:rFonts w:eastAsia="Times New Roman" w:cstheme="minorHAnsi"/>
          <w:color w:val="000000"/>
          <w:lang w:val="ru-RU"/>
        </w:rPr>
        <w:t xml:space="preserve"> (</w:t>
      </w:r>
      <w:r w:rsidRPr="009502A5">
        <w:rPr>
          <w:rFonts w:eastAsia="Times New Roman" w:cstheme="minorHAnsi"/>
          <w:color w:val="000000"/>
        </w:rPr>
        <w:t>JSON</w:t>
      </w:r>
      <w:r w:rsidRPr="009502A5">
        <w:rPr>
          <w:rFonts w:eastAsia="Times New Roman" w:cstheme="minorHAnsi"/>
          <w:color w:val="000000"/>
          <w:lang w:val="ru-RU"/>
        </w:rPr>
        <w:t xml:space="preserve">), базы с </w:t>
      </w:r>
      <w:r w:rsidRPr="009502A5">
        <w:rPr>
          <w:rFonts w:eastAsia="Times New Roman" w:cstheme="minorHAnsi"/>
          <w:color w:val="000000"/>
        </w:rPr>
        <w:t>SQL</w:t>
      </w:r>
      <w:r w:rsidRPr="009502A5">
        <w:rPr>
          <w:rFonts w:eastAsia="Times New Roman" w:cstheme="minorHAnsi"/>
          <w:color w:val="000000"/>
          <w:lang w:val="ru-RU"/>
        </w:rPr>
        <w:t xml:space="preserve"> (для считывания статусов) и других предложенных вариантов. </w:t>
      </w:r>
    </w:p>
    <w:p w14:paraId="269BB16F" w14:textId="77777777" w:rsidR="009F638B" w:rsidRPr="009502A5" w:rsidRDefault="009F638B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25306C89" w14:textId="72BC6D50" w:rsidR="00E45ABC" w:rsidRPr="00630044" w:rsidRDefault="005E6DFD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lang w:val="ru-RU"/>
        </w:rPr>
      </w:pPr>
      <w:r w:rsidRPr="00630044">
        <w:rPr>
          <w:rFonts w:eastAsia="Times New Roman" w:cstheme="minorHAnsi"/>
          <w:b/>
          <w:bCs/>
          <w:color w:val="365F91" w:themeColor="accent1" w:themeShade="BF"/>
          <w:lang w:val="ru-RU"/>
        </w:rPr>
        <w:t>9.9.</w:t>
      </w:r>
      <w:r w:rsidR="006C766C" w:rsidRPr="00630044">
        <w:rPr>
          <w:rFonts w:eastAsia="Times New Roman" w:cstheme="minorHAnsi"/>
          <w:b/>
          <w:bCs/>
          <w:color w:val="365F91" w:themeColor="accent1" w:themeShade="BF"/>
          <w:lang w:val="ru-RU"/>
        </w:rPr>
        <w:t xml:space="preserve"> Высокопроизводительное компьютерное оборудование</w:t>
      </w:r>
    </w:p>
    <w:p w14:paraId="46781157" w14:textId="15FEA7CA" w:rsidR="00F13B64" w:rsidRPr="009502A5" w:rsidRDefault="001C6795">
      <w:pPr>
        <w:pStyle w:val="ListParagraph"/>
        <w:numPr>
          <w:ilvl w:val="0"/>
          <w:numId w:val="36"/>
        </w:num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Сноска: </w:t>
      </w:r>
      <w:r w:rsidR="004A095D" w:rsidRPr="009502A5">
        <w:rPr>
          <w:rFonts w:eastAsia="Times New Roman" w:cstheme="minorHAnsi"/>
          <w:lang w:val="ru-RU"/>
        </w:rPr>
        <w:t xml:space="preserve">предложенный компьютер </w:t>
      </w:r>
      <w:r w:rsidR="00061793" w:rsidRPr="009502A5">
        <w:rPr>
          <w:rFonts w:eastAsia="Times New Roman" w:cstheme="minorHAnsi"/>
          <w:lang w:val="ru-RU"/>
        </w:rPr>
        <w:t xml:space="preserve">должен быть </w:t>
      </w:r>
      <w:r w:rsidR="009647FB" w:rsidRPr="009502A5">
        <w:rPr>
          <w:rFonts w:eastAsia="Times New Roman" w:cstheme="minorHAnsi"/>
          <w:lang w:val="ru-RU"/>
        </w:rPr>
        <w:t xml:space="preserve">под </w:t>
      </w:r>
      <w:r w:rsidR="006308F5" w:rsidRPr="009502A5">
        <w:rPr>
          <w:rFonts w:eastAsia="Times New Roman" w:cstheme="minorHAnsi"/>
          <w:lang w:val="ru-RU"/>
        </w:rPr>
        <w:t xml:space="preserve">одним именем </w:t>
      </w:r>
      <w:r w:rsidR="008B629C" w:rsidRPr="009502A5">
        <w:rPr>
          <w:rFonts w:eastAsia="Times New Roman" w:cstheme="minorHAnsi"/>
          <w:lang w:val="ru-RU"/>
        </w:rPr>
        <w:t>Бренда (не собран</w:t>
      </w:r>
      <w:r w:rsidR="00FD12E4" w:rsidRPr="009502A5">
        <w:rPr>
          <w:rFonts w:eastAsia="Times New Roman" w:cstheme="minorHAnsi"/>
          <w:lang w:val="ru-RU"/>
        </w:rPr>
        <w:t xml:space="preserve"> запчастями </w:t>
      </w:r>
      <w:r w:rsidR="003D4CF6" w:rsidRPr="009502A5">
        <w:rPr>
          <w:rFonts w:eastAsia="Times New Roman" w:cstheme="minorHAnsi"/>
          <w:lang w:val="ru-RU"/>
        </w:rPr>
        <w:t>от разных производителей</w:t>
      </w:r>
      <w:r w:rsidR="008B629C" w:rsidRPr="009502A5">
        <w:rPr>
          <w:rFonts w:eastAsia="Times New Roman" w:cstheme="minorHAnsi"/>
          <w:lang w:val="ru-RU"/>
        </w:rPr>
        <w:t>)</w:t>
      </w:r>
    </w:p>
    <w:tbl>
      <w:tblPr>
        <w:tblW w:w="9690" w:type="dxa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6940"/>
        <w:gridCol w:w="1169"/>
      </w:tblGrid>
      <w:tr w:rsidR="00F13B64" w:rsidRPr="009502A5" w14:paraId="5D48ADAC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A7681" w14:textId="2A14F8F3" w:rsidR="00F13B64" w:rsidRPr="009502A5" w:rsidRDefault="003D4CF6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Наименование 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1128C" w14:textId="512B92CF" w:rsidR="00F13B64" w:rsidRPr="009502A5" w:rsidRDefault="003D4CF6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Модель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5CFB" w14:textId="3E44773C" w:rsidR="00F13B64" w:rsidRPr="009502A5" w:rsidRDefault="003D4CF6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Количество </w:t>
            </w:r>
          </w:p>
        </w:tc>
      </w:tr>
      <w:tr w:rsidR="00F13B64" w:rsidRPr="009502A5" w14:paraId="5DC78E13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B8AEE" w14:textId="49835F8D" w:rsidR="00F13B64" w:rsidRPr="009502A5" w:rsidRDefault="00306AF6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Материнская плата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427B2" w14:textId="77777777" w:rsidR="00306AF6" w:rsidRPr="009502A5" w:rsidRDefault="00306AF6" w:rsidP="00306AF6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Материнская плата для рабочей станции формата </w:t>
            </w:r>
            <w:r w:rsidRPr="009502A5">
              <w:rPr>
                <w:rFonts w:cstheme="minorHAnsi"/>
                <w:lang w:eastAsia="ru-RU"/>
              </w:rPr>
              <w:t>extended</w:t>
            </w:r>
            <w:r w:rsidRPr="009502A5">
              <w:rPr>
                <w:rFonts w:cstheme="minorHAnsi"/>
                <w:lang w:val="ru-RU" w:eastAsia="ru-RU"/>
              </w:rPr>
              <w:t>-</w:t>
            </w:r>
            <w:r w:rsidRPr="009502A5">
              <w:rPr>
                <w:rFonts w:cstheme="minorHAnsi"/>
                <w:lang w:eastAsia="ru-RU"/>
              </w:rPr>
              <w:t>ATX</w:t>
            </w:r>
            <w:r w:rsidRPr="009502A5">
              <w:rPr>
                <w:rFonts w:cstheme="minorHAnsi"/>
                <w:lang w:val="ru-RU" w:eastAsia="ru-RU"/>
              </w:rPr>
              <w:t xml:space="preserve"> с двойной 10</w:t>
            </w:r>
            <w:r w:rsidRPr="009502A5">
              <w:rPr>
                <w:rFonts w:cstheme="minorHAnsi"/>
                <w:lang w:eastAsia="ru-RU"/>
              </w:rPr>
              <w:t>G</w:t>
            </w:r>
            <w:r w:rsidRPr="009502A5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LAN</w:t>
            </w:r>
            <w:r w:rsidRPr="009502A5">
              <w:rPr>
                <w:rFonts w:cstheme="minorHAnsi"/>
                <w:lang w:val="ru-RU" w:eastAsia="ru-RU"/>
              </w:rPr>
              <w:t xml:space="preserve"> от </w:t>
            </w:r>
            <w:r w:rsidRPr="009502A5">
              <w:rPr>
                <w:rFonts w:cstheme="minorHAnsi"/>
                <w:lang w:eastAsia="ru-RU"/>
              </w:rPr>
              <w:t>Intel</w:t>
            </w:r>
          </w:p>
          <w:p w14:paraId="1333AD76" w14:textId="77777777" w:rsidR="00306AF6" w:rsidRPr="009502A5" w:rsidRDefault="00306AF6" w:rsidP="00306AF6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Порт USB 3.2 Gen 2x2 Type-C</w:t>
            </w:r>
          </w:p>
          <w:p w14:paraId="40923A85" w14:textId="77777777" w:rsidR="00306AF6" w:rsidRPr="009502A5" w:rsidRDefault="00306AF6" w:rsidP="00306AF6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7 слотов PCIe 4.0 x16</w:t>
            </w:r>
          </w:p>
          <w:p w14:paraId="44DBD210" w14:textId="77777777" w:rsidR="00306AF6" w:rsidRPr="009502A5" w:rsidRDefault="00306AF6" w:rsidP="00306AF6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3 x M.2 PCIe 4.0</w:t>
            </w:r>
          </w:p>
          <w:p w14:paraId="4016902C" w14:textId="77777777" w:rsidR="00306AF6" w:rsidRPr="009502A5" w:rsidRDefault="00306AF6" w:rsidP="00306AF6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ASMB</w:t>
            </w:r>
            <w:r w:rsidRPr="009502A5">
              <w:rPr>
                <w:rFonts w:cstheme="minorHAnsi"/>
                <w:lang w:val="ru-RU" w:eastAsia="ru-RU"/>
              </w:rPr>
              <w:t>9-</w:t>
            </w:r>
            <w:r w:rsidRPr="009502A5">
              <w:rPr>
                <w:rFonts w:cstheme="minorHAnsi"/>
                <w:lang w:eastAsia="ru-RU"/>
              </w:rPr>
              <w:t>iKVM</w:t>
            </w:r>
          </w:p>
          <w:p w14:paraId="3CA5B217" w14:textId="77777777" w:rsidR="00306AF6" w:rsidRPr="009502A5" w:rsidRDefault="00306AF6" w:rsidP="00306AF6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2 </w:t>
            </w:r>
            <w:r w:rsidRPr="009502A5">
              <w:rPr>
                <w:rFonts w:cstheme="minorHAnsi"/>
                <w:lang w:eastAsia="ru-RU"/>
              </w:rPr>
              <w:t>x</w:t>
            </w:r>
            <w:r w:rsidRPr="009502A5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U</w:t>
            </w:r>
            <w:r w:rsidRPr="009502A5">
              <w:rPr>
                <w:rFonts w:cstheme="minorHAnsi"/>
                <w:lang w:val="ru-RU" w:eastAsia="ru-RU"/>
              </w:rPr>
              <w:t>.2 и 16 каскадов питания</w:t>
            </w:r>
          </w:p>
          <w:p w14:paraId="7D257B24" w14:textId="3BADE87C" w:rsidR="00F13B64" w:rsidRPr="009502A5" w:rsidRDefault="00306AF6" w:rsidP="00306AF6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WIFI 6E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20C1E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1</w:t>
            </w:r>
          </w:p>
        </w:tc>
      </w:tr>
      <w:tr w:rsidR="00F13B64" w:rsidRPr="009502A5" w14:paraId="3F503841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24B10" w14:textId="07041BEA" w:rsidR="00F13B64" w:rsidRPr="009502A5" w:rsidRDefault="004C636E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Процессор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0FF2B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"64 </w:t>
            </w:r>
          </w:p>
          <w:p w14:paraId="5DF9F25B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# потоки 128</w:t>
            </w:r>
          </w:p>
          <w:p w14:paraId="58D36FD0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Максимальная частота разгона До 4,5 ГГц</w:t>
            </w:r>
          </w:p>
          <w:p w14:paraId="427567D6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Базовая частота 2,7 ГГц</w:t>
            </w:r>
          </w:p>
          <w:p w14:paraId="2D1D5E73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Кэш </w:t>
            </w:r>
            <w:r w:rsidRPr="009502A5">
              <w:rPr>
                <w:rFonts w:cstheme="minorHAnsi"/>
                <w:lang w:eastAsia="ru-RU"/>
              </w:rPr>
              <w:t>L</w:t>
            </w:r>
            <w:r w:rsidRPr="009502A5">
              <w:rPr>
                <w:rFonts w:cstheme="minorHAnsi"/>
                <w:lang w:val="ru-RU" w:eastAsia="ru-RU"/>
              </w:rPr>
              <w:t>1 4 МБ</w:t>
            </w:r>
          </w:p>
          <w:p w14:paraId="5ABD3638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Кэш </w:t>
            </w:r>
            <w:r w:rsidRPr="009502A5">
              <w:rPr>
                <w:rFonts w:cstheme="minorHAnsi"/>
                <w:lang w:eastAsia="ru-RU"/>
              </w:rPr>
              <w:t>L</w:t>
            </w:r>
            <w:r w:rsidRPr="009502A5">
              <w:rPr>
                <w:rFonts w:cstheme="minorHAnsi"/>
                <w:lang w:val="ru-RU" w:eastAsia="ru-RU"/>
              </w:rPr>
              <w:t>2 32 МБ</w:t>
            </w:r>
          </w:p>
          <w:p w14:paraId="27D5F762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Кэш-память </w:t>
            </w:r>
            <w:r w:rsidRPr="009502A5">
              <w:rPr>
                <w:rFonts w:cstheme="minorHAnsi"/>
                <w:lang w:eastAsia="ru-RU"/>
              </w:rPr>
              <w:t>L</w:t>
            </w:r>
            <w:r w:rsidRPr="009502A5">
              <w:rPr>
                <w:rFonts w:cstheme="minorHAnsi"/>
                <w:lang w:val="ru-RU" w:eastAsia="ru-RU"/>
              </w:rPr>
              <w:t>3 256 МБ</w:t>
            </w:r>
          </w:p>
          <w:p w14:paraId="568039CD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TDP</w:t>
            </w:r>
            <w:r w:rsidRPr="009502A5">
              <w:rPr>
                <w:rFonts w:cstheme="minorHAnsi"/>
                <w:lang w:val="ru-RU" w:eastAsia="ru-RU"/>
              </w:rPr>
              <w:t xml:space="preserve"> по умолчанию составляет 2906</w:t>
            </w:r>
          </w:p>
          <w:p w14:paraId="10364717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Технология производства ядер процессора </w:t>
            </w:r>
            <w:r w:rsidRPr="009502A5">
              <w:rPr>
                <w:rFonts w:cstheme="minorHAnsi"/>
                <w:lang w:eastAsia="ru-RU"/>
              </w:rPr>
              <w:t>TSMC</w:t>
            </w:r>
            <w:r w:rsidRPr="009502A5">
              <w:rPr>
                <w:rFonts w:cstheme="minorHAnsi"/>
                <w:lang w:val="ru-RU" w:eastAsia="ru-RU"/>
              </w:rPr>
              <w:t xml:space="preserve"> 7 нм </w:t>
            </w:r>
            <w:r w:rsidRPr="009502A5">
              <w:rPr>
                <w:rFonts w:cstheme="minorHAnsi"/>
                <w:lang w:eastAsia="ru-RU"/>
              </w:rPr>
              <w:t>FinFET</w:t>
            </w:r>
          </w:p>
          <w:p w14:paraId="0D51FA20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Разблокирован для разгона Да</w:t>
            </w:r>
          </w:p>
          <w:p w14:paraId="1CF55D04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</w:p>
          <w:p w14:paraId="0BFE2F8F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Разъем процессора </w:t>
            </w:r>
            <w:r w:rsidRPr="009502A5">
              <w:rPr>
                <w:rFonts w:cstheme="minorHAnsi"/>
                <w:lang w:eastAsia="ru-RU"/>
              </w:rPr>
              <w:t>sWRX</w:t>
            </w:r>
            <w:r w:rsidRPr="009502A5">
              <w:rPr>
                <w:rFonts w:cstheme="minorHAnsi"/>
                <w:lang w:val="ru-RU" w:eastAsia="ru-RU"/>
              </w:rPr>
              <w:t>8</w:t>
            </w:r>
          </w:p>
          <w:p w14:paraId="317330E8" w14:textId="77777777" w:rsidR="004C636E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Количество разъемов 1</w:t>
            </w:r>
            <w:r w:rsidRPr="009502A5">
              <w:rPr>
                <w:rFonts w:cstheme="minorHAnsi"/>
                <w:lang w:eastAsia="ru-RU"/>
              </w:rPr>
              <w:t>P</w:t>
            </w:r>
          </w:p>
          <w:p w14:paraId="5E3CC2AA" w14:textId="2B27F159" w:rsidR="00F13B64" w:rsidRPr="009502A5" w:rsidRDefault="004C636E" w:rsidP="004C636E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Максимальная рабочая температура (</w:t>
            </w:r>
            <w:r w:rsidRPr="009502A5">
              <w:rPr>
                <w:rFonts w:cstheme="minorHAnsi"/>
                <w:lang w:eastAsia="ru-RU"/>
              </w:rPr>
              <w:t>Tjmax</w:t>
            </w:r>
            <w:r w:rsidRPr="009502A5">
              <w:rPr>
                <w:rFonts w:cstheme="minorHAnsi"/>
                <w:lang w:val="ru-RU" w:eastAsia="ru-RU"/>
              </w:rPr>
              <w:t>) 95°</w:t>
            </w:r>
            <w:r w:rsidRPr="009502A5">
              <w:rPr>
                <w:rFonts w:cstheme="minorHAnsi"/>
                <w:lang w:eastAsia="ru-RU"/>
              </w:rPr>
              <w:t>C</w:t>
            </w:r>
            <w:r w:rsidRPr="009502A5">
              <w:rPr>
                <w:rFonts w:cstheme="minorHAnsi"/>
                <w:lang w:val="ru-RU" w:eastAsia="ru-RU"/>
              </w:rPr>
              <w:t>"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CD98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1</w:t>
            </w:r>
          </w:p>
        </w:tc>
      </w:tr>
      <w:tr w:rsidR="00F13B64" w:rsidRPr="009502A5" w14:paraId="2BC8A7A7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AEF02" w14:textId="6A5B3717" w:rsidR="00F13B64" w:rsidRPr="009502A5" w:rsidRDefault="002F6119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Блок питания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00927" w14:textId="77777777" w:rsidR="003B374B" w:rsidRPr="009502A5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Мощность (номинальная)</w:t>
            </w:r>
          </w:p>
          <w:p w14:paraId="002BFC2E" w14:textId="77777777" w:rsidR="003B374B" w:rsidRPr="009502A5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2000 </w:t>
            </w:r>
            <w:r w:rsidRPr="009502A5">
              <w:rPr>
                <w:rFonts w:cstheme="minorHAnsi"/>
                <w:color w:val="000000"/>
              </w:rPr>
              <w:t>W</w:t>
            </w:r>
          </w:p>
          <w:p w14:paraId="3276307A" w14:textId="77777777" w:rsidR="003B374B" w:rsidRPr="009502A5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1250 Вт (166,7%) лучше</w:t>
            </w:r>
          </w:p>
          <w:p w14:paraId="7B2E81E6" w14:textId="77777777" w:rsidR="003B374B" w:rsidRPr="009502A5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vs</w:t>
            </w:r>
            <w:r w:rsidRPr="009502A5">
              <w:rPr>
                <w:rFonts w:cstheme="minorHAnsi"/>
                <w:color w:val="000000"/>
                <w:lang w:val="ru-RU"/>
              </w:rPr>
              <w:t>750</w:t>
            </w:r>
            <w:r w:rsidRPr="009502A5">
              <w:rPr>
                <w:rFonts w:cstheme="minorHAnsi"/>
                <w:color w:val="000000"/>
              </w:rPr>
              <w:t>W</w:t>
            </w:r>
          </w:p>
          <w:p w14:paraId="423A4B04" w14:textId="77777777" w:rsidR="003B374B" w:rsidRPr="009502A5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Линейное питание 12 В</w:t>
            </w:r>
          </w:p>
          <w:p w14:paraId="515CB909" w14:textId="77777777" w:rsidR="003B374B" w:rsidRPr="009502A5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1999 </w:t>
            </w:r>
            <w:r w:rsidRPr="009502A5">
              <w:rPr>
                <w:rFonts w:cstheme="minorHAnsi"/>
                <w:color w:val="000000"/>
              </w:rPr>
              <w:t>W</w:t>
            </w:r>
          </w:p>
          <w:p w14:paraId="6D336D47" w14:textId="77777777" w:rsidR="003B374B" w:rsidRPr="009502A5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1250 Вт (166,9%) лучше</w:t>
            </w:r>
          </w:p>
          <w:p w14:paraId="68F422EB" w14:textId="77777777" w:rsidR="003B374B" w:rsidRPr="00275A12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vs</w:t>
            </w:r>
            <w:r w:rsidRPr="00275A12">
              <w:rPr>
                <w:rFonts w:cstheme="minorHAnsi"/>
                <w:color w:val="000000"/>
                <w:lang w:val="ru-RU"/>
              </w:rPr>
              <w:t xml:space="preserve">749 </w:t>
            </w:r>
            <w:r w:rsidRPr="009502A5">
              <w:rPr>
                <w:rFonts w:cstheme="minorHAnsi"/>
                <w:color w:val="000000"/>
              </w:rPr>
              <w:t>W</w:t>
            </w:r>
          </w:p>
          <w:p w14:paraId="78EC8163" w14:textId="77777777" w:rsidR="003B374B" w:rsidRPr="00275A12" w:rsidRDefault="003B374B" w:rsidP="003B374B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275A12">
              <w:rPr>
                <w:rFonts w:cstheme="minorHAnsi"/>
                <w:color w:val="000000"/>
                <w:lang w:val="ru-RU"/>
              </w:rPr>
              <w:t>Ток линии +3,3 В</w:t>
            </w:r>
          </w:p>
          <w:p w14:paraId="6A451243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lastRenderedPageBreak/>
              <w:t>24 А</w:t>
            </w:r>
          </w:p>
          <w:p w14:paraId="76DA7CC9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4 </w:t>
            </w:r>
            <w:r w:rsidRPr="009502A5">
              <w:rPr>
                <w:rFonts w:cstheme="minorHAnsi"/>
                <w:lang w:eastAsia="ru-RU"/>
              </w:rPr>
              <w:t>A</w:t>
            </w:r>
            <w:r w:rsidRPr="009502A5">
              <w:rPr>
                <w:rFonts w:cstheme="minorHAnsi"/>
                <w:lang w:val="ru-RU" w:eastAsia="ru-RU"/>
              </w:rPr>
              <w:t xml:space="preserve"> (20%) лучше</w:t>
            </w:r>
          </w:p>
          <w:p w14:paraId="36F2332A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vs</w:t>
            </w:r>
            <w:r w:rsidRPr="009502A5">
              <w:rPr>
                <w:rFonts w:cstheme="minorHAnsi"/>
                <w:lang w:val="ru-RU" w:eastAsia="ru-RU"/>
              </w:rPr>
              <w:t xml:space="preserve">20 </w:t>
            </w:r>
            <w:r w:rsidRPr="009502A5">
              <w:rPr>
                <w:rFonts w:cstheme="minorHAnsi"/>
                <w:lang w:eastAsia="ru-RU"/>
              </w:rPr>
              <w:t>A</w:t>
            </w:r>
          </w:p>
          <w:p w14:paraId="04A1ADC0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Ток линии +5 В</w:t>
            </w:r>
          </w:p>
          <w:p w14:paraId="499349E9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24 </w:t>
            </w:r>
            <w:r w:rsidRPr="009502A5">
              <w:rPr>
                <w:rFonts w:cstheme="minorHAnsi"/>
                <w:lang w:eastAsia="ru-RU"/>
              </w:rPr>
              <w:t>A</w:t>
            </w:r>
          </w:p>
          <w:p w14:paraId="32873B19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4 А (20%) лучше</w:t>
            </w:r>
          </w:p>
          <w:p w14:paraId="08F3048E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vs</w:t>
            </w:r>
            <w:r w:rsidRPr="009502A5">
              <w:rPr>
                <w:rFonts w:cstheme="minorHAnsi"/>
                <w:lang w:val="ru-RU" w:eastAsia="ru-RU"/>
              </w:rPr>
              <w:t xml:space="preserve">20 </w:t>
            </w:r>
            <w:r w:rsidRPr="009502A5">
              <w:rPr>
                <w:rFonts w:cstheme="minorHAnsi"/>
                <w:lang w:eastAsia="ru-RU"/>
              </w:rPr>
              <w:t>A</w:t>
            </w:r>
          </w:p>
          <w:p w14:paraId="6E026039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Ток дежурного источника (+5 В в режиме ожидания)</w:t>
            </w:r>
          </w:p>
          <w:p w14:paraId="6C326417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3 </w:t>
            </w:r>
            <w:r w:rsidRPr="009502A5">
              <w:rPr>
                <w:rFonts w:cstheme="minorHAnsi"/>
                <w:lang w:eastAsia="ru-RU"/>
              </w:rPr>
              <w:t>A</w:t>
            </w:r>
          </w:p>
          <w:p w14:paraId="6436AA15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0,5 </w:t>
            </w:r>
            <w:r w:rsidRPr="009502A5">
              <w:rPr>
                <w:rFonts w:cstheme="minorHAnsi"/>
                <w:lang w:eastAsia="ru-RU"/>
              </w:rPr>
              <w:t>A</w:t>
            </w:r>
            <w:r w:rsidRPr="009502A5">
              <w:rPr>
                <w:rFonts w:cstheme="minorHAnsi"/>
                <w:lang w:val="ru-RU" w:eastAsia="ru-RU"/>
              </w:rPr>
              <w:t xml:space="preserve"> (20%) лучше</w:t>
            </w:r>
          </w:p>
          <w:p w14:paraId="2027DED8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vs</w:t>
            </w:r>
            <w:r w:rsidRPr="009502A5">
              <w:rPr>
                <w:rFonts w:cstheme="minorHAnsi"/>
                <w:lang w:val="ru-RU" w:eastAsia="ru-RU"/>
              </w:rPr>
              <w:t xml:space="preserve">2.5 </w:t>
            </w:r>
            <w:r w:rsidRPr="009502A5">
              <w:rPr>
                <w:rFonts w:cstheme="minorHAnsi"/>
                <w:lang w:eastAsia="ru-RU"/>
              </w:rPr>
              <w:t>A</w:t>
            </w:r>
          </w:p>
          <w:p w14:paraId="349CB792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Количество 15-контактных разъемов </w:t>
            </w:r>
            <w:r w:rsidRPr="009502A5">
              <w:rPr>
                <w:rFonts w:cstheme="minorHAnsi"/>
                <w:lang w:eastAsia="ru-RU"/>
              </w:rPr>
              <w:t>SATA</w:t>
            </w:r>
          </w:p>
          <w:p w14:paraId="7B3B313B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16</w:t>
            </w:r>
          </w:p>
          <w:p w14:paraId="28DC926E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6 (60%) лучше</w:t>
            </w:r>
          </w:p>
          <w:p w14:paraId="30EA5250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vs</w:t>
            </w:r>
            <w:r w:rsidRPr="009502A5">
              <w:rPr>
                <w:rFonts w:cstheme="minorHAnsi"/>
                <w:lang w:val="ru-RU" w:eastAsia="ru-RU"/>
              </w:rPr>
              <w:t>10</w:t>
            </w:r>
          </w:p>
          <w:p w14:paraId="2864A46D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Количество 4-контактных разъемов </w:t>
            </w:r>
            <w:r w:rsidRPr="009502A5">
              <w:rPr>
                <w:rFonts w:cstheme="minorHAnsi"/>
                <w:lang w:eastAsia="ru-RU"/>
              </w:rPr>
              <w:t>Molex</w:t>
            </w:r>
          </w:p>
          <w:p w14:paraId="3804A983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6</w:t>
            </w:r>
          </w:p>
          <w:p w14:paraId="25E7DE1C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2 (50%) лучше</w:t>
            </w:r>
          </w:p>
          <w:p w14:paraId="4B4091A4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vs</w:t>
            </w:r>
            <w:r w:rsidRPr="009502A5">
              <w:rPr>
                <w:rFonts w:cstheme="minorHAnsi"/>
                <w:lang w:val="ru-RU" w:eastAsia="ru-RU"/>
              </w:rPr>
              <w:t>4</w:t>
            </w:r>
          </w:p>
          <w:p w14:paraId="072026A2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Длина кабеля питания процессора </w:t>
            </w:r>
          </w:p>
          <w:p w14:paraId="7776D776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750 мм</w:t>
            </w:r>
          </w:p>
          <w:p w14:paraId="2534B611" w14:textId="77777777" w:rsidR="00B7665D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50 мм (7,1%) лучше</w:t>
            </w:r>
          </w:p>
          <w:p w14:paraId="03FFC798" w14:textId="723968BD" w:rsidR="00F13B64" w:rsidRPr="009502A5" w:rsidRDefault="00B7665D" w:rsidP="00B7665D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vs</w:t>
            </w:r>
            <w:r w:rsidRPr="009502A5">
              <w:rPr>
                <w:rFonts w:cstheme="minorHAnsi"/>
                <w:lang w:val="ru-RU" w:eastAsia="ru-RU"/>
              </w:rPr>
              <w:t>700 мм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8B79D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lastRenderedPageBreak/>
              <w:t>1</w:t>
            </w:r>
          </w:p>
        </w:tc>
      </w:tr>
      <w:tr w:rsidR="00F13B64" w:rsidRPr="009502A5" w14:paraId="0FDC9063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46C30" w14:textId="4148F7A2" w:rsidR="00F13B64" w:rsidRPr="009502A5" w:rsidRDefault="002F6119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Корпус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741F5" w14:textId="5217EC63" w:rsidR="00F13B64" w:rsidRPr="00275A12" w:rsidRDefault="00FE7C6D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ATX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Full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Tower</w:t>
            </w:r>
            <w:r w:rsidRPr="00275A12">
              <w:rPr>
                <w:rFonts w:cstheme="minorHAnsi"/>
                <w:lang w:val="ru-RU" w:eastAsia="ru-RU"/>
              </w:rPr>
              <w:t xml:space="preserve">, черный, </w:t>
            </w:r>
            <w:r w:rsidRPr="009502A5">
              <w:rPr>
                <w:rFonts w:cstheme="minorHAnsi"/>
                <w:lang w:eastAsia="ru-RU"/>
              </w:rPr>
              <w:t>ATX</w:t>
            </w:r>
            <w:r w:rsidRPr="00275A12">
              <w:rPr>
                <w:rFonts w:cstheme="minorHAnsi"/>
                <w:lang w:val="ru-RU" w:eastAsia="ru-RU"/>
              </w:rPr>
              <w:t xml:space="preserve">, </w:t>
            </w:r>
            <w:r w:rsidRPr="009502A5">
              <w:rPr>
                <w:rFonts w:cstheme="minorHAnsi"/>
                <w:lang w:eastAsia="ru-RU"/>
              </w:rPr>
              <w:t>EATX</w:t>
            </w:r>
            <w:r w:rsidRPr="00275A12">
              <w:rPr>
                <w:rFonts w:cstheme="minorHAnsi"/>
                <w:lang w:val="ru-RU" w:eastAsia="ru-RU"/>
              </w:rPr>
              <w:t xml:space="preserve">, </w:t>
            </w:r>
            <w:r w:rsidRPr="009502A5">
              <w:rPr>
                <w:rFonts w:cstheme="minorHAnsi"/>
                <w:lang w:eastAsia="ru-RU"/>
              </w:rPr>
              <w:t>Micro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ATX</w:t>
            </w:r>
            <w:r w:rsidRPr="00275A12">
              <w:rPr>
                <w:rFonts w:cstheme="minorHAnsi"/>
                <w:lang w:val="ru-RU" w:eastAsia="ru-RU"/>
              </w:rPr>
              <w:t xml:space="preserve">, </w:t>
            </w:r>
            <w:r w:rsidRPr="009502A5">
              <w:rPr>
                <w:rFonts w:cstheme="minorHAnsi"/>
                <w:lang w:eastAsia="ru-RU"/>
              </w:rPr>
              <w:t>Mini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ITX</w:t>
            </w:r>
            <w:r w:rsidRPr="00275A12">
              <w:rPr>
                <w:rFonts w:cstheme="minorHAnsi"/>
                <w:lang w:val="ru-RU" w:eastAsia="ru-RU"/>
              </w:rPr>
              <w:t xml:space="preserve">, </w:t>
            </w:r>
            <w:r w:rsidRPr="009502A5">
              <w:rPr>
                <w:rFonts w:cstheme="minorHAnsi"/>
                <w:lang w:eastAsia="ru-RU"/>
              </w:rPr>
              <w:t>SSI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EEB</w:t>
            </w:r>
            <w:r w:rsidRPr="00275A12">
              <w:rPr>
                <w:rFonts w:cstheme="minorHAnsi"/>
                <w:lang w:val="ru-RU" w:eastAsia="ru-RU"/>
              </w:rPr>
              <w:t xml:space="preserve">, </w:t>
            </w:r>
            <w:r w:rsidRPr="009502A5">
              <w:rPr>
                <w:rFonts w:cstheme="minorHAnsi"/>
                <w:lang w:eastAsia="ru-RU"/>
              </w:rPr>
              <w:t>USB</w:t>
            </w:r>
            <w:r w:rsidRPr="00275A12">
              <w:rPr>
                <w:rFonts w:cstheme="minorHAnsi"/>
                <w:lang w:val="ru-RU" w:eastAsia="ru-RU"/>
              </w:rPr>
              <w:t xml:space="preserve"> 3.2 </w:t>
            </w:r>
            <w:r w:rsidRPr="009502A5">
              <w:rPr>
                <w:rFonts w:cstheme="minorHAnsi"/>
                <w:lang w:eastAsia="ru-RU"/>
              </w:rPr>
              <w:t>Gen</w:t>
            </w:r>
            <w:r w:rsidRPr="00275A12">
              <w:rPr>
                <w:rFonts w:cstheme="minorHAnsi"/>
                <w:lang w:val="ru-RU" w:eastAsia="ru-RU"/>
              </w:rPr>
              <w:t xml:space="preserve"> 1 </w:t>
            </w:r>
            <w:r w:rsidRPr="009502A5">
              <w:rPr>
                <w:rFonts w:cstheme="minorHAnsi"/>
                <w:lang w:eastAsia="ru-RU"/>
              </w:rPr>
              <w:t>Type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A</w:t>
            </w:r>
            <w:r w:rsidRPr="00275A12">
              <w:rPr>
                <w:rFonts w:cstheme="minorHAnsi"/>
                <w:lang w:val="ru-RU" w:eastAsia="ru-RU"/>
              </w:rPr>
              <w:t xml:space="preserve">, </w:t>
            </w:r>
            <w:r w:rsidRPr="009502A5">
              <w:rPr>
                <w:rFonts w:cstheme="minorHAnsi"/>
                <w:lang w:eastAsia="ru-RU"/>
              </w:rPr>
              <w:t>USB</w:t>
            </w:r>
            <w:r w:rsidRPr="00275A12">
              <w:rPr>
                <w:rFonts w:cstheme="minorHAnsi"/>
                <w:lang w:val="ru-RU" w:eastAsia="ru-RU"/>
              </w:rPr>
              <w:t xml:space="preserve"> 3.2 </w:t>
            </w:r>
            <w:r w:rsidRPr="009502A5">
              <w:rPr>
                <w:rFonts w:cstheme="minorHAnsi"/>
                <w:lang w:eastAsia="ru-RU"/>
              </w:rPr>
              <w:t>Gen</w:t>
            </w:r>
            <w:r w:rsidRPr="00275A12">
              <w:rPr>
                <w:rFonts w:cstheme="minorHAnsi"/>
                <w:lang w:val="ru-RU" w:eastAsia="ru-RU"/>
              </w:rPr>
              <w:t xml:space="preserve"> 2 </w:t>
            </w:r>
            <w:r w:rsidRPr="009502A5">
              <w:rPr>
                <w:rFonts w:cstheme="minorHAnsi"/>
                <w:lang w:eastAsia="ru-RU"/>
              </w:rPr>
              <w:t>Type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C</w:t>
            </w:r>
            <w:r w:rsidRPr="00275A12">
              <w:rPr>
                <w:rFonts w:cstheme="minorHAnsi"/>
                <w:lang w:val="ru-RU" w:eastAsia="ru-RU"/>
              </w:rPr>
              <w:t xml:space="preserve">, 800 мм </w:t>
            </w:r>
            <w:r w:rsidRPr="009502A5">
              <w:rPr>
                <w:rFonts w:cstheme="minorHAnsi"/>
                <w:lang w:eastAsia="ru-RU"/>
              </w:rPr>
              <w:t>x</w:t>
            </w:r>
            <w:r w:rsidRPr="00275A12">
              <w:rPr>
                <w:rFonts w:cstheme="minorHAnsi"/>
                <w:lang w:val="ru-RU" w:eastAsia="ru-RU"/>
              </w:rPr>
              <w:t xml:space="preserve"> 505 мм </w:t>
            </w:r>
            <w:r w:rsidRPr="009502A5">
              <w:rPr>
                <w:rFonts w:cstheme="minorHAnsi"/>
                <w:lang w:eastAsia="ru-RU"/>
              </w:rPr>
              <w:t>x</w:t>
            </w:r>
            <w:r w:rsidRPr="00275A12">
              <w:rPr>
                <w:rFonts w:cstheme="minorHAnsi"/>
                <w:lang w:val="ru-RU" w:eastAsia="ru-RU"/>
              </w:rPr>
              <w:t xml:space="preserve"> 800 мм, 323 </w:t>
            </w:r>
            <w:r w:rsidRPr="009502A5">
              <w:rPr>
                <w:rFonts w:cstheme="minorHAnsi"/>
                <w:lang w:eastAsia="ru-RU"/>
              </w:rPr>
              <w:t>L</w:t>
            </w:r>
            <w:r w:rsidRPr="00275A12">
              <w:rPr>
                <w:rFonts w:cstheme="minorHAnsi"/>
                <w:lang w:val="ru-RU" w:eastAsia="ru-RU"/>
              </w:rPr>
              <w:t>, 400 мм.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29A5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1</w:t>
            </w:r>
          </w:p>
        </w:tc>
      </w:tr>
      <w:tr w:rsidR="00F13B64" w:rsidRPr="009502A5" w14:paraId="2CD46337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BD998" w14:textId="1EEB393C" w:rsidR="00F13B64" w:rsidRPr="009502A5" w:rsidRDefault="002F6119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Оперативная память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B9F33" w14:textId="12A8FE76" w:rsidR="00AA0080" w:rsidRPr="009502A5" w:rsidRDefault="00AA0080" w:rsidP="00AA0080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Тип </w:t>
            </w:r>
            <w:r w:rsidRPr="009502A5">
              <w:rPr>
                <w:rFonts w:cstheme="minorHAnsi"/>
                <w:lang w:eastAsia="ru-RU"/>
              </w:rPr>
              <w:t>DIMM</w:t>
            </w:r>
            <w:r w:rsidRPr="009502A5">
              <w:rPr>
                <w:rFonts w:cstheme="minorHAnsi"/>
                <w:lang w:val="ru-RU" w:eastAsia="ru-RU"/>
              </w:rPr>
              <w:t xml:space="preserve"> </w:t>
            </w:r>
            <w:r w:rsidR="00A13D63" w:rsidRPr="009502A5">
              <w:rPr>
                <w:rFonts w:cstheme="minorHAnsi"/>
                <w:lang w:val="ru-RU" w:eastAsia="ru-RU"/>
              </w:rPr>
              <w:t xml:space="preserve">Небуферизованный </w:t>
            </w:r>
          </w:p>
          <w:p w14:paraId="53D75C1D" w14:textId="77777777" w:rsidR="00AA0080" w:rsidRPr="009502A5" w:rsidRDefault="00AA0080" w:rsidP="00AA0080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Технология </w:t>
            </w:r>
            <w:r w:rsidRPr="009502A5">
              <w:rPr>
                <w:rFonts w:cstheme="minorHAnsi"/>
                <w:lang w:eastAsia="ru-RU"/>
              </w:rPr>
              <w:t>DDR</w:t>
            </w:r>
            <w:r w:rsidRPr="009502A5">
              <w:rPr>
                <w:rFonts w:cstheme="minorHAnsi"/>
                <w:lang w:val="ru-RU" w:eastAsia="ru-RU"/>
              </w:rPr>
              <w:t>5</w:t>
            </w:r>
          </w:p>
          <w:p w14:paraId="07F5B6A8" w14:textId="77777777" w:rsidR="00AA0080" w:rsidRPr="009502A5" w:rsidRDefault="00AA0080" w:rsidP="00AA0080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Плотность комплекта 96 ГБ (2</w:t>
            </w:r>
            <w:r w:rsidRPr="009502A5">
              <w:rPr>
                <w:rFonts w:cstheme="minorHAnsi"/>
                <w:lang w:eastAsia="ru-RU"/>
              </w:rPr>
              <w:t>x</w:t>
            </w:r>
            <w:r w:rsidRPr="009502A5">
              <w:rPr>
                <w:rFonts w:cstheme="minorHAnsi"/>
                <w:lang w:val="ru-RU" w:eastAsia="ru-RU"/>
              </w:rPr>
              <w:t>48 ГБ)</w:t>
            </w:r>
          </w:p>
          <w:p w14:paraId="786CF0A4" w14:textId="77777777" w:rsidR="00AA0080" w:rsidRPr="009502A5" w:rsidRDefault="00AA0080" w:rsidP="00AA0080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Количество модулей 2</w:t>
            </w:r>
          </w:p>
          <w:p w14:paraId="0658CAD4" w14:textId="77777777" w:rsidR="00AA0080" w:rsidRPr="009502A5" w:rsidRDefault="00AA0080" w:rsidP="00AA0080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Напряжение 1,1 В/(5 В доп.)</w:t>
            </w:r>
          </w:p>
          <w:p w14:paraId="1769D540" w14:textId="77777777" w:rsidR="00AA0080" w:rsidRPr="009502A5" w:rsidRDefault="00AA0080" w:rsidP="00AA0080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Тип модуля </w:t>
            </w:r>
            <w:r w:rsidRPr="009502A5">
              <w:rPr>
                <w:rFonts w:cstheme="minorHAnsi"/>
                <w:lang w:eastAsia="ru-RU"/>
              </w:rPr>
              <w:t>UDIMM</w:t>
            </w:r>
          </w:p>
          <w:p w14:paraId="44F75577" w14:textId="5226AE7F" w:rsidR="00F13B64" w:rsidRPr="009502A5" w:rsidRDefault="00AA0080" w:rsidP="00AA0080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По умолчанию (</w:t>
            </w:r>
            <w:r w:rsidRPr="009502A5">
              <w:rPr>
                <w:rFonts w:cstheme="minorHAnsi"/>
                <w:lang w:eastAsia="ru-RU"/>
              </w:rPr>
              <w:t>JEDEC</w:t>
            </w:r>
            <w:r w:rsidRPr="009502A5">
              <w:rPr>
                <w:rFonts w:cstheme="minorHAnsi"/>
                <w:lang w:val="ru-RU" w:eastAsia="ru-RU"/>
              </w:rPr>
              <w:t>) 46-45-45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68760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2</w:t>
            </w:r>
          </w:p>
        </w:tc>
      </w:tr>
      <w:tr w:rsidR="00F13B64" w:rsidRPr="009502A5" w14:paraId="1D723C99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F9B0" w14:textId="004E43D9" w:rsidR="00F13B64" w:rsidRPr="009502A5" w:rsidRDefault="009A33BE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Видео карта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B43F1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Графический процессор </w:t>
            </w:r>
            <w:r w:rsidRPr="009502A5">
              <w:rPr>
                <w:rFonts w:cstheme="minorHAnsi"/>
                <w:color w:val="000000"/>
              </w:rPr>
              <w:t>NVIDIA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® </w:t>
            </w:r>
            <w:r w:rsidRPr="009502A5">
              <w:rPr>
                <w:rFonts w:cstheme="minorHAnsi"/>
                <w:color w:val="000000"/>
              </w:rPr>
              <w:t>GeForce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</w:t>
            </w:r>
            <w:r w:rsidRPr="009502A5">
              <w:rPr>
                <w:rFonts w:cstheme="minorHAnsi"/>
                <w:color w:val="000000"/>
              </w:rPr>
              <w:t>RTX</w:t>
            </w:r>
            <w:r w:rsidRPr="009502A5">
              <w:rPr>
                <w:rFonts w:cstheme="minorHAnsi"/>
                <w:color w:val="000000"/>
                <w:lang w:val="ru-RU"/>
              </w:rPr>
              <w:t>™ 4090</w:t>
            </w:r>
          </w:p>
          <w:p w14:paraId="78FA185D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Интерфейс </w:t>
            </w:r>
            <w:r w:rsidRPr="009502A5">
              <w:rPr>
                <w:rFonts w:cstheme="minorHAnsi"/>
                <w:color w:val="000000"/>
              </w:rPr>
              <w:t>PCI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</w:t>
            </w:r>
            <w:r w:rsidRPr="009502A5">
              <w:rPr>
                <w:rFonts w:cstheme="minorHAnsi"/>
                <w:color w:val="000000"/>
              </w:rPr>
              <w:t>Express</w:t>
            </w:r>
            <w:r w:rsidRPr="009502A5">
              <w:rPr>
                <w:rFonts w:cstheme="minorHAnsi"/>
                <w:color w:val="000000"/>
                <w:lang w:val="ru-RU"/>
              </w:rPr>
              <w:t>®</w:t>
            </w:r>
          </w:p>
          <w:p w14:paraId="2D85A13F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 поколение 4</w:t>
            </w:r>
          </w:p>
          <w:p w14:paraId="7A87B24B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Тактовые частоты ядра</w:t>
            </w:r>
          </w:p>
          <w:p w14:paraId="42CFE13B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Экстремальная производительность: 2535 МГц (</w:t>
            </w:r>
            <w:r w:rsidRPr="009502A5">
              <w:rPr>
                <w:rFonts w:cstheme="minorHAnsi"/>
                <w:color w:val="000000"/>
              </w:rPr>
              <w:t>MSI</w:t>
            </w:r>
          </w:p>
          <w:p w14:paraId="3C00632F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Center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) </w:t>
            </w:r>
            <w:r w:rsidRPr="009502A5">
              <w:rPr>
                <w:rFonts w:cstheme="minorHAnsi"/>
                <w:color w:val="000000"/>
              </w:rPr>
              <w:t>Boost</w:t>
            </w:r>
            <w:r w:rsidRPr="009502A5">
              <w:rPr>
                <w:rFonts w:cstheme="minorHAnsi"/>
                <w:color w:val="000000"/>
                <w:lang w:val="ru-RU"/>
              </w:rPr>
              <w:t>: 2520 МГц (</w:t>
            </w:r>
            <w:r w:rsidRPr="009502A5">
              <w:rPr>
                <w:rFonts w:cstheme="minorHAnsi"/>
                <w:color w:val="000000"/>
              </w:rPr>
              <w:t>GAMING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&amp; </w:t>
            </w:r>
            <w:r w:rsidRPr="009502A5">
              <w:rPr>
                <w:rFonts w:cstheme="minorHAnsi"/>
                <w:color w:val="000000"/>
              </w:rPr>
              <w:t>SILENT</w:t>
            </w:r>
          </w:p>
          <w:p w14:paraId="75E9D83D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режим)</w:t>
            </w:r>
          </w:p>
          <w:p w14:paraId="27199805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CUDA</w:t>
            </w:r>
            <w:r w:rsidRPr="009502A5">
              <w:rPr>
                <w:rFonts w:cstheme="minorHAnsi"/>
                <w:color w:val="000000"/>
                <w:lang w:val="ru-RU"/>
              </w:rPr>
              <w:t>®</w:t>
            </w:r>
          </w:p>
          <w:p w14:paraId="1BE9B509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 </w:t>
            </w:r>
            <w:r w:rsidRPr="009502A5">
              <w:rPr>
                <w:rFonts w:cstheme="minorHAnsi"/>
                <w:color w:val="000000"/>
              </w:rPr>
              <w:t>CORES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16384 единицы</w:t>
            </w:r>
          </w:p>
          <w:p w14:paraId="6FD2DD1A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Скорость памяти 21 Гбит/с</w:t>
            </w:r>
          </w:p>
          <w:p w14:paraId="07792F8D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Память 24 ГБ </w:t>
            </w:r>
            <w:r w:rsidRPr="009502A5">
              <w:rPr>
                <w:rFonts w:cstheme="minorHAnsi"/>
                <w:color w:val="000000"/>
              </w:rPr>
              <w:t>GDDR</w:t>
            </w:r>
            <w:r w:rsidRPr="009502A5">
              <w:rPr>
                <w:rFonts w:cstheme="minorHAnsi"/>
                <w:color w:val="000000"/>
                <w:lang w:val="ru-RU"/>
              </w:rPr>
              <w:t>6</w:t>
            </w:r>
            <w:r w:rsidRPr="009502A5">
              <w:rPr>
                <w:rFonts w:cstheme="minorHAnsi"/>
                <w:color w:val="000000"/>
              </w:rPr>
              <w:t>X</w:t>
            </w:r>
          </w:p>
          <w:p w14:paraId="4F21E680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Шина памяти 384 бит</w:t>
            </w:r>
          </w:p>
          <w:p w14:paraId="629491C4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</w:rPr>
              <w:t>Выход</w:t>
            </w:r>
          </w:p>
          <w:p w14:paraId="78A9012A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</w:rPr>
            </w:pPr>
            <w:r w:rsidRPr="009502A5">
              <w:rPr>
                <w:rFonts w:cstheme="minorHAnsi"/>
                <w:color w:val="000000"/>
              </w:rPr>
              <w:lastRenderedPageBreak/>
              <w:t>DisplayPort x 3 (v1.4a)</w:t>
            </w:r>
          </w:p>
          <w:p w14:paraId="069E96DB" w14:textId="77777777" w:rsidR="008948A3" w:rsidRPr="009502A5" w:rsidRDefault="008948A3" w:rsidP="008948A3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HDMI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™ </w:t>
            </w:r>
            <w:r w:rsidRPr="009502A5">
              <w:rPr>
                <w:rFonts w:cstheme="minorHAnsi"/>
                <w:color w:val="000000"/>
              </w:rPr>
              <w:t>x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1 (Поддержка 4</w:t>
            </w:r>
            <w:r w:rsidRPr="009502A5">
              <w:rPr>
                <w:rFonts w:cstheme="minorHAnsi"/>
                <w:color w:val="000000"/>
              </w:rPr>
              <w:t>K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@120 Гц </w:t>
            </w:r>
            <w:r w:rsidRPr="009502A5">
              <w:rPr>
                <w:rFonts w:cstheme="minorHAnsi"/>
                <w:color w:val="000000"/>
              </w:rPr>
              <w:t>HDR</w:t>
            </w:r>
            <w:r w:rsidRPr="009502A5">
              <w:rPr>
                <w:rFonts w:cstheme="minorHAnsi"/>
                <w:color w:val="000000"/>
                <w:lang w:val="ru-RU"/>
              </w:rPr>
              <w:t>,</w:t>
            </w:r>
          </w:p>
          <w:p w14:paraId="0883F109" w14:textId="77777777" w:rsidR="00DF3AC8" w:rsidRPr="009502A5" w:rsidRDefault="008948A3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8</w:t>
            </w:r>
            <w:r w:rsidRPr="009502A5">
              <w:rPr>
                <w:rFonts w:cstheme="minorHAnsi"/>
                <w:color w:val="000000"/>
              </w:rPr>
              <w:t>K</w:t>
            </w:r>
            <w:r w:rsidRPr="009502A5">
              <w:rPr>
                <w:rFonts w:cstheme="minorHAnsi"/>
                <w:color w:val="000000"/>
                <w:lang w:val="ru-RU"/>
              </w:rPr>
              <w:t>@60</w:t>
            </w:r>
            <w:r w:rsidRPr="009502A5">
              <w:rPr>
                <w:rFonts w:cstheme="minorHAnsi"/>
                <w:color w:val="000000"/>
              </w:rPr>
              <w:t>Hz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</w:t>
            </w:r>
            <w:r w:rsidRPr="009502A5">
              <w:rPr>
                <w:rFonts w:cstheme="minorHAnsi"/>
                <w:color w:val="000000"/>
              </w:rPr>
              <w:t>HDR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и переменную частоту обновления, как указано в </w:t>
            </w:r>
            <w:r w:rsidRPr="009502A5">
              <w:rPr>
                <w:rFonts w:cstheme="minorHAnsi"/>
                <w:color w:val="000000"/>
              </w:rPr>
              <w:t>HDMI</w:t>
            </w:r>
            <w:r w:rsidRPr="009502A5">
              <w:rPr>
                <w:rFonts w:cstheme="minorHAnsi"/>
                <w:color w:val="000000"/>
                <w:lang w:val="ru-RU"/>
              </w:rPr>
              <w:t>™ 2.1</w:t>
            </w:r>
            <w:r w:rsidRPr="009502A5">
              <w:rPr>
                <w:rFonts w:cstheme="minorHAnsi"/>
                <w:color w:val="000000"/>
              </w:rPr>
              <w:t>a</w:t>
            </w:r>
            <w:r w:rsidRPr="009502A5">
              <w:rPr>
                <w:rFonts w:cstheme="minorHAnsi"/>
                <w:color w:val="000000"/>
                <w:lang w:val="ru-RU"/>
              </w:rPr>
              <w:t>)</w:t>
            </w:r>
            <w:r w:rsidR="00F13B64" w:rsidRPr="009502A5">
              <w:rPr>
                <w:rFonts w:cstheme="minorHAnsi"/>
                <w:color w:val="000000"/>
                <w:lang w:val="ru-RU"/>
              </w:rPr>
              <w:br/>
            </w:r>
            <w:r w:rsidR="00DF3AC8" w:rsidRPr="009502A5">
              <w:rPr>
                <w:rFonts w:cstheme="minorHAnsi"/>
                <w:color w:val="000000"/>
                <w:lang w:val="ru-RU"/>
              </w:rPr>
              <w:t xml:space="preserve">Поддержка </w:t>
            </w:r>
            <w:r w:rsidR="00DF3AC8" w:rsidRPr="009502A5">
              <w:rPr>
                <w:rFonts w:cstheme="minorHAnsi"/>
                <w:color w:val="000000"/>
              </w:rPr>
              <w:t>HDCP</w:t>
            </w:r>
            <w:r w:rsidR="00DF3AC8" w:rsidRPr="009502A5">
              <w:rPr>
                <w:rFonts w:cstheme="minorHAnsi"/>
                <w:color w:val="000000"/>
                <w:lang w:val="ru-RU"/>
              </w:rPr>
              <w:t xml:space="preserve"> </w:t>
            </w:r>
            <w:r w:rsidR="00DF3AC8" w:rsidRPr="009502A5">
              <w:rPr>
                <w:rFonts w:cstheme="minorHAnsi"/>
                <w:color w:val="000000"/>
              </w:rPr>
              <w:t>Y</w:t>
            </w:r>
          </w:p>
          <w:p w14:paraId="48C29F84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Потребляемая мощность 450 Вт</w:t>
            </w:r>
          </w:p>
          <w:p w14:paraId="6D6E5C19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Разъемы питания 16-контактные </w:t>
            </w:r>
            <w:r w:rsidRPr="009502A5">
              <w:rPr>
                <w:rFonts w:cstheme="minorHAnsi"/>
                <w:color w:val="000000"/>
              </w:rPr>
              <w:t>x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1</w:t>
            </w:r>
          </w:p>
          <w:p w14:paraId="3DD0206C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Рекомендуемый блок питания 850 Вт</w:t>
            </w:r>
          </w:p>
          <w:p w14:paraId="74789417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Размеры карты (мм) 337 </w:t>
            </w:r>
            <w:r w:rsidRPr="009502A5">
              <w:rPr>
                <w:rFonts w:cstheme="minorHAnsi"/>
                <w:color w:val="000000"/>
              </w:rPr>
              <w:t>x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140 </w:t>
            </w:r>
            <w:r w:rsidRPr="009502A5">
              <w:rPr>
                <w:rFonts w:cstheme="minorHAnsi"/>
                <w:color w:val="000000"/>
              </w:rPr>
              <w:t>x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77 мм</w:t>
            </w:r>
          </w:p>
          <w:p w14:paraId="50D633C9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Вес (карта / упаковка) 2170 г / 3093 г</w:t>
            </w:r>
          </w:p>
          <w:p w14:paraId="448D828E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Поддержка версии </w:t>
            </w:r>
            <w:r w:rsidRPr="009502A5">
              <w:rPr>
                <w:rFonts w:cstheme="minorHAnsi"/>
                <w:color w:val="000000"/>
              </w:rPr>
              <w:t>DirectX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12 </w:t>
            </w:r>
            <w:r w:rsidRPr="009502A5">
              <w:rPr>
                <w:rFonts w:cstheme="minorHAnsi"/>
                <w:color w:val="000000"/>
              </w:rPr>
              <w:t>Ultimate</w:t>
            </w:r>
          </w:p>
          <w:p w14:paraId="03D667F1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Поддержка версии </w:t>
            </w:r>
            <w:r w:rsidRPr="009502A5">
              <w:rPr>
                <w:rFonts w:cstheme="minorHAnsi"/>
                <w:color w:val="000000"/>
              </w:rPr>
              <w:t>OpenGL</w:t>
            </w:r>
            <w:r w:rsidRPr="009502A5">
              <w:rPr>
                <w:rFonts w:cstheme="minorHAnsi"/>
                <w:color w:val="000000"/>
                <w:lang w:val="ru-RU"/>
              </w:rPr>
              <w:t xml:space="preserve"> 4.6</w:t>
            </w:r>
          </w:p>
          <w:p w14:paraId="535E40AC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Максимальное количество дисплеев 4</w:t>
            </w:r>
          </w:p>
          <w:p w14:paraId="61E3E232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</w:rPr>
              <w:t>G</w:t>
            </w:r>
            <w:r w:rsidRPr="009502A5">
              <w:rPr>
                <w:rFonts w:cstheme="minorHAnsi"/>
                <w:color w:val="000000"/>
                <w:lang w:val="ru-RU"/>
              </w:rPr>
              <w:t>-</w:t>
            </w:r>
            <w:r w:rsidRPr="009502A5">
              <w:rPr>
                <w:rFonts w:cstheme="minorHAnsi"/>
                <w:color w:val="000000"/>
              </w:rPr>
              <w:t>SYNC</w:t>
            </w:r>
            <w:r w:rsidRPr="009502A5">
              <w:rPr>
                <w:rFonts w:cstheme="minorHAnsi"/>
                <w:color w:val="000000"/>
                <w:lang w:val="ru-RU"/>
              </w:rPr>
              <w:t>®</w:t>
            </w:r>
          </w:p>
          <w:p w14:paraId="7E697E96" w14:textId="77777777" w:rsidR="00DF3AC8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 xml:space="preserve"> технология </w:t>
            </w:r>
            <w:r w:rsidRPr="009502A5">
              <w:rPr>
                <w:rFonts w:cstheme="minorHAnsi"/>
                <w:color w:val="000000"/>
              </w:rPr>
              <w:t>Y</w:t>
            </w:r>
          </w:p>
          <w:p w14:paraId="6CEDC46E" w14:textId="302A4C4F" w:rsidR="00F13B64" w:rsidRPr="009502A5" w:rsidRDefault="00DF3AC8" w:rsidP="00DF3AC8">
            <w:pPr>
              <w:pStyle w:val="NoSpacing"/>
              <w:rPr>
                <w:rFonts w:cstheme="minorHAnsi"/>
                <w:color w:val="000000"/>
                <w:lang w:val="ru-RU"/>
              </w:rPr>
            </w:pPr>
            <w:r w:rsidRPr="009502A5">
              <w:rPr>
                <w:rFonts w:cstheme="minorHAnsi"/>
                <w:color w:val="000000"/>
                <w:lang w:val="ru-RU"/>
              </w:rPr>
              <w:t>Цифровой Максимальное разрешение 7680</w:t>
            </w:r>
            <w:r w:rsidRPr="009502A5">
              <w:rPr>
                <w:rFonts w:cstheme="minorHAnsi"/>
                <w:color w:val="000000"/>
              </w:rPr>
              <w:t>x</w:t>
            </w:r>
            <w:r w:rsidRPr="009502A5">
              <w:rPr>
                <w:rFonts w:cstheme="minorHAnsi"/>
                <w:color w:val="000000"/>
                <w:lang w:val="ru-RU"/>
              </w:rPr>
              <w:t>4320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59496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lastRenderedPageBreak/>
              <w:t>2</w:t>
            </w:r>
          </w:p>
        </w:tc>
      </w:tr>
      <w:tr w:rsidR="00F13B64" w:rsidRPr="009502A5" w14:paraId="4AC7DDF7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B8808" w14:textId="539E2212" w:rsidR="00F13B64" w:rsidRPr="009502A5" w:rsidRDefault="002F6119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Накопитель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E7B8F" w14:textId="05260BFD" w:rsidR="00F13B64" w:rsidRPr="009502A5" w:rsidRDefault="00310743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Жесткие диски могут достигать скорости последовательного чтения до 7 300 Мбит/с и скорости последовательной записи до 6 900 Мбит/с. Благодаря </w:t>
            </w:r>
            <w:r w:rsidRPr="009502A5">
              <w:rPr>
                <w:rFonts w:cstheme="minorHAnsi"/>
                <w:lang w:eastAsia="ru-RU"/>
              </w:rPr>
              <w:t>MTBF</w:t>
            </w:r>
            <w:r w:rsidRPr="009502A5">
              <w:rPr>
                <w:rFonts w:cstheme="minorHAnsi"/>
                <w:lang w:val="ru-RU" w:eastAsia="ru-RU"/>
              </w:rPr>
              <w:t xml:space="preserve"> (среднему времени наработки на отказ) 1,8 М и емкости до 5 100 ТБВт твердотельный накопитель может прослужить и более длительное время (терабайты записаны).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7294A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3</w:t>
            </w:r>
          </w:p>
        </w:tc>
      </w:tr>
      <w:tr w:rsidR="00F13B64" w:rsidRPr="009502A5" w14:paraId="5936A431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B1DA6" w14:textId="2A3FF41F" w:rsidR="00F13B64" w:rsidRPr="009502A5" w:rsidRDefault="002F6119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Водяное охлаждение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6F0D5" w14:textId="77777777" w:rsidR="00585733" w:rsidRPr="00275A12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eastAsia="ru-RU"/>
              </w:rPr>
              <w:t>Alphacool</w:t>
            </w:r>
          </w:p>
          <w:p w14:paraId="1C920CBF" w14:textId="77777777" w:rsidR="00585733" w:rsidRPr="00275A12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275A12">
              <w:rPr>
                <w:rFonts w:cstheme="minorHAnsi"/>
                <w:lang w:val="ru-RU" w:eastAsia="ru-RU"/>
              </w:rPr>
              <w:t xml:space="preserve">Сокет: </w:t>
            </w:r>
            <w:r w:rsidRPr="009502A5">
              <w:rPr>
                <w:rFonts w:cstheme="minorHAnsi"/>
                <w:lang w:eastAsia="ru-RU"/>
              </w:rPr>
              <w:t>AMD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AM</w:t>
            </w:r>
            <w:r w:rsidRPr="00275A12">
              <w:rPr>
                <w:rFonts w:cstheme="minorHAnsi"/>
                <w:lang w:val="ru-RU" w:eastAsia="ru-RU"/>
              </w:rPr>
              <w:t>4;</w:t>
            </w:r>
            <w:r w:rsidRPr="009502A5">
              <w:rPr>
                <w:rFonts w:cstheme="minorHAnsi"/>
                <w:lang w:eastAsia="ru-RU"/>
              </w:rPr>
              <w:t>AMD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AM</w:t>
            </w:r>
            <w:r w:rsidRPr="00275A12">
              <w:rPr>
                <w:rFonts w:cstheme="minorHAnsi"/>
                <w:lang w:val="ru-RU" w:eastAsia="ru-RU"/>
              </w:rPr>
              <w:t>5 ;</w:t>
            </w:r>
            <w:r w:rsidRPr="009502A5">
              <w:rPr>
                <w:rFonts w:cstheme="minorHAnsi"/>
                <w:lang w:eastAsia="ru-RU"/>
              </w:rPr>
              <w:t>AMD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SP</w:t>
            </w:r>
            <w:r w:rsidRPr="00275A12">
              <w:rPr>
                <w:rFonts w:cstheme="minorHAnsi"/>
                <w:lang w:val="ru-RU" w:eastAsia="ru-RU"/>
              </w:rPr>
              <w:t>3 ;</w:t>
            </w:r>
            <w:r w:rsidRPr="009502A5">
              <w:rPr>
                <w:rFonts w:cstheme="minorHAnsi"/>
                <w:lang w:eastAsia="ru-RU"/>
              </w:rPr>
              <w:t>AMD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sTRX</w:t>
            </w:r>
            <w:r w:rsidRPr="00275A12">
              <w:rPr>
                <w:rFonts w:cstheme="minorHAnsi"/>
                <w:lang w:val="ru-RU" w:eastAsia="ru-RU"/>
              </w:rPr>
              <w:t>4 ;</w:t>
            </w:r>
            <w:r w:rsidRPr="009502A5">
              <w:rPr>
                <w:rFonts w:cstheme="minorHAnsi"/>
                <w:lang w:eastAsia="ru-RU"/>
              </w:rPr>
              <w:t>AMD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sWRX</w:t>
            </w:r>
            <w:r w:rsidRPr="00275A12">
              <w:rPr>
                <w:rFonts w:cstheme="minorHAnsi"/>
                <w:lang w:val="ru-RU" w:eastAsia="ru-RU"/>
              </w:rPr>
              <w:t>8 ;</w:t>
            </w:r>
            <w:r w:rsidRPr="009502A5">
              <w:rPr>
                <w:rFonts w:cstheme="minorHAnsi"/>
                <w:lang w:eastAsia="ru-RU"/>
              </w:rPr>
              <w:t>AMD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TR</w:t>
            </w:r>
            <w:r w:rsidRPr="00275A12">
              <w:rPr>
                <w:rFonts w:cstheme="minorHAnsi"/>
                <w:lang w:val="ru-RU" w:eastAsia="ru-RU"/>
              </w:rPr>
              <w:t>4 ;</w:t>
            </w:r>
            <w:r w:rsidRPr="009502A5">
              <w:rPr>
                <w:rFonts w:cstheme="minorHAnsi"/>
                <w:lang w:eastAsia="ru-RU"/>
              </w:rPr>
              <w:t>Intel</w:t>
            </w:r>
            <w:r w:rsidRPr="00275A12">
              <w:rPr>
                <w:rFonts w:cstheme="minorHAnsi"/>
                <w:lang w:val="ru-RU" w:eastAsia="ru-RU"/>
              </w:rPr>
              <w:t xml:space="preserve"> 2011(-3) ;</w:t>
            </w:r>
            <w:r w:rsidRPr="009502A5">
              <w:rPr>
                <w:rFonts w:cstheme="minorHAnsi"/>
                <w:lang w:eastAsia="ru-RU"/>
              </w:rPr>
              <w:t>Intel</w:t>
            </w:r>
            <w:r w:rsidRPr="00275A12">
              <w:rPr>
                <w:rFonts w:cstheme="minorHAnsi"/>
                <w:lang w:val="ru-RU" w:eastAsia="ru-RU"/>
              </w:rPr>
              <w:t xml:space="preserve"> 2011(-3) </w:t>
            </w:r>
            <w:r w:rsidRPr="009502A5">
              <w:rPr>
                <w:rFonts w:cstheme="minorHAnsi"/>
                <w:lang w:eastAsia="ru-RU"/>
              </w:rPr>
              <w:t>narrow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ILM</w:t>
            </w:r>
            <w:r w:rsidRPr="00275A12">
              <w:rPr>
                <w:rFonts w:cstheme="minorHAnsi"/>
                <w:lang w:val="ru-RU" w:eastAsia="ru-RU"/>
              </w:rPr>
              <w:t xml:space="preserve"> ;</w:t>
            </w:r>
            <w:r w:rsidRPr="009502A5">
              <w:rPr>
                <w:rFonts w:cstheme="minorHAnsi"/>
                <w:lang w:eastAsia="ru-RU"/>
              </w:rPr>
              <w:t>Intel</w:t>
            </w:r>
            <w:r w:rsidRPr="00275A12">
              <w:rPr>
                <w:rFonts w:cstheme="minorHAnsi"/>
                <w:lang w:val="ru-RU" w:eastAsia="ru-RU"/>
              </w:rPr>
              <w:t xml:space="preserve"> 2066 ;</w:t>
            </w:r>
            <w:r w:rsidRPr="009502A5">
              <w:rPr>
                <w:rFonts w:cstheme="minorHAnsi"/>
                <w:lang w:eastAsia="ru-RU"/>
              </w:rPr>
              <w:t>Intel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LGA</w:t>
            </w:r>
            <w:r w:rsidRPr="00275A12">
              <w:rPr>
                <w:rFonts w:cstheme="minorHAnsi"/>
                <w:lang w:val="ru-RU" w:eastAsia="ru-RU"/>
              </w:rPr>
              <w:t xml:space="preserve"> 3647 ;</w:t>
            </w:r>
            <w:r w:rsidRPr="009502A5">
              <w:rPr>
                <w:rFonts w:cstheme="minorHAnsi"/>
                <w:lang w:eastAsia="ru-RU"/>
              </w:rPr>
              <w:t>Intel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LGA</w:t>
            </w:r>
            <w:r w:rsidRPr="00275A12">
              <w:rPr>
                <w:rFonts w:cstheme="minorHAnsi"/>
                <w:lang w:val="ru-RU" w:eastAsia="ru-RU"/>
              </w:rPr>
              <w:t xml:space="preserve"> 1700 ;</w:t>
            </w:r>
            <w:r w:rsidRPr="009502A5">
              <w:rPr>
                <w:rFonts w:cstheme="minorHAnsi"/>
                <w:lang w:eastAsia="ru-RU"/>
              </w:rPr>
              <w:t>Intel</w:t>
            </w:r>
            <w:r w:rsidRPr="00275A12">
              <w:rPr>
                <w:rFonts w:cstheme="minorHAnsi"/>
                <w:lang w:val="ru-RU" w:eastAsia="ru-RU"/>
              </w:rPr>
              <w:t xml:space="preserve"> </w:t>
            </w:r>
            <w:r w:rsidRPr="009502A5">
              <w:rPr>
                <w:rFonts w:cstheme="minorHAnsi"/>
                <w:lang w:eastAsia="ru-RU"/>
              </w:rPr>
              <w:t>LGA</w:t>
            </w:r>
            <w:r w:rsidRPr="00275A12">
              <w:rPr>
                <w:rFonts w:cstheme="minorHAnsi"/>
                <w:lang w:val="ru-RU" w:eastAsia="ru-RU"/>
              </w:rPr>
              <w:t xml:space="preserve"> 4189;</w:t>
            </w:r>
          </w:p>
          <w:p w14:paraId="29FFCE69" w14:textId="77777777" w:rsidR="00585733" w:rsidRPr="009502A5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Предварительно заполненная: Да</w:t>
            </w:r>
          </w:p>
          <w:p w14:paraId="559E4F83" w14:textId="77777777" w:rsidR="00585733" w:rsidRPr="009502A5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Размеры шланга: 12,7/7,6 мм</w:t>
            </w:r>
          </w:p>
          <w:p w14:paraId="355D255D" w14:textId="77777777" w:rsidR="00585733" w:rsidRPr="009502A5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Размер радиатора: 360 мм</w:t>
            </w:r>
          </w:p>
          <w:p w14:paraId="516F3348" w14:textId="77777777" w:rsidR="00585733" w:rsidRPr="009502A5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Класс производительности процессорного кулера:</w:t>
            </w:r>
          </w:p>
          <w:p w14:paraId="320F2A79" w14:textId="77777777" w:rsidR="00585733" w:rsidRPr="009502A5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Толщина радиатора: 30 мм</w:t>
            </w:r>
          </w:p>
          <w:p w14:paraId="0ADD2B38" w14:textId="77777777" w:rsidR="00585733" w:rsidRPr="009502A5" w:rsidRDefault="00585733" w:rsidP="0058573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Размер радиатора: 390 </w:t>
            </w:r>
            <w:r w:rsidRPr="009502A5">
              <w:rPr>
                <w:rFonts w:cstheme="minorHAnsi"/>
                <w:lang w:eastAsia="ru-RU"/>
              </w:rPr>
              <w:t>x</w:t>
            </w:r>
            <w:r w:rsidRPr="009502A5">
              <w:rPr>
                <w:rFonts w:cstheme="minorHAnsi"/>
                <w:lang w:val="ru-RU" w:eastAsia="ru-RU"/>
              </w:rPr>
              <w:t xml:space="preserve"> 120 </w:t>
            </w:r>
            <w:r w:rsidRPr="009502A5">
              <w:rPr>
                <w:rFonts w:cstheme="minorHAnsi"/>
                <w:lang w:eastAsia="ru-RU"/>
              </w:rPr>
              <w:t>x</w:t>
            </w:r>
            <w:r w:rsidRPr="009502A5">
              <w:rPr>
                <w:rFonts w:cstheme="minorHAnsi"/>
                <w:lang w:val="ru-RU" w:eastAsia="ru-RU"/>
              </w:rPr>
              <w:t xml:space="preserve"> 30 мм</w:t>
            </w:r>
          </w:p>
          <w:p w14:paraId="09CD701B" w14:textId="61CFACDA" w:rsidR="00F13B64" w:rsidRPr="009502A5" w:rsidRDefault="00585733" w:rsidP="0058573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Вес: 3.192 кг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26698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1</w:t>
            </w:r>
          </w:p>
        </w:tc>
      </w:tr>
      <w:tr w:rsidR="00F13B64" w:rsidRPr="009502A5" w14:paraId="06AE4672" w14:textId="77777777" w:rsidTr="00A33D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D6E0" w14:textId="3D73972B" w:rsidR="00F13B64" w:rsidRPr="009502A5" w:rsidRDefault="002F6119" w:rsidP="00A33DD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Кулер </w:t>
            </w:r>
          </w:p>
        </w:tc>
        <w:tc>
          <w:tcPr>
            <w:tcW w:w="6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E72F0" w14:textId="77777777" w:rsidR="005B1BF3" w:rsidRPr="009502A5" w:rsidRDefault="005B1BF3" w:rsidP="005B1BF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Максимальная рабочая скорость до 2000 об/мин </w:t>
            </w:r>
          </w:p>
          <w:p w14:paraId="507C3DA6" w14:textId="77777777" w:rsidR="005B1BF3" w:rsidRPr="009502A5" w:rsidRDefault="005B1BF3" w:rsidP="005B1BF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постоянный воздушный поток 58,35 </w:t>
            </w:r>
            <w:r w:rsidRPr="009502A5">
              <w:rPr>
                <w:rFonts w:cstheme="minorHAnsi"/>
                <w:lang w:eastAsia="ru-RU"/>
              </w:rPr>
              <w:t>CFM</w:t>
            </w:r>
            <w:r w:rsidRPr="009502A5">
              <w:rPr>
                <w:rFonts w:cstheme="minorHAnsi"/>
                <w:lang w:val="ru-RU" w:eastAsia="ru-RU"/>
              </w:rPr>
              <w:t xml:space="preserve"> при статическом давлении 2,41 мм-</w:t>
            </w:r>
            <w:r w:rsidRPr="009502A5">
              <w:rPr>
                <w:rFonts w:cstheme="minorHAnsi"/>
                <w:lang w:eastAsia="ru-RU"/>
              </w:rPr>
              <w:t>H</w:t>
            </w:r>
            <w:r w:rsidRPr="009502A5">
              <w:rPr>
                <w:rFonts w:cstheme="minorHAnsi"/>
                <w:lang w:val="ru-RU" w:eastAsia="ru-RU"/>
              </w:rPr>
              <w:t>2</w:t>
            </w:r>
            <w:r w:rsidRPr="009502A5">
              <w:rPr>
                <w:rFonts w:cstheme="minorHAnsi"/>
                <w:lang w:eastAsia="ru-RU"/>
              </w:rPr>
              <w:t>O</w:t>
            </w:r>
          </w:p>
          <w:p w14:paraId="4955E8B0" w14:textId="77777777" w:rsidR="005B1BF3" w:rsidRPr="009502A5" w:rsidRDefault="005B1BF3" w:rsidP="005B1BF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 xml:space="preserve">поддерживая низкий уровень шума 22,3 дБ-А. </w:t>
            </w:r>
          </w:p>
          <w:p w14:paraId="32511882" w14:textId="7FCC8A8A" w:rsidR="00F13B64" w:rsidRPr="009502A5" w:rsidRDefault="005B1BF3" w:rsidP="005B1BF3">
            <w:pPr>
              <w:pStyle w:val="NoSpacing"/>
              <w:rPr>
                <w:rFonts w:cstheme="minorHAnsi"/>
                <w:lang w:val="ru-RU" w:eastAsia="ru-RU"/>
              </w:rPr>
            </w:pPr>
            <w:r w:rsidRPr="009502A5">
              <w:rPr>
                <w:rFonts w:cstheme="minorHAnsi"/>
                <w:lang w:val="ru-RU" w:eastAsia="ru-RU"/>
              </w:rPr>
              <w:t>Гидравлический подшипник 2-го поколения: гидравлический подшипник 2-го поколения имеет новую конструкцию вала с внутренними отверстиями, что позволяет сохранять смазку с обеих сторон и снижает уровень шума во время работы.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5F17D" w14:textId="77777777" w:rsidR="00F13B64" w:rsidRPr="009502A5" w:rsidRDefault="00F13B64" w:rsidP="00A33DD3">
            <w:pPr>
              <w:pStyle w:val="NoSpacing"/>
              <w:rPr>
                <w:rFonts w:cstheme="minorHAnsi"/>
                <w:lang w:eastAsia="ru-RU"/>
              </w:rPr>
            </w:pPr>
            <w:r w:rsidRPr="009502A5">
              <w:rPr>
                <w:rFonts w:cstheme="minorHAnsi"/>
                <w:lang w:eastAsia="ru-RU"/>
              </w:rPr>
              <w:t>9</w:t>
            </w:r>
          </w:p>
        </w:tc>
      </w:tr>
    </w:tbl>
    <w:p w14:paraId="3D303422" w14:textId="77777777" w:rsidR="005E6DFD" w:rsidRPr="009502A5" w:rsidRDefault="005E6DFD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5C795611" w14:textId="3E6FA094" w:rsidR="00E45ABC" w:rsidRPr="009502A5" w:rsidRDefault="005E6DFD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9.10. Сканер </w:t>
      </w:r>
    </w:p>
    <w:p w14:paraId="7D6CBB9A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Тип 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сканер</w:t>
      </w:r>
    </w:p>
    <w:p w14:paraId="4F66023F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Тип датчика сканера </w:t>
      </w:r>
      <w:r w:rsidRPr="009502A5">
        <w:rPr>
          <w:rFonts w:eastAsia="Times New Roman" w:cstheme="minorHAnsi"/>
        </w:rPr>
        <w:tab/>
        <w:t>CIS</w:t>
      </w:r>
    </w:p>
    <w:p w14:paraId="17711C1B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Формат бумаги 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A4</w:t>
      </w:r>
    </w:p>
    <w:p w14:paraId="694FFCE4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Площадь сканирования </w:t>
      </w:r>
      <w:r w:rsidRPr="009502A5">
        <w:rPr>
          <w:rFonts w:eastAsia="Times New Roman" w:cstheme="minorHAnsi"/>
        </w:rPr>
        <w:tab/>
        <w:t>215.9x6096 мм</w:t>
      </w:r>
    </w:p>
    <w:p w14:paraId="3CA5A2CD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lastRenderedPageBreak/>
        <w:t>Скорость сканирования (ч/б) 35 стр/мин (А4)</w:t>
      </w:r>
    </w:p>
    <w:p w14:paraId="3963627F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Скорость сканирования (цветн.) 35 стр/мин (А4)</w:t>
      </w:r>
    </w:p>
    <w:p w14:paraId="34C67BAD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Разрешение сканера 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600x600 dpi</w:t>
      </w:r>
    </w:p>
    <w:p w14:paraId="3D837803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Глубина цвета (внут.) </w:t>
      </w:r>
      <w:r w:rsidRPr="009502A5">
        <w:rPr>
          <w:rFonts w:eastAsia="Times New Roman" w:cstheme="minorHAnsi"/>
        </w:rPr>
        <w:tab/>
        <w:t>30 бит</w:t>
      </w:r>
    </w:p>
    <w:p w14:paraId="779FCE99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Глубина цвета (внешн.) </w:t>
      </w:r>
      <w:r w:rsidRPr="009502A5">
        <w:rPr>
          <w:rFonts w:eastAsia="Times New Roman" w:cstheme="minorHAnsi"/>
        </w:rPr>
        <w:tab/>
        <w:t>24 бит</w:t>
      </w:r>
    </w:p>
    <w:p w14:paraId="48C5B6AC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Тип источника света LED </w:t>
      </w:r>
      <w:r w:rsidRPr="009502A5">
        <w:rPr>
          <w:rFonts w:eastAsia="Times New Roman" w:cstheme="minorHAnsi"/>
        </w:rPr>
        <w:tab/>
        <w:t>светодиод</w:t>
      </w:r>
    </w:p>
    <w:p w14:paraId="63FDBE52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Слайд-адаптер 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нет</w:t>
      </w:r>
    </w:p>
    <w:p w14:paraId="187B47D4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Поддержка стандартов </w:t>
      </w:r>
      <w:r w:rsidRPr="009502A5">
        <w:rPr>
          <w:rFonts w:eastAsia="Times New Roman" w:cstheme="minorHAnsi"/>
        </w:rPr>
        <w:tab/>
        <w:t>ISIS, TWAIN, WIA</w:t>
      </w:r>
    </w:p>
    <w:p w14:paraId="4C7F430B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Интерфейсы: Интерфейсы USB</w:t>
      </w:r>
    </w:p>
    <w:p w14:paraId="493BCB39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Версия USB: USB 3.0</w:t>
      </w:r>
    </w:p>
    <w:p w14:paraId="15F01576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Устройство автоподачи: Устройство автоподачи </w:t>
      </w:r>
      <w:r w:rsidRPr="009502A5">
        <w:rPr>
          <w:rFonts w:eastAsia="Times New Roman" w:cstheme="minorHAnsi"/>
        </w:rPr>
        <w:tab/>
        <w:t>есть</w:t>
      </w:r>
    </w:p>
    <w:p w14:paraId="36741BD8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Тип устройства автоподачи: двустороннее</w:t>
      </w:r>
    </w:p>
    <w:p w14:paraId="1F5D0E5A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Емкость устройства автоподачи 50 листов</w:t>
      </w:r>
    </w:p>
    <w:p w14:paraId="4FFC6737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Дополнительная информация:</w:t>
      </w:r>
    </w:p>
    <w:p w14:paraId="21107EA0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 xml:space="preserve">Совместимость </w:t>
      </w:r>
      <w:r w:rsidRPr="009502A5">
        <w:rPr>
          <w:rFonts w:eastAsia="Times New Roman" w:cstheme="minorHAnsi"/>
        </w:rPr>
        <w:tab/>
      </w:r>
      <w:r w:rsidRPr="009502A5">
        <w:rPr>
          <w:rFonts w:eastAsia="Times New Roman" w:cstheme="minorHAnsi"/>
        </w:rPr>
        <w:tab/>
        <w:t>Linux, Windows, macOS</w:t>
      </w:r>
    </w:p>
    <w:p w14:paraId="10D68B35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Технологии и функции сканирование плотных материалов, технология </w:t>
      </w:r>
      <w:r w:rsidRPr="009502A5">
        <w:rPr>
          <w:rFonts w:eastAsia="Times New Roman" w:cstheme="minorHAnsi"/>
        </w:rPr>
        <w:t>Ready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Scan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LED</w:t>
      </w:r>
      <w:r w:rsidRPr="009502A5">
        <w:rPr>
          <w:rFonts w:eastAsia="Times New Roman" w:cstheme="minorHAnsi"/>
          <w:lang w:val="ru-RU"/>
        </w:rPr>
        <w:t>, ультразвуковое определение двойной подачи бумаги, функция защиты бумаги, функция контроля загрязнения сенсора</w:t>
      </w:r>
    </w:p>
    <w:p w14:paraId="11A723E2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Наличие дисплея: нет</w:t>
      </w:r>
    </w:p>
    <w:p w14:paraId="54184E59" w14:textId="77777777" w:rsidR="005E6DFD" w:rsidRPr="009502A5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Комплектация диск с ПО, документация, кабель </w:t>
      </w:r>
      <w:r w:rsidRPr="009502A5">
        <w:rPr>
          <w:rFonts w:eastAsia="Times New Roman" w:cstheme="minorHAnsi"/>
        </w:rPr>
        <w:t>USB</w:t>
      </w:r>
      <w:r w:rsidRPr="009502A5">
        <w:rPr>
          <w:rFonts w:eastAsia="Times New Roman" w:cstheme="minorHAnsi"/>
          <w:lang w:val="ru-RU"/>
        </w:rPr>
        <w:t>, кабель питания</w:t>
      </w:r>
    </w:p>
    <w:p w14:paraId="4C07C23B" w14:textId="51670D39" w:rsidR="005E6DFD" w:rsidRPr="00630044" w:rsidRDefault="005E6DF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Особенности нагрузка в день: минимум 4000 сканирований</w:t>
      </w:r>
    </w:p>
    <w:p w14:paraId="5630BB59" w14:textId="77777777" w:rsidR="005E6DFD" w:rsidRPr="009502A5" w:rsidRDefault="005E6DFD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lang w:val="ru-RU"/>
        </w:rPr>
      </w:pPr>
    </w:p>
    <w:p w14:paraId="288311B0" w14:textId="71DD01C5" w:rsidR="004222F0" w:rsidRPr="009502A5" w:rsidRDefault="005E6DFD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>9.11</w:t>
      </w:r>
      <w:r w:rsidR="004222F0"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. Ноутбук </w:t>
      </w:r>
    </w:p>
    <w:p w14:paraId="474A54CB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Intel Core i7</w:t>
      </w:r>
    </w:p>
    <w:p w14:paraId="09A3D102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Оперативная память - 16 Гб</w:t>
      </w:r>
    </w:p>
    <w:p w14:paraId="6C95E45C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ПЗУ - SSD 512 Гб</w:t>
      </w:r>
    </w:p>
    <w:p w14:paraId="4D6684D3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Дисплей – 15’6 FullHD 1920*1080</w:t>
      </w:r>
    </w:p>
    <w:p w14:paraId="71025F9A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Интерфейс — USB-3.0, USB-C, HDMI, 3,5 мм, Ethernet</w:t>
      </w:r>
    </w:p>
    <w:p w14:paraId="031A85B2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Связь - Wi-Fi, Bluetooth</w:t>
      </w:r>
    </w:p>
    <w:p w14:paraId="2B879CC3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Русская раскладка клавиатуры</w:t>
      </w:r>
    </w:p>
    <w:p w14:paraId="0C95A6EF" w14:textId="77777777" w:rsidR="004222F0" w:rsidRPr="009502A5" w:rsidRDefault="004222F0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Сумка для ноутбука</w:t>
      </w:r>
    </w:p>
    <w:p w14:paraId="3487466F" w14:textId="33DF9F20" w:rsidR="00B976A3" w:rsidRPr="009502A5" w:rsidRDefault="00B976A3">
      <w:pPr>
        <w:pStyle w:val="Heading2"/>
        <w:numPr>
          <w:ilvl w:val="1"/>
          <w:numId w:val="32"/>
        </w:numPr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Скоростная купольная ИК-камер</w:t>
      </w:r>
      <w:r w:rsidR="00C36C59" w:rsidRPr="009502A5">
        <w:rPr>
          <w:rFonts w:eastAsia="Times New Roman" w:cstheme="minorHAnsi"/>
          <w:lang w:val="ru-RU"/>
        </w:rPr>
        <w:t>а</w:t>
      </w:r>
      <w:r w:rsidRPr="009502A5">
        <w:rPr>
          <w:rFonts w:eastAsia="Times New Roman" w:cstheme="minorHAnsi"/>
          <w:lang w:val="ru-RU"/>
        </w:rPr>
        <w:t xml:space="preserve"> высокого разрешения:</w:t>
      </w:r>
    </w:p>
    <w:p w14:paraId="0CF0152E" w14:textId="71F89575" w:rsidR="00C36C59" w:rsidRPr="009502A5" w:rsidRDefault="00C36C59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cstheme="minorHAnsi"/>
          <w:lang w:val="ru-RU"/>
        </w:rPr>
        <w:t>Быстрая установка с помощью магнитного основания и кронштейна для штатива.</w:t>
      </w:r>
    </w:p>
    <w:p w14:paraId="44A5CF57" w14:textId="1C087EAB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Точка доступа </w:t>
      </w:r>
      <w:r w:rsidRPr="009502A5">
        <w:rPr>
          <w:rFonts w:eastAsia="Times New Roman" w:cstheme="minorHAnsi"/>
        </w:rPr>
        <w:t>Wi</w:t>
      </w:r>
      <w:r w:rsidRPr="009502A5">
        <w:rPr>
          <w:rFonts w:eastAsia="Times New Roman" w:cstheme="minorHAnsi"/>
          <w:lang w:val="ru-RU"/>
        </w:rPr>
        <w:t>-</w:t>
      </w:r>
      <w:r w:rsidRPr="009502A5">
        <w:rPr>
          <w:rFonts w:eastAsia="Times New Roman" w:cstheme="minorHAnsi"/>
        </w:rPr>
        <w:t>Fi</w:t>
      </w:r>
      <w:r w:rsidRPr="009502A5">
        <w:rPr>
          <w:rFonts w:eastAsia="Times New Roman" w:cstheme="minorHAnsi"/>
          <w:lang w:val="ru-RU"/>
        </w:rPr>
        <w:t>, напрямую подключать мобильный телефон к камере</w:t>
      </w:r>
    </w:p>
    <w:p w14:paraId="28100D3B" w14:textId="77777777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Съемный аккумулятор для непрерывной работы в течение 9 часов.</w:t>
      </w:r>
    </w:p>
    <w:p w14:paraId="0AD854FF" w14:textId="77777777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Сменный аккумулятор для устойчивой работы</w:t>
      </w:r>
    </w:p>
    <w:p w14:paraId="284175D5" w14:textId="77777777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Бесконечное панорамирование на 360° и диапазон наклона от -20° до 90° (автоматическое переворот) для </w:t>
      </w:r>
      <w:r w:rsidRPr="009502A5">
        <w:rPr>
          <w:rFonts w:eastAsia="Times New Roman" w:cstheme="minorHAnsi"/>
        </w:rPr>
        <w:t>PTZ</w:t>
      </w:r>
    </w:p>
    <w:p w14:paraId="725232E2" w14:textId="77777777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Встроенный экран для отображения состояния, например. аккумулятор, </w:t>
      </w:r>
      <w:r w:rsidRPr="009502A5">
        <w:rPr>
          <w:rFonts w:eastAsia="Times New Roman" w:cstheme="minorHAnsi"/>
        </w:rPr>
        <w:t>GPS</w:t>
      </w:r>
      <w:r w:rsidRPr="009502A5">
        <w:rPr>
          <w:rFonts w:eastAsia="Times New Roman" w:cstheme="minorHAnsi"/>
          <w:lang w:val="ru-RU"/>
        </w:rPr>
        <w:t>, 3</w:t>
      </w:r>
      <w:r w:rsidRPr="009502A5">
        <w:rPr>
          <w:rFonts w:eastAsia="Times New Roman" w:cstheme="minorHAnsi"/>
        </w:rPr>
        <w:t>G</w:t>
      </w:r>
      <w:r w:rsidRPr="009502A5">
        <w:rPr>
          <w:rFonts w:eastAsia="Times New Roman" w:cstheme="minorHAnsi"/>
          <w:lang w:val="ru-RU"/>
        </w:rPr>
        <w:t>/4</w:t>
      </w:r>
      <w:r w:rsidRPr="009502A5">
        <w:rPr>
          <w:rFonts w:eastAsia="Times New Roman" w:cstheme="minorHAnsi"/>
        </w:rPr>
        <w:t>G</w:t>
      </w:r>
      <w:r w:rsidRPr="009502A5">
        <w:rPr>
          <w:rFonts w:eastAsia="Times New Roman" w:cstheme="minorHAnsi"/>
          <w:lang w:val="ru-RU"/>
        </w:rPr>
        <w:t xml:space="preserve">, статус записи, объем памяти, </w:t>
      </w:r>
      <w:r w:rsidRPr="009502A5">
        <w:rPr>
          <w:rFonts w:eastAsia="Times New Roman" w:cstheme="minorHAnsi"/>
        </w:rPr>
        <w:t>Bluetooth</w:t>
      </w:r>
      <w:r w:rsidRPr="009502A5">
        <w:rPr>
          <w:rFonts w:eastAsia="Times New Roman" w:cstheme="minorHAnsi"/>
          <w:lang w:val="ru-RU"/>
        </w:rPr>
        <w:t>, доступ к платформе,</w:t>
      </w:r>
    </w:p>
    <w:p w14:paraId="56770561" w14:textId="77777777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</w:rPr>
        <w:t>Wi</w:t>
      </w:r>
      <w:r w:rsidRPr="009502A5">
        <w:rPr>
          <w:rFonts w:eastAsia="Times New Roman" w:cstheme="minorHAnsi"/>
          <w:lang w:val="ru-RU"/>
        </w:rPr>
        <w:t>-</w:t>
      </w:r>
      <w:r w:rsidRPr="009502A5">
        <w:rPr>
          <w:rFonts w:eastAsia="Times New Roman" w:cstheme="minorHAnsi"/>
        </w:rPr>
        <w:t>Fi</w:t>
      </w:r>
      <w:r w:rsidRPr="009502A5">
        <w:rPr>
          <w:rFonts w:eastAsia="Times New Roman" w:cstheme="minorHAnsi"/>
          <w:lang w:val="ru-RU"/>
        </w:rPr>
        <w:t xml:space="preserve"> и режим интеллектуального алгоритма</w:t>
      </w:r>
    </w:p>
    <w:p w14:paraId="2F164F0E" w14:textId="77777777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Поддерживает доступ через браузер и клиент </w:t>
      </w:r>
      <w:r w:rsidRPr="009502A5">
        <w:rPr>
          <w:rFonts w:eastAsia="Times New Roman" w:cstheme="minorHAnsi"/>
        </w:rPr>
        <w:t>IE</w:t>
      </w:r>
      <w:r w:rsidRPr="009502A5">
        <w:rPr>
          <w:rFonts w:eastAsia="Times New Roman" w:cstheme="minorHAnsi"/>
          <w:lang w:val="ru-RU"/>
        </w:rPr>
        <w:t>, а также удаленное управление</w:t>
      </w:r>
    </w:p>
    <w:p w14:paraId="48228EA6" w14:textId="6B2882C2" w:rsidR="00B976A3" w:rsidRPr="009502A5" w:rsidRDefault="00B976A3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Поддерживает импорт настроенного звука, связывание с тревогой интеллектуального анализа</w:t>
      </w:r>
    </w:p>
    <w:p w14:paraId="70C755FC" w14:textId="7F776EF1" w:rsidR="00E349FE" w:rsidRPr="009502A5" w:rsidRDefault="00E349FE">
      <w:pPr>
        <w:pStyle w:val="Heading2"/>
        <w:numPr>
          <w:ilvl w:val="1"/>
          <w:numId w:val="32"/>
        </w:numPr>
        <w:rPr>
          <w:rFonts w:eastAsia="Times New Roman" w:cstheme="minorHAnsi"/>
        </w:rPr>
      </w:pPr>
      <w:r w:rsidRPr="009502A5">
        <w:rPr>
          <w:rFonts w:eastAsia="Times New Roman" w:cstheme="minorHAnsi"/>
        </w:rPr>
        <w:lastRenderedPageBreak/>
        <w:t>GPS-трекера:</w:t>
      </w:r>
    </w:p>
    <w:p w14:paraId="2A3AA307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Тип GPS-трекер</w:t>
      </w:r>
    </w:p>
    <w:p w14:paraId="268D0E66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Датчики GPS-трекера - Датчик перемещения</w:t>
      </w:r>
    </w:p>
    <w:p w14:paraId="0C6E2424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Оповещение GPS-трекера - SMS</w:t>
      </w:r>
    </w:p>
    <w:p w14:paraId="786D3EAF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Питание GPS-трекера - Автономный</w:t>
      </w:r>
    </w:p>
    <w:p w14:paraId="120AB5F7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Точность позиционирования, м - 2</w:t>
      </w:r>
    </w:p>
    <w:p w14:paraId="3FF377E8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Стандарты связи - 2G</w:t>
      </w:r>
    </w:p>
    <w:p w14:paraId="7A4BDB71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Особенности - Водонепроницаемый корпус</w:t>
      </w:r>
    </w:p>
    <w:p w14:paraId="4B2E67ED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Навигационные системы - GPS, LBS, ГЛОНАСС</w:t>
      </w:r>
    </w:p>
    <w:p w14:paraId="4E55BBE6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Интерфейсы - microUSB</w:t>
      </w:r>
    </w:p>
    <w:p w14:paraId="4A16475D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Питание от - батареек</w:t>
      </w:r>
    </w:p>
    <w:p w14:paraId="53BC8856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Степень защиты - IP67</w:t>
      </w:r>
    </w:p>
    <w:p w14:paraId="02C72503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Диапазон рабочей температуры −40...+55</w:t>
      </w:r>
    </w:p>
    <w:p w14:paraId="2CE3886E" w14:textId="77777777" w:rsidR="00E349FE" w:rsidRPr="009502A5" w:rsidRDefault="00E349FE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Гарантийный срок - 6 лет</w:t>
      </w:r>
    </w:p>
    <w:p w14:paraId="326BB9D8" w14:textId="21F050E3" w:rsidR="00B815DD" w:rsidRPr="009502A5" w:rsidRDefault="00B815DD">
      <w:pPr>
        <w:pStyle w:val="Heading2"/>
        <w:numPr>
          <w:ilvl w:val="1"/>
          <w:numId w:val="33"/>
        </w:numPr>
        <w:rPr>
          <w:rFonts w:eastAsia="Times New Roman" w:cstheme="minorHAnsi"/>
        </w:rPr>
      </w:pPr>
      <w:r w:rsidRPr="009502A5">
        <w:rPr>
          <w:rFonts w:eastAsia="Times New Roman" w:cstheme="minorHAnsi"/>
          <w:lang w:val="ru-RU"/>
        </w:rPr>
        <w:t xml:space="preserve">. </w:t>
      </w:r>
      <w:r w:rsidRPr="009502A5">
        <w:rPr>
          <w:rFonts w:eastAsia="Times New Roman" w:cstheme="minorHAnsi"/>
        </w:rPr>
        <w:t>IP-видеокамеры для наблюдения:</w:t>
      </w:r>
    </w:p>
    <w:p w14:paraId="69C56BCF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Вид (форм фактор) - Цилиндрическая</w:t>
      </w:r>
    </w:p>
    <w:p w14:paraId="55C5C3F5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Дальность ИК-подсветки - 30 метров</w:t>
      </w:r>
    </w:p>
    <w:p w14:paraId="1EFB6D17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Запись - На </w:t>
      </w:r>
      <w:r w:rsidRPr="009502A5">
        <w:rPr>
          <w:rFonts w:eastAsia="Times New Roman" w:cstheme="minorHAnsi"/>
        </w:rPr>
        <w:t>SD</w:t>
      </w:r>
      <w:r w:rsidRPr="009502A5">
        <w:rPr>
          <w:rFonts w:eastAsia="Times New Roman" w:cstheme="minorHAnsi"/>
          <w:lang w:val="ru-RU"/>
        </w:rPr>
        <w:t xml:space="preserve"> карту памяти, на жесткий диск </w:t>
      </w:r>
      <w:r w:rsidRPr="009502A5">
        <w:rPr>
          <w:rFonts w:eastAsia="Times New Roman" w:cstheme="minorHAnsi"/>
        </w:rPr>
        <w:t>HDD</w:t>
      </w:r>
    </w:p>
    <w:p w14:paraId="2E94D217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Особенности - Видеоаналитика, Запись звука, Микрофон, Удаленный просмотр</w:t>
      </w:r>
    </w:p>
    <w:p w14:paraId="1E4C81D1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Разрешение - 4 МП</w:t>
      </w:r>
    </w:p>
    <w:p w14:paraId="781CF102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Тип подключения - Проводные</w:t>
      </w:r>
    </w:p>
    <w:p w14:paraId="0956E1E0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Установка - Внутренняя, Уличная</w:t>
      </w:r>
    </w:p>
    <w:p w14:paraId="6524037F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Аудио интерфейсы - встроенный микрофон и динамик</w:t>
      </w:r>
    </w:p>
    <w:p w14:paraId="31A71706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Вес – не более 1.2 кг</w:t>
      </w:r>
    </w:p>
    <w:p w14:paraId="722B0CA1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Рабочая температура - 0 °C - 40 °C</w:t>
      </w:r>
    </w:p>
    <w:p w14:paraId="78907951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BLC - Поддерживает</w:t>
      </w:r>
    </w:p>
    <w:p w14:paraId="598B09F1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Defog - Поддерживает</w:t>
      </w:r>
    </w:p>
    <w:p w14:paraId="46094395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HLC - Поддерживает</w:t>
      </w:r>
    </w:p>
    <w:p w14:paraId="6C728D95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ROI -1 для главного потока</w:t>
      </w:r>
    </w:p>
    <w:p w14:paraId="01AE80E6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WDR - 120 дБ</w:t>
      </w:r>
    </w:p>
    <w:p w14:paraId="1E939D19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Апертура - F1.6</w:t>
      </w:r>
    </w:p>
    <w:p w14:paraId="1FFE7BA3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Видео компрессия - </w:t>
      </w:r>
      <w:r w:rsidRPr="009502A5">
        <w:rPr>
          <w:rFonts w:eastAsia="Times New Roman" w:cstheme="minorHAnsi"/>
        </w:rPr>
        <w:t>H</w:t>
      </w:r>
      <w:r w:rsidRPr="009502A5">
        <w:rPr>
          <w:rFonts w:eastAsia="Times New Roman" w:cstheme="minorHAnsi"/>
          <w:lang w:val="ru-RU"/>
        </w:rPr>
        <w:t>.265+(режим производительности)/</w:t>
      </w:r>
      <w:r w:rsidRPr="009502A5">
        <w:rPr>
          <w:rFonts w:eastAsia="Times New Roman" w:cstheme="minorHAnsi"/>
        </w:rPr>
        <w:t>H</w:t>
      </w:r>
      <w:r w:rsidRPr="009502A5">
        <w:rPr>
          <w:rFonts w:eastAsia="Times New Roman" w:cstheme="minorHAnsi"/>
          <w:lang w:val="ru-RU"/>
        </w:rPr>
        <w:t>.265/</w:t>
      </w:r>
      <w:r w:rsidRPr="009502A5">
        <w:rPr>
          <w:rFonts w:eastAsia="Times New Roman" w:cstheme="minorHAnsi"/>
        </w:rPr>
        <w:t>H</w:t>
      </w:r>
      <w:r w:rsidRPr="009502A5">
        <w:rPr>
          <w:rFonts w:eastAsia="Times New Roman" w:cstheme="minorHAnsi"/>
          <w:lang w:val="ru-RU"/>
        </w:rPr>
        <w:t xml:space="preserve">.264+(режим производительности)/ </w:t>
      </w:r>
      <w:r w:rsidRPr="009502A5">
        <w:rPr>
          <w:rFonts w:eastAsia="Times New Roman" w:cstheme="minorHAnsi"/>
        </w:rPr>
        <w:t>H</w:t>
      </w:r>
      <w:r w:rsidRPr="009502A5">
        <w:rPr>
          <w:rFonts w:eastAsia="Times New Roman" w:cstheme="minorHAnsi"/>
          <w:lang w:val="ru-RU"/>
        </w:rPr>
        <w:t>.264</w:t>
      </w:r>
    </w:p>
    <w:p w14:paraId="00D9E580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Дальность подсветки - 30 м</w:t>
      </w:r>
    </w:p>
    <w:p w14:paraId="42460557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Количество одновременных подключений - 6</w:t>
      </w:r>
    </w:p>
    <w:p w14:paraId="1347AA09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Количество потоков - 2</w:t>
      </w:r>
    </w:p>
    <w:p w14:paraId="3F52C887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Матрица - 1/3"</w:t>
      </w:r>
    </w:p>
    <w:p w14:paraId="65E3B1CA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Метод хранения - </w:t>
      </w:r>
      <w:r w:rsidRPr="009502A5">
        <w:rPr>
          <w:rFonts w:eastAsia="Times New Roman" w:cstheme="minorHAnsi"/>
        </w:rPr>
        <w:t>ANR</w:t>
      </w:r>
      <w:r w:rsidRPr="009502A5">
        <w:rPr>
          <w:rFonts w:eastAsia="Times New Roman" w:cstheme="minorHAnsi"/>
          <w:lang w:val="ru-RU"/>
        </w:rPr>
        <w:t xml:space="preserve">, </w:t>
      </w:r>
      <w:r w:rsidRPr="009502A5">
        <w:rPr>
          <w:rFonts w:eastAsia="Times New Roman" w:cstheme="minorHAnsi"/>
        </w:rPr>
        <w:t>microSD</w:t>
      </w:r>
      <w:r w:rsidRPr="009502A5">
        <w:rPr>
          <w:rFonts w:eastAsia="Times New Roman" w:cstheme="minorHAnsi"/>
          <w:lang w:val="ru-RU"/>
        </w:rPr>
        <w:t xml:space="preserve"> до 256 Гб</w:t>
      </w:r>
    </w:p>
    <w:p w14:paraId="6B288EE9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Мин. Чувствительность - 0.01 лк/ </w:t>
      </w:r>
      <w:r w:rsidRPr="009502A5">
        <w:rPr>
          <w:rFonts w:eastAsia="Times New Roman" w:cstheme="minorHAnsi"/>
        </w:rPr>
        <w:t>F</w:t>
      </w:r>
      <w:r w:rsidRPr="009502A5">
        <w:rPr>
          <w:rFonts w:eastAsia="Times New Roman" w:cstheme="minorHAnsi"/>
          <w:lang w:val="ru-RU"/>
        </w:rPr>
        <w:t>1.0, 0 лк с ИК</w:t>
      </w:r>
    </w:p>
    <w:p w14:paraId="0DFF7C81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Мощность потребления - 5 Вт</w:t>
      </w:r>
    </w:p>
    <w:p w14:paraId="1D581E15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Подавление шума (DNR) - 3D</w:t>
      </w:r>
    </w:p>
    <w:p w14:paraId="5886CE77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Поддержка браузеров - </w:t>
      </w:r>
      <w:r w:rsidRPr="009502A5">
        <w:rPr>
          <w:rFonts w:eastAsia="Times New Roman" w:cstheme="minorHAnsi"/>
        </w:rPr>
        <w:t>IE</w:t>
      </w:r>
      <w:r w:rsidRPr="009502A5">
        <w:rPr>
          <w:rFonts w:eastAsia="Times New Roman" w:cstheme="minorHAnsi"/>
          <w:lang w:val="ru-RU"/>
        </w:rPr>
        <w:t xml:space="preserve"> 10+, </w:t>
      </w:r>
      <w:r w:rsidRPr="009502A5">
        <w:rPr>
          <w:rFonts w:eastAsia="Times New Roman" w:cstheme="minorHAnsi"/>
        </w:rPr>
        <w:t>Chrome</w:t>
      </w:r>
      <w:r w:rsidRPr="009502A5">
        <w:rPr>
          <w:rFonts w:eastAsia="Times New Roman" w:cstheme="minorHAnsi"/>
          <w:lang w:val="ru-RU"/>
        </w:rPr>
        <w:t xml:space="preserve"> 57.0+, </w:t>
      </w:r>
      <w:r w:rsidRPr="009502A5">
        <w:rPr>
          <w:rFonts w:eastAsia="Times New Roman" w:cstheme="minorHAnsi"/>
        </w:rPr>
        <w:t>Firefox</w:t>
      </w:r>
      <w:r w:rsidRPr="009502A5">
        <w:rPr>
          <w:rFonts w:eastAsia="Times New Roman" w:cstheme="minorHAnsi"/>
          <w:lang w:val="ru-RU"/>
        </w:rPr>
        <w:t xml:space="preserve"> 52.0+</w:t>
      </w:r>
    </w:p>
    <w:p w14:paraId="46AB85F8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Пользователи/уровни - 32/3</w:t>
      </w:r>
    </w:p>
    <w:p w14:paraId="3D3F53A9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Программное обеспечение - iVMS-4200, Hik-Connect, Hik-Central</w:t>
      </w:r>
    </w:p>
    <w:p w14:paraId="417948B2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lastRenderedPageBreak/>
        <w:t>Размеры - 246 × 156 × 214 мм</w:t>
      </w:r>
    </w:p>
    <w:p w14:paraId="64E6A762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Сетевые интерфейсы - 4G (LTE-TDD, LTE-FDD, WCDMA, GSM), 1 RJ45 10 M/100 M</w:t>
      </w:r>
    </w:p>
    <w:p w14:paraId="7FB048D1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Скорость затвора - 1/3 - 1/100,000 с</w:t>
      </w:r>
    </w:p>
    <w:p w14:paraId="28E6818C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Степень защиты - IP66</w:t>
      </w:r>
    </w:p>
    <w:p w14:paraId="2E04A902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Тип подсветки - ИК</w:t>
      </w:r>
    </w:p>
    <w:p w14:paraId="03D480B4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Углы обзора - Г: 83.7°, В: 44°, Д: 99.5°</w:t>
      </w:r>
    </w:p>
    <w:p w14:paraId="0A5A3E1A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Фокусное расстояние - 4 мм</w:t>
      </w:r>
    </w:p>
    <w:p w14:paraId="430D3493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Частота кадров (главный поток) - 2688 × 1520, 1920 × 1080, 1280 × 720 12.5 к/с</w:t>
      </w:r>
    </w:p>
    <w:p w14:paraId="6CA6D007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Частота кадров (доп. поток) - 640 × 480, 640 × 360 12.5 к/с</w:t>
      </w:r>
    </w:p>
    <w:p w14:paraId="56879A92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Электронная стабилизация изображения (EIS) - Поддерживает</w:t>
      </w:r>
    </w:p>
    <w:p w14:paraId="2B41C0F6" w14:textId="77777777" w:rsidR="00B815DD" w:rsidRPr="009502A5" w:rsidRDefault="00B815DD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Электронная стабилизация изображения (EIS) - Поддерживает</w:t>
      </w:r>
    </w:p>
    <w:p w14:paraId="0CFC1D85" w14:textId="77777777" w:rsidR="00B815DD" w:rsidRPr="009502A5" w:rsidRDefault="00B815DD" w:rsidP="00994454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</w:p>
    <w:p w14:paraId="696E2D8D" w14:textId="5A431527" w:rsidR="00BC54D8" w:rsidRPr="009502A5" w:rsidRDefault="00BC54D8" w:rsidP="00BC54D8">
      <w:pPr>
        <w:tabs>
          <w:tab w:val="left" w:pos="993"/>
        </w:tabs>
        <w:spacing w:after="0" w:line="259" w:lineRule="auto"/>
        <w:jc w:val="both"/>
        <w:rPr>
          <w:rFonts w:eastAsia="Times New Roman" w:cstheme="minorHAnsi"/>
          <w:b/>
          <w:bCs/>
          <w:color w:val="1F497D" w:themeColor="text2"/>
          <w:lang w:val="ru-RU"/>
        </w:rPr>
      </w:pP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>10.О</w:t>
      </w:r>
      <w:r w:rsidR="00037BF0">
        <w:rPr>
          <w:rFonts w:eastAsia="Times New Roman" w:cstheme="minorHAnsi"/>
          <w:b/>
          <w:bCs/>
          <w:color w:val="1F497D" w:themeColor="text2"/>
          <w:lang w:val="ru-RU"/>
        </w:rPr>
        <w:t>бщий</w:t>
      </w:r>
      <w:r w:rsidRPr="009502A5">
        <w:rPr>
          <w:rFonts w:eastAsia="Times New Roman" w:cstheme="minorHAnsi"/>
          <w:b/>
          <w:bCs/>
          <w:color w:val="1F497D" w:themeColor="text2"/>
          <w:lang w:val="ru-RU"/>
        </w:rPr>
        <w:t xml:space="preserve"> требования </w:t>
      </w:r>
    </w:p>
    <w:p w14:paraId="070BDCC2" w14:textId="77777777" w:rsidR="0091742B" w:rsidRPr="009502A5" w:rsidRDefault="00E45A4B" w:rsidP="0091742B">
      <w:pPr>
        <w:pStyle w:val="Heading2"/>
        <w:numPr>
          <w:ilvl w:val="0"/>
          <w:numId w:val="0"/>
        </w:numPr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10.1 . </w:t>
      </w:r>
      <w:bookmarkStart w:id="32" w:name="_Toc142388003"/>
      <w:r w:rsidR="0091742B" w:rsidRPr="009502A5">
        <w:rPr>
          <w:rFonts w:eastAsia="Times New Roman" w:cstheme="minorHAnsi"/>
          <w:lang w:val="ru-RU"/>
        </w:rPr>
        <w:t>Требования к комплексу пуско-наладочных работ</w:t>
      </w:r>
      <w:bookmarkEnd w:id="32"/>
    </w:p>
    <w:p w14:paraId="6D20C0C9" w14:textId="77777777" w:rsidR="0091742B" w:rsidRPr="009502A5" w:rsidRDefault="0091742B" w:rsidP="0091742B">
      <w:pPr>
        <w:tabs>
          <w:tab w:val="left" w:pos="1560"/>
        </w:tabs>
        <w:spacing w:after="0"/>
        <w:ind w:firstLine="709"/>
        <w:jc w:val="both"/>
        <w:rPr>
          <w:rFonts w:eastAsia="Times New Roman" w:cstheme="minorHAnsi"/>
        </w:rPr>
      </w:pPr>
      <w:r w:rsidRPr="009502A5">
        <w:rPr>
          <w:rFonts w:eastAsia="Times New Roman" w:cstheme="minorHAnsi"/>
        </w:rPr>
        <w:t>Минимальные требования:</w:t>
      </w:r>
    </w:p>
    <w:p w14:paraId="1C90D5B5" w14:textId="77777777" w:rsidR="0091742B" w:rsidRPr="009502A5" w:rsidRDefault="0091742B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Оптический кабель по характеристикам должен иметь параметры ОСОБОПРОЧНЫЙ</w:t>
      </w:r>
    </w:p>
    <w:p w14:paraId="7B634FCD" w14:textId="77777777" w:rsidR="0091742B" w:rsidRPr="009502A5" w:rsidRDefault="0091742B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Сетевой кабель не менее </w:t>
      </w:r>
      <w:r w:rsidRPr="009502A5">
        <w:rPr>
          <w:rFonts w:eastAsia="Times New Roman" w:cstheme="minorHAnsi"/>
        </w:rPr>
        <w:t>F</w:t>
      </w:r>
      <w:r w:rsidRPr="009502A5">
        <w:rPr>
          <w:rFonts w:eastAsia="Times New Roman" w:cstheme="minorHAnsi"/>
          <w:lang w:val="ru-RU"/>
        </w:rPr>
        <w:t>/</w:t>
      </w:r>
      <w:r w:rsidRPr="009502A5">
        <w:rPr>
          <w:rFonts w:eastAsia="Times New Roman" w:cstheme="minorHAnsi"/>
        </w:rPr>
        <w:t>UTP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CAT</w:t>
      </w:r>
      <w:r w:rsidRPr="009502A5">
        <w:rPr>
          <w:rFonts w:eastAsia="Times New Roman" w:cstheme="minorHAnsi"/>
          <w:lang w:val="ru-RU"/>
        </w:rPr>
        <w:t>6 23</w:t>
      </w:r>
      <w:r w:rsidRPr="009502A5">
        <w:rPr>
          <w:rFonts w:eastAsia="Times New Roman" w:cstheme="minorHAnsi"/>
        </w:rPr>
        <w:t>AWG</w:t>
      </w:r>
    </w:p>
    <w:p w14:paraId="2BF95D84" w14:textId="77777777" w:rsidR="0091742B" w:rsidRPr="009502A5" w:rsidRDefault="0091742B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Электрический кабель в номинале не менее 2.5 мм/</w:t>
      </w:r>
      <w:r w:rsidRPr="009502A5">
        <w:rPr>
          <w:rFonts w:eastAsia="Times New Roman" w:cstheme="minorHAnsi"/>
        </w:rPr>
        <w:t>m</w:t>
      </w:r>
      <w:r w:rsidRPr="009502A5">
        <w:rPr>
          <w:rFonts w:eastAsia="Times New Roman" w:cstheme="minorHAnsi"/>
          <w:lang w:val="ru-RU"/>
        </w:rPr>
        <w:t xml:space="preserve">2 </w:t>
      </w:r>
    </w:p>
    <w:p w14:paraId="1885561D" w14:textId="77777777" w:rsidR="0091742B" w:rsidRPr="009502A5" w:rsidRDefault="0091742B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Шкафы только заводского исполнения, с требования влагозащиты, доступ через 2 ключа, поддержка датчика вскрытия </w:t>
      </w:r>
    </w:p>
    <w:p w14:paraId="7AC58B47" w14:textId="145DFB75" w:rsidR="00E45A4B" w:rsidRPr="009502A5" w:rsidRDefault="0091742B">
      <w:pPr>
        <w:numPr>
          <w:ilvl w:val="0"/>
          <w:numId w:val="31"/>
        </w:numPr>
        <w:tabs>
          <w:tab w:val="left" w:pos="1560"/>
        </w:tabs>
        <w:spacing w:after="0" w:line="259" w:lineRule="auto"/>
        <w:ind w:left="993" w:hanging="284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Состав и объем пусконаладочных работ должен быть согласован по техническому плану (документ должен разрабатываться исполнителем), включает согласование Заказчиком - место установки оборудования, план по прокладки кабельных систем, установки высотных матч. </w:t>
      </w:r>
    </w:p>
    <w:p w14:paraId="077D1D3B" w14:textId="0CEA92BB" w:rsidR="00EC1E6D" w:rsidRPr="009502A5" w:rsidRDefault="00EC1E6D">
      <w:pPr>
        <w:pStyle w:val="Heading2"/>
        <w:numPr>
          <w:ilvl w:val="1"/>
          <w:numId w:val="34"/>
        </w:numPr>
        <w:rPr>
          <w:rFonts w:eastAsia="Times New Roman" w:cstheme="minorHAnsi"/>
        </w:rPr>
      </w:pPr>
      <w:bookmarkStart w:id="33" w:name="_Toc142388004"/>
      <w:r w:rsidRPr="009502A5">
        <w:rPr>
          <w:rFonts w:eastAsia="Times New Roman" w:cstheme="minorHAnsi"/>
        </w:rPr>
        <w:t>Требования по сохранности информации</w:t>
      </w:r>
      <w:bookmarkEnd w:id="33"/>
    </w:p>
    <w:p w14:paraId="06043041" w14:textId="4C023B19" w:rsidR="00EC1E6D" w:rsidRPr="009502A5" w:rsidRDefault="00EC1E6D" w:rsidP="00EC1E6D">
      <w:pPr>
        <w:tabs>
          <w:tab w:val="left" w:pos="1560"/>
        </w:tabs>
        <w:spacing w:after="0"/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 При аварийных ситуациях в организации, отказах технических средств (в том числе отключении питания) должна обеспечиваться сохранность информации в системе, для чего предусматривается периодическое резервное копирование БД Систем средствами СУБД. Исполнитель предоставляет Заказчику предложение по регламенту (периодичность резервного копирования, время создания и сроки хранения резервных копий БД) резервного копирования, а также подробную инструкцию по организации резервного копирования и восстановления БД из резервной копии средствами СУБД.</w:t>
      </w:r>
    </w:p>
    <w:p w14:paraId="69BBD6BF" w14:textId="474A411B" w:rsidR="00EC1E6D" w:rsidRPr="009502A5" w:rsidRDefault="00EC1E6D">
      <w:pPr>
        <w:pStyle w:val="Heading2"/>
        <w:numPr>
          <w:ilvl w:val="1"/>
          <w:numId w:val="34"/>
        </w:numPr>
        <w:rPr>
          <w:rFonts w:eastAsia="Times New Roman" w:cstheme="minorHAnsi"/>
          <w:lang w:val="ru-RU"/>
        </w:rPr>
      </w:pPr>
      <w:bookmarkStart w:id="34" w:name="_Toc142388005"/>
      <w:r w:rsidRPr="009502A5">
        <w:rPr>
          <w:rFonts w:eastAsia="Times New Roman" w:cstheme="minorHAnsi"/>
          <w:lang w:val="ru-RU"/>
        </w:rPr>
        <w:t>Требования к защите информации от несанкционированного доступа</w:t>
      </w:r>
      <w:bookmarkEnd w:id="34"/>
    </w:p>
    <w:p w14:paraId="00BA2E06" w14:textId="1F8D33FB" w:rsidR="00EC1E6D" w:rsidRPr="009502A5" w:rsidRDefault="00EC1E6D" w:rsidP="00EC1E6D">
      <w:pPr>
        <w:tabs>
          <w:tab w:val="left" w:pos="1560"/>
        </w:tabs>
        <w:spacing w:after="0"/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Весь комплекс оборудований и систем должно обеспечивать выполнение требований законодательства по защите персональных данных в соответствии с законом КР от 14 апреля 2008 года № 58 «Об информации персонального характера». Внедряемый комплекс оборудований и систем должен надежно защищать конфиденциальную информацию с помощью авторизации, мониторинга несанкционированной активности и шифрования данных.</w:t>
      </w:r>
    </w:p>
    <w:p w14:paraId="01845D12" w14:textId="77777777" w:rsidR="00EC1E6D" w:rsidRPr="009502A5" w:rsidRDefault="00EC1E6D">
      <w:pPr>
        <w:pStyle w:val="Heading2"/>
        <w:numPr>
          <w:ilvl w:val="1"/>
          <w:numId w:val="34"/>
        </w:numPr>
        <w:ind w:left="1134" w:hanging="567"/>
        <w:rPr>
          <w:rFonts w:eastAsia="Times New Roman" w:cstheme="minorHAnsi"/>
          <w:lang w:val="ru-RU"/>
        </w:rPr>
      </w:pPr>
      <w:bookmarkStart w:id="35" w:name="_Toc142388006"/>
      <w:r w:rsidRPr="009502A5">
        <w:rPr>
          <w:rFonts w:eastAsia="Times New Roman" w:cstheme="minorHAnsi"/>
          <w:lang w:val="ru-RU"/>
        </w:rPr>
        <w:t>Требования к политике лицензирования Систем</w:t>
      </w:r>
      <w:bookmarkEnd w:id="35"/>
    </w:p>
    <w:p w14:paraId="4DF33A8E" w14:textId="2E46ED86" w:rsidR="00EC1E6D" w:rsidRPr="009502A5" w:rsidRDefault="00EC1E6D" w:rsidP="00EC1E6D">
      <w:pP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Весь комплекс вспомогательных оборудований и систем АСУ «ИПП», устанавливаемого в рамках настоящего проекта, будет являться собственностью </w:t>
      </w:r>
      <w:r w:rsidR="00CD544A" w:rsidRPr="009502A5">
        <w:rPr>
          <w:rFonts w:eastAsia="Times New Roman" w:cstheme="minorHAnsi"/>
        </w:rPr>
        <w:t>DAI</w:t>
      </w:r>
      <w:r w:rsidR="00CD544A" w:rsidRPr="009502A5">
        <w:rPr>
          <w:rFonts w:eastAsia="Times New Roman" w:cstheme="minorHAnsi"/>
          <w:lang w:val="ru-RU"/>
        </w:rPr>
        <w:t xml:space="preserve"> </w:t>
      </w:r>
      <w:r w:rsidR="00964AE9" w:rsidRPr="009502A5">
        <w:rPr>
          <w:rFonts w:eastAsia="Times New Roman" w:cstheme="minorHAnsi"/>
          <w:lang w:val="ru-RU"/>
        </w:rPr>
        <w:t xml:space="preserve">и в дальнейшем будет передано </w:t>
      </w:r>
      <w:r w:rsidRPr="009502A5">
        <w:rPr>
          <w:rFonts w:eastAsia="Times New Roman" w:cstheme="minorHAnsi"/>
          <w:lang w:val="ru-RU"/>
        </w:rPr>
        <w:t>ГТС КР</w:t>
      </w:r>
      <w:r w:rsidR="00266467" w:rsidRPr="009502A5">
        <w:rPr>
          <w:rFonts w:eastAsia="Times New Roman" w:cstheme="minorHAnsi"/>
          <w:lang w:val="ru-RU"/>
        </w:rPr>
        <w:t xml:space="preserve"> на основании одобрения ЮСА</w:t>
      </w:r>
      <w:r w:rsidR="000B2863" w:rsidRPr="009502A5">
        <w:rPr>
          <w:rFonts w:eastAsia="Times New Roman" w:cstheme="minorHAnsi"/>
          <w:lang w:val="ru-RU"/>
        </w:rPr>
        <w:t xml:space="preserve">ИДа </w:t>
      </w:r>
      <w:r w:rsidRPr="009502A5">
        <w:rPr>
          <w:rFonts w:eastAsia="Times New Roman" w:cstheme="minorHAnsi"/>
          <w:lang w:val="ru-RU"/>
        </w:rPr>
        <w:t xml:space="preserve">. </w:t>
      </w:r>
    </w:p>
    <w:p w14:paraId="071A35B6" w14:textId="77777777" w:rsidR="00EC1E6D" w:rsidRPr="009502A5" w:rsidRDefault="00EC1E6D" w:rsidP="00EC1E6D">
      <w:pP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 xml:space="preserve">Преимущественно требуется использовать </w:t>
      </w:r>
      <w:r w:rsidRPr="009502A5">
        <w:rPr>
          <w:rFonts w:eastAsia="Times New Roman" w:cstheme="minorHAnsi"/>
        </w:rPr>
        <w:t>Open</w:t>
      </w:r>
      <w:r w:rsidRPr="009502A5">
        <w:rPr>
          <w:rFonts w:eastAsia="Times New Roman" w:cstheme="minorHAnsi"/>
          <w:lang w:val="ru-RU"/>
        </w:rPr>
        <w:t xml:space="preserve"> </w:t>
      </w:r>
      <w:r w:rsidRPr="009502A5">
        <w:rPr>
          <w:rFonts w:eastAsia="Times New Roman" w:cstheme="minorHAnsi"/>
        </w:rPr>
        <w:t>Source</w:t>
      </w:r>
      <w:r w:rsidRPr="009502A5">
        <w:rPr>
          <w:rFonts w:eastAsia="Times New Roman" w:cstheme="minorHAnsi"/>
          <w:lang w:val="ru-RU"/>
        </w:rPr>
        <w:t xml:space="preserve"> решения при внедрении комплекса вспомогательных оборудований и систем АСУ «ИПП».</w:t>
      </w:r>
    </w:p>
    <w:p w14:paraId="419AE7B6" w14:textId="77777777" w:rsidR="00EC1E6D" w:rsidRPr="009502A5" w:rsidRDefault="00EC1E6D" w:rsidP="00B4366D">
      <w:pP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lastRenderedPageBreak/>
        <w:t>В случае необходимости лицензирования программного обеспечения сторонних производителей будет осуществляться Заказчиком на основании лицензионных соглашений сторонних разработчиков. Исполнитель должен сообщить Заказчику все нюансы и затраты, связанные с наличием и продлением подобных лицензи</w:t>
      </w:r>
      <w:r w:rsidR="00984802" w:rsidRPr="009502A5">
        <w:rPr>
          <w:rFonts w:eastAsia="Times New Roman" w:cstheme="minorHAnsi"/>
          <w:lang w:val="ru-RU"/>
        </w:rPr>
        <w:t>й.</w:t>
      </w:r>
    </w:p>
    <w:p w14:paraId="6EB7FC58" w14:textId="44B94F33" w:rsidR="00984802" w:rsidRPr="009502A5" w:rsidRDefault="00984802">
      <w:pPr>
        <w:pStyle w:val="Heading2"/>
        <w:numPr>
          <w:ilvl w:val="1"/>
          <w:numId w:val="34"/>
        </w:numPr>
        <w:rPr>
          <w:rFonts w:eastAsia="Times New Roman" w:cstheme="minorHAnsi"/>
        </w:rPr>
      </w:pPr>
      <w:r w:rsidRPr="009502A5">
        <w:rPr>
          <w:rFonts w:eastAsia="Times New Roman" w:cstheme="minorHAnsi"/>
        </w:rPr>
        <w:t>Гарантия</w:t>
      </w:r>
    </w:p>
    <w:p w14:paraId="2358A3E5" w14:textId="77777777" w:rsidR="00984802" w:rsidRPr="009502A5" w:rsidRDefault="00984802" w:rsidP="00984802">
      <w:pPr>
        <w:ind w:firstLine="709"/>
        <w:jc w:val="both"/>
        <w:rPr>
          <w:rFonts w:eastAsia="Times New Roman" w:cstheme="minorHAnsi"/>
          <w:lang w:val="ru-RU"/>
        </w:rPr>
      </w:pPr>
      <w:r w:rsidRPr="009502A5">
        <w:rPr>
          <w:rFonts w:eastAsia="Times New Roman" w:cstheme="minorHAnsi"/>
          <w:lang w:val="ru-RU"/>
        </w:rPr>
        <w:t>Исполнитель гарантирует работоспособность используемого оборудования и программного обеспечения согласно сроку эксплуатации определяемых заводом изготовителем или разработчиком ПО.</w:t>
      </w:r>
    </w:p>
    <w:p w14:paraId="43073312" w14:textId="35D4D923" w:rsidR="00984802" w:rsidRPr="009502A5" w:rsidRDefault="00984802" w:rsidP="00B4366D">
      <w:pPr>
        <w:ind w:firstLine="709"/>
        <w:jc w:val="both"/>
        <w:rPr>
          <w:rFonts w:eastAsia="Times New Roman" w:cstheme="minorHAnsi"/>
          <w:lang w:val="ru-RU"/>
        </w:rPr>
        <w:sectPr w:rsidR="00984802" w:rsidRPr="009502A5" w:rsidSect="009A4DE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8615309" w14:textId="0CC59A3E" w:rsidR="00F82E95" w:rsidRPr="009502A5" w:rsidRDefault="008F002B">
      <w:pPr>
        <w:pStyle w:val="Heading2"/>
        <w:numPr>
          <w:ilvl w:val="1"/>
          <w:numId w:val="11"/>
        </w:numPr>
        <w:rPr>
          <w:rFonts w:cstheme="minorHAnsi"/>
          <w:lang w:val="ru-RU"/>
        </w:rPr>
      </w:pPr>
      <w:bookmarkStart w:id="36" w:name="_Toc51081461"/>
      <w:r w:rsidRPr="009502A5">
        <w:rPr>
          <w:rFonts w:cstheme="minorHAnsi"/>
          <w:lang w:val="ru-RU"/>
        </w:rPr>
        <w:lastRenderedPageBreak/>
        <w:t>Приложение Б: Сопроводительное письмо с предложением</w:t>
      </w:r>
      <w:bookmarkEnd w:id="36"/>
    </w:p>
    <w:p w14:paraId="6A20F0DF" w14:textId="77777777" w:rsidR="00104008" w:rsidRPr="009502A5" w:rsidRDefault="00104008" w:rsidP="00104008">
      <w:pPr>
        <w:pStyle w:val="ListParagraph"/>
        <w:ind w:left="540"/>
        <w:rPr>
          <w:rFonts w:cstheme="minorHAnsi"/>
          <w:lang w:val="ru-RU"/>
        </w:rPr>
      </w:pPr>
    </w:p>
    <w:p w14:paraId="78BB766E" w14:textId="77777777" w:rsidR="00F82E95" w:rsidRPr="009502A5" w:rsidRDefault="008F002B" w:rsidP="008C5B96">
      <w:pPr>
        <w:pStyle w:val="Default"/>
        <w:spacing w:after="0" w:line="240" w:lineRule="auto"/>
        <w:ind w:left="720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>[На фирменном бланке]</w:t>
      </w:r>
      <w:r w:rsidR="00F82E95" w:rsidRPr="009502A5">
        <w:rPr>
          <w:rFonts w:asciiTheme="minorHAnsi" w:hAnsiTheme="minorHAnsi" w:cstheme="minorHAnsi"/>
          <w:sz w:val="22"/>
          <w:szCs w:val="22"/>
          <w:lang w:val="ru-RU"/>
        </w:rPr>
        <w:br/>
      </w:r>
    </w:p>
    <w:sdt>
      <w:sdtPr>
        <w:rPr>
          <w:rFonts w:asciiTheme="minorHAnsi" w:hAnsiTheme="minorHAnsi" w:cstheme="minorHAnsi"/>
          <w:sz w:val="22"/>
          <w:szCs w:val="22"/>
          <w:lang w:val="ru-RU"/>
        </w:rPr>
        <w:alias w:val="Provide the date"/>
        <w:tag w:val="Provide the date"/>
        <w:id w:val="23834186"/>
        <w:placeholder>
          <w:docPart w:val="2D9E06F25FE14DB6B0DDEC0038853799"/>
        </w:placeholder>
        <w:text/>
      </w:sdtPr>
      <w:sdtEndPr/>
      <w:sdtContent>
        <w:p w14:paraId="4ABB44F5" w14:textId="77777777" w:rsidR="00F82E95" w:rsidRPr="009502A5" w:rsidRDefault="00EC59E3" w:rsidP="008C5B96">
          <w:pPr>
            <w:pStyle w:val="Default"/>
            <w:spacing w:after="0" w:line="240" w:lineRule="auto"/>
            <w:ind w:left="720"/>
            <w:rPr>
              <w:rFonts w:asciiTheme="minorHAnsi" w:hAnsiTheme="minorHAnsi" w:cstheme="minorHAnsi"/>
              <w:sz w:val="22"/>
              <w:szCs w:val="22"/>
              <w:lang w:val="ru-RU"/>
            </w:rPr>
          </w:pPr>
          <w:r w:rsidRPr="009502A5">
            <w:rPr>
              <w:rFonts w:asciiTheme="minorHAnsi" w:hAnsiTheme="minorHAnsi" w:cstheme="minorHAnsi"/>
              <w:sz w:val="22"/>
              <w:szCs w:val="22"/>
              <w:lang w:val="ru-RU"/>
            </w:rPr>
            <w:t xml:space="preserve">&lt;Введите дату&gt; </w:t>
          </w:r>
        </w:p>
      </w:sdtContent>
    </w:sdt>
    <w:p w14:paraId="0D515388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br/>
      </w:r>
    </w:p>
    <w:p w14:paraId="03FE4ACC" w14:textId="77777777" w:rsidR="00F82E95" w:rsidRPr="009502A5" w:rsidRDefault="00F82E95" w:rsidP="002511E6">
      <w:p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КОМУ: </w:t>
      </w:r>
      <w:r w:rsidRPr="009502A5">
        <w:rPr>
          <w:rFonts w:cstheme="minorHAnsi"/>
          <w:lang w:val="ru-RU"/>
        </w:rPr>
        <w:tab/>
      </w:r>
      <w:r w:rsidRPr="009502A5">
        <w:rPr>
          <w:rFonts w:cstheme="minorHAnsi"/>
          <w:lang w:val="ru-RU"/>
        </w:rPr>
        <w:tab/>
      </w:r>
      <w:sdt>
        <w:sdtPr>
          <w:rPr>
            <w:rFonts w:cstheme="minorHAnsi"/>
          </w:rPr>
          <w:alias w:val="Include the name of the point of contact"/>
          <w:tag w:val="Include the name of the point of contact"/>
          <w:id w:val="23834190"/>
          <w:placeholder>
            <w:docPart w:val="F1F55EAD6821485EBC63A72A2F52F53E"/>
          </w:placeholder>
          <w:showingPlcHdr/>
          <w:text/>
        </w:sdtPr>
        <w:sdtEndPr/>
        <w:sdtContent>
          <w:r w:rsidRPr="009502A5">
            <w:rPr>
              <w:rStyle w:val="PlaceholderText"/>
              <w:rFonts w:cstheme="minorHAnsi"/>
              <w:lang w:val="ru-RU"/>
            </w:rPr>
            <w:t xml:space="preserve">   Нажмите здесь, чтобы ввести текст. </w:t>
          </w:r>
        </w:sdtContent>
      </w:sdt>
    </w:p>
    <w:p w14:paraId="4D882509" w14:textId="29822B85" w:rsidR="00F82E95" w:rsidRPr="009502A5" w:rsidRDefault="00F82E95" w:rsidP="008C5B96">
      <w:pPr>
        <w:pStyle w:val="Default"/>
        <w:spacing w:after="0" w:line="240" w:lineRule="auto"/>
        <w:ind w:left="1440" w:firstLine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ООО «ДАЙ Глобал» </w:t>
      </w:r>
    </w:p>
    <w:p w14:paraId="7B01BB8F" w14:textId="77777777" w:rsidR="00F82E95" w:rsidRPr="009502A5" w:rsidRDefault="006E0B2B" w:rsidP="008C5B96">
      <w:pPr>
        <w:pStyle w:val="Default"/>
        <w:spacing w:after="0" w:line="240" w:lineRule="auto"/>
        <w:ind w:left="1440" w:firstLine="720"/>
        <w:rPr>
          <w:rFonts w:asciiTheme="minorHAnsi" w:hAnsiTheme="minorHAnsi" w:cstheme="minorHAnsi"/>
          <w:sz w:val="22"/>
          <w:szCs w:val="22"/>
          <w:lang w:val="ru-RU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nsert the name of DAI's client and the name of the project"/>
          <w:tag w:val="Insert the name of DAI's client and the name of the project"/>
          <w:id w:val="23834187"/>
          <w:placeholder>
            <w:docPart w:val="B95C5F1E9887465BABE6D6A90786CB76"/>
          </w:placeholder>
          <w:showingPlcHdr/>
          <w:text/>
        </w:sdtPr>
        <w:sdtEndPr/>
        <w:sdtContent>
          <w:r w:rsidR="00F82E95"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  <w:r w:rsidR="00F82E95"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0C854F5E" w14:textId="77777777" w:rsidR="00F82E95" w:rsidRPr="009502A5" w:rsidRDefault="00F82E95" w:rsidP="008C5B96">
      <w:pPr>
        <w:pStyle w:val="Default"/>
        <w:spacing w:after="0" w:line="24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71428AB5" w14:textId="6074459C" w:rsidR="00F82E95" w:rsidRPr="009502A5" w:rsidRDefault="00F82E95" w:rsidP="008C5B96">
      <w:pPr>
        <w:pStyle w:val="Default"/>
        <w:spacing w:after="0" w:line="240" w:lineRule="auto"/>
        <w:ind w:left="720" w:righ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Мы, нижеподписавшиеся, предоставляем прилагаемое предложение в соответствии с </w:t>
      </w:r>
      <w:r w:rsidRPr="009502A5">
        <w:rPr>
          <w:rFonts w:asciiTheme="minorHAnsi" w:hAnsiTheme="minorHAnsi" w:cstheme="minorHAnsi"/>
          <w:b/>
          <w:bCs/>
          <w:sz w:val="22"/>
          <w:szCs w:val="22"/>
        </w:rPr>
        <w:t>RFP</w:t>
      </w:r>
      <w:r w:rsidRPr="009502A5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-датой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Insert Project Acronym"/>
          <w:tag w:val="Insert Project Acronym"/>
          <w:id w:val="23834194"/>
          <w:placeholder>
            <w:docPart w:val="691E577A01F6430EA7CB05F594B6DEE3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Insert the number of the RFP"/>
          <w:tag w:val="Insert the number of the RFP"/>
          <w:id w:val="23834197"/>
          <w:placeholder>
            <w:docPart w:val="9797A865A60A4883BAA99EDC8BD4AE9F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  Нажмите здесь, чтобы ввести текст. </w:t>
          </w:r>
        </w:sdtContent>
      </w:sdt>
      <w:r w:rsidRPr="009502A5">
        <w:rPr>
          <w:rFonts w:asciiTheme="minorHAnsi" w:hAnsiTheme="minorHAnsi" w:cstheme="minorHAnsi"/>
          <w:sz w:val="22"/>
          <w:szCs w:val="22"/>
          <w:lang w:val="ru-RU"/>
        </w:rPr>
        <w:t>. Наше прилагаемое предложение относится к общей цене &lt;</w:t>
      </w:r>
      <w:r w:rsidRPr="009502A5">
        <w:rPr>
          <w:rFonts w:asciiTheme="minorHAnsi" w:hAnsiTheme="minorHAnsi" w:cstheme="minorHAnsi"/>
          <w:sz w:val="22"/>
          <w:szCs w:val="22"/>
        </w:rPr>
        <w:t>Sum</w:t>
      </w: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 прописью (0.00 </w:t>
      </w:r>
      <w:r w:rsidRPr="009502A5">
        <w:rPr>
          <w:rFonts w:asciiTheme="minorHAnsi" w:hAnsiTheme="minorHAnsi" w:cstheme="minorHAnsi"/>
          <w:sz w:val="22"/>
          <w:szCs w:val="22"/>
        </w:rPr>
        <w:t>Sum</w:t>
      </w: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9502A5">
        <w:rPr>
          <w:rFonts w:asciiTheme="minorHAnsi" w:hAnsiTheme="minorHAnsi" w:cstheme="minorHAnsi"/>
          <w:sz w:val="22"/>
          <w:szCs w:val="22"/>
        </w:rPr>
        <w:t>in</w:t>
      </w: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9502A5">
        <w:rPr>
          <w:rFonts w:asciiTheme="minorHAnsi" w:hAnsiTheme="minorHAnsi" w:cstheme="minorHAnsi"/>
          <w:sz w:val="22"/>
          <w:szCs w:val="22"/>
        </w:rPr>
        <w:t>Figures</w:t>
      </w: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) &gt;.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t the issue date of the RFP"/>
          <w:tag w:val="Insert the issue date of the RFP"/>
          <w:id w:val="23834200"/>
          <w:placeholder>
            <w:docPart w:val="503F26371EC74A5A91AC144E90C6D6EF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</w:p>
    <w:p w14:paraId="20D03F7C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Я удостоверяю срок действия в днях для цен, указанных в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clude the number of days that quotes are valid for"/>
          <w:tag w:val="Include the number of days that quotes are valid for"/>
          <w:id w:val="23834203"/>
          <w:placeholder>
            <w:docPart w:val="6AAED758D5E34F538ECEDB9D39443242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прилагаемом Прейскуранте/Смете. Наше предложение будет иметь обязательную силу для нас с учетом изменений, внесенных в результате любых обсуждений. </w:t>
      </w:r>
    </w:p>
    <w:p w14:paraId="70204A17" w14:textId="7B262813" w:rsidR="00F82E95" w:rsidRPr="009502A5" w:rsidRDefault="006E0B2B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sdt>
        <w:sdtPr>
          <w:rPr>
            <w:rFonts w:asciiTheme="minorHAnsi" w:hAnsiTheme="minorHAnsi" w:cstheme="minorHAnsi"/>
            <w:i/>
            <w:iCs/>
            <w:sz w:val="22"/>
            <w:szCs w:val="22"/>
            <w:lang w:val="ru-RU"/>
          </w:rPr>
          <w:alias w:val="Use this section to verify the terms specified in sections 1&amp;2 "/>
          <w:tag w:val="Use this section to verify the terms specified in sections 1&amp;2 "/>
          <w:id w:val="23834214"/>
          <w:placeholder>
            <w:docPart w:val="2D9E06F25FE14DB6B0DDEC0038853799"/>
          </w:placeholder>
          <w:text/>
        </w:sdtPr>
        <w:sdtEndPr/>
        <w:sdtContent>
          <w:r w:rsidR="00EC59E3" w:rsidRPr="009502A5">
            <w:rPr>
              <w:rFonts w:asciiTheme="minorHAnsi" w:hAnsiTheme="minorHAnsi" w:cstheme="minorHAnsi"/>
              <w:i/>
              <w:iCs/>
              <w:sz w:val="22"/>
              <w:szCs w:val="22"/>
              <w:lang w:val="ru-RU"/>
            </w:rPr>
            <w:t xml:space="preserve">   Оферент должен проверить пункты, указанные в настоящем документе RFP. </w:t>
          </w:r>
        </w:sdtContent>
      </w:sdt>
      <w:r w:rsidR="00F82E95" w:rsidRPr="009502A5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</w:t>
      </w:r>
    </w:p>
    <w:p w14:paraId="01DC6DD9" w14:textId="2AF9FEA1" w:rsidR="00482E5E" w:rsidRPr="009502A5" w:rsidRDefault="00482E5E">
      <w:pPr>
        <w:pStyle w:val="ListParagraph"/>
        <w:numPr>
          <w:ilvl w:val="0"/>
          <w:numId w:val="7"/>
        </w:num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Мы подтверждаем, что мы не предоставляем какие-либо товары и/или услуги, в которых используются телекоммуникационные продукты и продукты видеонаблюдения от следующих компаний: </w:t>
      </w:r>
      <w:r w:rsidRPr="009502A5">
        <w:rPr>
          <w:rFonts w:cstheme="minorHAnsi"/>
        </w:rPr>
        <w:t>Huawei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Technologies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Company</w:t>
      </w:r>
      <w:r w:rsidRPr="009502A5">
        <w:rPr>
          <w:rFonts w:cstheme="minorHAnsi"/>
          <w:lang w:val="ru-RU"/>
        </w:rPr>
        <w:t xml:space="preserve">, </w:t>
      </w:r>
      <w:r w:rsidRPr="009502A5">
        <w:rPr>
          <w:rFonts w:cstheme="minorHAnsi"/>
        </w:rPr>
        <w:t>ZTE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Corporation</w:t>
      </w:r>
      <w:r w:rsidRPr="009502A5">
        <w:rPr>
          <w:rFonts w:cstheme="minorHAnsi"/>
          <w:lang w:val="ru-RU"/>
        </w:rPr>
        <w:t xml:space="preserve">, </w:t>
      </w:r>
      <w:r w:rsidRPr="009502A5">
        <w:rPr>
          <w:rFonts w:cstheme="minorHAnsi"/>
        </w:rPr>
        <w:t>Hytera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Communications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Corporation</w:t>
      </w:r>
      <w:r w:rsidRPr="009502A5">
        <w:rPr>
          <w:rFonts w:cstheme="minorHAnsi"/>
          <w:lang w:val="ru-RU"/>
        </w:rPr>
        <w:t xml:space="preserve">, </w:t>
      </w:r>
      <w:r w:rsidRPr="009502A5">
        <w:rPr>
          <w:rFonts w:cstheme="minorHAnsi"/>
        </w:rPr>
        <w:t>Hangzhou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Hikvision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Digital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Technology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Company</w:t>
      </w:r>
      <w:r w:rsidRPr="009502A5">
        <w:rPr>
          <w:rFonts w:cstheme="minorHAnsi"/>
          <w:lang w:val="ru-RU"/>
        </w:rPr>
        <w:t xml:space="preserve"> или </w:t>
      </w:r>
      <w:r w:rsidRPr="009502A5">
        <w:rPr>
          <w:rFonts w:cstheme="minorHAnsi"/>
        </w:rPr>
        <w:t>Dahua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Technology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</w:rPr>
        <w:t>Company</w:t>
      </w:r>
      <w:r w:rsidRPr="009502A5">
        <w:rPr>
          <w:rFonts w:cstheme="minorHAnsi"/>
          <w:lang w:val="ru-RU"/>
        </w:rPr>
        <w:t xml:space="preserve">, а также любой их дочерней или аффилированной компании в соответствии с </w:t>
      </w:r>
      <w:r w:rsidRPr="009502A5">
        <w:rPr>
          <w:rFonts w:cstheme="minorHAnsi"/>
        </w:rPr>
        <w:t>FAR</w:t>
      </w:r>
      <w:r w:rsidRPr="009502A5">
        <w:rPr>
          <w:rFonts w:cstheme="minorHAnsi"/>
          <w:lang w:val="ru-RU"/>
        </w:rPr>
        <w:t xml:space="preserve"> 52.204-25</w:t>
      </w:r>
    </w:p>
    <w:p w14:paraId="169AC330" w14:textId="79B4ACF3" w:rsidR="006B366B" w:rsidRPr="00037BF0" w:rsidRDefault="006B366B" w:rsidP="00037BF0">
      <w:pPr>
        <w:pStyle w:val="ListParagraph"/>
        <w:numPr>
          <w:ilvl w:val="0"/>
          <w:numId w:val="7"/>
        </w:num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Мы </w:t>
      </w:r>
      <w:r w:rsidR="0095641F" w:rsidRPr="009502A5">
        <w:rPr>
          <w:rFonts w:cstheme="minorHAnsi"/>
          <w:lang w:val="ru-RU"/>
        </w:rPr>
        <w:t>подтверждаем</w:t>
      </w:r>
      <w:r w:rsidRPr="009502A5">
        <w:rPr>
          <w:rFonts w:cstheme="minorHAnsi"/>
          <w:lang w:val="ru-RU"/>
        </w:rPr>
        <w:t xml:space="preserve"> полученные поправки к тендеру</w:t>
      </w:r>
      <w:r w:rsidR="0095641F" w:rsidRPr="009502A5">
        <w:rPr>
          <w:rFonts w:cstheme="minorHAnsi"/>
          <w:lang w:val="ru-RU"/>
        </w:rPr>
        <w:t xml:space="preserve"> (если применимо)</w:t>
      </w:r>
      <w:r w:rsidRPr="009502A5">
        <w:rPr>
          <w:rFonts w:cstheme="minorHAnsi"/>
          <w:lang w:val="ru-RU"/>
        </w:rPr>
        <w:t xml:space="preserve">. </w:t>
      </w:r>
    </w:p>
    <w:p w14:paraId="4A3EC5BB" w14:textId="11550490" w:rsidR="006B366B" w:rsidRPr="009502A5" w:rsidRDefault="006B366B">
      <w:pPr>
        <w:numPr>
          <w:ilvl w:val="0"/>
          <w:numId w:val="7"/>
        </w:num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Мы признаем наличие достаточных финансовых ресурсов для финансирования и выполнения работ или доставки товаров или возможность получения финансовых ресурсов без получения авансовых средств от </w:t>
      </w:r>
      <w:r w:rsidRPr="009502A5">
        <w:rPr>
          <w:rFonts w:cstheme="minorHAnsi"/>
        </w:rPr>
        <w:t>DAI</w:t>
      </w:r>
      <w:r w:rsidRPr="009502A5">
        <w:rPr>
          <w:rFonts w:cstheme="minorHAnsi"/>
          <w:lang w:val="ru-RU"/>
        </w:rPr>
        <w:t>.</w:t>
      </w:r>
    </w:p>
    <w:p w14:paraId="03FE896F" w14:textId="77777777" w:rsidR="006B366B" w:rsidRPr="009502A5" w:rsidRDefault="006B366B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</w:p>
    <w:p w14:paraId="21C75097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Мы понимаем, что </w:t>
      </w:r>
      <w:r w:rsidRPr="009502A5">
        <w:rPr>
          <w:rFonts w:asciiTheme="minorHAnsi" w:hAnsiTheme="minorHAnsi" w:cstheme="minorHAnsi"/>
          <w:sz w:val="22"/>
          <w:szCs w:val="22"/>
        </w:rPr>
        <w:t>DAI</w:t>
      </w: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 не обязана принимать какие-либо предложения, которые она получает. </w:t>
      </w:r>
    </w:p>
    <w:p w14:paraId="766B6A9F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Уважением </w:t>
      </w:r>
    </w:p>
    <w:p w14:paraId="11E657B1" w14:textId="77777777" w:rsidR="00F82E95" w:rsidRPr="009502A5" w:rsidRDefault="00F82E95" w:rsidP="008C5B96">
      <w:pPr>
        <w:pStyle w:val="Default"/>
        <w:spacing w:after="0" w:line="24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4CBED394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Подпись уполномоченного лица: </w:t>
      </w:r>
    </w:p>
    <w:p w14:paraId="4FC7AA09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Имя и должность лица, подписавшего документ: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clude the name and title of the firm's signatory"/>
          <w:tag w:val="Include the name and title of the firm's signatory"/>
          <w:id w:val="23834212"/>
          <w:placeholder>
            <w:docPart w:val="07630C4AE51947B79074BD632D89A2A1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</w:p>
    <w:p w14:paraId="39D2E9DF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Название фирмы: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t the name of the firm here"/>
          <w:tag w:val="Insert the name of the firm here"/>
          <w:id w:val="23834204"/>
          <w:placeholder>
            <w:docPart w:val="896AC50BCB9848858270E5E4F8C78C1F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</w:p>
    <w:p w14:paraId="6B62D83E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Адрес: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t the firm's physical address here"/>
          <w:tag w:val="Insert the firm's physical address here"/>
          <w:id w:val="23834206"/>
          <w:placeholder>
            <w:docPart w:val="28522A4F9E30440085258D9DE7A5AC7E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</w:p>
    <w:p w14:paraId="4A0EA042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Телефон: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t the firm's telephone number here"/>
          <w:tag w:val="Insert the firm's telephone number here"/>
          <w:id w:val="23834208"/>
          <w:placeholder>
            <w:docPart w:val="E255C98B04654DAFA7AC765657A7F2CF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</w:p>
    <w:p w14:paraId="2E26E6CF" w14:textId="77777777" w:rsidR="00F82E95" w:rsidRPr="009502A5" w:rsidRDefault="00F82E95" w:rsidP="008C5B96">
      <w:pPr>
        <w:pStyle w:val="Default"/>
        <w:spacing w:after="0" w:line="24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  <w:r w:rsidRPr="009502A5">
        <w:rPr>
          <w:rFonts w:asciiTheme="minorHAnsi" w:hAnsiTheme="minorHAnsi" w:cstheme="minorHAnsi"/>
          <w:sz w:val="22"/>
          <w:szCs w:val="22"/>
          <w:lang w:val="ru-RU"/>
        </w:rPr>
        <w:t xml:space="preserve">Отправить по электронной почте: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t the firm's email address here"/>
          <w:tag w:val="Insert the firm's email address here"/>
          <w:id w:val="23834210"/>
          <w:placeholder>
            <w:docPart w:val="D4FC63ECFA36450BA7DFE722FB485D48"/>
          </w:placeholder>
          <w:showingPlcHdr/>
          <w:text/>
        </w:sdtPr>
        <w:sdtEndPr/>
        <w:sdtContent>
          <w:r w:rsidRPr="009502A5">
            <w:rPr>
              <w:rStyle w:val="PlaceholderText"/>
              <w:rFonts w:asciiTheme="minorHAnsi" w:hAnsiTheme="minorHAnsi" w:cstheme="minorHAnsi"/>
              <w:sz w:val="22"/>
              <w:szCs w:val="22"/>
              <w:lang w:val="ru-RU"/>
            </w:rPr>
            <w:t xml:space="preserve">   Нажмите здесь, чтобы ввести текст. </w:t>
          </w:r>
        </w:sdtContent>
      </w:sdt>
    </w:p>
    <w:p w14:paraId="25715D15" w14:textId="77777777" w:rsidR="00F82E95" w:rsidRPr="009502A5" w:rsidRDefault="00F82E95" w:rsidP="002511E6">
      <w:pPr>
        <w:rPr>
          <w:rFonts w:cstheme="minorHAnsi"/>
        </w:rPr>
      </w:pPr>
      <w:r w:rsidRPr="009502A5">
        <w:rPr>
          <w:rFonts w:cstheme="minorHAnsi"/>
        </w:rPr>
        <w:t>Печать/штамп компании:</w:t>
      </w:r>
    </w:p>
    <w:p w14:paraId="090CA5DB" w14:textId="77777777" w:rsidR="00F82E95" w:rsidRPr="009502A5" w:rsidRDefault="00F82E95" w:rsidP="002511E6">
      <w:pPr>
        <w:rPr>
          <w:rFonts w:cstheme="minorHAnsi"/>
        </w:rPr>
      </w:pPr>
    </w:p>
    <w:p w14:paraId="4AC6A90E" w14:textId="77777777" w:rsidR="002741F2" w:rsidRPr="009502A5" w:rsidRDefault="002741F2" w:rsidP="002511E6">
      <w:pPr>
        <w:rPr>
          <w:rFonts w:cstheme="minorHAnsi"/>
        </w:rPr>
        <w:sectPr w:rsidR="002741F2" w:rsidRPr="009502A5" w:rsidSect="009B432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2978607" w14:textId="7AB9BEB1" w:rsidR="00090673" w:rsidRPr="009502A5" w:rsidRDefault="008F002B">
      <w:pPr>
        <w:pStyle w:val="Heading2"/>
        <w:numPr>
          <w:ilvl w:val="1"/>
          <w:numId w:val="11"/>
        </w:numPr>
        <w:rPr>
          <w:rFonts w:cstheme="minorHAnsi"/>
          <w:lang w:val="ru-RU"/>
        </w:rPr>
      </w:pPr>
      <w:bookmarkStart w:id="37" w:name="_Toc51081462"/>
      <w:r w:rsidRPr="009502A5">
        <w:rPr>
          <w:rFonts w:cstheme="minorHAnsi"/>
          <w:lang w:val="ru-RU"/>
        </w:rPr>
        <w:lastRenderedPageBreak/>
        <w:t xml:space="preserve">Приложение В: </w:t>
      </w:r>
      <w:bookmarkEnd w:id="37"/>
      <w:r w:rsidR="002A2D38" w:rsidRPr="009502A5">
        <w:rPr>
          <w:rFonts w:cstheme="minorHAnsi"/>
          <w:lang w:val="ru-RU"/>
        </w:rPr>
        <w:t>Ценовое предложение</w:t>
      </w: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1003"/>
        <w:gridCol w:w="3262"/>
        <w:gridCol w:w="1682"/>
        <w:gridCol w:w="2607"/>
        <w:gridCol w:w="1995"/>
        <w:gridCol w:w="2155"/>
      </w:tblGrid>
      <w:tr w:rsidR="0065665A" w:rsidRPr="00C345DA" w14:paraId="3CC0E8D3" w14:textId="77777777" w:rsidTr="00A33DD3"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5BC5D2" w14:textId="7AAAE5A3" w:rsidR="0065665A" w:rsidRPr="009502A5" w:rsidRDefault="0065665A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Труд (включая все налоги, не косвенные, и зарплаты)</w:t>
            </w:r>
          </w:p>
        </w:tc>
      </w:tr>
      <w:tr w:rsidR="0065665A" w:rsidRPr="009502A5" w14:paraId="598FF3AF" w14:textId="77777777" w:rsidTr="00A33DD3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23E42A7" w14:textId="57791BC2" w:rsidR="0065665A" w:rsidRPr="009502A5" w:rsidRDefault="00987574" w:rsidP="00A33DD3">
            <w:pPr>
              <w:spacing w:after="0"/>
              <w:rPr>
                <w:rFonts w:eastAsia="Times New Roman" w:cstheme="minorHAnsi"/>
                <w:b/>
                <w:i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>Этап 1:</w:t>
            </w:r>
            <w:r w:rsidR="0065665A"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 xml:space="preserve"> Начало проекта</w:t>
            </w:r>
          </w:p>
        </w:tc>
      </w:tr>
      <w:tr w:rsidR="0065665A" w:rsidRPr="009502A5" w14:paraId="0C9D8688" w14:textId="77777777" w:rsidTr="00A33DD3">
        <w:trPr>
          <w:trHeight w:val="68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386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214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Вид труда/Д</w:t>
            </w:r>
            <w:r w:rsidRPr="009502A5">
              <w:rPr>
                <w:rFonts w:eastAsia="Times New Roman" w:cstheme="minorHAnsi"/>
                <w:b/>
                <w:bCs/>
                <w:color w:val="000000"/>
              </w:rPr>
              <w:t>олжность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E29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Единица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1406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Уровень затраченных ресурсов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D7AA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Часовая ставка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20C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Итого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</w:tr>
      <w:tr w:rsidR="0065665A" w:rsidRPr="009502A5" w14:paraId="371BD918" w14:textId="77777777" w:rsidTr="00A33DD3">
        <w:trPr>
          <w:trHeight w:val="2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D6AB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07A2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Руководитель проекта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9D7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4F8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0A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578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5129DCA7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3BA5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FF3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8A8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92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FC6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AA4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71509495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C683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733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01B1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B9E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54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8D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5DCF1756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0839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425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7A1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C1A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EC2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B6C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C345DA" w14:paraId="7C369C8F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2D0F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8B16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***При необходимости, прошу добавить необходимое количество линии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7E6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949A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ADD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E48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5665A" w:rsidRPr="009502A5" w14:paraId="4BCD3FE0" w14:textId="77777777" w:rsidTr="00A33DD3">
        <w:trPr>
          <w:trHeight w:val="270"/>
        </w:trPr>
        <w:tc>
          <w:tcPr>
            <w:tcW w:w="2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2101A6" w14:textId="5A7A295D" w:rsidR="0065665A" w:rsidRPr="009502A5" w:rsidRDefault="0065665A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Итого</w:t>
            </w:r>
            <w:r w:rsidR="000A36D6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Этапа 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B492621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0489E3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EBC41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6D0FD38B" w14:textId="77777777" w:rsidTr="00A33DD3">
        <w:trPr>
          <w:trHeight w:val="42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C1858B5" w14:textId="4638D5B9" w:rsidR="0065665A" w:rsidRPr="009502A5" w:rsidRDefault="000A36D6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 xml:space="preserve">Этап </w:t>
            </w:r>
            <w:r w:rsidR="0065665A"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 xml:space="preserve">2: </w:t>
            </w:r>
            <w:r w:rsidR="000F5122"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 xml:space="preserve">Пилотная реализация </w:t>
            </w:r>
          </w:p>
        </w:tc>
      </w:tr>
      <w:tr w:rsidR="0065665A" w:rsidRPr="009502A5" w14:paraId="1417C3EB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79C1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972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Д</w:t>
            </w:r>
            <w:r w:rsidRPr="009502A5">
              <w:rPr>
                <w:rFonts w:eastAsia="Times New Roman" w:cstheme="minorHAnsi"/>
                <w:b/>
                <w:bCs/>
                <w:color w:val="000000"/>
              </w:rPr>
              <w:t>олжность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F222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Единица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C2B7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Уровень затраченных ресурсов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C171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Часовая ставка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1087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Итого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</w:tr>
      <w:tr w:rsidR="0065665A" w:rsidRPr="009502A5" w14:paraId="063A3319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BCAD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1C6D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Руководитель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6AD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CEB7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D4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0EA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66AB0ADD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C2F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01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8B5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E17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FA7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248D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2A76F011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B1BA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069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7B8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E1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421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5807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080A7D31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8C1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200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135D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D5C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BBA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642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C345DA" w14:paraId="51F79C23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8A0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51F7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***При необходимости, прошу добавить необходимое количество линии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414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24B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911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E74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5665A" w:rsidRPr="009502A5" w14:paraId="216F3A63" w14:textId="77777777" w:rsidTr="00A33DD3">
        <w:trPr>
          <w:trHeight w:val="270"/>
        </w:trPr>
        <w:tc>
          <w:tcPr>
            <w:tcW w:w="2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32DCDD9" w14:textId="027B421E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Итого результата 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3EBD3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4EE00D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9A1DB8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2ED1AD44" w14:textId="77777777" w:rsidTr="00A33DD3">
        <w:trPr>
          <w:trHeight w:val="45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31F9CDD" w14:textId="63198519" w:rsidR="0065665A" w:rsidRPr="009502A5" w:rsidRDefault="00A21EA7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 xml:space="preserve">Этап </w:t>
            </w:r>
            <w:r w:rsidR="0065665A"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 xml:space="preserve">3: </w:t>
            </w:r>
            <w:r w:rsidR="00D21D70" w:rsidRPr="009502A5">
              <w:rPr>
                <w:rFonts w:eastAsia="Times New Roman" w:cstheme="minorHAnsi"/>
                <w:b/>
                <w:i/>
                <w:color w:val="000000"/>
                <w:lang w:val="ru-RU"/>
              </w:rPr>
              <w:t xml:space="preserve">Монтажные работы </w:t>
            </w:r>
          </w:p>
        </w:tc>
      </w:tr>
      <w:tr w:rsidR="0065665A" w:rsidRPr="009502A5" w14:paraId="3E55F47E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E185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0AA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Д</w:t>
            </w:r>
            <w:r w:rsidRPr="009502A5">
              <w:rPr>
                <w:rFonts w:eastAsia="Times New Roman" w:cstheme="minorHAnsi"/>
                <w:b/>
                <w:bCs/>
                <w:color w:val="000000"/>
              </w:rPr>
              <w:t>олжность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A8F6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Единица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FD7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Уровень затраченных ресурсов (дни)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6DA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Часовая ставка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CAD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Итого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</w:tr>
      <w:tr w:rsidR="0065665A" w:rsidRPr="009502A5" w14:paraId="67CDCA95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5893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BED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Руководитель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1EB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620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AB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6D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668D5806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F49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78B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94E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C03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86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9C7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5D46A047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E9B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C6E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BF7D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141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0D1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967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7FE2E21B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B036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017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801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51C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54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4D3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C345DA" w14:paraId="3DF58215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2470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C34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***При необходимости, прошу добавить необходимое количество линии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4B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D94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6B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8A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5665A" w:rsidRPr="009502A5" w14:paraId="41106841" w14:textId="77777777" w:rsidTr="00A33DD3">
        <w:trPr>
          <w:trHeight w:val="270"/>
        </w:trPr>
        <w:tc>
          <w:tcPr>
            <w:tcW w:w="2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E8C25B1" w14:textId="70D29225" w:rsidR="0065665A" w:rsidRPr="009502A5" w:rsidRDefault="0065665A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Итого </w:t>
            </w:r>
            <w:r w:rsidR="00D21D70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Этапа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8EA46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4610F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305656A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1427FC31" w14:textId="77777777" w:rsidTr="00A33DD3">
        <w:trPr>
          <w:trHeight w:val="41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7C49CD" w14:textId="0132269A" w:rsidR="0065665A" w:rsidRPr="009502A5" w:rsidRDefault="00D21D70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Этап </w:t>
            </w:r>
            <w:r w:rsidR="0065665A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4: </w:t>
            </w:r>
            <w:r w:rsidR="00560876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Сдача</w:t>
            </w:r>
            <w:r w:rsidR="00D6485E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проекта </w:t>
            </w:r>
          </w:p>
        </w:tc>
      </w:tr>
      <w:tr w:rsidR="0065665A" w:rsidRPr="009502A5" w14:paraId="700920FE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A9AB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E14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Д</w:t>
            </w:r>
            <w:r w:rsidRPr="009502A5">
              <w:rPr>
                <w:rFonts w:eastAsia="Times New Roman" w:cstheme="minorHAnsi"/>
                <w:b/>
                <w:bCs/>
                <w:color w:val="000000"/>
              </w:rPr>
              <w:t>олжность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710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Единица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0CA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Уровень затраченных ресурсов (дни)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CB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Часовая ставка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63F9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Итого в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сомах</w:t>
            </w:r>
          </w:p>
        </w:tc>
      </w:tr>
      <w:tr w:rsidR="0065665A" w:rsidRPr="009502A5" w14:paraId="12842EC4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B2CD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262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Руководитель проекта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C10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880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D2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B6C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545C6BEC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E56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DEB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7E9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DB0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DD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750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03EF2416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1E4A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E9C0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681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94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27B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748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10CABF5A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1D3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771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Другое – укажите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47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Час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87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9B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AE5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C345DA" w14:paraId="5224A5FF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926C" w14:textId="77777777" w:rsidR="0065665A" w:rsidRPr="009502A5" w:rsidRDefault="0065665A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11F3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***При необходимости, прошу добавить необходимое количество линии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7384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96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FEF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E7AC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5665A" w:rsidRPr="009502A5" w14:paraId="3320EF8A" w14:textId="77777777" w:rsidTr="00A33DD3">
        <w:trPr>
          <w:trHeight w:val="270"/>
        </w:trPr>
        <w:tc>
          <w:tcPr>
            <w:tcW w:w="2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0112C8" w14:textId="7C10F2EE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Итого </w:t>
            </w:r>
            <w:r w:rsidR="008B3C44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Этапа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B3A791E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D455468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7C3F1D2" w14:textId="77777777" w:rsidR="0065665A" w:rsidRPr="009502A5" w:rsidRDefault="0065665A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5665A" w:rsidRPr="009502A5" w14:paraId="34407095" w14:textId="77777777" w:rsidTr="003A63AD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924A7E" w14:textId="74273076" w:rsidR="0065665A" w:rsidRPr="009502A5" w:rsidRDefault="0065665A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Итого </w:t>
            </w:r>
            <w:r w:rsidR="008B3C44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рабочей силы (</w:t>
            </w:r>
            <w:r w:rsidR="00E75E05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1,2,3,4</w:t>
            </w:r>
            <w:r w:rsidR="008B3C44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)</w:t>
            </w:r>
          </w:p>
        </w:tc>
      </w:tr>
      <w:tr w:rsidR="00E75E05" w:rsidRPr="009502A5" w14:paraId="778D18D4" w14:textId="77777777" w:rsidTr="00046F2A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242431" w14:textId="54B18EBA" w:rsidR="00E75E05" w:rsidRPr="009502A5" w:rsidRDefault="00CD2A2E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Командировк</w:t>
            </w:r>
            <w:r w:rsidR="000D0344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и</w:t>
            </w:r>
          </w:p>
        </w:tc>
      </w:tr>
      <w:tr w:rsidR="00E75E05" w:rsidRPr="009502A5" w14:paraId="5F03089D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372D" w14:textId="77777777" w:rsidR="00E75E05" w:rsidRPr="009502A5" w:rsidRDefault="00E75E05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B3C8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Д</w:t>
            </w:r>
            <w:r w:rsidRPr="009502A5">
              <w:rPr>
                <w:rFonts w:eastAsia="Times New Roman" w:cstheme="minorHAnsi"/>
                <w:b/>
                <w:bCs/>
                <w:color w:val="000000"/>
              </w:rPr>
              <w:t>олжность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1DA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Единица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BFF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Уровень затраченных ресурсов (дни)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E3BD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 xml:space="preserve">Часовая ставка в 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>сомах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E7A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</w:rPr>
              <w:t>Итого в</w:t>
            </w: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сомах</w:t>
            </w:r>
          </w:p>
        </w:tc>
      </w:tr>
      <w:tr w:rsidR="00E75E05" w:rsidRPr="009502A5" w14:paraId="534FD625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5504" w14:textId="77777777" w:rsidR="00E75E05" w:rsidRPr="009502A5" w:rsidRDefault="00E75E05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3619" w14:textId="00501659" w:rsidR="00E75E05" w:rsidRPr="009502A5" w:rsidRDefault="00296636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Наземная транспортировка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2709" w14:textId="0B10CFD8" w:rsidR="00E75E05" w:rsidRPr="009502A5" w:rsidRDefault="00296636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Поездка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68D4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75A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33A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75E05" w:rsidRPr="009502A5" w14:paraId="6FA46385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2D9F" w14:textId="77777777" w:rsidR="00E75E05" w:rsidRPr="009502A5" w:rsidRDefault="00E75E05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00FB" w14:textId="4B2DD98C" w:rsidR="00E75E05" w:rsidRPr="009502A5" w:rsidRDefault="007447F4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Перелеты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7D50" w14:textId="34BDC620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67FD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D8C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4F7E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75E05" w:rsidRPr="009502A5" w14:paraId="5FCC407A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E1DA" w14:textId="77777777" w:rsidR="00E75E05" w:rsidRPr="009502A5" w:rsidRDefault="00E75E05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177A" w14:textId="6BF23EFF" w:rsidR="00E75E05" w:rsidRPr="009502A5" w:rsidRDefault="007447F4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Проживание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6E67" w14:textId="48B84610" w:rsidR="00E75E05" w:rsidRPr="009502A5" w:rsidRDefault="007447F4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Ночь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190B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A9B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FD75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75E05" w:rsidRPr="009502A5" w14:paraId="011191C7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365" w14:textId="77777777" w:rsidR="00E75E05" w:rsidRPr="009502A5" w:rsidRDefault="00E75E05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9502A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B2D2" w14:textId="44AAB34E" w:rsidR="00E75E05" w:rsidRPr="009502A5" w:rsidRDefault="007447F4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Суточные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6EB" w14:textId="0D5FF9C7" w:rsidR="00E75E05" w:rsidRPr="009502A5" w:rsidRDefault="007447F4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 xml:space="preserve">День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D0A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00B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0D72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75E05" w:rsidRPr="00C345DA" w14:paraId="31ADD838" w14:textId="77777777" w:rsidTr="00A33DD3">
        <w:trPr>
          <w:trHeight w:val="2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E16" w14:textId="77777777" w:rsidR="00E75E05" w:rsidRPr="009502A5" w:rsidRDefault="00E75E05" w:rsidP="00A33DD3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8DB6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color w:val="000000"/>
                <w:lang w:val="ru-RU"/>
              </w:rPr>
              <w:t>***При необходимости, прошу добавить необходимое количество линии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5B8C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C2E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B87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1171" w14:textId="77777777" w:rsidR="00E75E05" w:rsidRPr="009502A5" w:rsidRDefault="00E75E05" w:rsidP="00A33DD3">
            <w:pPr>
              <w:spacing w:after="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96228B" w:rsidRPr="009502A5" w14:paraId="65A7481F" w14:textId="77777777" w:rsidTr="00046F2A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DA7429" w14:textId="0AF89392" w:rsidR="0096228B" w:rsidRPr="009502A5" w:rsidRDefault="0096228B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Итого </w:t>
            </w:r>
            <w:r w:rsidR="000D0344"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Командировок </w:t>
            </w:r>
          </w:p>
        </w:tc>
      </w:tr>
      <w:tr w:rsidR="0096228B" w:rsidRPr="009502A5" w14:paraId="143805ED" w14:textId="77777777" w:rsidTr="00046F2A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86B76F" w14:textId="6142164B" w:rsidR="0096228B" w:rsidRPr="009502A5" w:rsidRDefault="0096228B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9502A5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Оборудование </w:t>
            </w:r>
          </w:p>
        </w:tc>
      </w:tr>
      <w:tr w:rsidR="0096228B" w:rsidRPr="00C345DA" w14:paraId="567FF2A9" w14:textId="77777777" w:rsidTr="0096228B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818C" w14:textId="77777777" w:rsidR="0096228B" w:rsidRPr="009502A5" w:rsidRDefault="0096228B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  <w:p w14:paraId="061B2DC4" w14:textId="77777777" w:rsidR="0096228B" w:rsidRPr="009502A5" w:rsidRDefault="0096228B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  <w:p w14:paraId="28629019" w14:textId="77777777" w:rsidR="0096228B" w:rsidRPr="009502A5" w:rsidRDefault="0096228B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  <w:tbl>
            <w:tblPr>
              <w:tblpPr w:leftFromText="180" w:rightFromText="180" w:vertAnchor="page" w:horzAnchor="page" w:tblpX="965" w:tblpY="190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631"/>
              <w:gridCol w:w="951"/>
              <w:gridCol w:w="1078"/>
              <w:gridCol w:w="2518"/>
              <w:gridCol w:w="901"/>
              <w:gridCol w:w="1056"/>
              <w:gridCol w:w="948"/>
              <w:gridCol w:w="941"/>
            </w:tblGrid>
            <w:tr w:rsidR="007736C6" w:rsidRPr="00C345DA" w14:paraId="420C4DE0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B7BC4" w14:textId="5CB84A60" w:rsidR="002B1462" w:rsidRPr="00C44FFE" w:rsidRDefault="006F7095" w:rsidP="002B1462">
                  <w:pPr>
                    <w:widowControl w:val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lastRenderedPageBreak/>
                    <w:t>№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7FA73" w14:textId="7ED2212B" w:rsidR="002B1462" w:rsidRPr="00C44FFE" w:rsidRDefault="006F7095" w:rsidP="002B1462">
                  <w:pPr>
                    <w:widowControl w:val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Описание и Техническ</w:t>
                  </w:r>
                  <w:r w:rsidR="00C312CE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ая спецификация </w:t>
                  </w:r>
                </w:p>
                <w:p w14:paraId="289FCC0B" w14:textId="012AA845" w:rsidR="002B1462" w:rsidRPr="00C44FFE" w:rsidRDefault="00C312CE" w:rsidP="002B1462">
                  <w:pPr>
                    <w:widowControl w:val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u w:val="single"/>
                      <w:lang w:val="ru-RU"/>
                    </w:rPr>
                    <w:t>З</w:t>
                  </w:r>
                  <w:r w:rsidR="009C3160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u w:val="single"/>
                      <w:lang w:val="ru-RU"/>
                    </w:rPr>
                    <w:t>а</w:t>
                  </w:r>
                  <w:r w:rsidR="00445BCD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u w:val="single"/>
                      <w:lang w:val="ru-RU"/>
                    </w:rPr>
                    <w:t>прашивется</w:t>
                  </w:r>
                  <w:r w:rsidR="009C3160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399AA" w14:textId="542473FD" w:rsidR="002B1462" w:rsidRPr="00C44FFE" w:rsidRDefault="009C3160" w:rsidP="002B1462">
                  <w:pPr>
                    <w:widowControl w:val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AD62B" w14:textId="02A05719" w:rsidR="002B1462" w:rsidRPr="00C44FFE" w:rsidRDefault="009C3160" w:rsidP="009C3160">
                  <w:pPr>
                    <w:widowControl w:val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Страна производитель </w:t>
                  </w: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6E712" w14:textId="591A17B0" w:rsidR="002B1462" w:rsidRPr="00C44FFE" w:rsidRDefault="007E333A" w:rsidP="002B1462">
                  <w:pPr>
                    <w:widowControl w:val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Рекомендуемая спецификация 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B60E7" w14:textId="4D7CE9FC" w:rsidR="002B1462" w:rsidRPr="00C44FFE" w:rsidRDefault="007E333A" w:rsidP="007E333A">
                  <w:pPr>
                    <w:widowControl w:val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Сроки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поставки</w:t>
                  </w:r>
                </w:p>
                <w:p w14:paraId="5FE13CB5" w14:textId="40E751F8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</w:rPr>
                    <w:t>(</w:t>
                  </w:r>
                  <w:r w:rsidR="007E333A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 xml:space="preserve">календарные </w:t>
                  </w:r>
                  <w:r w:rsidR="00B209D9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дни</w:t>
                  </w:r>
                  <w:r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2CDD5" w14:textId="0D175FA1" w:rsidR="002B1462" w:rsidRPr="00C44FFE" w:rsidRDefault="00B209D9" w:rsidP="002B1462">
                  <w:pPr>
                    <w:widowControl w:val="0"/>
                    <w:jc w:val="center"/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Цена за ед</w:t>
                  </w:r>
                  <w:r w:rsidR="001D5796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.</w:t>
                  </w:r>
                  <w:r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</w:t>
                  </w:r>
                  <w:r w:rsidR="001D5796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Исключая НДС в том случае если НДС при</w:t>
                  </w:r>
                  <w:r w:rsidR="007736C6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меним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F5BAA" w14:textId="5E3D3EDD" w:rsidR="002B1462" w:rsidRPr="00C44FFE" w:rsidRDefault="00EE7908" w:rsidP="002B1462">
                  <w:pPr>
                    <w:spacing w:after="20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НДС за ед. в сомах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</w:t>
                  </w:r>
                  <w:r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 xml:space="preserve">в случае </w:t>
                  </w:r>
                  <w:r w:rsidR="00FF016D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применения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C6932" w14:textId="000D2AEE" w:rsidR="002B1462" w:rsidRPr="00C44FFE" w:rsidRDefault="00FF016D" w:rsidP="002B1462">
                  <w:pPr>
                    <w:widowControl w:val="0"/>
                    <w:jc w:val="center"/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И</w:t>
                  </w:r>
                  <w:r w:rsidR="007D7E27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 xml:space="preserve">тоговая стоимость в сомах 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</w:t>
                  </w:r>
                  <w:r w:rsidR="007D7E27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 xml:space="preserve">С НДС, </w:t>
                  </w:r>
                  <w:r w:rsidR="007C3E7D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в случае применения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7736C6" w:rsidRPr="009502A5" w14:paraId="000BEA46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45261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9426F" w14:textId="24FDF5FE" w:rsidR="002B1462" w:rsidRPr="00C44FFE" w:rsidRDefault="00430683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color w:val="030303"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Специализированн</w:t>
                  </w:r>
                  <w:r w:rsidR="002B735D" w:rsidRPr="00C44FF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ая камера </w:t>
                  </w:r>
                  <w:r w:rsidR="00930B1F" w:rsidRPr="00C44FF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с программным </w:t>
                  </w:r>
                  <w:r w:rsidR="009326B1" w:rsidRPr="00C44FF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обеспечением</w:t>
                  </w:r>
                  <w:r w:rsidRPr="00C44FF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для распознавания номеров любых типов ТС</w:t>
                  </w:r>
                  <w:r w:rsidR="00930B1F" w:rsidRPr="00C44FFE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: </w:t>
                  </w:r>
                  <w:r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</w:t>
                  </w:r>
                  <w:r w:rsidR="00CD520F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 xml:space="preserve">смотрите приложение А для более </w:t>
                  </w:r>
                  <w:r w:rsidR="007E3FB4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технической подробности</w:t>
                  </w:r>
                  <w:r w:rsidR="00B9382C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66514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0986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406C9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4EC32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5F3D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8E587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A52E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091A483A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73E4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DAC4C" w14:textId="509DC72D" w:rsidR="002B1462" w:rsidRPr="00C44FFE" w:rsidRDefault="00796E52" w:rsidP="002B1462">
                  <w:pPr>
                    <w:shd w:val="clear" w:color="auto" w:fill="FFFFFF"/>
                    <w:spacing w:after="150"/>
                    <w:outlineLvl w:val="1"/>
                    <w:rPr>
                      <w:rFonts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Бегущая строка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: 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</w:t>
                  </w:r>
                  <w:r w:rsidR="007E3FB4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смотрите приложение А для более технической подробности</w:t>
                  </w:r>
                  <w:r w:rsidR="002B1462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7BA0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9416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F5E4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1347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6B589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F2FB8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695B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166FB038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19C21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F8DA1" w14:textId="5867C6ED" w:rsidR="002B1462" w:rsidRPr="00C44FFE" w:rsidRDefault="002B1462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LED</w:t>
                  </w:r>
                  <w:r w:rsidR="00E85473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экраны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: </w:t>
                  </w:r>
                  <w:r w:rsidR="00E85473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94C0E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7848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35DBF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03F2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3A20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C68E6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1156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23C41872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821F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C07D3" w14:textId="7635B409" w:rsidR="002B1462" w:rsidRPr="00C44FFE" w:rsidRDefault="002B1462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55” 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LED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E85473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экраны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: </w:t>
                  </w:r>
                  <w:r w:rsidR="00E85473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5169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0C99F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38AA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B748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30210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30C89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4ACC1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6F0E0A29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A86F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85207" w14:textId="5223EB2A" w:rsidR="002B1462" w:rsidRPr="00C44FFE" w:rsidRDefault="004926D5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Шлагбаумы: </w:t>
                  </w:r>
                  <w:r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F9509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5407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769B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FE380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7AB05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8D308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4A942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1EF37857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8C82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31A05" w14:textId="1E6E5D87" w:rsidR="002B1462" w:rsidRPr="00C44FFE" w:rsidRDefault="004926D5" w:rsidP="002B1462">
                  <w:pPr>
                    <w:shd w:val="clear" w:color="auto" w:fill="FFFFFF"/>
                    <w:spacing w:after="150"/>
                    <w:outlineLvl w:val="1"/>
                    <w:rPr>
                      <w:rFonts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Светофо</w:t>
                  </w:r>
                  <w:r w:rsidR="002F70B7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р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9FED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273D1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2007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92334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88EC2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96E89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2513E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31CEBDDB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C59A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83069" w14:textId="59015880" w:rsidR="002B1462" w:rsidRPr="00C44FFE" w:rsidRDefault="002F70B7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Указатели </w:t>
                  </w:r>
                  <w:r w:rsidR="004926D5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616C5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44940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AF33E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266F2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40817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71A58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A8075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5FFE1718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3A9F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CB36" w14:textId="65122FF8" w:rsidR="002B1462" w:rsidRPr="00C44FFE" w:rsidRDefault="00F25BC5" w:rsidP="002B1462">
                  <w:pPr>
                    <w:shd w:val="clear" w:color="auto" w:fill="FFFFFF"/>
                    <w:spacing w:after="150"/>
                    <w:outlineLvl w:val="1"/>
                    <w:rPr>
                      <w:rFonts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Комплекс систем управления инфраструктурой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. </w:t>
                  </w:r>
                  <w:r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7D492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2CBE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5B8E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3818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C4147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10D98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3610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0D036B9A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8CD8F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B89E" w14:textId="3DFD0A99" w:rsidR="002B1462" w:rsidRPr="00C44FFE" w:rsidRDefault="00925D7B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Высокопроизводительное компьютерное оборудование</w:t>
                  </w:r>
                  <w:r w:rsidRPr="00C44FFE"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  <w:t xml:space="preserve"> </w:t>
                  </w:r>
                  <w:r w:rsidR="00F25BC5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1852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DF77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8950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FB04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A9B7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BE261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8604E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0F5A296A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3AF90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2FF21" w14:textId="1B9C21EA" w:rsidR="002B1462" w:rsidRPr="00C44FFE" w:rsidRDefault="00CB16BD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Сканер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F25BC5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26A55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6147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B43E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8399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59BA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090E3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11AE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5628976D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37BE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465AA" w14:textId="495D74C7" w:rsidR="002B1462" w:rsidRPr="00C44FFE" w:rsidRDefault="00CB16BD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Ноутбук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F25BC5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D1F6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B44F5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132D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9032E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BCCB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92328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6827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1EE81F87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61C6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1D53" w14:textId="107754BE" w:rsidR="002B1462" w:rsidRPr="00C44FFE" w:rsidRDefault="00B1145E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Скоростной купольной ИК-камеры высокого разрешения: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FB61BA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AB4B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3E032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CA09F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AF862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7B4E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49C1A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5472B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151C6C5A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E4EE4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5A4B" w14:textId="388AB44B" w:rsidR="002B1462" w:rsidRPr="00C44FFE" w:rsidRDefault="002B1462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GPS</w:t>
                  </w:r>
                  <w:r w:rsidR="00E818FC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-</w:t>
                  </w:r>
                  <w:r w:rsidR="00CB16BD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трекер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FB61BA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C470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DEAAE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107ED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9EC89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40AA7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97C10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95206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7736C6" w:rsidRPr="009502A5" w14:paraId="0D6FA772" w14:textId="77777777" w:rsidTr="00445BCD"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66B3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1CF18" w14:textId="3E1F134D" w:rsidR="002B1462" w:rsidRPr="00C44FFE" w:rsidRDefault="00E818FC" w:rsidP="002B1462">
                  <w:pPr>
                    <w:shd w:val="clear" w:color="auto" w:fill="FFFFFF"/>
                    <w:spacing w:after="150"/>
                    <w:outlineLvl w:val="1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IP</w:t>
                  </w: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-видеокамеры для наблюдения</w:t>
                  </w:r>
                  <w:r w:rsidR="002B1462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FB61BA" w:rsidRPr="00C44FFE">
                    <w:rPr>
                      <w:rFonts w:eastAsia="Times New Roman" w:cstheme="minorHAnsi"/>
                      <w:i/>
                      <w:iCs/>
                      <w:sz w:val="18"/>
                      <w:szCs w:val="18"/>
                      <w:lang w:val="ru-RU"/>
                    </w:rPr>
                    <w:t>(смотрите приложение А для более технической подробности)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2C57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EB99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33284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EF89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31EBC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EBC1C" w14:textId="77777777" w:rsidR="002B1462" w:rsidRPr="00C44FFE" w:rsidRDefault="002B1462" w:rsidP="002B1462">
                  <w:pPr>
                    <w:spacing w:after="20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33F49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</w:tc>
            </w:tr>
            <w:tr w:rsidR="002B1462" w:rsidRPr="00C345DA" w14:paraId="4583BAD0" w14:textId="77777777" w:rsidTr="007736C6">
              <w:tc>
                <w:tcPr>
                  <w:tcW w:w="462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77551" w14:textId="0A94FC25" w:rsidR="002B1462" w:rsidRPr="00C44FFE" w:rsidRDefault="002B1462" w:rsidP="002B1462">
                  <w:pPr>
                    <w:spacing w:after="200"/>
                    <w:jc w:val="right"/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9326B1"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>Итого</w:t>
                  </w:r>
                  <w:r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(</w:t>
                  </w:r>
                  <w:r w:rsidR="008A12C9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только </w:t>
                  </w:r>
                  <w:r w:rsidR="005E7441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за </w:t>
                  </w:r>
                  <w:r w:rsidR="008A12C9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стоимость все</w:t>
                  </w:r>
                  <w:r w:rsidR="0040420A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14 </w:t>
                  </w:r>
                  <w:r w:rsidR="005E7441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вышеуказанных</w:t>
                  </w:r>
                  <w:r w:rsidR="008A12C9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позиций</w:t>
                  </w:r>
                  <w:r w:rsidR="005E7441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включая</w:t>
                  </w:r>
                  <w:r w:rsidR="00A44BBA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НДС (в том случае если НДС при</w:t>
                  </w:r>
                  <w:r w:rsidR="00D1214A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минается</w:t>
                  </w:r>
                  <w:r w:rsidR="00A44BBA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)</w:t>
                  </w:r>
                  <w:r w:rsidR="00D1214A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="008321B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и исключая монтаж, </w:t>
                  </w:r>
                  <w:r w:rsidR="00312D41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услуги </w:t>
                  </w:r>
                  <w:r w:rsidR="008321B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сервисно</w:t>
                  </w:r>
                  <w:r w:rsidR="00312D41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го</w:t>
                  </w:r>
                  <w:r w:rsidR="008321B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обслуживани</w:t>
                  </w:r>
                  <w:r w:rsidR="00312D41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я </w:t>
                  </w:r>
                  <w:r w:rsidR="00CF043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по гарантии</w:t>
                  </w:r>
                  <w:r w:rsidR="00312D41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, </w:t>
                  </w:r>
                  <w:r w:rsidR="00E530EF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доставка и прочие расходы)</w:t>
                  </w:r>
                  <w:r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610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B1462" w:rsidRPr="00C345DA" w14:paraId="709CA64D" w14:textId="77777777" w:rsidTr="007736C6">
              <w:trPr>
                <w:trHeight w:val="515"/>
              </w:trPr>
              <w:tc>
                <w:tcPr>
                  <w:tcW w:w="462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292E7" w14:textId="1EE470F6" w:rsidR="002B1462" w:rsidRPr="00C44FFE" w:rsidRDefault="007611B6" w:rsidP="002B1462">
                  <w:pPr>
                    <w:spacing w:after="200"/>
                    <w:jc w:val="right"/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Транспортные расходы </w:t>
                  </w:r>
                  <w:r w:rsidR="002B146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(</w:t>
                  </w:r>
                  <w:r w:rsidR="00C07CE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стоимость</w:t>
                  </w:r>
                  <w:r w:rsidR="002753CE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транспортировки </w:t>
                  </w:r>
                  <w:r w:rsidR="00C07CE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все</w:t>
                  </w:r>
                  <w:r w:rsidR="002753CE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й</w:t>
                  </w:r>
                  <w:r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международн</w:t>
                  </w:r>
                  <w:r w:rsidR="002753CE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ой</w:t>
                  </w:r>
                  <w:r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(если </w:t>
                  </w:r>
                  <w:r w:rsidR="004C1175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имеются</w:t>
                  </w:r>
                  <w:r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)</w:t>
                  </w:r>
                  <w:r w:rsidR="004C1175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и внутри страны</w:t>
                  </w:r>
                  <w:r w:rsidR="00C07CE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 xml:space="preserve"> </w:t>
                  </w:r>
                  <w:r w:rsidR="002753CE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должны быть включены</w:t>
                  </w:r>
                  <w:r w:rsidR="002B146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AA3DA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B1462" w:rsidRPr="00C345DA" w14:paraId="271C14FA" w14:textId="77777777" w:rsidTr="007736C6">
              <w:tc>
                <w:tcPr>
                  <w:tcW w:w="462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4DC72" w14:textId="3FD4213F" w:rsidR="002B1462" w:rsidRPr="00C44FFE" w:rsidRDefault="002753CE" w:rsidP="002B1462">
                  <w:pPr>
                    <w:spacing w:after="200"/>
                    <w:jc w:val="right"/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 xml:space="preserve">Стоимость </w:t>
                  </w:r>
                  <w:r w:rsidR="006F2DC3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 xml:space="preserve">за таможенную чистку </w:t>
                  </w:r>
                  <w:r w:rsidR="002B1462" w:rsidRPr="00C44FFE">
                    <w:rPr>
                      <w:rFonts w:eastAsia="Times New Roman" w:cstheme="minorHAnsi"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="004F0E0C" w:rsidRPr="00C44FFE">
                    <w:rPr>
                      <w:rFonts w:eastAsia="Times New Roman" w:cstheme="minorHAnsi"/>
                      <w:bCs/>
                      <w:sz w:val="18"/>
                      <w:szCs w:val="18"/>
                      <w:lang w:val="ru-RU"/>
                    </w:rPr>
                    <w:t>все расходы,</w:t>
                  </w:r>
                  <w:r w:rsidR="00BC68C2" w:rsidRPr="00C44FFE">
                    <w:rPr>
                      <w:rFonts w:eastAsia="Times New Roman" w:cstheme="minorHAnsi"/>
                      <w:bCs/>
                      <w:sz w:val="18"/>
                      <w:szCs w:val="18"/>
                      <w:lang w:val="ru-RU"/>
                    </w:rPr>
                    <w:t xml:space="preserve"> связанные с растамож</w:t>
                  </w:r>
                  <w:r w:rsidR="00DD1BBE" w:rsidRPr="00C44FFE">
                    <w:rPr>
                      <w:rFonts w:eastAsia="Times New Roman" w:cstheme="minorHAnsi"/>
                      <w:bCs/>
                      <w:sz w:val="18"/>
                      <w:szCs w:val="18"/>
                      <w:lang w:val="ru-RU"/>
                    </w:rPr>
                    <w:t xml:space="preserve">иванием </w:t>
                  </w:r>
                  <w:r w:rsidR="00904C78" w:rsidRPr="00C44FFE">
                    <w:rPr>
                      <w:rFonts w:eastAsia="Times New Roman" w:cstheme="minorHAnsi"/>
                      <w:bCs/>
                      <w:sz w:val="18"/>
                      <w:szCs w:val="18"/>
                      <w:lang w:val="ru-RU"/>
                    </w:rPr>
                    <w:t>если</w:t>
                  </w:r>
                  <w:r w:rsidR="004F0E0C" w:rsidRPr="00C44FFE">
                    <w:rPr>
                      <w:rFonts w:eastAsia="Times New Roman" w:cstheme="minorHAnsi"/>
                      <w:bCs/>
                      <w:sz w:val="18"/>
                      <w:szCs w:val="18"/>
                      <w:lang w:val="ru-RU"/>
                    </w:rPr>
                    <w:t xml:space="preserve"> применены</w:t>
                  </w:r>
                  <w:r w:rsidR="002B1462" w:rsidRPr="00C44FFE">
                    <w:rPr>
                      <w:rFonts w:eastAsia="Times New Roman" w:cstheme="minorHAnsi"/>
                      <w:bCs/>
                      <w:sz w:val="18"/>
                      <w:szCs w:val="18"/>
                      <w:lang w:val="ru-RU"/>
                    </w:rPr>
                    <w:t>):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9E0A7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B1462" w:rsidRPr="009502A5" w14:paraId="73140854" w14:textId="77777777" w:rsidTr="007736C6">
              <w:tc>
                <w:tcPr>
                  <w:tcW w:w="462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D7809" w14:textId="55127C37" w:rsidR="002B1462" w:rsidRPr="00C44FFE" w:rsidRDefault="004F0E0C" w:rsidP="002B1462">
                  <w:pPr>
                    <w:spacing w:after="200"/>
                    <w:jc w:val="right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Прочие расходы</w:t>
                  </w:r>
                  <w:r w:rsidR="002B1462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 xml:space="preserve">описать </w:t>
                  </w:r>
                  <w:r w:rsidR="008F380E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вкратце)</w:t>
                  </w:r>
                  <w:r w:rsidR="002B1462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______________________________: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2DA78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B1462" w:rsidRPr="009502A5" w14:paraId="37769AF2" w14:textId="77777777" w:rsidTr="007736C6">
              <w:tc>
                <w:tcPr>
                  <w:tcW w:w="462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07D71" w14:textId="77777777" w:rsidR="002B1462" w:rsidRPr="00C44FFE" w:rsidRDefault="002B1462" w:rsidP="002B1462">
                  <w:pPr>
                    <w:spacing w:after="200"/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4CDD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B1462" w:rsidRPr="00C345DA" w14:paraId="51B7A2AD" w14:textId="77777777" w:rsidTr="007736C6">
              <w:tc>
                <w:tcPr>
                  <w:tcW w:w="462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2F587" w14:textId="57EF7592" w:rsidR="002B1462" w:rsidRPr="00C44FFE" w:rsidRDefault="008F380E" w:rsidP="002B1462">
                  <w:pPr>
                    <w:spacing w:after="200"/>
                    <w:jc w:val="right"/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ИТОГО ПО ОБОРУДО</w:t>
                  </w:r>
                  <w:r w:rsidR="00E87B8B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>ВАНИЮ</w:t>
                  </w:r>
                  <w:r w:rsidR="002B1462" w:rsidRPr="00C44FFE">
                    <w:rPr>
                      <w:rFonts w:eastAsia="Times New Roman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2B146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(</w:t>
                  </w:r>
                  <w:r w:rsidR="000D6ADE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включая все вышеуказанные позиции</w:t>
                  </w:r>
                  <w:r w:rsidR="002B1462" w:rsidRPr="00C44FFE">
                    <w:rPr>
                      <w:rFonts w:eastAsia="Times New Roman" w:cstheme="minorHAnsi"/>
                      <w:bCs/>
                      <w:i/>
                      <w:iCs/>
                      <w:sz w:val="18"/>
                      <w:szCs w:val="18"/>
                      <w:lang w:val="ru-RU"/>
                    </w:rPr>
                    <w:t>):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21E0D" w14:textId="77777777" w:rsidR="002B1462" w:rsidRPr="00C44FFE" w:rsidRDefault="002B1462" w:rsidP="002B1462">
                  <w:pPr>
                    <w:widowControl w:val="0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41C22" w:rsidRPr="00C345DA" w14:paraId="23B60314" w14:textId="77777777" w:rsidTr="00357161"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2CE54E5" w14:textId="77777777" w:rsidR="00241C22" w:rsidRPr="00C44FFE" w:rsidRDefault="00241C22" w:rsidP="00241C22">
                  <w:pPr>
                    <w:widowControl w:val="0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</w:p>
                <w:p w14:paraId="11DE9991" w14:textId="524D8031" w:rsidR="00111159" w:rsidRPr="00C44FFE" w:rsidRDefault="00111159" w:rsidP="00241C22">
                  <w:pPr>
                    <w:widowControl w:val="0"/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</w:pPr>
                  <w:r w:rsidRPr="00C44FFE"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  <w:t>ИТОГО (РАБОЧИЕ СИЛЫ</w:t>
                  </w:r>
                  <w:r w:rsidR="00F450F8" w:rsidRPr="00C44FFE"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  <w:t>+</w:t>
                  </w:r>
                  <w:r w:rsidR="00CC23E8" w:rsidRPr="00C44FFE"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  <w:t>КОМАНДИРОВКИ</w:t>
                  </w:r>
                  <w:r w:rsidR="00357161" w:rsidRPr="00C44FFE"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  <w:t>+ОБОРУДОВАНИЕ</w:t>
                  </w:r>
                  <w:r w:rsidRPr="00C44FFE">
                    <w:rPr>
                      <w:rFonts w:eastAsia="Times New Roman" w:cstheme="minorHAnsi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14:paraId="0B950DEB" w14:textId="77777777" w:rsidR="0096228B" w:rsidRPr="009502A5" w:rsidRDefault="0096228B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  <w:p w14:paraId="2264DAB0" w14:textId="5F3FECC1" w:rsidR="0096228B" w:rsidRPr="009502A5" w:rsidRDefault="00577236" w:rsidP="00A33DD3">
            <w:pPr>
              <w:spacing w:after="0"/>
              <w:rPr>
                <w:rFonts w:eastAsia="Times New Roman" w:cstheme="minorHAnsi"/>
                <w:color w:val="FF0000"/>
                <w:lang w:val="ru-RU"/>
              </w:rPr>
            </w:pPr>
            <w:r w:rsidRPr="009502A5">
              <w:rPr>
                <w:rFonts w:eastAsia="Times New Roman" w:cstheme="minorHAnsi"/>
                <w:color w:val="FF0000"/>
                <w:lang w:val="ru-RU"/>
              </w:rPr>
              <w:lastRenderedPageBreak/>
              <w:t xml:space="preserve">Уведомление: Поставщик должен </w:t>
            </w:r>
            <w:r w:rsidR="00CC23E8" w:rsidRPr="009502A5">
              <w:rPr>
                <w:rFonts w:eastAsia="Times New Roman" w:cstheme="minorHAnsi"/>
                <w:color w:val="FF0000"/>
                <w:lang w:val="ru-RU"/>
              </w:rPr>
              <w:t>предоставить детализацию расходов под секции «</w:t>
            </w:r>
            <w:r w:rsidR="00CC79DE">
              <w:rPr>
                <w:rFonts w:eastAsia="Times New Roman" w:cstheme="minorHAnsi"/>
                <w:color w:val="FF0000"/>
                <w:lang w:val="ru-RU"/>
              </w:rPr>
              <w:t>К</w:t>
            </w:r>
            <w:r w:rsidR="00CC23E8" w:rsidRPr="009502A5">
              <w:rPr>
                <w:rFonts w:eastAsia="Times New Roman" w:cstheme="minorHAnsi"/>
                <w:color w:val="FF0000"/>
                <w:lang w:val="ru-RU"/>
              </w:rPr>
              <w:t xml:space="preserve">ОМАНДИРОВКА» </w:t>
            </w:r>
          </w:p>
          <w:p w14:paraId="1B4F9125" w14:textId="122663B0" w:rsidR="0096228B" w:rsidRPr="009502A5" w:rsidRDefault="0096228B" w:rsidP="00A33DD3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</w:tc>
      </w:tr>
    </w:tbl>
    <w:p w14:paraId="172A2F2F" w14:textId="77777777" w:rsidR="00713FDB" w:rsidRPr="009502A5" w:rsidRDefault="00713FDB" w:rsidP="008A0E0A">
      <w:pPr>
        <w:pStyle w:val="Heading2"/>
        <w:numPr>
          <w:ilvl w:val="0"/>
          <w:numId w:val="0"/>
        </w:numPr>
        <w:rPr>
          <w:rFonts w:cstheme="minorHAnsi"/>
          <w:lang w:val="ru-RU"/>
        </w:rPr>
        <w:sectPr w:rsidR="00713FDB" w:rsidRPr="009502A5" w:rsidSect="0009067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860D585" w14:textId="56288FAA" w:rsidR="00713FDB" w:rsidRPr="009502A5" w:rsidRDefault="00713FDB">
      <w:pPr>
        <w:pStyle w:val="Heading2"/>
        <w:numPr>
          <w:ilvl w:val="1"/>
          <w:numId w:val="11"/>
        </w:numPr>
        <w:rPr>
          <w:rFonts w:cstheme="minorHAnsi"/>
          <w:lang w:val="ru-RU"/>
        </w:rPr>
      </w:pPr>
      <w:bookmarkStart w:id="38" w:name="_Toc51081463"/>
      <w:r w:rsidRPr="009502A5">
        <w:rPr>
          <w:rFonts w:cstheme="minorHAnsi"/>
          <w:lang w:val="ru-RU"/>
        </w:rPr>
        <w:lastRenderedPageBreak/>
        <w:t xml:space="preserve">Приложение </w:t>
      </w:r>
      <w:r w:rsidRPr="009502A5">
        <w:rPr>
          <w:rFonts w:cstheme="minorHAnsi"/>
        </w:rPr>
        <w:t>D</w:t>
      </w:r>
      <w:r w:rsidRPr="009502A5">
        <w:rPr>
          <w:rFonts w:cstheme="minorHAnsi"/>
          <w:lang w:val="ru-RU"/>
        </w:rPr>
        <w:t xml:space="preserve">: Инструкции по получению уникального идентификатора </w:t>
      </w:r>
      <w:r w:rsidR="00E86555" w:rsidRPr="009502A5">
        <w:rPr>
          <w:rFonts w:cstheme="minorHAnsi"/>
          <w:lang w:val="ru-RU"/>
        </w:rPr>
        <w:t xml:space="preserve">юридического лица </w:t>
      </w:r>
      <w:r w:rsidRPr="009502A5">
        <w:rPr>
          <w:rFonts w:cstheme="minorHAnsi"/>
          <w:lang w:val="ru-RU"/>
        </w:rPr>
        <w:t>(</w:t>
      </w:r>
      <w:r w:rsidRPr="009502A5">
        <w:rPr>
          <w:rFonts w:cstheme="minorHAnsi"/>
        </w:rPr>
        <w:t>SAM</w:t>
      </w:r>
      <w:r w:rsidRPr="009502A5">
        <w:rPr>
          <w:rFonts w:cstheme="minorHAnsi"/>
          <w:lang w:val="ru-RU"/>
        </w:rPr>
        <w:t>)</w:t>
      </w:r>
      <w:bookmarkEnd w:id="38"/>
    </w:p>
    <w:p w14:paraId="45EC390A" w14:textId="4ADEBE2F" w:rsidR="00713FDB" w:rsidRPr="009502A5" w:rsidRDefault="00713FDB">
      <w:pPr>
        <w:pStyle w:val="Heading2"/>
        <w:numPr>
          <w:ilvl w:val="1"/>
          <w:numId w:val="11"/>
        </w:numPr>
        <w:rPr>
          <w:rFonts w:cstheme="minorHAnsi"/>
          <w:lang w:val="ru-RU"/>
        </w:rPr>
      </w:pPr>
      <w:bookmarkStart w:id="39" w:name="_Toc51081464"/>
      <w:r w:rsidRPr="009502A5">
        <w:rPr>
          <w:rFonts w:cstheme="minorHAnsi"/>
          <w:lang w:val="ru-RU"/>
        </w:rPr>
        <w:t xml:space="preserve">Приложение </w:t>
      </w:r>
      <w:r w:rsidRPr="009502A5">
        <w:rPr>
          <w:rFonts w:cstheme="minorHAnsi"/>
        </w:rPr>
        <w:t>E</w:t>
      </w:r>
      <w:r w:rsidRPr="009502A5">
        <w:rPr>
          <w:rFonts w:cstheme="minorHAnsi"/>
          <w:lang w:val="ru-RU"/>
        </w:rPr>
        <w:t xml:space="preserve">: Самостоятельная сертификация для освобождения от требования об уникальном идентификаторе </w:t>
      </w:r>
      <w:r w:rsidR="003B092E" w:rsidRPr="009502A5">
        <w:rPr>
          <w:rFonts w:cstheme="minorHAnsi"/>
          <w:lang w:val="ru-RU"/>
        </w:rPr>
        <w:t xml:space="preserve">юридического лица </w:t>
      </w:r>
      <w:r w:rsidRPr="009502A5">
        <w:rPr>
          <w:rFonts w:cstheme="minorHAnsi"/>
          <w:lang w:val="ru-RU"/>
        </w:rPr>
        <w:t>(</w:t>
      </w:r>
      <w:r w:rsidRPr="009502A5">
        <w:rPr>
          <w:rFonts w:cstheme="minorHAnsi"/>
        </w:rPr>
        <w:t>SAM</w:t>
      </w:r>
      <w:r w:rsidRPr="009502A5">
        <w:rPr>
          <w:rFonts w:cstheme="minorHAnsi"/>
          <w:lang w:val="ru-RU"/>
        </w:rPr>
        <w:t>)</w:t>
      </w:r>
      <w:bookmarkEnd w:id="39"/>
    </w:p>
    <w:p w14:paraId="125519CA" w14:textId="77777777" w:rsidR="00E05B76" w:rsidRPr="009502A5" w:rsidRDefault="00E05B76">
      <w:pPr>
        <w:pStyle w:val="Heading2"/>
        <w:numPr>
          <w:ilvl w:val="1"/>
          <w:numId w:val="11"/>
        </w:numPr>
        <w:rPr>
          <w:rFonts w:cstheme="minorHAnsi"/>
          <w:lang w:val="ru-RU"/>
        </w:rPr>
        <w:sectPr w:rsidR="00E05B76" w:rsidRPr="009502A5" w:rsidSect="008F002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5CB1619" w14:textId="3F27CF91" w:rsidR="00713FDB" w:rsidRPr="009502A5" w:rsidRDefault="00713FDB">
      <w:pPr>
        <w:pStyle w:val="Heading2"/>
        <w:numPr>
          <w:ilvl w:val="1"/>
          <w:numId w:val="11"/>
        </w:numPr>
        <w:rPr>
          <w:rFonts w:cstheme="minorHAnsi"/>
          <w:lang w:val="ru-RU"/>
        </w:rPr>
      </w:pPr>
      <w:bookmarkStart w:id="40" w:name="_Toc51081465"/>
      <w:r w:rsidRPr="009502A5">
        <w:rPr>
          <w:rFonts w:cstheme="minorHAnsi"/>
          <w:lang w:val="ru-RU"/>
        </w:rPr>
        <w:lastRenderedPageBreak/>
        <w:t xml:space="preserve">Приложение </w:t>
      </w:r>
      <w:r w:rsidRPr="009502A5">
        <w:rPr>
          <w:rFonts w:cstheme="minorHAnsi"/>
        </w:rPr>
        <w:t>F</w:t>
      </w:r>
      <w:r w:rsidRPr="009502A5">
        <w:rPr>
          <w:rFonts w:cstheme="minorHAnsi"/>
          <w:lang w:val="ru-RU"/>
        </w:rPr>
        <w:t xml:space="preserve">: Форма </w:t>
      </w:r>
      <w:bookmarkEnd w:id="40"/>
      <w:r w:rsidR="003B092E" w:rsidRPr="009502A5">
        <w:rPr>
          <w:rFonts w:cstheme="minorHAnsi"/>
          <w:lang w:val="ru-RU"/>
        </w:rPr>
        <w:t>прошлого опыта</w:t>
      </w:r>
    </w:p>
    <w:p w14:paraId="3B1BB45E" w14:textId="63D73773" w:rsidR="00E05B76" w:rsidRPr="009502A5" w:rsidRDefault="00E05B76" w:rsidP="002511E6">
      <w:p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Включите проекты, которые лучше всего иллюстрируют ваш опыт работы, относящиеся к этому запросу предложений, отсортированные по убыванию даты завершения. </w:t>
      </w:r>
    </w:p>
    <w:p w14:paraId="30E35A95" w14:textId="77777777" w:rsidR="00E05B76" w:rsidRPr="009502A5" w:rsidRDefault="00E05B76" w:rsidP="002511E6">
      <w:p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Проекты должны были быть реализованы в течение последних трех лет. Проекты, выполненные за последние шесть лет, могут быть приняты к рассмотрению по усмотрению оценочной комиссии.</w:t>
      </w:r>
    </w:p>
    <w:tbl>
      <w:tblPr>
        <w:tblW w:w="12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081"/>
        <w:gridCol w:w="1948"/>
        <w:gridCol w:w="1514"/>
        <w:gridCol w:w="1201"/>
        <w:gridCol w:w="1101"/>
        <w:gridCol w:w="1148"/>
        <w:gridCol w:w="1173"/>
        <w:gridCol w:w="1700"/>
        <w:gridCol w:w="1515"/>
      </w:tblGrid>
      <w:tr w:rsidR="00BB56F0" w:rsidRPr="00C345DA" w14:paraId="424E4E42" w14:textId="77777777" w:rsidTr="00E05A4A">
        <w:trPr>
          <w:trHeight w:val="1410"/>
          <w:jc w:val="center"/>
        </w:trPr>
        <w:tc>
          <w:tcPr>
            <w:tcW w:w="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6D734" w14:textId="77777777" w:rsidR="00BB56F0" w:rsidRPr="009502A5" w:rsidRDefault="00BB56F0" w:rsidP="00BB56F0">
            <w:pPr>
              <w:rPr>
                <w:rFonts w:cstheme="minorHAnsi"/>
              </w:rPr>
            </w:pPr>
            <w:r w:rsidRPr="009502A5">
              <w:rPr>
                <w:rFonts w:cstheme="minorHAnsi"/>
              </w:rPr>
              <w:t>#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AADE6" w14:textId="02F56003" w:rsidR="00BB56F0" w:rsidRPr="009502A5" w:rsidRDefault="00BB56F0" w:rsidP="00BB56F0">
            <w:pPr>
              <w:rPr>
                <w:rFonts w:cstheme="minorHAnsi"/>
              </w:rPr>
            </w:pPr>
            <w:r w:rsidRPr="009502A5">
              <w:rPr>
                <w:rFonts w:cstheme="minorHAnsi"/>
                <w:lang w:val="ru-RU"/>
              </w:rPr>
              <w:t>Название проекта</w:t>
            </w:r>
            <w:r w:rsidRPr="009502A5">
              <w:rPr>
                <w:rFonts w:cstheme="minorHAnsi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E1963" w14:textId="7C2FC4B1" w:rsidR="00BB56F0" w:rsidRPr="009502A5" w:rsidRDefault="00BB56F0" w:rsidP="00BB56F0">
            <w:pPr>
              <w:rPr>
                <w:rFonts w:cstheme="minorHAnsi"/>
              </w:rPr>
            </w:pPr>
            <w:r w:rsidRPr="009502A5">
              <w:rPr>
                <w:rFonts w:cstheme="minorHAnsi"/>
                <w:lang w:val="ru-RU"/>
              </w:rPr>
              <w:t>Описание деятельности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00C82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 xml:space="preserve">Место </w:t>
            </w:r>
          </w:p>
          <w:p w14:paraId="0F0CB0FE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</w:rPr>
            </w:pPr>
            <w:r w:rsidRPr="009502A5">
              <w:rPr>
                <w:rFonts w:cstheme="minorHAnsi"/>
                <w:lang w:val="ru-RU"/>
              </w:rPr>
              <w:t>область</w:t>
            </w:r>
            <w:r w:rsidRPr="009502A5">
              <w:rPr>
                <w:rFonts w:cstheme="minorHAnsi"/>
              </w:rPr>
              <w:t>/</w:t>
            </w:r>
          </w:p>
          <w:p w14:paraId="33D6D9B2" w14:textId="74EECAF9" w:rsidR="00BB56F0" w:rsidRPr="009502A5" w:rsidRDefault="00BB56F0" w:rsidP="00BB56F0">
            <w:pPr>
              <w:rPr>
                <w:rFonts w:cstheme="minorHAnsi"/>
              </w:rPr>
            </w:pPr>
            <w:r w:rsidRPr="009502A5">
              <w:rPr>
                <w:rFonts w:cstheme="minorHAnsi"/>
                <w:lang w:val="ru-RU"/>
              </w:rPr>
              <w:t>район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8A8BB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Клиент/</w:t>
            </w:r>
          </w:p>
          <w:p w14:paraId="40EDDD35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Заказчик</w:t>
            </w:r>
          </w:p>
          <w:p w14:paraId="0E50E088" w14:textId="004C1AD7" w:rsidR="00BB56F0" w:rsidRPr="009502A5" w:rsidRDefault="00BB56F0" w:rsidP="00BB56F0">
            <w:pPr>
              <w:rPr>
                <w:rFonts w:cstheme="minorHAnsi"/>
              </w:rPr>
            </w:pPr>
            <w:r w:rsidRPr="009502A5">
              <w:rPr>
                <w:rFonts w:cstheme="minorHAnsi"/>
                <w:lang w:val="ru-RU"/>
              </w:rPr>
              <w:t>ФИО</w:t>
            </w:r>
            <w:r w:rsidRPr="009502A5">
              <w:rPr>
                <w:rFonts w:cstheme="minorHAnsi"/>
              </w:rPr>
              <w:t>/</w:t>
            </w:r>
            <w:r w:rsidRPr="009502A5">
              <w:rPr>
                <w:rFonts w:cstheme="minorHAnsi"/>
                <w:lang w:val="ru-RU"/>
              </w:rPr>
              <w:t>тел</w:t>
            </w:r>
            <w:r w:rsidRPr="009502A5">
              <w:rPr>
                <w:rFonts w:cstheme="minorHAnsi"/>
              </w:rPr>
              <w:t xml:space="preserve">. 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62C1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Стоимость в долларах США</w:t>
            </w:r>
          </w:p>
          <w:p w14:paraId="72BA2BE2" w14:textId="77777777" w:rsidR="00BB56F0" w:rsidRPr="009502A5" w:rsidRDefault="00BB56F0" w:rsidP="00BB56F0">
            <w:pPr>
              <w:rPr>
                <w:rFonts w:cstheme="minorHAnsi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F45E0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Даты начала и окончания проекта</w:t>
            </w:r>
          </w:p>
          <w:p w14:paraId="4CB5BA88" w14:textId="77777777" w:rsidR="00BB56F0" w:rsidRPr="009502A5" w:rsidRDefault="00BB56F0" w:rsidP="00BB56F0">
            <w:pPr>
              <w:rPr>
                <w:rFonts w:cstheme="minorHAnsi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989BC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Реализован согласно графику</w:t>
            </w:r>
          </w:p>
          <w:p w14:paraId="0F02E60A" w14:textId="5A65A632" w:rsidR="00BB56F0" w:rsidRPr="009502A5" w:rsidRDefault="00BB56F0" w:rsidP="00BB56F0">
            <w:pPr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(да/нет)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3CF642" w14:textId="77777777" w:rsidR="00BB56F0" w:rsidRPr="009502A5" w:rsidRDefault="00BB56F0" w:rsidP="00BB56F0">
            <w:pPr>
              <w:spacing w:after="0" w:line="240" w:lineRule="atLeast"/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Получено Письмо о завершении работ?</w:t>
            </w:r>
          </w:p>
          <w:p w14:paraId="1019F548" w14:textId="58C01752" w:rsidR="00BB56F0" w:rsidRPr="009502A5" w:rsidRDefault="00BB56F0" w:rsidP="00BB56F0">
            <w:pPr>
              <w:rPr>
                <w:rFonts w:cstheme="minorHAnsi"/>
                <w:lang w:val="ru-RU"/>
              </w:rPr>
            </w:pPr>
            <w:r w:rsidRPr="009502A5">
              <w:rPr>
                <w:rFonts w:cstheme="minorHAnsi"/>
              </w:rPr>
              <w:t>(</w:t>
            </w:r>
            <w:r w:rsidRPr="009502A5">
              <w:rPr>
                <w:rFonts w:cstheme="minorHAnsi"/>
                <w:lang w:val="ru-RU"/>
              </w:rPr>
              <w:t>да</w:t>
            </w:r>
            <w:r w:rsidRPr="009502A5">
              <w:rPr>
                <w:rFonts w:cstheme="minorHAnsi"/>
              </w:rPr>
              <w:t>/</w:t>
            </w:r>
            <w:r w:rsidRPr="009502A5">
              <w:rPr>
                <w:rFonts w:cstheme="minorHAnsi"/>
                <w:lang w:val="ru-RU"/>
              </w:rPr>
              <w:t>нет</w:t>
            </w:r>
            <w:r w:rsidRPr="009502A5">
              <w:rPr>
                <w:rFonts w:cstheme="minorHAnsi"/>
              </w:rPr>
              <w:t>)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44611D" w14:textId="56A1DF88" w:rsidR="00BB56F0" w:rsidRPr="009502A5" w:rsidRDefault="00BB56F0" w:rsidP="00BB56F0">
            <w:pPr>
              <w:rPr>
                <w:rFonts w:cstheme="minorHAnsi"/>
                <w:highlight w:val="green"/>
                <w:lang w:val="ru-RU"/>
              </w:rPr>
            </w:pPr>
            <w:r w:rsidRPr="009502A5">
              <w:rPr>
                <w:rFonts w:cstheme="minorHAnsi"/>
                <w:lang w:val="ru-RU"/>
              </w:rPr>
              <w:t>Тип соглашения, суб-контракт, грант, заказ на покупку (фиксированная цена, возмещаемые затраты)</w:t>
            </w:r>
          </w:p>
        </w:tc>
      </w:tr>
      <w:tr w:rsidR="00E05B76" w:rsidRPr="009502A5" w14:paraId="007E768B" w14:textId="77777777" w:rsidTr="00E05A4A">
        <w:trPr>
          <w:trHeight w:val="285"/>
          <w:jc w:val="center"/>
        </w:trPr>
        <w:tc>
          <w:tcPr>
            <w:tcW w:w="274" w:type="dxa"/>
            <w:tcBorders>
              <w:top w:val="single" w:sz="12" w:space="0" w:color="auto"/>
            </w:tcBorders>
          </w:tcPr>
          <w:p w14:paraId="511D00B5" w14:textId="77777777" w:rsidR="00E05B76" w:rsidRPr="009502A5" w:rsidRDefault="00E05B76" w:rsidP="002511E6">
            <w:pPr>
              <w:rPr>
                <w:rFonts w:cstheme="minorHAnsi"/>
              </w:rPr>
            </w:pPr>
            <w:r w:rsidRPr="009502A5">
              <w:rPr>
                <w:rFonts w:cstheme="minorHAnsi"/>
              </w:rPr>
              <w:t>1</w:t>
            </w:r>
          </w:p>
        </w:tc>
        <w:tc>
          <w:tcPr>
            <w:tcW w:w="1081" w:type="dxa"/>
            <w:tcBorders>
              <w:top w:val="single" w:sz="12" w:space="0" w:color="auto"/>
            </w:tcBorders>
          </w:tcPr>
          <w:p w14:paraId="60B10B93" w14:textId="77777777" w:rsidR="00E05B76" w:rsidRPr="009502A5" w:rsidRDefault="00E05B76" w:rsidP="002511E6">
            <w:pPr>
              <w:rPr>
                <w:rFonts w:cstheme="minorHAnsi"/>
              </w:rPr>
            </w:pPr>
          </w:p>
          <w:p w14:paraId="0315EEDB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14:paraId="7B7902F9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6C740C3C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</w:tcPr>
          <w:p w14:paraId="3B063B6E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7922B882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</w:tcPr>
          <w:p w14:paraId="440D535B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14:paraId="4E4394E9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14:paraId="11B49A18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58885053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</w:tr>
      <w:tr w:rsidR="00E05B76" w:rsidRPr="009502A5" w14:paraId="73C74232" w14:textId="77777777" w:rsidTr="00E05A4A">
        <w:trPr>
          <w:trHeight w:val="263"/>
          <w:jc w:val="center"/>
        </w:trPr>
        <w:tc>
          <w:tcPr>
            <w:tcW w:w="274" w:type="dxa"/>
          </w:tcPr>
          <w:p w14:paraId="0E9665AD" w14:textId="77777777" w:rsidR="00E05B76" w:rsidRPr="009502A5" w:rsidRDefault="00E05B76" w:rsidP="002511E6">
            <w:pPr>
              <w:rPr>
                <w:rFonts w:cstheme="minorHAnsi"/>
              </w:rPr>
            </w:pPr>
            <w:r w:rsidRPr="009502A5">
              <w:rPr>
                <w:rFonts w:cstheme="minorHAnsi"/>
              </w:rPr>
              <w:t>2</w:t>
            </w:r>
          </w:p>
        </w:tc>
        <w:tc>
          <w:tcPr>
            <w:tcW w:w="1081" w:type="dxa"/>
          </w:tcPr>
          <w:p w14:paraId="3AC753A6" w14:textId="77777777" w:rsidR="00E05B76" w:rsidRPr="009502A5" w:rsidRDefault="00E05B76" w:rsidP="002511E6">
            <w:pPr>
              <w:rPr>
                <w:rFonts w:cstheme="minorHAnsi"/>
              </w:rPr>
            </w:pPr>
          </w:p>
          <w:p w14:paraId="0BE0D652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14:paraId="4B8ABCD7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14:paraId="247B4EA9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298578F8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007E9831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14:paraId="13A137F7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73" w:type="dxa"/>
          </w:tcPr>
          <w:p w14:paraId="2AECBFFF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700" w:type="dxa"/>
          </w:tcPr>
          <w:p w14:paraId="578E60A1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0C1DF185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</w:tr>
      <w:tr w:rsidR="00E05B76" w:rsidRPr="009502A5" w14:paraId="36184524" w14:textId="77777777" w:rsidTr="00E05A4A">
        <w:trPr>
          <w:trHeight w:val="263"/>
          <w:jc w:val="center"/>
        </w:trPr>
        <w:tc>
          <w:tcPr>
            <w:tcW w:w="274" w:type="dxa"/>
          </w:tcPr>
          <w:p w14:paraId="3E4371EC" w14:textId="77777777" w:rsidR="00E05B76" w:rsidRPr="009502A5" w:rsidRDefault="00E05B76" w:rsidP="002511E6">
            <w:pPr>
              <w:rPr>
                <w:rFonts w:cstheme="minorHAnsi"/>
              </w:rPr>
            </w:pPr>
            <w:r w:rsidRPr="009502A5">
              <w:rPr>
                <w:rFonts w:cstheme="minorHAnsi"/>
              </w:rPr>
              <w:t>3</w:t>
            </w:r>
          </w:p>
        </w:tc>
        <w:tc>
          <w:tcPr>
            <w:tcW w:w="1081" w:type="dxa"/>
          </w:tcPr>
          <w:p w14:paraId="3C764B05" w14:textId="77777777" w:rsidR="00E05B76" w:rsidRPr="009502A5" w:rsidRDefault="00E05B76" w:rsidP="002511E6">
            <w:pPr>
              <w:rPr>
                <w:rFonts w:cstheme="minorHAnsi"/>
              </w:rPr>
            </w:pPr>
          </w:p>
          <w:p w14:paraId="2128C1F4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14:paraId="33A57DE4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14:paraId="6EDB5BE8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7061C971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7279DF1F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14:paraId="487197D4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73" w:type="dxa"/>
          </w:tcPr>
          <w:p w14:paraId="48DA8BB0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700" w:type="dxa"/>
          </w:tcPr>
          <w:p w14:paraId="032DB974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0C305ACE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</w:tr>
      <w:tr w:rsidR="00E05B76" w:rsidRPr="009502A5" w14:paraId="4968C08F" w14:textId="77777777" w:rsidTr="00E05A4A">
        <w:trPr>
          <w:trHeight w:val="263"/>
          <w:jc w:val="center"/>
        </w:trPr>
        <w:tc>
          <w:tcPr>
            <w:tcW w:w="274" w:type="dxa"/>
          </w:tcPr>
          <w:p w14:paraId="5C21384E" w14:textId="77777777" w:rsidR="00E05B76" w:rsidRPr="009502A5" w:rsidRDefault="00E05B76" w:rsidP="002511E6">
            <w:pPr>
              <w:rPr>
                <w:rFonts w:cstheme="minorHAnsi"/>
              </w:rPr>
            </w:pPr>
            <w:r w:rsidRPr="009502A5">
              <w:rPr>
                <w:rFonts w:cstheme="minorHAnsi"/>
              </w:rPr>
              <w:t>4</w:t>
            </w:r>
          </w:p>
        </w:tc>
        <w:tc>
          <w:tcPr>
            <w:tcW w:w="1081" w:type="dxa"/>
          </w:tcPr>
          <w:p w14:paraId="0179E8C6" w14:textId="77777777" w:rsidR="00E05B76" w:rsidRPr="009502A5" w:rsidRDefault="00E05B76" w:rsidP="002511E6">
            <w:pPr>
              <w:rPr>
                <w:rFonts w:cstheme="minorHAnsi"/>
              </w:rPr>
            </w:pPr>
          </w:p>
          <w:p w14:paraId="3CE39EA4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14:paraId="0349C197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14:paraId="3F946BC9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3BF7E520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301DC4B5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14:paraId="0110238F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73" w:type="dxa"/>
          </w:tcPr>
          <w:p w14:paraId="6330C338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700" w:type="dxa"/>
          </w:tcPr>
          <w:p w14:paraId="60BE23DE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972EFDC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</w:tr>
      <w:tr w:rsidR="00E05B76" w:rsidRPr="009502A5" w14:paraId="7A9F3740" w14:textId="77777777" w:rsidTr="00E05A4A">
        <w:trPr>
          <w:trHeight w:val="480"/>
          <w:jc w:val="center"/>
        </w:trPr>
        <w:tc>
          <w:tcPr>
            <w:tcW w:w="274" w:type="dxa"/>
          </w:tcPr>
          <w:p w14:paraId="52B00EAE" w14:textId="77777777" w:rsidR="00E05B76" w:rsidRPr="009502A5" w:rsidRDefault="00E05B76" w:rsidP="002511E6">
            <w:pPr>
              <w:rPr>
                <w:rFonts w:cstheme="minorHAnsi"/>
              </w:rPr>
            </w:pPr>
            <w:r w:rsidRPr="009502A5">
              <w:rPr>
                <w:rFonts w:cstheme="minorHAnsi"/>
              </w:rPr>
              <w:t>5</w:t>
            </w:r>
          </w:p>
        </w:tc>
        <w:tc>
          <w:tcPr>
            <w:tcW w:w="1081" w:type="dxa"/>
          </w:tcPr>
          <w:p w14:paraId="47301628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948" w:type="dxa"/>
          </w:tcPr>
          <w:p w14:paraId="1ACEDA6B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4" w:type="dxa"/>
          </w:tcPr>
          <w:p w14:paraId="0C9E0534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253A5690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01" w:type="dxa"/>
          </w:tcPr>
          <w:p w14:paraId="4A178E68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14:paraId="04BEF930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173" w:type="dxa"/>
          </w:tcPr>
          <w:p w14:paraId="2D6A4BE7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700" w:type="dxa"/>
          </w:tcPr>
          <w:p w14:paraId="61EEAFDD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1CDD8E0D" w14:textId="77777777" w:rsidR="00E05B76" w:rsidRPr="009502A5" w:rsidRDefault="00E05B76" w:rsidP="002511E6">
            <w:pPr>
              <w:rPr>
                <w:rFonts w:cstheme="minorHAnsi"/>
              </w:rPr>
            </w:pPr>
          </w:p>
        </w:tc>
      </w:tr>
    </w:tbl>
    <w:p w14:paraId="49178ABC" w14:textId="77777777" w:rsidR="00E05B76" w:rsidRPr="009502A5" w:rsidRDefault="00E05B76" w:rsidP="002511E6">
      <w:pPr>
        <w:rPr>
          <w:rFonts w:cstheme="minorHAnsi"/>
        </w:rPr>
      </w:pPr>
    </w:p>
    <w:p w14:paraId="27322B23" w14:textId="77777777" w:rsidR="00E05B76" w:rsidRPr="009502A5" w:rsidRDefault="00E05B76">
      <w:pPr>
        <w:pStyle w:val="Heading2"/>
        <w:numPr>
          <w:ilvl w:val="1"/>
          <w:numId w:val="11"/>
        </w:numPr>
        <w:rPr>
          <w:rFonts w:cstheme="minorHAnsi"/>
        </w:rPr>
        <w:sectPr w:rsidR="00E05B76" w:rsidRPr="009502A5" w:rsidSect="00E05B76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AAD9337" w14:textId="668F90D9" w:rsidR="00134134" w:rsidRPr="009502A5" w:rsidRDefault="00134134">
      <w:pPr>
        <w:pStyle w:val="Heading2"/>
        <w:numPr>
          <w:ilvl w:val="1"/>
          <w:numId w:val="11"/>
        </w:numPr>
        <w:rPr>
          <w:rFonts w:cstheme="minorHAnsi"/>
          <w:lang w:val="ru-RU"/>
        </w:rPr>
      </w:pPr>
      <w:bookmarkStart w:id="41" w:name="_Toc51081466"/>
      <w:r w:rsidRPr="009502A5">
        <w:rPr>
          <w:rFonts w:cstheme="minorHAnsi"/>
          <w:lang w:val="ru-RU"/>
        </w:rPr>
        <w:lastRenderedPageBreak/>
        <w:t xml:space="preserve">Приложение </w:t>
      </w:r>
      <w:r w:rsidRPr="009502A5">
        <w:rPr>
          <w:rFonts w:cstheme="minorHAnsi"/>
        </w:rPr>
        <w:t>G</w:t>
      </w:r>
      <w:r w:rsidRPr="009502A5">
        <w:rPr>
          <w:rFonts w:cstheme="minorHAnsi"/>
          <w:lang w:val="ru-RU"/>
        </w:rPr>
        <w:t xml:space="preserve">: Заверения и сертификаты соответствия </w:t>
      </w:r>
      <w:bookmarkEnd w:id="41"/>
    </w:p>
    <w:p w14:paraId="0EFBD18B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450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Федеральный список исключенных сторон</w:t>
      </w:r>
      <w:r w:rsidRPr="009502A5">
        <w:rPr>
          <w:rFonts w:cstheme="minorHAnsi"/>
          <w:lang w:val="ru-RU"/>
        </w:rPr>
        <w:t xml:space="preserve"> – Участник конкурсного отбора на данный момент не отстранен, не исключен и не лишен каким-либо федеральным агентством права являться кандидатом для заключения контракта.</w:t>
      </w:r>
    </w:p>
    <w:p w14:paraId="6DA27A97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450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В Декларации о денежном вознаграждении руководителей, FAR 52.204-10, требуется, чтобы компания ДиЭйАй, в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  <w:u w:val="single"/>
          <w:lang w:val="ru-RU"/>
        </w:rPr>
        <w:t>качестве генерального подрядчика контрактов федерального правительства США, предоставляла</w:t>
      </w:r>
      <w:r w:rsidRPr="009502A5">
        <w:rPr>
          <w:rFonts w:cstheme="minorHAnsi"/>
          <w:lang w:val="ru-RU"/>
        </w:rPr>
        <w:t xml:space="preserve"> информацию об уровнях компенсации пяти наиболее высокооплачиваемым руководителям среди субподрядчиков в систему отчетов о подотчетности федерального финансирования и прозрачности (FSRS).</w:t>
      </w:r>
    </w:p>
    <w:p w14:paraId="0D45DC6F" w14:textId="6CB55D13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9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color w:val="000000"/>
          <w:u w:val="single"/>
          <w:lang w:val="ru-RU"/>
        </w:rPr>
        <w:t>Приказ в отношении финансирования терроризма</w:t>
      </w:r>
      <w:r w:rsidRPr="009502A5">
        <w:rPr>
          <w:rFonts w:cstheme="minorHAnsi"/>
          <w:color w:val="000000"/>
          <w:lang w:val="ru-RU"/>
        </w:rPr>
        <w:t xml:space="preserve"> – Подрядчик знает, что исполнительное законодательство США запрещает осуществлять операции с физическими лицами и организациями, связанными с терроризмом, и предоставление ресурсов и поддержки данным организациям. Юридическая ответственность за соблюдение данных распоряжений и законов лежит на подрядчике/исполнителе. Исполнителям запрещено принимать участие в соответствующей деятельности, предоставлять ресурсы или оказывать поддержку отдельным лицам и организациям, связанным с терроризмом.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  <w:color w:val="000000"/>
          <w:lang w:val="ru-RU"/>
        </w:rPr>
        <w:t xml:space="preserve">Никакая поддержка или ресурсы не могут предоставляться физическим или юридическим лицам, которые фигурируют в Списке лиц особых категорий и запрещенных лиц, который ведет Казначейство США (в Интернете – по адресу: </w:t>
      </w:r>
      <w:hyperlink r:id="rId31" w:history="1">
        <w:r w:rsidRPr="009502A5">
          <w:rPr>
            <w:rStyle w:val="Hyperlink"/>
            <w:rFonts w:cstheme="minorHAnsi"/>
            <w:lang w:val="ru-RU"/>
          </w:rPr>
          <w:t>www.SAM.gov</w:t>
        </w:r>
      </w:hyperlink>
      <w:r w:rsidRPr="009502A5">
        <w:rPr>
          <w:rFonts w:cstheme="minorHAnsi"/>
          <w:color w:val="000000"/>
          <w:lang w:val="ru-RU"/>
        </w:rPr>
        <w:t xml:space="preserve"> ), или в перечне назначенных лиц по вопросам безопасности Организации Объединенных Наций (в Интернете по адресу: http//www.un.org/sc/committees/1267/aq_sanctions_list.shtml).</w:t>
      </w:r>
      <w:r w:rsidRPr="009502A5">
        <w:rPr>
          <w:rFonts w:cstheme="minorHAnsi"/>
          <w:lang w:val="ru-RU"/>
        </w:rPr>
        <w:t xml:space="preserve"> </w:t>
      </w:r>
      <w:r w:rsidRPr="009502A5">
        <w:rPr>
          <w:rFonts w:cstheme="minorHAnsi"/>
          <w:color w:val="000000"/>
          <w:lang w:val="ru-RU"/>
        </w:rPr>
        <w:t>Это положение должно быть включено во все суб- контракты / субдоговоры, изданные в рамках настоящего контракта.</w:t>
      </w:r>
    </w:p>
    <w:p w14:paraId="4C263F41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9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Торговля людьми</w:t>
      </w:r>
      <w:r w:rsidRPr="009502A5">
        <w:rPr>
          <w:rFonts w:cstheme="minorHAnsi"/>
          <w:lang w:val="ru-RU"/>
        </w:rPr>
        <w:t xml:space="preserve"> – Подрядчик не может осуществлять торговлю людьми (как определено в Протоколе о предупреждении и пресечении торговли людьми, особенно женщинами и детьми, и наказании за нее, дополняющем Конвенцию ООН против транснациональной организованной преступности), обеспечивать коммерческий секс и использовать принудительный труд в течение срока данного договора.</w:t>
      </w:r>
    </w:p>
    <w:p w14:paraId="72556B8A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9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Сертификация и раскрытие информации о платежах, предназначенных для оказания влияния на определенные федеральные транзакции</w:t>
      </w:r>
      <w:r w:rsidRPr="009502A5">
        <w:rPr>
          <w:rFonts w:cstheme="minorHAnsi"/>
          <w:lang w:val="ru-RU"/>
        </w:rPr>
        <w:t xml:space="preserve"> – Участник конкурсного отбора подтверждает, что он соответствует и будет соответствовать FAR 52.203-11 о </w:t>
      </w:r>
      <w:r w:rsidRPr="009502A5">
        <w:rPr>
          <w:rFonts w:cstheme="minorHAnsi"/>
          <w:u w:val="single"/>
          <w:lang w:val="ru-RU"/>
        </w:rPr>
        <w:t>сертификации и раскрытии информации о платежах, предназначенных для оказания влияния на определенные федеральные транзакции.</w:t>
      </w:r>
    </w:p>
    <w:p w14:paraId="520B7F8C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9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Организационный конфликт интересов</w:t>
      </w:r>
      <w:r w:rsidRPr="009502A5">
        <w:rPr>
          <w:rFonts w:cstheme="minorHAnsi"/>
          <w:lang w:val="ru-RU"/>
        </w:rPr>
        <w:t xml:space="preserve"> – Участник конкурсного отбора подтверждает, что будет соблюдать Часть 9.5 FAR о конфликте интересов организации. Претендент подтверждает, что не осведомлен о какой-либо информации, связанной с наличием какого-либо потенциального организационного конфликта интересов. Участник конкурсного отбора, принимая участие в данном ОПП, подтверждает, что, при обнаружении информации о возможном конфликте, он незамедлительно предоставит компании ДиЭйАй оповещение, излагающее данную информацию.</w:t>
      </w:r>
    </w:p>
    <w:p w14:paraId="1E2905CA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9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Запрет на сегрегацию производственных сооружений и оборудования</w:t>
      </w:r>
      <w:r w:rsidRPr="009502A5">
        <w:rPr>
          <w:rFonts w:cstheme="minorHAnsi"/>
          <w:lang w:val="ru-RU"/>
        </w:rPr>
        <w:t xml:space="preserve"> – Участник конкурсного отбора подтверждает, что он соответствует требованиям FAR 52.222-21 о запрете на сегрегацию производственных сооружений и оборудования.</w:t>
      </w:r>
    </w:p>
    <w:p w14:paraId="26CFC763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9"/>
        </w:tabs>
        <w:spacing w:after="0"/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Равные возможности</w:t>
      </w:r>
      <w:r w:rsidRPr="009502A5">
        <w:rPr>
          <w:rFonts w:cstheme="minorHAnsi"/>
          <w:lang w:val="ru-RU"/>
        </w:rPr>
        <w:t xml:space="preserve"> – Участник конкурсного отбора подтверждает, что он не дискриминирует ни одного работника или кандидата на работу по причине возраста, пола, вероисповедания, инвалидности, расы, религиозных убеждений, цвета кожи или национальности.</w:t>
      </w:r>
    </w:p>
    <w:p w14:paraId="0C20F2DD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360"/>
          <w:tab w:val="left" w:pos="709"/>
        </w:tabs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lastRenderedPageBreak/>
        <w:t>Трудовое законодательство –</w:t>
      </w:r>
      <w:r w:rsidRPr="009502A5">
        <w:rPr>
          <w:rFonts w:cstheme="minorHAnsi"/>
          <w:lang w:val="ru-RU"/>
        </w:rPr>
        <w:t xml:space="preserve"> участник конкурсного отбора подтверждает, что он соблюдает все трудовые законы.</w:t>
      </w:r>
    </w:p>
    <w:p w14:paraId="6711D037" w14:textId="77777777" w:rsidR="00313300" w:rsidRPr="009502A5" w:rsidRDefault="003133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360"/>
          <w:tab w:val="left" w:pos="709"/>
        </w:tabs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Федеральный закон о закупках (FAR)</w:t>
      </w:r>
      <w:r w:rsidRPr="009502A5">
        <w:rPr>
          <w:rFonts w:cstheme="minorHAnsi"/>
          <w:lang w:val="ru-RU"/>
        </w:rPr>
        <w:t xml:space="preserve"> – Участник конкурсного отбора подтверждает, что он ознакомлен с Федеральным законом о закупках и не нарушает какие-либо сертификаты, требуемые в соответствующих положениях FAR, включая, но не ограничиваясь, сертификаты в отношении лоббирования, денежных вознаграждений, равных возможностей трудоустройства, позитивной дискриминации и платежей, влияющих на федеральные транзакции.</w:t>
      </w:r>
    </w:p>
    <w:p w14:paraId="131D43F7" w14:textId="77777777" w:rsidR="00F9068B" w:rsidRPr="009502A5" w:rsidRDefault="00313300" w:rsidP="00C4420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360"/>
          <w:tab w:val="left" w:pos="709"/>
        </w:tabs>
        <w:ind w:left="709" w:hanging="283"/>
        <w:jc w:val="both"/>
        <w:rPr>
          <w:rFonts w:cstheme="minorHAnsi"/>
          <w:bCs/>
          <w:iCs/>
          <w:lang w:val="ru-RU"/>
        </w:rPr>
      </w:pPr>
      <w:r w:rsidRPr="009502A5">
        <w:rPr>
          <w:rFonts w:cstheme="minorHAnsi"/>
          <w:u w:val="single"/>
          <w:lang w:val="ru-RU"/>
        </w:rPr>
        <w:t>Соблюдение требований сотрудниками</w:t>
      </w:r>
      <w:r w:rsidRPr="009502A5">
        <w:rPr>
          <w:rFonts w:cstheme="minorHAnsi"/>
          <w:lang w:val="ru-RU"/>
        </w:rPr>
        <w:t xml:space="preserve"> – от Участника конкурсного отбора требуется, чтобы все сотрудники его компании, организации и физические лица, предоставляющие услуги в связи с выполнением заказа на предоставление услуг компании ДиЭйАй, соблюдали положения полученного заказа на предоставление услуг и всех федеральных, государственных и местных законов и положений, что относятся к выполняемой работе. </w:t>
      </w:r>
    </w:p>
    <w:p w14:paraId="3609F3D6" w14:textId="7221BB59" w:rsidR="002925BA" w:rsidRPr="009502A5" w:rsidRDefault="00313300" w:rsidP="0017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9"/>
        </w:tabs>
        <w:ind w:left="426"/>
        <w:jc w:val="both"/>
        <w:rPr>
          <w:rFonts w:cstheme="minorHAnsi"/>
          <w:bCs/>
          <w:iCs/>
          <w:lang w:val="ru-RU"/>
        </w:rPr>
      </w:pPr>
      <w:r w:rsidRPr="0017650A">
        <w:rPr>
          <w:rFonts w:cstheme="minorHAnsi"/>
          <w:lang w:val="ru-RU"/>
        </w:rPr>
        <w:t>Представляя</w:t>
      </w:r>
      <w:r w:rsidRPr="009502A5">
        <w:rPr>
          <w:rFonts w:cstheme="minorHAnsi"/>
          <w:bCs/>
          <w:iCs/>
          <w:lang w:val="ru-RU"/>
        </w:rPr>
        <w:t xml:space="preserve"> коммерческое предложение, Претенденты соглашаются соблюдать в полном объеме вышеизложенные положения и все указанные положения федерального правительства США, включенные в настоящий документ; им будет предложено подписать эти положения о гарантиях достоверности предоставляемой информации при заключении контракта</w:t>
      </w:r>
      <w:r w:rsidR="00CD59A1" w:rsidRPr="009502A5">
        <w:rPr>
          <w:rFonts w:cstheme="minorHAnsi"/>
          <w:bCs/>
          <w:iCs/>
          <w:lang w:val="ru-RU"/>
        </w:rPr>
        <w:t xml:space="preserve">. </w:t>
      </w:r>
    </w:p>
    <w:p w14:paraId="36DC173C" w14:textId="77777777" w:rsidR="00034BD9" w:rsidRPr="009502A5" w:rsidRDefault="00034BD9" w:rsidP="00034BD9">
      <w:pPr>
        <w:rPr>
          <w:rFonts w:cstheme="minorHAnsi"/>
          <w:highlight w:val="yellow"/>
          <w:lang w:val="ru-RU"/>
        </w:rPr>
        <w:sectPr w:rsidR="00034BD9" w:rsidRPr="009502A5" w:rsidSect="008F002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75E7C6F" w14:textId="77777777" w:rsidR="00E21DAE" w:rsidRPr="009502A5" w:rsidRDefault="00E21DAE" w:rsidP="002511E6">
      <w:pPr>
        <w:pStyle w:val="ListParagraph"/>
        <w:rPr>
          <w:rFonts w:cstheme="minorHAnsi"/>
          <w:lang w:val="ru-RU"/>
        </w:rPr>
      </w:pPr>
    </w:p>
    <w:p w14:paraId="1B837550" w14:textId="7CBED281" w:rsidR="00876640" w:rsidRPr="009502A5" w:rsidRDefault="00713FDB" w:rsidP="00876640">
      <w:pPr>
        <w:pStyle w:val="Heading2"/>
        <w:numPr>
          <w:ilvl w:val="0"/>
          <w:numId w:val="0"/>
        </w:numPr>
        <w:rPr>
          <w:rFonts w:cstheme="minorHAnsi"/>
          <w:lang w:val="ru-RU"/>
        </w:rPr>
      </w:pPr>
      <w:bookmarkStart w:id="42" w:name="_Toc51081469"/>
      <w:r w:rsidRPr="009502A5">
        <w:rPr>
          <w:rFonts w:cstheme="minorHAnsi"/>
          <w:lang w:val="ru-RU"/>
        </w:rPr>
        <w:t xml:space="preserve">Приложение </w:t>
      </w:r>
      <w:r w:rsidR="00E812DF" w:rsidRPr="009502A5">
        <w:rPr>
          <w:rFonts w:cstheme="minorHAnsi"/>
          <w:lang w:val="ru-RU"/>
        </w:rPr>
        <w:t>Н</w:t>
      </w:r>
      <w:bookmarkEnd w:id="42"/>
      <w:r w:rsidR="00091B0D" w:rsidRPr="009502A5">
        <w:rPr>
          <w:rFonts w:cstheme="minorHAnsi"/>
          <w:lang w:val="ru-RU"/>
        </w:rPr>
        <w:t>:</w:t>
      </w:r>
      <w:r w:rsidR="00876640" w:rsidRPr="009502A5">
        <w:rPr>
          <w:rFonts w:cstheme="minorHAnsi"/>
          <w:lang w:val="ru-RU"/>
        </w:rPr>
        <w:t xml:space="preserve"> Контрольный перечень</w:t>
      </w:r>
    </w:p>
    <w:p w14:paraId="1D384133" w14:textId="77777777" w:rsidR="00876640" w:rsidRPr="009502A5" w:rsidRDefault="00876640" w:rsidP="00876640">
      <w:pPr>
        <w:rPr>
          <w:rFonts w:cstheme="minorHAnsi"/>
          <w:lang w:val="ru-RU"/>
        </w:rPr>
      </w:pPr>
    </w:p>
    <w:p w14:paraId="122A11C7" w14:textId="77777777" w:rsidR="00876640" w:rsidRPr="009502A5" w:rsidRDefault="00876640" w:rsidP="00876640">
      <w:p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Участник: __________________________________________________________________________</w:t>
      </w:r>
    </w:p>
    <w:p w14:paraId="55A133A0" w14:textId="74A89278" w:rsidR="002853C8" w:rsidRPr="009502A5" w:rsidRDefault="002853C8" w:rsidP="00876640">
      <w:p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>Отправили</w:t>
      </w:r>
      <w:r w:rsidR="00605AF7" w:rsidRPr="009502A5">
        <w:rPr>
          <w:rFonts w:cstheme="minorHAnsi"/>
          <w:lang w:val="ru-RU"/>
        </w:rPr>
        <w:t xml:space="preserve"> Вы</w:t>
      </w:r>
    </w:p>
    <w:p w14:paraId="72F8C75F" w14:textId="72A271A8" w:rsidR="00876640" w:rsidRPr="009502A5" w:rsidRDefault="00876640" w:rsidP="00876640">
      <w:pPr>
        <w:rPr>
          <w:rFonts w:cstheme="minorHAnsi"/>
          <w:lang w:val="ru-RU"/>
        </w:rPr>
      </w:pPr>
      <w:r w:rsidRPr="009502A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2A5">
        <w:rPr>
          <w:rFonts w:cstheme="minorHAnsi"/>
          <w:lang w:val="ru-RU"/>
        </w:rPr>
        <w:instrText xml:space="preserve"> </w:instrText>
      </w:r>
      <w:r w:rsidRPr="009502A5">
        <w:rPr>
          <w:rFonts w:cstheme="minorHAnsi"/>
        </w:rPr>
        <w:instrText>FORMCHECKBOX</w:instrText>
      </w:r>
      <w:r w:rsidRPr="009502A5">
        <w:rPr>
          <w:rFonts w:cstheme="minorHAnsi"/>
          <w:lang w:val="ru-RU"/>
        </w:rPr>
        <w:instrText xml:space="preserve"> </w:instrText>
      </w:r>
      <w:r w:rsidR="006E0B2B">
        <w:rPr>
          <w:rFonts w:cstheme="minorHAnsi"/>
        </w:rPr>
      </w:r>
      <w:r w:rsidR="006E0B2B">
        <w:rPr>
          <w:rFonts w:cstheme="minorHAnsi"/>
        </w:rPr>
        <w:fldChar w:fldCharType="separate"/>
      </w:r>
      <w:r w:rsidRPr="009502A5">
        <w:rPr>
          <w:rFonts w:cstheme="minorHAnsi"/>
        </w:rPr>
        <w:fldChar w:fldCharType="end"/>
      </w:r>
      <w:r w:rsidRPr="009502A5">
        <w:rPr>
          <w:rFonts w:cstheme="minorHAnsi"/>
          <w:lang w:val="ru-RU"/>
        </w:rPr>
        <w:tab/>
        <w:t xml:space="preserve">свое предложение в </w:t>
      </w:r>
      <w:r w:rsidRPr="009502A5">
        <w:rPr>
          <w:rFonts w:cstheme="minorHAnsi"/>
        </w:rPr>
        <w:t>DAI</w:t>
      </w:r>
      <w:r w:rsidRPr="009502A5">
        <w:rPr>
          <w:rFonts w:cstheme="minorHAnsi"/>
          <w:lang w:val="ru-RU"/>
        </w:rPr>
        <w:t xml:space="preserve"> на адрес (электронный), указанный в Общих инструкциях выше?</w:t>
      </w:r>
    </w:p>
    <w:p w14:paraId="4D057DAC" w14:textId="77777777" w:rsidR="00876640" w:rsidRPr="009502A5" w:rsidRDefault="00876640" w:rsidP="00876640">
      <w:pPr>
        <w:rPr>
          <w:rFonts w:cstheme="minorHAnsi"/>
          <w:lang w:val="ru-RU"/>
        </w:rPr>
      </w:pPr>
      <w:r w:rsidRPr="009502A5">
        <w:rPr>
          <w:rFonts w:cstheme="minorHAnsi"/>
          <w:lang w:val="ru-RU"/>
        </w:rPr>
        <w:t xml:space="preserve">Включает ли Ваше предложение следующее? </w:t>
      </w:r>
    </w:p>
    <w:p w14:paraId="66B31A8E" w14:textId="77777777" w:rsidR="00876640" w:rsidRPr="009502A5" w:rsidRDefault="00876640" w:rsidP="00876640">
      <w:pPr>
        <w:rPr>
          <w:rFonts w:cstheme="minorHAnsi"/>
          <w:i/>
          <w:lang w:val="ru-RU"/>
        </w:rPr>
      </w:pPr>
      <w:r w:rsidRPr="009502A5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502A5">
        <w:rPr>
          <w:rFonts w:cstheme="minorHAnsi"/>
          <w:lang w:val="ru-RU"/>
        </w:rPr>
        <w:instrText xml:space="preserve"> </w:instrText>
      </w:r>
      <w:r w:rsidRPr="009502A5">
        <w:rPr>
          <w:rFonts w:cstheme="minorHAnsi"/>
        </w:rPr>
        <w:instrText>FORMCHECKBOX</w:instrText>
      </w:r>
      <w:r w:rsidRPr="009502A5">
        <w:rPr>
          <w:rFonts w:cstheme="minorHAnsi"/>
          <w:lang w:val="ru-RU"/>
        </w:rPr>
        <w:instrText xml:space="preserve"> </w:instrText>
      </w:r>
      <w:r w:rsidR="006E0B2B">
        <w:rPr>
          <w:rFonts w:cstheme="minorHAnsi"/>
        </w:rPr>
      </w:r>
      <w:r w:rsidR="006E0B2B">
        <w:rPr>
          <w:rFonts w:cstheme="minorHAnsi"/>
        </w:rPr>
        <w:fldChar w:fldCharType="separate"/>
      </w:r>
      <w:r w:rsidRPr="009502A5">
        <w:rPr>
          <w:rFonts w:cstheme="minorHAnsi"/>
        </w:rPr>
        <w:fldChar w:fldCharType="end"/>
      </w:r>
      <w:r w:rsidRPr="009502A5">
        <w:rPr>
          <w:rFonts w:cstheme="minorHAnsi"/>
          <w:lang w:val="ru-RU"/>
        </w:rPr>
        <w:tab/>
        <w:t xml:space="preserve">Подписанное сопроводительное письмо </w:t>
      </w:r>
      <w:r w:rsidRPr="009502A5">
        <w:rPr>
          <w:rFonts w:cstheme="minorHAnsi"/>
          <w:i/>
          <w:lang w:val="ru-RU"/>
        </w:rPr>
        <w:t xml:space="preserve">(используйте шаблон в Приложении Б) </w:t>
      </w:r>
    </w:p>
    <w:p w14:paraId="000EA915" w14:textId="77777777" w:rsidR="00876640" w:rsidRPr="009502A5" w:rsidRDefault="00876640" w:rsidP="00876640">
      <w:pPr>
        <w:rPr>
          <w:rFonts w:cstheme="minorHAnsi"/>
          <w:i/>
          <w:lang w:val="ru-RU"/>
        </w:rPr>
      </w:pPr>
      <w:r w:rsidRPr="009502A5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502A5">
        <w:rPr>
          <w:rFonts w:cstheme="minorHAnsi"/>
          <w:lang w:val="ru-RU"/>
        </w:rPr>
        <w:instrText xml:space="preserve"> </w:instrText>
      </w:r>
      <w:r w:rsidRPr="009502A5">
        <w:rPr>
          <w:rFonts w:cstheme="minorHAnsi"/>
        </w:rPr>
        <w:instrText>FORMCHECKBOX</w:instrText>
      </w:r>
      <w:r w:rsidRPr="009502A5">
        <w:rPr>
          <w:rFonts w:cstheme="minorHAnsi"/>
          <w:lang w:val="ru-RU"/>
        </w:rPr>
        <w:instrText xml:space="preserve"> </w:instrText>
      </w:r>
      <w:r w:rsidR="006E0B2B">
        <w:rPr>
          <w:rFonts w:cstheme="minorHAnsi"/>
        </w:rPr>
      </w:r>
      <w:r w:rsidR="006E0B2B">
        <w:rPr>
          <w:rFonts w:cstheme="minorHAnsi"/>
        </w:rPr>
        <w:fldChar w:fldCharType="separate"/>
      </w:r>
      <w:r w:rsidRPr="009502A5">
        <w:rPr>
          <w:rFonts w:cstheme="minorHAnsi"/>
        </w:rPr>
        <w:fldChar w:fldCharType="end"/>
      </w:r>
      <w:r w:rsidRPr="009502A5">
        <w:rPr>
          <w:rFonts w:cstheme="minorHAnsi"/>
          <w:lang w:val="ru-RU"/>
        </w:rPr>
        <w:tab/>
        <w:t>Предложение Товара или Услуги, отвечающее техническим требованиям, указанным в Приложении А</w:t>
      </w:r>
    </w:p>
    <w:p w14:paraId="4D7948E5" w14:textId="77777777" w:rsidR="00876640" w:rsidRPr="009502A5" w:rsidRDefault="00876640" w:rsidP="00876640">
      <w:pPr>
        <w:rPr>
          <w:rFonts w:cstheme="minorHAnsi"/>
          <w:lang w:val="ru-RU"/>
        </w:rPr>
      </w:pPr>
      <w:r w:rsidRPr="009502A5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502A5">
        <w:rPr>
          <w:rFonts w:cstheme="minorHAnsi"/>
          <w:lang w:val="ru-RU"/>
        </w:rPr>
        <w:instrText xml:space="preserve"> </w:instrText>
      </w:r>
      <w:r w:rsidRPr="009502A5">
        <w:rPr>
          <w:rFonts w:cstheme="minorHAnsi"/>
        </w:rPr>
        <w:instrText>FORMCHECKBOX</w:instrText>
      </w:r>
      <w:r w:rsidRPr="009502A5">
        <w:rPr>
          <w:rFonts w:cstheme="minorHAnsi"/>
          <w:lang w:val="ru-RU"/>
        </w:rPr>
        <w:instrText xml:space="preserve"> </w:instrText>
      </w:r>
      <w:r w:rsidR="006E0B2B">
        <w:rPr>
          <w:rFonts w:cstheme="minorHAnsi"/>
        </w:rPr>
      </w:r>
      <w:r w:rsidR="006E0B2B">
        <w:rPr>
          <w:rFonts w:cstheme="minorHAnsi"/>
        </w:rPr>
        <w:fldChar w:fldCharType="separate"/>
      </w:r>
      <w:r w:rsidRPr="009502A5">
        <w:rPr>
          <w:rFonts w:cstheme="minorHAnsi"/>
        </w:rPr>
        <w:fldChar w:fldCharType="end"/>
      </w:r>
      <w:r w:rsidRPr="009502A5">
        <w:rPr>
          <w:rFonts w:cstheme="minorHAnsi"/>
          <w:lang w:val="ru-RU"/>
        </w:rPr>
        <w:tab/>
        <w:t>Подтверждение соответствия критериям технической приемлемости.</w:t>
      </w:r>
    </w:p>
    <w:p w14:paraId="40EE50DC" w14:textId="77777777" w:rsidR="00876640" w:rsidRPr="009502A5" w:rsidRDefault="00876640" w:rsidP="00876640">
      <w:pPr>
        <w:rPr>
          <w:rFonts w:cstheme="minorHAnsi"/>
          <w:lang w:val="ru-RU"/>
        </w:rPr>
      </w:pPr>
      <w:r w:rsidRPr="009502A5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502A5">
        <w:rPr>
          <w:rFonts w:cstheme="minorHAnsi"/>
          <w:lang w:val="ru-RU"/>
        </w:rPr>
        <w:instrText xml:space="preserve"> </w:instrText>
      </w:r>
      <w:r w:rsidRPr="009502A5">
        <w:rPr>
          <w:rFonts w:cstheme="minorHAnsi"/>
        </w:rPr>
        <w:instrText>FORMCHECKBOX</w:instrText>
      </w:r>
      <w:r w:rsidRPr="009502A5">
        <w:rPr>
          <w:rFonts w:cstheme="minorHAnsi"/>
          <w:lang w:val="ru-RU"/>
        </w:rPr>
        <w:instrText xml:space="preserve"> </w:instrText>
      </w:r>
      <w:r w:rsidR="006E0B2B">
        <w:rPr>
          <w:rFonts w:cstheme="minorHAnsi"/>
        </w:rPr>
      </w:r>
      <w:r w:rsidR="006E0B2B">
        <w:rPr>
          <w:rFonts w:cstheme="minorHAnsi"/>
        </w:rPr>
        <w:fldChar w:fldCharType="separate"/>
      </w:r>
      <w:r w:rsidRPr="009502A5">
        <w:rPr>
          <w:rFonts w:cstheme="minorHAnsi"/>
        </w:rPr>
        <w:fldChar w:fldCharType="end"/>
      </w:r>
      <w:r w:rsidRPr="009502A5">
        <w:rPr>
          <w:rFonts w:cstheme="minorHAnsi"/>
          <w:lang w:val="ru-RU"/>
        </w:rPr>
        <w:tab/>
        <w:t>Документы, устанавливающие вашу Ответственность</w:t>
      </w:r>
    </w:p>
    <w:p w14:paraId="11A0DCF8" w14:textId="77777777" w:rsidR="00876640" w:rsidRPr="009502A5" w:rsidRDefault="00876640" w:rsidP="00876640">
      <w:pPr>
        <w:rPr>
          <w:rFonts w:cstheme="minorHAnsi"/>
          <w:lang w:val="ru-RU"/>
        </w:rPr>
      </w:pPr>
      <w:r w:rsidRPr="009502A5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02A5">
        <w:rPr>
          <w:rFonts w:cstheme="minorHAnsi"/>
          <w:lang w:val="ru-RU"/>
        </w:rPr>
        <w:instrText xml:space="preserve"> </w:instrText>
      </w:r>
      <w:r w:rsidRPr="009502A5">
        <w:rPr>
          <w:rFonts w:cstheme="minorHAnsi"/>
        </w:rPr>
        <w:instrText>FORMCHECKBOX</w:instrText>
      </w:r>
      <w:r w:rsidRPr="009502A5">
        <w:rPr>
          <w:rFonts w:cstheme="minorHAnsi"/>
          <w:lang w:val="ru-RU"/>
        </w:rPr>
        <w:instrText xml:space="preserve"> </w:instrText>
      </w:r>
      <w:r w:rsidR="006E0B2B">
        <w:rPr>
          <w:rFonts w:cstheme="minorHAnsi"/>
        </w:rPr>
      </w:r>
      <w:r w:rsidR="006E0B2B">
        <w:rPr>
          <w:rFonts w:cstheme="minorHAnsi"/>
        </w:rPr>
        <w:fldChar w:fldCharType="separate"/>
      </w:r>
      <w:r w:rsidRPr="009502A5">
        <w:rPr>
          <w:rFonts w:cstheme="minorHAnsi"/>
        </w:rPr>
        <w:fldChar w:fldCharType="end"/>
      </w:r>
      <w:r w:rsidRPr="009502A5">
        <w:rPr>
          <w:rFonts w:cstheme="minorHAnsi"/>
          <w:lang w:val="ru-RU"/>
        </w:rPr>
        <w:tab/>
        <w:t>Подтверждение уникального идентификатора юридического лица (</w:t>
      </w:r>
      <w:r w:rsidRPr="009502A5">
        <w:rPr>
          <w:rFonts w:cstheme="minorHAnsi"/>
        </w:rPr>
        <w:t>SAM</w:t>
      </w:r>
      <w:r w:rsidRPr="009502A5">
        <w:rPr>
          <w:rFonts w:cstheme="minorHAnsi"/>
          <w:lang w:val="ru-RU"/>
        </w:rPr>
        <w:t>) или самосертификации для освобождения от требования об уникальном идентификаторе (</w:t>
      </w:r>
      <w:r w:rsidRPr="009502A5">
        <w:rPr>
          <w:rFonts w:cstheme="minorHAnsi"/>
        </w:rPr>
        <w:t>SAM</w:t>
      </w:r>
      <w:r w:rsidRPr="009502A5">
        <w:rPr>
          <w:rFonts w:cstheme="minorHAnsi"/>
          <w:lang w:val="ru-RU"/>
        </w:rPr>
        <w:t>)</w:t>
      </w:r>
    </w:p>
    <w:p w14:paraId="6349CFC9" w14:textId="77777777" w:rsidR="00876640" w:rsidRPr="009502A5" w:rsidRDefault="00876640" w:rsidP="00876640">
      <w:pPr>
        <w:rPr>
          <w:rFonts w:cstheme="minorHAnsi"/>
          <w:i/>
          <w:lang w:val="ru-RU"/>
        </w:rPr>
      </w:pPr>
      <w:r w:rsidRPr="009502A5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02A5">
        <w:rPr>
          <w:rFonts w:cstheme="minorHAnsi"/>
          <w:lang w:val="ru-RU"/>
        </w:rPr>
        <w:instrText xml:space="preserve"> </w:instrText>
      </w:r>
      <w:r w:rsidRPr="009502A5">
        <w:rPr>
          <w:rFonts w:cstheme="minorHAnsi"/>
        </w:rPr>
        <w:instrText>FORMCHECKBOX</w:instrText>
      </w:r>
      <w:r w:rsidRPr="009502A5">
        <w:rPr>
          <w:rFonts w:cstheme="minorHAnsi"/>
          <w:lang w:val="ru-RU"/>
        </w:rPr>
        <w:instrText xml:space="preserve"> </w:instrText>
      </w:r>
      <w:r w:rsidR="006E0B2B">
        <w:rPr>
          <w:rFonts w:cstheme="minorHAnsi"/>
        </w:rPr>
      </w:r>
      <w:r w:rsidR="006E0B2B">
        <w:rPr>
          <w:rFonts w:cstheme="minorHAnsi"/>
        </w:rPr>
        <w:fldChar w:fldCharType="separate"/>
      </w:r>
      <w:r w:rsidRPr="009502A5">
        <w:rPr>
          <w:rFonts w:cstheme="minorHAnsi"/>
        </w:rPr>
        <w:fldChar w:fldCharType="end"/>
      </w:r>
      <w:r w:rsidRPr="009502A5">
        <w:rPr>
          <w:rFonts w:cstheme="minorHAnsi"/>
          <w:lang w:val="ru-RU"/>
        </w:rPr>
        <w:tab/>
        <w:t xml:space="preserve">Прошлый опыт </w:t>
      </w:r>
      <w:r w:rsidRPr="009502A5">
        <w:rPr>
          <w:rFonts w:cstheme="minorHAnsi"/>
          <w:i/>
          <w:lang w:val="ru-RU"/>
        </w:rPr>
        <w:t xml:space="preserve">(используйте шаблон в Приложении </w:t>
      </w:r>
      <w:r w:rsidRPr="009502A5">
        <w:rPr>
          <w:rFonts w:cstheme="minorHAnsi"/>
          <w:i/>
        </w:rPr>
        <w:t>F</w:t>
      </w:r>
      <w:r w:rsidRPr="009502A5">
        <w:rPr>
          <w:rFonts w:cstheme="minorHAnsi"/>
          <w:i/>
          <w:lang w:val="ru-RU"/>
        </w:rPr>
        <w:t>)</w:t>
      </w:r>
    </w:p>
    <w:sectPr w:rsidR="00876640" w:rsidRPr="009502A5" w:rsidSect="008F00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B02A" w14:textId="77777777" w:rsidR="003D0C78" w:rsidRDefault="003D0C78" w:rsidP="002511E6">
      <w:r>
        <w:separator/>
      </w:r>
    </w:p>
  </w:endnote>
  <w:endnote w:type="continuationSeparator" w:id="0">
    <w:p w14:paraId="47B7BC9E" w14:textId="77777777" w:rsidR="003D0C78" w:rsidRDefault="003D0C78" w:rsidP="002511E6">
      <w:r>
        <w:continuationSeparator/>
      </w:r>
    </w:p>
  </w:endnote>
  <w:endnote w:type="continuationNotice" w:id="1">
    <w:p w14:paraId="1C84DC0F" w14:textId="77777777" w:rsidR="003D0C78" w:rsidRDefault="003D0C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44EA" w14:textId="77777777" w:rsidR="004F75B6" w:rsidRDefault="004F75B6" w:rsidP="002511E6">
    <w:pPr>
      <w:pStyle w:val="Footer"/>
    </w:pPr>
  </w:p>
  <w:p w14:paraId="1E86A5AB" w14:textId="086A1ADC" w:rsidR="004F75B6" w:rsidRDefault="004F75B6" w:rsidP="002511E6">
    <w:pPr>
      <w:pStyle w:val="Footer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5B15" w14:textId="77777777" w:rsidR="003D0C78" w:rsidRDefault="003D0C78" w:rsidP="002511E6">
      <w:r>
        <w:separator/>
      </w:r>
    </w:p>
  </w:footnote>
  <w:footnote w:type="continuationSeparator" w:id="0">
    <w:p w14:paraId="2579764B" w14:textId="77777777" w:rsidR="003D0C78" w:rsidRDefault="003D0C78" w:rsidP="002511E6">
      <w:r>
        <w:continuationSeparator/>
      </w:r>
    </w:p>
  </w:footnote>
  <w:footnote w:type="continuationNotice" w:id="1">
    <w:p w14:paraId="287121C5" w14:textId="77777777" w:rsidR="003D0C78" w:rsidRDefault="003D0C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2458" w14:textId="35431068" w:rsidR="004F75B6" w:rsidRPr="00F26C73" w:rsidRDefault="00096080" w:rsidP="002511E6">
    <w:pPr>
      <w:pStyle w:val="Header"/>
      <w:rPr>
        <w:lang w:val="ru-RU"/>
      </w:rPr>
    </w:pPr>
    <w:r>
      <w:t>PFP No.</w:t>
    </w:r>
    <w:r w:rsidR="004F75B6" w:rsidRPr="00F26C73">
      <w:rPr>
        <w:lang w:val="ru-RU"/>
      </w:rPr>
      <w:t xml:space="preserve">                </w:t>
    </w:r>
    <w:sdt>
      <w:sdtPr>
        <w:rPr>
          <w:rStyle w:val="PlaceholderText"/>
          <w:lang w:val="ru-RU"/>
        </w:rPr>
        <w:alias w:val="Enter the predefined number of this RFP."/>
        <w:tag w:val="Enter the predefined number of this RFP."/>
        <w:id w:val="-1311554322"/>
        <w:placeholder>
          <w:docPart w:val="BB9183C8D9684D2EAF48A731B2FD6FD0"/>
        </w:placeholder>
        <w:text/>
      </w:sdtPr>
      <w:sdtEndPr>
        <w:rPr>
          <w:rStyle w:val="PlaceholderText"/>
        </w:rPr>
      </w:sdtEndPr>
      <w:sdtContent>
        <w:r w:rsidR="006948BD" w:rsidRPr="00F26C73">
          <w:rPr>
            <w:rStyle w:val="PlaceholderText"/>
            <w:lang w:val="ru-RU"/>
          </w:rPr>
          <w:t xml:space="preserve">   RFP-TCA-K</w:t>
        </w:r>
        <w:r>
          <w:rPr>
            <w:rStyle w:val="PlaceholderText"/>
          </w:rPr>
          <w:t>YR</w:t>
        </w:r>
        <w:r w:rsidR="006948BD" w:rsidRPr="00F26C73">
          <w:rPr>
            <w:rStyle w:val="PlaceholderText"/>
            <w:lang w:val="ru-RU"/>
          </w:rPr>
          <w:t>-2</w:t>
        </w:r>
        <w:r>
          <w:rPr>
            <w:rStyle w:val="PlaceholderText"/>
          </w:rPr>
          <w:t>4</w:t>
        </w:r>
        <w:r w:rsidR="006948BD" w:rsidRPr="00F26C73">
          <w:rPr>
            <w:rStyle w:val="PlaceholderText"/>
            <w:lang w:val="ru-RU"/>
          </w:rPr>
          <w:t>-000</w:t>
        </w:r>
        <w:r>
          <w:rPr>
            <w:rStyle w:val="PlaceholderText"/>
          </w:rPr>
          <w:t>1</w:t>
        </w:r>
        <w:r w:rsidR="004F75B6" w:rsidRPr="00F26C73">
          <w:rPr>
            <w:rStyle w:val="PlaceholderText"/>
            <w:lang w:val="ru-RU"/>
          </w:rPr>
          <w:t xml:space="preserve">.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9D1D" w14:textId="77777777" w:rsidR="003E1DA2" w:rsidRPr="009B212F" w:rsidRDefault="003E1DA2" w:rsidP="00251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1E4E" w14:textId="77777777" w:rsidR="004F75B6" w:rsidRPr="009B212F" w:rsidRDefault="004F75B6" w:rsidP="00251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489"/>
    <w:multiLevelType w:val="multilevel"/>
    <w:tmpl w:val="D54E8B34"/>
    <w:lvl w:ilvl="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55" w:hanging="360"/>
      </w:pPr>
      <w:rPr>
        <w:u w:val="none"/>
      </w:rPr>
    </w:lvl>
  </w:abstractNum>
  <w:abstractNum w:abstractNumId="1" w15:restartNumberingAfterBreak="0">
    <w:nsid w:val="09314217"/>
    <w:multiLevelType w:val="multilevel"/>
    <w:tmpl w:val="B4ACB18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D13D36"/>
    <w:multiLevelType w:val="hybridMultilevel"/>
    <w:tmpl w:val="C26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3A21"/>
    <w:multiLevelType w:val="multilevel"/>
    <w:tmpl w:val="AA10BDB8"/>
    <w:lvl w:ilvl="0">
      <w:start w:val="1"/>
      <w:numFmt w:val="decimal"/>
      <w:lvlText w:val="%1."/>
      <w:lvlJc w:val="left"/>
      <w:pPr>
        <w:ind w:left="1353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3C5492"/>
    <w:multiLevelType w:val="multilevel"/>
    <w:tmpl w:val="D73CD4E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E038F4"/>
    <w:multiLevelType w:val="multilevel"/>
    <w:tmpl w:val="2FBCB51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4A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2510FD"/>
    <w:multiLevelType w:val="hybridMultilevel"/>
    <w:tmpl w:val="1B422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387D"/>
    <w:multiLevelType w:val="multilevel"/>
    <w:tmpl w:val="F57AF302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157430B1"/>
    <w:multiLevelType w:val="hybridMultilevel"/>
    <w:tmpl w:val="C2666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A38BF"/>
    <w:multiLevelType w:val="multilevel"/>
    <w:tmpl w:val="D35276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2E0B0A"/>
    <w:multiLevelType w:val="hybridMultilevel"/>
    <w:tmpl w:val="3F36512C"/>
    <w:lvl w:ilvl="0" w:tplc="0BAC38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A3660"/>
    <w:multiLevelType w:val="multilevel"/>
    <w:tmpl w:val="ADC85B0E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A23EBE"/>
    <w:multiLevelType w:val="multilevel"/>
    <w:tmpl w:val="97622C9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27F0A13"/>
    <w:multiLevelType w:val="hybridMultilevel"/>
    <w:tmpl w:val="1B42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044CA"/>
    <w:multiLevelType w:val="hybridMultilevel"/>
    <w:tmpl w:val="975C2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44464"/>
    <w:multiLevelType w:val="multilevel"/>
    <w:tmpl w:val="C4C4417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8062E4F"/>
    <w:multiLevelType w:val="hybridMultilevel"/>
    <w:tmpl w:val="6E541A9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76E58"/>
    <w:multiLevelType w:val="multilevel"/>
    <w:tmpl w:val="EC52C6B4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A3569A4"/>
    <w:multiLevelType w:val="multilevel"/>
    <w:tmpl w:val="DA42C3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Upper"/>
      <w:pStyle w:val="Heading2"/>
      <w:lvlText w:val="%1.%2"/>
      <w:lvlJc w:val="left"/>
      <w:pPr>
        <w:ind w:left="75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Upper"/>
      <w:pStyle w:val="Heading3"/>
      <w:lvlText w:val="%1.%2.%3"/>
      <w:lvlJc w:val="left"/>
      <w:pPr>
        <w:ind w:left="720" w:hanging="720"/>
      </w:pPr>
    </w:lvl>
    <w:lvl w:ilvl="3">
      <w:start w:val="1"/>
      <w:numFmt w:val="russianUpper"/>
      <w:pStyle w:val="Heading4"/>
      <w:lvlText w:val="%1.%2.%3.%4"/>
      <w:lvlJc w:val="left"/>
      <w:pPr>
        <w:ind w:left="864" w:hanging="864"/>
      </w:pPr>
    </w:lvl>
    <w:lvl w:ilvl="4">
      <w:start w:val="1"/>
      <w:numFmt w:val="russianUpper"/>
      <w:pStyle w:val="Heading5"/>
      <w:lvlText w:val="%1.%2.%3.%4.%5"/>
      <w:lvlJc w:val="left"/>
      <w:pPr>
        <w:ind w:left="1008" w:hanging="1008"/>
      </w:pPr>
    </w:lvl>
    <w:lvl w:ilvl="5">
      <w:start w:val="1"/>
      <w:numFmt w:val="russianUpper"/>
      <w:pStyle w:val="Heading6"/>
      <w:lvlText w:val="%1.%2.%3.%4.%5.%6"/>
      <w:lvlJc w:val="left"/>
      <w:pPr>
        <w:ind w:left="1152" w:hanging="1152"/>
      </w:pPr>
    </w:lvl>
    <w:lvl w:ilvl="6">
      <w:start w:val="1"/>
      <w:numFmt w:val="russianUpper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russianUpper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russianUpper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C462687"/>
    <w:multiLevelType w:val="hybridMultilevel"/>
    <w:tmpl w:val="9204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A2EBB"/>
    <w:multiLevelType w:val="hybridMultilevel"/>
    <w:tmpl w:val="C2666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40870"/>
    <w:multiLevelType w:val="hybridMultilevel"/>
    <w:tmpl w:val="C94AC572"/>
    <w:lvl w:ilvl="0" w:tplc="0BAC38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F1A91"/>
    <w:multiLevelType w:val="multilevel"/>
    <w:tmpl w:val="680C1D8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F00FDE"/>
    <w:multiLevelType w:val="hybridMultilevel"/>
    <w:tmpl w:val="F01E65A0"/>
    <w:lvl w:ilvl="0" w:tplc="9FB20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BB7944"/>
    <w:multiLevelType w:val="hybridMultilevel"/>
    <w:tmpl w:val="920E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10B93"/>
    <w:multiLevelType w:val="hybridMultilevel"/>
    <w:tmpl w:val="1B422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742ED"/>
    <w:multiLevelType w:val="hybridMultilevel"/>
    <w:tmpl w:val="EB86000C"/>
    <w:lvl w:ilvl="0" w:tplc="A89E36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FE228A">
      <w:start w:val="1"/>
      <w:numFmt w:val="bullet"/>
      <w:pStyle w:val="Buli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0F224">
      <w:start w:val="5"/>
      <w:numFmt w:val="bullet"/>
      <w:lvlText w:val="-"/>
      <w:lvlJc w:val="left"/>
      <w:rPr>
        <w:rFonts w:ascii="Arial Nova Light" w:eastAsia="Calibri" w:hAnsi="Arial Nova Light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03A21"/>
    <w:multiLevelType w:val="multilevel"/>
    <w:tmpl w:val="242AA4E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E725A17"/>
    <w:multiLevelType w:val="hybridMultilevel"/>
    <w:tmpl w:val="1B422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D1D2E"/>
    <w:multiLevelType w:val="multilevel"/>
    <w:tmpl w:val="2AA201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498E03E5"/>
    <w:multiLevelType w:val="hybridMultilevel"/>
    <w:tmpl w:val="1D3E5666"/>
    <w:lvl w:ilvl="0" w:tplc="0419001B">
      <w:start w:val="1"/>
      <w:numFmt w:val="russianUpper"/>
      <w:lvlText w:val="%1."/>
      <w:lvlJc w:val="right"/>
      <w:pPr>
        <w:ind w:left="2340" w:hanging="360"/>
      </w:pPr>
    </w:lvl>
    <w:lvl w:ilvl="1" w:tplc="04190019" w:tentative="1">
      <w:start w:val="1"/>
      <w:numFmt w:val="russianUpper"/>
      <w:lvlText w:val="%2."/>
      <w:lvlJc w:val="left"/>
      <w:pPr>
        <w:ind w:left="3060" w:hanging="360"/>
      </w:pPr>
    </w:lvl>
    <w:lvl w:ilvl="2" w:tplc="0419001B" w:tentative="1">
      <w:start w:val="1"/>
      <w:numFmt w:val="russianUpper"/>
      <w:lvlText w:val="%3."/>
      <w:lvlJc w:val="right"/>
      <w:pPr>
        <w:ind w:left="3780" w:hanging="180"/>
      </w:pPr>
    </w:lvl>
    <w:lvl w:ilvl="3" w:tplc="0419000F" w:tentative="1">
      <w:start w:val="1"/>
      <w:numFmt w:val="russianUpper"/>
      <w:lvlText w:val="%4."/>
      <w:lvlJc w:val="left"/>
      <w:pPr>
        <w:ind w:left="4500" w:hanging="360"/>
      </w:pPr>
    </w:lvl>
    <w:lvl w:ilvl="4" w:tplc="04190019" w:tentative="1">
      <w:start w:val="1"/>
      <w:numFmt w:val="russianUpper"/>
      <w:lvlText w:val="%5."/>
      <w:lvlJc w:val="left"/>
      <w:pPr>
        <w:ind w:left="5220" w:hanging="360"/>
      </w:pPr>
    </w:lvl>
    <w:lvl w:ilvl="5" w:tplc="0419001B" w:tentative="1">
      <w:start w:val="1"/>
      <w:numFmt w:val="russianUpper"/>
      <w:lvlText w:val="%6."/>
      <w:lvlJc w:val="right"/>
      <w:pPr>
        <w:ind w:left="5940" w:hanging="180"/>
      </w:pPr>
    </w:lvl>
    <w:lvl w:ilvl="6" w:tplc="0419000F" w:tentative="1">
      <w:start w:val="1"/>
      <w:numFmt w:val="russianUpper"/>
      <w:lvlText w:val="%7."/>
      <w:lvlJc w:val="left"/>
      <w:pPr>
        <w:ind w:left="6660" w:hanging="360"/>
      </w:pPr>
    </w:lvl>
    <w:lvl w:ilvl="7" w:tplc="04190019" w:tentative="1">
      <w:start w:val="1"/>
      <w:numFmt w:val="russianUpper"/>
      <w:lvlText w:val="%8."/>
      <w:lvlJc w:val="left"/>
      <w:pPr>
        <w:ind w:left="7380" w:hanging="360"/>
      </w:pPr>
    </w:lvl>
    <w:lvl w:ilvl="8" w:tplc="0419001B" w:tentative="1">
      <w:start w:val="1"/>
      <w:numFmt w:val="russianUpper"/>
      <w:lvlText w:val="%9."/>
      <w:lvlJc w:val="right"/>
      <w:pPr>
        <w:ind w:left="8100" w:hanging="180"/>
      </w:pPr>
    </w:lvl>
  </w:abstractNum>
  <w:abstractNum w:abstractNumId="32" w15:restartNumberingAfterBreak="0">
    <w:nsid w:val="4B053079"/>
    <w:multiLevelType w:val="multilevel"/>
    <w:tmpl w:val="3EA8FE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6D318BB"/>
    <w:multiLevelType w:val="multilevel"/>
    <w:tmpl w:val="8578D5F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7DD141B"/>
    <w:multiLevelType w:val="multilevel"/>
    <w:tmpl w:val="1E96D1A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AB7840"/>
    <w:multiLevelType w:val="hybridMultilevel"/>
    <w:tmpl w:val="082AB714"/>
    <w:lvl w:ilvl="0" w:tplc="1C1A7F06">
      <w:start w:val="1"/>
      <w:numFmt w:val="russianUpper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90019">
      <w:start w:val="1"/>
      <w:numFmt w:val="russianUpper"/>
      <w:lvlText w:val="%2."/>
      <w:lvlJc w:val="left"/>
      <w:pPr>
        <w:ind w:left="1440" w:hanging="360"/>
      </w:pPr>
    </w:lvl>
    <w:lvl w:ilvl="2" w:tplc="0419001B">
      <w:start w:val="1"/>
      <w:numFmt w:val="russianUpper"/>
      <w:lvlText w:val="%3."/>
      <w:lvlJc w:val="right"/>
      <w:pPr>
        <w:ind w:left="2160" w:hanging="180"/>
      </w:pPr>
    </w:lvl>
    <w:lvl w:ilvl="3" w:tplc="F0C66F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russianUpper"/>
      <w:lvlText w:val="%5."/>
      <w:lvlJc w:val="left"/>
      <w:pPr>
        <w:ind w:left="3600" w:hanging="360"/>
      </w:pPr>
    </w:lvl>
    <w:lvl w:ilvl="5" w:tplc="0419001B" w:tentative="1">
      <w:start w:val="1"/>
      <w:numFmt w:val="russianUpper"/>
      <w:lvlText w:val="%6."/>
      <w:lvlJc w:val="right"/>
      <w:pPr>
        <w:ind w:left="4320" w:hanging="180"/>
      </w:pPr>
    </w:lvl>
    <w:lvl w:ilvl="6" w:tplc="0419000F" w:tentative="1">
      <w:start w:val="1"/>
      <w:numFmt w:val="russianUpper"/>
      <w:lvlText w:val="%7."/>
      <w:lvlJc w:val="left"/>
      <w:pPr>
        <w:ind w:left="5040" w:hanging="360"/>
      </w:pPr>
    </w:lvl>
    <w:lvl w:ilvl="7" w:tplc="04190019" w:tentative="1">
      <w:start w:val="1"/>
      <w:numFmt w:val="russianUpper"/>
      <w:lvlText w:val="%8."/>
      <w:lvlJc w:val="left"/>
      <w:pPr>
        <w:ind w:left="5760" w:hanging="360"/>
      </w:pPr>
    </w:lvl>
    <w:lvl w:ilvl="8" w:tplc="041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36" w15:restartNumberingAfterBreak="0">
    <w:nsid w:val="5D0001AF"/>
    <w:multiLevelType w:val="multilevel"/>
    <w:tmpl w:val="27A67474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66411BB7"/>
    <w:multiLevelType w:val="multilevel"/>
    <w:tmpl w:val="DF80BCD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A96EDA"/>
    <w:multiLevelType w:val="hybridMultilevel"/>
    <w:tmpl w:val="2924CEF8"/>
    <w:lvl w:ilvl="0" w:tplc="AA9C98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090019">
      <w:start w:val="1"/>
      <w:numFmt w:val="russianUpper"/>
      <w:lvlText w:val="%2."/>
      <w:lvlJc w:val="left"/>
      <w:pPr>
        <w:ind w:left="1800" w:hanging="360"/>
      </w:pPr>
    </w:lvl>
    <w:lvl w:ilvl="2" w:tplc="0409001B">
      <w:start w:val="1"/>
      <w:numFmt w:val="russianUpper"/>
      <w:lvlText w:val="%3."/>
      <w:lvlJc w:val="right"/>
      <w:pPr>
        <w:ind w:left="2520" w:hanging="180"/>
      </w:pPr>
    </w:lvl>
    <w:lvl w:ilvl="3" w:tplc="0409000F" w:tentative="1">
      <w:start w:val="1"/>
      <w:numFmt w:val="russianUpper"/>
      <w:lvlText w:val="%4."/>
      <w:lvlJc w:val="left"/>
      <w:pPr>
        <w:ind w:left="3240" w:hanging="360"/>
      </w:pPr>
    </w:lvl>
    <w:lvl w:ilvl="4" w:tplc="04090019" w:tentative="1">
      <w:start w:val="1"/>
      <w:numFmt w:val="russianUpper"/>
      <w:lvlText w:val="%5."/>
      <w:lvlJc w:val="left"/>
      <w:pPr>
        <w:ind w:left="3960" w:hanging="360"/>
      </w:pPr>
    </w:lvl>
    <w:lvl w:ilvl="5" w:tplc="0409001B" w:tentative="1">
      <w:start w:val="1"/>
      <w:numFmt w:val="russianUpper"/>
      <w:lvlText w:val="%6."/>
      <w:lvlJc w:val="right"/>
      <w:pPr>
        <w:ind w:left="4680" w:hanging="180"/>
      </w:pPr>
    </w:lvl>
    <w:lvl w:ilvl="6" w:tplc="0409000F" w:tentative="1">
      <w:start w:val="1"/>
      <w:numFmt w:val="russianUpper"/>
      <w:lvlText w:val="%7."/>
      <w:lvlJc w:val="left"/>
      <w:pPr>
        <w:ind w:left="5400" w:hanging="360"/>
      </w:pPr>
    </w:lvl>
    <w:lvl w:ilvl="7" w:tplc="04090019" w:tentative="1">
      <w:start w:val="1"/>
      <w:numFmt w:val="russianUpper"/>
      <w:lvlText w:val="%8."/>
      <w:lvlJc w:val="left"/>
      <w:pPr>
        <w:ind w:left="6120" w:hanging="360"/>
      </w:pPr>
    </w:lvl>
    <w:lvl w:ilvl="8" w:tplc="0409001B" w:tentative="1">
      <w:start w:val="1"/>
      <w:numFmt w:val="russianUpper"/>
      <w:lvlText w:val="%9."/>
      <w:lvlJc w:val="right"/>
      <w:pPr>
        <w:ind w:left="6840" w:hanging="180"/>
      </w:pPr>
    </w:lvl>
  </w:abstractNum>
  <w:abstractNum w:abstractNumId="39" w15:restartNumberingAfterBreak="0">
    <w:nsid w:val="70843E80"/>
    <w:multiLevelType w:val="hybridMultilevel"/>
    <w:tmpl w:val="58A40C60"/>
    <w:lvl w:ilvl="0" w:tplc="820A31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44061" w:themeColor="accent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C0314"/>
    <w:multiLevelType w:val="hybridMultilevel"/>
    <w:tmpl w:val="ADD40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020BF4"/>
    <w:multiLevelType w:val="multilevel"/>
    <w:tmpl w:val="CBFC01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B2A5BEE"/>
    <w:multiLevelType w:val="multilevel"/>
    <w:tmpl w:val="20C46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C0E0050"/>
    <w:multiLevelType w:val="multilevel"/>
    <w:tmpl w:val="721AAC38"/>
    <w:lvl w:ilvl="0">
      <w:start w:val="1"/>
      <w:numFmt w:val="bullet"/>
      <w:lvlText w:val="­"/>
      <w:lvlJc w:val="left"/>
      <w:pPr>
        <w:ind w:left="179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7F7C2A"/>
    <w:multiLevelType w:val="hybridMultilevel"/>
    <w:tmpl w:val="710EBE10"/>
    <w:lvl w:ilvl="0" w:tplc="0419001B">
      <w:start w:val="1"/>
      <w:numFmt w:val="russianUpper"/>
      <w:lvlText w:val="%1."/>
      <w:lvlJc w:val="right"/>
      <w:pPr>
        <w:ind w:left="2340" w:hanging="360"/>
      </w:pPr>
    </w:lvl>
    <w:lvl w:ilvl="1" w:tplc="04190019" w:tentative="1">
      <w:start w:val="1"/>
      <w:numFmt w:val="russianUpper"/>
      <w:lvlText w:val="%2."/>
      <w:lvlJc w:val="left"/>
      <w:pPr>
        <w:ind w:left="3060" w:hanging="360"/>
      </w:pPr>
    </w:lvl>
    <w:lvl w:ilvl="2" w:tplc="0419001B" w:tentative="1">
      <w:start w:val="1"/>
      <w:numFmt w:val="russianUpper"/>
      <w:lvlText w:val="%3."/>
      <w:lvlJc w:val="right"/>
      <w:pPr>
        <w:ind w:left="3780" w:hanging="180"/>
      </w:pPr>
    </w:lvl>
    <w:lvl w:ilvl="3" w:tplc="0419000F" w:tentative="1">
      <w:start w:val="1"/>
      <w:numFmt w:val="russianUpper"/>
      <w:lvlText w:val="%4."/>
      <w:lvlJc w:val="left"/>
      <w:pPr>
        <w:ind w:left="4500" w:hanging="360"/>
      </w:pPr>
    </w:lvl>
    <w:lvl w:ilvl="4" w:tplc="04190019" w:tentative="1">
      <w:start w:val="1"/>
      <w:numFmt w:val="russianUpper"/>
      <w:lvlText w:val="%5."/>
      <w:lvlJc w:val="left"/>
      <w:pPr>
        <w:ind w:left="5220" w:hanging="360"/>
      </w:pPr>
    </w:lvl>
    <w:lvl w:ilvl="5" w:tplc="0419001B" w:tentative="1">
      <w:start w:val="1"/>
      <w:numFmt w:val="russianUpper"/>
      <w:lvlText w:val="%6."/>
      <w:lvlJc w:val="right"/>
      <w:pPr>
        <w:ind w:left="5940" w:hanging="180"/>
      </w:pPr>
    </w:lvl>
    <w:lvl w:ilvl="6" w:tplc="0419000F" w:tentative="1">
      <w:start w:val="1"/>
      <w:numFmt w:val="russianUpper"/>
      <w:lvlText w:val="%7."/>
      <w:lvlJc w:val="left"/>
      <w:pPr>
        <w:ind w:left="6660" w:hanging="360"/>
      </w:pPr>
    </w:lvl>
    <w:lvl w:ilvl="7" w:tplc="04190019" w:tentative="1">
      <w:start w:val="1"/>
      <w:numFmt w:val="russianUpper"/>
      <w:lvlText w:val="%8."/>
      <w:lvlJc w:val="left"/>
      <w:pPr>
        <w:ind w:left="7380" w:hanging="360"/>
      </w:pPr>
    </w:lvl>
    <w:lvl w:ilvl="8" w:tplc="0419001B" w:tentative="1">
      <w:start w:val="1"/>
      <w:numFmt w:val="russianUpper"/>
      <w:lvlText w:val="%9."/>
      <w:lvlJc w:val="right"/>
      <w:pPr>
        <w:ind w:left="8100" w:hanging="180"/>
      </w:pPr>
    </w:lvl>
  </w:abstractNum>
  <w:num w:numId="1" w16cid:durableId="426539041">
    <w:abstractNumId w:val="32"/>
  </w:num>
  <w:num w:numId="2" w16cid:durableId="200870741">
    <w:abstractNumId w:val="19"/>
  </w:num>
  <w:num w:numId="3" w16cid:durableId="747070279">
    <w:abstractNumId w:val="38"/>
  </w:num>
  <w:num w:numId="4" w16cid:durableId="1860927307">
    <w:abstractNumId w:val="40"/>
  </w:num>
  <w:num w:numId="5" w16cid:durableId="518466070">
    <w:abstractNumId w:val="36"/>
  </w:num>
  <w:num w:numId="6" w16cid:durableId="409885937">
    <w:abstractNumId w:val="8"/>
  </w:num>
  <w:num w:numId="7" w16cid:durableId="569967926">
    <w:abstractNumId w:val="15"/>
  </w:num>
  <w:num w:numId="8" w16cid:durableId="1284919524">
    <w:abstractNumId w:val="35"/>
  </w:num>
  <w:num w:numId="9" w16cid:durableId="184639480">
    <w:abstractNumId w:val="44"/>
  </w:num>
  <w:num w:numId="10" w16cid:durableId="668870733">
    <w:abstractNumId w:val="31"/>
  </w:num>
  <w:num w:numId="11" w16cid:durableId="2097358290">
    <w:abstractNumId w:val="42"/>
  </w:num>
  <w:num w:numId="12" w16cid:durableId="1314140755">
    <w:abstractNumId w:val="24"/>
  </w:num>
  <w:num w:numId="13" w16cid:durableId="1309701014">
    <w:abstractNumId w:val="6"/>
  </w:num>
  <w:num w:numId="14" w16cid:durableId="297489330">
    <w:abstractNumId w:val="0"/>
  </w:num>
  <w:num w:numId="15" w16cid:durableId="1690135457">
    <w:abstractNumId w:val="39"/>
  </w:num>
  <w:num w:numId="16" w16cid:durableId="85083741">
    <w:abstractNumId w:val="3"/>
  </w:num>
  <w:num w:numId="17" w16cid:durableId="457531874">
    <w:abstractNumId w:val="18"/>
  </w:num>
  <w:num w:numId="18" w16cid:durableId="1222132032">
    <w:abstractNumId w:val="43"/>
  </w:num>
  <w:num w:numId="19" w16cid:durableId="572928767">
    <w:abstractNumId w:val="17"/>
  </w:num>
  <w:num w:numId="20" w16cid:durableId="1080560860">
    <w:abstractNumId w:val="11"/>
  </w:num>
  <w:num w:numId="21" w16cid:durableId="892888072">
    <w:abstractNumId w:val="28"/>
  </w:num>
  <w:num w:numId="22" w16cid:durableId="1358509247">
    <w:abstractNumId w:val="33"/>
  </w:num>
  <w:num w:numId="23" w16cid:durableId="1451969869">
    <w:abstractNumId w:val="4"/>
  </w:num>
  <w:num w:numId="24" w16cid:durableId="2127655776">
    <w:abstractNumId w:val="1"/>
  </w:num>
  <w:num w:numId="25" w16cid:durableId="1123815676">
    <w:abstractNumId w:val="12"/>
  </w:num>
  <w:num w:numId="26" w16cid:durableId="112793012">
    <w:abstractNumId w:val="22"/>
  </w:num>
  <w:num w:numId="27" w16cid:durableId="22873128">
    <w:abstractNumId w:val="16"/>
  </w:num>
  <w:num w:numId="28" w16cid:durableId="1212885046">
    <w:abstractNumId w:val="41"/>
  </w:num>
  <w:num w:numId="29" w16cid:durableId="1241602850">
    <w:abstractNumId w:val="23"/>
  </w:num>
  <w:num w:numId="30" w16cid:durableId="423065985">
    <w:abstractNumId w:val="5"/>
  </w:num>
  <w:num w:numId="31" w16cid:durableId="521671405">
    <w:abstractNumId w:val="10"/>
  </w:num>
  <w:num w:numId="32" w16cid:durableId="1026712642">
    <w:abstractNumId w:val="34"/>
  </w:num>
  <w:num w:numId="33" w16cid:durableId="62410737">
    <w:abstractNumId w:val="37"/>
  </w:num>
  <w:num w:numId="34" w16cid:durableId="57826472">
    <w:abstractNumId w:val="30"/>
  </w:num>
  <w:num w:numId="35" w16cid:durableId="459030213">
    <w:abstractNumId w:val="27"/>
  </w:num>
  <w:num w:numId="36" w16cid:durableId="1490095645">
    <w:abstractNumId w:val="20"/>
  </w:num>
  <w:num w:numId="37" w16cid:durableId="1780757271">
    <w:abstractNumId w:val="19"/>
  </w:num>
  <w:num w:numId="38" w16cid:durableId="2043045671">
    <w:abstractNumId w:val="19"/>
  </w:num>
  <w:num w:numId="39" w16cid:durableId="1293363491">
    <w:abstractNumId w:val="19"/>
  </w:num>
  <w:num w:numId="40" w16cid:durableId="448400652">
    <w:abstractNumId w:val="2"/>
  </w:num>
  <w:num w:numId="41" w16cid:durableId="1220433508">
    <w:abstractNumId w:val="14"/>
  </w:num>
  <w:num w:numId="42" w16cid:durableId="2093358387">
    <w:abstractNumId w:val="26"/>
  </w:num>
  <w:num w:numId="43" w16cid:durableId="1771657085">
    <w:abstractNumId w:val="25"/>
  </w:num>
  <w:num w:numId="44" w16cid:durableId="1852328934">
    <w:abstractNumId w:val="13"/>
  </w:num>
  <w:num w:numId="45" w16cid:durableId="81029345">
    <w:abstractNumId w:val="21"/>
  </w:num>
  <w:num w:numId="46" w16cid:durableId="1080256505">
    <w:abstractNumId w:val="9"/>
  </w:num>
  <w:num w:numId="47" w16cid:durableId="2016421601">
    <w:abstractNumId w:val="29"/>
  </w:num>
  <w:num w:numId="48" w16cid:durableId="1608853085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CC"/>
    <w:rsid w:val="0000045F"/>
    <w:rsid w:val="00001905"/>
    <w:rsid w:val="0000296A"/>
    <w:rsid w:val="00003454"/>
    <w:rsid w:val="0000376A"/>
    <w:rsid w:val="00004DED"/>
    <w:rsid w:val="0000522A"/>
    <w:rsid w:val="000120D3"/>
    <w:rsid w:val="00013637"/>
    <w:rsid w:val="00014835"/>
    <w:rsid w:val="00021177"/>
    <w:rsid w:val="000226C0"/>
    <w:rsid w:val="00022985"/>
    <w:rsid w:val="000245BC"/>
    <w:rsid w:val="000250F5"/>
    <w:rsid w:val="00025B88"/>
    <w:rsid w:val="00026DF2"/>
    <w:rsid w:val="00030072"/>
    <w:rsid w:val="000306EB"/>
    <w:rsid w:val="00031455"/>
    <w:rsid w:val="00032303"/>
    <w:rsid w:val="00033563"/>
    <w:rsid w:val="0003387B"/>
    <w:rsid w:val="00034BD9"/>
    <w:rsid w:val="0003502A"/>
    <w:rsid w:val="00035EC4"/>
    <w:rsid w:val="00036240"/>
    <w:rsid w:val="0003631C"/>
    <w:rsid w:val="00037BF0"/>
    <w:rsid w:val="000414A0"/>
    <w:rsid w:val="000416E5"/>
    <w:rsid w:val="00043CD4"/>
    <w:rsid w:val="00044884"/>
    <w:rsid w:val="00044C2E"/>
    <w:rsid w:val="000455B4"/>
    <w:rsid w:val="00045D80"/>
    <w:rsid w:val="000468F1"/>
    <w:rsid w:val="00046F2A"/>
    <w:rsid w:val="0004760E"/>
    <w:rsid w:val="00047694"/>
    <w:rsid w:val="00047889"/>
    <w:rsid w:val="0005116C"/>
    <w:rsid w:val="00051543"/>
    <w:rsid w:val="00051A35"/>
    <w:rsid w:val="00052B2F"/>
    <w:rsid w:val="00053B25"/>
    <w:rsid w:val="00053CD2"/>
    <w:rsid w:val="00055394"/>
    <w:rsid w:val="0005542B"/>
    <w:rsid w:val="00055C97"/>
    <w:rsid w:val="0006083B"/>
    <w:rsid w:val="00060F05"/>
    <w:rsid w:val="000614B8"/>
    <w:rsid w:val="00061793"/>
    <w:rsid w:val="00063233"/>
    <w:rsid w:val="000641B9"/>
    <w:rsid w:val="000653D6"/>
    <w:rsid w:val="00065EAE"/>
    <w:rsid w:val="00070258"/>
    <w:rsid w:val="00070979"/>
    <w:rsid w:val="000722C4"/>
    <w:rsid w:val="00072DE1"/>
    <w:rsid w:val="00074079"/>
    <w:rsid w:val="00080EBF"/>
    <w:rsid w:val="00081FFB"/>
    <w:rsid w:val="00082EB0"/>
    <w:rsid w:val="0008403B"/>
    <w:rsid w:val="0008759D"/>
    <w:rsid w:val="0008781A"/>
    <w:rsid w:val="00090673"/>
    <w:rsid w:val="0009085C"/>
    <w:rsid w:val="000915EB"/>
    <w:rsid w:val="00091B0D"/>
    <w:rsid w:val="00091B88"/>
    <w:rsid w:val="00092A94"/>
    <w:rsid w:val="00093928"/>
    <w:rsid w:val="00094436"/>
    <w:rsid w:val="00096074"/>
    <w:rsid w:val="00096080"/>
    <w:rsid w:val="000A0B1C"/>
    <w:rsid w:val="000A104B"/>
    <w:rsid w:val="000A1E30"/>
    <w:rsid w:val="000A21FD"/>
    <w:rsid w:val="000A36D6"/>
    <w:rsid w:val="000A436E"/>
    <w:rsid w:val="000A4D02"/>
    <w:rsid w:val="000A5553"/>
    <w:rsid w:val="000A579A"/>
    <w:rsid w:val="000A58DD"/>
    <w:rsid w:val="000A5C1E"/>
    <w:rsid w:val="000A60F0"/>
    <w:rsid w:val="000A68D1"/>
    <w:rsid w:val="000A6B76"/>
    <w:rsid w:val="000A6C06"/>
    <w:rsid w:val="000A7761"/>
    <w:rsid w:val="000A7DCB"/>
    <w:rsid w:val="000B12B7"/>
    <w:rsid w:val="000B1694"/>
    <w:rsid w:val="000B1D30"/>
    <w:rsid w:val="000B1E12"/>
    <w:rsid w:val="000B208D"/>
    <w:rsid w:val="000B2863"/>
    <w:rsid w:val="000B4CA6"/>
    <w:rsid w:val="000B51C0"/>
    <w:rsid w:val="000B55B2"/>
    <w:rsid w:val="000B58E9"/>
    <w:rsid w:val="000B5CEC"/>
    <w:rsid w:val="000B5E69"/>
    <w:rsid w:val="000B6542"/>
    <w:rsid w:val="000B6BA9"/>
    <w:rsid w:val="000B7E4C"/>
    <w:rsid w:val="000C0BC2"/>
    <w:rsid w:val="000C1A49"/>
    <w:rsid w:val="000C230A"/>
    <w:rsid w:val="000C554C"/>
    <w:rsid w:val="000C690D"/>
    <w:rsid w:val="000C6CE3"/>
    <w:rsid w:val="000C7172"/>
    <w:rsid w:val="000D0344"/>
    <w:rsid w:val="000D06C3"/>
    <w:rsid w:val="000D0C2D"/>
    <w:rsid w:val="000D0C92"/>
    <w:rsid w:val="000D24B7"/>
    <w:rsid w:val="000D2AE8"/>
    <w:rsid w:val="000D2EAB"/>
    <w:rsid w:val="000D4C89"/>
    <w:rsid w:val="000D4E62"/>
    <w:rsid w:val="000D524F"/>
    <w:rsid w:val="000D5434"/>
    <w:rsid w:val="000D5A33"/>
    <w:rsid w:val="000D5EB3"/>
    <w:rsid w:val="000D6ADE"/>
    <w:rsid w:val="000D6F36"/>
    <w:rsid w:val="000E000D"/>
    <w:rsid w:val="000E192F"/>
    <w:rsid w:val="000E2218"/>
    <w:rsid w:val="000E287B"/>
    <w:rsid w:val="000E3191"/>
    <w:rsid w:val="000E430A"/>
    <w:rsid w:val="000E4E7C"/>
    <w:rsid w:val="000E5AC7"/>
    <w:rsid w:val="000E5D1D"/>
    <w:rsid w:val="000E6832"/>
    <w:rsid w:val="000E6D3D"/>
    <w:rsid w:val="000E775A"/>
    <w:rsid w:val="000F1332"/>
    <w:rsid w:val="000F1E77"/>
    <w:rsid w:val="000F293B"/>
    <w:rsid w:val="000F2A48"/>
    <w:rsid w:val="000F3AFC"/>
    <w:rsid w:val="000F3B5C"/>
    <w:rsid w:val="000F4E7D"/>
    <w:rsid w:val="000F501A"/>
    <w:rsid w:val="000F5122"/>
    <w:rsid w:val="000F6952"/>
    <w:rsid w:val="00100729"/>
    <w:rsid w:val="00101C3D"/>
    <w:rsid w:val="00101D5C"/>
    <w:rsid w:val="00104008"/>
    <w:rsid w:val="00104EB8"/>
    <w:rsid w:val="00106C68"/>
    <w:rsid w:val="00107150"/>
    <w:rsid w:val="00107872"/>
    <w:rsid w:val="00107938"/>
    <w:rsid w:val="00110244"/>
    <w:rsid w:val="001102FB"/>
    <w:rsid w:val="00111017"/>
    <w:rsid w:val="00111159"/>
    <w:rsid w:val="001118A3"/>
    <w:rsid w:val="00112D2F"/>
    <w:rsid w:val="00112E03"/>
    <w:rsid w:val="0011450B"/>
    <w:rsid w:val="001172A7"/>
    <w:rsid w:val="0011791C"/>
    <w:rsid w:val="00117DD9"/>
    <w:rsid w:val="00121AF5"/>
    <w:rsid w:val="00121E4D"/>
    <w:rsid w:val="001224DF"/>
    <w:rsid w:val="001226A7"/>
    <w:rsid w:val="0012379F"/>
    <w:rsid w:val="001256F8"/>
    <w:rsid w:val="00127D80"/>
    <w:rsid w:val="001300A6"/>
    <w:rsid w:val="00131487"/>
    <w:rsid w:val="001323B1"/>
    <w:rsid w:val="00134134"/>
    <w:rsid w:val="00134146"/>
    <w:rsid w:val="00134B6A"/>
    <w:rsid w:val="001358A7"/>
    <w:rsid w:val="00136087"/>
    <w:rsid w:val="001369B0"/>
    <w:rsid w:val="00137863"/>
    <w:rsid w:val="00137B03"/>
    <w:rsid w:val="0014020E"/>
    <w:rsid w:val="00141077"/>
    <w:rsid w:val="00141327"/>
    <w:rsid w:val="001416B1"/>
    <w:rsid w:val="00141AC3"/>
    <w:rsid w:val="00141B93"/>
    <w:rsid w:val="00141E2D"/>
    <w:rsid w:val="00142150"/>
    <w:rsid w:val="00143AF3"/>
    <w:rsid w:val="001448A8"/>
    <w:rsid w:val="0014639B"/>
    <w:rsid w:val="00146E18"/>
    <w:rsid w:val="00147A26"/>
    <w:rsid w:val="0015073F"/>
    <w:rsid w:val="00150862"/>
    <w:rsid w:val="00150B01"/>
    <w:rsid w:val="00150DE1"/>
    <w:rsid w:val="00151DA7"/>
    <w:rsid w:val="00154197"/>
    <w:rsid w:val="00154500"/>
    <w:rsid w:val="001547A1"/>
    <w:rsid w:val="00157EB5"/>
    <w:rsid w:val="00160E72"/>
    <w:rsid w:val="00162995"/>
    <w:rsid w:val="00162A3F"/>
    <w:rsid w:val="00163421"/>
    <w:rsid w:val="0016459F"/>
    <w:rsid w:val="0016546E"/>
    <w:rsid w:val="0016562A"/>
    <w:rsid w:val="00165772"/>
    <w:rsid w:val="00165A09"/>
    <w:rsid w:val="00166DE5"/>
    <w:rsid w:val="0017121D"/>
    <w:rsid w:val="001749AD"/>
    <w:rsid w:val="00175372"/>
    <w:rsid w:val="00175B90"/>
    <w:rsid w:val="00175F99"/>
    <w:rsid w:val="001760FD"/>
    <w:rsid w:val="0017650A"/>
    <w:rsid w:val="0018111B"/>
    <w:rsid w:val="001811A4"/>
    <w:rsid w:val="00181858"/>
    <w:rsid w:val="00181BCE"/>
    <w:rsid w:val="00182518"/>
    <w:rsid w:val="0018457D"/>
    <w:rsid w:val="00184AF1"/>
    <w:rsid w:val="00184B71"/>
    <w:rsid w:val="00184F55"/>
    <w:rsid w:val="00186F94"/>
    <w:rsid w:val="00187153"/>
    <w:rsid w:val="0019033F"/>
    <w:rsid w:val="0019084F"/>
    <w:rsid w:val="00191E9D"/>
    <w:rsid w:val="00193668"/>
    <w:rsid w:val="00193C12"/>
    <w:rsid w:val="00193E8C"/>
    <w:rsid w:val="001945E2"/>
    <w:rsid w:val="00194C99"/>
    <w:rsid w:val="001957E4"/>
    <w:rsid w:val="00195A7B"/>
    <w:rsid w:val="00196EF4"/>
    <w:rsid w:val="00197171"/>
    <w:rsid w:val="001976BE"/>
    <w:rsid w:val="001A0946"/>
    <w:rsid w:val="001A11BF"/>
    <w:rsid w:val="001A1BEC"/>
    <w:rsid w:val="001A2184"/>
    <w:rsid w:val="001A3147"/>
    <w:rsid w:val="001A5441"/>
    <w:rsid w:val="001A5668"/>
    <w:rsid w:val="001A5988"/>
    <w:rsid w:val="001A63D8"/>
    <w:rsid w:val="001A752F"/>
    <w:rsid w:val="001B0FC5"/>
    <w:rsid w:val="001B1684"/>
    <w:rsid w:val="001B5B4A"/>
    <w:rsid w:val="001B5BF2"/>
    <w:rsid w:val="001B5E7D"/>
    <w:rsid w:val="001B6503"/>
    <w:rsid w:val="001B6B9D"/>
    <w:rsid w:val="001B6E31"/>
    <w:rsid w:val="001B73D4"/>
    <w:rsid w:val="001C1B2F"/>
    <w:rsid w:val="001C26BE"/>
    <w:rsid w:val="001C4030"/>
    <w:rsid w:val="001C4321"/>
    <w:rsid w:val="001C4DAB"/>
    <w:rsid w:val="001C5AFB"/>
    <w:rsid w:val="001C6795"/>
    <w:rsid w:val="001C7813"/>
    <w:rsid w:val="001D0428"/>
    <w:rsid w:val="001D1088"/>
    <w:rsid w:val="001D1686"/>
    <w:rsid w:val="001D3FFC"/>
    <w:rsid w:val="001D5796"/>
    <w:rsid w:val="001D75C6"/>
    <w:rsid w:val="001D7E34"/>
    <w:rsid w:val="001D7F62"/>
    <w:rsid w:val="001E0764"/>
    <w:rsid w:val="001E0D31"/>
    <w:rsid w:val="001E1531"/>
    <w:rsid w:val="001E1BB4"/>
    <w:rsid w:val="001E1E9F"/>
    <w:rsid w:val="001E474B"/>
    <w:rsid w:val="001E4EB9"/>
    <w:rsid w:val="001E5752"/>
    <w:rsid w:val="001E622A"/>
    <w:rsid w:val="001E6810"/>
    <w:rsid w:val="001E6F9E"/>
    <w:rsid w:val="001E7DDE"/>
    <w:rsid w:val="001F04A3"/>
    <w:rsid w:val="001F080A"/>
    <w:rsid w:val="001F0B86"/>
    <w:rsid w:val="001F1663"/>
    <w:rsid w:val="001F3101"/>
    <w:rsid w:val="001F536B"/>
    <w:rsid w:val="001F6492"/>
    <w:rsid w:val="001F65D2"/>
    <w:rsid w:val="001F6F52"/>
    <w:rsid w:val="001F78E6"/>
    <w:rsid w:val="00200DE1"/>
    <w:rsid w:val="00201E95"/>
    <w:rsid w:val="00202A18"/>
    <w:rsid w:val="00203637"/>
    <w:rsid w:val="00204602"/>
    <w:rsid w:val="00204DD0"/>
    <w:rsid w:val="00205180"/>
    <w:rsid w:val="00205526"/>
    <w:rsid w:val="00205E6B"/>
    <w:rsid w:val="0020750C"/>
    <w:rsid w:val="00211C7E"/>
    <w:rsid w:val="00211DA1"/>
    <w:rsid w:val="00211F78"/>
    <w:rsid w:val="00212879"/>
    <w:rsid w:val="00212A70"/>
    <w:rsid w:val="00212F11"/>
    <w:rsid w:val="002138EE"/>
    <w:rsid w:val="00214E11"/>
    <w:rsid w:val="00215BE1"/>
    <w:rsid w:val="00220117"/>
    <w:rsid w:val="0022077E"/>
    <w:rsid w:val="002215EF"/>
    <w:rsid w:val="002220AD"/>
    <w:rsid w:val="00222672"/>
    <w:rsid w:val="00225079"/>
    <w:rsid w:val="0022621B"/>
    <w:rsid w:val="00227F0B"/>
    <w:rsid w:val="0023003E"/>
    <w:rsid w:val="00232A08"/>
    <w:rsid w:val="00234575"/>
    <w:rsid w:val="00235195"/>
    <w:rsid w:val="002351B6"/>
    <w:rsid w:val="00236699"/>
    <w:rsid w:val="0023691F"/>
    <w:rsid w:val="002374CD"/>
    <w:rsid w:val="00237D96"/>
    <w:rsid w:val="00241C22"/>
    <w:rsid w:val="00242D11"/>
    <w:rsid w:val="00245457"/>
    <w:rsid w:val="002465CF"/>
    <w:rsid w:val="0024787E"/>
    <w:rsid w:val="00250DD9"/>
    <w:rsid w:val="002511E6"/>
    <w:rsid w:val="00251F6E"/>
    <w:rsid w:val="00253B27"/>
    <w:rsid w:val="002550D0"/>
    <w:rsid w:val="002607CD"/>
    <w:rsid w:val="00261A63"/>
    <w:rsid w:val="00261CAE"/>
    <w:rsid w:val="00263001"/>
    <w:rsid w:val="00263C69"/>
    <w:rsid w:val="002641C7"/>
    <w:rsid w:val="0026612F"/>
    <w:rsid w:val="00266467"/>
    <w:rsid w:val="002669B3"/>
    <w:rsid w:val="00270F59"/>
    <w:rsid w:val="002714C3"/>
    <w:rsid w:val="00271A8B"/>
    <w:rsid w:val="00272921"/>
    <w:rsid w:val="002741F2"/>
    <w:rsid w:val="00274211"/>
    <w:rsid w:val="00274915"/>
    <w:rsid w:val="00274F06"/>
    <w:rsid w:val="002753CE"/>
    <w:rsid w:val="00275A12"/>
    <w:rsid w:val="00275FC5"/>
    <w:rsid w:val="00276623"/>
    <w:rsid w:val="00276D21"/>
    <w:rsid w:val="002770BD"/>
    <w:rsid w:val="00277208"/>
    <w:rsid w:val="00277BAC"/>
    <w:rsid w:val="00282260"/>
    <w:rsid w:val="0028510B"/>
    <w:rsid w:val="002851EE"/>
    <w:rsid w:val="002853C8"/>
    <w:rsid w:val="002868C5"/>
    <w:rsid w:val="0028694E"/>
    <w:rsid w:val="00286A08"/>
    <w:rsid w:val="00286B4E"/>
    <w:rsid w:val="00287BA8"/>
    <w:rsid w:val="00287F30"/>
    <w:rsid w:val="00287FAC"/>
    <w:rsid w:val="00290A87"/>
    <w:rsid w:val="00291E03"/>
    <w:rsid w:val="002925BA"/>
    <w:rsid w:val="002931D7"/>
    <w:rsid w:val="002933C1"/>
    <w:rsid w:val="00293B07"/>
    <w:rsid w:val="00296636"/>
    <w:rsid w:val="00297028"/>
    <w:rsid w:val="002977F0"/>
    <w:rsid w:val="002979BB"/>
    <w:rsid w:val="002A1D44"/>
    <w:rsid w:val="002A29EE"/>
    <w:rsid w:val="002A2D38"/>
    <w:rsid w:val="002A3E56"/>
    <w:rsid w:val="002A5C6B"/>
    <w:rsid w:val="002A5F8B"/>
    <w:rsid w:val="002A6A7A"/>
    <w:rsid w:val="002A7DDF"/>
    <w:rsid w:val="002B1462"/>
    <w:rsid w:val="002B25C6"/>
    <w:rsid w:val="002B2682"/>
    <w:rsid w:val="002B6083"/>
    <w:rsid w:val="002B7120"/>
    <w:rsid w:val="002B735D"/>
    <w:rsid w:val="002B7564"/>
    <w:rsid w:val="002B7E29"/>
    <w:rsid w:val="002B7F91"/>
    <w:rsid w:val="002B7FDF"/>
    <w:rsid w:val="002C16BC"/>
    <w:rsid w:val="002C1F2E"/>
    <w:rsid w:val="002C1FD0"/>
    <w:rsid w:val="002C3093"/>
    <w:rsid w:val="002C6ADA"/>
    <w:rsid w:val="002C6E4C"/>
    <w:rsid w:val="002C7B59"/>
    <w:rsid w:val="002D022A"/>
    <w:rsid w:val="002D1946"/>
    <w:rsid w:val="002D2F0B"/>
    <w:rsid w:val="002D334E"/>
    <w:rsid w:val="002D5919"/>
    <w:rsid w:val="002D5F53"/>
    <w:rsid w:val="002E0005"/>
    <w:rsid w:val="002E160C"/>
    <w:rsid w:val="002E1B0B"/>
    <w:rsid w:val="002E2593"/>
    <w:rsid w:val="002E2873"/>
    <w:rsid w:val="002E2FE8"/>
    <w:rsid w:val="002E36F1"/>
    <w:rsid w:val="002E3870"/>
    <w:rsid w:val="002E4409"/>
    <w:rsid w:val="002E51D5"/>
    <w:rsid w:val="002E529C"/>
    <w:rsid w:val="002E5CFE"/>
    <w:rsid w:val="002E66D7"/>
    <w:rsid w:val="002E6A06"/>
    <w:rsid w:val="002E7628"/>
    <w:rsid w:val="002F3A29"/>
    <w:rsid w:val="002F4866"/>
    <w:rsid w:val="002F6119"/>
    <w:rsid w:val="002F625A"/>
    <w:rsid w:val="002F6C9D"/>
    <w:rsid w:val="002F702D"/>
    <w:rsid w:val="002F70B7"/>
    <w:rsid w:val="002F71BB"/>
    <w:rsid w:val="00300421"/>
    <w:rsid w:val="0030178C"/>
    <w:rsid w:val="00302534"/>
    <w:rsid w:val="00304864"/>
    <w:rsid w:val="0030576B"/>
    <w:rsid w:val="0030675F"/>
    <w:rsid w:val="00306AF6"/>
    <w:rsid w:val="00307072"/>
    <w:rsid w:val="00307FD7"/>
    <w:rsid w:val="00310743"/>
    <w:rsid w:val="00310927"/>
    <w:rsid w:val="00311762"/>
    <w:rsid w:val="0031237B"/>
    <w:rsid w:val="003124F4"/>
    <w:rsid w:val="00312791"/>
    <w:rsid w:val="00312D41"/>
    <w:rsid w:val="00312F4D"/>
    <w:rsid w:val="003131C0"/>
    <w:rsid w:val="00313300"/>
    <w:rsid w:val="0031435B"/>
    <w:rsid w:val="003149FF"/>
    <w:rsid w:val="00314E4B"/>
    <w:rsid w:val="00315429"/>
    <w:rsid w:val="0031579F"/>
    <w:rsid w:val="00315979"/>
    <w:rsid w:val="003167C9"/>
    <w:rsid w:val="003173F6"/>
    <w:rsid w:val="00317461"/>
    <w:rsid w:val="00317802"/>
    <w:rsid w:val="00317C39"/>
    <w:rsid w:val="0032238C"/>
    <w:rsid w:val="003224EF"/>
    <w:rsid w:val="00325050"/>
    <w:rsid w:val="003276B9"/>
    <w:rsid w:val="00330013"/>
    <w:rsid w:val="003307CC"/>
    <w:rsid w:val="003318BC"/>
    <w:rsid w:val="00332499"/>
    <w:rsid w:val="00334792"/>
    <w:rsid w:val="003347CE"/>
    <w:rsid w:val="00334999"/>
    <w:rsid w:val="00334A92"/>
    <w:rsid w:val="00334B85"/>
    <w:rsid w:val="003358C9"/>
    <w:rsid w:val="00336425"/>
    <w:rsid w:val="00336BD5"/>
    <w:rsid w:val="00336D1E"/>
    <w:rsid w:val="00337F0C"/>
    <w:rsid w:val="003409BF"/>
    <w:rsid w:val="00340BB2"/>
    <w:rsid w:val="00340F28"/>
    <w:rsid w:val="0034123C"/>
    <w:rsid w:val="003416CF"/>
    <w:rsid w:val="0034492A"/>
    <w:rsid w:val="00344FD7"/>
    <w:rsid w:val="0034569D"/>
    <w:rsid w:val="00345DA7"/>
    <w:rsid w:val="00345EFD"/>
    <w:rsid w:val="00347834"/>
    <w:rsid w:val="00347940"/>
    <w:rsid w:val="00347A80"/>
    <w:rsid w:val="003503F4"/>
    <w:rsid w:val="00351E5C"/>
    <w:rsid w:val="003539EA"/>
    <w:rsid w:val="00353ADF"/>
    <w:rsid w:val="00353D10"/>
    <w:rsid w:val="0035425B"/>
    <w:rsid w:val="0035544F"/>
    <w:rsid w:val="003556BF"/>
    <w:rsid w:val="00355738"/>
    <w:rsid w:val="00355849"/>
    <w:rsid w:val="003558A1"/>
    <w:rsid w:val="003558C0"/>
    <w:rsid w:val="00355AB6"/>
    <w:rsid w:val="00356248"/>
    <w:rsid w:val="00356725"/>
    <w:rsid w:val="00356AD8"/>
    <w:rsid w:val="00357161"/>
    <w:rsid w:val="0035793C"/>
    <w:rsid w:val="00357D5E"/>
    <w:rsid w:val="00363CDA"/>
    <w:rsid w:val="00363EDC"/>
    <w:rsid w:val="0036461B"/>
    <w:rsid w:val="00364EF5"/>
    <w:rsid w:val="003654BF"/>
    <w:rsid w:val="0036561E"/>
    <w:rsid w:val="00367662"/>
    <w:rsid w:val="003677AF"/>
    <w:rsid w:val="003709A1"/>
    <w:rsid w:val="00370B14"/>
    <w:rsid w:val="00371E38"/>
    <w:rsid w:val="003720D4"/>
    <w:rsid w:val="00372477"/>
    <w:rsid w:val="003726B6"/>
    <w:rsid w:val="00372F18"/>
    <w:rsid w:val="003733D4"/>
    <w:rsid w:val="00373952"/>
    <w:rsid w:val="00375960"/>
    <w:rsid w:val="00375C17"/>
    <w:rsid w:val="00376918"/>
    <w:rsid w:val="003769F8"/>
    <w:rsid w:val="00380B8E"/>
    <w:rsid w:val="00381AD0"/>
    <w:rsid w:val="0038301D"/>
    <w:rsid w:val="00383176"/>
    <w:rsid w:val="0038382D"/>
    <w:rsid w:val="00384F89"/>
    <w:rsid w:val="00390911"/>
    <w:rsid w:val="00391A06"/>
    <w:rsid w:val="00392776"/>
    <w:rsid w:val="003950E5"/>
    <w:rsid w:val="0039649E"/>
    <w:rsid w:val="003964CD"/>
    <w:rsid w:val="003A0965"/>
    <w:rsid w:val="003A0BEE"/>
    <w:rsid w:val="003A2BEC"/>
    <w:rsid w:val="003A2BF4"/>
    <w:rsid w:val="003A4067"/>
    <w:rsid w:val="003A4DBB"/>
    <w:rsid w:val="003A60F0"/>
    <w:rsid w:val="003A63AD"/>
    <w:rsid w:val="003B02FC"/>
    <w:rsid w:val="003B092E"/>
    <w:rsid w:val="003B2319"/>
    <w:rsid w:val="003B2A24"/>
    <w:rsid w:val="003B2A4C"/>
    <w:rsid w:val="003B2F9E"/>
    <w:rsid w:val="003B374B"/>
    <w:rsid w:val="003B3FF2"/>
    <w:rsid w:val="003B5123"/>
    <w:rsid w:val="003B7343"/>
    <w:rsid w:val="003C0C83"/>
    <w:rsid w:val="003C175F"/>
    <w:rsid w:val="003C1AB1"/>
    <w:rsid w:val="003C1BAC"/>
    <w:rsid w:val="003C253D"/>
    <w:rsid w:val="003C2955"/>
    <w:rsid w:val="003C2C48"/>
    <w:rsid w:val="003C2D81"/>
    <w:rsid w:val="003C4A73"/>
    <w:rsid w:val="003C501B"/>
    <w:rsid w:val="003C60A7"/>
    <w:rsid w:val="003C63A3"/>
    <w:rsid w:val="003C64C7"/>
    <w:rsid w:val="003C707F"/>
    <w:rsid w:val="003C7DCF"/>
    <w:rsid w:val="003C7ECD"/>
    <w:rsid w:val="003D0C78"/>
    <w:rsid w:val="003D1BB8"/>
    <w:rsid w:val="003D1BB9"/>
    <w:rsid w:val="003D271A"/>
    <w:rsid w:val="003D3313"/>
    <w:rsid w:val="003D35E0"/>
    <w:rsid w:val="003D3CD3"/>
    <w:rsid w:val="003D4AE8"/>
    <w:rsid w:val="003D4CF6"/>
    <w:rsid w:val="003D54D7"/>
    <w:rsid w:val="003E1DA2"/>
    <w:rsid w:val="003E1E89"/>
    <w:rsid w:val="003E41AB"/>
    <w:rsid w:val="003E5B80"/>
    <w:rsid w:val="003E6052"/>
    <w:rsid w:val="003E62A8"/>
    <w:rsid w:val="003E67BD"/>
    <w:rsid w:val="003E6CD5"/>
    <w:rsid w:val="003F0367"/>
    <w:rsid w:val="003F214B"/>
    <w:rsid w:val="003F23B8"/>
    <w:rsid w:val="003F3AA1"/>
    <w:rsid w:val="003F433D"/>
    <w:rsid w:val="00400B1A"/>
    <w:rsid w:val="00400CA6"/>
    <w:rsid w:val="00401838"/>
    <w:rsid w:val="00401B04"/>
    <w:rsid w:val="0040420A"/>
    <w:rsid w:val="00404C65"/>
    <w:rsid w:val="00405120"/>
    <w:rsid w:val="004073AF"/>
    <w:rsid w:val="00407540"/>
    <w:rsid w:val="004075A6"/>
    <w:rsid w:val="0040798E"/>
    <w:rsid w:val="00407F07"/>
    <w:rsid w:val="0041043A"/>
    <w:rsid w:val="0041045C"/>
    <w:rsid w:val="00411326"/>
    <w:rsid w:val="00411ED3"/>
    <w:rsid w:val="00413B80"/>
    <w:rsid w:val="00414C06"/>
    <w:rsid w:val="00416303"/>
    <w:rsid w:val="004170F0"/>
    <w:rsid w:val="0041715E"/>
    <w:rsid w:val="00417BAA"/>
    <w:rsid w:val="004200A3"/>
    <w:rsid w:val="004209BE"/>
    <w:rsid w:val="00420D26"/>
    <w:rsid w:val="004222F0"/>
    <w:rsid w:val="00424DAA"/>
    <w:rsid w:val="0042647A"/>
    <w:rsid w:val="004302E6"/>
    <w:rsid w:val="00430683"/>
    <w:rsid w:val="00430947"/>
    <w:rsid w:val="004310D3"/>
    <w:rsid w:val="00432086"/>
    <w:rsid w:val="00432795"/>
    <w:rsid w:val="00433857"/>
    <w:rsid w:val="004342D3"/>
    <w:rsid w:val="00435366"/>
    <w:rsid w:val="00435A3E"/>
    <w:rsid w:val="004366BA"/>
    <w:rsid w:val="00436E85"/>
    <w:rsid w:val="00436F5E"/>
    <w:rsid w:val="00437BCF"/>
    <w:rsid w:val="00442A08"/>
    <w:rsid w:val="004431C9"/>
    <w:rsid w:val="00444DF3"/>
    <w:rsid w:val="00445BCD"/>
    <w:rsid w:val="00450FD6"/>
    <w:rsid w:val="0045118B"/>
    <w:rsid w:val="00451EEF"/>
    <w:rsid w:val="00452140"/>
    <w:rsid w:val="00453487"/>
    <w:rsid w:val="004551CE"/>
    <w:rsid w:val="004552A5"/>
    <w:rsid w:val="00455C8B"/>
    <w:rsid w:val="00455F7A"/>
    <w:rsid w:val="00456332"/>
    <w:rsid w:val="0045693A"/>
    <w:rsid w:val="00456AAC"/>
    <w:rsid w:val="00456CFA"/>
    <w:rsid w:val="004575F2"/>
    <w:rsid w:val="00460850"/>
    <w:rsid w:val="00461DD4"/>
    <w:rsid w:val="00463907"/>
    <w:rsid w:val="004661ED"/>
    <w:rsid w:val="00466377"/>
    <w:rsid w:val="004701ED"/>
    <w:rsid w:val="00470560"/>
    <w:rsid w:val="00470CCF"/>
    <w:rsid w:val="004732C7"/>
    <w:rsid w:val="00473735"/>
    <w:rsid w:val="00474563"/>
    <w:rsid w:val="00475565"/>
    <w:rsid w:val="00475E8D"/>
    <w:rsid w:val="00475F20"/>
    <w:rsid w:val="004760F7"/>
    <w:rsid w:val="00477B6D"/>
    <w:rsid w:val="00480F26"/>
    <w:rsid w:val="004812D9"/>
    <w:rsid w:val="004819D7"/>
    <w:rsid w:val="00481CC5"/>
    <w:rsid w:val="00482E5E"/>
    <w:rsid w:val="004831D2"/>
    <w:rsid w:val="00483D67"/>
    <w:rsid w:val="0048415C"/>
    <w:rsid w:val="004843B8"/>
    <w:rsid w:val="00484F75"/>
    <w:rsid w:val="004850EF"/>
    <w:rsid w:val="004855A5"/>
    <w:rsid w:val="004858BD"/>
    <w:rsid w:val="0048676B"/>
    <w:rsid w:val="004873C4"/>
    <w:rsid w:val="00487693"/>
    <w:rsid w:val="00490011"/>
    <w:rsid w:val="0049140E"/>
    <w:rsid w:val="004924F8"/>
    <w:rsid w:val="004926D5"/>
    <w:rsid w:val="00492961"/>
    <w:rsid w:val="00493FAA"/>
    <w:rsid w:val="0049400E"/>
    <w:rsid w:val="004949D6"/>
    <w:rsid w:val="00494F0F"/>
    <w:rsid w:val="00496F21"/>
    <w:rsid w:val="00497301"/>
    <w:rsid w:val="00497AE2"/>
    <w:rsid w:val="00497CED"/>
    <w:rsid w:val="004A02AE"/>
    <w:rsid w:val="004A03D1"/>
    <w:rsid w:val="004A06CE"/>
    <w:rsid w:val="004A095D"/>
    <w:rsid w:val="004A26F3"/>
    <w:rsid w:val="004A2FBF"/>
    <w:rsid w:val="004A3170"/>
    <w:rsid w:val="004A4A89"/>
    <w:rsid w:val="004A500B"/>
    <w:rsid w:val="004A5F97"/>
    <w:rsid w:val="004A6271"/>
    <w:rsid w:val="004A7850"/>
    <w:rsid w:val="004A7A11"/>
    <w:rsid w:val="004A7C50"/>
    <w:rsid w:val="004A7CC8"/>
    <w:rsid w:val="004B02BA"/>
    <w:rsid w:val="004B28CE"/>
    <w:rsid w:val="004B33E1"/>
    <w:rsid w:val="004B3847"/>
    <w:rsid w:val="004B4C8F"/>
    <w:rsid w:val="004B5E16"/>
    <w:rsid w:val="004B6A8E"/>
    <w:rsid w:val="004B72E6"/>
    <w:rsid w:val="004C000F"/>
    <w:rsid w:val="004C07A0"/>
    <w:rsid w:val="004C08D7"/>
    <w:rsid w:val="004C0EC4"/>
    <w:rsid w:val="004C1175"/>
    <w:rsid w:val="004C20E2"/>
    <w:rsid w:val="004C4368"/>
    <w:rsid w:val="004C5B91"/>
    <w:rsid w:val="004C5F59"/>
    <w:rsid w:val="004C636E"/>
    <w:rsid w:val="004D06EE"/>
    <w:rsid w:val="004D1C02"/>
    <w:rsid w:val="004D22EE"/>
    <w:rsid w:val="004D27BD"/>
    <w:rsid w:val="004D37DB"/>
    <w:rsid w:val="004D3872"/>
    <w:rsid w:val="004D3AAD"/>
    <w:rsid w:val="004D4CBE"/>
    <w:rsid w:val="004D509B"/>
    <w:rsid w:val="004E3772"/>
    <w:rsid w:val="004E6688"/>
    <w:rsid w:val="004E6AF0"/>
    <w:rsid w:val="004E6C5D"/>
    <w:rsid w:val="004F0684"/>
    <w:rsid w:val="004F0E0C"/>
    <w:rsid w:val="004F132B"/>
    <w:rsid w:val="004F1695"/>
    <w:rsid w:val="004F1CC8"/>
    <w:rsid w:val="004F2067"/>
    <w:rsid w:val="004F51EE"/>
    <w:rsid w:val="004F60C6"/>
    <w:rsid w:val="004F6527"/>
    <w:rsid w:val="004F75B6"/>
    <w:rsid w:val="00500A0E"/>
    <w:rsid w:val="0050113F"/>
    <w:rsid w:val="005022B8"/>
    <w:rsid w:val="0050241D"/>
    <w:rsid w:val="00503DD8"/>
    <w:rsid w:val="005046B5"/>
    <w:rsid w:val="005049D9"/>
    <w:rsid w:val="00505E3D"/>
    <w:rsid w:val="005063B6"/>
    <w:rsid w:val="005069AF"/>
    <w:rsid w:val="00511B6D"/>
    <w:rsid w:val="00511E2F"/>
    <w:rsid w:val="0051298A"/>
    <w:rsid w:val="005146E6"/>
    <w:rsid w:val="00514D72"/>
    <w:rsid w:val="005154D5"/>
    <w:rsid w:val="00516078"/>
    <w:rsid w:val="0051616C"/>
    <w:rsid w:val="005167AC"/>
    <w:rsid w:val="00517BCD"/>
    <w:rsid w:val="0052110A"/>
    <w:rsid w:val="005215DF"/>
    <w:rsid w:val="005245F7"/>
    <w:rsid w:val="00526320"/>
    <w:rsid w:val="005268F8"/>
    <w:rsid w:val="00526F65"/>
    <w:rsid w:val="005270E6"/>
    <w:rsid w:val="00530A98"/>
    <w:rsid w:val="00533CCB"/>
    <w:rsid w:val="00535CBE"/>
    <w:rsid w:val="00535E25"/>
    <w:rsid w:val="00537A27"/>
    <w:rsid w:val="005400B8"/>
    <w:rsid w:val="00541313"/>
    <w:rsid w:val="00542D52"/>
    <w:rsid w:val="005435BE"/>
    <w:rsid w:val="005437FC"/>
    <w:rsid w:val="00544130"/>
    <w:rsid w:val="00544287"/>
    <w:rsid w:val="005459C9"/>
    <w:rsid w:val="00545C75"/>
    <w:rsid w:val="005460EC"/>
    <w:rsid w:val="005463E5"/>
    <w:rsid w:val="0054722D"/>
    <w:rsid w:val="00551B5E"/>
    <w:rsid w:val="0055494F"/>
    <w:rsid w:val="00554C96"/>
    <w:rsid w:val="005570E8"/>
    <w:rsid w:val="0055718E"/>
    <w:rsid w:val="00560876"/>
    <w:rsid w:val="00560972"/>
    <w:rsid w:val="00560BEF"/>
    <w:rsid w:val="00561C39"/>
    <w:rsid w:val="005667A4"/>
    <w:rsid w:val="00566EF0"/>
    <w:rsid w:val="005716BD"/>
    <w:rsid w:val="0057175C"/>
    <w:rsid w:val="00572DF9"/>
    <w:rsid w:val="0057302C"/>
    <w:rsid w:val="00574C52"/>
    <w:rsid w:val="0057712A"/>
    <w:rsid w:val="00577236"/>
    <w:rsid w:val="00582A5C"/>
    <w:rsid w:val="005847DD"/>
    <w:rsid w:val="00585733"/>
    <w:rsid w:val="00587CE9"/>
    <w:rsid w:val="005902B6"/>
    <w:rsid w:val="00590348"/>
    <w:rsid w:val="005904B6"/>
    <w:rsid w:val="005904FD"/>
    <w:rsid w:val="005932AC"/>
    <w:rsid w:val="005932BE"/>
    <w:rsid w:val="00593F68"/>
    <w:rsid w:val="00594A5D"/>
    <w:rsid w:val="00594B82"/>
    <w:rsid w:val="0059640B"/>
    <w:rsid w:val="00596BA9"/>
    <w:rsid w:val="00596DEF"/>
    <w:rsid w:val="005A0E1F"/>
    <w:rsid w:val="005A2609"/>
    <w:rsid w:val="005A2C3D"/>
    <w:rsid w:val="005A3914"/>
    <w:rsid w:val="005A49CF"/>
    <w:rsid w:val="005A62E3"/>
    <w:rsid w:val="005A7394"/>
    <w:rsid w:val="005B00C7"/>
    <w:rsid w:val="005B0706"/>
    <w:rsid w:val="005B0CF9"/>
    <w:rsid w:val="005B0F4E"/>
    <w:rsid w:val="005B1296"/>
    <w:rsid w:val="005B1BF3"/>
    <w:rsid w:val="005B1E01"/>
    <w:rsid w:val="005B206F"/>
    <w:rsid w:val="005B2531"/>
    <w:rsid w:val="005B2AAD"/>
    <w:rsid w:val="005B4D80"/>
    <w:rsid w:val="005B4F07"/>
    <w:rsid w:val="005B598D"/>
    <w:rsid w:val="005B5F6F"/>
    <w:rsid w:val="005B66FB"/>
    <w:rsid w:val="005B679C"/>
    <w:rsid w:val="005B7A43"/>
    <w:rsid w:val="005C0824"/>
    <w:rsid w:val="005C0B95"/>
    <w:rsid w:val="005C0C1F"/>
    <w:rsid w:val="005C1A6B"/>
    <w:rsid w:val="005C1DE8"/>
    <w:rsid w:val="005C2693"/>
    <w:rsid w:val="005C2920"/>
    <w:rsid w:val="005C2BE3"/>
    <w:rsid w:val="005C3BED"/>
    <w:rsid w:val="005C4940"/>
    <w:rsid w:val="005C5AC6"/>
    <w:rsid w:val="005C6136"/>
    <w:rsid w:val="005C6932"/>
    <w:rsid w:val="005C7325"/>
    <w:rsid w:val="005C74B6"/>
    <w:rsid w:val="005D0192"/>
    <w:rsid w:val="005D0B73"/>
    <w:rsid w:val="005D12D6"/>
    <w:rsid w:val="005D2042"/>
    <w:rsid w:val="005D2A4A"/>
    <w:rsid w:val="005D4742"/>
    <w:rsid w:val="005D604C"/>
    <w:rsid w:val="005E1263"/>
    <w:rsid w:val="005E28EC"/>
    <w:rsid w:val="005E3F19"/>
    <w:rsid w:val="005E4364"/>
    <w:rsid w:val="005E61FC"/>
    <w:rsid w:val="005E6DFD"/>
    <w:rsid w:val="005E7112"/>
    <w:rsid w:val="005E7441"/>
    <w:rsid w:val="005E7F59"/>
    <w:rsid w:val="005F0242"/>
    <w:rsid w:val="005F1336"/>
    <w:rsid w:val="005F2F40"/>
    <w:rsid w:val="005F322A"/>
    <w:rsid w:val="005F3569"/>
    <w:rsid w:val="005F5553"/>
    <w:rsid w:val="005F6810"/>
    <w:rsid w:val="005F6B2E"/>
    <w:rsid w:val="00601416"/>
    <w:rsid w:val="00602E63"/>
    <w:rsid w:val="006051BD"/>
    <w:rsid w:val="00605AF7"/>
    <w:rsid w:val="00605F4E"/>
    <w:rsid w:val="00606D06"/>
    <w:rsid w:val="00611911"/>
    <w:rsid w:val="00611D27"/>
    <w:rsid w:val="00612477"/>
    <w:rsid w:val="0061285C"/>
    <w:rsid w:val="00613A5A"/>
    <w:rsid w:val="00613F36"/>
    <w:rsid w:val="00614543"/>
    <w:rsid w:val="0061475E"/>
    <w:rsid w:val="00614B0D"/>
    <w:rsid w:val="00615726"/>
    <w:rsid w:val="00616E0F"/>
    <w:rsid w:val="006204CB"/>
    <w:rsid w:val="00621598"/>
    <w:rsid w:val="00622716"/>
    <w:rsid w:val="00622850"/>
    <w:rsid w:val="00622C3B"/>
    <w:rsid w:val="00624AC0"/>
    <w:rsid w:val="00625863"/>
    <w:rsid w:val="00625C34"/>
    <w:rsid w:val="00627996"/>
    <w:rsid w:val="00630044"/>
    <w:rsid w:val="0063058A"/>
    <w:rsid w:val="006308F5"/>
    <w:rsid w:val="00630A6B"/>
    <w:rsid w:val="00631C91"/>
    <w:rsid w:val="00636D5D"/>
    <w:rsid w:val="00637492"/>
    <w:rsid w:val="00637CDA"/>
    <w:rsid w:val="00640595"/>
    <w:rsid w:val="006409D4"/>
    <w:rsid w:val="0064119B"/>
    <w:rsid w:val="00641489"/>
    <w:rsid w:val="00641884"/>
    <w:rsid w:val="0064197A"/>
    <w:rsid w:val="00641E5E"/>
    <w:rsid w:val="00642252"/>
    <w:rsid w:val="00643B35"/>
    <w:rsid w:val="00644A8E"/>
    <w:rsid w:val="006466ED"/>
    <w:rsid w:val="00646883"/>
    <w:rsid w:val="00646CB9"/>
    <w:rsid w:val="006475DA"/>
    <w:rsid w:val="00650186"/>
    <w:rsid w:val="0065156E"/>
    <w:rsid w:val="006515C1"/>
    <w:rsid w:val="00651B07"/>
    <w:rsid w:val="00652389"/>
    <w:rsid w:val="00652B3D"/>
    <w:rsid w:val="00653FF9"/>
    <w:rsid w:val="006550A0"/>
    <w:rsid w:val="006557DD"/>
    <w:rsid w:val="0065580F"/>
    <w:rsid w:val="00655B12"/>
    <w:rsid w:val="006560C2"/>
    <w:rsid w:val="0065665A"/>
    <w:rsid w:val="00656EA8"/>
    <w:rsid w:val="00657406"/>
    <w:rsid w:val="00657895"/>
    <w:rsid w:val="006579AC"/>
    <w:rsid w:val="00660385"/>
    <w:rsid w:val="006606C0"/>
    <w:rsid w:val="00660BA1"/>
    <w:rsid w:val="00662E45"/>
    <w:rsid w:val="00664BBB"/>
    <w:rsid w:val="0066516C"/>
    <w:rsid w:val="006670D3"/>
    <w:rsid w:val="00667319"/>
    <w:rsid w:val="0066788B"/>
    <w:rsid w:val="0067005B"/>
    <w:rsid w:val="00671718"/>
    <w:rsid w:val="00672002"/>
    <w:rsid w:val="006739B7"/>
    <w:rsid w:val="00674D40"/>
    <w:rsid w:val="0067512D"/>
    <w:rsid w:val="00675C37"/>
    <w:rsid w:val="006772A6"/>
    <w:rsid w:val="0067781E"/>
    <w:rsid w:val="006801AB"/>
    <w:rsid w:val="00681743"/>
    <w:rsid w:val="0068184F"/>
    <w:rsid w:val="00682B7F"/>
    <w:rsid w:val="00682D62"/>
    <w:rsid w:val="00682DBE"/>
    <w:rsid w:val="0068390D"/>
    <w:rsid w:val="006841D6"/>
    <w:rsid w:val="00684D23"/>
    <w:rsid w:val="006852CF"/>
    <w:rsid w:val="006858F5"/>
    <w:rsid w:val="00686399"/>
    <w:rsid w:val="00686D57"/>
    <w:rsid w:val="00691812"/>
    <w:rsid w:val="00691C95"/>
    <w:rsid w:val="00693AC9"/>
    <w:rsid w:val="00693C89"/>
    <w:rsid w:val="00694098"/>
    <w:rsid w:val="006947B3"/>
    <w:rsid w:val="006948BD"/>
    <w:rsid w:val="0069632B"/>
    <w:rsid w:val="006A0E69"/>
    <w:rsid w:val="006A22E6"/>
    <w:rsid w:val="006A37EE"/>
    <w:rsid w:val="006A46A3"/>
    <w:rsid w:val="006A4C6C"/>
    <w:rsid w:val="006A53C2"/>
    <w:rsid w:val="006A6322"/>
    <w:rsid w:val="006A7F7F"/>
    <w:rsid w:val="006B0291"/>
    <w:rsid w:val="006B1408"/>
    <w:rsid w:val="006B366B"/>
    <w:rsid w:val="006B3CE5"/>
    <w:rsid w:val="006B51B2"/>
    <w:rsid w:val="006B5320"/>
    <w:rsid w:val="006B6B18"/>
    <w:rsid w:val="006B6DA8"/>
    <w:rsid w:val="006B76A2"/>
    <w:rsid w:val="006C0664"/>
    <w:rsid w:val="006C3002"/>
    <w:rsid w:val="006C50BE"/>
    <w:rsid w:val="006C531A"/>
    <w:rsid w:val="006C54D1"/>
    <w:rsid w:val="006C5585"/>
    <w:rsid w:val="006C766C"/>
    <w:rsid w:val="006D2C75"/>
    <w:rsid w:val="006D3297"/>
    <w:rsid w:val="006D379F"/>
    <w:rsid w:val="006D408F"/>
    <w:rsid w:val="006D4C6D"/>
    <w:rsid w:val="006D5F82"/>
    <w:rsid w:val="006D628F"/>
    <w:rsid w:val="006D787D"/>
    <w:rsid w:val="006E0501"/>
    <w:rsid w:val="006E074A"/>
    <w:rsid w:val="006E0B2B"/>
    <w:rsid w:val="006E0D5D"/>
    <w:rsid w:val="006E19EA"/>
    <w:rsid w:val="006E1EFC"/>
    <w:rsid w:val="006E204B"/>
    <w:rsid w:val="006E24F1"/>
    <w:rsid w:val="006E2C0A"/>
    <w:rsid w:val="006E3004"/>
    <w:rsid w:val="006E7968"/>
    <w:rsid w:val="006E7EEA"/>
    <w:rsid w:val="006F0A97"/>
    <w:rsid w:val="006F14DD"/>
    <w:rsid w:val="006F20B6"/>
    <w:rsid w:val="006F26A9"/>
    <w:rsid w:val="006F2DC3"/>
    <w:rsid w:val="006F3517"/>
    <w:rsid w:val="006F3ADE"/>
    <w:rsid w:val="006F42AE"/>
    <w:rsid w:val="006F6324"/>
    <w:rsid w:val="006F7095"/>
    <w:rsid w:val="006F78BF"/>
    <w:rsid w:val="00701869"/>
    <w:rsid w:val="0070278D"/>
    <w:rsid w:val="00703158"/>
    <w:rsid w:val="00703605"/>
    <w:rsid w:val="00703BC1"/>
    <w:rsid w:val="00703EFD"/>
    <w:rsid w:val="00704BA5"/>
    <w:rsid w:val="00705637"/>
    <w:rsid w:val="00705DEC"/>
    <w:rsid w:val="0070670B"/>
    <w:rsid w:val="0071014D"/>
    <w:rsid w:val="007113CA"/>
    <w:rsid w:val="007121D6"/>
    <w:rsid w:val="00712C8B"/>
    <w:rsid w:val="00713667"/>
    <w:rsid w:val="007137D6"/>
    <w:rsid w:val="00713CF4"/>
    <w:rsid w:val="00713F7C"/>
    <w:rsid w:val="00713FDB"/>
    <w:rsid w:val="00714DE8"/>
    <w:rsid w:val="007162E1"/>
    <w:rsid w:val="00716579"/>
    <w:rsid w:val="00716792"/>
    <w:rsid w:val="00720008"/>
    <w:rsid w:val="00720430"/>
    <w:rsid w:val="00720682"/>
    <w:rsid w:val="007210A5"/>
    <w:rsid w:val="00721310"/>
    <w:rsid w:val="0072241F"/>
    <w:rsid w:val="0072255C"/>
    <w:rsid w:val="00722B35"/>
    <w:rsid w:val="007238F1"/>
    <w:rsid w:val="00724086"/>
    <w:rsid w:val="007242BA"/>
    <w:rsid w:val="00724518"/>
    <w:rsid w:val="00724F22"/>
    <w:rsid w:val="0072553E"/>
    <w:rsid w:val="00726EA1"/>
    <w:rsid w:val="007279F2"/>
    <w:rsid w:val="007311B7"/>
    <w:rsid w:val="00731831"/>
    <w:rsid w:val="00732B75"/>
    <w:rsid w:val="007333A7"/>
    <w:rsid w:val="00733596"/>
    <w:rsid w:val="0073541F"/>
    <w:rsid w:val="00736092"/>
    <w:rsid w:val="007363CF"/>
    <w:rsid w:val="007369AB"/>
    <w:rsid w:val="00736F74"/>
    <w:rsid w:val="00737913"/>
    <w:rsid w:val="00737F75"/>
    <w:rsid w:val="00742310"/>
    <w:rsid w:val="007427E3"/>
    <w:rsid w:val="00742851"/>
    <w:rsid w:val="00744072"/>
    <w:rsid w:val="007447F4"/>
    <w:rsid w:val="00745C53"/>
    <w:rsid w:val="00747FE3"/>
    <w:rsid w:val="00753CF6"/>
    <w:rsid w:val="00753D9A"/>
    <w:rsid w:val="007545DC"/>
    <w:rsid w:val="00754D1E"/>
    <w:rsid w:val="00754E3B"/>
    <w:rsid w:val="00755339"/>
    <w:rsid w:val="00755D4C"/>
    <w:rsid w:val="00756C64"/>
    <w:rsid w:val="00756D9D"/>
    <w:rsid w:val="00757505"/>
    <w:rsid w:val="00757B4E"/>
    <w:rsid w:val="007611B6"/>
    <w:rsid w:val="00761FC2"/>
    <w:rsid w:val="00762064"/>
    <w:rsid w:val="007633D9"/>
    <w:rsid w:val="0076509F"/>
    <w:rsid w:val="007654ED"/>
    <w:rsid w:val="007736C6"/>
    <w:rsid w:val="00773D1F"/>
    <w:rsid w:val="0077404B"/>
    <w:rsid w:val="00774B56"/>
    <w:rsid w:val="00776147"/>
    <w:rsid w:val="00776311"/>
    <w:rsid w:val="00776435"/>
    <w:rsid w:val="007769ED"/>
    <w:rsid w:val="00777425"/>
    <w:rsid w:val="00780A1D"/>
    <w:rsid w:val="00780E6F"/>
    <w:rsid w:val="007815BB"/>
    <w:rsid w:val="00784628"/>
    <w:rsid w:val="00784940"/>
    <w:rsid w:val="007849A0"/>
    <w:rsid w:val="00785403"/>
    <w:rsid w:val="0078566C"/>
    <w:rsid w:val="00785E9A"/>
    <w:rsid w:val="00786397"/>
    <w:rsid w:val="0078649B"/>
    <w:rsid w:val="007871C1"/>
    <w:rsid w:val="00790263"/>
    <w:rsid w:val="00790310"/>
    <w:rsid w:val="00790434"/>
    <w:rsid w:val="007926F7"/>
    <w:rsid w:val="00793070"/>
    <w:rsid w:val="007944B7"/>
    <w:rsid w:val="00794930"/>
    <w:rsid w:val="00794F25"/>
    <w:rsid w:val="00796289"/>
    <w:rsid w:val="0079648C"/>
    <w:rsid w:val="007967F6"/>
    <w:rsid w:val="00796E52"/>
    <w:rsid w:val="00797340"/>
    <w:rsid w:val="00797DD7"/>
    <w:rsid w:val="007A10A8"/>
    <w:rsid w:val="007A1BC1"/>
    <w:rsid w:val="007A1D1B"/>
    <w:rsid w:val="007A3917"/>
    <w:rsid w:val="007A403A"/>
    <w:rsid w:val="007A4EC0"/>
    <w:rsid w:val="007A52B0"/>
    <w:rsid w:val="007A7E87"/>
    <w:rsid w:val="007B1D3D"/>
    <w:rsid w:val="007B2755"/>
    <w:rsid w:val="007B371C"/>
    <w:rsid w:val="007B3B2A"/>
    <w:rsid w:val="007B4205"/>
    <w:rsid w:val="007B45BE"/>
    <w:rsid w:val="007B4AFA"/>
    <w:rsid w:val="007B52A4"/>
    <w:rsid w:val="007B56F8"/>
    <w:rsid w:val="007B7FE8"/>
    <w:rsid w:val="007C0ECA"/>
    <w:rsid w:val="007C10D9"/>
    <w:rsid w:val="007C128B"/>
    <w:rsid w:val="007C13D1"/>
    <w:rsid w:val="007C3D54"/>
    <w:rsid w:val="007C3E7D"/>
    <w:rsid w:val="007C4784"/>
    <w:rsid w:val="007C4F00"/>
    <w:rsid w:val="007C533B"/>
    <w:rsid w:val="007C5553"/>
    <w:rsid w:val="007C5BD8"/>
    <w:rsid w:val="007C5E2D"/>
    <w:rsid w:val="007C61CB"/>
    <w:rsid w:val="007D0BB9"/>
    <w:rsid w:val="007D147B"/>
    <w:rsid w:val="007D185E"/>
    <w:rsid w:val="007D2C0E"/>
    <w:rsid w:val="007D412F"/>
    <w:rsid w:val="007D607A"/>
    <w:rsid w:val="007D6620"/>
    <w:rsid w:val="007D7E27"/>
    <w:rsid w:val="007D7F54"/>
    <w:rsid w:val="007E05C8"/>
    <w:rsid w:val="007E0812"/>
    <w:rsid w:val="007E333A"/>
    <w:rsid w:val="007E3B82"/>
    <w:rsid w:val="007E3FB4"/>
    <w:rsid w:val="007E5CC4"/>
    <w:rsid w:val="007E6A89"/>
    <w:rsid w:val="007E7C0D"/>
    <w:rsid w:val="007F17FF"/>
    <w:rsid w:val="007F43F8"/>
    <w:rsid w:val="007F4A0C"/>
    <w:rsid w:val="007F667F"/>
    <w:rsid w:val="008000C6"/>
    <w:rsid w:val="008003E4"/>
    <w:rsid w:val="008025AC"/>
    <w:rsid w:val="00803C2E"/>
    <w:rsid w:val="008041D1"/>
    <w:rsid w:val="008057D6"/>
    <w:rsid w:val="00805EFF"/>
    <w:rsid w:val="00806069"/>
    <w:rsid w:val="008064DD"/>
    <w:rsid w:val="008066BE"/>
    <w:rsid w:val="00806DEE"/>
    <w:rsid w:val="008122B9"/>
    <w:rsid w:val="00812678"/>
    <w:rsid w:val="00813B38"/>
    <w:rsid w:val="00814FE6"/>
    <w:rsid w:val="00815259"/>
    <w:rsid w:val="00815CDC"/>
    <w:rsid w:val="008160DD"/>
    <w:rsid w:val="008202F4"/>
    <w:rsid w:val="008206CB"/>
    <w:rsid w:val="008222AC"/>
    <w:rsid w:val="00822880"/>
    <w:rsid w:val="00822F49"/>
    <w:rsid w:val="00823290"/>
    <w:rsid w:val="0082418C"/>
    <w:rsid w:val="008244D2"/>
    <w:rsid w:val="00825973"/>
    <w:rsid w:val="008269FE"/>
    <w:rsid w:val="00830BB2"/>
    <w:rsid w:val="00830BC4"/>
    <w:rsid w:val="008321B2"/>
    <w:rsid w:val="00832973"/>
    <w:rsid w:val="00832A5F"/>
    <w:rsid w:val="00833D59"/>
    <w:rsid w:val="008350B1"/>
    <w:rsid w:val="00836888"/>
    <w:rsid w:val="00836D65"/>
    <w:rsid w:val="008407E1"/>
    <w:rsid w:val="0084088B"/>
    <w:rsid w:val="00842CAC"/>
    <w:rsid w:val="00843239"/>
    <w:rsid w:val="00843F5F"/>
    <w:rsid w:val="00844E61"/>
    <w:rsid w:val="008451B6"/>
    <w:rsid w:val="00845513"/>
    <w:rsid w:val="00845D86"/>
    <w:rsid w:val="0084664A"/>
    <w:rsid w:val="008474B9"/>
    <w:rsid w:val="00847FF2"/>
    <w:rsid w:val="00850102"/>
    <w:rsid w:val="00850319"/>
    <w:rsid w:val="00850B5E"/>
    <w:rsid w:val="008517DF"/>
    <w:rsid w:val="00851E9C"/>
    <w:rsid w:val="00853080"/>
    <w:rsid w:val="00853870"/>
    <w:rsid w:val="008538D0"/>
    <w:rsid w:val="00854910"/>
    <w:rsid w:val="008553DC"/>
    <w:rsid w:val="00855D41"/>
    <w:rsid w:val="00855E89"/>
    <w:rsid w:val="00855F3F"/>
    <w:rsid w:val="0085611F"/>
    <w:rsid w:val="00856C51"/>
    <w:rsid w:val="00856FF8"/>
    <w:rsid w:val="00857135"/>
    <w:rsid w:val="00857485"/>
    <w:rsid w:val="00857F35"/>
    <w:rsid w:val="00860B5B"/>
    <w:rsid w:val="0086116D"/>
    <w:rsid w:val="008623FD"/>
    <w:rsid w:val="00863116"/>
    <w:rsid w:val="00864885"/>
    <w:rsid w:val="0086542B"/>
    <w:rsid w:val="00865798"/>
    <w:rsid w:val="0086693C"/>
    <w:rsid w:val="00866D55"/>
    <w:rsid w:val="008710D9"/>
    <w:rsid w:val="00871BD7"/>
    <w:rsid w:val="00873F07"/>
    <w:rsid w:val="00875593"/>
    <w:rsid w:val="00876309"/>
    <w:rsid w:val="00876640"/>
    <w:rsid w:val="00877007"/>
    <w:rsid w:val="008806DE"/>
    <w:rsid w:val="0088093B"/>
    <w:rsid w:val="00881D72"/>
    <w:rsid w:val="008831A7"/>
    <w:rsid w:val="00883BF5"/>
    <w:rsid w:val="0088498E"/>
    <w:rsid w:val="00886936"/>
    <w:rsid w:val="008869B0"/>
    <w:rsid w:val="00886EC2"/>
    <w:rsid w:val="00887265"/>
    <w:rsid w:val="00887864"/>
    <w:rsid w:val="0089107A"/>
    <w:rsid w:val="00891FE5"/>
    <w:rsid w:val="0089299B"/>
    <w:rsid w:val="00892CEB"/>
    <w:rsid w:val="008947C3"/>
    <w:rsid w:val="008948A3"/>
    <w:rsid w:val="00895CD2"/>
    <w:rsid w:val="008961C9"/>
    <w:rsid w:val="00896EF5"/>
    <w:rsid w:val="00897AF0"/>
    <w:rsid w:val="008A0391"/>
    <w:rsid w:val="008A0E0A"/>
    <w:rsid w:val="008A11CD"/>
    <w:rsid w:val="008A12C9"/>
    <w:rsid w:val="008A1A65"/>
    <w:rsid w:val="008A25AF"/>
    <w:rsid w:val="008A2BF1"/>
    <w:rsid w:val="008A2FFC"/>
    <w:rsid w:val="008A3B7E"/>
    <w:rsid w:val="008A4DFD"/>
    <w:rsid w:val="008A5981"/>
    <w:rsid w:val="008A6D5D"/>
    <w:rsid w:val="008A6E80"/>
    <w:rsid w:val="008A705E"/>
    <w:rsid w:val="008B051C"/>
    <w:rsid w:val="008B0685"/>
    <w:rsid w:val="008B332B"/>
    <w:rsid w:val="008B3C44"/>
    <w:rsid w:val="008B4907"/>
    <w:rsid w:val="008B629C"/>
    <w:rsid w:val="008C0367"/>
    <w:rsid w:val="008C1399"/>
    <w:rsid w:val="008C2BEC"/>
    <w:rsid w:val="008C3BD8"/>
    <w:rsid w:val="008C5B96"/>
    <w:rsid w:val="008C6412"/>
    <w:rsid w:val="008D128B"/>
    <w:rsid w:val="008D1C66"/>
    <w:rsid w:val="008D2593"/>
    <w:rsid w:val="008D25EB"/>
    <w:rsid w:val="008D3904"/>
    <w:rsid w:val="008D3EE5"/>
    <w:rsid w:val="008D4DF9"/>
    <w:rsid w:val="008D4F22"/>
    <w:rsid w:val="008D55DF"/>
    <w:rsid w:val="008D5661"/>
    <w:rsid w:val="008D7679"/>
    <w:rsid w:val="008E0488"/>
    <w:rsid w:val="008E2D25"/>
    <w:rsid w:val="008E3341"/>
    <w:rsid w:val="008E343B"/>
    <w:rsid w:val="008E350A"/>
    <w:rsid w:val="008E4A23"/>
    <w:rsid w:val="008E5114"/>
    <w:rsid w:val="008E71A1"/>
    <w:rsid w:val="008E78D8"/>
    <w:rsid w:val="008F002B"/>
    <w:rsid w:val="008F1433"/>
    <w:rsid w:val="008F1633"/>
    <w:rsid w:val="008F20AC"/>
    <w:rsid w:val="008F224F"/>
    <w:rsid w:val="008F2FD4"/>
    <w:rsid w:val="008F3239"/>
    <w:rsid w:val="008F380E"/>
    <w:rsid w:val="008F3F43"/>
    <w:rsid w:val="008F57FB"/>
    <w:rsid w:val="008F603C"/>
    <w:rsid w:val="009003A5"/>
    <w:rsid w:val="009014F7"/>
    <w:rsid w:val="009015CA"/>
    <w:rsid w:val="00901FBA"/>
    <w:rsid w:val="00904C78"/>
    <w:rsid w:val="00905BB8"/>
    <w:rsid w:val="00905F0E"/>
    <w:rsid w:val="0090668B"/>
    <w:rsid w:val="00906A32"/>
    <w:rsid w:val="00911014"/>
    <w:rsid w:val="00915D63"/>
    <w:rsid w:val="0091742B"/>
    <w:rsid w:val="00917E75"/>
    <w:rsid w:val="00917FAE"/>
    <w:rsid w:val="00920907"/>
    <w:rsid w:val="009209EA"/>
    <w:rsid w:val="00920AB4"/>
    <w:rsid w:val="00920E6C"/>
    <w:rsid w:val="009211F5"/>
    <w:rsid w:val="00921996"/>
    <w:rsid w:val="00921D26"/>
    <w:rsid w:val="009227C4"/>
    <w:rsid w:val="00923CA9"/>
    <w:rsid w:val="00923E0C"/>
    <w:rsid w:val="00924AB9"/>
    <w:rsid w:val="00924B6A"/>
    <w:rsid w:val="0092540B"/>
    <w:rsid w:val="00925736"/>
    <w:rsid w:val="00925D63"/>
    <w:rsid w:val="00925D7B"/>
    <w:rsid w:val="0092611C"/>
    <w:rsid w:val="009267DF"/>
    <w:rsid w:val="009277FC"/>
    <w:rsid w:val="0093070D"/>
    <w:rsid w:val="00930B1F"/>
    <w:rsid w:val="00930BEB"/>
    <w:rsid w:val="009326B1"/>
    <w:rsid w:val="00932EFF"/>
    <w:rsid w:val="0093400F"/>
    <w:rsid w:val="00935D77"/>
    <w:rsid w:val="00940E7E"/>
    <w:rsid w:val="0094141D"/>
    <w:rsid w:val="00941999"/>
    <w:rsid w:val="00942156"/>
    <w:rsid w:val="00942378"/>
    <w:rsid w:val="009426BC"/>
    <w:rsid w:val="00942DF2"/>
    <w:rsid w:val="00943D35"/>
    <w:rsid w:val="009443B9"/>
    <w:rsid w:val="00945731"/>
    <w:rsid w:val="009462B9"/>
    <w:rsid w:val="009464D0"/>
    <w:rsid w:val="009502A5"/>
    <w:rsid w:val="00950531"/>
    <w:rsid w:val="009530D8"/>
    <w:rsid w:val="009532E3"/>
    <w:rsid w:val="00954596"/>
    <w:rsid w:val="00955581"/>
    <w:rsid w:val="009559FB"/>
    <w:rsid w:val="0095641F"/>
    <w:rsid w:val="009573F4"/>
    <w:rsid w:val="00960543"/>
    <w:rsid w:val="0096107E"/>
    <w:rsid w:val="009621CA"/>
    <w:rsid w:val="0096228B"/>
    <w:rsid w:val="009623E4"/>
    <w:rsid w:val="00963E68"/>
    <w:rsid w:val="009647FB"/>
    <w:rsid w:val="00964AE9"/>
    <w:rsid w:val="00965341"/>
    <w:rsid w:val="0096541B"/>
    <w:rsid w:val="009663E0"/>
    <w:rsid w:val="009706DB"/>
    <w:rsid w:val="009717DB"/>
    <w:rsid w:val="0097335D"/>
    <w:rsid w:val="009744F5"/>
    <w:rsid w:val="0097508E"/>
    <w:rsid w:val="0097530B"/>
    <w:rsid w:val="009760A6"/>
    <w:rsid w:val="009762EF"/>
    <w:rsid w:val="00977325"/>
    <w:rsid w:val="0097751C"/>
    <w:rsid w:val="00981702"/>
    <w:rsid w:val="00982030"/>
    <w:rsid w:val="009833DF"/>
    <w:rsid w:val="00983B5C"/>
    <w:rsid w:val="00983C97"/>
    <w:rsid w:val="00983F56"/>
    <w:rsid w:val="00984802"/>
    <w:rsid w:val="00985767"/>
    <w:rsid w:val="009865DE"/>
    <w:rsid w:val="00987574"/>
    <w:rsid w:val="009907F8"/>
    <w:rsid w:val="009925D2"/>
    <w:rsid w:val="00992F03"/>
    <w:rsid w:val="00993032"/>
    <w:rsid w:val="009932E7"/>
    <w:rsid w:val="0099390A"/>
    <w:rsid w:val="00994454"/>
    <w:rsid w:val="00995440"/>
    <w:rsid w:val="009958EA"/>
    <w:rsid w:val="00995FA9"/>
    <w:rsid w:val="00995FAB"/>
    <w:rsid w:val="00996141"/>
    <w:rsid w:val="009964FE"/>
    <w:rsid w:val="00997334"/>
    <w:rsid w:val="00997CD6"/>
    <w:rsid w:val="00997ECB"/>
    <w:rsid w:val="009A17AA"/>
    <w:rsid w:val="009A264D"/>
    <w:rsid w:val="009A265C"/>
    <w:rsid w:val="009A33BE"/>
    <w:rsid w:val="009A4D8C"/>
    <w:rsid w:val="009A4DEF"/>
    <w:rsid w:val="009B1BAA"/>
    <w:rsid w:val="009B212F"/>
    <w:rsid w:val="009B31D3"/>
    <w:rsid w:val="009B3615"/>
    <w:rsid w:val="009B4329"/>
    <w:rsid w:val="009B4348"/>
    <w:rsid w:val="009B540D"/>
    <w:rsid w:val="009B710C"/>
    <w:rsid w:val="009B7A90"/>
    <w:rsid w:val="009C3160"/>
    <w:rsid w:val="009C3E5E"/>
    <w:rsid w:val="009C42C4"/>
    <w:rsid w:val="009C4A64"/>
    <w:rsid w:val="009C57F2"/>
    <w:rsid w:val="009C5F1C"/>
    <w:rsid w:val="009C708A"/>
    <w:rsid w:val="009C7E7E"/>
    <w:rsid w:val="009D1969"/>
    <w:rsid w:val="009D34AC"/>
    <w:rsid w:val="009D46A1"/>
    <w:rsid w:val="009D48BC"/>
    <w:rsid w:val="009D68A1"/>
    <w:rsid w:val="009E1C95"/>
    <w:rsid w:val="009E2A1C"/>
    <w:rsid w:val="009E2D84"/>
    <w:rsid w:val="009E487A"/>
    <w:rsid w:val="009E593D"/>
    <w:rsid w:val="009E5A69"/>
    <w:rsid w:val="009E67D3"/>
    <w:rsid w:val="009E6889"/>
    <w:rsid w:val="009E6C6C"/>
    <w:rsid w:val="009E6CA4"/>
    <w:rsid w:val="009F05A3"/>
    <w:rsid w:val="009F14F3"/>
    <w:rsid w:val="009F16F3"/>
    <w:rsid w:val="009F1956"/>
    <w:rsid w:val="009F1C06"/>
    <w:rsid w:val="009F280A"/>
    <w:rsid w:val="009F31F2"/>
    <w:rsid w:val="009F33B1"/>
    <w:rsid w:val="009F3BB8"/>
    <w:rsid w:val="009F638B"/>
    <w:rsid w:val="009F6EA7"/>
    <w:rsid w:val="009F7595"/>
    <w:rsid w:val="009F79C4"/>
    <w:rsid w:val="00A00B50"/>
    <w:rsid w:val="00A024C8"/>
    <w:rsid w:val="00A02D9F"/>
    <w:rsid w:val="00A02EE2"/>
    <w:rsid w:val="00A04769"/>
    <w:rsid w:val="00A06B81"/>
    <w:rsid w:val="00A10416"/>
    <w:rsid w:val="00A106F0"/>
    <w:rsid w:val="00A10B4D"/>
    <w:rsid w:val="00A10F15"/>
    <w:rsid w:val="00A11B00"/>
    <w:rsid w:val="00A136FD"/>
    <w:rsid w:val="00A13D63"/>
    <w:rsid w:val="00A14F71"/>
    <w:rsid w:val="00A15885"/>
    <w:rsid w:val="00A15901"/>
    <w:rsid w:val="00A159D3"/>
    <w:rsid w:val="00A1796A"/>
    <w:rsid w:val="00A17F87"/>
    <w:rsid w:val="00A209CF"/>
    <w:rsid w:val="00A21B56"/>
    <w:rsid w:val="00A21EA7"/>
    <w:rsid w:val="00A22EC6"/>
    <w:rsid w:val="00A24398"/>
    <w:rsid w:val="00A310B7"/>
    <w:rsid w:val="00A315CB"/>
    <w:rsid w:val="00A320A8"/>
    <w:rsid w:val="00A33487"/>
    <w:rsid w:val="00A334FB"/>
    <w:rsid w:val="00A3472E"/>
    <w:rsid w:val="00A3485F"/>
    <w:rsid w:val="00A35CDC"/>
    <w:rsid w:val="00A35D0C"/>
    <w:rsid w:val="00A37471"/>
    <w:rsid w:val="00A374EA"/>
    <w:rsid w:val="00A4032C"/>
    <w:rsid w:val="00A4240B"/>
    <w:rsid w:val="00A44BBA"/>
    <w:rsid w:val="00A44FA6"/>
    <w:rsid w:val="00A45903"/>
    <w:rsid w:val="00A47A0C"/>
    <w:rsid w:val="00A50079"/>
    <w:rsid w:val="00A50487"/>
    <w:rsid w:val="00A5172A"/>
    <w:rsid w:val="00A51866"/>
    <w:rsid w:val="00A52A74"/>
    <w:rsid w:val="00A52EBE"/>
    <w:rsid w:val="00A54092"/>
    <w:rsid w:val="00A55D2E"/>
    <w:rsid w:val="00A5601F"/>
    <w:rsid w:val="00A5663F"/>
    <w:rsid w:val="00A575DF"/>
    <w:rsid w:val="00A60FC5"/>
    <w:rsid w:val="00A6162C"/>
    <w:rsid w:val="00A63119"/>
    <w:rsid w:val="00A6419B"/>
    <w:rsid w:val="00A65117"/>
    <w:rsid w:val="00A65629"/>
    <w:rsid w:val="00A65D62"/>
    <w:rsid w:val="00A6657F"/>
    <w:rsid w:val="00A671D5"/>
    <w:rsid w:val="00A67BC9"/>
    <w:rsid w:val="00A7026D"/>
    <w:rsid w:val="00A73703"/>
    <w:rsid w:val="00A739A0"/>
    <w:rsid w:val="00A73C77"/>
    <w:rsid w:val="00A746BB"/>
    <w:rsid w:val="00A74E9E"/>
    <w:rsid w:val="00A77813"/>
    <w:rsid w:val="00A80EB9"/>
    <w:rsid w:val="00A82FEC"/>
    <w:rsid w:val="00A83EB3"/>
    <w:rsid w:val="00A855DF"/>
    <w:rsid w:val="00A85648"/>
    <w:rsid w:val="00A856EE"/>
    <w:rsid w:val="00A85D0E"/>
    <w:rsid w:val="00A86893"/>
    <w:rsid w:val="00A86DD5"/>
    <w:rsid w:val="00A87983"/>
    <w:rsid w:val="00A879B8"/>
    <w:rsid w:val="00A90B69"/>
    <w:rsid w:val="00A91C52"/>
    <w:rsid w:val="00A94CE9"/>
    <w:rsid w:val="00A956DA"/>
    <w:rsid w:val="00A95EEB"/>
    <w:rsid w:val="00A960CE"/>
    <w:rsid w:val="00A96630"/>
    <w:rsid w:val="00A96AA1"/>
    <w:rsid w:val="00A97AEA"/>
    <w:rsid w:val="00AA0080"/>
    <w:rsid w:val="00AA181B"/>
    <w:rsid w:val="00AA2C94"/>
    <w:rsid w:val="00AA2E04"/>
    <w:rsid w:val="00AA3DD8"/>
    <w:rsid w:val="00AA5409"/>
    <w:rsid w:val="00AA6318"/>
    <w:rsid w:val="00AA6AA3"/>
    <w:rsid w:val="00AB04CB"/>
    <w:rsid w:val="00AB0DA6"/>
    <w:rsid w:val="00AB3244"/>
    <w:rsid w:val="00AB3C13"/>
    <w:rsid w:val="00AB5DD0"/>
    <w:rsid w:val="00AB665F"/>
    <w:rsid w:val="00AB678D"/>
    <w:rsid w:val="00AB6949"/>
    <w:rsid w:val="00AB6EDC"/>
    <w:rsid w:val="00AB70B0"/>
    <w:rsid w:val="00AB7DC0"/>
    <w:rsid w:val="00AC017E"/>
    <w:rsid w:val="00AC0186"/>
    <w:rsid w:val="00AC1645"/>
    <w:rsid w:val="00AC264F"/>
    <w:rsid w:val="00AC45E1"/>
    <w:rsid w:val="00AC50B1"/>
    <w:rsid w:val="00AC5570"/>
    <w:rsid w:val="00AC625B"/>
    <w:rsid w:val="00AC7BDD"/>
    <w:rsid w:val="00AD0177"/>
    <w:rsid w:val="00AD02C7"/>
    <w:rsid w:val="00AD038E"/>
    <w:rsid w:val="00AD069F"/>
    <w:rsid w:val="00AD0BC7"/>
    <w:rsid w:val="00AD15E4"/>
    <w:rsid w:val="00AD28E3"/>
    <w:rsid w:val="00AD462E"/>
    <w:rsid w:val="00AE17F1"/>
    <w:rsid w:val="00AE19C2"/>
    <w:rsid w:val="00AE1A6F"/>
    <w:rsid w:val="00AE331F"/>
    <w:rsid w:val="00AE3438"/>
    <w:rsid w:val="00AE372F"/>
    <w:rsid w:val="00AE6B41"/>
    <w:rsid w:val="00AE7482"/>
    <w:rsid w:val="00AF014C"/>
    <w:rsid w:val="00AF1F9A"/>
    <w:rsid w:val="00AF21B6"/>
    <w:rsid w:val="00AF45BB"/>
    <w:rsid w:val="00AF5DE8"/>
    <w:rsid w:val="00AF605E"/>
    <w:rsid w:val="00AF6DDE"/>
    <w:rsid w:val="00AF7321"/>
    <w:rsid w:val="00B009A9"/>
    <w:rsid w:val="00B0132C"/>
    <w:rsid w:val="00B013DD"/>
    <w:rsid w:val="00B01DC0"/>
    <w:rsid w:val="00B0275A"/>
    <w:rsid w:val="00B0365E"/>
    <w:rsid w:val="00B04D4E"/>
    <w:rsid w:val="00B05FBC"/>
    <w:rsid w:val="00B077B5"/>
    <w:rsid w:val="00B07AFF"/>
    <w:rsid w:val="00B1010D"/>
    <w:rsid w:val="00B11218"/>
    <w:rsid w:val="00B1145E"/>
    <w:rsid w:val="00B11F9E"/>
    <w:rsid w:val="00B123D8"/>
    <w:rsid w:val="00B129B2"/>
    <w:rsid w:val="00B12EF9"/>
    <w:rsid w:val="00B15009"/>
    <w:rsid w:val="00B15334"/>
    <w:rsid w:val="00B15F80"/>
    <w:rsid w:val="00B1779A"/>
    <w:rsid w:val="00B17E7D"/>
    <w:rsid w:val="00B17EAB"/>
    <w:rsid w:val="00B209D9"/>
    <w:rsid w:val="00B20ECE"/>
    <w:rsid w:val="00B210FD"/>
    <w:rsid w:val="00B21536"/>
    <w:rsid w:val="00B2258C"/>
    <w:rsid w:val="00B22B09"/>
    <w:rsid w:val="00B22B24"/>
    <w:rsid w:val="00B23FE5"/>
    <w:rsid w:val="00B24D88"/>
    <w:rsid w:val="00B25E75"/>
    <w:rsid w:val="00B26E68"/>
    <w:rsid w:val="00B30944"/>
    <w:rsid w:val="00B30FC5"/>
    <w:rsid w:val="00B31A56"/>
    <w:rsid w:val="00B31BD3"/>
    <w:rsid w:val="00B31E43"/>
    <w:rsid w:val="00B328C1"/>
    <w:rsid w:val="00B32E86"/>
    <w:rsid w:val="00B32F77"/>
    <w:rsid w:val="00B33562"/>
    <w:rsid w:val="00B33F81"/>
    <w:rsid w:val="00B34352"/>
    <w:rsid w:val="00B350FD"/>
    <w:rsid w:val="00B361C4"/>
    <w:rsid w:val="00B377E9"/>
    <w:rsid w:val="00B37E33"/>
    <w:rsid w:val="00B404A8"/>
    <w:rsid w:val="00B416FA"/>
    <w:rsid w:val="00B41C49"/>
    <w:rsid w:val="00B4366D"/>
    <w:rsid w:val="00B4472B"/>
    <w:rsid w:val="00B4538E"/>
    <w:rsid w:val="00B45B64"/>
    <w:rsid w:val="00B46972"/>
    <w:rsid w:val="00B50C5A"/>
    <w:rsid w:val="00B51D91"/>
    <w:rsid w:val="00B521B1"/>
    <w:rsid w:val="00B54BB4"/>
    <w:rsid w:val="00B55833"/>
    <w:rsid w:val="00B56A77"/>
    <w:rsid w:val="00B56A84"/>
    <w:rsid w:val="00B57446"/>
    <w:rsid w:val="00B576E2"/>
    <w:rsid w:val="00B6019C"/>
    <w:rsid w:val="00B60759"/>
    <w:rsid w:val="00B63AF3"/>
    <w:rsid w:val="00B64219"/>
    <w:rsid w:val="00B64888"/>
    <w:rsid w:val="00B64A4C"/>
    <w:rsid w:val="00B64F30"/>
    <w:rsid w:val="00B64F94"/>
    <w:rsid w:val="00B65679"/>
    <w:rsid w:val="00B65870"/>
    <w:rsid w:val="00B67BC4"/>
    <w:rsid w:val="00B71192"/>
    <w:rsid w:val="00B720C0"/>
    <w:rsid w:val="00B73839"/>
    <w:rsid w:val="00B75D58"/>
    <w:rsid w:val="00B7665D"/>
    <w:rsid w:val="00B76ECD"/>
    <w:rsid w:val="00B774E9"/>
    <w:rsid w:val="00B77B36"/>
    <w:rsid w:val="00B815DD"/>
    <w:rsid w:val="00B8163E"/>
    <w:rsid w:val="00B8167D"/>
    <w:rsid w:val="00B837CD"/>
    <w:rsid w:val="00B85105"/>
    <w:rsid w:val="00B86A83"/>
    <w:rsid w:val="00B87789"/>
    <w:rsid w:val="00B90C40"/>
    <w:rsid w:val="00B90C47"/>
    <w:rsid w:val="00B90D03"/>
    <w:rsid w:val="00B930D2"/>
    <w:rsid w:val="00B9382C"/>
    <w:rsid w:val="00B9419C"/>
    <w:rsid w:val="00B95550"/>
    <w:rsid w:val="00B96859"/>
    <w:rsid w:val="00B976A3"/>
    <w:rsid w:val="00B978DD"/>
    <w:rsid w:val="00BA046D"/>
    <w:rsid w:val="00BA19B4"/>
    <w:rsid w:val="00BA1A3C"/>
    <w:rsid w:val="00BA2B9D"/>
    <w:rsid w:val="00BA2EFE"/>
    <w:rsid w:val="00BA2F4B"/>
    <w:rsid w:val="00BA3FF5"/>
    <w:rsid w:val="00BA401B"/>
    <w:rsid w:val="00BA45D0"/>
    <w:rsid w:val="00BA595E"/>
    <w:rsid w:val="00BA77A4"/>
    <w:rsid w:val="00BB11E4"/>
    <w:rsid w:val="00BB1D8E"/>
    <w:rsid w:val="00BB1FAA"/>
    <w:rsid w:val="00BB2559"/>
    <w:rsid w:val="00BB2B72"/>
    <w:rsid w:val="00BB32AD"/>
    <w:rsid w:val="00BB3EC3"/>
    <w:rsid w:val="00BB56F0"/>
    <w:rsid w:val="00BB6BC0"/>
    <w:rsid w:val="00BB7A28"/>
    <w:rsid w:val="00BC1975"/>
    <w:rsid w:val="00BC2373"/>
    <w:rsid w:val="00BC292A"/>
    <w:rsid w:val="00BC2D14"/>
    <w:rsid w:val="00BC40E0"/>
    <w:rsid w:val="00BC4552"/>
    <w:rsid w:val="00BC54D8"/>
    <w:rsid w:val="00BC5D72"/>
    <w:rsid w:val="00BC67F3"/>
    <w:rsid w:val="00BC68C2"/>
    <w:rsid w:val="00BC777E"/>
    <w:rsid w:val="00BD1CDE"/>
    <w:rsid w:val="00BD2D6D"/>
    <w:rsid w:val="00BD31D6"/>
    <w:rsid w:val="00BD3583"/>
    <w:rsid w:val="00BD3820"/>
    <w:rsid w:val="00BD404A"/>
    <w:rsid w:val="00BD41C7"/>
    <w:rsid w:val="00BE009D"/>
    <w:rsid w:val="00BE0126"/>
    <w:rsid w:val="00BE041E"/>
    <w:rsid w:val="00BE2DD6"/>
    <w:rsid w:val="00BE3C0D"/>
    <w:rsid w:val="00BE4070"/>
    <w:rsid w:val="00BE43AE"/>
    <w:rsid w:val="00BE4F06"/>
    <w:rsid w:val="00BE4F3A"/>
    <w:rsid w:val="00BE6064"/>
    <w:rsid w:val="00BE6B9D"/>
    <w:rsid w:val="00BE6EC2"/>
    <w:rsid w:val="00BF0E04"/>
    <w:rsid w:val="00BF1248"/>
    <w:rsid w:val="00BF12F6"/>
    <w:rsid w:val="00BF2B15"/>
    <w:rsid w:val="00BF403B"/>
    <w:rsid w:val="00BF51E7"/>
    <w:rsid w:val="00BF57A7"/>
    <w:rsid w:val="00BF5CA7"/>
    <w:rsid w:val="00BF6C59"/>
    <w:rsid w:val="00BF75A3"/>
    <w:rsid w:val="00BF77CD"/>
    <w:rsid w:val="00BF7F38"/>
    <w:rsid w:val="00C0045C"/>
    <w:rsid w:val="00C02AF8"/>
    <w:rsid w:val="00C02BFA"/>
    <w:rsid w:val="00C057F6"/>
    <w:rsid w:val="00C05CFC"/>
    <w:rsid w:val="00C076F4"/>
    <w:rsid w:val="00C078E7"/>
    <w:rsid w:val="00C07C96"/>
    <w:rsid w:val="00C07CE2"/>
    <w:rsid w:val="00C1135A"/>
    <w:rsid w:val="00C126BF"/>
    <w:rsid w:val="00C12E56"/>
    <w:rsid w:val="00C1631E"/>
    <w:rsid w:val="00C173D1"/>
    <w:rsid w:val="00C20206"/>
    <w:rsid w:val="00C21D86"/>
    <w:rsid w:val="00C22AF0"/>
    <w:rsid w:val="00C2420C"/>
    <w:rsid w:val="00C2490D"/>
    <w:rsid w:val="00C24DA2"/>
    <w:rsid w:val="00C25B4F"/>
    <w:rsid w:val="00C30631"/>
    <w:rsid w:val="00C30E14"/>
    <w:rsid w:val="00C312CE"/>
    <w:rsid w:val="00C31893"/>
    <w:rsid w:val="00C31E6C"/>
    <w:rsid w:val="00C325BD"/>
    <w:rsid w:val="00C33301"/>
    <w:rsid w:val="00C33FEE"/>
    <w:rsid w:val="00C3403E"/>
    <w:rsid w:val="00C34292"/>
    <w:rsid w:val="00C34316"/>
    <w:rsid w:val="00C345DA"/>
    <w:rsid w:val="00C347E5"/>
    <w:rsid w:val="00C35379"/>
    <w:rsid w:val="00C3539D"/>
    <w:rsid w:val="00C36147"/>
    <w:rsid w:val="00C36C59"/>
    <w:rsid w:val="00C3723C"/>
    <w:rsid w:val="00C3771F"/>
    <w:rsid w:val="00C37AE0"/>
    <w:rsid w:val="00C37C43"/>
    <w:rsid w:val="00C417E3"/>
    <w:rsid w:val="00C41F37"/>
    <w:rsid w:val="00C432B7"/>
    <w:rsid w:val="00C4380E"/>
    <w:rsid w:val="00C4420B"/>
    <w:rsid w:val="00C444A2"/>
    <w:rsid w:val="00C44EB1"/>
    <w:rsid w:val="00C44FFE"/>
    <w:rsid w:val="00C469EB"/>
    <w:rsid w:val="00C513B8"/>
    <w:rsid w:val="00C522C0"/>
    <w:rsid w:val="00C53B11"/>
    <w:rsid w:val="00C53B46"/>
    <w:rsid w:val="00C54625"/>
    <w:rsid w:val="00C54C0D"/>
    <w:rsid w:val="00C54C6A"/>
    <w:rsid w:val="00C54D83"/>
    <w:rsid w:val="00C579A7"/>
    <w:rsid w:val="00C579C6"/>
    <w:rsid w:val="00C57E92"/>
    <w:rsid w:val="00C60306"/>
    <w:rsid w:val="00C6074A"/>
    <w:rsid w:val="00C61C68"/>
    <w:rsid w:val="00C623F2"/>
    <w:rsid w:val="00C6356A"/>
    <w:rsid w:val="00C64F71"/>
    <w:rsid w:val="00C65618"/>
    <w:rsid w:val="00C6593A"/>
    <w:rsid w:val="00C66112"/>
    <w:rsid w:val="00C7099D"/>
    <w:rsid w:val="00C70B05"/>
    <w:rsid w:val="00C72EB8"/>
    <w:rsid w:val="00C72F7F"/>
    <w:rsid w:val="00C73779"/>
    <w:rsid w:val="00C7496D"/>
    <w:rsid w:val="00C75155"/>
    <w:rsid w:val="00C75A0F"/>
    <w:rsid w:val="00C75A11"/>
    <w:rsid w:val="00C766C8"/>
    <w:rsid w:val="00C76A79"/>
    <w:rsid w:val="00C81B87"/>
    <w:rsid w:val="00C8242F"/>
    <w:rsid w:val="00C828E5"/>
    <w:rsid w:val="00C82F63"/>
    <w:rsid w:val="00C855A0"/>
    <w:rsid w:val="00C8694C"/>
    <w:rsid w:val="00C86BED"/>
    <w:rsid w:val="00C87957"/>
    <w:rsid w:val="00C90A8C"/>
    <w:rsid w:val="00C9197F"/>
    <w:rsid w:val="00C92EFE"/>
    <w:rsid w:val="00C938D1"/>
    <w:rsid w:val="00C94220"/>
    <w:rsid w:val="00C94A5B"/>
    <w:rsid w:val="00C959AD"/>
    <w:rsid w:val="00C96CD8"/>
    <w:rsid w:val="00C9737A"/>
    <w:rsid w:val="00CA0EC3"/>
    <w:rsid w:val="00CA1C67"/>
    <w:rsid w:val="00CA2D9A"/>
    <w:rsid w:val="00CA392F"/>
    <w:rsid w:val="00CA3D9F"/>
    <w:rsid w:val="00CA5356"/>
    <w:rsid w:val="00CA61DB"/>
    <w:rsid w:val="00CA6470"/>
    <w:rsid w:val="00CA6561"/>
    <w:rsid w:val="00CA75D7"/>
    <w:rsid w:val="00CA773E"/>
    <w:rsid w:val="00CA77AF"/>
    <w:rsid w:val="00CA7B8E"/>
    <w:rsid w:val="00CA7FED"/>
    <w:rsid w:val="00CB04DA"/>
    <w:rsid w:val="00CB111C"/>
    <w:rsid w:val="00CB16BD"/>
    <w:rsid w:val="00CB1801"/>
    <w:rsid w:val="00CB3109"/>
    <w:rsid w:val="00CB377A"/>
    <w:rsid w:val="00CB4078"/>
    <w:rsid w:val="00CB4A3D"/>
    <w:rsid w:val="00CB68EB"/>
    <w:rsid w:val="00CB72CC"/>
    <w:rsid w:val="00CC1DEE"/>
    <w:rsid w:val="00CC23B4"/>
    <w:rsid w:val="00CC23E8"/>
    <w:rsid w:val="00CC295A"/>
    <w:rsid w:val="00CC3A90"/>
    <w:rsid w:val="00CC3AFF"/>
    <w:rsid w:val="00CC4063"/>
    <w:rsid w:val="00CC4177"/>
    <w:rsid w:val="00CC4338"/>
    <w:rsid w:val="00CC4892"/>
    <w:rsid w:val="00CC602F"/>
    <w:rsid w:val="00CC6D56"/>
    <w:rsid w:val="00CC7676"/>
    <w:rsid w:val="00CC7982"/>
    <w:rsid w:val="00CC79DE"/>
    <w:rsid w:val="00CC7E70"/>
    <w:rsid w:val="00CD023E"/>
    <w:rsid w:val="00CD044F"/>
    <w:rsid w:val="00CD09DC"/>
    <w:rsid w:val="00CD1514"/>
    <w:rsid w:val="00CD1972"/>
    <w:rsid w:val="00CD2034"/>
    <w:rsid w:val="00CD2A2E"/>
    <w:rsid w:val="00CD2D61"/>
    <w:rsid w:val="00CD3993"/>
    <w:rsid w:val="00CD3A56"/>
    <w:rsid w:val="00CD3E80"/>
    <w:rsid w:val="00CD520F"/>
    <w:rsid w:val="00CD5234"/>
    <w:rsid w:val="00CD544A"/>
    <w:rsid w:val="00CD59A1"/>
    <w:rsid w:val="00CD6321"/>
    <w:rsid w:val="00CD6913"/>
    <w:rsid w:val="00CD7788"/>
    <w:rsid w:val="00CD77E8"/>
    <w:rsid w:val="00CD7BBB"/>
    <w:rsid w:val="00CE0AA1"/>
    <w:rsid w:val="00CE105B"/>
    <w:rsid w:val="00CE1442"/>
    <w:rsid w:val="00CE3A44"/>
    <w:rsid w:val="00CE591C"/>
    <w:rsid w:val="00CE5D6A"/>
    <w:rsid w:val="00CF0432"/>
    <w:rsid w:val="00CF0C6C"/>
    <w:rsid w:val="00CF0D0C"/>
    <w:rsid w:val="00CF24F5"/>
    <w:rsid w:val="00CF3F7C"/>
    <w:rsid w:val="00CF5881"/>
    <w:rsid w:val="00CF6B27"/>
    <w:rsid w:val="00D0004F"/>
    <w:rsid w:val="00D00964"/>
    <w:rsid w:val="00D0278D"/>
    <w:rsid w:val="00D034CC"/>
    <w:rsid w:val="00D03704"/>
    <w:rsid w:val="00D067BC"/>
    <w:rsid w:val="00D06E35"/>
    <w:rsid w:val="00D10883"/>
    <w:rsid w:val="00D109B1"/>
    <w:rsid w:val="00D11BC8"/>
    <w:rsid w:val="00D1214A"/>
    <w:rsid w:val="00D144DA"/>
    <w:rsid w:val="00D14564"/>
    <w:rsid w:val="00D146F4"/>
    <w:rsid w:val="00D14A1F"/>
    <w:rsid w:val="00D1777D"/>
    <w:rsid w:val="00D17F0A"/>
    <w:rsid w:val="00D201B6"/>
    <w:rsid w:val="00D21D70"/>
    <w:rsid w:val="00D22455"/>
    <w:rsid w:val="00D23DDC"/>
    <w:rsid w:val="00D24CD4"/>
    <w:rsid w:val="00D2534D"/>
    <w:rsid w:val="00D27996"/>
    <w:rsid w:val="00D3268E"/>
    <w:rsid w:val="00D33830"/>
    <w:rsid w:val="00D34C25"/>
    <w:rsid w:val="00D371DC"/>
    <w:rsid w:val="00D37F0B"/>
    <w:rsid w:val="00D4043A"/>
    <w:rsid w:val="00D42A81"/>
    <w:rsid w:val="00D433B9"/>
    <w:rsid w:val="00D43553"/>
    <w:rsid w:val="00D4604E"/>
    <w:rsid w:val="00D474FD"/>
    <w:rsid w:val="00D47753"/>
    <w:rsid w:val="00D5053A"/>
    <w:rsid w:val="00D5243F"/>
    <w:rsid w:val="00D53199"/>
    <w:rsid w:val="00D5455B"/>
    <w:rsid w:val="00D56766"/>
    <w:rsid w:val="00D6015E"/>
    <w:rsid w:val="00D62970"/>
    <w:rsid w:val="00D62AC5"/>
    <w:rsid w:val="00D64145"/>
    <w:rsid w:val="00D64512"/>
    <w:rsid w:val="00D6485E"/>
    <w:rsid w:val="00D64B61"/>
    <w:rsid w:val="00D671AE"/>
    <w:rsid w:val="00D6755C"/>
    <w:rsid w:val="00D71C6A"/>
    <w:rsid w:val="00D72923"/>
    <w:rsid w:val="00D7535D"/>
    <w:rsid w:val="00D754BE"/>
    <w:rsid w:val="00D75C5B"/>
    <w:rsid w:val="00D801B2"/>
    <w:rsid w:val="00D81A6C"/>
    <w:rsid w:val="00D844CE"/>
    <w:rsid w:val="00D8495D"/>
    <w:rsid w:val="00D84D87"/>
    <w:rsid w:val="00D86C53"/>
    <w:rsid w:val="00D86C73"/>
    <w:rsid w:val="00D8778B"/>
    <w:rsid w:val="00D900D7"/>
    <w:rsid w:val="00D919CB"/>
    <w:rsid w:val="00D930CE"/>
    <w:rsid w:val="00D95AAD"/>
    <w:rsid w:val="00D960AA"/>
    <w:rsid w:val="00D967DC"/>
    <w:rsid w:val="00D96A00"/>
    <w:rsid w:val="00DA04E8"/>
    <w:rsid w:val="00DA08DF"/>
    <w:rsid w:val="00DA1B0C"/>
    <w:rsid w:val="00DA1DA8"/>
    <w:rsid w:val="00DA26C4"/>
    <w:rsid w:val="00DA48AC"/>
    <w:rsid w:val="00DA57F2"/>
    <w:rsid w:val="00DA5DD8"/>
    <w:rsid w:val="00DA7186"/>
    <w:rsid w:val="00DB665A"/>
    <w:rsid w:val="00DB7996"/>
    <w:rsid w:val="00DB7D36"/>
    <w:rsid w:val="00DC0CF7"/>
    <w:rsid w:val="00DC23A5"/>
    <w:rsid w:val="00DC2AE2"/>
    <w:rsid w:val="00DC4A02"/>
    <w:rsid w:val="00DC4B97"/>
    <w:rsid w:val="00DC4D9C"/>
    <w:rsid w:val="00DC7410"/>
    <w:rsid w:val="00DD1BBE"/>
    <w:rsid w:val="00DD1F40"/>
    <w:rsid w:val="00DD2334"/>
    <w:rsid w:val="00DD37B8"/>
    <w:rsid w:val="00DD4106"/>
    <w:rsid w:val="00DD51E4"/>
    <w:rsid w:val="00DD51F1"/>
    <w:rsid w:val="00DD54DB"/>
    <w:rsid w:val="00DD5DB6"/>
    <w:rsid w:val="00DD7ED5"/>
    <w:rsid w:val="00DE129D"/>
    <w:rsid w:val="00DE364C"/>
    <w:rsid w:val="00DE381C"/>
    <w:rsid w:val="00DE3966"/>
    <w:rsid w:val="00DE4166"/>
    <w:rsid w:val="00DE4E39"/>
    <w:rsid w:val="00DE643C"/>
    <w:rsid w:val="00DF2511"/>
    <w:rsid w:val="00DF28F9"/>
    <w:rsid w:val="00DF3AC8"/>
    <w:rsid w:val="00DF445C"/>
    <w:rsid w:val="00DF4622"/>
    <w:rsid w:val="00DF75B0"/>
    <w:rsid w:val="00E00239"/>
    <w:rsid w:val="00E03CED"/>
    <w:rsid w:val="00E0445B"/>
    <w:rsid w:val="00E05158"/>
    <w:rsid w:val="00E05A4A"/>
    <w:rsid w:val="00E05B76"/>
    <w:rsid w:val="00E069FF"/>
    <w:rsid w:val="00E07270"/>
    <w:rsid w:val="00E075E9"/>
    <w:rsid w:val="00E102CB"/>
    <w:rsid w:val="00E135E7"/>
    <w:rsid w:val="00E13671"/>
    <w:rsid w:val="00E16B2C"/>
    <w:rsid w:val="00E20402"/>
    <w:rsid w:val="00E20AD6"/>
    <w:rsid w:val="00E20BB8"/>
    <w:rsid w:val="00E20BEF"/>
    <w:rsid w:val="00E214E3"/>
    <w:rsid w:val="00E216B8"/>
    <w:rsid w:val="00E21B2F"/>
    <w:rsid w:val="00E21B8C"/>
    <w:rsid w:val="00E21DAE"/>
    <w:rsid w:val="00E2285E"/>
    <w:rsid w:val="00E23E81"/>
    <w:rsid w:val="00E24C3F"/>
    <w:rsid w:val="00E24CA7"/>
    <w:rsid w:val="00E25918"/>
    <w:rsid w:val="00E25B14"/>
    <w:rsid w:val="00E25CD5"/>
    <w:rsid w:val="00E25F87"/>
    <w:rsid w:val="00E26197"/>
    <w:rsid w:val="00E26987"/>
    <w:rsid w:val="00E30C68"/>
    <w:rsid w:val="00E32314"/>
    <w:rsid w:val="00E32B3A"/>
    <w:rsid w:val="00E345A6"/>
    <w:rsid w:val="00E349FE"/>
    <w:rsid w:val="00E360F8"/>
    <w:rsid w:val="00E3747E"/>
    <w:rsid w:val="00E41DD4"/>
    <w:rsid w:val="00E42132"/>
    <w:rsid w:val="00E4252F"/>
    <w:rsid w:val="00E430C7"/>
    <w:rsid w:val="00E43DD6"/>
    <w:rsid w:val="00E445BC"/>
    <w:rsid w:val="00E45891"/>
    <w:rsid w:val="00E45A4B"/>
    <w:rsid w:val="00E45ABC"/>
    <w:rsid w:val="00E46E95"/>
    <w:rsid w:val="00E50FA9"/>
    <w:rsid w:val="00E530EF"/>
    <w:rsid w:val="00E5347A"/>
    <w:rsid w:val="00E5347C"/>
    <w:rsid w:val="00E5369E"/>
    <w:rsid w:val="00E54BF8"/>
    <w:rsid w:val="00E5510B"/>
    <w:rsid w:val="00E574CF"/>
    <w:rsid w:val="00E577F5"/>
    <w:rsid w:val="00E6384C"/>
    <w:rsid w:val="00E63C13"/>
    <w:rsid w:val="00E63EA8"/>
    <w:rsid w:val="00E64637"/>
    <w:rsid w:val="00E65429"/>
    <w:rsid w:val="00E670DB"/>
    <w:rsid w:val="00E67998"/>
    <w:rsid w:val="00E67ACE"/>
    <w:rsid w:val="00E67FA4"/>
    <w:rsid w:val="00E711F6"/>
    <w:rsid w:val="00E71F4A"/>
    <w:rsid w:val="00E71FED"/>
    <w:rsid w:val="00E727A8"/>
    <w:rsid w:val="00E72C11"/>
    <w:rsid w:val="00E72DB5"/>
    <w:rsid w:val="00E72FA4"/>
    <w:rsid w:val="00E73544"/>
    <w:rsid w:val="00E74E81"/>
    <w:rsid w:val="00E7569E"/>
    <w:rsid w:val="00E75E05"/>
    <w:rsid w:val="00E767BD"/>
    <w:rsid w:val="00E7740C"/>
    <w:rsid w:val="00E7772F"/>
    <w:rsid w:val="00E812DF"/>
    <w:rsid w:val="00E817CE"/>
    <w:rsid w:val="00E818FC"/>
    <w:rsid w:val="00E8298F"/>
    <w:rsid w:val="00E82D75"/>
    <w:rsid w:val="00E83A7A"/>
    <w:rsid w:val="00E83F46"/>
    <w:rsid w:val="00E84E46"/>
    <w:rsid w:val="00E85473"/>
    <w:rsid w:val="00E8631D"/>
    <w:rsid w:val="00E86555"/>
    <w:rsid w:val="00E86A23"/>
    <w:rsid w:val="00E87B8B"/>
    <w:rsid w:val="00E91475"/>
    <w:rsid w:val="00E92D82"/>
    <w:rsid w:val="00E93C49"/>
    <w:rsid w:val="00E94637"/>
    <w:rsid w:val="00E97168"/>
    <w:rsid w:val="00E976C4"/>
    <w:rsid w:val="00E97B77"/>
    <w:rsid w:val="00EA053E"/>
    <w:rsid w:val="00EA0D71"/>
    <w:rsid w:val="00EA0EA3"/>
    <w:rsid w:val="00EA13F3"/>
    <w:rsid w:val="00EA20BC"/>
    <w:rsid w:val="00EA28A3"/>
    <w:rsid w:val="00EA364D"/>
    <w:rsid w:val="00EA58B9"/>
    <w:rsid w:val="00EA622D"/>
    <w:rsid w:val="00EA680A"/>
    <w:rsid w:val="00EA7D26"/>
    <w:rsid w:val="00EB087A"/>
    <w:rsid w:val="00EB0CAD"/>
    <w:rsid w:val="00EB1D4B"/>
    <w:rsid w:val="00EB4AF1"/>
    <w:rsid w:val="00EB4E72"/>
    <w:rsid w:val="00EB7AD6"/>
    <w:rsid w:val="00EC08FB"/>
    <w:rsid w:val="00EC0A04"/>
    <w:rsid w:val="00EC126A"/>
    <w:rsid w:val="00EC1E6D"/>
    <w:rsid w:val="00EC503D"/>
    <w:rsid w:val="00EC5660"/>
    <w:rsid w:val="00EC59E3"/>
    <w:rsid w:val="00ED156F"/>
    <w:rsid w:val="00ED169F"/>
    <w:rsid w:val="00ED4438"/>
    <w:rsid w:val="00ED4DFF"/>
    <w:rsid w:val="00ED537F"/>
    <w:rsid w:val="00ED5415"/>
    <w:rsid w:val="00ED6477"/>
    <w:rsid w:val="00ED67D6"/>
    <w:rsid w:val="00ED7D82"/>
    <w:rsid w:val="00EE0AA8"/>
    <w:rsid w:val="00EE0DC6"/>
    <w:rsid w:val="00EE18F6"/>
    <w:rsid w:val="00EE2ECE"/>
    <w:rsid w:val="00EE3531"/>
    <w:rsid w:val="00EE40A0"/>
    <w:rsid w:val="00EE69F8"/>
    <w:rsid w:val="00EE6ABF"/>
    <w:rsid w:val="00EE6F57"/>
    <w:rsid w:val="00EE7163"/>
    <w:rsid w:val="00EE7908"/>
    <w:rsid w:val="00EF0029"/>
    <w:rsid w:val="00EF0B7D"/>
    <w:rsid w:val="00EF0D4A"/>
    <w:rsid w:val="00EF294D"/>
    <w:rsid w:val="00EF3367"/>
    <w:rsid w:val="00EF3CAC"/>
    <w:rsid w:val="00EF424D"/>
    <w:rsid w:val="00EF4CB6"/>
    <w:rsid w:val="00EF5198"/>
    <w:rsid w:val="00EF59D7"/>
    <w:rsid w:val="00F0045C"/>
    <w:rsid w:val="00F00DB1"/>
    <w:rsid w:val="00F03D15"/>
    <w:rsid w:val="00F048C7"/>
    <w:rsid w:val="00F05218"/>
    <w:rsid w:val="00F05DA2"/>
    <w:rsid w:val="00F066D7"/>
    <w:rsid w:val="00F07556"/>
    <w:rsid w:val="00F10A52"/>
    <w:rsid w:val="00F110D0"/>
    <w:rsid w:val="00F13372"/>
    <w:rsid w:val="00F139BE"/>
    <w:rsid w:val="00F13B64"/>
    <w:rsid w:val="00F14E3C"/>
    <w:rsid w:val="00F15075"/>
    <w:rsid w:val="00F150B4"/>
    <w:rsid w:val="00F1524A"/>
    <w:rsid w:val="00F15581"/>
    <w:rsid w:val="00F17087"/>
    <w:rsid w:val="00F17892"/>
    <w:rsid w:val="00F179DE"/>
    <w:rsid w:val="00F20167"/>
    <w:rsid w:val="00F203B8"/>
    <w:rsid w:val="00F205E9"/>
    <w:rsid w:val="00F209CA"/>
    <w:rsid w:val="00F22DF5"/>
    <w:rsid w:val="00F238A8"/>
    <w:rsid w:val="00F238DA"/>
    <w:rsid w:val="00F25A66"/>
    <w:rsid w:val="00F25BC5"/>
    <w:rsid w:val="00F26C73"/>
    <w:rsid w:val="00F274BF"/>
    <w:rsid w:val="00F3114E"/>
    <w:rsid w:val="00F327B6"/>
    <w:rsid w:val="00F32DE2"/>
    <w:rsid w:val="00F34DD4"/>
    <w:rsid w:val="00F35001"/>
    <w:rsid w:val="00F362BD"/>
    <w:rsid w:val="00F36FFC"/>
    <w:rsid w:val="00F37D5F"/>
    <w:rsid w:val="00F401F2"/>
    <w:rsid w:val="00F41C13"/>
    <w:rsid w:val="00F42B98"/>
    <w:rsid w:val="00F439FD"/>
    <w:rsid w:val="00F450F8"/>
    <w:rsid w:val="00F452C5"/>
    <w:rsid w:val="00F46D7E"/>
    <w:rsid w:val="00F47131"/>
    <w:rsid w:val="00F51319"/>
    <w:rsid w:val="00F5148F"/>
    <w:rsid w:val="00F52776"/>
    <w:rsid w:val="00F5340C"/>
    <w:rsid w:val="00F54A45"/>
    <w:rsid w:val="00F55FAB"/>
    <w:rsid w:val="00F563A7"/>
    <w:rsid w:val="00F5640B"/>
    <w:rsid w:val="00F5667C"/>
    <w:rsid w:val="00F56AD0"/>
    <w:rsid w:val="00F56CB1"/>
    <w:rsid w:val="00F60381"/>
    <w:rsid w:val="00F60CF1"/>
    <w:rsid w:val="00F625D8"/>
    <w:rsid w:val="00F634EF"/>
    <w:rsid w:val="00F63DE9"/>
    <w:rsid w:val="00F64539"/>
    <w:rsid w:val="00F665F6"/>
    <w:rsid w:val="00F70570"/>
    <w:rsid w:val="00F70C05"/>
    <w:rsid w:val="00F72259"/>
    <w:rsid w:val="00F72557"/>
    <w:rsid w:val="00F7297F"/>
    <w:rsid w:val="00F73D11"/>
    <w:rsid w:val="00F73D5F"/>
    <w:rsid w:val="00F745DB"/>
    <w:rsid w:val="00F74739"/>
    <w:rsid w:val="00F755E9"/>
    <w:rsid w:val="00F76959"/>
    <w:rsid w:val="00F76D03"/>
    <w:rsid w:val="00F76DBE"/>
    <w:rsid w:val="00F80F9A"/>
    <w:rsid w:val="00F81B5B"/>
    <w:rsid w:val="00F82E95"/>
    <w:rsid w:val="00F832FA"/>
    <w:rsid w:val="00F8332B"/>
    <w:rsid w:val="00F84720"/>
    <w:rsid w:val="00F86E9B"/>
    <w:rsid w:val="00F8769A"/>
    <w:rsid w:val="00F9068B"/>
    <w:rsid w:val="00F92732"/>
    <w:rsid w:val="00F929A6"/>
    <w:rsid w:val="00F935CE"/>
    <w:rsid w:val="00F95558"/>
    <w:rsid w:val="00F95BAC"/>
    <w:rsid w:val="00F9709E"/>
    <w:rsid w:val="00F97A84"/>
    <w:rsid w:val="00FA1D5B"/>
    <w:rsid w:val="00FA2C16"/>
    <w:rsid w:val="00FA659B"/>
    <w:rsid w:val="00FA665C"/>
    <w:rsid w:val="00FA66A4"/>
    <w:rsid w:val="00FA6E35"/>
    <w:rsid w:val="00FB0624"/>
    <w:rsid w:val="00FB0A4C"/>
    <w:rsid w:val="00FB0F3E"/>
    <w:rsid w:val="00FB254F"/>
    <w:rsid w:val="00FB26C8"/>
    <w:rsid w:val="00FB37CD"/>
    <w:rsid w:val="00FB424F"/>
    <w:rsid w:val="00FB4BCD"/>
    <w:rsid w:val="00FB4EC9"/>
    <w:rsid w:val="00FB4F3E"/>
    <w:rsid w:val="00FB56E6"/>
    <w:rsid w:val="00FB61BA"/>
    <w:rsid w:val="00FC1437"/>
    <w:rsid w:val="00FC1639"/>
    <w:rsid w:val="00FC1CBA"/>
    <w:rsid w:val="00FC210B"/>
    <w:rsid w:val="00FC24E7"/>
    <w:rsid w:val="00FC2D7F"/>
    <w:rsid w:val="00FC3C6D"/>
    <w:rsid w:val="00FC5C74"/>
    <w:rsid w:val="00FC6F72"/>
    <w:rsid w:val="00FD0DD3"/>
    <w:rsid w:val="00FD12E4"/>
    <w:rsid w:val="00FD19BD"/>
    <w:rsid w:val="00FD19E2"/>
    <w:rsid w:val="00FD2608"/>
    <w:rsid w:val="00FD44EB"/>
    <w:rsid w:val="00FD4B6F"/>
    <w:rsid w:val="00FD4C45"/>
    <w:rsid w:val="00FD4DCE"/>
    <w:rsid w:val="00FD5678"/>
    <w:rsid w:val="00FD56B1"/>
    <w:rsid w:val="00FD6710"/>
    <w:rsid w:val="00FD73B9"/>
    <w:rsid w:val="00FD7ACD"/>
    <w:rsid w:val="00FD7F3F"/>
    <w:rsid w:val="00FE0552"/>
    <w:rsid w:val="00FE0A68"/>
    <w:rsid w:val="00FE1665"/>
    <w:rsid w:val="00FE204F"/>
    <w:rsid w:val="00FE28BE"/>
    <w:rsid w:val="00FE3FD2"/>
    <w:rsid w:val="00FE4124"/>
    <w:rsid w:val="00FE61A2"/>
    <w:rsid w:val="00FE75D6"/>
    <w:rsid w:val="00FE7C6D"/>
    <w:rsid w:val="00FF016D"/>
    <w:rsid w:val="00FF0AA6"/>
    <w:rsid w:val="00FF2C41"/>
    <w:rsid w:val="00FF3A41"/>
    <w:rsid w:val="00FF581E"/>
    <w:rsid w:val="00FF5E7F"/>
    <w:rsid w:val="00FF6138"/>
    <w:rsid w:val="00FF6202"/>
    <w:rsid w:val="00FF78E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8E5FC"/>
  <w15:docId w15:val="{FD4D2DCC-32DE-4551-A910-6B2F1B0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1E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E40A0"/>
    <w:pPr>
      <w:keepNext/>
      <w:numPr>
        <w:numId w:val="2"/>
      </w:numPr>
      <w:outlineLvl w:val="0"/>
    </w:pPr>
    <w:rPr>
      <w:rFonts w:eastAsia="Times New Roman" w:cs="Arial"/>
      <w:b/>
      <w:color w:val="0070C0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1E6"/>
    <w:pPr>
      <w:keepNext/>
      <w:keepLines/>
      <w:numPr>
        <w:ilvl w:val="1"/>
        <w:numId w:val="2"/>
      </w:numPr>
      <w:spacing w:before="120" w:after="0"/>
      <w:outlineLvl w:val="1"/>
    </w:pPr>
    <w:rPr>
      <w:rFonts w:eastAsiaTheme="majorEastAsia" w:cstheme="majorBidi"/>
      <w:b/>
      <w:bCs/>
      <w:i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87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87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87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87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87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87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87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221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107872"/>
    <w:pPr>
      <w:tabs>
        <w:tab w:val="left" w:pos="440"/>
        <w:tab w:val="right" w:leader="dot" w:pos="9350"/>
      </w:tabs>
      <w:spacing w:after="0"/>
      <w:jc w:val="both"/>
    </w:pPr>
    <w:rPr>
      <w:b/>
      <w:szCs w:val="20"/>
    </w:rPr>
  </w:style>
  <w:style w:type="paragraph" w:styleId="BodyText">
    <w:name w:val="Body Text"/>
    <w:basedOn w:val="Normal"/>
    <w:rsid w:val="001760FD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70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5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474F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B68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8EB"/>
    <w:rPr>
      <w:sz w:val="20"/>
      <w:szCs w:val="20"/>
    </w:rPr>
  </w:style>
  <w:style w:type="character" w:customStyle="1" w:styleId="EmailStyle251">
    <w:name w:val="EmailStyle251"/>
    <w:basedOn w:val="DefaultParagraphFont"/>
    <w:semiHidden/>
    <w:rsid w:val="00D37F0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E374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3747E"/>
  </w:style>
  <w:style w:type="character" w:customStyle="1" w:styleId="CommentSubjectChar">
    <w:name w:val="Comment Subject Char"/>
    <w:basedOn w:val="CommentTextChar"/>
    <w:link w:val="CommentSubject"/>
    <w:rsid w:val="00E3747E"/>
  </w:style>
  <w:style w:type="character" w:customStyle="1" w:styleId="productsku">
    <w:name w:val="productsku"/>
    <w:basedOn w:val="DefaultParagraphFont"/>
    <w:rsid w:val="003964CD"/>
  </w:style>
  <w:style w:type="paragraph" w:styleId="ListParagraph">
    <w:name w:val="List Paragraph"/>
    <w:aliases w:val="CV lower headings,Bullets,Resume Title,List Paragraph_Table bullets,List Paragraph1,Graph &amp; Table tite,Citation List,Table of contents numbered,Graphic,List Paragraph Char Char,Ha,Foot note,Bullet Points,Liste Paragraf,Liststycke SKL,lp1"/>
    <w:basedOn w:val="Normal"/>
    <w:link w:val="ListParagraphChar"/>
    <w:uiPriority w:val="34"/>
    <w:qFormat/>
    <w:rsid w:val="009E4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A77"/>
  </w:style>
  <w:style w:type="character" w:styleId="Emphasis">
    <w:name w:val="Emphasis"/>
    <w:basedOn w:val="DefaultParagraphFont"/>
    <w:uiPriority w:val="20"/>
    <w:qFormat/>
    <w:rsid w:val="009E487A"/>
    <w:rPr>
      <w:i/>
      <w:iCs/>
    </w:rPr>
  </w:style>
  <w:style w:type="paragraph" w:styleId="NoSpacing">
    <w:name w:val="No Spacing"/>
    <w:uiPriority w:val="1"/>
    <w:qFormat/>
    <w:rsid w:val="009E48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855A0"/>
    <w:rPr>
      <w:color w:val="808080"/>
    </w:rPr>
  </w:style>
  <w:style w:type="paragraph" w:customStyle="1" w:styleId="Default">
    <w:name w:val="Default"/>
    <w:rsid w:val="00F82E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sens">
    <w:name w:val="ssens"/>
    <w:basedOn w:val="DefaultParagraphFont"/>
    <w:rsid w:val="00497AE2"/>
  </w:style>
  <w:style w:type="character" w:customStyle="1" w:styleId="Heading1Char">
    <w:name w:val="Heading 1 Char"/>
    <w:basedOn w:val="DefaultParagraphFont"/>
    <w:link w:val="Heading1"/>
    <w:rsid w:val="00EE40A0"/>
    <w:rPr>
      <w:rFonts w:eastAsia="Times New Roman" w:cs="Arial"/>
      <w:b/>
      <w:color w:val="0070C0"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511E6"/>
    <w:rPr>
      <w:rFonts w:eastAsiaTheme="majorEastAsia" w:cstheme="majorBidi"/>
      <w:b/>
      <w:bCs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E487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4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E4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E487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4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4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8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E4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4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4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4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4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E487A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C623F2"/>
    <w:pPr>
      <w:tabs>
        <w:tab w:val="left" w:pos="880"/>
        <w:tab w:val="right" w:leader="dot" w:pos="9350"/>
      </w:tabs>
      <w:spacing w:after="0"/>
      <w:ind w:left="216"/>
    </w:pPr>
  </w:style>
  <w:style w:type="paragraph" w:customStyle="1" w:styleId="Style1">
    <w:name w:val="Style1"/>
    <w:basedOn w:val="Heading2"/>
    <w:rsid w:val="005435BE"/>
  </w:style>
  <w:style w:type="paragraph" w:styleId="Revision">
    <w:name w:val="Revision"/>
    <w:hidden/>
    <w:uiPriority w:val="99"/>
    <w:semiHidden/>
    <w:rsid w:val="008F002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EF"/>
  </w:style>
  <w:style w:type="character" w:customStyle="1" w:styleId="Style2">
    <w:name w:val="Style2"/>
    <w:basedOn w:val="DefaultParagraphFont"/>
    <w:uiPriority w:val="1"/>
    <w:rsid w:val="003E62A8"/>
    <w:rPr>
      <w:rFonts w:asciiTheme="minorHAnsi" w:hAnsiTheme="minorHAnsi"/>
      <w:b/>
      <w:sz w:val="44"/>
    </w:rPr>
  </w:style>
  <w:style w:type="character" w:customStyle="1" w:styleId="Style3">
    <w:name w:val="Style3"/>
    <w:basedOn w:val="DefaultParagraphFont"/>
    <w:uiPriority w:val="1"/>
    <w:rsid w:val="003E62A8"/>
    <w:rPr>
      <w:rFonts w:asciiTheme="minorHAnsi" w:hAnsiTheme="minorHAnsi"/>
      <w:b/>
      <w:sz w:val="44"/>
    </w:rPr>
  </w:style>
  <w:style w:type="character" w:customStyle="1" w:styleId="Style4">
    <w:name w:val="Style4"/>
    <w:basedOn w:val="DefaultParagraphFont"/>
    <w:uiPriority w:val="1"/>
    <w:rsid w:val="005B66FB"/>
    <w:rPr>
      <w:rFonts w:asciiTheme="minorHAnsi" w:hAnsiTheme="minorHAnsi"/>
      <w:sz w:val="22"/>
    </w:rPr>
  </w:style>
  <w:style w:type="character" w:customStyle="1" w:styleId="ListParagraphChar">
    <w:name w:val="List Paragraph Char"/>
    <w:aliases w:val="CV lower headings Char,Bullets Char,Resume Title Char,List Paragraph_Table bullets Char,List Paragraph1 Char,Graph &amp; Table tite Char,Citation List Char,Table of contents numbered Char,Graphic Char,List Paragraph Char Char Char"/>
    <w:link w:val="ListParagraph"/>
    <w:uiPriority w:val="34"/>
    <w:qFormat/>
    <w:locked/>
    <w:rsid w:val="00B65870"/>
  </w:style>
  <w:style w:type="paragraph" w:customStyle="1" w:styleId="pf0">
    <w:name w:val="pf0"/>
    <w:basedOn w:val="Normal"/>
    <w:rsid w:val="00312F4D"/>
    <w:pPr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f01">
    <w:name w:val="cf01"/>
    <w:basedOn w:val="DefaultParagraphFont"/>
    <w:rsid w:val="00312F4D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B816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1AB"/>
    <w:rPr>
      <w:color w:val="605E5C"/>
      <w:shd w:val="clear" w:color="auto" w:fill="E1DFDD"/>
    </w:rPr>
  </w:style>
  <w:style w:type="character" w:customStyle="1" w:styleId="shorttext">
    <w:name w:val="short_text"/>
    <w:rsid w:val="0065665A"/>
  </w:style>
  <w:style w:type="character" w:customStyle="1" w:styleId="tlid-translation">
    <w:name w:val="tlid-translation"/>
    <w:basedOn w:val="DefaultParagraphFont"/>
    <w:rsid w:val="0065665A"/>
  </w:style>
  <w:style w:type="paragraph" w:styleId="FootnoteText">
    <w:name w:val="footnote text"/>
    <w:basedOn w:val="Normal"/>
    <w:link w:val="FootnoteTextChar"/>
    <w:uiPriority w:val="99"/>
    <w:unhideWhenUsed/>
    <w:rsid w:val="0065665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66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5665A"/>
    <w:rPr>
      <w:vertAlign w:val="superscript"/>
    </w:rPr>
  </w:style>
  <w:style w:type="character" w:customStyle="1" w:styleId="FooterChar">
    <w:name w:val="Footer Char"/>
    <w:link w:val="Footer"/>
    <w:uiPriority w:val="99"/>
    <w:rsid w:val="0065665A"/>
  </w:style>
  <w:style w:type="paragraph" w:customStyle="1" w:styleId="FooterforLetterhead">
    <w:name w:val="Footer for Letterhead"/>
    <w:basedOn w:val="Footer"/>
    <w:qFormat/>
    <w:rsid w:val="0065665A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spacing w:after="0" w:line="200" w:lineRule="exact"/>
    </w:pPr>
    <w:rPr>
      <w:rFonts w:ascii="Arial Nova Light" w:eastAsia="Calibri" w:hAnsi="Arial Nova Light" w:cs="Times New Roman"/>
      <w:noProof/>
      <w:sz w:val="16"/>
    </w:rPr>
  </w:style>
  <w:style w:type="paragraph" w:customStyle="1" w:styleId="PageNumberforLetterhead">
    <w:name w:val="Page Number for Letterhead"/>
    <w:basedOn w:val="Normal"/>
    <w:link w:val="PageNumberforLetterheadChar"/>
    <w:qFormat/>
    <w:rsid w:val="0065665A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PageNumberforLetterheadChar">
    <w:name w:val="Page Number for Letterhead Char"/>
    <w:link w:val="PageNumberforLetterhead"/>
    <w:rsid w:val="0065665A"/>
    <w:rPr>
      <w:rFonts w:ascii="Calibri" w:eastAsia="Calibri" w:hAnsi="Calibri" w:cs="Times New Roman"/>
    </w:rPr>
  </w:style>
  <w:style w:type="paragraph" w:customStyle="1" w:styleId="Buline">
    <w:name w:val="Buline"/>
    <w:basedOn w:val="Normal"/>
    <w:autoRedefine/>
    <w:qFormat/>
    <w:rsid w:val="0065665A"/>
    <w:pPr>
      <w:numPr>
        <w:ilvl w:val="1"/>
        <w:numId w:val="35"/>
      </w:numPr>
      <w:spacing w:before="120" w:line="276" w:lineRule="auto"/>
      <w:jc w:val="both"/>
    </w:pPr>
    <w:rPr>
      <w:rFonts w:ascii="Arial Nova Light" w:eastAsia="Times" w:hAnsi="Arial Nova Light" w:cs="Times New Roman"/>
      <w:bCs/>
      <w:lang w:val="ru-RU"/>
    </w:rPr>
  </w:style>
  <w:style w:type="paragraph" w:customStyle="1" w:styleId="TableDetails">
    <w:name w:val="Table_Details"/>
    <w:autoRedefine/>
    <w:qFormat/>
    <w:rsid w:val="0065665A"/>
    <w:pPr>
      <w:spacing w:before="60" w:after="60" w:line="240" w:lineRule="auto"/>
    </w:pPr>
    <w:rPr>
      <w:rFonts w:ascii="Times New Roman" w:eastAsia="Calibri" w:hAnsi="Times New Roman" w:cs="Times New Roman"/>
      <w:bCs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2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9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4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31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213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CA_procurement@dai.com" TargetMode="External"/><Relationship Id="rId18" Type="http://schemas.openxmlformats.org/officeDocument/2006/relationships/hyperlink" Target="http://www.dai.ethicspoint.com" TargetMode="External"/><Relationship Id="rId26" Type="http://schemas.openxmlformats.org/officeDocument/2006/relationships/hyperlink" Target="https://datahelpdesk.worldbank.org/knowledgebase/articles/906519-world-bank-country-and-lending-groupsrespectivel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DA18A0.BBF9B870" TargetMode="External"/><Relationship Id="rId17" Type="http://schemas.openxmlformats.org/officeDocument/2006/relationships/hyperlink" Target="mailto:ethics@dai.com" TargetMode="External"/><Relationship Id="rId25" Type="http://schemas.openxmlformats.org/officeDocument/2006/relationships/hyperlink" Target="https://www.usaid.gov/about-us/agency-policy/series-300/references-chapter/310maa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TCA_procurement@dai.com" TargetMode="External"/><Relationship Id="rId20" Type="http://schemas.openxmlformats.org/officeDocument/2006/relationships/hyperlink" Target="mailto:TCA_procurement@dai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TCA_procurementinbox@dai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dai.ethicspoint.com" TargetMode="External"/><Relationship Id="rId23" Type="http://schemas.openxmlformats.org/officeDocument/2006/relationships/hyperlink" Target="mailto:TCA_procurementinbox@dai.com" TargetMode="External"/><Relationship Id="rId28" Type="http://schemas.openxmlformats.org/officeDocument/2006/relationships/hyperlink" Target="https://oigportal.ains.com/eCasePorta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TJ_procurementINBOX@dai.com" TargetMode="External"/><Relationship Id="rId31" Type="http://schemas.openxmlformats.org/officeDocument/2006/relationships/hyperlink" Target="http://www.SAM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hics@dai.com" TargetMode="External"/><Relationship Id="rId22" Type="http://schemas.openxmlformats.org/officeDocument/2006/relationships/footer" Target="footer1.xml"/><Relationship Id="rId27" Type="http://schemas.openxmlformats.org/officeDocument/2006/relationships/hyperlink" Target="mailto:Ethics@DAI.com" TargetMode="Externa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E06F25FE14DB6B0DDEC003885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2503-F859-4654-BB99-A3925D9794BD}"/>
      </w:docPartPr>
      <w:docPartBody>
        <w:p w:rsidR="00E064FF" w:rsidRDefault="00E064FF">
          <w:pPr>
            <w:pStyle w:val="2D9E06F25FE14DB6B0DDEC0038853799"/>
          </w:pPr>
          <w:r w:rsidRPr="006310BC">
            <w:rPr>
              <w:rStyle w:val="PlaceholderText"/>
            </w:rPr>
            <w:t>Click here to enter text.</w:t>
          </w:r>
        </w:p>
      </w:docPartBody>
    </w:docPart>
    <w:docPart>
      <w:docPartPr>
        <w:name w:val="F1F55EAD6821485EBC63A72A2F5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B19F-CCCD-4470-B6D4-7E82103A199A}"/>
      </w:docPartPr>
      <w:docPartBody>
        <w:p w:rsidR="00E064FF" w:rsidRDefault="003F60F0" w:rsidP="003F60F0">
          <w:pPr>
            <w:pStyle w:val="F1F55EAD6821485EBC63A72A2F52F53E16"/>
          </w:pPr>
          <w:r w:rsidRPr="008C5B96">
            <w:rPr>
              <w:rStyle w:val="PlaceholderText"/>
            </w:rPr>
            <w:t>Click here to enter text.</w:t>
          </w:r>
        </w:p>
      </w:docPartBody>
    </w:docPart>
    <w:docPart>
      <w:docPartPr>
        <w:name w:val="B95C5F1E9887465BABE6D6A90786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5DAD-1D95-47F8-894F-BD415309BE96}"/>
      </w:docPartPr>
      <w:docPartBody>
        <w:p w:rsidR="00E064FF" w:rsidRDefault="003F60F0" w:rsidP="003F60F0">
          <w:pPr>
            <w:pStyle w:val="B95C5F1E9887465BABE6D6A90786CB76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691E577A01F6430EA7CB05F594B6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E02C-8D3C-49E1-BDF7-4964230AA001}"/>
      </w:docPartPr>
      <w:docPartBody>
        <w:p w:rsidR="00E064FF" w:rsidRDefault="003F60F0" w:rsidP="003F60F0">
          <w:pPr>
            <w:pStyle w:val="691E577A01F6430EA7CB05F594B6DEE3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9797A865A60A4883BAA99EDC8BD4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C7B5-D691-4E7C-B259-C8A087F888B6}"/>
      </w:docPartPr>
      <w:docPartBody>
        <w:p w:rsidR="00E064FF" w:rsidRDefault="003F60F0" w:rsidP="003F60F0">
          <w:pPr>
            <w:pStyle w:val="9797A865A60A4883BAA99EDC8BD4AE9F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503F26371EC74A5A91AC144E90C6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44D2-A3F4-4D49-9D1E-9D2C6B4138A0}"/>
      </w:docPartPr>
      <w:docPartBody>
        <w:p w:rsidR="00E064FF" w:rsidRDefault="003F60F0" w:rsidP="003F60F0">
          <w:pPr>
            <w:pStyle w:val="503F26371EC74A5A91AC144E90C6D6EF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6AAED758D5E34F538ECEDB9D3944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9B36-4BA5-4399-8A68-8F4FB9029FC4}"/>
      </w:docPartPr>
      <w:docPartBody>
        <w:p w:rsidR="00E064FF" w:rsidRDefault="003F60F0" w:rsidP="003F60F0">
          <w:pPr>
            <w:pStyle w:val="6AAED758D5E34F538ECEDB9D39443242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07630C4AE51947B79074BD632D89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8E79-74AA-4EBA-8B7F-52979DA92169}"/>
      </w:docPartPr>
      <w:docPartBody>
        <w:p w:rsidR="00E064FF" w:rsidRDefault="003F60F0" w:rsidP="003F60F0">
          <w:pPr>
            <w:pStyle w:val="07630C4AE51947B79074BD632D89A2A1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896AC50BCB9848858270E5E4F8C7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E2-18EB-445B-8149-AB723A70A282}"/>
      </w:docPartPr>
      <w:docPartBody>
        <w:p w:rsidR="00E064FF" w:rsidRDefault="003F60F0" w:rsidP="003F60F0">
          <w:pPr>
            <w:pStyle w:val="896AC50BCB9848858270E5E4F8C78C1F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28522A4F9E30440085258D9DE7A5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1468-DC43-4B90-AEBE-19E8EC153213}"/>
      </w:docPartPr>
      <w:docPartBody>
        <w:p w:rsidR="00E064FF" w:rsidRDefault="003F60F0" w:rsidP="003F60F0">
          <w:pPr>
            <w:pStyle w:val="28522A4F9E30440085258D9DE7A5AC7E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E255C98B04654DAFA7AC765657A7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D301-5123-4333-83A9-51E40CDBC527}"/>
      </w:docPartPr>
      <w:docPartBody>
        <w:p w:rsidR="00E064FF" w:rsidRDefault="003F60F0" w:rsidP="003F60F0">
          <w:pPr>
            <w:pStyle w:val="E255C98B04654DAFA7AC765657A7F2CF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D4FC63ECFA36450BA7DFE722FB48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9ABB-02E5-4410-9297-DB8A0F01697D}"/>
      </w:docPartPr>
      <w:docPartBody>
        <w:p w:rsidR="00E064FF" w:rsidRDefault="003F60F0" w:rsidP="003F60F0">
          <w:pPr>
            <w:pStyle w:val="D4FC63ECFA36450BA7DFE722FB485D4816"/>
          </w:pPr>
          <w:r w:rsidRPr="008C5B96">
            <w:rPr>
              <w:rStyle w:val="PlaceholderText"/>
              <w:rFonts w:asciiTheme="minorHAnsi" w:hAnsiTheme="minorHAnsi" w:cs="Times New Roman"/>
            </w:rPr>
            <w:t>Click here to enter text.</w:t>
          </w:r>
        </w:p>
      </w:docPartBody>
    </w:docPart>
    <w:docPart>
      <w:docPartPr>
        <w:name w:val="BB9183C8D9684D2EAF48A731B2FD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E606-ADEE-4A3F-B06D-A382725B6CFA}"/>
      </w:docPartPr>
      <w:docPartBody>
        <w:p w:rsidR="00E064FF" w:rsidRDefault="003F60F0" w:rsidP="003F60F0">
          <w:pPr>
            <w:pStyle w:val="BB9183C8D9684D2EAF48A731B2FD6FD016"/>
          </w:pPr>
          <w:r w:rsidRPr="008C5B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FF"/>
    <w:rsid w:val="00064F95"/>
    <w:rsid w:val="000D5D29"/>
    <w:rsid w:val="000F5225"/>
    <w:rsid w:val="001E3AF1"/>
    <w:rsid w:val="001F6FB1"/>
    <w:rsid w:val="002334D5"/>
    <w:rsid w:val="002C37D4"/>
    <w:rsid w:val="002E45B6"/>
    <w:rsid w:val="003507CA"/>
    <w:rsid w:val="003679EC"/>
    <w:rsid w:val="00381A4F"/>
    <w:rsid w:val="003F60F0"/>
    <w:rsid w:val="00407C9D"/>
    <w:rsid w:val="00440A4B"/>
    <w:rsid w:val="00507A4F"/>
    <w:rsid w:val="00617017"/>
    <w:rsid w:val="006431B2"/>
    <w:rsid w:val="00666339"/>
    <w:rsid w:val="006864D3"/>
    <w:rsid w:val="00725FB7"/>
    <w:rsid w:val="007415D0"/>
    <w:rsid w:val="00752C6C"/>
    <w:rsid w:val="0075427B"/>
    <w:rsid w:val="00760AB4"/>
    <w:rsid w:val="007A7B87"/>
    <w:rsid w:val="007B5EFF"/>
    <w:rsid w:val="007B7871"/>
    <w:rsid w:val="00896459"/>
    <w:rsid w:val="00967474"/>
    <w:rsid w:val="00971AD8"/>
    <w:rsid w:val="00A4492D"/>
    <w:rsid w:val="00A71D50"/>
    <w:rsid w:val="00AC373F"/>
    <w:rsid w:val="00AD0185"/>
    <w:rsid w:val="00AE418E"/>
    <w:rsid w:val="00AF6E9D"/>
    <w:rsid w:val="00B12F81"/>
    <w:rsid w:val="00B41D3B"/>
    <w:rsid w:val="00B91A0D"/>
    <w:rsid w:val="00D863DA"/>
    <w:rsid w:val="00E064FF"/>
    <w:rsid w:val="00ED1E64"/>
    <w:rsid w:val="00F073F2"/>
    <w:rsid w:val="00F23D1C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225"/>
    <w:rPr>
      <w:color w:val="808080"/>
    </w:rPr>
  </w:style>
  <w:style w:type="paragraph" w:customStyle="1" w:styleId="2D9E06F25FE14DB6B0DDEC0038853799">
    <w:name w:val="2D9E06F25FE14DB6B0DDEC0038853799"/>
    <w:rsid w:val="0075427B"/>
  </w:style>
  <w:style w:type="paragraph" w:customStyle="1" w:styleId="F1F55EAD6821485EBC63A72A2F52F53E16">
    <w:name w:val="F1F55EAD6821485EBC63A72A2F52F53E16"/>
    <w:rsid w:val="003F60F0"/>
    <w:pPr>
      <w:spacing w:after="120" w:line="240" w:lineRule="auto"/>
    </w:pPr>
    <w:rPr>
      <w:rFonts w:eastAsiaTheme="minorHAnsi"/>
    </w:rPr>
  </w:style>
  <w:style w:type="paragraph" w:customStyle="1" w:styleId="B95C5F1E9887465BABE6D6A90786CB7616">
    <w:name w:val="B95C5F1E9887465BABE6D6A90786CB76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91E577A01F6430EA7CB05F594B6DEE316">
    <w:name w:val="691E577A01F6430EA7CB05F594B6DEE3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797A865A60A4883BAA99EDC8BD4AE9F16">
    <w:name w:val="9797A865A60A4883BAA99EDC8BD4AE9F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03F26371EC74A5A91AC144E90C6D6EF16">
    <w:name w:val="503F26371EC74A5A91AC144E90C6D6EF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AED758D5E34F538ECEDB9D3944324216">
    <w:name w:val="6AAED758D5E34F538ECEDB9D39443242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7630C4AE51947B79074BD632D89A2A116">
    <w:name w:val="07630C4AE51947B79074BD632D89A2A1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96AC50BCB9848858270E5E4F8C78C1F16">
    <w:name w:val="896AC50BCB9848858270E5E4F8C78C1F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8522A4F9E30440085258D9DE7A5AC7E16">
    <w:name w:val="28522A4F9E30440085258D9DE7A5AC7E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255C98B04654DAFA7AC765657A7F2CF16">
    <w:name w:val="E255C98B04654DAFA7AC765657A7F2CF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4FC63ECFA36450BA7DFE722FB485D4816">
    <w:name w:val="D4FC63ECFA36450BA7DFE722FB485D4816"/>
    <w:rsid w:val="003F60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9183C8D9684D2EAF48A731B2FD6FD016">
    <w:name w:val="BB9183C8D9684D2EAF48A731B2FD6FD016"/>
    <w:rsid w:val="003F60F0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3E264033B046B9541BCDF751BA0B" ma:contentTypeVersion="17" ma:contentTypeDescription="Create a new document." ma:contentTypeScope="" ma:versionID="bcae8bc234976d1c9cca9adb64820116">
  <xsd:schema xmlns:xsd="http://www.w3.org/2001/XMLSchema" xmlns:xs="http://www.w3.org/2001/XMLSchema" xmlns:p="http://schemas.microsoft.com/office/2006/metadata/properties" xmlns:ns2="308ab88b-14e6-4671-a1df-619caaced1f8" xmlns:ns3="a02f7d58-280d-4deb-8558-d779c44f8fd9" targetNamespace="http://schemas.microsoft.com/office/2006/metadata/properties" ma:root="true" ma:fieldsID="809cfca5b57ff4e336e766bef7017f4b" ns2:_="" ns3:_="">
    <xsd:import namespace="308ab88b-14e6-4671-a1df-619caaced1f8"/>
    <xsd:import namespace="a02f7d58-280d-4deb-8558-d779c44f8f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b88b-14e6-4671-a1df-619caaced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97dab3-4433-4101-be35-ba84e7cf4e96}" ma:internalName="TaxCatchAll" ma:showField="CatchAllData" ma:web="308ab88b-14e6-4671-a1df-619caaced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f7d58-280d-4deb-8558-d779c44f8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e14187-b4d4-4fc9-8c4a-20dc3cc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f7d58-280d-4deb-8558-d779c44f8fd9">
      <Terms xmlns="http://schemas.microsoft.com/office/infopath/2007/PartnerControls"/>
    </lcf76f155ced4ddcb4097134ff3c332f>
    <TaxCatchAll xmlns="308ab88b-14e6-4671-a1df-619caaced1f8" xsi:nil="true"/>
  </documentManagement>
</p:properties>
</file>

<file path=customXml/itemProps1.xml><?xml version="1.0" encoding="utf-8"?>
<ds:datastoreItem xmlns:ds="http://schemas.openxmlformats.org/officeDocument/2006/customXml" ds:itemID="{14AEB036-947A-448E-AA8C-B4E259E69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E18983-1FB5-4F9B-9FE8-883CCC677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ab88b-14e6-4671-a1df-619caaced1f8"/>
    <ds:schemaRef ds:uri="a02f7d58-280d-4deb-8558-d779c44f8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02621-5EF2-44AC-83C4-57FFF4BB9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7B994-FF59-4343-AA60-696D9538FD10}">
  <ds:schemaRefs>
    <ds:schemaRef ds:uri="http://schemas.microsoft.com/office/2006/metadata/properties"/>
    <ds:schemaRef ds:uri="http://schemas.microsoft.com/office/infopath/2007/PartnerControls"/>
    <ds:schemaRef ds:uri="a02f7d58-280d-4deb-8558-d779c44f8fd9"/>
    <ds:schemaRef ds:uri="308ab88b-14e6-4671-a1df-619caaced1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45</Pages>
  <Words>10764</Words>
  <Characters>72830</Characters>
  <Application>Microsoft Office Word</Application>
  <DocSecurity>0</DocSecurity>
  <Lines>2301</Lines>
  <Paragraphs>1004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83152</CharactersWithSpaces>
  <SharedDoc>false</SharedDoc>
  <HLinks>
    <vt:vector size="24" baseType="variant"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http://www.ubalt.edu/template.cfm?page=2209</vt:lpwstr>
      </vt:variant>
      <vt:variant>
        <vt:lpwstr/>
      </vt:variant>
      <vt:variant>
        <vt:i4>1900600</vt:i4>
      </vt:variant>
      <vt:variant>
        <vt:i4>9</vt:i4>
      </vt:variant>
      <vt:variant>
        <vt:i4>0</vt:i4>
      </vt:variant>
      <vt:variant>
        <vt:i4>5</vt:i4>
      </vt:variant>
      <vt:variant>
        <vt:lpwstr>mailto:nwright@ubalt.edu.</vt:lpwstr>
      </vt:variant>
      <vt:variant>
        <vt:lpwstr/>
      </vt:variant>
      <vt:variant>
        <vt:i4>1900600</vt:i4>
      </vt:variant>
      <vt:variant>
        <vt:i4>6</vt:i4>
      </vt:variant>
      <vt:variant>
        <vt:i4>0</vt:i4>
      </vt:variant>
      <vt:variant>
        <vt:i4>5</vt:i4>
      </vt:variant>
      <vt:variant>
        <vt:lpwstr>mailto:nwright@ubalt.edu</vt:lpwstr>
      </vt:variant>
      <vt:variant>
        <vt:lpwstr/>
      </vt:variant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mailto:nwright@ubalt.edu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Zaru</dc:creator>
  <cp:keywords/>
  <dc:description/>
  <cp:lastModifiedBy>Marat Zhurgaraev</cp:lastModifiedBy>
  <cp:revision>1027</cp:revision>
  <cp:lastPrinted>2013-01-02T14:29:00Z</cp:lastPrinted>
  <dcterms:created xsi:type="dcterms:W3CDTF">2023-11-29T04:29:00Z</dcterms:created>
  <dcterms:modified xsi:type="dcterms:W3CDTF">2024-01-09T05:30:00Z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0x0101004B8E3E264033B046B9541BCDF751BA0B</vt:lpwstr>
  </property>
  <property fmtid="{D5CDD505-2E9C-101B-9397-08002B2CF9AE}" pid="3" name="MediaServiceImageTags">
    <vt:lpwstr/>
  </property>
  <property fmtid="{D5CDD505-2E9C-101B-9397-08002B2CF9AE}" pid="4" name="GrammarlyDocumentId">
    <vt:lpwstr>60a8d0f9e23974e633fbcb61892c4f98e829e540c92b0eb658ead91d1cc678a4</vt:lpwstr>
  </property>
</Properties>
</file>