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7C" w:rsidRDefault="0094297E" w:rsidP="0078161E">
      <w:pPr>
        <w:spacing w:after="120"/>
        <w:ind w:left="426" w:hanging="360"/>
        <w:jc w:val="center"/>
      </w:pPr>
      <w:r>
        <w:rPr>
          <w:noProof/>
        </w:rPr>
        <w:drawing>
          <wp:inline distT="0" distB="0" distL="0" distR="0" wp14:anchorId="23806AF9" wp14:editId="10949D3D">
            <wp:extent cx="3494533" cy="128473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stretch>
                      <a:fillRect/>
                    </a:stretch>
                  </pic:blipFill>
                  <pic:spPr>
                    <a:xfrm>
                      <a:off x="0" y="0"/>
                      <a:ext cx="3494533" cy="1284732"/>
                    </a:xfrm>
                    <a:prstGeom prst="rect">
                      <a:avLst/>
                    </a:prstGeom>
                  </pic:spPr>
                </pic:pic>
              </a:graphicData>
            </a:graphic>
          </wp:inline>
        </w:drawing>
      </w:r>
    </w:p>
    <w:p w:rsidR="00E6227C" w:rsidRDefault="0094297E" w:rsidP="0078161E">
      <w:pPr>
        <w:spacing w:after="120" w:line="259" w:lineRule="auto"/>
        <w:ind w:left="1567" w:right="1511" w:firstLine="0"/>
        <w:jc w:val="right"/>
      </w:pPr>
      <w:r>
        <w:rPr>
          <w:b/>
        </w:rPr>
        <w:t xml:space="preserve"> </w:t>
      </w:r>
    </w:p>
    <w:p w:rsidR="00E6227C" w:rsidRDefault="0094297E" w:rsidP="0078161E">
      <w:pPr>
        <w:spacing w:after="120" w:line="259" w:lineRule="auto"/>
        <w:ind w:left="59" w:firstLine="0"/>
        <w:jc w:val="center"/>
        <w:rPr>
          <w:b/>
        </w:rPr>
      </w:pPr>
      <w:r>
        <w:rPr>
          <w:b/>
        </w:rPr>
        <w:t xml:space="preserve"> </w:t>
      </w:r>
    </w:p>
    <w:p w:rsidR="0078161E" w:rsidRDefault="0078161E" w:rsidP="0078161E">
      <w:pPr>
        <w:spacing w:after="120" w:line="259" w:lineRule="auto"/>
        <w:ind w:left="59" w:firstLine="0"/>
        <w:jc w:val="center"/>
        <w:rPr>
          <w:b/>
        </w:rPr>
      </w:pPr>
    </w:p>
    <w:p w:rsidR="0078161E" w:rsidRDefault="0078161E" w:rsidP="0078161E">
      <w:pPr>
        <w:spacing w:after="120" w:line="259" w:lineRule="auto"/>
        <w:ind w:left="59" w:firstLine="0"/>
        <w:jc w:val="center"/>
        <w:rPr>
          <w:b/>
        </w:rPr>
      </w:pPr>
    </w:p>
    <w:p w:rsidR="0078161E" w:rsidRDefault="0078161E" w:rsidP="0078161E">
      <w:pPr>
        <w:spacing w:after="120" w:line="259" w:lineRule="auto"/>
        <w:ind w:left="59" w:firstLine="0"/>
        <w:jc w:val="center"/>
        <w:rPr>
          <w:b/>
        </w:rPr>
      </w:pPr>
    </w:p>
    <w:p w:rsidR="0078161E" w:rsidRDefault="0078161E" w:rsidP="0078161E">
      <w:pPr>
        <w:spacing w:after="120" w:line="259" w:lineRule="auto"/>
        <w:ind w:left="59" w:firstLine="0"/>
        <w:jc w:val="center"/>
        <w:rPr>
          <w:b/>
        </w:rPr>
      </w:pPr>
    </w:p>
    <w:p w:rsidR="0078161E" w:rsidRDefault="0078161E" w:rsidP="0078161E">
      <w:pPr>
        <w:spacing w:after="120" w:line="259" w:lineRule="auto"/>
        <w:ind w:left="59" w:firstLine="0"/>
        <w:jc w:val="center"/>
      </w:pPr>
    </w:p>
    <w:p w:rsidR="00A50BD9" w:rsidRDefault="00A50BD9" w:rsidP="0078161E">
      <w:pPr>
        <w:spacing w:after="120" w:line="259" w:lineRule="auto"/>
        <w:ind w:left="15" w:right="4"/>
        <w:jc w:val="center"/>
        <w:rPr>
          <w:b/>
          <w:sz w:val="48"/>
        </w:rPr>
      </w:pPr>
      <w:r w:rsidRPr="006D0513">
        <w:rPr>
          <w:b/>
          <w:sz w:val="48"/>
        </w:rPr>
        <w:t xml:space="preserve">FINCA </w:t>
      </w:r>
      <w:r w:rsidR="001F2026" w:rsidRPr="006D0513">
        <w:rPr>
          <w:b/>
          <w:sz w:val="48"/>
        </w:rPr>
        <w:t>Impact Finance (FIF)</w:t>
      </w:r>
    </w:p>
    <w:p w:rsidR="0078161E" w:rsidRDefault="0078161E" w:rsidP="0078161E">
      <w:pPr>
        <w:spacing w:after="120" w:line="259" w:lineRule="auto"/>
        <w:ind w:left="15" w:right="4"/>
        <w:jc w:val="center"/>
        <w:rPr>
          <w:b/>
          <w:sz w:val="48"/>
        </w:rPr>
      </w:pPr>
    </w:p>
    <w:p w:rsidR="00E6227C" w:rsidRPr="00EB6A26" w:rsidRDefault="00E239CA" w:rsidP="0078161E">
      <w:pPr>
        <w:spacing w:after="120" w:line="259" w:lineRule="auto"/>
        <w:ind w:left="15" w:right="4"/>
        <w:jc w:val="center"/>
      </w:pPr>
      <w:r>
        <w:rPr>
          <w:b/>
          <w:sz w:val="48"/>
        </w:rPr>
        <w:t>FINCA MOBILE BANKING 2.0</w:t>
      </w:r>
    </w:p>
    <w:p w:rsidR="00E6227C" w:rsidRDefault="00E6227C" w:rsidP="0078161E">
      <w:pPr>
        <w:spacing w:after="120" w:line="259" w:lineRule="auto"/>
        <w:ind w:left="113" w:firstLine="0"/>
        <w:jc w:val="center"/>
      </w:pPr>
    </w:p>
    <w:p w:rsidR="00E6227C" w:rsidRDefault="0094297E" w:rsidP="0078161E">
      <w:pPr>
        <w:spacing w:after="120" w:line="259" w:lineRule="auto"/>
        <w:ind w:left="15" w:right="3"/>
        <w:jc w:val="center"/>
      </w:pPr>
      <w:r>
        <w:rPr>
          <w:b/>
          <w:sz w:val="48"/>
        </w:rPr>
        <w:t xml:space="preserve">Request for </w:t>
      </w:r>
      <w:r w:rsidR="00BE5C07">
        <w:rPr>
          <w:b/>
          <w:sz w:val="48"/>
        </w:rPr>
        <w:t xml:space="preserve">Proposal </w:t>
      </w:r>
    </w:p>
    <w:p w:rsidR="0078161E" w:rsidRDefault="0078161E" w:rsidP="0078161E">
      <w:pPr>
        <w:spacing w:after="120" w:line="259" w:lineRule="auto"/>
        <w:ind w:left="113" w:firstLine="0"/>
        <w:jc w:val="center"/>
        <w:rPr>
          <w:b/>
          <w:sz w:val="48"/>
        </w:rPr>
      </w:pPr>
    </w:p>
    <w:p w:rsidR="00E6227C" w:rsidRPr="007729C6" w:rsidRDefault="00F83EDE" w:rsidP="0078161E">
      <w:pPr>
        <w:spacing w:after="120" w:line="259" w:lineRule="auto"/>
        <w:ind w:left="15"/>
        <w:jc w:val="center"/>
        <w:rPr>
          <w:sz w:val="18"/>
        </w:rPr>
      </w:pPr>
      <w:r w:rsidRPr="00677D59">
        <w:rPr>
          <w:b/>
          <w:sz w:val="36"/>
        </w:rPr>
        <w:t>April</w:t>
      </w:r>
      <w:r w:rsidR="007729C6" w:rsidRPr="00677D59">
        <w:rPr>
          <w:b/>
          <w:sz w:val="36"/>
        </w:rPr>
        <w:t xml:space="preserve"> </w:t>
      </w:r>
      <w:r w:rsidR="00677D59" w:rsidRPr="0018142C">
        <w:rPr>
          <w:b/>
          <w:sz w:val="36"/>
        </w:rPr>
        <w:t>26</w:t>
      </w:r>
      <w:r w:rsidR="00510DEE" w:rsidRPr="00677D59">
        <w:rPr>
          <w:b/>
          <w:sz w:val="36"/>
        </w:rPr>
        <w:t>, 2024</w:t>
      </w:r>
    </w:p>
    <w:p w:rsidR="00E6227C" w:rsidRDefault="0094297E" w:rsidP="0078161E">
      <w:pPr>
        <w:spacing w:after="120" w:line="259" w:lineRule="auto"/>
        <w:ind w:left="113" w:firstLine="0"/>
        <w:jc w:val="center"/>
        <w:rPr>
          <w:b/>
          <w:sz w:val="48"/>
        </w:rPr>
      </w:pPr>
      <w:r>
        <w:rPr>
          <w:b/>
          <w:sz w:val="48"/>
        </w:rPr>
        <w:t xml:space="preserve"> </w:t>
      </w:r>
    </w:p>
    <w:p w:rsidR="007729C6" w:rsidRDefault="007729C6" w:rsidP="0078161E">
      <w:pPr>
        <w:spacing w:after="120" w:line="259" w:lineRule="auto"/>
        <w:ind w:left="113" w:firstLine="0"/>
        <w:jc w:val="center"/>
        <w:rPr>
          <w:b/>
          <w:sz w:val="48"/>
        </w:rPr>
      </w:pPr>
    </w:p>
    <w:p w:rsidR="0078161E" w:rsidRDefault="0078161E" w:rsidP="0078161E">
      <w:pPr>
        <w:spacing w:after="120" w:line="259" w:lineRule="auto"/>
        <w:ind w:left="113" w:firstLine="0"/>
        <w:jc w:val="center"/>
        <w:rPr>
          <w:b/>
          <w:sz w:val="48"/>
        </w:rPr>
      </w:pPr>
    </w:p>
    <w:p w:rsidR="0078161E" w:rsidRDefault="0078161E" w:rsidP="0078161E">
      <w:pPr>
        <w:spacing w:after="120" w:line="259" w:lineRule="auto"/>
        <w:ind w:left="113" w:firstLine="0"/>
        <w:jc w:val="center"/>
      </w:pPr>
    </w:p>
    <w:p w:rsidR="0078161E" w:rsidRDefault="0094297E" w:rsidP="0078161E">
      <w:pPr>
        <w:spacing w:after="120" w:line="259" w:lineRule="auto"/>
        <w:ind w:left="59" w:firstLine="0"/>
        <w:jc w:val="center"/>
        <w:rPr>
          <w:sz w:val="20"/>
        </w:rPr>
      </w:pPr>
      <w:r>
        <w:rPr>
          <w:sz w:val="20"/>
        </w:rPr>
        <w:lastRenderedPageBreak/>
        <w:t xml:space="preserve">ALL MATERIAL IN THIS DOCUMENT IS CONFIDENTIAL AND PROPRIETARY TO FINCA </w:t>
      </w:r>
      <w:r w:rsidR="00707CBC">
        <w:rPr>
          <w:sz w:val="20"/>
        </w:rPr>
        <w:t>IMPACT FINANCE</w:t>
      </w:r>
      <w:r>
        <w:rPr>
          <w:sz w:val="20"/>
        </w:rPr>
        <w:t xml:space="preserve">. AND MAY NOT BE USED BY ANY (PARTY OR PERSON) FOR ANY REASON OTHER THAN TO SUBMIT AN INFORMATIONAL RESPONSE TO FINCA </w:t>
      </w:r>
      <w:r w:rsidR="00ED7A1D">
        <w:rPr>
          <w:sz w:val="20"/>
        </w:rPr>
        <w:t>IMPACT FINANCE</w:t>
      </w:r>
      <w:r>
        <w:rPr>
          <w:sz w:val="20"/>
        </w:rPr>
        <w:t xml:space="preserve">. </w:t>
      </w:r>
    </w:p>
    <w:sdt>
      <w:sdtPr>
        <w:id w:val="503705727"/>
        <w:docPartObj>
          <w:docPartGallery w:val="Table of Contents"/>
        </w:docPartObj>
      </w:sdtPr>
      <w:sdtContent>
        <w:p w:rsidR="00E6227C" w:rsidRDefault="0094297E" w:rsidP="0078161E">
          <w:pPr>
            <w:spacing w:after="120" w:line="259" w:lineRule="auto"/>
            <w:ind w:left="59" w:firstLine="0"/>
            <w:jc w:val="center"/>
          </w:pPr>
          <w:r>
            <w:rPr>
              <w:b/>
              <w:color w:val="C00000"/>
              <w:sz w:val="28"/>
            </w:rPr>
            <w:t xml:space="preserve">Contents </w:t>
          </w:r>
        </w:p>
        <w:p w:rsidR="00A954FD" w:rsidRDefault="0094297E">
          <w:pPr>
            <w:pStyle w:val="TOC1"/>
            <w:tabs>
              <w:tab w:val="right" w:leader="dot" w:pos="862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63063456" w:history="1">
            <w:r w:rsidR="00A954FD" w:rsidRPr="00D0753C">
              <w:rPr>
                <w:rStyle w:val="Hyperlink"/>
                <w:noProof/>
              </w:rPr>
              <w:t>Confidential and proprietary</w:t>
            </w:r>
            <w:r w:rsidR="00A954FD">
              <w:rPr>
                <w:noProof/>
                <w:webHidden/>
              </w:rPr>
              <w:tab/>
            </w:r>
            <w:r w:rsidR="00A954FD">
              <w:rPr>
                <w:noProof/>
                <w:webHidden/>
              </w:rPr>
              <w:fldChar w:fldCharType="begin"/>
            </w:r>
            <w:r w:rsidR="00A954FD">
              <w:rPr>
                <w:noProof/>
                <w:webHidden/>
              </w:rPr>
              <w:instrText xml:space="preserve"> PAGEREF _Toc163063456 \h </w:instrText>
            </w:r>
            <w:r w:rsidR="00A954FD">
              <w:rPr>
                <w:noProof/>
                <w:webHidden/>
              </w:rPr>
            </w:r>
            <w:r w:rsidR="00A954FD">
              <w:rPr>
                <w:noProof/>
                <w:webHidden/>
              </w:rPr>
              <w:fldChar w:fldCharType="separate"/>
            </w:r>
            <w:r w:rsidR="00A954FD">
              <w:rPr>
                <w:noProof/>
                <w:webHidden/>
              </w:rPr>
              <w:t>4</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57" w:history="1">
            <w:r w:rsidR="00A954FD" w:rsidRPr="00D0753C">
              <w:rPr>
                <w:rStyle w:val="Hyperlink"/>
                <w:noProof/>
              </w:rPr>
              <w:t>1.1 Profile of FINCA Kyrgyzstan</w:t>
            </w:r>
            <w:r w:rsidR="00A954FD">
              <w:rPr>
                <w:noProof/>
                <w:webHidden/>
              </w:rPr>
              <w:tab/>
            </w:r>
            <w:r w:rsidR="00A954FD">
              <w:rPr>
                <w:noProof/>
                <w:webHidden/>
              </w:rPr>
              <w:fldChar w:fldCharType="begin"/>
            </w:r>
            <w:r w:rsidR="00A954FD">
              <w:rPr>
                <w:noProof/>
                <w:webHidden/>
              </w:rPr>
              <w:instrText xml:space="preserve"> PAGEREF _Toc163063457 \h </w:instrText>
            </w:r>
            <w:r w:rsidR="00A954FD">
              <w:rPr>
                <w:noProof/>
                <w:webHidden/>
              </w:rPr>
            </w:r>
            <w:r w:rsidR="00A954FD">
              <w:rPr>
                <w:noProof/>
                <w:webHidden/>
              </w:rPr>
              <w:fldChar w:fldCharType="separate"/>
            </w:r>
            <w:r w:rsidR="00A954FD">
              <w:rPr>
                <w:noProof/>
                <w:webHidden/>
              </w:rPr>
              <w:t>4</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58" w:history="1">
            <w:r w:rsidR="00A954FD" w:rsidRPr="00D0753C">
              <w:rPr>
                <w:rStyle w:val="Hyperlink"/>
                <w:noProof/>
              </w:rPr>
              <w:t>1.2. FINCA Kyrgyzstan RFP</w:t>
            </w:r>
            <w:r w:rsidR="00A954FD">
              <w:rPr>
                <w:noProof/>
                <w:webHidden/>
              </w:rPr>
              <w:tab/>
            </w:r>
            <w:r w:rsidR="00A954FD">
              <w:rPr>
                <w:noProof/>
                <w:webHidden/>
              </w:rPr>
              <w:fldChar w:fldCharType="begin"/>
            </w:r>
            <w:r w:rsidR="00A954FD">
              <w:rPr>
                <w:noProof/>
                <w:webHidden/>
              </w:rPr>
              <w:instrText xml:space="preserve"> PAGEREF _Toc163063458 \h </w:instrText>
            </w:r>
            <w:r w:rsidR="00A954FD">
              <w:rPr>
                <w:noProof/>
                <w:webHidden/>
              </w:rPr>
            </w:r>
            <w:r w:rsidR="00A954FD">
              <w:rPr>
                <w:noProof/>
                <w:webHidden/>
              </w:rPr>
              <w:fldChar w:fldCharType="separate"/>
            </w:r>
            <w:r w:rsidR="00A954FD">
              <w:rPr>
                <w:noProof/>
                <w:webHidden/>
              </w:rPr>
              <w:t>4</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59" w:history="1">
            <w:r w:rsidR="00A954FD" w:rsidRPr="00D0753C">
              <w:rPr>
                <w:rStyle w:val="Hyperlink"/>
                <w:noProof/>
              </w:rPr>
              <w:t>1.2.1.1 Products and Services</w:t>
            </w:r>
            <w:r w:rsidR="00A954FD">
              <w:rPr>
                <w:noProof/>
                <w:webHidden/>
              </w:rPr>
              <w:tab/>
            </w:r>
            <w:r w:rsidR="00A954FD">
              <w:rPr>
                <w:noProof/>
                <w:webHidden/>
              </w:rPr>
              <w:fldChar w:fldCharType="begin"/>
            </w:r>
            <w:r w:rsidR="00A954FD">
              <w:rPr>
                <w:noProof/>
                <w:webHidden/>
              </w:rPr>
              <w:instrText xml:space="preserve"> PAGEREF _Toc163063459 \h </w:instrText>
            </w:r>
            <w:r w:rsidR="00A954FD">
              <w:rPr>
                <w:noProof/>
                <w:webHidden/>
              </w:rPr>
            </w:r>
            <w:r w:rsidR="00A954FD">
              <w:rPr>
                <w:noProof/>
                <w:webHidden/>
              </w:rPr>
              <w:fldChar w:fldCharType="separate"/>
            </w:r>
            <w:r w:rsidR="00A954FD">
              <w:rPr>
                <w:noProof/>
                <w:webHidden/>
              </w:rPr>
              <w:t>5</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60" w:history="1">
            <w:r w:rsidR="00A954FD" w:rsidRPr="00D0753C">
              <w:rPr>
                <w:rStyle w:val="Hyperlink"/>
                <w:noProof/>
              </w:rPr>
              <w:t>2. Background and scope</w:t>
            </w:r>
            <w:r w:rsidR="00A954FD">
              <w:rPr>
                <w:noProof/>
                <w:webHidden/>
              </w:rPr>
              <w:tab/>
            </w:r>
            <w:r w:rsidR="00A954FD">
              <w:rPr>
                <w:noProof/>
                <w:webHidden/>
              </w:rPr>
              <w:fldChar w:fldCharType="begin"/>
            </w:r>
            <w:r w:rsidR="00A954FD">
              <w:rPr>
                <w:noProof/>
                <w:webHidden/>
              </w:rPr>
              <w:instrText xml:space="preserve"> PAGEREF _Toc163063460 \h </w:instrText>
            </w:r>
            <w:r w:rsidR="00A954FD">
              <w:rPr>
                <w:noProof/>
                <w:webHidden/>
              </w:rPr>
            </w:r>
            <w:r w:rsidR="00A954FD">
              <w:rPr>
                <w:noProof/>
                <w:webHidden/>
              </w:rPr>
              <w:fldChar w:fldCharType="separate"/>
            </w:r>
            <w:r w:rsidR="00A954FD">
              <w:rPr>
                <w:noProof/>
                <w:webHidden/>
              </w:rPr>
              <w:t>6</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61" w:history="1">
            <w:r w:rsidR="00A954FD" w:rsidRPr="00D0753C">
              <w:rPr>
                <w:rStyle w:val="Hyperlink"/>
                <w:noProof/>
              </w:rPr>
              <w:t>2.1 RFP process schedule</w:t>
            </w:r>
            <w:r w:rsidR="00A954FD">
              <w:rPr>
                <w:noProof/>
                <w:webHidden/>
              </w:rPr>
              <w:tab/>
            </w:r>
            <w:r w:rsidR="00A954FD">
              <w:rPr>
                <w:noProof/>
                <w:webHidden/>
              </w:rPr>
              <w:fldChar w:fldCharType="begin"/>
            </w:r>
            <w:r w:rsidR="00A954FD">
              <w:rPr>
                <w:noProof/>
                <w:webHidden/>
              </w:rPr>
              <w:instrText xml:space="preserve"> PAGEREF _Toc163063461 \h </w:instrText>
            </w:r>
            <w:r w:rsidR="00A954FD">
              <w:rPr>
                <w:noProof/>
                <w:webHidden/>
              </w:rPr>
            </w:r>
            <w:r w:rsidR="00A954FD">
              <w:rPr>
                <w:noProof/>
                <w:webHidden/>
              </w:rPr>
              <w:fldChar w:fldCharType="separate"/>
            </w:r>
            <w:r w:rsidR="00A954FD">
              <w:rPr>
                <w:noProof/>
                <w:webHidden/>
              </w:rPr>
              <w:t>7</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62" w:history="1">
            <w:r w:rsidR="00A954FD" w:rsidRPr="00D0753C">
              <w:rPr>
                <w:rStyle w:val="Hyperlink"/>
                <w:noProof/>
              </w:rPr>
              <w:t>3. Requirements overview</w:t>
            </w:r>
            <w:r w:rsidR="00A954FD">
              <w:rPr>
                <w:noProof/>
                <w:webHidden/>
              </w:rPr>
              <w:tab/>
            </w:r>
            <w:r w:rsidR="00A954FD">
              <w:rPr>
                <w:noProof/>
                <w:webHidden/>
              </w:rPr>
              <w:fldChar w:fldCharType="begin"/>
            </w:r>
            <w:r w:rsidR="00A954FD">
              <w:rPr>
                <w:noProof/>
                <w:webHidden/>
              </w:rPr>
              <w:instrText xml:space="preserve"> PAGEREF _Toc163063462 \h </w:instrText>
            </w:r>
            <w:r w:rsidR="00A954FD">
              <w:rPr>
                <w:noProof/>
                <w:webHidden/>
              </w:rPr>
            </w:r>
            <w:r w:rsidR="00A954FD">
              <w:rPr>
                <w:noProof/>
                <w:webHidden/>
              </w:rPr>
              <w:fldChar w:fldCharType="separate"/>
            </w:r>
            <w:r w:rsidR="00A954FD">
              <w:rPr>
                <w:noProof/>
                <w:webHidden/>
              </w:rPr>
              <w:t>8</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63" w:history="1">
            <w:r w:rsidR="00A954FD" w:rsidRPr="00D0753C">
              <w:rPr>
                <w:rStyle w:val="Hyperlink"/>
                <w:noProof/>
              </w:rPr>
              <w:t>3.1 Business Requirement</w:t>
            </w:r>
            <w:r w:rsidR="00A954FD">
              <w:rPr>
                <w:noProof/>
                <w:webHidden/>
              </w:rPr>
              <w:tab/>
            </w:r>
            <w:r w:rsidR="00A954FD">
              <w:rPr>
                <w:noProof/>
                <w:webHidden/>
              </w:rPr>
              <w:fldChar w:fldCharType="begin"/>
            </w:r>
            <w:r w:rsidR="00A954FD">
              <w:rPr>
                <w:noProof/>
                <w:webHidden/>
              </w:rPr>
              <w:instrText xml:space="preserve"> PAGEREF _Toc163063463 \h </w:instrText>
            </w:r>
            <w:r w:rsidR="00A954FD">
              <w:rPr>
                <w:noProof/>
                <w:webHidden/>
              </w:rPr>
            </w:r>
            <w:r w:rsidR="00A954FD">
              <w:rPr>
                <w:noProof/>
                <w:webHidden/>
              </w:rPr>
              <w:fldChar w:fldCharType="separate"/>
            </w:r>
            <w:r w:rsidR="00A954FD">
              <w:rPr>
                <w:noProof/>
                <w:webHidden/>
              </w:rPr>
              <w:t>8</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64" w:history="1">
            <w:r w:rsidR="00A954FD" w:rsidRPr="00D0753C">
              <w:rPr>
                <w:rStyle w:val="Hyperlink"/>
                <w:noProof/>
              </w:rPr>
              <w:t>3.1.1 Products and services</w:t>
            </w:r>
            <w:r w:rsidR="00A954FD">
              <w:rPr>
                <w:noProof/>
                <w:webHidden/>
              </w:rPr>
              <w:tab/>
            </w:r>
            <w:r w:rsidR="00A954FD">
              <w:rPr>
                <w:noProof/>
                <w:webHidden/>
              </w:rPr>
              <w:fldChar w:fldCharType="begin"/>
            </w:r>
            <w:r w:rsidR="00A954FD">
              <w:rPr>
                <w:noProof/>
                <w:webHidden/>
              </w:rPr>
              <w:instrText xml:space="preserve"> PAGEREF _Toc163063464 \h </w:instrText>
            </w:r>
            <w:r w:rsidR="00A954FD">
              <w:rPr>
                <w:noProof/>
                <w:webHidden/>
              </w:rPr>
            </w:r>
            <w:r w:rsidR="00A954FD">
              <w:rPr>
                <w:noProof/>
                <w:webHidden/>
              </w:rPr>
              <w:fldChar w:fldCharType="separate"/>
            </w:r>
            <w:r w:rsidR="00A954FD">
              <w:rPr>
                <w:noProof/>
                <w:webHidden/>
              </w:rPr>
              <w:t>9</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65" w:history="1">
            <w:r w:rsidR="00A954FD" w:rsidRPr="00D0753C">
              <w:rPr>
                <w:rStyle w:val="Hyperlink"/>
                <w:noProof/>
              </w:rPr>
              <w:t>3.2 Technical requirements</w:t>
            </w:r>
            <w:r w:rsidR="00A954FD">
              <w:rPr>
                <w:noProof/>
                <w:webHidden/>
              </w:rPr>
              <w:tab/>
            </w:r>
            <w:r w:rsidR="00A954FD">
              <w:rPr>
                <w:noProof/>
                <w:webHidden/>
              </w:rPr>
              <w:fldChar w:fldCharType="begin"/>
            </w:r>
            <w:r w:rsidR="00A954FD">
              <w:rPr>
                <w:noProof/>
                <w:webHidden/>
              </w:rPr>
              <w:instrText xml:space="preserve"> PAGEREF _Toc163063465 \h </w:instrText>
            </w:r>
            <w:r w:rsidR="00A954FD">
              <w:rPr>
                <w:noProof/>
                <w:webHidden/>
              </w:rPr>
            </w:r>
            <w:r w:rsidR="00A954FD">
              <w:rPr>
                <w:noProof/>
                <w:webHidden/>
              </w:rPr>
              <w:fldChar w:fldCharType="separate"/>
            </w:r>
            <w:r w:rsidR="00A954FD">
              <w:rPr>
                <w:noProof/>
                <w:webHidden/>
              </w:rPr>
              <w:t>13</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66" w:history="1">
            <w:r w:rsidR="00A954FD" w:rsidRPr="00D0753C">
              <w:rPr>
                <w:rStyle w:val="Hyperlink"/>
                <w:noProof/>
              </w:rPr>
              <w:t>4. Response terms and conditions</w:t>
            </w:r>
            <w:r w:rsidR="00A954FD">
              <w:rPr>
                <w:noProof/>
                <w:webHidden/>
              </w:rPr>
              <w:tab/>
            </w:r>
            <w:r w:rsidR="00A954FD">
              <w:rPr>
                <w:noProof/>
                <w:webHidden/>
              </w:rPr>
              <w:fldChar w:fldCharType="begin"/>
            </w:r>
            <w:r w:rsidR="00A954FD">
              <w:rPr>
                <w:noProof/>
                <w:webHidden/>
              </w:rPr>
              <w:instrText xml:space="preserve"> PAGEREF _Toc163063466 \h </w:instrText>
            </w:r>
            <w:r w:rsidR="00A954FD">
              <w:rPr>
                <w:noProof/>
                <w:webHidden/>
              </w:rPr>
            </w:r>
            <w:r w:rsidR="00A954FD">
              <w:rPr>
                <w:noProof/>
                <w:webHidden/>
              </w:rPr>
              <w:fldChar w:fldCharType="separate"/>
            </w:r>
            <w:r w:rsidR="00A954FD">
              <w:rPr>
                <w:noProof/>
                <w:webHidden/>
              </w:rPr>
              <w:t>16</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67" w:history="1">
            <w:r w:rsidR="00A954FD" w:rsidRPr="00D0753C">
              <w:rPr>
                <w:rStyle w:val="Hyperlink"/>
                <w:noProof/>
              </w:rPr>
              <w:t>5. Contents of proposal</w:t>
            </w:r>
            <w:r w:rsidR="00A954FD">
              <w:rPr>
                <w:noProof/>
                <w:webHidden/>
              </w:rPr>
              <w:tab/>
            </w:r>
            <w:r w:rsidR="00A954FD">
              <w:rPr>
                <w:noProof/>
                <w:webHidden/>
              </w:rPr>
              <w:fldChar w:fldCharType="begin"/>
            </w:r>
            <w:r w:rsidR="00A954FD">
              <w:rPr>
                <w:noProof/>
                <w:webHidden/>
              </w:rPr>
              <w:instrText xml:space="preserve"> PAGEREF _Toc163063467 \h </w:instrText>
            </w:r>
            <w:r w:rsidR="00A954FD">
              <w:rPr>
                <w:noProof/>
                <w:webHidden/>
              </w:rPr>
            </w:r>
            <w:r w:rsidR="00A954FD">
              <w:rPr>
                <w:noProof/>
                <w:webHidden/>
              </w:rPr>
              <w:fldChar w:fldCharType="separate"/>
            </w:r>
            <w:r w:rsidR="00A954FD">
              <w:rPr>
                <w:noProof/>
                <w:webHidden/>
              </w:rPr>
              <w:t>17</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68" w:history="1">
            <w:r w:rsidR="00A954FD" w:rsidRPr="00D0753C">
              <w:rPr>
                <w:rStyle w:val="Hyperlink"/>
                <w:noProof/>
              </w:rPr>
              <w:t xml:space="preserve">5.1 </w:t>
            </w:r>
            <w:r w:rsidR="00A954FD" w:rsidRPr="00D0753C">
              <w:rPr>
                <w:rStyle w:val="Hyperlink"/>
                <w:bCs/>
                <w:noProof/>
              </w:rPr>
              <w:t>Appendix A: Vendor’s response template</w:t>
            </w:r>
            <w:r w:rsidR="00A954FD">
              <w:rPr>
                <w:noProof/>
                <w:webHidden/>
              </w:rPr>
              <w:tab/>
            </w:r>
            <w:r w:rsidR="00A954FD">
              <w:rPr>
                <w:noProof/>
                <w:webHidden/>
              </w:rPr>
              <w:fldChar w:fldCharType="begin"/>
            </w:r>
            <w:r w:rsidR="00A954FD">
              <w:rPr>
                <w:noProof/>
                <w:webHidden/>
              </w:rPr>
              <w:instrText xml:space="preserve"> PAGEREF _Toc163063468 \h </w:instrText>
            </w:r>
            <w:r w:rsidR="00A954FD">
              <w:rPr>
                <w:noProof/>
                <w:webHidden/>
              </w:rPr>
            </w:r>
            <w:r w:rsidR="00A954FD">
              <w:rPr>
                <w:noProof/>
                <w:webHidden/>
              </w:rPr>
              <w:fldChar w:fldCharType="separate"/>
            </w:r>
            <w:r w:rsidR="00A954FD">
              <w:rPr>
                <w:noProof/>
                <w:webHidden/>
              </w:rPr>
              <w:t>17</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69" w:history="1">
            <w:r w:rsidR="00A954FD" w:rsidRPr="00D0753C">
              <w:rPr>
                <w:rStyle w:val="Hyperlink"/>
                <w:noProof/>
              </w:rPr>
              <w:t xml:space="preserve">5.2 </w:t>
            </w:r>
            <w:r w:rsidR="00A954FD" w:rsidRPr="00D0753C">
              <w:rPr>
                <w:rStyle w:val="Hyperlink"/>
                <w:bCs/>
                <w:noProof/>
              </w:rPr>
              <w:t>Appendix B: Business Requirements</w:t>
            </w:r>
            <w:r w:rsidR="00A954FD">
              <w:rPr>
                <w:noProof/>
                <w:webHidden/>
              </w:rPr>
              <w:tab/>
            </w:r>
            <w:r w:rsidR="00A954FD">
              <w:rPr>
                <w:noProof/>
                <w:webHidden/>
              </w:rPr>
              <w:fldChar w:fldCharType="begin"/>
            </w:r>
            <w:r w:rsidR="00A954FD">
              <w:rPr>
                <w:noProof/>
                <w:webHidden/>
              </w:rPr>
              <w:instrText xml:space="preserve"> PAGEREF _Toc163063469 \h </w:instrText>
            </w:r>
            <w:r w:rsidR="00A954FD">
              <w:rPr>
                <w:noProof/>
                <w:webHidden/>
              </w:rPr>
            </w:r>
            <w:r w:rsidR="00A954FD">
              <w:rPr>
                <w:noProof/>
                <w:webHidden/>
              </w:rPr>
              <w:fldChar w:fldCharType="separate"/>
            </w:r>
            <w:r w:rsidR="00A954FD">
              <w:rPr>
                <w:noProof/>
                <w:webHidden/>
              </w:rPr>
              <w:t>18</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70" w:history="1">
            <w:r w:rsidR="00A954FD" w:rsidRPr="00D0753C">
              <w:rPr>
                <w:rStyle w:val="Hyperlink"/>
                <w:noProof/>
              </w:rPr>
              <w:t xml:space="preserve">5.3 </w:t>
            </w:r>
            <w:r w:rsidR="00A954FD" w:rsidRPr="00D0753C">
              <w:rPr>
                <w:rStyle w:val="Hyperlink"/>
                <w:bCs/>
                <w:noProof/>
              </w:rPr>
              <w:t>Appendix C: Total cost of ownership template</w:t>
            </w:r>
            <w:r w:rsidR="00A954FD">
              <w:rPr>
                <w:noProof/>
                <w:webHidden/>
              </w:rPr>
              <w:tab/>
            </w:r>
            <w:r w:rsidR="00A954FD">
              <w:rPr>
                <w:noProof/>
                <w:webHidden/>
              </w:rPr>
              <w:fldChar w:fldCharType="begin"/>
            </w:r>
            <w:r w:rsidR="00A954FD">
              <w:rPr>
                <w:noProof/>
                <w:webHidden/>
              </w:rPr>
              <w:instrText xml:space="preserve"> PAGEREF _Toc163063470 \h </w:instrText>
            </w:r>
            <w:r w:rsidR="00A954FD">
              <w:rPr>
                <w:noProof/>
                <w:webHidden/>
              </w:rPr>
            </w:r>
            <w:r w:rsidR="00A954FD">
              <w:rPr>
                <w:noProof/>
                <w:webHidden/>
              </w:rPr>
              <w:fldChar w:fldCharType="separate"/>
            </w:r>
            <w:r w:rsidR="00A954FD">
              <w:rPr>
                <w:noProof/>
                <w:webHidden/>
              </w:rPr>
              <w:t>18</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1" w:history="1">
            <w:r w:rsidR="00A954FD" w:rsidRPr="00D0753C">
              <w:rPr>
                <w:rStyle w:val="Hyperlink"/>
                <w:noProof/>
              </w:rPr>
              <w:t>5.3.1 Software licenses and support fees</w:t>
            </w:r>
            <w:r w:rsidR="00A954FD">
              <w:rPr>
                <w:noProof/>
                <w:webHidden/>
              </w:rPr>
              <w:tab/>
            </w:r>
            <w:r w:rsidR="00A954FD">
              <w:rPr>
                <w:noProof/>
                <w:webHidden/>
              </w:rPr>
              <w:fldChar w:fldCharType="begin"/>
            </w:r>
            <w:r w:rsidR="00A954FD">
              <w:rPr>
                <w:noProof/>
                <w:webHidden/>
              </w:rPr>
              <w:instrText xml:space="preserve"> PAGEREF _Toc163063471 \h </w:instrText>
            </w:r>
            <w:r w:rsidR="00A954FD">
              <w:rPr>
                <w:noProof/>
                <w:webHidden/>
              </w:rPr>
            </w:r>
            <w:r w:rsidR="00A954FD">
              <w:rPr>
                <w:noProof/>
                <w:webHidden/>
              </w:rPr>
              <w:fldChar w:fldCharType="separate"/>
            </w:r>
            <w:r w:rsidR="00A954FD">
              <w:rPr>
                <w:noProof/>
                <w:webHidden/>
              </w:rPr>
              <w:t>18</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2" w:history="1">
            <w:r w:rsidR="00A954FD" w:rsidRPr="00D0753C">
              <w:rPr>
                <w:rStyle w:val="Hyperlink"/>
                <w:noProof/>
              </w:rPr>
              <w:t>5.3.2 Infrastructure costs</w:t>
            </w:r>
            <w:r w:rsidR="00A954FD">
              <w:rPr>
                <w:noProof/>
                <w:webHidden/>
              </w:rPr>
              <w:tab/>
            </w:r>
            <w:r w:rsidR="00A954FD">
              <w:rPr>
                <w:noProof/>
                <w:webHidden/>
              </w:rPr>
              <w:fldChar w:fldCharType="begin"/>
            </w:r>
            <w:r w:rsidR="00A954FD">
              <w:rPr>
                <w:noProof/>
                <w:webHidden/>
              </w:rPr>
              <w:instrText xml:space="preserve"> PAGEREF _Toc163063472 \h </w:instrText>
            </w:r>
            <w:r w:rsidR="00A954FD">
              <w:rPr>
                <w:noProof/>
                <w:webHidden/>
              </w:rPr>
            </w:r>
            <w:r w:rsidR="00A954FD">
              <w:rPr>
                <w:noProof/>
                <w:webHidden/>
              </w:rPr>
              <w:fldChar w:fldCharType="separate"/>
            </w:r>
            <w:r w:rsidR="00A954FD">
              <w:rPr>
                <w:noProof/>
                <w:webHidden/>
              </w:rPr>
              <w:t>19</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3" w:history="1">
            <w:r w:rsidR="00A954FD" w:rsidRPr="00D0753C">
              <w:rPr>
                <w:rStyle w:val="Hyperlink"/>
                <w:noProof/>
              </w:rPr>
              <w:t>5.3.3 Implementation costs</w:t>
            </w:r>
            <w:r w:rsidR="00A954FD">
              <w:rPr>
                <w:noProof/>
                <w:webHidden/>
              </w:rPr>
              <w:tab/>
            </w:r>
            <w:r w:rsidR="00A954FD">
              <w:rPr>
                <w:noProof/>
                <w:webHidden/>
              </w:rPr>
              <w:fldChar w:fldCharType="begin"/>
            </w:r>
            <w:r w:rsidR="00A954FD">
              <w:rPr>
                <w:noProof/>
                <w:webHidden/>
              </w:rPr>
              <w:instrText xml:space="preserve"> PAGEREF _Toc163063473 \h </w:instrText>
            </w:r>
            <w:r w:rsidR="00A954FD">
              <w:rPr>
                <w:noProof/>
                <w:webHidden/>
              </w:rPr>
            </w:r>
            <w:r w:rsidR="00A954FD">
              <w:rPr>
                <w:noProof/>
                <w:webHidden/>
              </w:rPr>
              <w:fldChar w:fldCharType="separate"/>
            </w:r>
            <w:r w:rsidR="00A954FD">
              <w:rPr>
                <w:noProof/>
                <w:webHidden/>
              </w:rPr>
              <w:t>19</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74" w:history="1">
            <w:r w:rsidR="00A954FD" w:rsidRPr="00D0753C">
              <w:rPr>
                <w:rStyle w:val="Hyperlink"/>
                <w:noProof/>
              </w:rPr>
              <w:t xml:space="preserve">5.4 </w:t>
            </w:r>
            <w:r w:rsidR="00A954FD" w:rsidRPr="00D0753C">
              <w:rPr>
                <w:rStyle w:val="Hyperlink"/>
                <w:bCs/>
                <w:noProof/>
              </w:rPr>
              <w:t>Additional documentation</w:t>
            </w:r>
            <w:r w:rsidR="00A954FD">
              <w:rPr>
                <w:noProof/>
                <w:webHidden/>
              </w:rPr>
              <w:tab/>
            </w:r>
            <w:r w:rsidR="00A954FD">
              <w:rPr>
                <w:noProof/>
                <w:webHidden/>
              </w:rPr>
              <w:fldChar w:fldCharType="begin"/>
            </w:r>
            <w:r w:rsidR="00A954FD">
              <w:rPr>
                <w:noProof/>
                <w:webHidden/>
              </w:rPr>
              <w:instrText xml:space="preserve"> PAGEREF _Toc163063474 \h </w:instrText>
            </w:r>
            <w:r w:rsidR="00A954FD">
              <w:rPr>
                <w:noProof/>
                <w:webHidden/>
              </w:rPr>
            </w:r>
            <w:r w:rsidR="00A954FD">
              <w:rPr>
                <w:noProof/>
                <w:webHidden/>
              </w:rPr>
              <w:fldChar w:fldCharType="separate"/>
            </w:r>
            <w:r w:rsidR="00A954FD">
              <w:rPr>
                <w:noProof/>
                <w:webHidden/>
              </w:rPr>
              <w:t>19</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5" w:history="1">
            <w:r w:rsidR="00A954FD" w:rsidRPr="00D0753C">
              <w:rPr>
                <w:rStyle w:val="Hyperlink"/>
                <w:noProof/>
              </w:rPr>
              <w:t>5.4.1 Team resumes</w:t>
            </w:r>
            <w:r w:rsidR="00A954FD">
              <w:rPr>
                <w:noProof/>
                <w:webHidden/>
              </w:rPr>
              <w:tab/>
            </w:r>
            <w:r w:rsidR="00A954FD">
              <w:rPr>
                <w:noProof/>
                <w:webHidden/>
              </w:rPr>
              <w:fldChar w:fldCharType="begin"/>
            </w:r>
            <w:r w:rsidR="00A954FD">
              <w:rPr>
                <w:noProof/>
                <w:webHidden/>
              </w:rPr>
              <w:instrText xml:space="preserve"> PAGEREF _Toc163063475 \h </w:instrText>
            </w:r>
            <w:r w:rsidR="00A954FD">
              <w:rPr>
                <w:noProof/>
                <w:webHidden/>
              </w:rPr>
            </w:r>
            <w:r w:rsidR="00A954FD">
              <w:rPr>
                <w:noProof/>
                <w:webHidden/>
              </w:rPr>
              <w:fldChar w:fldCharType="separate"/>
            </w:r>
            <w:r w:rsidR="00A954FD">
              <w:rPr>
                <w:noProof/>
                <w:webHidden/>
              </w:rPr>
              <w:t>19</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6" w:history="1">
            <w:r w:rsidR="00A954FD" w:rsidRPr="00D0753C">
              <w:rPr>
                <w:rStyle w:val="Hyperlink"/>
                <w:noProof/>
              </w:rPr>
              <w:t>5.4.2 Project organizational chart</w:t>
            </w:r>
            <w:r w:rsidR="00A954FD">
              <w:rPr>
                <w:noProof/>
                <w:webHidden/>
              </w:rPr>
              <w:tab/>
            </w:r>
            <w:r w:rsidR="00A954FD">
              <w:rPr>
                <w:noProof/>
                <w:webHidden/>
              </w:rPr>
              <w:fldChar w:fldCharType="begin"/>
            </w:r>
            <w:r w:rsidR="00A954FD">
              <w:rPr>
                <w:noProof/>
                <w:webHidden/>
              </w:rPr>
              <w:instrText xml:space="preserve"> PAGEREF _Toc163063476 \h </w:instrText>
            </w:r>
            <w:r w:rsidR="00A954FD">
              <w:rPr>
                <w:noProof/>
                <w:webHidden/>
              </w:rPr>
            </w:r>
            <w:r w:rsidR="00A954FD">
              <w:rPr>
                <w:noProof/>
                <w:webHidden/>
              </w:rPr>
              <w:fldChar w:fldCharType="separate"/>
            </w:r>
            <w:r w:rsidR="00A954FD">
              <w:rPr>
                <w:noProof/>
                <w:webHidden/>
              </w:rPr>
              <w:t>19</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7" w:history="1">
            <w:r w:rsidR="00A954FD" w:rsidRPr="00D0753C">
              <w:rPr>
                <w:rStyle w:val="Hyperlink"/>
                <w:noProof/>
              </w:rPr>
              <w:t>5.4.3 Subcontracting</w:t>
            </w:r>
            <w:r w:rsidR="00A954FD">
              <w:rPr>
                <w:noProof/>
                <w:webHidden/>
              </w:rPr>
              <w:tab/>
            </w:r>
            <w:r w:rsidR="00A954FD">
              <w:rPr>
                <w:noProof/>
                <w:webHidden/>
              </w:rPr>
              <w:fldChar w:fldCharType="begin"/>
            </w:r>
            <w:r w:rsidR="00A954FD">
              <w:rPr>
                <w:noProof/>
                <w:webHidden/>
              </w:rPr>
              <w:instrText xml:space="preserve"> PAGEREF _Toc163063477 \h </w:instrText>
            </w:r>
            <w:r w:rsidR="00A954FD">
              <w:rPr>
                <w:noProof/>
                <w:webHidden/>
              </w:rPr>
            </w:r>
            <w:r w:rsidR="00A954FD">
              <w:rPr>
                <w:noProof/>
                <w:webHidden/>
              </w:rPr>
              <w:fldChar w:fldCharType="separate"/>
            </w:r>
            <w:r w:rsidR="00A954FD">
              <w:rPr>
                <w:noProof/>
                <w:webHidden/>
              </w:rPr>
              <w:t>20</w:t>
            </w:r>
            <w:r w:rsidR="00A954FD">
              <w:rPr>
                <w:noProof/>
                <w:webHidden/>
              </w:rPr>
              <w:fldChar w:fldCharType="end"/>
            </w:r>
          </w:hyperlink>
        </w:p>
        <w:p w:rsidR="00A954FD" w:rsidRDefault="005B7177">
          <w:pPr>
            <w:pStyle w:val="TOC3"/>
            <w:tabs>
              <w:tab w:val="right" w:leader="dot" w:pos="8628"/>
            </w:tabs>
            <w:rPr>
              <w:rFonts w:asciiTheme="minorHAnsi" w:eastAsiaTheme="minorEastAsia" w:hAnsiTheme="minorHAnsi" w:cstheme="minorBidi"/>
              <w:noProof/>
              <w:color w:val="auto"/>
              <w:sz w:val="22"/>
            </w:rPr>
          </w:pPr>
          <w:hyperlink w:anchor="_Toc163063478" w:history="1">
            <w:r w:rsidR="00A954FD" w:rsidRPr="00D0753C">
              <w:rPr>
                <w:rStyle w:val="Hyperlink"/>
                <w:noProof/>
              </w:rPr>
              <w:t>5.4.4 References</w:t>
            </w:r>
            <w:r w:rsidR="00A954FD">
              <w:rPr>
                <w:noProof/>
                <w:webHidden/>
              </w:rPr>
              <w:tab/>
            </w:r>
            <w:r w:rsidR="00A954FD">
              <w:rPr>
                <w:noProof/>
                <w:webHidden/>
              </w:rPr>
              <w:fldChar w:fldCharType="begin"/>
            </w:r>
            <w:r w:rsidR="00A954FD">
              <w:rPr>
                <w:noProof/>
                <w:webHidden/>
              </w:rPr>
              <w:instrText xml:space="preserve"> PAGEREF _Toc163063478 \h </w:instrText>
            </w:r>
            <w:r w:rsidR="00A954FD">
              <w:rPr>
                <w:noProof/>
                <w:webHidden/>
              </w:rPr>
            </w:r>
            <w:r w:rsidR="00A954FD">
              <w:rPr>
                <w:noProof/>
                <w:webHidden/>
              </w:rPr>
              <w:fldChar w:fldCharType="separate"/>
            </w:r>
            <w:r w:rsidR="00A954FD">
              <w:rPr>
                <w:noProof/>
                <w:webHidden/>
              </w:rPr>
              <w:t>20</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79" w:history="1">
            <w:r w:rsidR="00A954FD" w:rsidRPr="00D0753C">
              <w:rPr>
                <w:rStyle w:val="Hyperlink"/>
                <w:noProof/>
              </w:rPr>
              <w:t>6. Selection criteria</w:t>
            </w:r>
            <w:r w:rsidR="00A954FD">
              <w:rPr>
                <w:noProof/>
                <w:webHidden/>
              </w:rPr>
              <w:tab/>
            </w:r>
            <w:r w:rsidR="00A954FD">
              <w:rPr>
                <w:noProof/>
                <w:webHidden/>
              </w:rPr>
              <w:fldChar w:fldCharType="begin"/>
            </w:r>
            <w:r w:rsidR="00A954FD">
              <w:rPr>
                <w:noProof/>
                <w:webHidden/>
              </w:rPr>
              <w:instrText xml:space="preserve"> PAGEREF _Toc163063479 \h </w:instrText>
            </w:r>
            <w:r w:rsidR="00A954FD">
              <w:rPr>
                <w:noProof/>
                <w:webHidden/>
              </w:rPr>
            </w:r>
            <w:r w:rsidR="00A954FD">
              <w:rPr>
                <w:noProof/>
                <w:webHidden/>
              </w:rPr>
              <w:fldChar w:fldCharType="separate"/>
            </w:r>
            <w:r w:rsidR="00A954FD">
              <w:rPr>
                <w:noProof/>
                <w:webHidden/>
              </w:rPr>
              <w:t>20</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0" w:history="1">
            <w:r w:rsidR="00A954FD" w:rsidRPr="00D0753C">
              <w:rPr>
                <w:rStyle w:val="Hyperlink"/>
                <w:noProof/>
              </w:rPr>
              <w:t>6.1 Evaluation of responses</w:t>
            </w:r>
            <w:r w:rsidR="00A954FD">
              <w:rPr>
                <w:noProof/>
                <w:webHidden/>
              </w:rPr>
              <w:tab/>
            </w:r>
            <w:r w:rsidR="00A954FD">
              <w:rPr>
                <w:noProof/>
                <w:webHidden/>
              </w:rPr>
              <w:fldChar w:fldCharType="begin"/>
            </w:r>
            <w:r w:rsidR="00A954FD">
              <w:rPr>
                <w:noProof/>
                <w:webHidden/>
              </w:rPr>
              <w:instrText xml:space="preserve"> PAGEREF _Toc163063480 \h </w:instrText>
            </w:r>
            <w:r w:rsidR="00A954FD">
              <w:rPr>
                <w:noProof/>
                <w:webHidden/>
              </w:rPr>
            </w:r>
            <w:r w:rsidR="00A954FD">
              <w:rPr>
                <w:noProof/>
                <w:webHidden/>
              </w:rPr>
              <w:fldChar w:fldCharType="separate"/>
            </w:r>
            <w:r w:rsidR="00A954FD">
              <w:rPr>
                <w:noProof/>
                <w:webHidden/>
              </w:rPr>
              <w:t>20</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1" w:history="1">
            <w:r w:rsidR="00A954FD" w:rsidRPr="00D0753C">
              <w:rPr>
                <w:rStyle w:val="Hyperlink"/>
                <w:noProof/>
              </w:rPr>
              <w:t>6.2 Vendor demonstrations and score validation</w:t>
            </w:r>
            <w:r w:rsidR="00A954FD">
              <w:rPr>
                <w:noProof/>
                <w:webHidden/>
              </w:rPr>
              <w:tab/>
            </w:r>
            <w:r w:rsidR="00A954FD">
              <w:rPr>
                <w:noProof/>
                <w:webHidden/>
              </w:rPr>
              <w:fldChar w:fldCharType="begin"/>
            </w:r>
            <w:r w:rsidR="00A954FD">
              <w:rPr>
                <w:noProof/>
                <w:webHidden/>
              </w:rPr>
              <w:instrText xml:space="preserve"> PAGEREF _Toc163063481 \h </w:instrText>
            </w:r>
            <w:r w:rsidR="00A954FD">
              <w:rPr>
                <w:noProof/>
                <w:webHidden/>
              </w:rPr>
            </w:r>
            <w:r w:rsidR="00A954FD">
              <w:rPr>
                <w:noProof/>
                <w:webHidden/>
              </w:rPr>
              <w:fldChar w:fldCharType="separate"/>
            </w:r>
            <w:r w:rsidR="00A954FD">
              <w:rPr>
                <w:noProof/>
                <w:webHidden/>
              </w:rPr>
              <w:t>21</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2" w:history="1">
            <w:r w:rsidR="00A954FD" w:rsidRPr="00D0753C">
              <w:rPr>
                <w:rStyle w:val="Hyperlink"/>
                <w:noProof/>
              </w:rPr>
              <w:t>6.3 Reference checks</w:t>
            </w:r>
            <w:r w:rsidR="00A954FD">
              <w:rPr>
                <w:noProof/>
                <w:webHidden/>
              </w:rPr>
              <w:tab/>
            </w:r>
            <w:r w:rsidR="00A954FD">
              <w:rPr>
                <w:noProof/>
                <w:webHidden/>
              </w:rPr>
              <w:fldChar w:fldCharType="begin"/>
            </w:r>
            <w:r w:rsidR="00A954FD">
              <w:rPr>
                <w:noProof/>
                <w:webHidden/>
              </w:rPr>
              <w:instrText xml:space="preserve"> PAGEREF _Toc163063482 \h </w:instrText>
            </w:r>
            <w:r w:rsidR="00A954FD">
              <w:rPr>
                <w:noProof/>
                <w:webHidden/>
              </w:rPr>
            </w:r>
            <w:r w:rsidR="00A954FD">
              <w:rPr>
                <w:noProof/>
                <w:webHidden/>
              </w:rPr>
              <w:fldChar w:fldCharType="separate"/>
            </w:r>
            <w:r w:rsidR="00A954FD">
              <w:rPr>
                <w:noProof/>
                <w:webHidden/>
              </w:rPr>
              <w:t>21</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3" w:history="1">
            <w:r w:rsidR="00A954FD" w:rsidRPr="00D0753C">
              <w:rPr>
                <w:rStyle w:val="Hyperlink"/>
                <w:noProof/>
              </w:rPr>
              <w:t>6.4 Vendor selection</w:t>
            </w:r>
            <w:r w:rsidR="00A954FD">
              <w:rPr>
                <w:noProof/>
                <w:webHidden/>
              </w:rPr>
              <w:tab/>
            </w:r>
            <w:r w:rsidR="00A954FD">
              <w:rPr>
                <w:noProof/>
                <w:webHidden/>
              </w:rPr>
              <w:fldChar w:fldCharType="begin"/>
            </w:r>
            <w:r w:rsidR="00A954FD">
              <w:rPr>
                <w:noProof/>
                <w:webHidden/>
              </w:rPr>
              <w:instrText xml:space="preserve"> PAGEREF _Toc163063483 \h </w:instrText>
            </w:r>
            <w:r w:rsidR="00A954FD">
              <w:rPr>
                <w:noProof/>
                <w:webHidden/>
              </w:rPr>
            </w:r>
            <w:r w:rsidR="00A954FD">
              <w:rPr>
                <w:noProof/>
                <w:webHidden/>
              </w:rPr>
              <w:fldChar w:fldCharType="separate"/>
            </w:r>
            <w:r w:rsidR="00A954FD">
              <w:rPr>
                <w:noProof/>
                <w:webHidden/>
              </w:rPr>
              <w:t>21</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84" w:history="1">
            <w:r w:rsidR="00A954FD" w:rsidRPr="00D0753C">
              <w:rPr>
                <w:rStyle w:val="Hyperlink"/>
                <w:noProof/>
              </w:rPr>
              <w:t>7. Communication and Q&amp;A protocol</w:t>
            </w:r>
            <w:r w:rsidR="00A954FD">
              <w:rPr>
                <w:noProof/>
                <w:webHidden/>
              </w:rPr>
              <w:tab/>
            </w:r>
            <w:r w:rsidR="00A954FD">
              <w:rPr>
                <w:noProof/>
                <w:webHidden/>
              </w:rPr>
              <w:fldChar w:fldCharType="begin"/>
            </w:r>
            <w:r w:rsidR="00A954FD">
              <w:rPr>
                <w:noProof/>
                <w:webHidden/>
              </w:rPr>
              <w:instrText xml:space="preserve"> PAGEREF _Toc163063484 \h </w:instrText>
            </w:r>
            <w:r w:rsidR="00A954FD">
              <w:rPr>
                <w:noProof/>
                <w:webHidden/>
              </w:rPr>
            </w:r>
            <w:r w:rsidR="00A954FD">
              <w:rPr>
                <w:noProof/>
                <w:webHidden/>
              </w:rPr>
              <w:fldChar w:fldCharType="separate"/>
            </w:r>
            <w:r w:rsidR="00A954FD">
              <w:rPr>
                <w:noProof/>
                <w:webHidden/>
              </w:rPr>
              <w:t>22</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5" w:history="1">
            <w:r w:rsidR="00A954FD" w:rsidRPr="00D0753C">
              <w:rPr>
                <w:rStyle w:val="Hyperlink"/>
                <w:noProof/>
              </w:rPr>
              <w:t>7.1 Vendor introduction calls</w:t>
            </w:r>
            <w:r w:rsidR="00A954FD">
              <w:rPr>
                <w:noProof/>
                <w:webHidden/>
              </w:rPr>
              <w:tab/>
            </w:r>
            <w:r w:rsidR="00A954FD">
              <w:rPr>
                <w:noProof/>
                <w:webHidden/>
              </w:rPr>
              <w:fldChar w:fldCharType="begin"/>
            </w:r>
            <w:r w:rsidR="00A954FD">
              <w:rPr>
                <w:noProof/>
                <w:webHidden/>
              </w:rPr>
              <w:instrText xml:space="preserve"> PAGEREF _Toc163063485 \h </w:instrText>
            </w:r>
            <w:r w:rsidR="00A954FD">
              <w:rPr>
                <w:noProof/>
                <w:webHidden/>
              </w:rPr>
            </w:r>
            <w:r w:rsidR="00A954FD">
              <w:rPr>
                <w:noProof/>
                <w:webHidden/>
              </w:rPr>
              <w:fldChar w:fldCharType="separate"/>
            </w:r>
            <w:r w:rsidR="00A954FD">
              <w:rPr>
                <w:noProof/>
                <w:webHidden/>
              </w:rPr>
              <w:t>22</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6" w:history="1">
            <w:r w:rsidR="00A954FD" w:rsidRPr="00D0753C">
              <w:rPr>
                <w:rStyle w:val="Hyperlink"/>
                <w:noProof/>
              </w:rPr>
              <w:t>7.2 Written inquiries</w:t>
            </w:r>
            <w:r w:rsidR="00A954FD">
              <w:rPr>
                <w:noProof/>
                <w:webHidden/>
              </w:rPr>
              <w:tab/>
            </w:r>
            <w:r w:rsidR="00A954FD">
              <w:rPr>
                <w:noProof/>
                <w:webHidden/>
              </w:rPr>
              <w:fldChar w:fldCharType="begin"/>
            </w:r>
            <w:r w:rsidR="00A954FD">
              <w:rPr>
                <w:noProof/>
                <w:webHidden/>
              </w:rPr>
              <w:instrText xml:space="preserve"> PAGEREF _Toc163063486 \h </w:instrText>
            </w:r>
            <w:r w:rsidR="00A954FD">
              <w:rPr>
                <w:noProof/>
                <w:webHidden/>
              </w:rPr>
            </w:r>
            <w:r w:rsidR="00A954FD">
              <w:rPr>
                <w:noProof/>
                <w:webHidden/>
              </w:rPr>
              <w:fldChar w:fldCharType="separate"/>
            </w:r>
            <w:r w:rsidR="00A954FD">
              <w:rPr>
                <w:noProof/>
                <w:webHidden/>
              </w:rPr>
              <w:t>22</w:t>
            </w:r>
            <w:r w:rsidR="00A954FD">
              <w:rPr>
                <w:noProof/>
                <w:webHidden/>
              </w:rPr>
              <w:fldChar w:fldCharType="end"/>
            </w:r>
          </w:hyperlink>
        </w:p>
        <w:p w:rsidR="00A954FD" w:rsidRDefault="005B7177">
          <w:pPr>
            <w:pStyle w:val="TOC2"/>
            <w:tabs>
              <w:tab w:val="right" w:leader="dot" w:pos="8628"/>
            </w:tabs>
            <w:rPr>
              <w:rFonts w:asciiTheme="minorHAnsi" w:eastAsiaTheme="minorEastAsia" w:hAnsiTheme="minorHAnsi" w:cstheme="minorBidi"/>
              <w:noProof/>
              <w:color w:val="auto"/>
              <w:sz w:val="22"/>
            </w:rPr>
          </w:pPr>
          <w:hyperlink w:anchor="_Toc163063487" w:history="1">
            <w:r w:rsidR="00A954FD" w:rsidRPr="00D0753C">
              <w:rPr>
                <w:rStyle w:val="Hyperlink"/>
                <w:noProof/>
              </w:rPr>
              <w:t>7.3 Vendor demonstrations</w:t>
            </w:r>
            <w:r w:rsidR="00A954FD">
              <w:rPr>
                <w:noProof/>
                <w:webHidden/>
              </w:rPr>
              <w:tab/>
            </w:r>
            <w:r w:rsidR="00A954FD">
              <w:rPr>
                <w:noProof/>
                <w:webHidden/>
              </w:rPr>
              <w:fldChar w:fldCharType="begin"/>
            </w:r>
            <w:r w:rsidR="00A954FD">
              <w:rPr>
                <w:noProof/>
                <w:webHidden/>
              </w:rPr>
              <w:instrText xml:space="preserve"> PAGEREF _Toc163063487 \h </w:instrText>
            </w:r>
            <w:r w:rsidR="00A954FD">
              <w:rPr>
                <w:noProof/>
                <w:webHidden/>
              </w:rPr>
            </w:r>
            <w:r w:rsidR="00A954FD">
              <w:rPr>
                <w:noProof/>
                <w:webHidden/>
              </w:rPr>
              <w:fldChar w:fldCharType="separate"/>
            </w:r>
            <w:r w:rsidR="00A954FD">
              <w:rPr>
                <w:noProof/>
                <w:webHidden/>
              </w:rPr>
              <w:t>22</w:t>
            </w:r>
            <w:r w:rsidR="00A954FD">
              <w:rPr>
                <w:noProof/>
                <w:webHidden/>
              </w:rPr>
              <w:fldChar w:fldCharType="end"/>
            </w:r>
          </w:hyperlink>
        </w:p>
        <w:p w:rsidR="00A954FD" w:rsidRDefault="005B7177">
          <w:pPr>
            <w:pStyle w:val="TOC1"/>
            <w:tabs>
              <w:tab w:val="right" w:leader="dot" w:pos="8628"/>
            </w:tabs>
            <w:rPr>
              <w:rFonts w:asciiTheme="minorHAnsi" w:eastAsiaTheme="minorEastAsia" w:hAnsiTheme="minorHAnsi" w:cstheme="minorBidi"/>
              <w:noProof/>
              <w:color w:val="auto"/>
              <w:sz w:val="22"/>
            </w:rPr>
          </w:pPr>
          <w:hyperlink w:anchor="_Toc163063488" w:history="1">
            <w:r w:rsidR="00A954FD" w:rsidRPr="00D0753C">
              <w:rPr>
                <w:rStyle w:val="Hyperlink"/>
                <w:noProof/>
              </w:rPr>
              <w:t>8. Next Steps</w:t>
            </w:r>
            <w:r w:rsidR="00A954FD">
              <w:rPr>
                <w:noProof/>
                <w:webHidden/>
              </w:rPr>
              <w:tab/>
            </w:r>
            <w:r w:rsidR="00A954FD">
              <w:rPr>
                <w:noProof/>
                <w:webHidden/>
              </w:rPr>
              <w:fldChar w:fldCharType="begin"/>
            </w:r>
            <w:r w:rsidR="00A954FD">
              <w:rPr>
                <w:noProof/>
                <w:webHidden/>
              </w:rPr>
              <w:instrText xml:space="preserve"> PAGEREF _Toc163063488 \h </w:instrText>
            </w:r>
            <w:r w:rsidR="00A954FD">
              <w:rPr>
                <w:noProof/>
                <w:webHidden/>
              </w:rPr>
            </w:r>
            <w:r w:rsidR="00A954FD">
              <w:rPr>
                <w:noProof/>
                <w:webHidden/>
              </w:rPr>
              <w:fldChar w:fldCharType="separate"/>
            </w:r>
            <w:r w:rsidR="00A954FD">
              <w:rPr>
                <w:noProof/>
                <w:webHidden/>
              </w:rPr>
              <w:t>22</w:t>
            </w:r>
            <w:r w:rsidR="00A954FD">
              <w:rPr>
                <w:noProof/>
                <w:webHidden/>
              </w:rPr>
              <w:fldChar w:fldCharType="end"/>
            </w:r>
          </w:hyperlink>
        </w:p>
        <w:p w:rsidR="00E6227C" w:rsidRDefault="0094297E" w:rsidP="0078161E">
          <w:pPr>
            <w:spacing w:after="120"/>
          </w:pPr>
          <w:r>
            <w:fldChar w:fldCharType="end"/>
          </w:r>
        </w:p>
      </w:sdtContent>
    </w:sdt>
    <w:p w:rsidR="00E6227C" w:rsidRDefault="0094297E" w:rsidP="0078161E">
      <w:pPr>
        <w:spacing w:after="120" w:line="259" w:lineRule="auto"/>
        <w:ind w:left="0" w:firstLine="0"/>
      </w:pPr>
      <w:r>
        <w:rPr>
          <w:rFonts w:ascii="Times New Roman" w:eastAsia="Times New Roman" w:hAnsi="Times New Roman" w:cs="Times New Roman"/>
        </w:rPr>
        <w:t xml:space="preserve"> </w:t>
      </w:r>
    </w:p>
    <w:p w:rsidR="00640CFF" w:rsidRPr="00CE7CF1" w:rsidRDefault="00640CFF">
      <w:pPr>
        <w:spacing w:after="160" w:line="259" w:lineRule="auto"/>
        <w:ind w:left="0" w:firstLine="0"/>
        <w:rPr>
          <w:b/>
          <w:color w:val="C00000"/>
          <w:sz w:val="28"/>
        </w:rPr>
      </w:pPr>
      <w:r>
        <w:br w:type="page"/>
      </w:r>
    </w:p>
    <w:p w:rsidR="00E6227C" w:rsidRDefault="0094297E" w:rsidP="0078161E">
      <w:pPr>
        <w:pStyle w:val="Heading1"/>
        <w:spacing w:after="120"/>
        <w:ind w:left="-5"/>
      </w:pPr>
      <w:bookmarkStart w:id="0" w:name="_Toc163063456"/>
      <w:r>
        <w:lastRenderedPageBreak/>
        <w:t>Confidential and proprietary</w:t>
      </w:r>
      <w:bookmarkEnd w:id="0"/>
      <w:r>
        <w:t xml:space="preserve"> </w:t>
      </w:r>
    </w:p>
    <w:p w:rsidR="00E6227C" w:rsidRDefault="0094297E" w:rsidP="0078161E">
      <w:pPr>
        <w:spacing w:after="120"/>
        <w:jc w:val="both"/>
      </w:pPr>
      <w:r>
        <w:t xml:space="preserve">This Request for </w:t>
      </w:r>
      <w:r w:rsidR="00BE5C07">
        <w:t xml:space="preserve">Proposal </w:t>
      </w:r>
      <w:r>
        <w:t>(“</w:t>
      </w:r>
      <w:r w:rsidR="00BE5C07">
        <w:t>RFP</w:t>
      </w:r>
      <w:r>
        <w:t xml:space="preserve">”) has been prepared by </w:t>
      </w:r>
      <w:r w:rsidR="00111DE0">
        <w:t xml:space="preserve">FINCA Impact Finance (“FIF”) and its related </w:t>
      </w:r>
      <w:r w:rsidR="00F037BE">
        <w:t xml:space="preserve">subsidiary </w:t>
      </w:r>
      <w:r w:rsidR="00111DE0">
        <w:t>in</w:t>
      </w:r>
      <w:r w:rsidRPr="00F86486">
        <w:t xml:space="preserve"> </w:t>
      </w:r>
      <w:r w:rsidR="00EB6A26">
        <w:t xml:space="preserve">FINCA Kyrgyzstan </w:t>
      </w:r>
      <w:r w:rsidRPr="00F86486">
        <w:t xml:space="preserve">(“FINCA” or “we”) and is being given to you (“Vendor”) </w:t>
      </w:r>
      <w:r w:rsidRPr="00DF387E">
        <w:t xml:space="preserve">to provide you with </w:t>
      </w:r>
      <w:r w:rsidR="00F83DC8" w:rsidRPr="00DF387E">
        <w:t xml:space="preserve">an opportunity to participate in the </w:t>
      </w:r>
      <w:r w:rsidR="00F037BE" w:rsidRPr="00DF387E">
        <w:t xml:space="preserve">off-the-shelf system </w:t>
      </w:r>
      <w:r w:rsidR="00F83DC8" w:rsidRPr="00DF387E">
        <w:t>selection process or software development services</w:t>
      </w:r>
      <w:r w:rsidRPr="00DF387E">
        <w:t>, in consideration of your agreement to treat it as confidential.</w:t>
      </w:r>
      <w:r>
        <w:t xml:space="preserve">  </w:t>
      </w:r>
    </w:p>
    <w:p w:rsidR="00E6227C" w:rsidRDefault="0094297E" w:rsidP="0078161E">
      <w:pPr>
        <w:spacing w:after="120"/>
        <w:jc w:val="both"/>
      </w:pPr>
      <w:r>
        <w:t xml:space="preserve">The information enclosed in this document is proprietary to FINCA. The release and use by you in preparation of a response to the </w:t>
      </w:r>
      <w:r w:rsidR="00BE5C07">
        <w:t xml:space="preserve">RFP </w:t>
      </w:r>
      <w:r>
        <w:t xml:space="preserve">do not convey any ownership to any party by FINCA’s disclosure of this information.  </w:t>
      </w:r>
    </w:p>
    <w:p w:rsidR="00E6227C" w:rsidRDefault="0094297E" w:rsidP="0078161E">
      <w:pPr>
        <w:spacing w:after="120"/>
        <w:jc w:val="both"/>
      </w:pPr>
      <w:r>
        <w:t xml:space="preserve">By accepting this document, you agree that you will treat this information as confidential and you will not use it for any other purpose than to prepare the requested response. This information may not be disclosed to others without the express written consent of an authorized representative of FINCA </w:t>
      </w:r>
      <w:r w:rsidR="00BF0718">
        <w:t>Impact Finance.</w:t>
      </w:r>
      <w:r>
        <w:t xml:space="preserve">  </w:t>
      </w:r>
    </w:p>
    <w:p w:rsidR="00E6227C" w:rsidRDefault="0094297E" w:rsidP="0078161E">
      <w:pPr>
        <w:spacing w:after="120"/>
        <w:jc w:val="both"/>
      </w:pPr>
      <w:r>
        <w:t xml:space="preserve">You will return this document, and all copies you have made of it, to FINCA upon FINCA’s request or if you should decline to submit </w:t>
      </w:r>
      <w:r w:rsidR="00EB4A03">
        <w:t>responses</w:t>
      </w:r>
      <w:r>
        <w:t xml:space="preserve">. You will also return any additional hard copies of this document and delete any electronic copies. </w:t>
      </w:r>
    </w:p>
    <w:p w:rsidR="0078161E" w:rsidRDefault="0078161E" w:rsidP="0078161E">
      <w:pPr>
        <w:spacing w:after="120"/>
        <w:jc w:val="both"/>
      </w:pPr>
    </w:p>
    <w:p w:rsidR="00E6227C" w:rsidRDefault="0094297E" w:rsidP="0078161E">
      <w:pPr>
        <w:pStyle w:val="Heading1"/>
        <w:spacing w:after="120"/>
        <w:ind w:left="-5"/>
      </w:pPr>
      <w:bookmarkStart w:id="1" w:name="_Toc163063457"/>
      <w:r>
        <w:t>1.</w:t>
      </w:r>
      <w:r w:rsidR="000A6A05" w:rsidRPr="00691BA8">
        <w:t>1</w:t>
      </w:r>
      <w:r>
        <w:t xml:space="preserve"> Profile of </w:t>
      </w:r>
      <w:r w:rsidR="000A6A05" w:rsidRPr="00C27632">
        <w:rPr>
          <w:sz w:val="26"/>
        </w:rPr>
        <w:t>FINCA Kyrgyzstan</w:t>
      </w:r>
      <w:bookmarkEnd w:id="1"/>
    </w:p>
    <w:p w:rsidR="000A6A05" w:rsidRDefault="000A6A05" w:rsidP="000A6A05">
      <w:pPr>
        <w:spacing w:after="120"/>
        <w:jc w:val="both"/>
      </w:pPr>
      <w:r>
        <w:t>The mission of FINCA is t</w:t>
      </w:r>
      <w:r w:rsidRPr="0038248B">
        <w:t>o alleviate poverty through lasting solutions that help people build assets, create jobs</w:t>
      </w:r>
      <w:r>
        <w:t>,</w:t>
      </w:r>
      <w:r w:rsidRPr="0038248B">
        <w:t xml:space="preserve"> and raise their standard of living.</w:t>
      </w:r>
      <w:r>
        <w:t xml:space="preserve"> </w:t>
      </w:r>
    </w:p>
    <w:p w:rsidR="000A6A05" w:rsidRDefault="000A6A05" w:rsidP="000A6A05">
      <w:pPr>
        <w:spacing w:after="120"/>
        <w:jc w:val="both"/>
      </w:pPr>
      <w:r>
        <w:t>For more than 2</w:t>
      </w:r>
      <w:r w:rsidR="004A797F">
        <w:t>8</w:t>
      </w:r>
      <w:r>
        <w:t xml:space="preserve"> years, FINCA Bank has been operating in K</w:t>
      </w:r>
      <w:r w:rsidR="004A797F">
        <w:t>yrgyzstan. Over these 28</w:t>
      </w:r>
      <w:r>
        <w:t xml:space="preserve"> years, we have gone from a simple business lending program to a full-fledged Bank with a wide range of banking services and products. We are in the TOP-10 of the most successful and largest banks in Kyrgyzstan.</w:t>
      </w:r>
    </w:p>
    <w:p w:rsidR="000A6A05" w:rsidRDefault="000A6A05" w:rsidP="000A6A05">
      <w:pPr>
        <w:spacing w:after="120"/>
        <w:jc w:val="both"/>
      </w:pPr>
      <w:r>
        <w:t>Today we are a modern Bank with more than 1200 employees who serve more than 150 thousand clients in more than 90 offices throughout Kyrgyzstan. We have ambitious plans ahead! We will also adhere to our mission, support entrepreneurs, implement socially significant projects and contribute to the development of society and the economy of Kyrgyzstan.</w:t>
      </w:r>
    </w:p>
    <w:p w:rsidR="000A6A05" w:rsidRDefault="000A6A05" w:rsidP="000A6A05">
      <w:pPr>
        <w:spacing w:after="120"/>
        <w:jc w:val="both"/>
      </w:pPr>
      <w:r>
        <w:t>FINCA Bank is actively working to improve and develop existing products and services. Our Bank aims to develop and implement new digital banking technologies that will allow our clients to use our services of the highest quality conveniently and remotely.</w:t>
      </w:r>
    </w:p>
    <w:p w:rsidR="0078161E" w:rsidRDefault="0078161E" w:rsidP="000A6A05">
      <w:pPr>
        <w:spacing w:after="120"/>
        <w:ind w:left="0" w:firstLine="0"/>
        <w:jc w:val="both"/>
      </w:pPr>
    </w:p>
    <w:p w:rsidR="000A6A05" w:rsidRDefault="000A6A05" w:rsidP="000A6A05">
      <w:pPr>
        <w:pStyle w:val="Heading2"/>
        <w:spacing w:after="120"/>
        <w:rPr>
          <w:color w:val="C00000"/>
          <w:sz w:val="26"/>
        </w:rPr>
      </w:pPr>
      <w:bookmarkStart w:id="2" w:name="_Toc113971391"/>
      <w:bookmarkStart w:id="3" w:name="_Toc163063458"/>
      <w:r>
        <w:rPr>
          <w:color w:val="C00000"/>
          <w:sz w:val="26"/>
        </w:rPr>
        <w:lastRenderedPageBreak/>
        <w:t>1.2. FINCA Kyrgyzstan RFP</w:t>
      </w:r>
      <w:bookmarkEnd w:id="2"/>
      <w:bookmarkEnd w:id="3"/>
    </w:p>
    <w:p w:rsidR="00FD31DA" w:rsidRDefault="00FD31DA" w:rsidP="00FD31DA">
      <w:pPr>
        <w:autoSpaceDE w:val="0"/>
        <w:autoSpaceDN w:val="0"/>
        <w:adjustRightInd w:val="0"/>
        <w:spacing w:after="120"/>
        <w:ind w:left="0" w:firstLine="0"/>
        <w:jc w:val="both"/>
      </w:pPr>
      <w:r w:rsidRPr="00DF387E">
        <w:t xml:space="preserve">Through this RFP, FINCA Kyrgyzstan is seeking a </w:t>
      </w:r>
      <w:r w:rsidR="00C84A45" w:rsidRPr="00DF387E">
        <w:t>vendor</w:t>
      </w:r>
      <w:r w:rsidRPr="00DF387E">
        <w:t xml:space="preserve"> capable of providing either a</w:t>
      </w:r>
      <w:r w:rsidR="000A3C99" w:rsidRPr="00DF387E">
        <w:t>n</w:t>
      </w:r>
      <w:r w:rsidRPr="00DF387E">
        <w:t xml:space="preserve"> off-the-shelf solution or developing software - a suite of applications and a database including both backend and frontend for Android and iOS platforms, as well as a web version.</w:t>
      </w:r>
    </w:p>
    <w:p w:rsidR="00FD31DA" w:rsidRDefault="00FD31DA" w:rsidP="00FD31DA">
      <w:pPr>
        <w:autoSpaceDE w:val="0"/>
        <w:autoSpaceDN w:val="0"/>
        <w:adjustRightInd w:val="0"/>
        <w:spacing w:after="120"/>
        <w:ind w:left="0" w:firstLine="0"/>
        <w:jc w:val="both"/>
      </w:pPr>
    </w:p>
    <w:p w:rsidR="000A6A05" w:rsidRDefault="00FD31DA" w:rsidP="00790091">
      <w:pPr>
        <w:autoSpaceDE w:val="0"/>
        <w:autoSpaceDN w:val="0"/>
        <w:adjustRightInd w:val="0"/>
        <w:spacing w:after="120"/>
        <w:ind w:left="0" w:firstLine="0"/>
        <w:jc w:val="both"/>
      </w:pPr>
      <w:r>
        <w:t>By providing such a suite of applications, FINCA Kyrgyzstan aims to offer its customers a convenient and functional solution that integrates various aspects of their financial needs and helps improve the quality of their lives, both for themselves and their families.</w:t>
      </w:r>
    </w:p>
    <w:p w:rsidR="00B61DF0" w:rsidRDefault="00B61DF0" w:rsidP="00923285">
      <w:pPr>
        <w:pStyle w:val="Heading3"/>
        <w:spacing w:after="120"/>
        <w:ind w:left="730"/>
      </w:pPr>
      <w:bookmarkStart w:id="4" w:name="_Toc163063459"/>
      <w:r>
        <w:t>1.2.1.</w:t>
      </w:r>
      <w:r w:rsidR="00B50CCD">
        <w:t>1</w:t>
      </w:r>
      <w:r>
        <w:t xml:space="preserve"> Products and Services</w:t>
      </w:r>
      <w:bookmarkEnd w:id="4"/>
    </w:p>
    <w:p w:rsidR="00DC4EF6" w:rsidRDefault="00B61DF0" w:rsidP="0078161E">
      <w:pPr>
        <w:autoSpaceDE w:val="0"/>
        <w:autoSpaceDN w:val="0"/>
        <w:adjustRightInd w:val="0"/>
        <w:spacing w:after="120" w:line="240" w:lineRule="auto"/>
        <w:ind w:left="0" w:firstLine="0"/>
        <w:jc w:val="both"/>
        <w:rPr>
          <w:rFonts w:ascii="MyriadPro-Light" w:hAnsi="MyriadPro-Light" w:cs="MyriadPro-Light"/>
          <w:szCs w:val="24"/>
        </w:rPr>
      </w:pPr>
      <w:r>
        <w:rPr>
          <w:rFonts w:ascii="MyriadPro-Light" w:hAnsi="MyriadPro-Light" w:cs="MyriadPro-Light"/>
          <w:szCs w:val="24"/>
        </w:rPr>
        <w:t xml:space="preserve">By offering credit products to micro-entrepreneurs, FINCA </w:t>
      </w:r>
      <w:r w:rsidR="000A6A05" w:rsidRPr="009F5AB1">
        <w:rPr>
          <w:rFonts w:asciiTheme="minorHAnsi" w:hAnsiTheme="minorHAnsi" w:cstheme="minorHAnsi"/>
          <w:szCs w:val="24"/>
        </w:rPr>
        <w:t>Kyrgyzstan</w:t>
      </w:r>
      <w:r w:rsidR="00224DE2">
        <w:rPr>
          <w:rFonts w:ascii="MyriadPro-Light" w:hAnsi="MyriadPro-Light" w:cs="MyriadPro-Light"/>
          <w:szCs w:val="24"/>
        </w:rPr>
        <w:t xml:space="preserve"> </w:t>
      </w:r>
      <w:r>
        <w:rPr>
          <w:rFonts w:ascii="MyriadPro-Light" w:hAnsi="MyriadPro-Light" w:cs="MyriadPro-Light"/>
          <w:szCs w:val="24"/>
        </w:rPr>
        <w:t>provides</w:t>
      </w:r>
      <w:r w:rsidR="00C45387">
        <w:rPr>
          <w:rFonts w:ascii="MyriadPro-Light" w:hAnsi="MyriadPro-Light" w:cs="MyriadPro-Light"/>
          <w:szCs w:val="24"/>
        </w:rPr>
        <w:t xml:space="preserve"> its customers</w:t>
      </w:r>
      <w:r w:rsidR="00B815B6">
        <w:rPr>
          <w:rFonts w:ascii="MyriadPro-Light" w:hAnsi="MyriadPro-Light" w:cs="MyriadPro-Light"/>
          <w:szCs w:val="24"/>
        </w:rPr>
        <w:t xml:space="preserve"> with</w:t>
      </w:r>
      <w:r>
        <w:rPr>
          <w:rFonts w:ascii="MyriadPro-Light" w:hAnsi="MyriadPro-Light" w:cs="MyriadPro-Light"/>
          <w:szCs w:val="24"/>
        </w:rPr>
        <w:t xml:space="preserve"> a sustainable </w:t>
      </w:r>
      <w:r w:rsidR="00C45387">
        <w:rPr>
          <w:rFonts w:ascii="MyriadPro-Light" w:hAnsi="MyriadPro-Light" w:cs="MyriadPro-Light"/>
          <w:szCs w:val="24"/>
        </w:rPr>
        <w:t xml:space="preserve">way </w:t>
      </w:r>
      <w:r>
        <w:rPr>
          <w:rFonts w:ascii="MyriadPro-Light" w:hAnsi="MyriadPro-Light" w:cs="MyriadPro-Light"/>
          <w:szCs w:val="24"/>
        </w:rPr>
        <w:t>to build their business and ultimately improve the quality of life for themselves and their families.</w:t>
      </w:r>
    </w:p>
    <w:p w:rsidR="000A6A05" w:rsidRPr="009F5AB1" w:rsidRDefault="000A6A05" w:rsidP="000A6A05">
      <w:pPr>
        <w:autoSpaceDE w:val="0"/>
        <w:autoSpaceDN w:val="0"/>
        <w:adjustRightInd w:val="0"/>
        <w:spacing w:after="120" w:line="240" w:lineRule="auto"/>
        <w:ind w:left="0" w:firstLine="0"/>
        <w:jc w:val="both"/>
        <w:rPr>
          <w:rFonts w:asciiTheme="minorHAnsi" w:hAnsiTheme="minorHAnsi" w:cstheme="minorHAnsi"/>
          <w:szCs w:val="24"/>
        </w:rPr>
      </w:pPr>
    </w:p>
    <w:tbl>
      <w:tblPr>
        <w:tblW w:w="9265" w:type="dxa"/>
        <w:tblLook w:val="04A0" w:firstRow="1" w:lastRow="0" w:firstColumn="1" w:lastColumn="0" w:noHBand="0" w:noVBand="1"/>
      </w:tblPr>
      <w:tblGrid>
        <w:gridCol w:w="1615"/>
        <w:gridCol w:w="7650"/>
      </w:tblGrid>
      <w:tr w:rsidR="000A6A05" w:rsidRPr="00224DE2"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hideMark/>
          </w:tcPr>
          <w:p w:rsidR="000A6A05" w:rsidRPr="00F32E4D" w:rsidRDefault="000A6A05" w:rsidP="007729C6">
            <w:pPr>
              <w:spacing w:after="120"/>
              <w:ind w:left="0" w:firstLine="0"/>
              <w:rPr>
                <w:lang w:val="ru-RU"/>
              </w:rPr>
            </w:pPr>
            <w:r>
              <w:t>Loans</w:t>
            </w:r>
          </w:p>
        </w:tc>
        <w:tc>
          <w:tcPr>
            <w:tcW w:w="7650" w:type="dxa"/>
            <w:tcBorders>
              <w:top w:val="single" w:sz="4" w:space="0" w:color="auto"/>
              <w:left w:val="nil"/>
              <w:bottom w:val="single" w:sz="4" w:space="0" w:color="auto"/>
              <w:right w:val="single" w:sz="4" w:space="0" w:color="auto"/>
            </w:tcBorders>
            <w:vAlign w:val="center"/>
            <w:hideMark/>
          </w:tcPr>
          <w:p w:rsidR="000A6A05" w:rsidRPr="00B91992" w:rsidRDefault="000A6A05" w:rsidP="007729C6">
            <w:pPr>
              <w:pStyle w:val="ListParagraph"/>
              <w:numPr>
                <w:ilvl w:val="0"/>
                <w:numId w:val="15"/>
              </w:numPr>
              <w:spacing w:after="120"/>
              <w:jc w:val="both"/>
              <w:rPr>
                <w:rFonts w:ascii="MyriadPro-Light" w:hAnsi="MyriadPro-Light" w:cs="MyriadPro-Light"/>
                <w:b/>
              </w:rPr>
            </w:pPr>
            <w:r w:rsidRPr="00B91992">
              <w:rPr>
                <w:rFonts w:ascii="MyriadPro-Light" w:hAnsi="MyriadPro-Light" w:cs="MyriadPro-Light"/>
                <w:b/>
              </w:rPr>
              <w:t>Loans for individuals</w:t>
            </w:r>
          </w:p>
          <w:p w:rsidR="000A6A05" w:rsidRPr="008230A5"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Consumer loans</w:t>
            </w:r>
          </w:p>
          <w:p w:rsidR="000A6A05" w:rsidRPr="008230A5"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Loans for education</w:t>
            </w:r>
          </w:p>
          <w:p w:rsidR="000A6A05" w:rsidRPr="008230A5"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Salary loans</w:t>
            </w:r>
          </w:p>
          <w:p w:rsidR="000A6A05" w:rsidRPr="008230A5"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Overdrafts</w:t>
            </w:r>
          </w:p>
          <w:p w:rsidR="000A6A05" w:rsidRPr="008230A5"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Loans for women</w:t>
            </w:r>
          </w:p>
          <w:p w:rsidR="000A6A05" w:rsidRPr="00F32E4D" w:rsidRDefault="000A6A05" w:rsidP="007729C6">
            <w:pPr>
              <w:pStyle w:val="ListParagraph"/>
              <w:numPr>
                <w:ilvl w:val="0"/>
                <w:numId w:val="15"/>
              </w:numPr>
              <w:spacing w:after="120"/>
              <w:jc w:val="both"/>
              <w:rPr>
                <w:rFonts w:ascii="MyriadPro-Light" w:hAnsi="MyriadPro-Light" w:cs="MyriadPro-Light"/>
              </w:rPr>
            </w:pPr>
            <w:r w:rsidRPr="008230A5">
              <w:rPr>
                <w:rFonts w:ascii="MyriadPro-Light" w:hAnsi="MyriadPro-Light" w:cs="MyriadPro-Light"/>
              </w:rPr>
              <w:t>Group loans for business development</w:t>
            </w:r>
          </w:p>
          <w:p w:rsidR="000A6A05"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Agricultural loans</w:t>
            </w:r>
          </w:p>
          <w:p w:rsidR="000A6A05" w:rsidRDefault="000A6A05" w:rsidP="007729C6">
            <w:pPr>
              <w:pStyle w:val="ListParagraph"/>
              <w:numPr>
                <w:ilvl w:val="0"/>
                <w:numId w:val="0"/>
              </w:numPr>
              <w:spacing w:after="120"/>
              <w:ind w:left="720"/>
              <w:jc w:val="both"/>
              <w:rPr>
                <w:rFonts w:ascii="MyriadPro-Light" w:hAnsi="MyriadPro-Light" w:cs="MyriadPro-Light"/>
                <w:b/>
              </w:rPr>
            </w:pPr>
          </w:p>
          <w:p w:rsidR="000A6A05" w:rsidRPr="00B91992" w:rsidRDefault="000A6A05" w:rsidP="007729C6">
            <w:pPr>
              <w:pStyle w:val="ListParagraph"/>
              <w:numPr>
                <w:ilvl w:val="0"/>
                <w:numId w:val="15"/>
              </w:numPr>
              <w:spacing w:after="120"/>
              <w:jc w:val="both"/>
              <w:rPr>
                <w:rFonts w:ascii="MyriadPro-Light" w:hAnsi="MyriadPro-Light" w:cs="MyriadPro-Light"/>
                <w:b/>
              </w:rPr>
            </w:pPr>
            <w:r w:rsidRPr="00B91992">
              <w:rPr>
                <w:rFonts w:ascii="MyriadPro-Light" w:hAnsi="MyriadPro-Light" w:cs="MyriadPro-Light"/>
                <w:b/>
              </w:rPr>
              <w:t>Loans for legal entities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Loans for small and medium business owners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Loans for private entrepreneurs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Agricultural loans</w:t>
            </w:r>
          </w:p>
        </w:tc>
      </w:tr>
      <w:tr w:rsidR="000A6A05" w:rsidRPr="00224DE2"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tcPr>
          <w:p w:rsidR="000A6A05" w:rsidRDefault="000A6A05" w:rsidP="007729C6">
            <w:pPr>
              <w:spacing w:after="120"/>
              <w:ind w:left="0" w:firstLine="0"/>
            </w:pPr>
            <w:r>
              <w:t>Deposits</w:t>
            </w:r>
          </w:p>
        </w:tc>
        <w:tc>
          <w:tcPr>
            <w:tcW w:w="7650" w:type="dxa"/>
            <w:tcBorders>
              <w:top w:val="single" w:sz="4" w:space="0" w:color="auto"/>
              <w:left w:val="nil"/>
              <w:bottom w:val="single" w:sz="4" w:space="0" w:color="auto"/>
              <w:right w:val="single" w:sz="4" w:space="0" w:color="auto"/>
            </w:tcBorders>
            <w:vAlign w:val="center"/>
          </w:tcPr>
          <w:p w:rsidR="000A6A05" w:rsidRPr="00B91992" w:rsidRDefault="000A6A05" w:rsidP="007729C6">
            <w:pPr>
              <w:pStyle w:val="ListParagraph"/>
              <w:numPr>
                <w:ilvl w:val="0"/>
                <w:numId w:val="15"/>
              </w:numPr>
              <w:spacing w:after="120"/>
              <w:jc w:val="both"/>
              <w:rPr>
                <w:rFonts w:ascii="MyriadPro-Light" w:hAnsi="MyriadPro-Light" w:cs="MyriadPro-Light"/>
                <w:b/>
              </w:rPr>
            </w:pPr>
            <w:r w:rsidRPr="00B91992">
              <w:rPr>
                <w:rFonts w:ascii="MyriadPro-Light" w:hAnsi="MyriadPro-Light" w:cs="MyriadPro-Light"/>
                <w:b/>
              </w:rPr>
              <w:t>Deposits for individuals</w:t>
            </w:r>
          </w:p>
          <w:p w:rsidR="000A6A05" w:rsidRPr="00B91992" w:rsidRDefault="000A6A05" w:rsidP="007729C6">
            <w:pPr>
              <w:pStyle w:val="ListParagraph"/>
              <w:numPr>
                <w:ilvl w:val="0"/>
                <w:numId w:val="15"/>
              </w:numPr>
              <w:spacing w:after="120"/>
              <w:jc w:val="both"/>
              <w:rPr>
                <w:rFonts w:ascii="MyriadPro-Light" w:hAnsi="MyriadPro-Light" w:cs="MyriadPro-Light"/>
              </w:rPr>
            </w:pPr>
            <w:r>
              <w:rPr>
                <w:rFonts w:ascii="MyriadPro-Light" w:hAnsi="MyriadPro-Light" w:cs="MyriadPro-Light"/>
              </w:rPr>
              <w:t>Fixed term</w:t>
            </w:r>
            <w:r w:rsidRPr="00B91992">
              <w:rPr>
                <w:rFonts w:ascii="MyriadPro-Light" w:hAnsi="MyriadPro-Light" w:cs="MyriadPro-Light"/>
              </w:rPr>
              <w:t xml:space="preserve"> deposits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Savings deposits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Retirement deposits</w:t>
            </w:r>
          </w:p>
          <w:p w:rsidR="000A6A05" w:rsidRPr="00B91992" w:rsidRDefault="000A6A05" w:rsidP="007729C6">
            <w:pPr>
              <w:pStyle w:val="ListParagraph"/>
              <w:numPr>
                <w:ilvl w:val="0"/>
                <w:numId w:val="15"/>
              </w:numPr>
              <w:spacing w:after="120"/>
              <w:jc w:val="both"/>
              <w:rPr>
                <w:rFonts w:ascii="MyriadPro-Light" w:hAnsi="MyriadPro-Light" w:cs="MyriadPro-Light"/>
              </w:rPr>
            </w:pPr>
            <w:r w:rsidRPr="00B91992">
              <w:rPr>
                <w:rFonts w:ascii="MyriadPro-Light" w:hAnsi="MyriadPro-Light" w:cs="MyriadPro-Light"/>
              </w:rPr>
              <w:t>Women's deposits</w:t>
            </w:r>
          </w:p>
          <w:p w:rsidR="000A6A05" w:rsidRPr="00B91992" w:rsidRDefault="000A6A05" w:rsidP="007729C6">
            <w:pPr>
              <w:pStyle w:val="ListParagraph"/>
              <w:numPr>
                <w:ilvl w:val="0"/>
                <w:numId w:val="15"/>
              </w:numPr>
              <w:spacing w:after="120"/>
              <w:jc w:val="both"/>
              <w:rPr>
                <w:rFonts w:ascii="MyriadPro-Light" w:hAnsi="MyriadPro-Light" w:cs="MyriadPro-Light"/>
                <w:b/>
              </w:rPr>
            </w:pPr>
            <w:r w:rsidRPr="00B91992">
              <w:rPr>
                <w:rFonts w:ascii="MyriadPro-Light" w:hAnsi="MyriadPro-Light" w:cs="MyriadPro-Light"/>
              </w:rPr>
              <w:t>Child deposits</w:t>
            </w:r>
          </w:p>
          <w:p w:rsidR="000A6A05" w:rsidRPr="00B91992" w:rsidRDefault="000A6A05" w:rsidP="007729C6">
            <w:pPr>
              <w:pStyle w:val="ListParagraph"/>
              <w:numPr>
                <w:ilvl w:val="0"/>
                <w:numId w:val="0"/>
              </w:numPr>
              <w:spacing w:after="120"/>
              <w:ind w:left="720"/>
              <w:jc w:val="both"/>
              <w:rPr>
                <w:rFonts w:ascii="MyriadPro-Light" w:hAnsi="MyriadPro-Light" w:cs="MyriadPro-Light"/>
                <w:b/>
              </w:rPr>
            </w:pPr>
          </w:p>
          <w:p w:rsidR="000A6A05" w:rsidRPr="00B91992" w:rsidRDefault="000A6A05" w:rsidP="007729C6">
            <w:pPr>
              <w:pStyle w:val="ListParagraph"/>
              <w:numPr>
                <w:ilvl w:val="0"/>
                <w:numId w:val="15"/>
              </w:numPr>
              <w:spacing w:after="120"/>
              <w:jc w:val="both"/>
              <w:rPr>
                <w:rFonts w:ascii="MyriadPro-Light" w:hAnsi="MyriadPro-Light" w:cs="MyriadPro-Light"/>
                <w:b/>
              </w:rPr>
            </w:pPr>
            <w:r w:rsidRPr="00B91992">
              <w:rPr>
                <w:rFonts w:ascii="MyriadPro-Light" w:hAnsi="MyriadPro-Light" w:cs="MyriadPro-Light"/>
                <w:b/>
              </w:rPr>
              <w:t>Deposits for legal entities</w:t>
            </w:r>
          </w:p>
          <w:p w:rsidR="000A6A05" w:rsidRPr="00B91992" w:rsidRDefault="000A6A05" w:rsidP="007729C6">
            <w:pPr>
              <w:pStyle w:val="ListParagraph"/>
              <w:numPr>
                <w:ilvl w:val="0"/>
                <w:numId w:val="15"/>
              </w:numPr>
              <w:spacing w:after="120"/>
              <w:jc w:val="both"/>
              <w:rPr>
                <w:rFonts w:ascii="MyriadPro-Light" w:hAnsi="MyriadPro-Light" w:cs="MyriadPro-Light"/>
              </w:rPr>
            </w:pPr>
            <w:r>
              <w:rPr>
                <w:rFonts w:ascii="MyriadPro-Light" w:hAnsi="MyriadPro-Light" w:cs="MyriadPro-Light"/>
              </w:rPr>
              <w:t>Fixed</w:t>
            </w:r>
            <w:r w:rsidRPr="00B91992">
              <w:rPr>
                <w:rFonts w:ascii="MyriadPro-Light" w:hAnsi="MyriadPro-Light" w:cs="MyriadPro-Light"/>
              </w:rPr>
              <w:t xml:space="preserve"> deposits</w:t>
            </w:r>
          </w:p>
          <w:p w:rsidR="000A6A05" w:rsidRPr="00B91992" w:rsidRDefault="000A6A05" w:rsidP="007729C6">
            <w:pPr>
              <w:pStyle w:val="ListParagraph"/>
              <w:numPr>
                <w:ilvl w:val="0"/>
                <w:numId w:val="0"/>
              </w:numPr>
              <w:spacing w:after="120"/>
              <w:ind w:left="720"/>
              <w:jc w:val="both"/>
              <w:rPr>
                <w:rFonts w:ascii="MyriadPro-Light" w:hAnsi="MyriadPro-Light" w:cs="MyriadPro-Light"/>
                <w:b/>
              </w:rPr>
            </w:pPr>
            <w:r w:rsidRPr="00B91992">
              <w:rPr>
                <w:rFonts w:ascii="MyriadPro-Light" w:hAnsi="MyriadPro-Light" w:cs="MyriadPro-Light"/>
              </w:rPr>
              <w:t>Savings deposits</w:t>
            </w:r>
          </w:p>
        </w:tc>
      </w:tr>
      <w:tr w:rsidR="000A6A05" w:rsidRPr="00224DE2" w:rsidTr="007729C6">
        <w:trPr>
          <w:trHeight w:val="525"/>
        </w:trPr>
        <w:tc>
          <w:tcPr>
            <w:tcW w:w="1615" w:type="dxa"/>
            <w:tcBorders>
              <w:top w:val="single" w:sz="4" w:space="0" w:color="auto"/>
              <w:left w:val="single" w:sz="4" w:space="0" w:color="auto"/>
              <w:bottom w:val="single" w:sz="4" w:space="0" w:color="auto"/>
              <w:right w:val="single" w:sz="4" w:space="0" w:color="auto"/>
            </w:tcBorders>
            <w:noWrap/>
            <w:vAlign w:val="center"/>
          </w:tcPr>
          <w:p w:rsidR="000A6A05" w:rsidRDefault="000A6A05" w:rsidP="007729C6">
            <w:pPr>
              <w:spacing w:after="120"/>
              <w:ind w:left="0" w:firstLine="0"/>
            </w:pPr>
            <w:r w:rsidRPr="00E079EE">
              <w:t>Services</w:t>
            </w:r>
          </w:p>
        </w:tc>
        <w:tc>
          <w:tcPr>
            <w:tcW w:w="7650" w:type="dxa"/>
            <w:tcBorders>
              <w:top w:val="single" w:sz="4" w:space="0" w:color="auto"/>
              <w:left w:val="nil"/>
              <w:bottom w:val="single" w:sz="4" w:space="0" w:color="auto"/>
              <w:right w:val="single" w:sz="4" w:space="0" w:color="auto"/>
            </w:tcBorders>
            <w:vAlign w:val="center"/>
          </w:tcPr>
          <w:p w:rsidR="000A6A05" w:rsidRPr="00E079EE" w:rsidRDefault="000A6A05" w:rsidP="007729C6">
            <w:pPr>
              <w:pStyle w:val="ListParagraph"/>
              <w:numPr>
                <w:ilvl w:val="0"/>
                <w:numId w:val="15"/>
              </w:numPr>
              <w:spacing w:after="120"/>
              <w:jc w:val="both"/>
              <w:rPr>
                <w:rFonts w:ascii="MyriadPro-Light" w:hAnsi="MyriadPro-Light" w:cs="MyriadPro-Light"/>
              </w:rPr>
            </w:pPr>
            <w:r w:rsidRPr="00E079EE">
              <w:rPr>
                <w:rFonts w:ascii="MyriadPro-Light" w:hAnsi="MyriadPro-Light" w:cs="MyriadPro-Light"/>
              </w:rPr>
              <w:t>Demand accounts</w:t>
            </w:r>
          </w:p>
          <w:p w:rsidR="000A6A05" w:rsidRPr="00E079EE" w:rsidRDefault="000A6A05" w:rsidP="007729C6">
            <w:pPr>
              <w:pStyle w:val="ListParagraph"/>
              <w:numPr>
                <w:ilvl w:val="0"/>
                <w:numId w:val="15"/>
              </w:numPr>
              <w:spacing w:after="120"/>
              <w:jc w:val="both"/>
              <w:rPr>
                <w:rFonts w:ascii="MyriadPro-Light" w:hAnsi="MyriadPro-Light" w:cs="MyriadPro-Light"/>
              </w:rPr>
            </w:pPr>
            <w:r w:rsidRPr="00E079EE">
              <w:rPr>
                <w:rFonts w:ascii="MyriadPro-Light" w:hAnsi="MyriadPro-Light" w:cs="MyriadPro-Light"/>
              </w:rPr>
              <w:t>Settlement and cash services</w:t>
            </w:r>
          </w:p>
          <w:p w:rsidR="000A6A05" w:rsidRPr="00E079EE" w:rsidRDefault="000A6A05" w:rsidP="007729C6">
            <w:pPr>
              <w:pStyle w:val="ListParagraph"/>
              <w:numPr>
                <w:ilvl w:val="0"/>
                <w:numId w:val="15"/>
              </w:numPr>
              <w:spacing w:after="120"/>
              <w:jc w:val="both"/>
              <w:rPr>
                <w:rFonts w:ascii="MyriadPro-Light" w:hAnsi="MyriadPro-Light" w:cs="MyriadPro-Light"/>
              </w:rPr>
            </w:pPr>
            <w:r w:rsidRPr="00E079EE">
              <w:rPr>
                <w:rFonts w:ascii="MyriadPro-Light" w:hAnsi="MyriadPro-Light" w:cs="MyriadPro-Light"/>
              </w:rPr>
              <w:t>Money transfers</w:t>
            </w:r>
          </w:p>
          <w:p w:rsidR="000A6A05" w:rsidRPr="00E079EE" w:rsidRDefault="000A6A05" w:rsidP="007729C6">
            <w:pPr>
              <w:pStyle w:val="ListParagraph"/>
              <w:numPr>
                <w:ilvl w:val="0"/>
                <w:numId w:val="15"/>
              </w:numPr>
              <w:spacing w:after="120"/>
              <w:jc w:val="both"/>
              <w:rPr>
                <w:rFonts w:ascii="MyriadPro-Light" w:hAnsi="MyriadPro-Light" w:cs="MyriadPro-Light"/>
              </w:rPr>
            </w:pPr>
            <w:r w:rsidRPr="00E079EE">
              <w:rPr>
                <w:rFonts w:ascii="MyriadPro-Light" w:hAnsi="MyriadPro-Light" w:cs="MyriadPro-Light"/>
              </w:rPr>
              <w:lastRenderedPageBreak/>
              <w:t>Settlement accounts</w:t>
            </w:r>
          </w:p>
          <w:p w:rsidR="000A6A05" w:rsidRPr="00E079EE" w:rsidRDefault="000A6A05" w:rsidP="007729C6">
            <w:pPr>
              <w:pStyle w:val="ListParagraph"/>
              <w:numPr>
                <w:ilvl w:val="0"/>
                <w:numId w:val="15"/>
              </w:numPr>
              <w:spacing w:after="120"/>
              <w:jc w:val="both"/>
              <w:rPr>
                <w:rFonts w:ascii="MyriadPro-Light" w:hAnsi="MyriadPro-Light" w:cs="MyriadPro-Light"/>
              </w:rPr>
            </w:pPr>
            <w:r w:rsidRPr="00E079EE">
              <w:rPr>
                <w:rFonts w:ascii="MyriadPro-Light" w:hAnsi="MyriadPro-Light" w:cs="MyriadPro-Light"/>
              </w:rPr>
              <w:t>Bank guarantees</w:t>
            </w:r>
          </w:p>
          <w:p w:rsidR="000A6A05" w:rsidRPr="00B91992" w:rsidRDefault="000A6A05" w:rsidP="007729C6">
            <w:pPr>
              <w:pStyle w:val="ListParagraph"/>
              <w:numPr>
                <w:ilvl w:val="0"/>
                <w:numId w:val="15"/>
              </w:numPr>
              <w:spacing w:after="120"/>
              <w:jc w:val="both"/>
              <w:rPr>
                <w:rFonts w:ascii="MyriadPro-Light" w:hAnsi="MyriadPro-Light" w:cs="MyriadPro-Light"/>
                <w:b/>
              </w:rPr>
            </w:pPr>
            <w:r w:rsidRPr="00E079EE">
              <w:rPr>
                <w:rFonts w:ascii="MyriadPro-Light" w:hAnsi="MyriadPro-Light" w:cs="MyriadPro-Light"/>
              </w:rPr>
              <w:t>Currency exchange</w:t>
            </w:r>
          </w:p>
        </w:tc>
      </w:tr>
    </w:tbl>
    <w:p w:rsidR="00B61DF0" w:rsidRPr="00082CEC" w:rsidRDefault="00B61DF0" w:rsidP="0078161E">
      <w:pPr>
        <w:autoSpaceDE w:val="0"/>
        <w:autoSpaceDN w:val="0"/>
        <w:adjustRightInd w:val="0"/>
        <w:spacing w:after="120" w:line="240" w:lineRule="auto"/>
        <w:rPr>
          <w:rFonts w:ascii="MyriadPro-Light" w:hAnsi="MyriadPro-Light" w:cs="MyriadPro-Light"/>
          <w:szCs w:val="24"/>
        </w:rPr>
      </w:pPr>
    </w:p>
    <w:p w:rsidR="0009303D" w:rsidRDefault="0009303D" w:rsidP="0078161E">
      <w:pPr>
        <w:autoSpaceDE w:val="0"/>
        <w:autoSpaceDN w:val="0"/>
        <w:adjustRightInd w:val="0"/>
        <w:spacing w:after="120" w:line="240" w:lineRule="auto"/>
        <w:rPr>
          <w:rFonts w:ascii="MyriadPro-Light" w:hAnsi="MyriadPro-Light" w:cs="MyriadPro-Light"/>
          <w:szCs w:val="24"/>
        </w:rPr>
      </w:pPr>
    </w:p>
    <w:p w:rsidR="00E6227C" w:rsidRDefault="0094297E" w:rsidP="0078161E">
      <w:pPr>
        <w:pStyle w:val="Heading1"/>
        <w:spacing w:after="120"/>
        <w:ind w:left="-5"/>
      </w:pPr>
      <w:bookmarkStart w:id="5" w:name="_Toc163063460"/>
      <w:r>
        <w:t>2</w:t>
      </w:r>
      <w:r w:rsidR="00B26980">
        <w:t>.</w:t>
      </w:r>
      <w:r>
        <w:t xml:space="preserve"> Background and scope</w:t>
      </w:r>
      <w:bookmarkEnd w:id="5"/>
      <w:r>
        <w:t xml:space="preserve"> </w:t>
      </w:r>
    </w:p>
    <w:p w:rsidR="00510DEE" w:rsidRPr="00510DEE" w:rsidRDefault="00510DEE" w:rsidP="00510DEE">
      <w:pPr>
        <w:spacing w:after="120"/>
        <w:jc w:val="both"/>
      </w:pPr>
      <w:r w:rsidRPr="00510DEE">
        <w:rPr>
          <w:b/>
          <w:bCs/>
        </w:rPr>
        <w:t>FINCA</w:t>
      </w:r>
      <w:r w:rsidRPr="00510DEE">
        <w:t xml:space="preserve"> is </w:t>
      </w:r>
      <w:proofErr w:type="spellStart"/>
      <w:r>
        <w:t>inititating</w:t>
      </w:r>
      <w:proofErr w:type="spellEnd"/>
      <w:r w:rsidRPr="00510DEE">
        <w:t xml:space="preserve"> a project to create a universal solution catering to both retail and corporate clients. This encompasses </w:t>
      </w:r>
      <w:r w:rsidR="00F037BE" w:rsidRPr="00DF387E">
        <w:t>purchase of off-the-shelf solution or</w:t>
      </w:r>
      <w:r w:rsidR="00F037BE">
        <w:t xml:space="preserve"> </w:t>
      </w:r>
      <w:r w:rsidRPr="00510DEE">
        <w:t>the development of a mobile and web application, along with a dedicated backend, to provide a comprehensive financial services experience. Below is an overview of the project's requirements and description:</w:t>
      </w:r>
    </w:p>
    <w:p w:rsidR="00510DEE" w:rsidRPr="00510DEE" w:rsidRDefault="00510DEE" w:rsidP="00510DEE">
      <w:pPr>
        <w:numPr>
          <w:ilvl w:val="0"/>
          <w:numId w:val="19"/>
        </w:numPr>
        <w:spacing w:after="120"/>
        <w:jc w:val="both"/>
      </w:pPr>
      <w:r w:rsidRPr="00510DEE">
        <w:rPr>
          <w:b/>
          <w:bCs/>
        </w:rPr>
        <w:t>Objective:</w:t>
      </w:r>
    </w:p>
    <w:p w:rsidR="00510DEE" w:rsidRPr="00510DEE" w:rsidRDefault="00510DEE" w:rsidP="00510DEE">
      <w:pPr>
        <w:numPr>
          <w:ilvl w:val="1"/>
          <w:numId w:val="19"/>
        </w:numPr>
        <w:spacing w:after="120"/>
        <w:jc w:val="both"/>
      </w:pPr>
      <w:r w:rsidRPr="00DF387E">
        <w:t xml:space="preserve">Develop </w:t>
      </w:r>
      <w:r w:rsidR="00C84A45" w:rsidRPr="00DF387E">
        <w:t>or</w:t>
      </w:r>
      <w:r w:rsidR="00F037BE" w:rsidRPr="00DF387E">
        <w:t xml:space="preserve"> purchase</w:t>
      </w:r>
      <w:r w:rsidR="00F037BE">
        <w:t xml:space="preserve"> </w:t>
      </w:r>
      <w:r w:rsidRPr="00510DEE">
        <w:t>a universal solution offering extensive functionality for both retail and corporate clients.</w:t>
      </w:r>
    </w:p>
    <w:p w:rsidR="00510DEE" w:rsidRPr="00510DEE" w:rsidRDefault="00510DEE" w:rsidP="00510DEE">
      <w:pPr>
        <w:numPr>
          <w:ilvl w:val="1"/>
          <w:numId w:val="19"/>
        </w:numPr>
        <w:spacing w:after="120"/>
        <w:jc w:val="both"/>
      </w:pPr>
      <w:r w:rsidRPr="00510DEE">
        <w:t>Provide clients with easy access to a broad spectrum of financial services and products.</w:t>
      </w:r>
    </w:p>
    <w:p w:rsidR="00510DEE" w:rsidRPr="00510DEE" w:rsidRDefault="00510DEE" w:rsidP="00510DEE">
      <w:pPr>
        <w:numPr>
          <w:ilvl w:val="0"/>
          <w:numId w:val="19"/>
        </w:numPr>
        <w:spacing w:after="120"/>
        <w:jc w:val="both"/>
      </w:pPr>
      <w:r w:rsidRPr="00510DEE">
        <w:rPr>
          <w:b/>
          <w:bCs/>
        </w:rPr>
        <w:t>Functionality:</w:t>
      </w:r>
    </w:p>
    <w:p w:rsidR="00510DEE" w:rsidRPr="00510DEE" w:rsidRDefault="00510DEE" w:rsidP="00510DEE">
      <w:pPr>
        <w:numPr>
          <w:ilvl w:val="1"/>
          <w:numId w:val="19"/>
        </w:numPr>
        <w:spacing w:after="120"/>
        <w:jc w:val="both"/>
      </w:pPr>
      <w:r w:rsidRPr="00510DEE">
        <w:rPr>
          <w:b/>
          <w:bCs/>
        </w:rPr>
        <w:t>Account Management:</w:t>
      </w:r>
      <w:r w:rsidRPr="00510DEE">
        <w:t xml:space="preserve"> Enable users to view account balances, transaction history, and manage their accounts.</w:t>
      </w:r>
    </w:p>
    <w:p w:rsidR="00510DEE" w:rsidRPr="00510DEE" w:rsidRDefault="00510DEE" w:rsidP="00510DEE">
      <w:pPr>
        <w:numPr>
          <w:ilvl w:val="1"/>
          <w:numId w:val="19"/>
        </w:numPr>
        <w:spacing w:after="120"/>
        <w:jc w:val="both"/>
      </w:pPr>
      <w:r w:rsidRPr="00510DEE">
        <w:rPr>
          <w:b/>
          <w:bCs/>
        </w:rPr>
        <w:t>Payments:</w:t>
      </w:r>
      <w:r w:rsidRPr="00510DEE">
        <w:t xml:space="preserve"> Facilitate various payment options, including fund transfers, bill payments, and mobile top-ups.</w:t>
      </w:r>
    </w:p>
    <w:p w:rsidR="00510DEE" w:rsidRPr="00510DEE" w:rsidRDefault="00510DEE" w:rsidP="00510DEE">
      <w:pPr>
        <w:numPr>
          <w:ilvl w:val="1"/>
          <w:numId w:val="19"/>
        </w:numPr>
        <w:spacing w:after="120"/>
        <w:jc w:val="both"/>
      </w:pPr>
      <w:r w:rsidRPr="00510DEE">
        <w:rPr>
          <w:b/>
          <w:bCs/>
        </w:rPr>
        <w:t>Loans and Deposits:</w:t>
      </w:r>
      <w:r w:rsidRPr="00510DEE">
        <w:t xml:space="preserve"> Allow users to apply for loans and manage deposit accounts.</w:t>
      </w:r>
    </w:p>
    <w:p w:rsidR="00510DEE" w:rsidRPr="00510DEE" w:rsidRDefault="00510DEE" w:rsidP="00510DEE">
      <w:pPr>
        <w:numPr>
          <w:ilvl w:val="1"/>
          <w:numId w:val="19"/>
        </w:numPr>
        <w:spacing w:after="120"/>
        <w:jc w:val="both"/>
      </w:pPr>
      <w:r w:rsidRPr="00510DEE">
        <w:rPr>
          <w:b/>
          <w:bCs/>
        </w:rPr>
        <w:t>Card Management:</w:t>
      </w:r>
      <w:r w:rsidRPr="00510DEE">
        <w:t xml:space="preserve"> Provide features for card activation, blocking, and transaction monitoring.</w:t>
      </w:r>
    </w:p>
    <w:p w:rsidR="00510DEE" w:rsidRPr="00510DEE" w:rsidRDefault="00510DEE" w:rsidP="00510DEE">
      <w:pPr>
        <w:numPr>
          <w:ilvl w:val="1"/>
          <w:numId w:val="19"/>
        </w:numPr>
        <w:spacing w:after="120"/>
        <w:jc w:val="both"/>
      </w:pPr>
      <w:r w:rsidRPr="00510DEE">
        <w:rPr>
          <w:b/>
          <w:bCs/>
        </w:rPr>
        <w:t>Personal Finance Assistant:</w:t>
      </w:r>
      <w:r w:rsidRPr="00510DEE">
        <w:t xml:space="preserve"> Offer tools for budgeting, expense tracking, and financial planning.</w:t>
      </w:r>
    </w:p>
    <w:p w:rsidR="00510DEE" w:rsidRPr="00510DEE" w:rsidRDefault="00510DEE" w:rsidP="00510DEE">
      <w:pPr>
        <w:numPr>
          <w:ilvl w:val="1"/>
          <w:numId w:val="19"/>
        </w:numPr>
        <w:spacing w:after="120"/>
        <w:jc w:val="both"/>
      </w:pPr>
      <w:r w:rsidRPr="00510DEE">
        <w:rPr>
          <w:b/>
          <w:bCs/>
        </w:rPr>
        <w:t>Loyalty Programs:</w:t>
      </w:r>
      <w:r w:rsidRPr="00510DEE">
        <w:t xml:space="preserve"> Integrate loyalty programs and offer rewards to customers.</w:t>
      </w:r>
    </w:p>
    <w:p w:rsidR="00510DEE" w:rsidRPr="00510DEE" w:rsidRDefault="00510DEE" w:rsidP="00510DEE">
      <w:pPr>
        <w:numPr>
          <w:ilvl w:val="1"/>
          <w:numId w:val="19"/>
        </w:numPr>
        <w:spacing w:after="120"/>
        <w:jc w:val="both"/>
      </w:pPr>
      <w:r w:rsidRPr="00510DEE">
        <w:rPr>
          <w:b/>
          <w:bCs/>
        </w:rPr>
        <w:t>Partner Services:</w:t>
      </w:r>
      <w:r w:rsidRPr="00510DEE">
        <w:t xml:space="preserve"> Connect users with partner companies for specialized services (e.g., fitness, wellness, transportation).</w:t>
      </w:r>
    </w:p>
    <w:p w:rsidR="00510DEE" w:rsidRPr="00510DEE" w:rsidRDefault="00510DEE" w:rsidP="00510DEE">
      <w:pPr>
        <w:numPr>
          <w:ilvl w:val="1"/>
          <w:numId w:val="19"/>
        </w:numPr>
        <w:spacing w:after="120"/>
        <w:jc w:val="both"/>
      </w:pPr>
      <w:r w:rsidRPr="00510DEE">
        <w:rPr>
          <w:b/>
          <w:bCs/>
        </w:rPr>
        <w:t>Security Features:</w:t>
      </w:r>
      <w:r w:rsidRPr="00510DEE">
        <w:t xml:space="preserve"> Implement robust security measures, including two-factor authentication and biometric authentication.</w:t>
      </w:r>
    </w:p>
    <w:p w:rsidR="00510DEE" w:rsidRPr="00510DEE" w:rsidRDefault="00510DEE" w:rsidP="00510DEE">
      <w:pPr>
        <w:numPr>
          <w:ilvl w:val="1"/>
          <w:numId w:val="19"/>
        </w:numPr>
        <w:spacing w:after="120"/>
        <w:jc w:val="both"/>
      </w:pPr>
      <w:r w:rsidRPr="00510DEE">
        <w:rPr>
          <w:b/>
          <w:bCs/>
        </w:rPr>
        <w:t>Customer Support:</w:t>
      </w:r>
      <w:r w:rsidRPr="00510DEE">
        <w:t xml:space="preserve"> Provide access to customer support services through the app.</w:t>
      </w:r>
    </w:p>
    <w:p w:rsidR="00510DEE" w:rsidRPr="00510DEE" w:rsidRDefault="00510DEE" w:rsidP="00510DEE">
      <w:pPr>
        <w:numPr>
          <w:ilvl w:val="1"/>
          <w:numId w:val="19"/>
        </w:numPr>
        <w:spacing w:after="120"/>
        <w:jc w:val="both"/>
      </w:pPr>
      <w:r w:rsidRPr="00510DEE">
        <w:rPr>
          <w:b/>
          <w:bCs/>
        </w:rPr>
        <w:lastRenderedPageBreak/>
        <w:t>Seamless User Experience:</w:t>
      </w:r>
      <w:r w:rsidRPr="00510DEE">
        <w:t xml:space="preserve"> Ensure a user-friendly interface and intuitive navigation across all functionalities.</w:t>
      </w:r>
    </w:p>
    <w:p w:rsidR="00510DEE" w:rsidRPr="00510DEE" w:rsidRDefault="00510DEE" w:rsidP="00510DEE">
      <w:pPr>
        <w:numPr>
          <w:ilvl w:val="0"/>
          <w:numId w:val="19"/>
        </w:numPr>
        <w:spacing w:after="120"/>
        <w:jc w:val="both"/>
      </w:pPr>
      <w:r w:rsidRPr="00510DEE">
        <w:rPr>
          <w:b/>
          <w:bCs/>
        </w:rPr>
        <w:t>Integration:</w:t>
      </w:r>
    </w:p>
    <w:p w:rsidR="00510DEE" w:rsidRPr="00510DEE" w:rsidRDefault="00510DEE" w:rsidP="00510DEE">
      <w:pPr>
        <w:numPr>
          <w:ilvl w:val="1"/>
          <w:numId w:val="19"/>
        </w:numPr>
        <w:spacing w:after="120"/>
        <w:jc w:val="both"/>
      </w:pPr>
      <w:r w:rsidRPr="00510DEE">
        <w:rPr>
          <w:b/>
          <w:bCs/>
        </w:rPr>
        <w:t>Integration with Current Banking Systems:</w:t>
      </w:r>
      <w:r w:rsidRPr="00510DEE">
        <w:t xml:space="preserve"> Access customer data and conduct transactions through integration with the core banking system (CBS).</w:t>
      </w:r>
    </w:p>
    <w:p w:rsidR="00510DEE" w:rsidRPr="00510DEE" w:rsidRDefault="00510DEE" w:rsidP="00510DEE">
      <w:pPr>
        <w:numPr>
          <w:ilvl w:val="1"/>
          <w:numId w:val="19"/>
        </w:numPr>
        <w:spacing w:after="120"/>
        <w:jc w:val="both"/>
      </w:pPr>
      <w:r w:rsidRPr="00510DEE">
        <w:rPr>
          <w:b/>
          <w:bCs/>
        </w:rPr>
        <w:t>Integration with Third-Party Services and APIs:</w:t>
      </w:r>
      <w:r w:rsidRPr="00510DEE">
        <w:t xml:space="preserve"> Interact with third-party services and APIs, including payment gateways, credit bureaus, and other relevant financial platforms.</w:t>
      </w:r>
    </w:p>
    <w:p w:rsidR="00510DEE" w:rsidRPr="00510DEE" w:rsidRDefault="00510DEE" w:rsidP="00510DEE">
      <w:pPr>
        <w:numPr>
          <w:ilvl w:val="1"/>
          <w:numId w:val="19"/>
        </w:numPr>
        <w:spacing w:after="120"/>
        <w:jc w:val="both"/>
      </w:pPr>
      <w:r w:rsidRPr="00510DEE">
        <w:rPr>
          <w:b/>
          <w:bCs/>
        </w:rPr>
        <w:t>Integration with Social Media:</w:t>
      </w:r>
      <w:r w:rsidRPr="00510DEE">
        <w:t xml:space="preserve"> Enable integration with social media for enhanced user engagement.</w:t>
      </w:r>
    </w:p>
    <w:p w:rsidR="00510DEE" w:rsidRPr="00510DEE" w:rsidRDefault="00510DEE" w:rsidP="00510DEE">
      <w:pPr>
        <w:numPr>
          <w:ilvl w:val="0"/>
          <w:numId w:val="19"/>
        </w:numPr>
        <w:spacing w:after="120"/>
        <w:jc w:val="both"/>
      </w:pPr>
      <w:r w:rsidRPr="00510DEE">
        <w:rPr>
          <w:b/>
          <w:bCs/>
        </w:rPr>
        <w:t>Technological Aspects:</w:t>
      </w:r>
    </w:p>
    <w:p w:rsidR="00510DEE" w:rsidRPr="00510DEE" w:rsidRDefault="00510DEE" w:rsidP="00510DEE">
      <w:pPr>
        <w:numPr>
          <w:ilvl w:val="1"/>
          <w:numId w:val="19"/>
        </w:numPr>
        <w:spacing w:after="120"/>
        <w:jc w:val="both"/>
      </w:pPr>
      <w:r w:rsidRPr="00510DEE">
        <w:rPr>
          <w:b/>
          <w:bCs/>
        </w:rPr>
        <w:t>Development of the App for Android and iOS, along with Web Version:</w:t>
      </w:r>
      <w:r w:rsidRPr="00510DEE">
        <w:t xml:space="preserve"> Ensure support for both platforms to reach a wider audience.</w:t>
      </w:r>
    </w:p>
    <w:p w:rsidR="00510DEE" w:rsidRPr="00510DEE" w:rsidRDefault="00510DEE" w:rsidP="00510DEE">
      <w:pPr>
        <w:numPr>
          <w:ilvl w:val="1"/>
          <w:numId w:val="19"/>
        </w:numPr>
        <w:spacing w:after="120"/>
        <w:jc w:val="both"/>
      </w:pPr>
      <w:r w:rsidRPr="00510DEE">
        <w:rPr>
          <w:b/>
          <w:bCs/>
        </w:rPr>
        <w:t>Compatibility with Various Devices and Screen Sizes:</w:t>
      </w:r>
      <w:r w:rsidRPr="00510DEE">
        <w:t xml:space="preserve"> Guarantee compatibility with diverse devices and screen sizes.</w:t>
      </w:r>
    </w:p>
    <w:p w:rsidR="00510DEE" w:rsidRPr="00510DEE" w:rsidRDefault="00510DEE" w:rsidP="00510DEE">
      <w:pPr>
        <w:numPr>
          <w:ilvl w:val="1"/>
          <w:numId w:val="19"/>
        </w:numPr>
        <w:spacing w:after="120"/>
        <w:jc w:val="both"/>
      </w:pPr>
      <w:r w:rsidRPr="00510DEE">
        <w:rPr>
          <w:b/>
          <w:bCs/>
        </w:rPr>
        <w:t>Development of a Dedicated Backend:</w:t>
      </w:r>
      <w:r w:rsidRPr="00510DEE">
        <w:t xml:space="preserve"> Create a separate backend for efficient data integration and processing, ensuring high security and scalability.</w:t>
      </w:r>
    </w:p>
    <w:p w:rsidR="00510DEE" w:rsidRPr="00510DEE" w:rsidRDefault="00510DEE" w:rsidP="00510DEE">
      <w:pPr>
        <w:numPr>
          <w:ilvl w:val="0"/>
          <w:numId w:val="19"/>
        </w:numPr>
        <w:spacing w:after="120"/>
        <w:jc w:val="both"/>
      </w:pPr>
      <w:r w:rsidRPr="00510DEE">
        <w:rPr>
          <w:b/>
          <w:bCs/>
        </w:rPr>
        <w:t>Business Goals:</w:t>
      </w:r>
    </w:p>
    <w:p w:rsidR="00510DEE" w:rsidRPr="00510DEE" w:rsidRDefault="00510DEE" w:rsidP="00510DEE">
      <w:pPr>
        <w:numPr>
          <w:ilvl w:val="1"/>
          <w:numId w:val="19"/>
        </w:numPr>
        <w:spacing w:after="120"/>
        <w:jc w:val="both"/>
      </w:pPr>
      <w:r w:rsidRPr="00510DEE">
        <w:t>Enhance customer engagement and experience.</w:t>
      </w:r>
    </w:p>
    <w:p w:rsidR="00510DEE" w:rsidRPr="00510DEE" w:rsidRDefault="00510DEE" w:rsidP="00510DEE">
      <w:pPr>
        <w:numPr>
          <w:ilvl w:val="1"/>
          <w:numId w:val="19"/>
        </w:numPr>
        <w:spacing w:after="120"/>
        <w:jc w:val="both"/>
      </w:pPr>
      <w:r w:rsidRPr="00510DEE">
        <w:t>Increase customer retention and acquisition.</w:t>
      </w:r>
    </w:p>
    <w:p w:rsidR="00510DEE" w:rsidRPr="00510DEE" w:rsidRDefault="00510DEE" w:rsidP="00510DEE">
      <w:pPr>
        <w:numPr>
          <w:ilvl w:val="1"/>
          <w:numId w:val="19"/>
        </w:numPr>
        <w:spacing w:after="120"/>
        <w:jc w:val="both"/>
      </w:pPr>
      <w:r w:rsidRPr="00510DEE">
        <w:t>Streamline banking operations and reduce costs.</w:t>
      </w:r>
    </w:p>
    <w:p w:rsidR="00510DEE" w:rsidRPr="00510DEE" w:rsidRDefault="00510DEE" w:rsidP="00510DEE">
      <w:pPr>
        <w:numPr>
          <w:ilvl w:val="1"/>
          <w:numId w:val="19"/>
        </w:numPr>
        <w:spacing w:after="120"/>
        <w:jc w:val="both"/>
      </w:pPr>
      <w:r w:rsidRPr="00510DEE">
        <w:t>Drive revenue growth through digital channels.</w:t>
      </w:r>
    </w:p>
    <w:p w:rsidR="00510DEE" w:rsidRPr="00510DEE" w:rsidRDefault="00510DEE" w:rsidP="00510DEE">
      <w:pPr>
        <w:numPr>
          <w:ilvl w:val="1"/>
          <w:numId w:val="19"/>
        </w:numPr>
        <w:spacing w:after="120"/>
        <w:jc w:val="both"/>
      </w:pPr>
      <w:r w:rsidRPr="00510DEE">
        <w:t>Position FINCA as a leading provider of innovative banking solutions.</w:t>
      </w:r>
    </w:p>
    <w:p w:rsidR="00510DEE" w:rsidRDefault="00510DEE" w:rsidP="00510DEE">
      <w:pPr>
        <w:spacing w:after="120"/>
        <w:jc w:val="both"/>
      </w:pPr>
      <w:r w:rsidRPr="00510DEE">
        <w:t>Taking these parameters into account, FINCA aims to create a universal solution covering the needs of both retail and corporate clients. The application and web version, supported by a dedicated backend, will serve as powerful tools to enhance customer satisfaction, increase operational efficiency, and stimulate business growth for FINCA.</w:t>
      </w:r>
    </w:p>
    <w:p w:rsidR="004069DE" w:rsidRPr="00A234AB" w:rsidRDefault="00F037BE" w:rsidP="0078161E">
      <w:pPr>
        <w:spacing w:after="120"/>
        <w:jc w:val="both"/>
      </w:pPr>
      <w:r>
        <w:t xml:space="preserve">Potential vendors </w:t>
      </w:r>
      <w:r w:rsidR="00A234AB" w:rsidRPr="00A234AB">
        <w:t xml:space="preserve">should be prepared for stage-by-stage payments. After completing a specific part of the work and upon signing the acceptance certificate, it </w:t>
      </w:r>
      <w:r>
        <w:t xml:space="preserve">will be possible </w:t>
      </w:r>
      <w:r w:rsidR="00A234AB" w:rsidRPr="00A234AB">
        <w:t xml:space="preserve">to conduct settlements between FINCA and the </w:t>
      </w:r>
      <w:r>
        <w:t>vendor</w:t>
      </w:r>
      <w:r w:rsidR="00A234AB" w:rsidRPr="00A234AB">
        <w:t>. Division of the project into stages and payment for each stage after its completion and approval by FINCA allows monitor</w:t>
      </w:r>
      <w:r>
        <w:t xml:space="preserve">ing </w:t>
      </w:r>
      <w:r w:rsidR="00A234AB" w:rsidRPr="00A234AB">
        <w:t xml:space="preserve">the progress of </w:t>
      </w:r>
      <w:r>
        <w:t xml:space="preserve">project implementation </w:t>
      </w:r>
      <w:r w:rsidR="00A234AB" w:rsidRPr="00A234AB">
        <w:t>and establishing payments based on achieved results.</w:t>
      </w:r>
      <w:r w:rsidR="00A234AB">
        <w:br/>
      </w:r>
    </w:p>
    <w:p w:rsidR="00E6227C" w:rsidRDefault="0094297E" w:rsidP="0078161E">
      <w:pPr>
        <w:pStyle w:val="Heading2"/>
        <w:spacing w:after="120"/>
        <w:ind w:left="-5"/>
      </w:pPr>
      <w:bookmarkStart w:id="6" w:name="_Toc163063461"/>
      <w:bookmarkStart w:id="7" w:name="_Hlk165980803"/>
      <w:r>
        <w:rPr>
          <w:color w:val="C00000"/>
          <w:sz w:val="26"/>
        </w:rPr>
        <w:lastRenderedPageBreak/>
        <w:t xml:space="preserve">2.1 </w:t>
      </w:r>
      <w:r w:rsidR="00BE5C07">
        <w:rPr>
          <w:color w:val="C00000"/>
          <w:sz w:val="26"/>
        </w:rPr>
        <w:t xml:space="preserve">RFP </w:t>
      </w:r>
      <w:r>
        <w:rPr>
          <w:color w:val="C00000"/>
          <w:sz w:val="26"/>
        </w:rPr>
        <w:t>process schedule</w:t>
      </w:r>
      <w:bookmarkEnd w:id="6"/>
      <w:r>
        <w:rPr>
          <w:color w:val="C00000"/>
          <w:sz w:val="26"/>
        </w:rPr>
        <w:t xml:space="preserve"> </w:t>
      </w:r>
    </w:p>
    <w:p w:rsidR="00E6227C" w:rsidRDefault="0094297E" w:rsidP="00923285">
      <w:pPr>
        <w:spacing w:after="120"/>
        <w:jc w:val="both"/>
      </w:pPr>
      <w:r>
        <w:t xml:space="preserve">The following is the expected timetable for distribution and submission of </w:t>
      </w:r>
      <w:r w:rsidR="00BE5C07">
        <w:t xml:space="preserve">RFP </w:t>
      </w:r>
      <w:r>
        <w:t xml:space="preserve">responses.  </w:t>
      </w:r>
    </w:p>
    <w:tbl>
      <w:tblPr>
        <w:tblStyle w:val="TableGrid"/>
        <w:tblW w:w="8352" w:type="dxa"/>
        <w:tblInd w:w="153" w:type="dxa"/>
        <w:tblCellMar>
          <w:top w:w="48" w:type="dxa"/>
          <w:left w:w="108" w:type="dxa"/>
          <w:right w:w="115" w:type="dxa"/>
        </w:tblCellMar>
        <w:tblLook w:val="04A0" w:firstRow="1" w:lastRow="0" w:firstColumn="1" w:lastColumn="0" w:noHBand="0" w:noVBand="1"/>
      </w:tblPr>
      <w:tblGrid>
        <w:gridCol w:w="6089"/>
        <w:gridCol w:w="2263"/>
      </w:tblGrid>
      <w:tr w:rsidR="00BF24B7" w:rsidTr="003B16FB">
        <w:trPr>
          <w:trHeight w:val="312"/>
          <w:tblHeader/>
        </w:trPr>
        <w:tc>
          <w:tcPr>
            <w:tcW w:w="6089" w:type="dxa"/>
            <w:tcBorders>
              <w:top w:val="nil"/>
              <w:left w:val="nil"/>
              <w:bottom w:val="nil"/>
              <w:right w:val="nil"/>
            </w:tcBorders>
            <w:shd w:val="clear" w:color="auto" w:fill="C00000"/>
          </w:tcPr>
          <w:p w:rsidR="00BF24B7" w:rsidRDefault="00BF24B7" w:rsidP="00BF24B7">
            <w:pPr>
              <w:spacing w:after="120" w:line="259" w:lineRule="auto"/>
              <w:ind w:firstLine="0"/>
              <w:jc w:val="center"/>
            </w:pPr>
            <w:r>
              <w:rPr>
                <w:b/>
                <w:i/>
                <w:color w:val="FFFFFF"/>
              </w:rPr>
              <w:t xml:space="preserve">Event </w:t>
            </w:r>
          </w:p>
        </w:tc>
        <w:tc>
          <w:tcPr>
            <w:tcW w:w="2263" w:type="dxa"/>
            <w:tcBorders>
              <w:top w:val="nil"/>
              <w:left w:val="nil"/>
              <w:bottom w:val="nil"/>
              <w:right w:val="nil"/>
            </w:tcBorders>
            <w:shd w:val="clear" w:color="auto" w:fill="C00000"/>
          </w:tcPr>
          <w:p w:rsidR="00BF24B7" w:rsidRDefault="00BF24B7" w:rsidP="00BF24B7">
            <w:pPr>
              <w:spacing w:after="120" w:line="259" w:lineRule="auto"/>
              <w:ind w:left="5" w:firstLine="0"/>
              <w:jc w:val="center"/>
            </w:pPr>
            <w:r>
              <w:rPr>
                <w:b/>
                <w:i/>
                <w:color w:val="FFFFFF"/>
              </w:rPr>
              <w:t xml:space="preserve">Date </w:t>
            </w:r>
          </w:p>
        </w:tc>
      </w:tr>
      <w:tr w:rsidR="00BF24B7" w:rsidTr="003B16FB">
        <w:trPr>
          <w:trHeight w:val="298"/>
        </w:trPr>
        <w:tc>
          <w:tcPr>
            <w:tcW w:w="6089" w:type="dxa"/>
            <w:tcBorders>
              <w:top w:val="nil"/>
              <w:left w:val="single" w:sz="4" w:space="0" w:color="C00000"/>
              <w:bottom w:val="single" w:sz="4" w:space="0" w:color="C00000"/>
              <w:right w:val="single" w:sz="4" w:space="0" w:color="C00000"/>
            </w:tcBorders>
          </w:tcPr>
          <w:p w:rsidR="00BF24B7" w:rsidRPr="00677D59" w:rsidRDefault="00BF24B7" w:rsidP="00BF24B7">
            <w:pPr>
              <w:spacing w:after="120" w:line="259" w:lineRule="auto"/>
              <w:ind w:left="1" w:firstLine="0"/>
            </w:pPr>
            <w:r w:rsidRPr="00677D59">
              <w:t xml:space="preserve">RFP announcement and distribution to vendors </w:t>
            </w:r>
          </w:p>
        </w:tc>
        <w:tc>
          <w:tcPr>
            <w:tcW w:w="2263" w:type="dxa"/>
            <w:tcBorders>
              <w:top w:val="nil"/>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w:t>
            </w:r>
            <w:r>
              <w:rPr>
                <w:color w:val="auto"/>
              </w:rPr>
              <w:t>5</w:t>
            </w:r>
            <w:r w:rsidRPr="00677D59">
              <w:rPr>
                <w:color w:val="auto"/>
              </w:rPr>
              <w:t>/</w:t>
            </w:r>
            <w:r>
              <w:rPr>
                <w:color w:val="auto"/>
              </w:rPr>
              <w:t>06</w:t>
            </w:r>
            <w:r w:rsidRPr="00677D59">
              <w:rPr>
                <w:color w:val="auto"/>
              </w:rPr>
              <w:t>/2024</w:t>
            </w:r>
          </w:p>
        </w:tc>
      </w:tr>
      <w:tr w:rsidR="00BF24B7" w:rsidTr="003B16FB">
        <w:trPr>
          <w:trHeight w:val="302"/>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1" w:firstLine="0"/>
            </w:pPr>
            <w:r w:rsidRPr="00677D59">
              <w:t xml:space="preserve">Vendor questions due date </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05/</w:t>
            </w:r>
            <w:r>
              <w:rPr>
                <w:color w:val="auto"/>
              </w:rPr>
              <w:t>31</w:t>
            </w:r>
            <w:r w:rsidRPr="00677D59">
              <w:rPr>
                <w:color w:val="auto"/>
              </w:rPr>
              <w:t>/2024</w:t>
            </w:r>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1" w:firstLine="0"/>
            </w:pPr>
            <w:r w:rsidRPr="00677D59">
              <w:t xml:space="preserve">RFP Responses due date </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w:t>
            </w:r>
            <w:r>
              <w:rPr>
                <w:color w:val="auto"/>
              </w:rPr>
              <w:t>6</w:t>
            </w:r>
            <w:r w:rsidRPr="00677D59">
              <w:rPr>
                <w:color w:val="auto"/>
              </w:rPr>
              <w:t>/</w:t>
            </w:r>
            <w:r>
              <w:rPr>
                <w:color w:val="auto"/>
              </w:rPr>
              <w:t>06</w:t>
            </w:r>
            <w:r w:rsidRPr="00677D59">
              <w:rPr>
                <w:color w:val="auto"/>
              </w:rPr>
              <w:t>/2024</w:t>
            </w:r>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1" w:firstLine="0"/>
            </w:pPr>
            <w:r w:rsidRPr="0018142C">
              <w:t>Vendor Introduction Phase</w:t>
            </w:r>
          </w:p>
        </w:tc>
        <w:tc>
          <w:tcPr>
            <w:tcW w:w="2263" w:type="dxa"/>
            <w:tcBorders>
              <w:top w:val="single" w:sz="4" w:space="0" w:color="C00000"/>
              <w:left w:val="single" w:sz="4" w:space="0" w:color="C00000"/>
              <w:bottom w:val="single" w:sz="4" w:space="0" w:color="C00000"/>
              <w:right w:val="single" w:sz="4" w:space="0" w:color="C00000"/>
            </w:tcBorders>
          </w:tcPr>
          <w:p w:rsidR="00BF24B7" w:rsidRPr="0018142C" w:rsidRDefault="00BF24B7" w:rsidP="00BF24B7">
            <w:pPr>
              <w:spacing w:after="120" w:line="259" w:lineRule="auto"/>
              <w:ind w:left="0" w:firstLine="0"/>
              <w:rPr>
                <w:color w:val="auto"/>
                <w:lang w:val="ru-RU"/>
              </w:rPr>
            </w:pPr>
            <w:r>
              <w:rPr>
                <w:color w:val="auto"/>
                <w:lang w:val="ru-RU"/>
              </w:rPr>
              <w:t>0</w:t>
            </w:r>
            <w:r>
              <w:rPr>
                <w:color w:val="auto"/>
              </w:rPr>
              <w:t>6</w:t>
            </w:r>
            <w:r>
              <w:rPr>
                <w:color w:val="auto"/>
                <w:lang w:val="ru-RU"/>
              </w:rPr>
              <w:t>/</w:t>
            </w:r>
            <w:r>
              <w:rPr>
                <w:color w:val="auto"/>
              </w:rPr>
              <w:t>20</w:t>
            </w:r>
            <w:r>
              <w:rPr>
                <w:color w:val="auto"/>
                <w:lang w:val="ru-RU"/>
              </w:rPr>
              <w:t>/2024</w:t>
            </w:r>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Del="00BE5C07" w:rsidRDefault="00BF24B7" w:rsidP="00BF24B7">
            <w:pPr>
              <w:spacing w:after="120" w:line="259" w:lineRule="auto"/>
              <w:ind w:left="1" w:firstLine="0"/>
            </w:pPr>
            <w:r w:rsidRPr="00677D59">
              <w:t>Confirmation of vendors / solutions selected for demo due date</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bookmarkStart w:id="8" w:name="_Hlk163121937"/>
            <w:r w:rsidRPr="00677D59">
              <w:rPr>
                <w:color w:val="auto"/>
              </w:rPr>
              <w:t>0</w:t>
            </w:r>
            <w:r>
              <w:rPr>
                <w:color w:val="auto"/>
                <w:lang w:val="ru-RU"/>
              </w:rPr>
              <w:t>6</w:t>
            </w:r>
            <w:r w:rsidRPr="00677D59">
              <w:rPr>
                <w:color w:val="auto"/>
              </w:rPr>
              <w:t>/</w:t>
            </w:r>
            <w:r>
              <w:rPr>
                <w:color w:val="auto"/>
              </w:rPr>
              <w:t>22</w:t>
            </w:r>
            <w:r w:rsidRPr="00677D59">
              <w:rPr>
                <w:color w:val="auto"/>
              </w:rPr>
              <w:t>/2024</w:t>
            </w:r>
            <w:bookmarkEnd w:id="8"/>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Del="00BE5C07" w:rsidRDefault="00BF24B7" w:rsidP="00BF24B7">
            <w:pPr>
              <w:spacing w:after="120" w:line="259" w:lineRule="auto"/>
              <w:ind w:left="1" w:firstLine="0"/>
            </w:pPr>
            <w:r w:rsidRPr="00677D59">
              <w:t>Vendor demo sessions due date</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w:t>
            </w:r>
            <w:r>
              <w:rPr>
                <w:color w:val="auto"/>
                <w:lang w:val="ru-RU"/>
              </w:rPr>
              <w:t>7</w:t>
            </w:r>
            <w:r w:rsidRPr="00677D59">
              <w:rPr>
                <w:color w:val="auto"/>
              </w:rPr>
              <w:t>/</w:t>
            </w:r>
            <w:r>
              <w:rPr>
                <w:color w:val="auto"/>
              </w:rPr>
              <w:t>22</w:t>
            </w:r>
            <w:r w:rsidRPr="00677D59">
              <w:rPr>
                <w:color w:val="auto"/>
              </w:rPr>
              <w:t>/2024</w:t>
            </w:r>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Del="00BE5C07" w:rsidRDefault="00BF24B7" w:rsidP="00BF24B7">
            <w:pPr>
              <w:spacing w:after="120" w:line="259" w:lineRule="auto"/>
              <w:ind w:left="1" w:firstLine="0"/>
            </w:pPr>
            <w:r w:rsidRPr="00677D59">
              <w:t>Evaluation of proposals and demos due date</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w:t>
            </w:r>
            <w:r>
              <w:rPr>
                <w:color w:val="auto"/>
                <w:lang w:val="ru-RU"/>
              </w:rPr>
              <w:t>8</w:t>
            </w:r>
            <w:r w:rsidRPr="00677D59">
              <w:rPr>
                <w:color w:val="auto"/>
              </w:rPr>
              <w:t>/</w:t>
            </w:r>
            <w:r>
              <w:rPr>
                <w:color w:val="auto"/>
                <w:lang w:val="ru-RU"/>
              </w:rPr>
              <w:t>16</w:t>
            </w:r>
            <w:r w:rsidRPr="00677D59">
              <w:rPr>
                <w:color w:val="auto"/>
              </w:rPr>
              <w:t>/2024</w:t>
            </w:r>
          </w:p>
        </w:tc>
      </w:tr>
      <w:tr w:rsidR="00BF24B7" w:rsidTr="003B16FB">
        <w:trPr>
          <w:trHeight w:val="305"/>
        </w:trPr>
        <w:tc>
          <w:tcPr>
            <w:tcW w:w="6089" w:type="dxa"/>
            <w:tcBorders>
              <w:top w:val="single" w:sz="4" w:space="0" w:color="C00000"/>
              <w:left w:val="single" w:sz="4" w:space="0" w:color="C00000"/>
              <w:bottom w:val="single" w:sz="4" w:space="0" w:color="C00000"/>
              <w:right w:val="single" w:sz="4" w:space="0" w:color="C00000"/>
            </w:tcBorders>
          </w:tcPr>
          <w:p w:rsidR="00BF24B7" w:rsidRPr="00677D59" w:rsidDel="00BE5C07" w:rsidRDefault="00BF24B7" w:rsidP="00BF24B7">
            <w:pPr>
              <w:spacing w:after="120" w:line="259" w:lineRule="auto"/>
              <w:ind w:left="1" w:firstLine="0"/>
            </w:pPr>
            <w:r w:rsidRPr="00677D59">
              <w:t>Selection and approvals due date</w:t>
            </w:r>
          </w:p>
        </w:tc>
        <w:tc>
          <w:tcPr>
            <w:tcW w:w="2263" w:type="dxa"/>
            <w:tcBorders>
              <w:top w:val="single" w:sz="4" w:space="0" w:color="C00000"/>
              <w:left w:val="single" w:sz="4" w:space="0" w:color="C00000"/>
              <w:bottom w:val="single" w:sz="4" w:space="0" w:color="C00000"/>
              <w:right w:val="single" w:sz="4" w:space="0" w:color="C00000"/>
            </w:tcBorders>
          </w:tcPr>
          <w:p w:rsidR="00BF24B7" w:rsidRPr="00677D59" w:rsidRDefault="00BF24B7" w:rsidP="00BF24B7">
            <w:pPr>
              <w:spacing w:after="120" w:line="259" w:lineRule="auto"/>
              <w:ind w:left="0" w:firstLine="0"/>
              <w:rPr>
                <w:color w:val="auto"/>
              </w:rPr>
            </w:pPr>
            <w:r w:rsidRPr="00677D59">
              <w:rPr>
                <w:color w:val="auto"/>
              </w:rPr>
              <w:t>0</w:t>
            </w:r>
            <w:r>
              <w:rPr>
                <w:color w:val="auto"/>
                <w:lang w:val="ru-RU"/>
              </w:rPr>
              <w:t>8</w:t>
            </w:r>
            <w:r w:rsidRPr="00677D59">
              <w:rPr>
                <w:color w:val="auto"/>
              </w:rPr>
              <w:t>/</w:t>
            </w:r>
            <w:r>
              <w:rPr>
                <w:color w:val="auto"/>
                <w:lang w:val="ru-RU"/>
              </w:rPr>
              <w:t>31</w:t>
            </w:r>
            <w:r w:rsidRPr="00677D59">
              <w:rPr>
                <w:color w:val="auto"/>
              </w:rPr>
              <w:t>/2024</w:t>
            </w:r>
          </w:p>
        </w:tc>
      </w:tr>
    </w:tbl>
    <w:p w:rsidR="008B1399" w:rsidRPr="004D7316" w:rsidRDefault="008B1399" w:rsidP="0078161E">
      <w:pPr>
        <w:spacing w:after="120" w:line="259" w:lineRule="auto"/>
        <w:ind w:left="0" w:firstLine="0"/>
        <w:rPr>
          <w:lang w:val="ru-RU"/>
        </w:rPr>
      </w:pPr>
    </w:p>
    <w:p w:rsidR="00271844" w:rsidRDefault="00271844" w:rsidP="00271844">
      <w:pPr>
        <w:spacing w:after="120"/>
        <w:jc w:val="both"/>
      </w:pPr>
      <w:r>
        <w:t xml:space="preserve">FINCA reserves a right to modify above mentioned planned activities as well as proposed timeframes at any time. </w:t>
      </w:r>
    </w:p>
    <w:p w:rsidR="00271844" w:rsidRDefault="00271844" w:rsidP="00271844">
      <w:pPr>
        <w:spacing w:after="120" w:line="259" w:lineRule="auto"/>
        <w:ind w:left="0" w:firstLine="0"/>
        <w:jc w:val="both"/>
      </w:pPr>
      <w:r>
        <w:t xml:space="preserve"> </w:t>
      </w:r>
      <w:r w:rsidRPr="00153B0C">
        <w:t xml:space="preserve">All responses to the RFP are due </w:t>
      </w:r>
      <w:r w:rsidRPr="00134E02">
        <w:t>by</w:t>
      </w:r>
      <w:r w:rsidR="00B5047F" w:rsidRPr="00B5047F">
        <w:t xml:space="preserve"> </w:t>
      </w:r>
      <w:r w:rsidR="00015810" w:rsidRPr="00677D59">
        <w:rPr>
          <w:color w:val="auto"/>
        </w:rPr>
        <w:t>0</w:t>
      </w:r>
      <w:r w:rsidR="00015810">
        <w:rPr>
          <w:color w:val="auto"/>
        </w:rPr>
        <w:t>6</w:t>
      </w:r>
      <w:r w:rsidR="00015810" w:rsidRPr="00677D59">
        <w:rPr>
          <w:color w:val="auto"/>
        </w:rPr>
        <w:t>/</w:t>
      </w:r>
      <w:r w:rsidR="00015810">
        <w:rPr>
          <w:color w:val="auto"/>
        </w:rPr>
        <w:t>06</w:t>
      </w:r>
      <w:r w:rsidR="00015810" w:rsidRPr="00677D59">
        <w:rPr>
          <w:color w:val="auto"/>
        </w:rPr>
        <w:t>/2024</w:t>
      </w:r>
      <w:r w:rsidRPr="00640CFF">
        <w:t>.</w:t>
      </w:r>
      <w:r>
        <w:t xml:space="preserve"> The preferred method of submission is via </w:t>
      </w:r>
      <w:proofErr w:type="spellStart"/>
      <w:r>
        <w:t>Googledocs</w:t>
      </w:r>
      <w:proofErr w:type="spellEnd"/>
      <w:r>
        <w:t xml:space="preserve"> link as mentioned in section 8 of this RFP. </w:t>
      </w:r>
    </w:p>
    <w:p w:rsidR="00271844" w:rsidRDefault="00271844" w:rsidP="00271844">
      <w:pPr>
        <w:spacing w:after="120" w:line="338" w:lineRule="auto"/>
        <w:ind w:right="209"/>
        <w:jc w:val="both"/>
      </w:pPr>
      <w:r>
        <w:t xml:space="preserve">FINCA has no obligation to disclose Vendors’ identities to other Vendors.  </w:t>
      </w:r>
    </w:p>
    <w:bookmarkEnd w:id="7"/>
    <w:p w:rsidR="00923285" w:rsidRDefault="00923285" w:rsidP="0078161E">
      <w:pPr>
        <w:spacing w:after="120" w:line="338" w:lineRule="auto"/>
        <w:ind w:right="209"/>
        <w:jc w:val="both"/>
      </w:pPr>
    </w:p>
    <w:p w:rsidR="00E6227C" w:rsidRDefault="0094297E" w:rsidP="0078161E">
      <w:pPr>
        <w:pStyle w:val="Heading1"/>
        <w:spacing w:after="120"/>
        <w:ind w:left="-5"/>
      </w:pPr>
      <w:bookmarkStart w:id="9" w:name="_Toc163063462"/>
      <w:r>
        <w:t>3. Requirements overview</w:t>
      </w:r>
      <w:bookmarkEnd w:id="9"/>
      <w:r>
        <w:t xml:space="preserve"> </w:t>
      </w:r>
    </w:p>
    <w:p w:rsidR="009B7711" w:rsidRPr="00DF387E" w:rsidRDefault="00271844" w:rsidP="00B5047F">
      <w:pPr>
        <w:spacing w:after="120"/>
        <w:jc w:val="both"/>
      </w:pPr>
      <w:r w:rsidRPr="00271844">
        <w:t xml:space="preserve">This section provides an overview of the business and technical requirements, as well as a description of the customization and implementation process that FINCA expects from the solution and </w:t>
      </w:r>
      <w:proofErr w:type="spellStart"/>
      <w:proofErr w:type="gramStart"/>
      <w:r w:rsidRPr="00271844">
        <w:t>vendor.</w:t>
      </w:r>
      <w:r w:rsidR="000A3C99" w:rsidRPr="00DF387E">
        <w:t>These</w:t>
      </w:r>
      <w:proofErr w:type="spellEnd"/>
      <w:proofErr w:type="gramEnd"/>
      <w:r w:rsidR="000A3C99" w:rsidRPr="00DF387E">
        <w:t xml:space="preserve"> requirements apply to both off-the-shelf solution options and custom development options.</w:t>
      </w:r>
    </w:p>
    <w:p w:rsidR="000A3C99" w:rsidRPr="00B5047F" w:rsidRDefault="00B5047F" w:rsidP="00B5047F">
      <w:pPr>
        <w:spacing w:after="120"/>
        <w:jc w:val="both"/>
      </w:pPr>
      <w:r w:rsidRPr="00DF387E">
        <w:br/>
      </w:r>
      <w:r w:rsidRPr="00DF387E">
        <w:br/>
        <w:t>For off-the-shelf solution options, FINCA requires a minimal set of customizations with the ability to deploy the solution in other subsidiaries. This means that the chosen solution should be adaptable to FINCA's specific needs with minimal modifications while maintaining the capability to be replicated and implemented across other subsidiaries.</w:t>
      </w:r>
    </w:p>
    <w:p w:rsidR="00A954FD" w:rsidRPr="00B5047F" w:rsidRDefault="0094297E" w:rsidP="00A954FD">
      <w:pPr>
        <w:pStyle w:val="Heading2"/>
        <w:spacing w:after="120"/>
        <w:ind w:left="-5"/>
        <w:rPr>
          <w:color w:val="C00000"/>
          <w:sz w:val="26"/>
        </w:rPr>
      </w:pPr>
      <w:bookmarkStart w:id="10" w:name="_Toc163063463"/>
      <w:r w:rsidRPr="001E09B3">
        <w:rPr>
          <w:color w:val="C00000"/>
          <w:sz w:val="26"/>
        </w:rPr>
        <w:lastRenderedPageBreak/>
        <w:t xml:space="preserve">3.1 </w:t>
      </w:r>
      <w:r w:rsidR="00271844" w:rsidRPr="00271844">
        <w:rPr>
          <w:color w:val="C00000"/>
          <w:sz w:val="26"/>
        </w:rPr>
        <w:t>Business</w:t>
      </w:r>
      <w:r w:rsidR="00271844" w:rsidRPr="001E09B3">
        <w:rPr>
          <w:color w:val="C00000"/>
          <w:sz w:val="26"/>
        </w:rPr>
        <w:t xml:space="preserve"> </w:t>
      </w:r>
      <w:r w:rsidR="00271844" w:rsidRPr="00271844">
        <w:rPr>
          <w:color w:val="C00000"/>
          <w:sz w:val="26"/>
        </w:rPr>
        <w:t>Requirement</w:t>
      </w:r>
      <w:bookmarkEnd w:id="10"/>
    </w:p>
    <w:p w:rsidR="004069DE" w:rsidRPr="00A954FD" w:rsidRDefault="004069DE" w:rsidP="00B5047F">
      <w:pPr>
        <w:pStyle w:val="BodyCopy"/>
        <w:jc w:val="both"/>
        <w:rPr>
          <w:color w:val="C00000"/>
          <w:sz w:val="26"/>
        </w:rPr>
      </w:pPr>
      <w:r w:rsidRPr="004069DE">
        <w:t>FINCA is initiating a unique project that requires establishing core capabilities for operating in the financial services industry and integrating those capabilities into an efficient global platform. The solution should possess functional and flexible features that enable FINCA to offer a wide range of banking services to its customers. The required solution should comply with country-specific regulations issued by the respective regulatory bodies. The solution should have the ability to integrate with external systems, including interfaces provided by local regulatory authorities and various agencies.</w:t>
      </w:r>
    </w:p>
    <w:p w:rsidR="00E6227C" w:rsidRDefault="0094297E" w:rsidP="0078161E">
      <w:pPr>
        <w:pStyle w:val="Heading3"/>
        <w:spacing w:after="120"/>
        <w:ind w:left="-5"/>
      </w:pPr>
      <w:bookmarkStart w:id="11" w:name="_Toc163063464"/>
      <w:r>
        <w:t xml:space="preserve">3.1.1 </w:t>
      </w:r>
      <w:r w:rsidR="00E941FA">
        <w:t>Products</w:t>
      </w:r>
      <w:r>
        <w:t xml:space="preserve"> and services</w:t>
      </w:r>
      <w:bookmarkEnd w:id="11"/>
      <w:r>
        <w:t xml:space="preserve"> </w:t>
      </w:r>
    </w:p>
    <w:p w:rsidR="00923285" w:rsidRDefault="004069DE" w:rsidP="0078161E">
      <w:pPr>
        <w:spacing w:after="120"/>
        <w:jc w:val="both"/>
      </w:pPr>
      <w:r w:rsidRPr="004069DE">
        <w:t xml:space="preserve">The solution </w:t>
      </w:r>
      <w:r w:rsidR="00271844" w:rsidRPr="00271844">
        <w:t>must have robust functionality to support current operational needs as well as future planned processes and activities. The list of functionalities provided by the vendor in the</w:t>
      </w:r>
      <w:r w:rsidR="00271844" w:rsidRPr="00A954FD">
        <w:rPr>
          <w:color w:val="auto"/>
        </w:rPr>
        <w:t xml:space="preserve"> </w:t>
      </w:r>
      <w:r w:rsidR="00032292" w:rsidRPr="00A954FD">
        <w:rPr>
          <w:color w:val="auto"/>
        </w:rPr>
        <w:t xml:space="preserve">Mobile </w:t>
      </w:r>
      <w:r w:rsidR="00A954FD" w:rsidRPr="00A954FD">
        <w:rPr>
          <w:color w:val="auto"/>
        </w:rPr>
        <w:t>Banking</w:t>
      </w:r>
      <w:r w:rsidR="00271844" w:rsidRPr="00A954FD">
        <w:rPr>
          <w:color w:val="auto"/>
        </w:rPr>
        <w:t xml:space="preserve"> </w:t>
      </w:r>
      <w:r w:rsidR="00271844" w:rsidRPr="00271844">
        <w:t>software should cover the following areas. The same list is attached in Annex B, which is mandatory for inclusion in the vendor's proposal, along with appropriate compliance and comments. The list of workflows to be validated and automated, as described in Section 3.3, is specified in Appendix 1.</w:t>
      </w:r>
    </w:p>
    <w:p w:rsidR="00271844" w:rsidRDefault="00271844" w:rsidP="0078161E">
      <w:pPr>
        <w:spacing w:after="120"/>
        <w:jc w:val="both"/>
      </w:pPr>
      <w:r w:rsidRPr="00271844">
        <w:t xml:space="preserve">The above overview presents the business requirements and functional capabilities in the FINCA project. These requirements define the need for a flexible and functional solution that can support current operational needs and comply with regulatory requirements and external </w:t>
      </w:r>
      <w:r w:rsidR="00490A6F">
        <w:t>System</w:t>
      </w:r>
      <w:r w:rsidRPr="00271844">
        <w:t xml:space="preserve"> integration.</w:t>
      </w:r>
    </w:p>
    <w:p w:rsidR="00A601C1" w:rsidRDefault="00A601C1" w:rsidP="0078161E">
      <w:pPr>
        <w:spacing w:after="120"/>
        <w:jc w:val="both"/>
      </w:pPr>
    </w:p>
    <w:p w:rsidR="00A601C1" w:rsidRPr="005061FA" w:rsidRDefault="00A601C1" w:rsidP="00A601C1">
      <w:pPr>
        <w:rPr>
          <w:bCs/>
          <w:i/>
          <w:sz w:val="20"/>
          <w:szCs w:val="20"/>
        </w:rPr>
      </w:pPr>
      <w:r w:rsidRPr="005061FA">
        <w:rPr>
          <w:bCs/>
          <w:i/>
          <w:sz w:val="20"/>
          <w:szCs w:val="20"/>
        </w:rPr>
        <w:t>The complete list of requirements is available in «Appendix B: Business Requirements».</w:t>
      </w:r>
    </w:p>
    <w:p w:rsidR="00A601C1" w:rsidRDefault="00A601C1" w:rsidP="00BB7E7E">
      <w:pPr>
        <w:pStyle w:val="BodyCopy"/>
        <w:rPr>
          <w:b/>
        </w:rPr>
      </w:pPr>
    </w:p>
    <w:p w:rsidR="00BB7E7E" w:rsidRPr="00640CFF" w:rsidRDefault="00BB7E7E" w:rsidP="00BB7E7E">
      <w:pPr>
        <w:pStyle w:val="BodyCopy"/>
        <w:rPr>
          <w:b/>
        </w:rPr>
      </w:pPr>
      <w:r w:rsidRPr="00640CFF">
        <w:rPr>
          <w:b/>
        </w:rPr>
        <w:t>Account management:</w:t>
      </w:r>
    </w:p>
    <w:p w:rsidR="00BB7E7E" w:rsidRPr="00BB7E7E" w:rsidRDefault="00BB7E7E" w:rsidP="00BB7E7E">
      <w:pPr>
        <w:pStyle w:val="BodyCopy"/>
      </w:pPr>
      <w:r w:rsidRPr="00BB7E7E">
        <w:t>View account details: Users should be able to access comprehensive information about their accounts, including account type, account number, and account status.</w:t>
      </w:r>
    </w:p>
    <w:p w:rsidR="00BB7E7E" w:rsidRPr="00BB7E7E" w:rsidRDefault="00BB7E7E" w:rsidP="00BB7E7E">
      <w:pPr>
        <w:pStyle w:val="BodyCopy"/>
      </w:pPr>
      <w:r w:rsidRPr="00BB7E7E">
        <w:t>Check account balance: Users should be able to view real-time balances for each of their accounts.</w:t>
      </w:r>
    </w:p>
    <w:p w:rsidR="00BB7E7E" w:rsidRPr="00BB7E7E" w:rsidRDefault="00BB7E7E" w:rsidP="00BB7E7E">
      <w:pPr>
        <w:pStyle w:val="BodyCopy"/>
      </w:pPr>
      <w:r w:rsidRPr="00BB7E7E">
        <w:t>Manage multiple accounts: The app should support the management of multiple accounts, allowing users to switch between accounts easily.</w:t>
      </w:r>
    </w:p>
    <w:p w:rsidR="00BB7E7E" w:rsidRPr="00BB7E7E" w:rsidRDefault="00BB7E7E" w:rsidP="00BB7E7E">
      <w:pPr>
        <w:pStyle w:val="BodyCopy"/>
      </w:pPr>
      <w:r w:rsidRPr="00BB7E7E">
        <w:t>View transaction history: Users should be able to access their transaction history, including details such as transaction date, amount, and transaction type.</w:t>
      </w:r>
    </w:p>
    <w:p w:rsidR="00BB7E7E" w:rsidRPr="00BB7E7E" w:rsidRDefault="00BB7E7E" w:rsidP="00BB7E7E">
      <w:pPr>
        <w:pStyle w:val="BodyCopy"/>
      </w:pPr>
      <w:r w:rsidRPr="00BB7E7E">
        <w:t>Generate account statements: Users should have the ability to generate account statements for a specified time period.</w:t>
      </w:r>
    </w:p>
    <w:p w:rsidR="00BB7E7E" w:rsidRPr="00640CFF" w:rsidRDefault="00BB7E7E" w:rsidP="00BB7E7E">
      <w:pPr>
        <w:pStyle w:val="BodyCopy"/>
        <w:rPr>
          <w:b/>
        </w:rPr>
      </w:pPr>
      <w:r w:rsidRPr="00640CFF">
        <w:rPr>
          <w:b/>
        </w:rPr>
        <w:t>Funds transfer and payments:</w:t>
      </w:r>
    </w:p>
    <w:p w:rsidR="00BB7E7E" w:rsidRPr="00BB7E7E" w:rsidRDefault="00BB7E7E" w:rsidP="00BB7E7E">
      <w:pPr>
        <w:pStyle w:val="BodyCopy"/>
      </w:pPr>
      <w:r w:rsidRPr="00BB7E7E">
        <w:lastRenderedPageBreak/>
        <w:t>Transfer funds between accounts: Users should be able to transfer funds seamlessly between their own accounts or to other bank accounts.</w:t>
      </w:r>
    </w:p>
    <w:p w:rsidR="00BB7E7E" w:rsidRPr="00BB7E7E" w:rsidRDefault="00BB7E7E" w:rsidP="00BB7E7E">
      <w:pPr>
        <w:pStyle w:val="BodyCopy"/>
      </w:pPr>
      <w:r w:rsidRPr="00BB7E7E">
        <w:t>Make payments to individuals and merchants: Users should be able to make payments to individuals or merchants using various payment methods, such as account transfers, mobile wallets, or QR codes.</w:t>
      </w:r>
    </w:p>
    <w:p w:rsidR="00BB7E7E" w:rsidRPr="00BB7E7E" w:rsidRDefault="00BB7E7E" w:rsidP="00BB7E7E">
      <w:pPr>
        <w:pStyle w:val="BodyCopy"/>
      </w:pPr>
      <w:r w:rsidRPr="00BB7E7E">
        <w:t>Schedule recurring payments: The app should allow users to set up recurring payments for regular expenses, such as utility bills or loan repayments.</w:t>
      </w:r>
    </w:p>
    <w:p w:rsidR="00BB7E7E" w:rsidRPr="00BB7E7E" w:rsidRDefault="00BB7E7E" w:rsidP="00BB7E7E">
      <w:pPr>
        <w:pStyle w:val="BodyCopy"/>
      </w:pPr>
      <w:r w:rsidRPr="00BB7E7E">
        <w:t>Set up beneficiaries for quick transfers: Users should be able to save beneficiary details for quick and convenient fund transfers in the future.</w:t>
      </w:r>
    </w:p>
    <w:p w:rsidR="00BB7E7E" w:rsidRPr="00640CFF" w:rsidRDefault="00BB7E7E" w:rsidP="00BB7E7E">
      <w:pPr>
        <w:pStyle w:val="BodyCopy"/>
        <w:rPr>
          <w:b/>
        </w:rPr>
      </w:pPr>
      <w:r w:rsidRPr="00640CFF">
        <w:rPr>
          <w:b/>
        </w:rPr>
        <w:t>Card management:</w:t>
      </w:r>
    </w:p>
    <w:p w:rsidR="00BB7E7E" w:rsidRPr="00BB7E7E" w:rsidRDefault="00BB7E7E" w:rsidP="00BB7E7E">
      <w:pPr>
        <w:pStyle w:val="BodyCopy"/>
      </w:pPr>
      <w:r w:rsidRPr="00BB7E7E">
        <w:t>Activate, block, or request replacement for cards: Users should have control over their cards, including the ability to activate new cards, block lost or stolen cards, or request replacement cards.</w:t>
      </w:r>
    </w:p>
    <w:p w:rsidR="00BB7E7E" w:rsidRPr="00BB7E7E" w:rsidRDefault="00BB7E7E" w:rsidP="00BB7E7E">
      <w:pPr>
        <w:pStyle w:val="BodyCopy"/>
      </w:pPr>
      <w:r w:rsidRPr="00BB7E7E">
        <w:t>Change card PIN: Users should be able to change the PIN associated with their cards for enhanced security.</w:t>
      </w:r>
    </w:p>
    <w:p w:rsidR="00BB7E7E" w:rsidRPr="00BB7E7E" w:rsidRDefault="00BB7E7E" w:rsidP="00BB7E7E">
      <w:pPr>
        <w:pStyle w:val="BodyCopy"/>
      </w:pPr>
      <w:r w:rsidRPr="00BB7E7E">
        <w:t>View and manage card transactions: Users should be able to monitor card transactions in real-time and categorize or dispute transactions if needed.</w:t>
      </w:r>
    </w:p>
    <w:p w:rsidR="00BB7E7E" w:rsidRPr="00BB7E7E" w:rsidRDefault="00BB7E7E" w:rsidP="00BB7E7E">
      <w:pPr>
        <w:pStyle w:val="BodyCopy"/>
      </w:pPr>
      <w:r w:rsidRPr="00BB7E7E">
        <w:t>Set card usage limits: Users should have the option to set spending limits or transaction restrictions for their cards.</w:t>
      </w:r>
    </w:p>
    <w:p w:rsidR="00BB7E7E" w:rsidRPr="00640CFF" w:rsidRDefault="00BB7E7E" w:rsidP="00BB7E7E">
      <w:pPr>
        <w:pStyle w:val="BodyCopy"/>
        <w:rPr>
          <w:b/>
        </w:rPr>
      </w:pPr>
      <w:r w:rsidRPr="00640CFF">
        <w:rPr>
          <w:b/>
        </w:rPr>
        <w:t>Mobile top-up and bill payments:</w:t>
      </w:r>
    </w:p>
    <w:p w:rsidR="00BB7E7E" w:rsidRPr="00BB7E7E" w:rsidRDefault="00BB7E7E" w:rsidP="00BB7E7E">
      <w:pPr>
        <w:pStyle w:val="BodyCopy"/>
      </w:pPr>
      <w:r w:rsidRPr="00BB7E7E">
        <w:t>Top up mobile phone credits: Users should be able to recharge their prepaid mobile phone credits directly from the app.</w:t>
      </w:r>
    </w:p>
    <w:p w:rsidR="00BB7E7E" w:rsidRPr="00BB7E7E" w:rsidRDefault="00BB7E7E" w:rsidP="00BB7E7E">
      <w:pPr>
        <w:pStyle w:val="BodyCopy"/>
      </w:pPr>
      <w:r w:rsidRPr="00BB7E7E">
        <w:t>Make utility bill payments: The app should support the payment of utility bills, such as electricity, water, or internet bills.</w:t>
      </w:r>
    </w:p>
    <w:p w:rsidR="00BB7E7E" w:rsidRPr="00BB7E7E" w:rsidRDefault="00BB7E7E" w:rsidP="00BB7E7E">
      <w:pPr>
        <w:pStyle w:val="BodyCopy"/>
      </w:pPr>
      <w:r w:rsidRPr="00BB7E7E">
        <w:t>Manage recurring bill payments: Users should have the ability to set up automatic recurring payments for regular bills.</w:t>
      </w:r>
    </w:p>
    <w:p w:rsidR="00BB7E7E" w:rsidRPr="00640CFF" w:rsidRDefault="00BB7E7E" w:rsidP="00BB7E7E">
      <w:pPr>
        <w:pStyle w:val="BodyCopy"/>
        <w:rPr>
          <w:b/>
        </w:rPr>
      </w:pPr>
      <w:r w:rsidRPr="00640CFF">
        <w:rPr>
          <w:b/>
        </w:rPr>
        <w:t>Financial planning and management:</w:t>
      </w:r>
    </w:p>
    <w:p w:rsidR="00BB7E7E" w:rsidRPr="00BB7E7E" w:rsidRDefault="00BB7E7E" w:rsidP="00BB7E7E">
      <w:pPr>
        <w:pStyle w:val="BodyCopy"/>
      </w:pPr>
      <w:r w:rsidRPr="00BB7E7E">
        <w:t>Create budgets: The app should provide tools for users to create budgets based on their income and expenses.</w:t>
      </w:r>
    </w:p>
    <w:p w:rsidR="00BB7E7E" w:rsidRPr="00BB7E7E" w:rsidRDefault="00BB7E7E" w:rsidP="00BB7E7E">
      <w:pPr>
        <w:pStyle w:val="BodyCopy"/>
      </w:pPr>
      <w:r w:rsidRPr="00BB7E7E">
        <w:t>Track expenses and income: Users should be able to record and categorize their expenses and income to track their financial health.</w:t>
      </w:r>
    </w:p>
    <w:p w:rsidR="00BB7E7E" w:rsidRPr="00BB7E7E" w:rsidRDefault="00BB7E7E" w:rsidP="00BB7E7E">
      <w:pPr>
        <w:pStyle w:val="BodyCopy"/>
      </w:pPr>
      <w:r w:rsidRPr="00BB7E7E">
        <w:lastRenderedPageBreak/>
        <w:t>Set financial goals: The app should allow users to set financial goals, such as saving for a specific purpose or achieving a target amount.</w:t>
      </w:r>
    </w:p>
    <w:p w:rsidR="00BB7E7E" w:rsidRPr="00BB7E7E" w:rsidRDefault="00BB7E7E" w:rsidP="00BB7E7E">
      <w:pPr>
        <w:pStyle w:val="BodyCopy"/>
      </w:pPr>
      <w:r w:rsidRPr="00BB7E7E">
        <w:t>Receive personalized financial insights and recommendations: Users should receive personalized recommendations and insights to improve their financial well-being based on their spending habits and financial goals.</w:t>
      </w:r>
    </w:p>
    <w:p w:rsidR="00BB7E7E" w:rsidRPr="00BB7E7E" w:rsidRDefault="00BB7E7E" w:rsidP="00BB7E7E">
      <w:pPr>
        <w:pStyle w:val="BodyCopy"/>
      </w:pPr>
      <w:r w:rsidRPr="00BB7E7E">
        <w:t>Track progress towards financial goals: The app should provide visual representations of progress towards financial goals to motivate users.</w:t>
      </w:r>
    </w:p>
    <w:p w:rsidR="00BB7E7E" w:rsidRPr="00640CFF" w:rsidRDefault="00BB7E7E" w:rsidP="00BB7E7E">
      <w:pPr>
        <w:pStyle w:val="BodyCopy"/>
        <w:rPr>
          <w:b/>
        </w:rPr>
      </w:pPr>
      <w:r w:rsidRPr="00640CFF">
        <w:rPr>
          <w:b/>
        </w:rPr>
        <w:t>Loan management:</w:t>
      </w:r>
    </w:p>
    <w:p w:rsidR="00BB7E7E" w:rsidRPr="00BB7E7E" w:rsidRDefault="00BB7E7E" w:rsidP="00BB7E7E">
      <w:pPr>
        <w:pStyle w:val="BodyCopy"/>
      </w:pPr>
      <w:r w:rsidRPr="00BB7E7E">
        <w:t>Apply for loans: Users should be able to apply for loans directly through the app, with the option to choose different loan types and repayment terms.</w:t>
      </w:r>
    </w:p>
    <w:p w:rsidR="00BB7E7E" w:rsidRPr="00BB7E7E" w:rsidRDefault="00BB7E7E" w:rsidP="00BB7E7E">
      <w:pPr>
        <w:pStyle w:val="BodyCopy"/>
      </w:pPr>
      <w:r w:rsidRPr="00BB7E7E">
        <w:t>Track loan status and repayment schedule: Users should be able to track the status of their loan applications and view their loan repayment schedule.</w:t>
      </w:r>
    </w:p>
    <w:p w:rsidR="00BB7E7E" w:rsidRPr="00BB7E7E" w:rsidRDefault="00BB7E7E" w:rsidP="00BB7E7E">
      <w:pPr>
        <w:pStyle w:val="BodyCopy"/>
      </w:pPr>
      <w:r w:rsidRPr="00BB7E7E">
        <w:t>Make loan payments: The app should provide a convenient way for users to make loan payments, including options for manual payments or automatic deductions.</w:t>
      </w:r>
    </w:p>
    <w:p w:rsidR="00BB7E7E" w:rsidRPr="00BB7E7E" w:rsidRDefault="00BB7E7E" w:rsidP="00BB7E7E">
      <w:pPr>
        <w:pStyle w:val="BodyCopy"/>
      </w:pPr>
      <w:r w:rsidRPr="00BB7E7E">
        <w:t>View loan history and details: Users should be able to access information about their loan history, including previous payments and outstanding balances.</w:t>
      </w:r>
    </w:p>
    <w:p w:rsidR="00BB7E7E" w:rsidRPr="00640CFF" w:rsidRDefault="00BB7E7E" w:rsidP="00BB7E7E">
      <w:pPr>
        <w:pStyle w:val="BodyCopy"/>
        <w:rPr>
          <w:b/>
        </w:rPr>
      </w:pPr>
      <w:r w:rsidRPr="00640CFF">
        <w:rPr>
          <w:b/>
        </w:rPr>
        <w:t>Alerts and notifications:</w:t>
      </w:r>
    </w:p>
    <w:p w:rsidR="00BB7E7E" w:rsidRPr="00BB7E7E" w:rsidRDefault="00BB7E7E" w:rsidP="00BB7E7E">
      <w:pPr>
        <w:pStyle w:val="BodyCopy"/>
      </w:pPr>
      <w:r w:rsidRPr="00BB7E7E">
        <w:t>Receive real-time notifications for account activities: Users should receive instant notifications for activities such as fund transfers, bill payments, or account balance updates.</w:t>
      </w:r>
    </w:p>
    <w:p w:rsidR="00BB7E7E" w:rsidRPr="00BB7E7E" w:rsidRDefault="00BB7E7E" w:rsidP="00BB7E7E">
      <w:pPr>
        <w:pStyle w:val="BodyCopy"/>
      </w:pPr>
      <w:r w:rsidRPr="00BB7E7E">
        <w:t>Set up personalized alerts for specific events or thresholds: Users should have the ability to customize their notification preferences and set up alerts for specific events, such as reaching a certain account balance or receiving a large deposit.</w:t>
      </w:r>
    </w:p>
    <w:p w:rsidR="00BB7E7E" w:rsidRPr="00640CFF" w:rsidRDefault="00BB7E7E" w:rsidP="00BB7E7E">
      <w:pPr>
        <w:pStyle w:val="BodyCopy"/>
        <w:rPr>
          <w:b/>
        </w:rPr>
      </w:pPr>
      <w:r w:rsidRPr="00640CFF">
        <w:rPr>
          <w:b/>
        </w:rPr>
        <w:t>ATM and branch locator:</w:t>
      </w:r>
    </w:p>
    <w:p w:rsidR="00BB7E7E" w:rsidRPr="00BB7E7E" w:rsidRDefault="00BB7E7E" w:rsidP="00BB7E7E">
      <w:pPr>
        <w:pStyle w:val="BodyCopy"/>
      </w:pPr>
      <w:r w:rsidRPr="00BB7E7E">
        <w:t>Locate nearby ATMs and branches: The app should provide a map-based feature to locate the nearest ATMs and branches based on the user's current location.</w:t>
      </w:r>
    </w:p>
    <w:p w:rsidR="00BB7E7E" w:rsidRPr="00BB7E7E" w:rsidRDefault="00BB7E7E" w:rsidP="00BB7E7E">
      <w:pPr>
        <w:pStyle w:val="BodyCopy"/>
      </w:pPr>
      <w:r w:rsidRPr="00BB7E7E">
        <w:t>Get directions to ATMs and branches: Users should have the option to get directions to the selected ATM or branch using their preferred navigation app.</w:t>
      </w:r>
    </w:p>
    <w:p w:rsidR="00BB7E7E" w:rsidRPr="00640CFF" w:rsidRDefault="00BB7E7E" w:rsidP="00BB7E7E">
      <w:pPr>
        <w:pStyle w:val="BodyCopy"/>
        <w:rPr>
          <w:b/>
        </w:rPr>
      </w:pPr>
      <w:r w:rsidRPr="00640CFF">
        <w:rPr>
          <w:b/>
        </w:rPr>
        <w:t>Customer support:</w:t>
      </w:r>
    </w:p>
    <w:p w:rsidR="00BB7E7E" w:rsidRPr="00BB7E7E" w:rsidRDefault="00BB7E7E" w:rsidP="00BB7E7E">
      <w:pPr>
        <w:pStyle w:val="BodyCopy"/>
      </w:pPr>
      <w:r w:rsidRPr="00BB7E7E">
        <w:lastRenderedPageBreak/>
        <w:t>Access customer support through chat, phone, or email: Users should be able to contact customer support directly from the app through various channels, including chat, phone, or email.</w:t>
      </w:r>
    </w:p>
    <w:p w:rsidR="00BB7E7E" w:rsidRPr="00BB7E7E" w:rsidRDefault="00BB7E7E" w:rsidP="00BB7E7E">
      <w:pPr>
        <w:pStyle w:val="BodyCopy"/>
      </w:pPr>
      <w:r w:rsidRPr="00BB7E7E">
        <w:t>Submit support tickets: Users should have the ability to submit support tickets for specific issues or inquiries and track their status.</w:t>
      </w:r>
    </w:p>
    <w:p w:rsidR="00BB7E7E" w:rsidRPr="00BB7E7E" w:rsidRDefault="00BB7E7E" w:rsidP="00BB7E7E">
      <w:pPr>
        <w:pStyle w:val="BodyCopy"/>
      </w:pPr>
      <w:r w:rsidRPr="00BB7E7E">
        <w:t>View support history and status: Users should be able to access their support history, including past interactions with customer support and the current status of their support tickets.</w:t>
      </w:r>
    </w:p>
    <w:p w:rsidR="00BB7E7E" w:rsidRPr="00640CFF" w:rsidRDefault="00BB7E7E" w:rsidP="00BB7E7E">
      <w:pPr>
        <w:pStyle w:val="BodyCopy"/>
        <w:rPr>
          <w:b/>
        </w:rPr>
      </w:pPr>
      <w:r w:rsidRPr="00640CFF">
        <w:rPr>
          <w:b/>
        </w:rPr>
        <w:t>Security features:</w:t>
      </w:r>
    </w:p>
    <w:p w:rsidR="00BB7E7E" w:rsidRPr="00BB7E7E" w:rsidRDefault="00BB7E7E" w:rsidP="00BB7E7E">
      <w:pPr>
        <w:pStyle w:val="BodyCopy"/>
      </w:pPr>
      <w:r w:rsidRPr="00BB7E7E">
        <w:t>Secure login/authentication: The app should provide secure login options, such as username/password combination, biometric authentication (fingerprint or facial recognition), or PIN.</w:t>
      </w:r>
    </w:p>
    <w:p w:rsidR="00BB7E7E" w:rsidRPr="00BB7E7E" w:rsidRDefault="00BB7E7E" w:rsidP="00BB7E7E">
      <w:pPr>
        <w:pStyle w:val="BodyCopy"/>
      </w:pPr>
      <w:r w:rsidRPr="00BB7E7E">
        <w:t>Encryption of sensitive data: User data should be encrypted to ensure the security and confidentiality of personal and financial information.</w:t>
      </w:r>
    </w:p>
    <w:p w:rsidR="00BB7E7E" w:rsidRPr="00BB7E7E" w:rsidRDefault="00BB7E7E" w:rsidP="00BB7E7E">
      <w:pPr>
        <w:pStyle w:val="BodyCopy"/>
      </w:pPr>
      <w:r w:rsidRPr="00BB7E7E">
        <w:t>Two-factor authentication: Users should have the option to enable two-factor authentication for an extra layer of security during login or critical transactions.</w:t>
      </w:r>
    </w:p>
    <w:p w:rsidR="00BB7E7E" w:rsidRPr="00BB7E7E" w:rsidRDefault="00BB7E7E" w:rsidP="00BB7E7E">
      <w:pPr>
        <w:pStyle w:val="BodyCopy"/>
      </w:pPr>
      <w:r w:rsidRPr="00BB7E7E">
        <w:t>Fraud detection and prevention measures: The app should implement robust measures to detect and prevent fraudulent activities, such as suspicious transaction monitoring and notification.</w:t>
      </w:r>
    </w:p>
    <w:p w:rsidR="00BB7E7E" w:rsidRPr="00640CFF" w:rsidRDefault="00BB7E7E" w:rsidP="00BB7E7E">
      <w:pPr>
        <w:pStyle w:val="BodyCopy"/>
        <w:rPr>
          <w:b/>
        </w:rPr>
      </w:pPr>
      <w:r w:rsidRPr="00640CFF">
        <w:rPr>
          <w:b/>
        </w:rPr>
        <w:t>Multi-language support:</w:t>
      </w:r>
    </w:p>
    <w:p w:rsidR="00BB7E7E" w:rsidRPr="00BB7E7E" w:rsidRDefault="00BB7E7E" w:rsidP="00BB7E7E">
      <w:pPr>
        <w:pStyle w:val="BodyCopy"/>
      </w:pPr>
      <w:r w:rsidRPr="00BB7E7E">
        <w:t>Support for multiple languages to cater to a diverse user base: The app should offer language options to accommodate users who prefer to use the app in languages other than the default language.</w:t>
      </w:r>
    </w:p>
    <w:p w:rsidR="00BB7E7E" w:rsidRPr="00640CFF" w:rsidRDefault="00BB7E7E" w:rsidP="00BB7E7E">
      <w:pPr>
        <w:pStyle w:val="BodyCopy"/>
        <w:rPr>
          <w:b/>
        </w:rPr>
      </w:pPr>
      <w:r w:rsidRPr="00640CFF">
        <w:rPr>
          <w:b/>
        </w:rPr>
        <w:t>Personalized offers and rewards:</w:t>
      </w:r>
    </w:p>
    <w:p w:rsidR="00BB7E7E" w:rsidRPr="00BB7E7E" w:rsidRDefault="00BB7E7E" w:rsidP="00BB7E7E">
      <w:pPr>
        <w:pStyle w:val="BodyCopy"/>
      </w:pPr>
      <w:r w:rsidRPr="00BB7E7E">
        <w:t>Provide personalized offers, discounts, and rewards to users based on their preferences and behavior: The app should offer personalized promotions and rewards tailored to individual users' preferences and transaction history.</w:t>
      </w:r>
    </w:p>
    <w:p w:rsidR="00BB7E7E" w:rsidRPr="00640CFF" w:rsidRDefault="00BB7E7E" w:rsidP="00BB7E7E">
      <w:pPr>
        <w:pStyle w:val="BodyCopy"/>
        <w:rPr>
          <w:b/>
        </w:rPr>
      </w:pPr>
      <w:r w:rsidRPr="00640CFF">
        <w:rPr>
          <w:b/>
        </w:rPr>
        <w:t>Biometric authentication:</w:t>
      </w:r>
    </w:p>
    <w:p w:rsidR="00BB7E7E" w:rsidRPr="00BB7E7E" w:rsidRDefault="00BB7E7E" w:rsidP="00BB7E7E">
      <w:pPr>
        <w:pStyle w:val="BodyCopy"/>
      </w:pPr>
      <w:r w:rsidRPr="00BB7E7E">
        <w:t>Support for biometric authentication methods such as fingerprint or facial recognition: Users should have the option to log in or authenticate transactions using biometric data for added convenience and security.</w:t>
      </w:r>
    </w:p>
    <w:p w:rsidR="00BB7E7E" w:rsidRPr="00490A6F" w:rsidRDefault="00BB7E7E" w:rsidP="00BB7E7E">
      <w:pPr>
        <w:pStyle w:val="BodyCopy"/>
        <w:rPr>
          <w:b/>
        </w:rPr>
      </w:pPr>
      <w:r w:rsidRPr="00490A6F">
        <w:rPr>
          <w:b/>
        </w:rPr>
        <w:t>Integration with third-party services:</w:t>
      </w:r>
    </w:p>
    <w:p w:rsidR="00BB7E7E" w:rsidRPr="00BB7E7E" w:rsidRDefault="00BB7E7E" w:rsidP="00BB7E7E">
      <w:pPr>
        <w:pStyle w:val="BodyCopy"/>
      </w:pPr>
      <w:r w:rsidRPr="00BB7E7E">
        <w:lastRenderedPageBreak/>
        <w:t>Integrate with external services such as credit bureaus, payment gateways, or financial aggregators: The app should have the ability to integrate with external services to enhance functionality and provide seamless access to additional financial services.</w:t>
      </w:r>
    </w:p>
    <w:p w:rsidR="00BB7E7E" w:rsidRPr="00490A6F" w:rsidRDefault="00BB7E7E" w:rsidP="00BB7E7E">
      <w:pPr>
        <w:pStyle w:val="BodyCopy"/>
        <w:rPr>
          <w:b/>
        </w:rPr>
      </w:pPr>
      <w:r w:rsidRPr="00490A6F">
        <w:rPr>
          <w:b/>
        </w:rPr>
        <w:t>Seamless user experience:</w:t>
      </w:r>
    </w:p>
    <w:p w:rsidR="00BB7E7E" w:rsidRPr="00BB7E7E" w:rsidRDefault="00BB7E7E" w:rsidP="00BB7E7E">
      <w:pPr>
        <w:pStyle w:val="BodyCopy"/>
      </w:pPr>
      <w:r w:rsidRPr="00BB7E7E">
        <w:t>Intuitive user interface and navigation: The app should have a user-friendly and intuitive interface, ensuring ease of use for all types of users.</w:t>
      </w:r>
    </w:p>
    <w:p w:rsidR="00BB7E7E" w:rsidRPr="00BB7E7E" w:rsidRDefault="00BB7E7E" w:rsidP="00BB7E7E">
      <w:pPr>
        <w:pStyle w:val="BodyCopy"/>
      </w:pPr>
      <w:r w:rsidRPr="00BB7E7E">
        <w:t>Responsive design for various devices: The app should be compatible with different devices, including smartphones and tablets, with a responsive design that adapts to different screen sizes.</w:t>
      </w:r>
    </w:p>
    <w:p w:rsidR="00310781" w:rsidRDefault="00310781" w:rsidP="0078161E">
      <w:pPr>
        <w:spacing w:after="120" w:line="240" w:lineRule="auto"/>
        <w:ind w:left="0" w:firstLine="0"/>
        <w:jc w:val="both"/>
        <w:rPr>
          <w:color w:val="auto"/>
        </w:rPr>
      </w:pPr>
    </w:p>
    <w:p w:rsidR="00E6227C" w:rsidRDefault="0094297E" w:rsidP="0078161E">
      <w:pPr>
        <w:pStyle w:val="Heading2"/>
        <w:spacing w:after="120"/>
        <w:ind w:left="-5"/>
        <w:rPr>
          <w:color w:val="C00000"/>
          <w:sz w:val="26"/>
        </w:rPr>
      </w:pPr>
      <w:bookmarkStart w:id="12" w:name="_Toc163063465"/>
      <w:r>
        <w:rPr>
          <w:color w:val="C00000"/>
          <w:sz w:val="26"/>
        </w:rPr>
        <w:t xml:space="preserve">3.2 </w:t>
      </w:r>
      <w:r w:rsidR="00C73997">
        <w:rPr>
          <w:color w:val="C00000"/>
          <w:sz w:val="26"/>
        </w:rPr>
        <w:t>T</w:t>
      </w:r>
      <w:r>
        <w:rPr>
          <w:color w:val="C00000"/>
          <w:sz w:val="26"/>
        </w:rPr>
        <w:t>echnical requirements</w:t>
      </w:r>
      <w:bookmarkEnd w:id="12"/>
      <w:r>
        <w:rPr>
          <w:color w:val="C00000"/>
          <w:sz w:val="26"/>
        </w:rPr>
        <w:t xml:space="preserve"> </w:t>
      </w:r>
    </w:p>
    <w:p w:rsidR="005061FA" w:rsidRPr="005061FA" w:rsidRDefault="005061FA" w:rsidP="00DA7B25">
      <w:pPr>
        <w:rPr>
          <w:bCs/>
          <w:i/>
          <w:sz w:val="20"/>
          <w:szCs w:val="20"/>
        </w:rPr>
      </w:pPr>
      <w:r w:rsidRPr="005061FA">
        <w:rPr>
          <w:bCs/>
          <w:i/>
          <w:sz w:val="20"/>
          <w:szCs w:val="20"/>
        </w:rPr>
        <w:t>The complete list of requirements is available in «Appendix B: Business Requirements».</w:t>
      </w:r>
    </w:p>
    <w:p w:rsidR="005061FA" w:rsidRDefault="005061FA" w:rsidP="00DA7B25">
      <w:pPr>
        <w:rPr>
          <w:b/>
          <w:bCs/>
        </w:rPr>
      </w:pPr>
    </w:p>
    <w:p w:rsidR="00DA7B25" w:rsidRPr="00DA7B25" w:rsidRDefault="00DA7B25" w:rsidP="00DA7B25">
      <w:r w:rsidRPr="00DA7B25">
        <w:rPr>
          <w:b/>
          <w:bCs/>
        </w:rPr>
        <w:t>Reporting Requirements:</w:t>
      </w:r>
    </w:p>
    <w:p w:rsidR="00DA7B25" w:rsidRPr="00DA7B25" w:rsidRDefault="00DA7B25" w:rsidP="00DA7B25">
      <w:pPr>
        <w:numPr>
          <w:ilvl w:val="0"/>
          <w:numId w:val="24"/>
        </w:numPr>
      </w:pPr>
      <w:r w:rsidRPr="00DA7B25">
        <w:rPr>
          <w:b/>
          <w:bCs/>
        </w:rPr>
        <w:t>Built-In or Integrated Reporting Module/Platform:</w:t>
      </w:r>
    </w:p>
    <w:p w:rsidR="00DA7B25" w:rsidRPr="00DA7B25" w:rsidRDefault="00DA7B25" w:rsidP="00DA7B25">
      <w:pPr>
        <w:numPr>
          <w:ilvl w:val="1"/>
          <w:numId w:val="24"/>
        </w:numPr>
      </w:pPr>
      <w:r w:rsidRPr="00DA7B25">
        <w:t>Implement a robust built-in or integrated reporting module/platform.</w:t>
      </w:r>
    </w:p>
    <w:p w:rsidR="00DA7B25" w:rsidRPr="00DA7B25" w:rsidRDefault="00DA7B25" w:rsidP="00DA7B25">
      <w:pPr>
        <w:numPr>
          <w:ilvl w:val="1"/>
          <w:numId w:val="24"/>
        </w:numPr>
      </w:pPr>
      <w:r w:rsidRPr="00DA7B25">
        <w:t>Provide a set of preliminary designed reports and business intelligence features for accurate monitoring of customer service factors.</w:t>
      </w:r>
    </w:p>
    <w:p w:rsidR="00DA7B25" w:rsidRPr="00DA7B25" w:rsidRDefault="00DA7B25" w:rsidP="00DA7B25">
      <w:pPr>
        <w:numPr>
          <w:ilvl w:val="0"/>
          <w:numId w:val="24"/>
        </w:numPr>
      </w:pPr>
      <w:r w:rsidRPr="00DA7B25">
        <w:rPr>
          <w:b/>
          <w:bCs/>
        </w:rPr>
        <w:t>Ability for Custom Reports and Dashboards:</w:t>
      </w:r>
    </w:p>
    <w:p w:rsidR="00DA7B25" w:rsidRPr="00DA7B25" w:rsidRDefault="00DA7B25" w:rsidP="00DA7B25">
      <w:pPr>
        <w:numPr>
          <w:ilvl w:val="1"/>
          <w:numId w:val="24"/>
        </w:numPr>
      </w:pPr>
      <w:r w:rsidRPr="00DA7B25">
        <w:t>Enable users to develop additional and modified reports and dashboards using the application's reporting platform without vendor support services.</w:t>
      </w:r>
    </w:p>
    <w:p w:rsidR="00DA7B25" w:rsidRPr="00DA7B25" w:rsidRDefault="00DA7B25" w:rsidP="00DA7B25">
      <w:pPr>
        <w:numPr>
          <w:ilvl w:val="0"/>
          <w:numId w:val="24"/>
        </w:numPr>
      </w:pPr>
      <w:r w:rsidRPr="00DA7B25">
        <w:rPr>
          <w:b/>
          <w:bCs/>
        </w:rPr>
        <w:t>Support for Ad-hoc Reports and Dashboards:</w:t>
      </w:r>
    </w:p>
    <w:p w:rsidR="00DA7B25" w:rsidRPr="00DA7B25" w:rsidRDefault="00DA7B25" w:rsidP="00DA7B25">
      <w:pPr>
        <w:numPr>
          <w:ilvl w:val="1"/>
          <w:numId w:val="24"/>
        </w:numPr>
      </w:pPr>
      <w:r w:rsidRPr="00DA7B25">
        <w:t>Offer support for ad-hoc reports and dashboards through an embedded or integrated tool.</w:t>
      </w:r>
    </w:p>
    <w:p w:rsidR="00DA7B25" w:rsidRPr="00DA7B25" w:rsidRDefault="00DA7B25" w:rsidP="00DA7B25">
      <w:pPr>
        <w:numPr>
          <w:ilvl w:val="1"/>
          <w:numId w:val="24"/>
        </w:numPr>
      </w:pPr>
      <w:r w:rsidRPr="00DA7B25">
        <w:t>Allow users to easily create customized reports and dashboards without scripting.</w:t>
      </w:r>
    </w:p>
    <w:p w:rsidR="00DA7B25" w:rsidRPr="00DA7B25" w:rsidRDefault="00DA7B25" w:rsidP="00DA7B25">
      <w:pPr>
        <w:numPr>
          <w:ilvl w:val="0"/>
          <w:numId w:val="24"/>
        </w:numPr>
      </w:pPr>
      <w:r w:rsidRPr="00DA7B25">
        <w:rPr>
          <w:b/>
          <w:bCs/>
        </w:rPr>
        <w:t>Filtered Views:</w:t>
      </w:r>
    </w:p>
    <w:p w:rsidR="00DA7B25" w:rsidRDefault="00DA7B25" w:rsidP="00DA7B25">
      <w:pPr>
        <w:numPr>
          <w:ilvl w:val="1"/>
          <w:numId w:val="24"/>
        </w:numPr>
      </w:pPr>
      <w:r w:rsidRPr="00DA7B25">
        <w:t>Ensure the availability of filtered views, allowing access to application data through SQL.</w:t>
      </w:r>
    </w:p>
    <w:p w:rsidR="005061FA" w:rsidRPr="00DA7B25" w:rsidRDefault="005061FA" w:rsidP="005061FA">
      <w:pPr>
        <w:ind w:left="1440" w:firstLine="0"/>
      </w:pPr>
    </w:p>
    <w:p w:rsidR="00DA7B25" w:rsidRPr="00DA7B25" w:rsidRDefault="00DA7B25" w:rsidP="00DA7B25">
      <w:r w:rsidRPr="00DA7B25">
        <w:rPr>
          <w:b/>
          <w:bCs/>
        </w:rPr>
        <w:t>Documentation and Training Requirements:</w:t>
      </w:r>
    </w:p>
    <w:p w:rsidR="00DA7B25" w:rsidRPr="00DA7B25" w:rsidRDefault="00DA7B25" w:rsidP="00DA7B25">
      <w:pPr>
        <w:numPr>
          <w:ilvl w:val="0"/>
          <w:numId w:val="25"/>
        </w:numPr>
      </w:pPr>
      <w:r w:rsidRPr="00DA7B25">
        <w:rPr>
          <w:b/>
          <w:bCs/>
        </w:rPr>
        <w:t>Comprehensive Documentation:</w:t>
      </w:r>
    </w:p>
    <w:p w:rsidR="00DA7B25" w:rsidRPr="00DA7B25" w:rsidRDefault="00DA7B25" w:rsidP="00DA7B25">
      <w:pPr>
        <w:numPr>
          <w:ilvl w:val="1"/>
          <w:numId w:val="25"/>
        </w:numPr>
      </w:pPr>
      <w:r w:rsidRPr="00DA7B25">
        <w:t>Provide up-to-date documentation, including:</w:t>
      </w:r>
    </w:p>
    <w:p w:rsidR="00DA7B25" w:rsidRPr="00DA7B25" w:rsidRDefault="00DA7B25" w:rsidP="00DA7B25">
      <w:pPr>
        <w:numPr>
          <w:ilvl w:val="2"/>
          <w:numId w:val="25"/>
        </w:numPr>
      </w:pPr>
      <w:r w:rsidRPr="00DA7B25">
        <w:t>Functionality description and parameterization guide.</w:t>
      </w:r>
    </w:p>
    <w:p w:rsidR="00DA7B25" w:rsidRPr="00DA7B25" w:rsidRDefault="00DA7B25" w:rsidP="00DA7B25">
      <w:pPr>
        <w:numPr>
          <w:ilvl w:val="2"/>
          <w:numId w:val="25"/>
        </w:numPr>
      </w:pPr>
      <w:r w:rsidRPr="00DA7B25">
        <w:t>Software architecture details.</w:t>
      </w:r>
    </w:p>
    <w:p w:rsidR="00DA7B25" w:rsidRPr="00DA7B25" w:rsidRDefault="00DA7B25" w:rsidP="00DA7B25">
      <w:pPr>
        <w:numPr>
          <w:ilvl w:val="2"/>
          <w:numId w:val="25"/>
        </w:numPr>
      </w:pPr>
      <w:r w:rsidRPr="00DA7B25">
        <w:t>Deployment architecture and instruction.</w:t>
      </w:r>
    </w:p>
    <w:p w:rsidR="00DA7B25" w:rsidRPr="00DA7B25" w:rsidRDefault="00DA7B25" w:rsidP="00DA7B25">
      <w:pPr>
        <w:numPr>
          <w:ilvl w:val="2"/>
          <w:numId w:val="25"/>
        </w:numPr>
      </w:pPr>
      <w:r w:rsidRPr="00DA7B25">
        <w:t>Integration framework documentation.</w:t>
      </w:r>
    </w:p>
    <w:p w:rsidR="00DA7B25" w:rsidRPr="00DA7B25" w:rsidRDefault="00DA7B25" w:rsidP="00DA7B25">
      <w:pPr>
        <w:numPr>
          <w:ilvl w:val="2"/>
          <w:numId w:val="25"/>
        </w:numPr>
      </w:pPr>
      <w:r w:rsidRPr="00DA7B25">
        <w:lastRenderedPageBreak/>
        <w:t>Data dictionary and Entity Relationship Diagram.</w:t>
      </w:r>
    </w:p>
    <w:p w:rsidR="00DA7B25" w:rsidRPr="00DA7B25" w:rsidRDefault="00DA7B25" w:rsidP="00DA7B25">
      <w:pPr>
        <w:numPr>
          <w:ilvl w:val="2"/>
          <w:numId w:val="25"/>
        </w:numPr>
      </w:pPr>
      <w:r w:rsidRPr="00DA7B25">
        <w:t>Installation instructions.</w:t>
      </w:r>
    </w:p>
    <w:p w:rsidR="00DA7B25" w:rsidRPr="00DA7B25" w:rsidRDefault="00DA7B25" w:rsidP="00DA7B25">
      <w:pPr>
        <w:numPr>
          <w:ilvl w:val="2"/>
          <w:numId w:val="25"/>
        </w:numPr>
      </w:pPr>
      <w:r w:rsidRPr="00DA7B25">
        <w:t>Troubleshooting Guide.</w:t>
      </w:r>
    </w:p>
    <w:p w:rsidR="00DA7B25" w:rsidRPr="00DA7B25" w:rsidRDefault="00DA7B25" w:rsidP="00DA7B25">
      <w:pPr>
        <w:numPr>
          <w:ilvl w:val="2"/>
          <w:numId w:val="25"/>
        </w:numPr>
      </w:pPr>
      <w:r w:rsidRPr="00DA7B25">
        <w:t>Error Guide.</w:t>
      </w:r>
    </w:p>
    <w:p w:rsidR="00DA7B25" w:rsidRDefault="00DA7B25" w:rsidP="00DA7B25">
      <w:pPr>
        <w:numPr>
          <w:ilvl w:val="2"/>
          <w:numId w:val="25"/>
        </w:numPr>
      </w:pPr>
      <w:r w:rsidRPr="00DA7B25">
        <w:t>User Manual.</w:t>
      </w:r>
    </w:p>
    <w:p w:rsidR="005061FA" w:rsidRPr="00DA7B25" w:rsidRDefault="005061FA" w:rsidP="005061FA">
      <w:pPr>
        <w:ind w:left="2160" w:firstLine="0"/>
      </w:pPr>
    </w:p>
    <w:p w:rsidR="00DA7B25" w:rsidRPr="00DA7B25" w:rsidRDefault="00DA7B25" w:rsidP="00DA7B25">
      <w:r w:rsidRPr="00DA7B25">
        <w:rPr>
          <w:b/>
          <w:bCs/>
        </w:rPr>
        <w:t>Software Architecture Requirements:</w:t>
      </w:r>
    </w:p>
    <w:p w:rsidR="00DA7B25" w:rsidRPr="00DA7B25" w:rsidRDefault="00DA7B25" w:rsidP="00DA7B25">
      <w:pPr>
        <w:numPr>
          <w:ilvl w:val="0"/>
          <w:numId w:val="26"/>
        </w:numPr>
      </w:pPr>
      <w:r w:rsidRPr="00DA7B25">
        <w:rPr>
          <w:b/>
          <w:bCs/>
        </w:rPr>
        <w:t>Web-Based Architecture:</w:t>
      </w:r>
    </w:p>
    <w:p w:rsidR="00DA7B25" w:rsidRPr="00DA7B25" w:rsidRDefault="00DA7B25" w:rsidP="00DA7B25">
      <w:pPr>
        <w:numPr>
          <w:ilvl w:val="1"/>
          <w:numId w:val="26"/>
        </w:numPr>
      </w:pPr>
      <w:r w:rsidRPr="00DA7B25">
        <w:t>Utilize a web-based architecture compatible with major web browsers (Internet Explorer, Microsoft Edge, Google Chrome).</w:t>
      </w:r>
    </w:p>
    <w:p w:rsidR="00DA7B25" w:rsidRPr="00DA7B25" w:rsidRDefault="00DA7B25" w:rsidP="00DA7B25">
      <w:pPr>
        <w:numPr>
          <w:ilvl w:val="1"/>
          <w:numId w:val="26"/>
        </w:numPr>
      </w:pPr>
      <w:r w:rsidRPr="00DA7B25">
        <w:t>Prefer browser-agnostic solutions.</w:t>
      </w:r>
    </w:p>
    <w:p w:rsidR="00DA7B25" w:rsidRPr="00DA7B25" w:rsidRDefault="00DA7B25" w:rsidP="00DA7B25">
      <w:pPr>
        <w:numPr>
          <w:ilvl w:val="0"/>
          <w:numId w:val="26"/>
        </w:numPr>
      </w:pPr>
      <w:r w:rsidRPr="00DA7B25">
        <w:rPr>
          <w:b/>
          <w:bCs/>
        </w:rPr>
        <w:t>Mobile Optimization:</w:t>
      </w:r>
    </w:p>
    <w:p w:rsidR="00DA7B25" w:rsidRPr="00DA7B25" w:rsidRDefault="00DA7B25" w:rsidP="00DA7B25">
      <w:pPr>
        <w:numPr>
          <w:ilvl w:val="1"/>
          <w:numId w:val="26"/>
        </w:numPr>
      </w:pPr>
      <w:r w:rsidRPr="00DA7B25">
        <w:t>Offer a mobile-optimized or responsive web user interface.</w:t>
      </w:r>
    </w:p>
    <w:p w:rsidR="00DA7B25" w:rsidRPr="00DA7B25" w:rsidRDefault="00DA7B25" w:rsidP="00DA7B25">
      <w:pPr>
        <w:numPr>
          <w:ilvl w:val="0"/>
          <w:numId w:val="26"/>
        </w:numPr>
      </w:pPr>
      <w:r w:rsidRPr="00DA7B25">
        <w:rPr>
          <w:b/>
          <w:bCs/>
        </w:rPr>
        <w:t>Mobile Capabilities:</w:t>
      </w:r>
    </w:p>
    <w:p w:rsidR="00DA7B25" w:rsidRPr="00DA7B25" w:rsidRDefault="00DA7B25" w:rsidP="00DA7B25">
      <w:pPr>
        <w:numPr>
          <w:ilvl w:val="1"/>
          <w:numId w:val="26"/>
        </w:numPr>
      </w:pPr>
      <w:r w:rsidRPr="00DA7B25">
        <w:t>Provide mobile capabilities through a mobile app installed on user's mobile devices (smartphone, tablet).</w:t>
      </w:r>
    </w:p>
    <w:p w:rsidR="00DA7B25" w:rsidRPr="00DA7B25" w:rsidRDefault="00DA7B25" w:rsidP="00DA7B25">
      <w:pPr>
        <w:numPr>
          <w:ilvl w:val="1"/>
          <w:numId w:val="26"/>
        </w:numPr>
      </w:pPr>
      <w:r w:rsidRPr="00DA7B25">
        <w:t>Ensure the mobile app supports major functionality features of the application.</w:t>
      </w:r>
    </w:p>
    <w:p w:rsidR="00DA7B25" w:rsidRPr="00DA7B25" w:rsidRDefault="00DA7B25" w:rsidP="00DA7B25">
      <w:pPr>
        <w:numPr>
          <w:ilvl w:val="0"/>
          <w:numId w:val="26"/>
        </w:numPr>
      </w:pPr>
      <w:r w:rsidRPr="00DA7B25">
        <w:rPr>
          <w:b/>
          <w:bCs/>
        </w:rPr>
        <w:t>Layered Architecture:</w:t>
      </w:r>
    </w:p>
    <w:p w:rsidR="00DA7B25" w:rsidRPr="00DA7B25" w:rsidRDefault="00DA7B25" w:rsidP="00DA7B25">
      <w:pPr>
        <w:numPr>
          <w:ilvl w:val="1"/>
          <w:numId w:val="26"/>
        </w:numPr>
      </w:pPr>
      <w:r w:rsidRPr="00DA7B25">
        <w:t>Implement a layered (Three/N-Tier) architecture with physically and logically separated processing, data management, and presentation functions.</w:t>
      </w:r>
    </w:p>
    <w:p w:rsidR="00DA7B25" w:rsidRPr="00DA7B25" w:rsidRDefault="00DA7B25" w:rsidP="00DA7B25">
      <w:pPr>
        <w:numPr>
          <w:ilvl w:val="1"/>
          <w:numId w:val="26"/>
        </w:numPr>
      </w:pPr>
      <w:r w:rsidRPr="00DA7B25">
        <w:t>Host these functions on several machines or clusters for top capacity delivery.</w:t>
      </w:r>
    </w:p>
    <w:p w:rsidR="00DA7B25" w:rsidRPr="00DA7B25" w:rsidRDefault="00DA7B25" w:rsidP="00DA7B25">
      <w:pPr>
        <w:numPr>
          <w:ilvl w:val="0"/>
          <w:numId w:val="26"/>
        </w:numPr>
      </w:pPr>
      <w:r w:rsidRPr="00DA7B25">
        <w:rPr>
          <w:b/>
          <w:bCs/>
        </w:rPr>
        <w:t>Modular Architecture:</w:t>
      </w:r>
    </w:p>
    <w:p w:rsidR="00DA7B25" w:rsidRPr="00DA7B25" w:rsidRDefault="00DA7B25" w:rsidP="00DA7B25">
      <w:pPr>
        <w:numPr>
          <w:ilvl w:val="1"/>
          <w:numId w:val="26"/>
        </w:numPr>
      </w:pPr>
      <w:r w:rsidRPr="00DA7B25">
        <w:t>Implement a modular architecture where application functions are separated into independent pieces or building blocks.</w:t>
      </w:r>
    </w:p>
    <w:p w:rsidR="00DA7B25" w:rsidRPr="00DA7B25" w:rsidRDefault="00DA7B25" w:rsidP="00DA7B25">
      <w:pPr>
        <w:numPr>
          <w:ilvl w:val="0"/>
          <w:numId w:val="26"/>
        </w:numPr>
      </w:pPr>
      <w:r w:rsidRPr="00DA7B25">
        <w:rPr>
          <w:b/>
          <w:bCs/>
        </w:rPr>
        <w:t>Integration Technologies:</w:t>
      </w:r>
    </w:p>
    <w:p w:rsidR="00DA7B25" w:rsidRPr="00DA7B25" w:rsidRDefault="00DA7B25" w:rsidP="00DA7B25">
      <w:pPr>
        <w:numPr>
          <w:ilvl w:val="1"/>
          <w:numId w:val="26"/>
        </w:numPr>
      </w:pPr>
      <w:r w:rsidRPr="00DA7B25">
        <w:t>Support multiple integration technologies, including SOAP, XML-RPC, JSON-RPC, REST.</w:t>
      </w:r>
    </w:p>
    <w:p w:rsidR="00DA7B25" w:rsidRPr="00DA7B25" w:rsidRDefault="00DA7B25" w:rsidP="00DA7B25">
      <w:pPr>
        <w:numPr>
          <w:ilvl w:val="1"/>
          <w:numId w:val="26"/>
        </w:numPr>
      </w:pPr>
      <w:r w:rsidRPr="00DA7B25">
        <w:t>Ensure integration features support synchronous and asynchronous nature of API functions, as well as event-driven and data-driven integrations.</w:t>
      </w:r>
    </w:p>
    <w:p w:rsidR="00DA7B25" w:rsidRPr="00DA7B25" w:rsidRDefault="00DA7B25" w:rsidP="00DA7B25">
      <w:pPr>
        <w:numPr>
          <w:ilvl w:val="0"/>
          <w:numId w:val="26"/>
        </w:numPr>
      </w:pPr>
      <w:r w:rsidRPr="00DA7B25">
        <w:rPr>
          <w:b/>
          <w:bCs/>
        </w:rPr>
        <w:t>Batch Data Upload:</w:t>
      </w:r>
    </w:p>
    <w:p w:rsidR="00DA7B25" w:rsidRPr="00DA7B25" w:rsidRDefault="00DA7B25" w:rsidP="00DA7B25">
      <w:pPr>
        <w:numPr>
          <w:ilvl w:val="1"/>
          <w:numId w:val="26"/>
        </w:numPr>
      </w:pPr>
      <w:r w:rsidRPr="00DA7B25">
        <w:t>Support batch data upload through CSV or other flat formats in single or package file modes.</w:t>
      </w:r>
    </w:p>
    <w:p w:rsidR="00DA7B25" w:rsidRPr="00DA7B25" w:rsidRDefault="00DA7B25" w:rsidP="00DA7B25">
      <w:pPr>
        <w:numPr>
          <w:ilvl w:val="0"/>
          <w:numId w:val="26"/>
        </w:numPr>
      </w:pPr>
      <w:r w:rsidRPr="00DA7B25">
        <w:rPr>
          <w:b/>
          <w:bCs/>
        </w:rPr>
        <w:t>Custom API Publishing:</w:t>
      </w:r>
    </w:p>
    <w:p w:rsidR="00DA7B25" w:rsidRPr="00DA7B25" w:rsidRDefault="00DA7B25" w:rsidP="00DA7B25">
      <w:pPr>
        <w:numPr>
          <w:ilvl w:val="1"/>
          <w:numId w:val="26"/>
        </w:numPr>
      </w:pPr>
      <w:r w:rsidRPr="00DA7B25">
        <w:t>Provide capability for publishing custom APIs without vendor support services.</w:t>
      </w:r>
    </w:p>
    <w:p w:rsidR="00DA7B25" w:rsidRPr="00DA7B25" w:rsidRDefault="00DA7B25" w:rsidP="00DA7B25">
      <w:pPr>
        <w:numPr>
          <w:ilvl w:val="0"/>
          <w:numId w:val="26"/>
        </w:numPr>
      </w:pPr>
      <w:r w:rsidRPr="00DA7B25">
        <w:rPr>
          <w:b/>
          <w:bCs/>
        </w:rPr>
        <w:t>Environment Software Components:</w:t>
      </w:r>
    </w:p>
    <w:p w:rsidR="00DA7B25" w:rsidRPr="00DA7B25" w:rsidRDefault="00DA7B25" w:rsidP="00DA7B25">
      <w:pPr>
        <w:numPr>
          <w:ilvl w:val="1"/>
          <w:numId w:val="26"/>
        </w:numPr>
      </w:pPr>
      <w:r w:rsidRPr="00DA7B25">
        <w:lastRenderedPageBreak/>
        <w:t>Ensure versions of all environment software components (OS, DBMS, Middleware, Runtime, etc.) are on active support by the manufacturer.</w:t>
      </w:r>
    </w:p>
    <w:p w:rsidR="00DA7B25" w:rsidRPr="00DA7B25" w:rsidRDefault="00DA7B25" w:rsidP="00DA7B25">
      <w:pPr>
        <w:numPr>
          <w:ilvl w:val="0"/>
          <w:numId w:val="26"/>
        </w:numPr>
      </w:pPr>
      <w:r w:rsidRPr="00DA7B25">
        <w:rPr>
          <w:b/>
          <w:bCs/>
        </w:rPr>
        <w:t>Disaster Recovery and Virtualized Environment:</w:t>
      </w:r>
    </w:p>
    <w:p w:rsidR="00DA7B25" w:rsidRPr="00DA7B25" w:rsidRDefault="00DA7B25" w:rsidP="00DA7B25">
      <w:pPr>
        <w:numPr>
          <w:ilvl w:val="1"/>
          <w:numId w:val="26"/>
        </w:numPr>
      </w:pPr>
      <w:r w:rsidRPr="00DA7B25">
        <w:t>Enable the deployment of disaster recovery environments without restrictions on RTO and RPO.</w:t>
      </w:r>
    </w:p>
    <w:p w:rsidR="00DA7B25" w:rsidRPr="00DA7B25" w:rsidRDefault="00DA7B25" w:rsidP="00DA7B25">
      <w:pPr>
        <w:numPr>
          <w:ilvl w:val="1"/>
          <w:numId w:val="26"/>
        </w:numPr>
      </w:pPr>
      <w:r w:rsidRPr="00DA7B25">
        <w:t>Certify the application for deployment in highly virtualized environments.</w:t>
      </w:r>
    </w:p>
    <w:p w:rsidR="00DA7B25" w:rsidRPr="00DA7B25" w:rsidRDefault="00DA7B25" w:rsidP="00DA7B25">
      <w:pPr>
        <w:numPr>
          <w:ilvl w:val="0"/>
          <w:numId w:val="26"/>
        </w:numPr>
      </w:pPr>
      <w:r w:rsidRPr="00DA7B25">
        <w:rPr>
          <w:b/>
          <w:bCs/>
        </w:rPr>
        <w:t>Cloud Compatibility:</w:t>
      </w:r>
    </w:p>
    <w:p w:rsidR="00DA7B25" w:rsidRPr="00DA7B25" w:rsidRDefault="00DA7B25" w:rsidP="00DA7B25">
      <w:pPr>
        <w:numPr>
          <w:ilvl w:val="1"/>
          <w:numId w:val="26"/>
        </w:numPr>
      </w:pPr>
      <w:r w:rsidRPr="00DA7B25">
        <w:t>Ensure the application is compatible with cloud-hosted environments.</w:t>
      </w:r>
    </w:p>
    <w:p w:rsidR="00DA7B25" w:rsidRPr="00DA7B25" w:rsidRDefault="00DA7B25" w:rsidP="00DA7B25">
      <w:pPr>
        <w:numPr>
          <w:ilvl w:val="0"/>
          <w:numId w:val="26"/>
        </w:numPr>
      </w:pPr>
      <w:r w:rsidRPr="00DA7B25">
        <w:rPr>
          <w:b/>
          <w:bCs/>
        </w:rPr>
        <w:t>Business Process Management/Workflow:</w:t>
      </w:r>
    </w:p>
    <w:p w:rsidR="00DA7B25" w:rsidRPr="00DA7B25" w:rsidRDefault="00DA7B25" w:rsidP="00DA7B25">
      <w:pPr>
        <w:numPr>
          <w:ilvl w:val="1"/>
          <w:numId w:val="26"/>
        </w:numPr>
      </w:pPr>
      <w:r w:rsidRPr="00DA7B25">
        <w:t>Support Business Process Management and Workflow capabilities, allowing:</w:t>
      </w:r>
    </w:p>
    <w:p w:rsidR="00DA7B25" w:rsidRPr="00DA7B25" w:rsidRDefault="00DA7B25" w:rsidP="00DA7B25">
      <w:pPr>
        <w:numPr>
          <w:ilvl w:val="2"/>
          <w:numId w:val="26"/>
        </w:numPr>
      </w:pPr>
      <w:r w:rsidRPr="00DA7B25">
        <w:t>Graphical User Interface for creating business processes.</w:t>
      </w:r>
    </w:p>
    <w:p w:rsidR="00DA7B25" w:rsidRPr="00DA7B25" w:rsidRDefault="00DA7B25" w:rsidP="00DA7B25">
      <w:pPr>
        <w:numPr>
          <w:ilvl w:val="2"/>
          <w:numId w:val="26"/>
        </w:numPr>
      </w:pPr>
      <w:r w:rsidRPr="00DA7B25">
        <w:t>Configuration of automated and user-driven activities.</w:t>
      </w:r>
    </w:p>
    <w:p w:rsidR="00DA7B25" w:rsidRPr="00DA7B25" w:rsidRDefault="00DA7B25" w:rsidP="00DA7B25">
      <w:pPr>
        <w:numPr>
          <w:ilvl w:val="2"/>
          <w:numId w:val="26"/>
        </w:numPr>
      </w:pPr>
      <w:r w:rsidRPr="00DA7B25">
        <w:t>Definition of access rights for user groups/roles.</w:t>
      </w:r>
    </w:p>
    <w:p w:rsidR="00DA7B25" w:rsidRDefault="00DA7B25" w:rsidP="00DA7B25">
      <w:pPr>
        <w:numPr>
          <w:ilvl w:val="2"/>
          <w:numId w:val="26"/>
        </w:numPr>
      </w:pPr>
      <w:r w:rsidRPr="00DA7B25">
        <w:t>Workflow triggering based on specific conditions.</w:t>
      </w:r>
    </w:p>
    <w:p w:rsidR="005061FA" w:rsidRPr="00DA7B25" w:rsidRDefault="005061FA" w:rsidP="005061FA">
      <w:pPr>
        <w:ind w:left="2160" w:firstLine="0"/>
      </w:pPr>
    </w:p>
    <w:p w:rsidR="00DA7B25" w:rsidRDefault="00DA7B25" w:rsidP="00DA7B25">
      <w:pPr>
        <w:rPr>
          <w:b/>
          <w:bCs/>
        </w:rPr>
      </w:pPr>
      <w:r w:rsidRPr="00DA7B25">
        <w:rPr>
          <w:b/>
          <w:bCs/>
        </w:rPr>
        <w:t>Security Requirements:</w:t>
      </w:r>
    </w:p>
    <w:p w:rsidR="00A520FE" w:rsidRDefault="00A520FE" w:rsidP="00DA7B25"/>
    <w:p w:rsidR="00A520FE" w:rsidRPr="00A520FE" w:rsidRDefault="00A520FE" w:rsidP="00A520FE">
      <w:pPr>
        <w:numPr>
          <w:ilvl w:val="0"/>
          <w:numId w:val="32"/>
        </w:numPr>
        <w:rPr>
          <w:b/>
        </w:rPr>
      </w:pPr>
      <w:r w:rsidRPr="00A520FE">
        <w:rPr>
          <w:b/>
        </w:rPr>
        <w:t>Secure Connection:</w:t>
      </w:r>
    </w:p>
    <w:p w:rsidR="00A520FE" w:rsidRPr="00A520FE" w:rsidRDefault="00A520FE" w:rsidP="00A520FE">
      <w:pPr>
        <w:numPr>
          <w:ilvl w:val="1"/>
          <w:numId w:val="32"/>
        </w:numPr>
      </w:pPr>
      <w:r w:rsidRPr="00A520FE">
        <w:t>Ensure secure connection between User Interface and Application Service via up-to-date SSL protocols.</w:t>
      </w:r>
    </w:p>
    <w:p w:rsidR="00A520FE" w:rsidRPr="00A520FE" w:rsidRDefault="00A520FE" w:rsidP="00A520FE">
      <w:pPr>
        <w:numPr>
          <w:ilvl w:val="0"/>
          <w:numId w:val="32"/>
        </w:numPr>
        <w:rPr>
          <w:b/>
        </w:rPr>
      </w:pPr>
      <w:r w:rsidRPr="00A520FE">
        <w:rPr>
          <w:b/>
        </w:rPr>
        <w:t>User Authentication:</w:t>
      </w:r>
    </w:p>
    <w:p w:rsidR="00A520FE" w:rsidRPr="00A520FE" w:rsidRDefault="00A520FE" w:rsidP="00A520FE">
      <w:pPr>
        <w:numPr>
          <w:ilvl w:val="1"/>
          <w:numId w:val="32"/>
        </w:numPr>
      </w:pPr>
      <w:r w:rsidRPr="00A520FE">
        <w:t>Assign unique user IDs and authentication credentials to each user.</w:t>
      </w:r>
    </w:p>
    <w:p w:rsidR="00A520FE" w:rsidRPr="00A520FE" w:rsidRDefault="00A520FE" w:rsidP="00A520FE">
      <w:pPr>
        <w:numPr>
          <w:ilvl w:val="1"/>
          <w:numId w:val="32"/>
        </w:numPr>
      </w:pPr>
      <w:r w:rsidRPr="00A520FE">
        <w:t>Manage credentials centrally, either via Active Directory or specific to the Application.</w:t>
      </w:r>
    </w:p>
    <w:p w:rsidR="00A520FE" w:rsidRPr="00A520FE" w:rsidRDefault="00A520FE" w:rsidP="00A520FE">
      <w:pPr>
        <w:numPr>
          <w:ilvl w:val="0"/>
          <w:numId w:val="32"/>
        </w:numPr>
        <w:rPr>
          <w:b/>
        </w:rPr>
      </w:pPr>
      <w:r w:rsidRPr="00A520FE">
        <w:rPr>
          <w:b/>
        </w:rPr>
        <w:t>Password Policy:</w:t>
      </w:r>
    </w:p>
    <w:p w:rsidR="00A520FE" w:rsidRPr="00A520FE" w:rsidRDefault="00A520FE" w:rsidP="00A520FE">
      <w:pPr>
        <w:numPr>
          <w:ilvl w:val="1"/>
          <w:numId w:val="32"/>
        </w:numPr>
      </w:pPr>
      <w:r w:rsidRPr="00A520FE">
        <w:t>Enable customization of password policies for user accounts, including complexity, validity period, etc.</w:t>
      </w:r>
    </w:p>
    <w:p w:rsidR="00A520FE" w:rsidRPr="00A520FE" w:rsidRDefault="00A520FE" w:rsidP="00A520FE">
      <w:pPr>
        <w:numPr>
          <w:ilvl w:val="0"/>
          <w:numId w:val="32"/>
        </w:numPr>
        <w:rPr>
          <w:b/>
        </w:rPr>
      </w:pPr>
      <w:r w:rsidRPr="00A520FE">
        <w:rPr>
          <w:b/>
        </w:rPr>
        <w:t>Multi-Factor Authentication:</w:t>
      </w:r>
    </w:p>
    <w:p w:rsidR="00A520FE" w:rsidRPr="00A520FE" w:rsidRDefault="00A520FE" w:rsidP="00A520FE">
      <w:pPr>
        <w:numPr>
          <w:ilvl w:val="1"/>
          <w:numId w:val="32"/>
        </w:numPr>
      </w:pPr>
      <w:r w:rsidRPr="00A520FE">
        <w:t>Support Multi-Factor Authentication for remotely connected users.</w:t>
      </w:r>
    </w:p>
    <w:p w:rsidR="00A520FE" w:rsidRPr="00A520FE" w:rsidRDefault="00A520FE" w:rsidP="00A520FE">
      <w:pPr>
        <w:numPr>
          <w:ilvl w:val="0"/>
          <w:numId w:val="32"/>
        </w:numPr>
        <w:rPr>
          <w:b/>
        </w:rPr>
      </w:pPr>
      <w:r w:rsidRPr="00A520FE">
        <w:rPr>
          <w:b/>
        </w:rPr>
        <w:t>User Roles and Permissions:</w:t>
      </w:r>
    </w:p>
    <w:p w:rsidR="00A520FE" w:rsidRPr="00A520FE" w:rsidRDefault="00A520FE" w:rsidP="00A520FE">
      <w:pPr>
        <w:numPr>
          <w:ilvl w:val="1"/>
          <w:numId w:val="32"/>
        </w:numPr>
      </w:pPr>
      <w:r w:rsidRPr="00A520FE">
        <w:t>Define user roles and configure permissions for data access, transaction processing, and authorization.</w:t>
      </w:r>
    </w:p>
    <w:p w:rsidR="00A520FE" w:rsidRPr="00A520FE" w:rsidRDefault="00A520FE" w:rsidP="00A520FE">
      <w:pPr>
        <w:numPr>
          <w:ilvl w:val="0"/>
          <w:numId w:val="32"/>
        </w:numPr>
        <w:rPr>
          <w:b/>
        </w:rPr>
      </w:pPr>
      <w:r w:rsidRPr="00A520FE">
        <w:rPr>
          <w:b/>
        </w:rPr>
        <w:t>Data Security:</w:t>
      </w:r>
    </w:p>
    <w:p w:rsidR="00A520FE" w:rsidRPr="00A520FE" w:rsidRDefault="00A520FE" w:rsidP="00A520FE">
      <w:pPr>
        <w:numPr>
          <w:ilvl w:val="1"/>
          <w:numId w:val="32"/>
        </w:numPr>
      </w:pPr>
      <w:r w:rsidRPr="00A520FE">
        <w:t>Implement controls to restrict data deletion.</w:t>
      </w:r>
    </w:p>
    <w:p w:rsidR="00A520FE" w:rsidRDefault="00A520FE" w:rsidP="00A520FE">
      <w:pPr>
        <w:numPr>
          <w:ilvl w:val="1"/>
          <w:numId w:val="32"/>
        </w:numPr>
      </w:pPr>
      <w:r w:rsidRPr="00A520FE">
        <w:t>Maintain a User Activity Log on the application level.</w:t>
      </w:r>
    </w:p>
    <w:p w:rsidR="006A1E16" w:rsidRPr="006A1E16" w:rsidRDefault="006A1E16" w:rsidP="006A1E16">
      <w:pPr>
        <w:pStyle w:val="ListParagraph"/>
        <w:numPr>
          <w:ilvl w:val="1"/>
          <w:numId w:val="32"/>
        </w:numPr>
        <w:rPr>
          <w:rFonts w:ascii="Calibri" w:eastAsia="Calibri" w:hAnsi="Calibri" w:cs="Calibri"/>
          <w:color w:val="000000"/>
          <w:szCs w:val="22"/>
        </w:rPr>
      </w:pPr>
      <w:r w:rsidRPr="006A1E16">
        <w:rPr>
          <w:rFonts w:ascii="Calibri" w:eastAsia="Calibri" w:hAnsi="Calibri" w:cs="Calibri"/>
          <w:color w:val="000000"/>
          <w:szCs w:val="22"/>
        </w:rPr>
        <w:t xml:space="preserve">Data encryption at transit and at rest. </w:t>
      </w:r>
    </w:p>
    <w:p w:rsidR="00A520FE" w:rsidRPr="00A520FE" w:rsidRDefault="00A520FE" w:rsidP="00A520FE">
      <w:pPr>
        <w:numPr>
          <w:ilvl w:val="0"/>
          <w:numId w:val="32"/>
        </w:numPr>
        <w:rPr>
          <w:b/>
        </w:rPr>
      </w:pPr>
      <w:r w:rsidRPr="00A520FE">
        <w:rPr>
          <w:b/>
        </w:rPr>
        <w:t>Audit Trails:</w:t>
      </w:r>
    </w:p>
    <w:p w:rsidR="00A520FE" w:rsidRPr="00A520FE" w:rsidRDefault="00A520FE" w:rsidP="00A520FE">
      <w:pPr>
        <w:numPr>
          <w:ilvl w:val="1"/>
          <w:numId w:val="32"/>
        </w:numPr>
      </w:pPr>
      <w:r w:rsidRPr="00A520FE">
        <w:t>Allow inquiry, filtering, and viewing of User Activity Logs and Audit Trails.</w:t>
      </w:r>
    </w:p>
    <w:p w:rsidR="00A520FE" w:rsidRPr="00A520FE" w:rsidRDefault="00A520FE" w:rsidP="00A520FE">
      <w:pPr>
        <w:numPr>
          <w:ilvl w:val="0"/>
          <w:numId w:val="32"/>
        </w:numPr>
        <w:rPr>
          <w:b/>
        </w:rPr>
      </w:pPr>
      <w:r w:rsidRPr="00A520FE">
        <w:rPr>
          <w:b/>
        </w:rPr>
        <w:t>Log Management:</w:t>
      </w:r>
    </w:p>
    <w:p w:rsidR="00A520FE" w:rsidRPr="00A520FE" w:rsidRDefault="00A520FE" w:rsidP="00A520FE">
      <w:pPr>
        <w:numPr>
          <w:ilvl w:val="1"/>
          <w:numId w:val="32"/>
        </w:numPr>
      </w:pPr>
      <w:r w:rsidRPr="00A520FE">
        <w:lastRenderedPageBreak/>
        <w:t>Provide off-the-shelf support for sending User Activity Log data in real-time to a distinct Log Management System.</w:t>
      </w:r>
    </w:p>
    <w:p w:rsidR="00A520FE" w:rsidRPr="00A520FE" w:rsidRDefault="00A520FE" w:rsidP="00A520FE">
      <w:pPr>
        <w:numPr>
          <w:ilvl w:val="0"/>
          <w:numId w:val="32"/>
        </w:numPr>
        <w:rPr>
          <w:b/>
        </w:rPr>
      </w:pPr>
      <w:r w:rsidRPr="00A520FE">
        <w:rPr>
          <w:b/>
        </w:rPr>
        <w:t>OWASP TOP 10 Security Controls:</w:t>
      </w:r>
    </w:p>
    <w:p w:rsidR="00A520FE" w:rsidRPr="00A520FE" w:rsidRDefault="00A520FE" w:rsidP="00A520FE">
      <w:pPr>
        <w:numPr>
          <w:ilvl w:val="1"/>
          <w:numId w:val="32"/>
        </w:numPr>
      </w:pPr>
      <w:r w:rsidRPr="00A520FE">
        <w:t>Implement security controls against OWASP TOP 10 attacks such as URL, XSS, SQL, API injections, etc.</w:t>
      </w:r>
    </w:p>
    <w:p w:rsidR="00A520FE" w:rsidRPr="00A520FE" w:rsidRDefault="006A1E16" w:rsidP="00A520FE">
      <w:pPr>
        <w:numPr>
          <w:ilvl w:val="0"/>
          <w:numId w:val="32"/>
        </w:numPr>
        <w:rPr>
          <w:b/>
        </w:rPr>
      </w:pPr>
      <w:r w:rsidRPr="006A1E16">
        <w:rPr>
          <w:b/>
        </w:rPr>
        <w:t xml:space="preserve">Security assessments </w:t>
      </w:r>
      <w:r w:rsidR="00A520FE" w:rsidRPr="00A520FE">
        <w:rPr>
          <w:b/>
        </w:rPr>
        <w:t>Reporting:</w:t>
      </w:r>
    </w:p>
    <w:p w:rsidR="00A520FE" w:rsidRPr="00A520FE" w:rsidRDefault="00A520FE" w:rsidP="00A520FE">
      <w:pPr>
        <w:numPr>
          <w:ilvl w:val="1"/>
          <w:numId w:val="32"/>
        </w:numPr>
      </w:pPr>
      <w:r w:rsidRPr="00A520FE">
        <w:t>Conduct application security scans (SAST/DAST) and provide vulnerability reporting before project delivery.</w:t>
      </w:r>
    </w:p>
    <w:p w:rsidR="00A520FE" w:rsidRPr="00A520FE" w:rsidRDefault="00A520FE" w:rsidP="00A520FE">
      <w:pPr>
        <w:numPr>
          <w:ilvl w:val="1"/>
          <w:numId w:val="32"/>
        </w:numPr>
      </w:pPr>
      <w:r w:rsidRPr="00A520FE">
        <w:t>Remediate vulnerabilities identified by the Bank and in the software product itself.</w:t>
      </w:r>
    </w:p>
    <w:p w:rsidR="00A520FE" w:rsidRPr="00A520FE" w:rsidRDefault="00A520FE" w:rsidP="00A520FE">
      <w:pPr>
        <w:numPr>
          <w:ilvl w:val="0"/>
          <w:numId w:val="32"/>
        </w:numPr>
        <w:rPr>
          <w:b/>
        </w:rPr>
      </w:pPr>
      <w:r w:rsidRPr="00A520FE">
        <w:rPr>
          <w:b/>
        </w:rPr>
        <w:t>Session Management:</w:t>
      </w:r>
    </w:p>
    <w:p w:rsidR="00A520FE" w:rsidRPr="00A520FE" w:rsidRDefault="00A520FE" w:rsidP="00A520FE">
      <w:pPr>
        <w:numPr>
          <w:ilvl w:val="1"/>
          <w:numId w:val="32"/>
        </w:numPr>
      </w:pPr>
      <w:r w:rsidRPr="00A520FE">
        <w:t>Manage sessions according to best practices, including secure algorithms, session termination, and inactivity timeout.</w:t>
      </w:r>
    </w:p>
    <w:p w:rsidR="00A520FE" w:rsidRPr="00A520FE" w:rsidRDefault="00A520FE" w:rsidP="00A520FE">
      <w:pPr>
        <w:numPr>
          <w:ilvl w:val="0"/>
          <w:numId w:val="32"/>
        </w:numPr>
        <w:rPr>
          <w:b/>
        </w:rPr>
      </w:pPr>
      <w:r w:rsidRPr="00A520FE">
        <w:rPr>
          <w:b/>
        </w:rPr>
        <w:t>Updates and Patching:</w:t>
      </w:r>
    </w:p>
    <w:p w:rsidR="00A520FE" w:rsidRPr="00A520FE" w:rsidRDefault="00A520FE" w:rsidP="00A520FE">
      <w:pPr>
        <w:numPr>
          <w:ilvl w:val="1"/>
          <w:numId w:val="32"/>
        </w:numPr>
      </w:pPr>
      <w:r w:rsidRPr="00A520FE">
        <w:t>Ensure availability and accessibility of version updates and vulnerability patching.</w:t>
      </w:r>
    </w:p>
    <w:p w:rsidR="00A520FE" w:rsidRPr="00A520FE" w:rsidRDefault="00A520FE" w:rsidP="00A520FE">
      <w:pPr>
        <w:numPr>
          <w:ilvl w:val="0"/>
          <w:numId w:val="32"/>
        </w:numPr>
        <w:rPr>
          <w:b/>
        </w:rPr>
      </w:pPr>
      <w:r w:rsidRPr="00A520FE">
        <w:rPr>
          <w:b/>
        </w:rPr>
        <w:t>Data Encryption:</w:t>
      </w:r>
    </w:p>
    <w:p w:rsidR="00A520FE" w:rsidRPr="00A520FE" w:rsidRDefault="00A520FE" w:rsidP="00A520FE">
      <w:pPr>
        <w:numPr>
          <w:ilvl w:val="1"/>
          <w:numId w:val="32"/>
        </w:numPr>
      </w:pPr>
      <w:r w:rsidRPr="00A520FE">
        <w:t>Encrypt sensitive data (e.g., customer personal information, financial transactions) using strong encryption algorithms like AES with at least 256-bit key length.</w:t>
      </w:r>
    </w:p>
    <w:p w:rsidR="00A520FE" w:rsidRPr="00A520FE" w:rsidRDefault="00A520FE" w:rsidP="00A520FE">
      <w:pPr>
        <w:numPr>
          <w:ilvl w:val="1"/>
          <w:numId w:val="32"/>
        </w:numPr>
      </w:pPr>
      <w:r w:rsidRPr="00A520FE">
        <w:t>Store encryption keys securely with access control measures.</w:t>
      </w:r>
    </w:p>
    <w:p w:rsidR="00A520FE" w:rsidRPr="00A520FE" w:rsidRDefault="00A520FE" w:rsidP="00A520FE">
      <w:pPr>
        <w:numPr>
          <w:ilvl w:val="0"/>
          <w:numId w:val="32"/>
        </w:numPr>
        <w:rPr>
          <w:b/>
        </w:rPr>
      </w:pPr>
      <w:r w:rsidRPr="00A520FE">
        <w:rPr>
          <w:b/>
        </w:rPr>
        <w:t>Code Protection:</w:t>
      </w:r>
    </w:p>
    <w:p w:rsidR="00A520FE" w:rsidRPr="00A520FE" w:rsidRDefault="00A520FE" w:rsidP="00A520FE">
      <w:pPr>
        <w:numPr>
          <w:ilvl w:val="1"/>
          <w:numId w:val="32"/>
        </w:numPr>
      </w:pPr>
      <w:r w:rsidRPr="00A520FE">
        <w:t>Obfuscate code and prevent information leakage through unprotected channels, such as code injection attacks and data leaks through APIs.</w:t>
      </w:r>
    </w:p>
    <w:p w:rsidR="00A520FE" w:rsidRPr="00A520FE" w:rsidRDefault="00A520FE" w:rsidP="00A520FE">
      <w:pPr>
        <w:numPr>
          <w:ilvl w:val="0"/>
          <w:numId w:val="32"/>
        </w:numPr>
        <w:rPr>
          <w:b/>
        </w:rPr>
      </w:pPr>
      <w:r w:rsidRPr="00A520FE">
        <w:rPr>
          <w:b/>
        </w:rPr>
        <w:t>Credential Protection:</w:t>
      </w:r>
    </w:p>
    <w:p w:rsidR="00A520FE" w:rsidRDefault="006A1E16" w:rsidP="00A520FE">
      <w:pPr>
        <w:numPr>
          <w:ilvl w:val="1"/>
          <w:numId w:val="32"/>
        </w:numPr>
      </w:pPr>
      <w:r>
        <w:t>User</w:t>
      </w:r>
      <w:r w:rsidR="00A520FE" w:rsidRPr="00A520FE">
        <w:t xml:space="preserve"> credentials (logins, passwords, PINs, biometric data) in encrypted form and protect them from unauthorized access.</w:t>
      </w:r>
    </w:p>
    <w:p w:rsidR="006A1E16" w:rsidRDefault="006A1E16" w:rsidP="006A1E16">
      <w:pPr>
        <w:pStyle w:val="ListParagraph"/>
        <w:numPr>
          <w:ilvl w:val="0"/>
          <w:numId w:val="32"/>
        </w:numPr>
        <w:rPr>
          <w:lang w:val="ru-RU"/>
        </w:rPr>
      </w:pPr>
      <w:r w:rsidRPr="006A1E16">
        <w:rPr>
          <w:b/>
          <w:lang w:val="ru-RU"/>
        </w:rPr>
        <w:t>Incident Management</w:t>
      </w:r>
      <w:r w:rsidRPr="006A1E16">
        <w:rPr>
          <w:lang w:val="ru-RU"/>
        </w:rPr>
        <w:t>:</w:t>
      </w:r>
    </w:p>
    <w:p w:rsidR="006A1E16" w:rsidRDefault="006A1E16" w:rsidP="006A1E16">
      <w:pPr>
        <w:pStyle w:val="ListParagraph"/>
        <w:numPr>
          <w:ilvl w:val="0"/>
          <w:numId w:val="35"/>
        </w:numPr>
      </w:pPr>
      <w:r w:rsidRPr="006A1E16">
        <w:t>Implement an incident management system to track, register, and respond to security incidents.</w:t>
      </w:r>
    </w:p>
    <w:p w:rsidR="006A1E16" w:rsidRPr="006A1E16" w:rsidRDefault="00BF3DD5" w:rsidP="006A1E16">
      <w:pPr>
        <w:pStyle w:val="ListParagraph"/>
        <w:numPr>
          <w:ilvl w:val="0"/>
          <w:numId w:val="32"/>
        </w:numPr>
        <w:rPr>
          <w:b/>
          <w:lang w:val="ru-RU"/>
        </w:rPr>
      </w:pPr>
      <w:r w:rsidRPr="006A1E16">
        <w:rPr>
          <w:b/>
        </w:rPr>
        <w:t>Data retention</w:t>
      </w:r>
      <w:r w:rsidR="006A1E16" w:rsidRPr="006A1E16">
        <w:rPr>
          <w:lang w:val="ru-RU"/>
        </w:rPr>
        <w:t>:</w:t>
      </w:r>
    </w:p>
    <w:p w:rsidR="006A1E16" w:rsidRPr="00DA7B25" w:rsidRDefault="006A1E16" w:rsidP="006A1E16">
      <w:pPr>
        <w:pStyle w:val="ListParagraph"/>
        <w:numPr>
          <w:ilvl w:val="0"/>
          <w:numId w:val="35"/>
        </w:numPr>
      </w:pPr>
      <w:r w:rsidRPr="00135CB1">
        <w:t>Define rules and instructions for data storage, considering compliance with legislation and ensuring information security.</w:t>
      </w:r>
    </w:p>
    <w:p w:rsidR="006A1E16" w:rsidRPr="006A1E16" w:rsidRDefault="006A1E16" w:rsidP="006A1E16">
      <w:pPr>
        <w:pStyle w:val="ListParagraph"/>
        <w:numPr>
          <w:ilvl w:val="0"/>
          <w:numId w:val="0"/>
        </w:numPr>
        <w:ind w:left="720"/>
        <w:rPr>
          <w:b/>
        </w:rPr>
      </w:pPr>
    </w:p>
    <w:p w:rsidR="006A1E16" w:rsidRPr="00DA7B25" w:rsidRDefault="006A1E16" w:rsidP="00A520FE">
      <w:pPr>
        <w:ind w:left="0" w:firstLine="0"/>
      </w:pPr>
    </w:p>
    <w:p w:rsidR="00DA7B25" w:rsidRPr="00DA7B25" w:rsidRDefault="00DA7B25" w:rsidP="00DA7B25">
      <w:r w:rsidRPr="00DA7B25">
        <w:rPr>
          <w:b/>
          <w:bCs/>
        </w:rPr>
        <w:t>Support Requirements:</w:t>
      </w:r>
    </w:p>
    <w:p w:rsidR="00DA7B25" w:rsidRPr="00DA7B25" w:rsidRDefault="00DA7B25" w:rsidP="00DA7B25">
      <w:pPr>
        <w:numPr>
          <w:ilvl w:val="0"/>
          <w:numId w:val="28"/>
        </w:numPr>
      </w:pPr>
      <w:r w:rsidRPr="00DA7B25">
        <w:rPr>
          <w:b/>
          <w:bCs/>
        </w:rPr>
        <w:t>Active Support:</w:t>
      </w:r>
    </w:p>
    <w:p w:rsidR="00DA7B25" w:rsidRPr="00DA7B25" w:rsidRDefault="00DA7B25" w:rsidP="00DA7B25">
      <w:pPr>
        <w:numPr>
          <w:ilvl w:val="1"/>
          <w:numId w:val="28"/>
        </w:numPr>
      </w:pPr>
      <w:r w:rsidRPr="00DA7B25">
        <w:t>Ensure the Software Application is on active support by the manufacturer throughout its life cycle.</w:t>
      </w:r>
    </w:p>
    <w:p w:rsidR="00DA7B25" w:rsidRPr="00DA7B25" w:rsidRDefault="00DA7B25" w:rsidP="00DA7B25">
      <w:pPr>
        <w:numPr>
          <w:ilvl w:val="0"/>
          <w:numId w:val="28"/>
        </w:numPr>
      </w:pPr>
      <w:r w:rsidRPr="00DA7B25">
        <w:rPr>
          <w:b/>
          <w:bCs/>
        </w:rPr>
        <w:t>Service Level Agreement:</w:t>
      </w:r>
    </w:p>
    <w:p w:rsidR="00DA7B25" w:rsidRPr="00DA7B25" w:rsidRDefault="00DA7B25" w:rsidP="00DA7B25">
      <w:pPr>
        <w:numPr>
          <w:ilvl w:val="1"/>
          <w:numId w:val="28"/>
        </w:numPr>
      </w:pPr>
      <w:r w:rsidRPr="00DA7B25">
        <w:t>Provide a Service Level Agreement for technical support with clear incident classification and responses.</w:t>
      </w:r>
    </w:p>
    <w:p w:rsidR="00DA7B25" w:rsidRPr="00DA7B25" w:rsidRDefault="00DA7B25" w:rsidP="00DA7B25">
      <w:pPr>
        <w:numPr>
          <w:ilvl w:val="0"/>
          <w:numId w:val="28"/>
        </w:numPr>
      </w:pPr>
      <w:r w:rsidRPr="00DA7B25">
        <w:rPr>
          <w:b/>
          <w:bCs/>
        </w:rPr>
        <w:lastRenderedPageBreak/>
        <w:t>Comprehensive Support:</w:t>
      </w:r>
    </w:p>
    <w:p w:rsidR="00DA7B25" w:rsidRPr="00DA7B25" w:rsidRDefault="00DA7B25" w:rsidP="00DA7B25">
      <w:pPr>
        <w:numPr>
          <w:ilvl w:val="1"/>
          <w:numId w:val="28"/>
        </w:numPr>
      </w:pPr>
      <w:r w:rsidRPr="00DA7B25">
        <w:t>Include support and maintenance for all components of the Software Application, covering new versions, functional development, vulnerability fixing, and adaptation to new component versions.</w:t>
      </w:r>
    </w:p>
    <w:p w:rsidR="00DA7B25" w:rsidRPr="00DA7B25" w:rsidRDefault="00DA7B25" w:rsidP="00DA7B25">
      <w:pPr>
        <w:numPr>
          <w:ilvl w:val="0"/>
          <w:numId w:val="28"/>
        </w:numPr>
      </w:pPr>
      <w:r w:rsidRPr="00DA7B25">
        <w:rPr>
          <w:b/>
          <w:bCs/>
        </w:rPr>
        <w:t>Source Code Sharing:</w:t>
      </w:r>
    </w:p>
    <w:p w:rsidR="00DA7B25" w:rsidRPr="00DA7B25" w:rsidRDefault="00DA7B25" w:rsidP="00DA7B25">
      <w:pPr>
        <w:numPr>
          <w:ilvl w:val="1"/>
          <w:numId w:val="28"/>
        </w:numPr>
      </w:pPr>
      <w:r w:rsidRPr="00DA7B25">
        <w:t>Provide the ability to share source code or alternative options to mitigate third-party risk.</w:t>
      </w:r>
    </w:p>
    <w:p w:rsidR="00DA7B25" w:rsidRPr="00DA7B25" w:rsidRDefault="00DA7B25" w:rsidP="00DA7B25">
      <w:pPr>
        <w:numPr>
          <w:ilvl w:val="0"/>
          <w:numId w:val="28"/>
        </w:numPr>
      </w:pPr>
      <w:r w:rsidRPr="00DA7B25">
        <w:rPr>
          <w:b/>
          <w:bCs/>
        </w:rPr>
        <w:t>License Costs:</w:t>
      </w:r>
    </w:p>
    <w:p w:rsidR="00DA7B25" w:rsidRPr="00DA7B25" w:rsidRDefault="00DA7B25" w:rsidP="00DA7B25">
      <w:pPr>
        <w:numPr>
          <w:ilvl w:val="1"/>
          <w:numId w:val="28"/>
        </w:numPr>
      </w:pPr>
      <w:r w:rsidRPr="00DA7B25">
        <w:t>Allow the inclusion of license costs for components (OS, DBMS, Middleware, Runtime, etc.) in Software Application cost.</w:t>
      </w:r>
    </w:p>
    <w:p w:rsidR="00DA7B25" w:rsidRPr="00DA7B25" w:rsidRDefault="00DA7B25" w:rsidP="00DA7B25">
      <w:pPr>
        <w:numPr>
          <w:ilvl w:val="0"/>
          <w:numId w:val="28"/>
        </w:numPr>
      </w:pPr>
      <w:r w:rsidRPr="00DA7B25">
        <w:rPr>
          <w:b/>
          <w:bCs/>
        </w:rPr>
        <w:t>Adaptation to New Versions:</w:t>
      </w:r>
    </w:p>
    <w:p w:rsidR="00DA7B25" w:rsidRDefault="00DA7B25" w:rsidP="00DA7B25">
      <w:pPr>
        <w:numPr>
          <w:ilvl w:val="1"/>
          <w:numId w:val="28"/>
        </w:numPr>
      </w:pPr>
      <w:r w:rsidRPr="00DA7B25">
        <w:t>Ensure adaptation of the software product to new versions of additional software used.</w:t>
      </w:r>
    </w:p>
    <w:p w:rsidR="00561EF4" w:rsidRPr="00DA7B25" w:rsidRDefault="00561EF4" w:rsidP="00561EF4">
      <w:r w:rsidRPr="00561EF4">
        <w:rPr>
          <w:b/>
          <w:bCs/>
        </w:rPr>
        <w:t>Cross-Platform Compatibility</w:t>
      </w:r>
      <w:r w:rsidRPr="00DA7B25">
        <w:rPr>
          <w:b/>
          <w:bCs/>
        </w:rPr>
        <w:t>:</w:t>
      </w:r>
    </w:p>
    <w:p w:rsidR="00A520FE" w:rsidRPr="00A520FE" w:rsidRDefault="00A520FE" w:rsidP="00A520FE">
      <w:pPr>
        <w:numPr>
          <w:ilvl w:val="0"/>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Android Support:</w:t>
      </w:r>
    </w:p>
    <w:p w:rsidR="00A520FE" w:rsidRPr="00A520FE" w:rsidRDefault="00A520FE" w:rsidP="00A520FE">
      <w:pPr>
        <w:numPr>
          <w:ilvl w:val="1"/>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Ensure full support for the Android operating system, granting complete access to all application functionalities.</w:t>
      </w:r>
    </w:p>
    <w:p w:rsidR="00A520FE" w:rsidRPr="00A520FE" w:rsidRDefault="00A520FE" w:rsidP="00A520FE">
      <w:pPr>
        <w:numPr>
          <w:ilvl w:val="0"/>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iOS Support:</w:t>
      </w:r>
    </w:p>
    <w:p w:rsidR="00A520FE" w:rsidRPr="00A520FE" w:rsidRDefault="00A520FE" w:rsidP="00A520FE">
      <w:pPr>
        <w:numPr>
          <w:ilvl w:val="1"/>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Ensure full support for the iOS operating system, granting complete access to all application functionalities.</w:t>
      </w:r>
    </w:p>
    <w:p w:rsidR="00A520FE" w:rsidRPr="00A520FE" w:rsidRDefault="00A520FE" w:rsidP="00A520FE">
      <w:pPr>
        <w:numPr>
          <w:ilvl w:val="0"/>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Web Version:</w:t>
      </w:r>
    </w:p>
    <w:p w:rsidR="00A520FE" w:rsidRPr="00A520FE" w:rsidRDefault="00A520FE" w:rsidP="00A520FE">
      <w:pPr>
        <w:numPr>
          <w:ilvl w:val="1"/>
          <w:numId w:val="33"/>
        </w:numPr>
        <w:rPr>
          <w:rFonts w:asciiTheme="minorHAnsi" w:eastAsia="Times New Roman" w:hAnsiTheme="minorHAnsi" w:cstheme="minorHAnsi"/>
          <w:color w:val="auto"/>
          <w:szCs w:val="24"/>
        </w:rPr>
      </w:pPr>
      <w:r w:rsidRPr="00A520FE">
        <w:rPr>
          <w:rFonts w:asciiTheme="minorHAnsi" w:eastAsia="Times New Roman" w:hAnsiTheme="minorHAnsi" w:cstheme="minorHAnsi"/>
          <w:color w:val="auto"/>
          <w:szCs w:val="24"/>
        </w:rPr>
        <w:t>Provide a web version accessible through compatible web browsers, offering access to all core application functionalities.</w:t>
      </w:r>
    </w:p>
    <w:p w:rsidR="005061FA" w:rsidRPr="00DA7B25" w:rsidRDefault="005061FA" w:rsidP="005061FA">
      <w:pPr>
        <w:ind w:left="1440" w:firstLine="0"/>
      </w:pPr>
    </w:p>
    <w:p w:rsidR="00E6227C" w:rsidRDefault="00B26980" w:rsidP="0078161E">
      <w:pPr>
        <w:pStyle w:val="Heading1"/>
        <w:spacing w:after="120"/>
        <w:ind w:left="-5"/>
      </w:pPr>
      <w:bookmarkStart w:id="13" w:name="_Toc163063466"/>
      <w:r>
        <w:t>4</w:t>
      </w:r>
      <w:r w:rsidR="0094297E">
        <w:t>. Response terms and conditions</w:t>
      </w:r>
      <w:bookmarkEnd w:id="13"/>
      <w:r w:rsidR="0094297E">
        <w:t xml:space="preserve"> </w:t>
      </w:r>
    </w:p>
    <w:p w:rsidR="00E6227C" w:rsidRDefault="0094297E" w:rsidP="0078161E">
      <w:pPr>
        <w:spacing w:after="120"/>
        <w:jc w:val="both"/>
      </w:pPr>
      <w:r>
        <w:t xml:space="preserve">The following response terms and conditions have been defined to ensure the most fair and efficient selection process as possible: </w:t>
      </w:r>
    </w:p>
    <w:p w:rsidR="00A50BD9" w:rsidRDefault="0094297E" w:rsidP="001E20EB">
      <w:pPr>
        <w:numPr>
          <w:ilvl w:val="0"/>
          <w:numId w:val="3"/>
        </w:numPr>
        <w:spacing w:after="0"/>
        <w:ind w:left="425" w:hanging="357"/>
        <w:jc w:val="both"/>
      </w:pPr>
      <w:r>
        <w:t xml:space="preserve">The contents of this </w:t>
      </w:r>
      <w:r w:rsidR="00BE5C07">
        <w:t xml:space="preserve">RFP </w:t>
      </w:r>
      <w:r>
        <w:t xml:space="preserve">are deemed confidential and are provided to you for purposes of responding to this </w:t>
      </w:r>
      <w:r w:rsidR="00216162">
        <w:t>RFP</w:t>
      </w:r>
      <w:r>
        <w:t xml:space="preserve">. This information may not be disclosed to others without the express written consent of an authorized representative of FINCA </w:t>
      </w:r>
      <w:r w:rsidR="0051507E">
        <w:t>Impact Finance (FIF).</w:t>
      </w:r>
      <w:r>
        <w:t xml:space="preserve"> </w:t>
      </w:r>
    </w:p>
    <w:p w:rsidR="00A50BD9" w:rsidRDefault="0094297E" w:rsidP="001E20EB">
      <w:pPr>
        <w:numPr>
          <w:ilvl w:val="0"/>
          <w:numId w:val="3"/>
        </w:numPr>
        <w:spacing w:after="0"/>
        <w:ind w:left="425" w:hanging="357"/>
        <w:jc w:val="both"/>
      </w:pPr>
      <w:r>
        <w:t xml:space="preserve">Information submitted in response to this </w:t>
      </w:r>
      <w:r w:rsidR="00BE5C07">
        <w:t xml:space="preserve">RFP </w:t>
      </w:r>
      <w:r>
        <w:t>will become the property of FINCA; FINCA will not pay for any information herein requested</w:t>
      </w:r>
      <w:r w:rsidR="0051507E">
        <w:t>,</w:t>
      </w:r>
      <w:r>
        <w:t xml:space="preserve"> and FINCA shall not </w:t>
      </w:r>
      <w:r w:rsidR="00C6399F">
        <w:t>be liable</w:t>
      </w:r>
      <w:r>
        <w:t xml:space="preserve"> for any costs incurred by any </w:t>
      </w:r>
      <w:r w:rsidR="00C84A45">
        <w:t>vendor</w:t>
      </w:r>
      <w:r>
        <w:t xml:space="preserve">. </w:t>
      </w:r>
    </w:p>
    <w:p w:rsidR="00A50BD9" w:rsidRDefault="00A50BD9" w:rsidP="001E20EB">
      <w:pPr>
        <w:numPr>
          <w:ilvl w:val="0"/>
          <w:numId w:val="3"/>
        </w:numPr>
        <w:spacing w:after="0"/>
        <w:ind w:left="425" w:hanging="357"/>
        <w:jc w:val="both"/>
      </w:pPr>
      <w:r w:rsidRPr="00F65BB5">
        <w:t xml:space="preserve">FINCA has no obligation to disclose bidders’ identities to other bidders. </w:t>
      </w:r>
    </w:p>
    <w:p w:rsidR="00E6227C" w:rsidRDefault="0094297E" w:rsidP="001E20EB">
      <w:pPr>
        <w:numPr>
          <w:ilvl w:val="0"/>
          <w:numId w:val="3"/>
        </w:numPr>
        <w:spacing w:after="0"/>
        <w:ind w:left="425" w:hanging="357"/>
        <w:jc w:val="both"/>
      </w:pPr>
      <w:r>
        <w:t xml:space="preserve">Any information contained in the Response that is proprietary or confidential must be clearly designated. FINCA will reasonably maintain the </w:t>
      </w:r>
      <w:r w:rsidR="00C6399F">
        <w:t>confidentiality of</w:t>
      </w:r>
      <w:r>
        <w:t xml:space="preserve"> Vendor’s Confidential information if directly marked "Confidential Information" </w:t>
      </w:r>
    </w:p>
    <w:p w:rsidR="00E6227C" w:rsidRDefault="0094297E" w:rsidP="001E20EB">
      <w:pPr>
        <w:numPr>
          <w:ilvl w:val="0"/>
          <w:numId w:val="3"/>
        </w:numPr>
        <w:spacing w:after="0"/>
        <w:ind w:left="425" w:hanging="357"/>
        <w:jc w:val="both"/>
      </w:pPr>
      <w:r>
        <w:t xml:space="preserve">Prime contractor or other involved parties (if different than the software publishing company) should be identified with appropriate contact names and phone numbers. </w:t>
      </w:r>
    </w:p>
    <w:p w:rsidR="00A50BD9" w:rsidRDefault="0094297E" w:rsidP="001E20EB">
      <w:pPr>
        <w:numPr>
          <w:ilvl w:val="0"/>
          <w:numId w:val="3"/>
        </w:numPr>
        <w:spacing w:after="0"/>
        <w:ind w:left="425" w:hanging="357"/>
        <w:jc w:val="both"/>
      </w:pPr>
      <w:r>
        <w:lastRenderedPageBreak/>
        <w:t xml:space="preserve">FINCA will not reimburse any Vendor or respondent for any costs associated with preparing a response to this </w:t>
      </w:r>
      <w:r w:rsidR="001961E3">
        <w:t>RFP</w:t>
      </w:r>
      <w:r>
        <w:t xml:space="preserve">.  </w:t>
      </w:r>
    </w:p>
    <w:p w:rsidR="00A50BD9" w:rsidRPr="001C1DC5" w:rsidRDefault="00A50BD9" w:rsidP="001E20EB">
      <w:pPr>
        <w:numPr>
          <w:ilvl w:val="0"/>
          <w:numId w:val="3"/>
        </w:numPr>
        <w:spacing w:after="0"/>
        <w:ind w:left="425" w:hanging="357"/>
        <w:jc w:val="both"/>
      </w:pPr>
      <w:r>
        <w:t>A</w:t>
      </w:r>
      <w:r w:rsidRPr="00F65BB5">
        <w:t>ttempts to communicate with the company outside of the process outlined in this RFP could result in your company’s removal from the vendor selection process.</w:t>
      </w:r>
    </w:p>
    <w:p w:rsidR="00A50BD9" w:rsidRDefault="00A50BD9" w:rsidP="0078161E">
      <w:pPr>
        <w:numPr>
          <w:ilvl w:val="0"/>
          <w:numId w:val="3"/>
        </w:numPr>
        <w:spacing w:after="120"/>
        <w:ind w:left="426" w:hanging="360"/>
        <w:jc w:val="both"/>
      </w:pPr>
      <w:r w:rsidRPr="00F65BB5">
        <w:t>Cooperating with and adhering to this time frame and process will be a factor in considering your product as a potential solution.</w:t>
      </w:r>
      <w:r>
        <w:t xml:space="preserve"> </w:t>
      </w:r>
    </w:p>
    <w:p w:rsidR="001961E3" w:rsidRDefault="0094297E" w:rsidP="0078161E">
      <w:pPr>
        <w:spacing w:after="120" w:line="259" w:lineRule="auto"/>
        <w:ind w:left="0" w:firstLine="0"/>
        <w:rPr>
          <w:rFonts w:ascii="Times New Roman" w:eastAsia="Times New Roman" w:hAnsi="Times New Roman" w:cs="Times New Roman"/>
          <w:color w:val="C00000"/>
        </w:rPr>
      </w:pPr>
      <w:r>
        <w:rPr>
          <w:rFonts w:ascii="Times New Roman" w:eastAsia="Times New Roman" w:hAnsi="Times New Roman" w:cs="Times New Roman"/>
          <w:color w:val="C00000"/>
        </w:rPr>
        <w:t xml:space="preserve"> </w:t>
      </w:r>
    </w:p>
    <w:p w:rsidR="00B26980" w:rsidRPr="00BF64AD" w:rsidRDefault="00B26980" w:rsidP="0078161E">
      <w:pPr>
        <w:pStyle w:val="Heading1"/>
        <w:spacing w:after="120"/>
      </w:pPr>
      <w:bookmarkStart w:id="14" w:name="_Toc163063467"/>
      <w:r>
        <w:t>5</w:t>
      </w:r>
      <w:r w:rsidRPr="00BF64AD">
        <w:t>. </w:t>
      </w:r>
      <w:r>
        <w:t>Contents of proposal</w:t>
      </w:r>
      <w:bookmarkEnd w:id="14"/>
    </w:p>
    <w:p w:rsidR="00B26980" w:rsidRDefault="00B26980" w:rsidP="0078161E">
      <w:pPr>
        <w:pStyle w:val="BodyCopy"/>
        <w:spacing w:after="120"/>
        <w:jc w:val="both"/>
      </w:pPr>
      <w:r w:rsidRPr="00FA1150">
        <w:t>Please submit your proposal utilizing the format detailed below within this section.</w:t>
      </w:r>
      <w:r>
        <w:t xml:space="preserve"> </w:t>
      </w:r>
    </w:p>
    <w:p w:rsidR="00B26980" w:rsidRDefault="00B26980" w:rsidP="0078161E">
      <w:pPr>
        <w:pStyle w:val="BodyCopy"/>
        <w:spacing w:after="120"/>
        <w:jc w:val="both"/>
      </w:pPr>
      <w:r>
        <w:t xml:space="preserve">All responses are to be incorporated </w:t>
      </w:r>
      <w:r w:rsidR="00216162">
        <w:t xml:space="preserve">through </w:t>
      </w:r>
      <w:r>
        <w:t xml:space="preserve">pre-determined response templates annexed to this document. </w:t>
      </w:r>
    </w:p>
    <w:p w:rsidR="00B26980" w:rsidRDefault="00B26980" w:rsidP="0078161E">
      <w:pPr>
        <w:pStyle w:val="BodyCopy"/>
        <w:spacing w:after="120"/>
        <w:jc w:val="both"/>
      </w:pPr>
      <w:r w:rsidRPr="001C1DC5">
        <w:t>Please do not delete rows/columns within the response template in your proposal submission.</w:t>
      </w:r>
      <w:r>
        <w:t xml:space="preserve"> </w:t>
      </w:r>
    </w:p>
    <w:p w:rsidR="00B26980" w:rsidRDefault="00B26980" w:rsidP="0078161E">
      <w:pPr>
        <w:pStyle w:val="BodyCopy"/>
        <w:spacing w:after="120"/>
        <w:jc w:val="both"/>
        <w:rPr>
          <w:b/>
          <w:i/>
        </w:rPr>
      </w:pPr>
      <w:r w:rsidRPr="00FA1150">
        <w:t>Please be sure to include in your response sufficiently detailed explanations of the current status of requested business and technical requirements</w:t>
      </w:r>
      <w:r w:rsidRPr="00597D1B">
        <w:t>.</w:t>
      </w:r>
      <w:r w:rsidRPr="00DA14E2">
        <w:t xml:space="preserve"> </w:t>
      </w:r>
      <w:r w:rsidRPr="001C1DC5">
        <w:rPr>
          <w:b/>
        </w:rPr>
        <w:t xml:space="preserve">Responses that lack details explaining the functionality of your </w:t>
      </w:r>
      <w:r w:rsidR="00490A6F">
        <w:rPr>
          <w:b/>
        </w:rPr>
        <w:t>System</w:t>
      </w:r>
      <w:r w:rsidRPr="001C1DC5">
        <w:rPr>
          <w:b/>
        </w:rPr>
        <w:t xml:space="preserve"> will be viewed unfavorably.</w:t>
      </w:r>
      <w:r>
        <w:rPr>
          <w:b/>
          <w:i/>
        </w:rPr>
        <w:t xml:space="preserve"> </w:t>
      </w:r>
    </w:p>
    <w:p w:rsidR="00B26980" w:rsidRDefault="00B26980" w:rsidP="0078161E">
      <w:pPr>
        <w:pStyle w:val="BodyCopy"/>
        <w:spacing w:after="120"/>
        <w:jc w:val="both"/>
      </w:pPr>
      <w:r w:rsidRPr="00FA1150">
        <w:t xml:space="preserve">If you feel an answer requires detailed information (reference to an attachment), please indicate </w:t>
      </w:r>
      <w:r>
        <w:t xml:space="preserve">the reference to the </w:t>
      </w:r>
      <w:r w:rsidRPr="00FA1150">
        <w:t xml:space="preserve">additional information </w:t>
      </w:r>
      <w:r>
        <w:t xml:space="preserve">in respective section of the response template </w:t>
      </w:r>
      <w:r w:rsidRPr="00FA1150">
        <w:t xml:space="preserve">and provide </w:t>
      </w:r>
      <w:r>
        <w:t xml:space="preserve">additional information as an attachment to the template. </w:t>
      </w:r>
    </w:p>
    <w:p w:rsidR="001E20EB" w:rsidRDefault="001E20EB" w:rsidP="0078161E">
      <w:pPr>
        <w:pStyle w:val="BodyCopy"/>
        <w:spacing w:after="120"/>
        <w:jc w:val="both"/>
      </w:pPr>
    </w:p>
    <w:p w:rsidR="00B24F64" w:rsidRPr="00A954FD" w:rsidRDefault="00B24F64" w:rsidP="0078161E">
      <w:pPr>
        <w:pStyle w:val="Heading2"/>
        <w:spacing w:after="120"/>
        <w:rPr>
          <w:color w:val="auto"/>
        </w:rPr>
      </w:pPr>
      <w:bookmarkStart w:id="15" w:name="_Toc163063468"/>
      <w:r w:rsidRPr="00B5047F">
        <w:rPr>
          <w:color w:val="auto"/>
        </w:rPr>
        <w:t xml:space="preserve">5.1 </w:t>
      </w:r>
      <w:r w:rsidR="008A5432" w:rsidRPr="00B5047F">
        <w:rPr>
          <w:bCs/>
          <w:color w:val="auto"/>
        </w:rPr>
        <w:t>Appendix A</w:t>
      </w:r>
      <w:r w:rsidRPr="00B5047F">
        <w:rPr>
          <w:bCs/>
          <w:color w:val="auto"/>
        </w:rPr>
        <w:t>: Vendor’s response template</w:t>
      </w:r>
      <w:bookmarkEnd w:id="15"/>
    </w:p>
    <w:p w:rsidR="00DA14E2" w:rsidRPr="001667EF" w:rsidRDefault="00DA14E2" w:rsidP="0078161E">
      <w:pPr>
        <w:pStyle w:val="BodyCopy"/>
        <w:spacing w:after="120"/>
        <w:jc w:val="both"/>
      </w:pPr>
      <w:r w:rsidRPr="001667EF">
        <w:t xml:space="preserve">The template consists of five worksheets dedicated to company, product and partner companies. </w:t>
      </w:r>
    </w:p>
    <w:p w:rsidR="00DA14E2" w:rsidRPr="001667EF" w:rsidRDefault="00DA14E2" w:rsidP="0078161E">
      <w:pPr>
        <w:spacing w:after="120"/>
        <w:jc w:val="both"/>
      </w:pPr>
      <w:r w:rsidRPr="001667EF">
        <w:t xml:space="preserve">Submit your responses </w:t>
      </w:r>
      <w:r w:rsidR="009F02BC" w:rsidRPr="001667EF">
        <w:t xml:space="preserve">in cells </w:t>
      </w:r>
      <w:r w:rsidR="00FC42F2" w:rsidRPr="001667EF">
        <w:t xml:space="preserve">next to the </w:t>
      </w:r>
      <w:r w:rsidR="009F02BC" w:rsidRPr="001667EF">
        <w:t xml:space="preserve">question. </w:t>
      </w:r>
      <w:r w:rsidR="00094CBC" w:rsidRPr="001667EF">
        <w:t>Please, add columns for additional products and companies as necessary.</w:t>
      </w:r>
    </w:p>
    <w:p w:rsidR="0016647A" w:rsidRPr="001667EF" w:rsidRDefault="00DA14E2" w:rsidP="001D7022">
      <w:pPr>
        <w:numPr>
          <w:ilvl w:val="0"/>
          <w:numId w:val="5"/>
        </w:numPr>
        <w:spacing w:after="120"/>
        <w:ind w:left="426" w:hanging="360"/>
        <w:jc w:val="both"/>
      </w:pPr>
      <w:r w:rsidRPr="001667EF">
        <w:rPr>
          <w:b/>
        </w:rPr>
        <w:t>Company profile</w:t>
      </w:r>
      <w:r w:rsidRPr="001667EF">
        <w:t xml:space="preserve"> – complete sections related to company profile and major customers. Provide information about </w:t>
      </w:r>
      <w:r w:rsidR="0016647A" w:rsidRPr="001667EF">
        <w:t>your major</w:t>
      </w:r>
      <w:r w:rsidRPr="001667EF">
        <w:t xml:space="preserve"> customers (ba</w:t>
      </w:r>
      <w:r w:rsidR="0016647A" w:rsidRPr="001667EF">
        <w:t xml:space="preserve">nks and financial Institutions). In addition, please, indicate your customers </w:t>
      </w:r>
      <w:r w:rsidRPr="001667EF">
        <w:t xml:space="preserve">located in </w:t>
      </w:r>
      <w:r w:rsidR="008B75C0" w:rsidRPr="001667EF">
        <w:t>the countries of the above subsidiaries</w:t>
      </w:r>
      <w:r w:rsidR="0016647A" w:rsidRPr="001667EF">
        <w:t xml:space="preserve">. </w:t>
      </w:r>
    </w:p>
    <w:p w:rsidR="00DA14E2" w:rsidRPr="001667EF" w:rsidRDefault="00DA14E2" w:rsidP="001D7022">
      <w:pPr>
        <w:numPr>
          <w:ilvl w:val="0"/>
          <w:numId w:val="5"/>
        </w:numPr>
        <w:spacing w:after="120"/>
        <w:ind w:left="426" w:hanging="360"/>
        <w:jc w:val="both"/>
      </w:pPr>
      <w:r w:rsidRPr="001667EF">
        <w:rPr>
          <w:b/>
        </w:rPr>
        <w:t xml:space="preserve">Product </w:t>
      </w:r>
      <w:r w:rsidR="0016647A" w:rsidRPr="001667EF">
        <w:rPr>
          <w:b/>
        </w:rPr>
        <w:t>I</w:t>
      </w:r>
      <w:r w:rsidRPr="001667EF">
        <w:rPr>
          <w:b/>
        </w:rPr>
        <w:t>nformation</w:t>
      </w:r>
      <w:r w:rsidRPr="001667EF">
        <w:t xml:space="preserve"> – </w:t>
      </w:r>
      <w:r w:rsidR="00094CBC" w:rsidRPr="001667EF">
        <w:t xml:space="preserve">Provide information related to the proposed </w:t>
      </w:r>
      <w:r w:rsidR="00C84A45">
        <w:t>solution</w:t>
      </w:r>
      <w:r w:rsidR="00094CBC" w:rsidRPr="001667EF">
        <w:t xml:space="preserve"> capabilities against the requirements stated under Paragraph 3 of this document. Including: current proposed version, functional capabilities, new and enhanced features, and your product’s road map detailing future enhancements of your product, etc.</w:t>
      </w:r>
    </w:p>
    <w:p w:rsidR="0016647A" w:rsidRPr="001667EF" w:rsidRDefault="00DA14E2" w:rsidP="001D7022">
      <w:pPr>
        <w:numPr>
          <w:ilvl w:val="0"/>
          <w:numId w:val="5"/>
        </w:numPr>
        <w:spacing w:after="120"/>
        <w:ind w:left="426" w:hanging="360"/>
        <w:jc w:val="both"/>
      </w:pPr>
      <w:r w:rsidRPr="001667EF">
        <w:rPr>
          <w:b/>
        </w:rPr>
        <w:t xml:space="preserve">Licensing and </w:t>
      </w:r>
      <w:r w:rsidR="0016647A" w:rsidRPr="001667EF">
        <w:rPr>
          <w:b/>
        </w:rPr>
        <w:t>S</w:t>
      </w:r>
      <w:r w:rsidRPr="001667EF">
        <w:rPr>
          <w:b/>
        </w:rPr>
        <w:t>upport</w:t>
      </w:r>
      <w:r w:rsidRPr="001667EF">
        <w:t xml:space="preserve"> – </w:t>
      </w:r>
      <w:r w:rsidR="0016647A" w:rsidRPr="001667EF">
        <w:t xml:space="preserve">provide information about licensing and support terms for all products referred in “Product Information” worksheet. </w:t>
      </w:r>
    </w:p>
    <w:p w:rsidR="00DA14E2" w:rsidRPr="001667EF" w:rsidRDefault="00DA14E2" w:rsidP="001D7022">
      <w:pPr>
        <w:numPr>
          <w:ilvl w:val="0"/>
          <w:numId w:val="5"/>
        </w:numPr>
        <w:spacing w:after="120"/>
        <w:ind w:left="426" w:hanging="360"/>
        <w:jc w:val="both"/>
      </w:pPr>
      <w:r w:rsidRPr="001667EF">
        <w:rPr>
          <w:b/>
        </w:rPr>
        <w:lastRenderedPageBreak/>
        <w:t>Implementation and consulting</w:t>
      </w:r>
      <w:r w:rsidRPr="001667EF">
        <w:t xml:space="preserve"> – </w:t>
      </w:r>
      <w:r w:rsidR="0016647A" w:rsidRPr="001667EF">
        <w:t xml:space="preserve">provide information about terms of consulting services for all products referred in “Product Information” worksheet. </w:t>
      </w:r>
    </w:p>
    <w:p w:rsidR="00094CBC" w:rsidRPr="001667EF" w:rsidRDefault="00DA14E2" w:rsidP="001D7022">
      <w:pPr>
        <w:numPr>
          <w:ilvl w:val="0"/>
          <w:numId w:val="5"/>
        </w:numPr>
        <w:spacing w:after="120"/>
        <w:ind w:left="426" w:hanging="360"/>
        <w:jc w:val="both"/>
      </w:pPr>
      <w:r w:rsidRPr="001667EF">
        <w:rPr>
          <w:b/>
        </w:rPr>
        <w:t>Partner companies</w:t>
      </w:r>
      <w:r w:rsidRPr="001667EF">
        <w:t xml:space="preserve"> – </w:t>
      </w:r>
      <w:r w:rsidR="0016647A" w:rsidRPr="001667EF">
        <w:t xml:space="preserve">list </w:t>
      </w:r>
      <w:r w:rsidR="00094CBC" w:rsidRPr="001667EF">
        <w:t xml:space="preserve">your </w:t>
      </w:r>
      <w:r w:rsidR="0016647A" w:rsidRPr="001667EF">
        <w:t>partner</w:t>
      </w:r>
      <w:r w:rsidR="00094CBC" w:rsidRPr="001667EF">
        <w:t xml:space="preserve"> companies, providing the listed types of services to your products.</w:t>
      </w:r>
    </w:p>
    <w:p w:rsidR="00DA14E2" w:rsidRPr="001C1DC5" w:rsidRDefault="00DA14E2" w:rsidP="0078161E">
      <w:pPr>
        <w:spacing w:after="120"/>
        <w:ind w:left="0" w:firstLine="0"/>
        <w:rPr>
          <w:highlight w:val="yellow"/>
        </w:rPr>
      </w:pPr>
    </w:p>
    <w:p w:rsidR="008A5432" w:rsidRDefault="008A5432" w:rsidP="0078161E">
      <w:pPr>
        <w:pStyle w:val="Heading2"/>
        <w:spacing w:after="120"/>
        <w:rPr>
          <w:color w:val="C00000"/>
        </w:rPr>
      </w:pPr>
      <w:bookmarkStart w:id="16" w:name="_Toc163063469"/>
      <w:r w:rsidRPr="005F72A0">
        <w:rPr>
          <w:color w:val="C00000"/>
        </w:rPr>
        <w:t xml:space="preserve">5.2 </w:t>
      </w:r>
      <w:r w:rsidRPr="005F72A0">
        <w:rPr>
          <w:bCs/>
          <w:color w:val="C00000"/>
        </w:rPr>
        <w:t xml:space="preserve">Appendix B: </w:t>
      </w:r>
      <w:r w:rsidR="00597D1B" w:rsidRPr="005F72A0">
        <w:rPr>
          <w:bCs/>
          <w:color w:val="C00000"/>
        </w:rPr>
        <w:t>Business Requirements</w:t>
      </w:r>
      <w:bookmarkEnd w:id="16"/>
    </w:p>
    <w:p w:rsidR="00597D1B" w:rsidRDefault="00597D1B" w:rsidP="0078161E">
      <w:pPr>
        <w:pStyle w:val="BodyCopy"/>
        <w:spacing w:after="120"/>
        <w:jc w:val="both"/>
      </w:pPr>
      <w:r w:rsidRPr="001C1DC5">
        <w:t xml:space="preserve">The </w:t>
      </w:r>
      <w:r w:rsidR="00FC42F2" w:rsidRPr="001C1DC5">
        <w:t xml:space="preserve">appendix document </w:t>
      </w:r>
      <w:r w:rsidRPr="001C1DC5">
        <w:t xml:space="preserve">contains information regarding the </w:t>
      </w:r>
      <w:r w:rsidR="00FC42F2" w:rsidRPr="001C1DC5">
        <w:t>detailed</w:t>
      </w:r>
      <w:r w:rsidRPr="001C1DC5">
        <w:t xml:space="preserve"> business requirements that FINCA requires from a </w:t>
      </w:r>
      <w:proofErr w:type="spellStart"/>
      <w:r w:rsidRPr="001C1DC5">
        <w:t>candidate</w:t>
      </w:r>
      <w:r w:rsidR="00490A6F">
        <w:t>for</w:t>
      </w:r>
      <w:proofErr w:type="spellEnd"/>
      <w:r w:rsidR="00490A6F">
        <w:t xml:space="preserve"> the development/delivery of the </w:t>
      </w:r>
      <w:r w:rsidR="00A954FD" w:rsidRPr="00A954FD">
        <w:t>Internet-Mobile Banking</w:t>
      </w:r>
      <w:r w:rsidR="00490A6F">
        <w:t xml:space="preserve"> </w:t>
      </w:r>
      <w:proofErr w:type="gramStart"/>
      <w:r w:rsidR="00490A6F">
        <w:t xml:space="preserve">solution </w:t>
      </w:r>
      <w:r w:rsidRPr="001C1DC5">
        <w:t>.</w:t>
      </w:r>
      <w:proofErr w:type="gramEnd"/>
      <w:r w:rsidRPr="001C1DC5">
        <w:t xml:space="preserve"> </w:t>
      </w:r>
    </w:p>
    <w:p w:rsidR="009F02BC" w:rsidRDefault="009F02BC" w:rsidP="0078161E">
      <w:pPr>
        <w:pStyle w:val="BodyCopy"/>
        <w:spacing w:after="120"/>
        <w:jc w:val="both"/>
      </w:pPr>
      <w:r>
        <w:t xml:space="preserve">Submit </w:t>
      </w:r>
      <w:r w:rsidRPr="006D4FA3">
        <w:t xml:space="preserve">your responses </w:t>
      </w:r>
      <w:r>
        <w:t>under the following columns</w:t>
      </w:r>
      <w:r w:rsidR="0025091A">
        <w:t xml:space="preserve"> of </w:t>
      </w:r>
      <w:r w:rsidR="0025091A" w:rsidRPr="0025091A">
        <w:t>Functionality Requirements</w:t>
      </w:r>
      <w:r w:rsidR="0025091A">
        <w:t xml:space="preserve"> worksheet</w:t>
      </w:r>
      <w: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10"/>
        <w:gridCol w:w="6950"/>
      </w:tblGrid>
      <w:tr w:rsidR="009F02BC" w:rsidRPr="009F02BC" w:rsidTr="001E20EB">
        <w:trPr>
          <w:trHeight w:val="255"/>
          <w:tblHeader/>
        </w:trPr>
        <w:tc>
          <w:tcPr>
            <w:tcW w:w="2410" w:type="dxa"/>
            <w:noWrap/>
            <w:vAlign w:val="bottom"/>
            <w:hideMark/>
          </w:tcPr>
          <w:p w:rsidR="009F02BC" w:rsidRPr="00433920" w:rsidRDefault="009F02BC" w:rsidP="0078161E">
            <w:pPr>
              <w:spacing w:after="120" w:line="240" w:lineRule="auto"/>
              <w:ind w:left="0" w:firstLine="0"/>
              <w:jc w:val="center"/>
              <w:rPr>
                <w:rFonts w:ascii="Arial" w:eastAsia="Times New Roman" w:hAnsi="Arial" w:cs="Arial"/>
                <w:b/>
                <w:bCs/>
                <w:color w:val="auto"/>
                <w:sz w:val="20"/>
                <w:szCs w:val="20"/>
              </w:rPr>
            </w:pPr>
            <w:r w:rsidRPr="00433920">
              <w:rPr>
                <w:rFonts w:ascii="Arial" w:eastAsia="Times New Roman" w:hAnsi="Arial" w:cs="Arial"/>
                <w:b/>
                <w:bCs/>
                <w:color w:val="auto"/>
                <w:sz w:val="20"/>
                <w:szCs w:val="20"/>
              </w:rPr>
              <w:t>Column</w:t>
            </w:r>
          </w:p>
        </w:tc>
        <w:tc>
          <w:tcPr>
            <w:tcW w:w="6950" w:type="dxa"/>
            <w:noWrap/>
            <w:vAlign w:val="bottom"/>
            <w:hideMark/>
          </w:tcPr>
          <w:p w:rsidR="009F02BC" w:rsidRPr="00433920" w:rsidRDefault="009F02BC" w:rsidP="0078161E">
            <w:pPr>
              <w:spacing w:after="120" w:line="240" w:lineRule="auto"/>
              <w:ind w:left="0" w:firstLine="0"/>
              <w:jc w:val="center"/>
              <w:rPr>
                <w:rFonts w:ascii="Arial" w:eastAsia="Times New Roman" w:hAnsi="Arial" w:cs="Arial"/>
                <w:b/>
                <w:bCs/>
                <w:color w:val="auto"/>
                <w:sz w:val="20"/>
                <w:szCs w:val="20"/>
              </w:rPr>
            </w:pPr>
            <w:r w:rsidRPr="00433920">
              <w:rPr>
                <w:rFonts w:ascii="Arial" w:eastAsia="Times New Roman" w:hAnsi="Arial" w:cs="Arial"/>
                <w:b/>
                <w:bCs/>
                <w:color w:val="auto"/>
                <w:sz w:val="20"/>
                <w:szCs w:val="20"/>
              </w:rPr>
              <w:t>Instruction</w:t>
            </w:r>
          </w:p>
        </w:tc>
      </w:tr>
      <w:tr w:rsidR="009F02BC" w:rsidRPr="009F02BC" w:rsidTr="003729EB">
        <w:trPr>
          <w:trHeight w:val="1470"/>
        </w:trPr>
        <w:tc>
          <w:tcPr>
            <w:tcW w:w="2410" w:type="dxa"/>
            <w:noWrap/>
            <w:vAlign w:val="center"/>
            <w:hideMark/>
          </w:tcPr>
          <w:p w:rsidR="009F02BC"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Support Status</w:t>
            </w:r>
          </w:p>
        </w:tc>
        <w:tc>
          <w:tcPr>
            <w:tcW w:w="6950" w:type="dxa"/>
            <w:vAlign w:val="center"/>
            <w:hideMark/>
          </w:tcPr>
          <w:p w:rsidR="00F51E57"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Indicate relevant support status for each requirement:</w:t>
            </w:r>
          </w:p>
          <w:p w:rsidR="00F51E57"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br/>
              <w:t>• Fully Supported</w:t>
            </w:r>
          </w:p>
          <w:p w:rsidR="00F51E57"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 Partially Supported</w:t>
            </w:r>
          </w:p>
          <w:p w:rsidR="00F51E57"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 xml:space="preserve">• Not </w:t>
            </w:r>
            <w:r w:rsidR="00F51E57" w:rsidRPr="00433920">
              <w:rPr>
                <w:rFonts w:ascii="Arial" w:eastAsia="Times New Roman" w:hAnsi="Arial" w:cs="Arial"/>
                <w:color w:val="auto"/>
                <w:sz w:val="20"/>
                <w:szCs w:val="20"/>
              </w:rPr>
              <w:t>supported; Can be customized</w:t>
            </w:r>
          </w:p>
          <w:p w:rsidR="009F02BC"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 Not supported; Cannot be customized</w:t>
            </w:r>
          </w:p>
        </w:tc>
      </w:tr>
      <w:tr w:rsidR="009F02BC" w:rsidRPr="009F02BC" w:rsidTr="003729EB">
        <w:trPr>
          <w:trHeight w:val="570"/>
        </w:trPr>
        <w:tc>
          <w:tcPr>
            <w:tcW w:w="2410" w:type="dxa"/>
            <w:noWrap/>
            <w:vAlign w:val="center"/>
            <w:hideMark/>
          </w:tcPr>
          <w:p w:rsidR="009F02BC"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Functionality Description</w:t>
            </w:r>
          </w:p>
        </w:tc>
        <w:tc>
          <w:tcPr>
            <w:tcW w:w="6950" w:type="dxa"/>
            <w:noWrap/>
            <w:vAlign w:val="center"/>
            <w:hideMark/>
          </w:tcPr>
          <w:p w:rsidR="009F02BC" w:rsidRPr="00433920" w:rsidRDefault="009F02BC" w:rsidP="00490A6F">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 xml:space="preserve">Describe </w:t>
            </w:r>
            <w:r w:rsidR="00490A6F">
              <w:rPr>
                <w:rFonts w:ascii="Arial" w:eastAsia="Times New Roman" w:hAnsi="Arial" w:cs="Arial"/>
                <w:color w:val="auto"/>
                <w:sz w:val="20"/>
                <w:szCs w:val="20"/>
              </w:rPr>
              <w:t>system</w:t>
            </w:r>
            <w:r w:rsidRPr="00433920">
              <w:rPr>
                <w:rFonts w:ascii="Arial" w:eastAsia="Times New Roman" w:hAnsi="Arial" w:cs="Arial"/>
                <w:color w:val="auto"/>
                <w:sz w:val="20"/>
                <w:szCs w:val="20"/>
              </w:rPr>
              <w:t xml:space="preserve"> functionality against the required features.</w:t>
            </w:r>
          </w:p>
        </w:tc>
      </w:tr>
      <w:tr w:rsidR="009F02BC" w:rsidRPr="009F02BC" w:rsidTr="003729EB">
        <w:trPr>
          <w:trHeight w:val="570"/>
        </w:trPr>
        <w:tc>
          <w:tcPr>
            <w:tcW w:w="2410" w:type="dxa"/>
            <w:noWrap/>
            <w:vAlign w:val="center"/>
            <w:hideMark/>
          </w:tcPr>
          <w:p w:rsidR="009F02BC"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Additional Comments</w:t>
            </w:r>
          </w:p>
        </w:tc>
        <w:tc>
          <w:tcPr>
            <w:tcW w:w="6950" w:type="dxa"/>
            <w:noWrap/>
            <w:vAlign w:val="center"/>
            <w:hideMark/>
          </w:tcPr>
          <w:p w:rsidR="009F02BC" w:rsidRPr="00433920" w:rsidRDefault="009F02BC" w:rsidP="0078161E">
            <w:pPr>
              <w:spacing w:after="120" w:line="240" w:lineRule="auto"/>
              <w:ind w:left="0" w:firstLine="0"/>
              <w:jc w:val="both"/>
              <w:rPr>
                <w:rFonts w:ascii="Arial" w:eastAsia="Times New Roman" w:hAnsi="Arial" w:cs="Arial"/>
                <w:color w:val="auto"/>
                <w:sz w:val="20"/>
                <w:szCs w:val="20"/>
              </w:rPr>
            </w:pPr>
            <w:r w:rsidRPr="00433920">
              <w:rPr>
                <w:rFonts w:ascii="Arial" w:eastAsia="Times New Roman" w:hAnsi="Arial" w:cs="Arial"/>
                <w:color w:val="auto"/>
                <w:sz w:val="20"/>
                <w:szCs w:val="20"/>
              </w:rPr>
              <w:t xml:space="preserve">Additional </w:t>
            </w:r>
            <w:r w:rsidR="006732B5">
              <w:rPr>
                <w:rFonts w:ascii="Arial" w:eastAsia="Times New Roman" w:hAnsi="Arial" w:cs="Arial"/>
                <w:color w:val="auto"/>
                <w:sz w:val="20"/>
                <w:szCs w:val="20"/>
              </w:rPr>
              <w:t>C</w:t>
            </w:r>
            <w:r w:rsidRPr="00433920">
              <w:rPr>
                <w:rFonts w:ascii="Arial" w:eastAsia="Times New Roman" w:hAnsi="Arial" w:cs="Arial"/>
                <w:color w:val="auto"/>
                <w:sz w:val="20"/>
                <w:szCs w:val="20"/>
              </w:rPr>
              <w:t>omments (Optional)</w:t>
            </w:r>
          </w:p>
        </w:tc>
      </w:tr>
    </w:tbl>
    <w:p w:rsidR="008A5432" w:rsidRDefault="00CE7CF1" w:rsidP="00CE7CF1">
      <w:pPr>
        <w:pStyle w:val="Heading2"/>
        <w:spacing w:after="120"/>
        <w:ind w:left="0" w:firstLine="0"/>
        <w:rPr>
          <w:bCs/>
          <w:color w:val="C00000"/>
        </w:rPr>
      </w:pPr>
      <w:bookmarkStart w:id="17" w:name="_Toc163063470"/>
      <w:r>
        <w:rPr>
          <w:color w:val="C00000"/>
        </w:rPr>
        <w:br/>
      </w:r>
      <w:r w:rsidR="008A5432" w:rsidRPr="006D0513">
        <w:rPr>
          <w:color w:val="C00000"/>
        </w:rPr>
        <w:t xml:space="preserve">5.3 </w:t>
      </w:r>
      <w:r w:rsidR="008A5432" w:rsidRPr="006D0513">
        <w:rPr>
          <w:bCs/>
          <w:color w:val="C00000"/>
        </w:rPr>
        <w:t xml:space="preserve">Appendix C: </w:t>
      </w:r>
      <w:r w:rsidR="00597D1B" w:rsidRPr="006D0513">
        <w:rPr>
          <w:bCs/>
          <w:color w:val="C00000"/>
        </w:rPr>
        <w:t>Total cost of ownership template</w:t>
      </w:r>
      <w:bookmarkEnd w:id="17"/>
    </w:p>
    <w:p w:rsidR="00FC789F" w:rsidRPr="001667EF" w:rsidRDefault="00FC789F" w:rsidP="0078161E">
      <w:pPr>
        <w:pStyle w:val="Heading3"/>
        <w:spacing w:after="120"/>
      </w:pPr>
      <w:bookmarkStart w:id="18" w:name="_Toc163063471"/>
      <w:r w:rsidRPr="001667EF">
        <w:t>5.3.1 </w:t>
      </w:r>
      <w:r w:rsidR="00F87BF0" w:rsidRPr="001667EF">
        <w:t>Software l</w:t>
      </w:r>
      <w:r w:rsidRPr="001667EF">
        <w:t>icense</w:t>
      </w:r>
      <w:r w:rsidR="00F87BF0" w:rsidRPr="001667EF">
        <w:t>s</w:t>
      </w:r>
      <w:r w:rsidRPr="001667EF">
        <w:t xml:space="preserve"> and </w:t>
      </w:r>
      <w:r w:rsidR="00F87BF0" w:rsidRPr="001667EF">
        <w:t>s</w:t>
      </w:r>
      <w:r w:rsidRPr="001667EF">
        <w:t xml:space="preserve">upport </w:t>
      </w:r>
      <w:r w:rsidR="00F87BF0" w:rsidRPr="001667EF">
        <w:t>f</w:t>
      </w:r>
      <w:r w:rsidRPr="001667EF">
        <w:t>ees</w:t>
      </w:r>
      <w:bookmarkEnd w:id="18"/>
    </w:p>
    <w:p w:rsidR="00FC789F" w:rsidRPr="001667EF" w:rsidRDefault="00FC789F" w:rsidP="0078161E">
      <w:pPr>
        <w:pStyle w:val="BodyCopy"/>
        <w:spacing w:after="120"/>
        <w:jc w:val="both"/>
      </w:pPr>
      <w:r w:rsidRPr="001667EF">
        <w:t xml:space="preserve">Please provide a schedule of your proposed license and support fees associated with </w:t>
      </w:r>
      <w:r w:rsidR="00490A6F" w:rsidRPr="001667EF">
        <w:t>System</w:t>
      </w:r>
      <w:r w:rsidRPr="001667EF">
        <w:t xml:space="preserve"> and </w:t>
      </w:r>
      <w:r w:rsidR="00F87BF0" w:rsidRPr="001667EF">
        <w:t xml:space="preserve">software required for its deployment – database, operating </w:t>
      </w:r>
      <w:r w:rsidR="00490A6F" w:rsidRPr="001667EF">
        <w:t>System</w:t>
      </w:r>
      <w:r w:rsidR="00F87BF0" w:rsidRPr="001667EF">
        <w:t xml:space="preserve">, middleware and other third-party applications. </w:t>
      </w:r>
    </w:p>
    <w:p w:rsidR="001E20EB" w:rsidRPr="001667EF" w:rsidRDefault="001E20EB" w:rsidP="0078161E">
      <w:pPr>
        <w:pStyle w:val="BodyCopy"/>
        <w:spacing w:after="120"/>
        <w:jc w:val="both"/>
      </w:pPr>
    </w:p>
    <w:p w:rsidR="00FC789F" w:rsidRPr="001667EF" w:rsidRDefault="00FC789F" w:rsidP="0078161E">
      <w:pPr>
        <w:pStyle w:val="Heading3"/>
        <w:spacing w:after="120"/>
      </w:pPr>
      <w:bookmarkStart w:id="19" w:name="_Toc163063472"/>
      <w:r w:rsidRPr="001667EF">
        <w:t>5.3.2 </w:t>
      </w:r>
      <w:r w:rsidR="00F87BF0" w:rsidRPr="001667EF">
        <w:t>Infrastructure costs</w:t>
      </w:r>
      <w:bookmarkEnd w:id="19"/>
    </w:p>
    <w:p w:rsidR="00FC789F" w:rsidRPr="001667EF" w:rsidRDefault="00FC789F" w:rsidP="0078161E">
      <w:pPr>
        <w:pStyle w:val="BodyCopy"/>
        <w:spacing w:after="120"/>
        <w:jc w:val="both"/>
      </w:pPr>
      <w:r w:rsidRPr="001667EF">
        <w:t xml:space="preserve">Please provide a detailed breakdown of </w:t>
      </w:r>
      <w:r w:rsidR="00EE7ACD" w:rsidRPr="001667EF">
        <w:t xml:space="preserve">one-time and recurring </w:t>
      </w:r>
      <w:r w:rsidR="003370F2" w:rsidRPr="001667EF">
        <w:t xml:space="preserve">infrastructure </w:t>
      </w:r>
      <w:r w:rsidR="00EE7ACD" w:rsidRPr="001667EF">
        <w:t xml:space="preserve">costs, based on recommended hardware sizing. </w:t>
      </w:r>
    </w:p>
    <w:p w:rsidR="001E20EB" w:rsidRPr="001667EF" w:rsidRDefault="001E20EB" w:rsidP="0078161E">
      <w:pPr>
        <w:pStyle w:val="BodyCopy"/>
        <w:spacing w:after="120"/>
        <w:jc w:val="both"/>
      </w:pPr>
    </w:p>
    <w:p w:rsidR="00FC789F" w:rsidRPr="001667EF" w:rsidRDefault="00FC789F" w:rsidP="0078161E">
      <w:pPr>
        <w:pStyle w:val="Heading3"/>
        <w:spacing w:after="120"/>
      </w:pPr>
      <w:bookmarkStart w:id="20" w:name="_Toc163063473"/>
      <w:r w:rsidRPr="001667EF">
        <w:t>5.3.3 </w:t>
      </w:r>
      <w:r w:rsidR="00EE7ACD" w:rsidRPr="001667EF">
        <w:t>I</w:t>
      </w:r>
      <w:r w:rsidRPr="001667EF">
        <w:t>mplementation costs</w:t>
      </w:r>
      <w:bookmarkEnd w:id="20"/>
    </w:p>
    <w:p w:rsidR="00EE7ACD" w:rsidRPr="001667EF" w:rsidRDefault="00FC789F" w:rsidP="0078161E">
      <w:pPr>
        <w:pStyle w:val="BodyCopy"/>
        <w:spacing w:after="120"/>
        <w:jc w:val="both"/>
      </w:pPr>
      <w:r w:rsidRPr="001667EF">
        <w:t xml:space="preserve">Please provide a detailed breakdown of the costs anticipated </w:t>
      </w:r>
      <w:r w:rsidR="00EE7ACD" w:rsidRPr="001667EF">
        <w:t xml:space="preserve">during </w:t>
      </w:r>
      <w:r w:rsidR="00490A6F" w:rsidRPr="001667EF">
        <w:t>system</w:t>
      </w:r>
      <w:r w:rsidR="00EE7ACD" w:rsidRPr="001667EF">
        <w:t xml:space="preserve"> implementation phase. </w:t>
      </w:r>
    </w:p>
    <w:p w:rsidR="0078161E" w:rsidRPr="001667EF" w:rsidRDefault="00EE7ACD" w:rsidP="0078161E">
      <w:pPr>
        <w:numPr>
          <w:ilvl w:val="0"/>
          <w:numId w:val="3"/>
        </w:numPr>
        <w:spacing w:after="120"/>
        <w:ind w:left="426" w:hanging="360"/>
        <w:jc w:val="both"/>
        <w:rPr>
          <w:b/>
        </w:rPr>
      </w:pPr>
      <w:r w:rsidRPr="001667EF">
        <w:rPr>
          <w:b/>
        </w:rPr>
        <w:lastRenderedPageBreak/>
        <w:t xml:space="preserve">Consulting Services </w:t>
      </w:r>
      <w:r w:rsidR="00862831" w:rsidRPr="001667EF">
        <w:rPr>
          <w:b/>
        </w:rPr>
        <w:t>–</w:t>
      </w:r>
      <w:r w:rsidRPr="001667EF">
        <w:rPr>
          <w:b/>
        </w:rPr>
        <w:t xml:space="preserve"> </w:t>
      </w:r>
      <w:r w:rsidR="00862831" w:rsidRPr="001667EF">
        <w:t>i</w:t>
      </w:r>
      <w:r w:rsidRPr="001667EF">
        <w:t xml:space="preserve">ndicate number of consultants engaged in implementation project, providing estimated terms of engagement and associated rates; Estimate consultancy fees related to each phase of overall implementation activity. </w:t>
      </w:r>
    </w:p>
    <w:p w:rsidR="00EE7ACD" w:rsidRPr="001667EF" w:rsidRDefault="00862831" w:rsidP="0078161E">
      <w:pPr>
        <w:numPr>
          <w:ilvl w:val="0"/>
          <w:numId w:val="3"/>
        </w:numPr>
        <w:spacing w:after="120"/>
        <w:ind w:left="426" w:hanging="360"/>
        <w:jc w:val="both"/>
        <w:rPr>
          <w:b/>
        </w:rPr>
      </w:pPr>
      <w:r w:rsidRPr="001667EF">
        <w:rPr>
          <w:b/>
        </w:rPr>
        <w:t>Travel, accommodation, i</w:t>
      </w:r>
      <w:r w:rsidR="00EE7ACD" w:rsidRPr="001667EF">
        <w:rPr>
          <w:b/>
        </w:rPr>
        <w:t>ncidentals –</w:t>
      </w:r>
      <w:r w:rsidRPr="001667EF">
        <w:rPr>
          <w:b/>
        </w:rPr>
        <w:t xml:space="preserve"> </w:t>
      </w:r>
      <w:r w:rsidRPr="001667EF">
        <w:t xml:space="preserve">provide estimated cost associated with onsite presence of </w:t>
      </w:r>
      <w:r w:rsidR="00490A6F" w:rsidRPr="001667EF">
        <w:t>system</w:t>
      </w:r>
      <w:r w:rsidRPr="001667EF">
        <w:t xml:space="preserve"> consulting team (travel, accommodation, incidentals). </w:t>
      </w:r>
    </w:p>
    <w:p w:rsidR="00D66791" w:rsidRPr="001667EF" w:rsidRDefault="00862831" w:rsidP="001D7022">
      <w:pPr>
        <w:numPr>
          <w:ilvl w:val="0"/>
          <w:numId w:val="5"/>
        </w:numPr>
        <w:spacing w:after="120"/>
        <w:ind w:left="426" w:hanging="360"/>
        <w:jc w:val="both"/>
      </w:pPr>
      <w:r w:rsidRPr="001667EF">
        <w:rPr>
          <w:b/>
        </w:rPr>
        <w:t>Application development costs</w:t>
      </w:r>
      <w:r w:rsidRPr="001667EF">
        <w:t xml:space="preserve"> – costs related to development of customization and localization changes </w:t>
      </w:r>
      <w:r w:rsidR="00D66791" w:rsidRPr="001667EF">
        <w:t>essential for delivery of required functionality features (Appendix B: Business Requirements).</w:t>
      </w:r>
    </w:p>
    <w:p w:rsidR="00D66791" w:rsidRPr="001667EF" w:rsidRDefault="00D66791" w:rsidP="001D7022">
      <w:pPr>
        <w:numPr>
          <w:ilvl w:val="0"/>
          <w:numId w:val="5"/>
        </w:numPr>
        <w:spacing w:after="120"/>
        <w:ind w:left="426" w:hanging="360"/>
        <w:jc w:val="both"/>
      </w:pPr>
      <w:r w:rsidRPr="001667EF">
        <w:rPr>
          <w:b/>
        </w:rPr>
        <w:t xml:space="preserve">Implementation of third-party </w:t>
      </w:r>
      <w:r w:rsidR="00490A6F" w:rsidRPr="001667EF">
        <w:rPr>
          <w:b/>
        </w:rPr>
        <w:t>System</w:t>
      </w:r>
      <w:r w:rsidRPr="001667EF">
        <w:rPr>
          <w:b/>
        </w:rPr>
        <w:t>s</w:t>
      </w:r>
      <w:r w:rsidRPr="001667EF">
        <w:t xml:space="preserve"> – costs associated with implementation of any third-party </w:t>
      </w:r>
      <w:r w:rsidR="00490A6F" w:rsidRPr="001667EF">
        <w:t>System</w:t>
      </w:r>
      <w:r w:rsidRPr="001667EF">
        <w:t xml:space="preserve"> required for deployment of </w:t>
      </w:r>
      <w:r w:rsidR="00490A6F" w:rsidRPr="001667EF">
        <w:t>system</w:t>
      </w:r>
      <w:r w:rsidRPr="001667EF">
        <w:t xml:space="preserve"> (if applicable).</w:t>
      </w:r>
    </w:p>
    <w:p w:rsidR="00D66791" w:rsidRDefault="00D66791" w:rsidP="00CE7CF1">
      <w:pPr>
        <w:numPr>
          <w:ilvl w:val="0"/>
          <w:numId w:val="5"/>
        </w:numPr>
        <w:spacing w:after="120"/>
        <w:ind w:left="426" w:hanging="360"/>
        <w:jc w:val="both"/>
      </w:pPr>
      <w:r w:rsidRPr="001667EF">
        <w:rPr>
          <w:b/>
        </w:rPr>
        <w:t xml:space="preserve">Additional costs – </w:t>
      </w:r>
      <w:r w:rsidRPr="001667EF">
        <w:t xml:space="preserve">Please describe any other commercial terms FINCA should be aware of. </w:t>
      </w:r>
    </w:p>
    <w:p w:rsidR="005F72A0" w:rsidRPr="001667EF" w:rsidRDefault="005F72A0" w:rsidP="005F72A0">
      <w:pPr>
        <w:pStyle w:val="Heading3"/>
        <w:spacing w:after="120"/>
      </w:pPr>
      <w:r w:rsidRPr="001667EF">
        <w:t>5.3.</w:t>
      </w:r>
      <w:r w:rsidRPr="005F72A0">
        <w:t>4</w:t>
      </w:r>
      <w:r w:rsidRPr="001667EF">
        <w:t> </w:t>
      </w:r>
      <w:r w:rsidRPr="005F72A0">
        <w:t>Cost of development</w:t>
      </w:r>
    </w:p>
    <w:p w:rsidR="005F72A0" w:rsidRPr="005F72A0" w:rsidRDefault="005F72A0" w:rsidP="005F72A0">
      <w:pPr>
        <w:spacing w:after="120"/>
        <w:jc w:val="both"/>
      </w:pPr>
      <w:r w:rsidRPr="005F72A0">
        <w:t>Please provide a detailed breakdown of the development cost of the system, outlining the planned number of person-hours spent:</w:t>
      </w:r>
    </w:p>
    <w:p w:rsidR="005F72A0" w:rsidRPr="005F72A0" w:rsidRDefault="005F72A0" w:rsidP="005F72A0">
      <w:pPr>
        <w:numPr>
          <w:ilvl w:val="0"/>
          <w:numId w:val="29"/>
        </w:numPr>
        <w:tabs>
          <w:tab w:val="clear" w:pos="720"/>
        </w:tabs>
        <w:spacing w:after="120"/>
        <w:ind w:left="450"/>
        <w:jc w:val="both"/>
      </w:pPr>
      <w:r w:rsidRPr="005F72A0">
        <w:t>Describe the hourly rate for each specialist (if necessary, add additional positions).</w:t>
      </w:r>
    </w:p>
    <w:p w:rsidR="005F72A0" w:rsidRPr="005F72A0" w:rsidRDefault="005F72A0" w:rsidP="005F72A0">
      <w:pPr>
        <w:numPr>
          <w:ilvl w:val="0"/>
          <w:numId w:val="29"/>
        </w:numPr>
        <w:tabs>
          <w:tab w:val="clear" w:pos="720"/>
        </w:tabs>
        <w:spacing w:after="120"/>
        <w:ind w:left="450"/>
        <w:jc w:val="both"/>
      </w:pPr>
      <w:r w:rsidRPr="005F72A0">
        <w:t>Estimate the number of hours that can be spent on each component/task. (if necessary, provide additional comments)</w:t>
      </w:r>
    </w:p>
    <w:p w:rsidR="005F72A0" w:rsidRDefault="005F72A0" w:rsidP="005F72A0">
      <w:pPr>
        <w:numPr>
          <w:ilvl w:val="0"/>
          <w:numId w:val="29"/>
        </w:numPr>
        <w:tabs>
          <w:tab w:val="clear" w:pos="720"/>
        </w:tabs>
        <w:spacing w:after="120"/>
        <w:ind w:left="450"/>
        <w:jc w:val="both"/>
      </w:pPr>
      <w:r w:rsidRPr="005F72A0">
        <w:t>Estimate the total time spent in months.</w:t>
      </w:r>
    </w:p>
    <w:p w:rsidR="0050569E" w:rsidRPr="005F72A0" w:rsidRDefault="0050569E" w:rsidP="0050569E">
      <w:pPr>
        <w:spacing w:after="120"/>
        <w:ind w:left="90" w:firstLine="0"/>
        <w:jc w:val="both"/>
      </w:pPr>
      <w:r w:rsidRPr="0050569E">
        <w:t>This should include details on pricing structure, payment terms, and any additional costs or fees associated with the development process</w:t>
      </w:r>
    </w:p>
    <w:p w:rsidR="001E09B3" w:rsidRPr="001667EF" w:rsidRDefault="001E09B3" w:rsidP="001E09B3">
      <w:pPr>
        <w:pStyle w:val="Heading3"/>
        <w:spacing w:after="120"/>
      </w:pPr>
      <w:r w:rsidRPr="001667EF">
        <w:t>5.3.</w:t>
      </w:r>
      <w:r w:rsidRPr="005F72A0">
        <w:t>4</w:t>
      </w:r>
      <w:r w:rsidRPr="001667EF">
        <w:t> </w:t>
      </w:r>
      <w:r w:rsidRPr="001E09B3">
        <w:t>Project Implementation Timeline</w:t>
      </w:r>
    </w:p>
    <w:p w:rsidR="005F72A0" w:rsidRPr="00CE7CF1" w:rsidRDefault="001E09B3" w:rsidP="005F72A0">
      <w:pPr>
        <w:spacing w:after="120"/>
        <w:jc w:val="both"/>
      </w:pPr>
      <w:r w:rsidRPr="001E09B3">
        <w:t>Please provide a detailed breakdown of the project implementation.</w:t>
      </w:r>
      <w:r>
        <w:t xml:space="preserve"> </w:t>
      </w:r>
      <w:r w:rsidRPr="001E09B3">
        <w:t>Vendors are requested to specify the planned and actual start and end dates for each phase, ensuring transparency and manageability throughout the project implementation process.</w:t>
      </w:r>
    </w:p>
    <w:p w:rsidR="00597D1B" w:rsidRDefault="00597D1B" w:rsidP="0078161E">
      <w:pPr>
        <w:pStyle w:val="Heading2"/>
        <w:spacing w:after="120"/>
        <w:rPr>
          <w:bCs/>
          <w:color w:val="C00000"/>
        </w:rPr>
      </w:pPr>
      <w:bookmarkStart w:id="21" w:name="_Toc163063474"/>
      <w:r>
        <w:rPr>
          <w:color w:val="C00000"/>
        </w:rPr>
        <w:t xml:space="preserve">5.4 </w:t>
      </w:r>
      <w:r>
        <w:rPr>
          <w:bCs/>
          <w:color w:val="C00000"/>
        </w:rPr>
        <w:t>Additional documentation</w:t>
      </w:r>
      <w:bookmarkEnd w:id="21"/>
    </w:p>
    <w:p w:rsidR="00BC5032" w:rsidRPr="001C1DC5" w:rsidRDefault="00BC5032" w:rsidP="0078161E">
      <w:pPr>
        <w:spacing w:after="120"/>
      </w:pPr>
    </w:p>
    <w:p w:rsidR="00597D1B" w:rsidRPr="001C1DC5" w:rsidRDefault="009F02BC" w:rsidP="0078161E">
      <w:pPr>
        <w:pStyle w:val="Heading3"/>
        <w:spacing w:after="120"/>
        <w:ind w:left="-5"/>
      </w:pPr>
      <w:bookmarkStart w:id="22" w:name="_Toc163063475"/>
      <w:r w:rsidRPr="001C1DC5">
        <w:t>5</w:t>
      </w:r>
      <w:r w:rsidR="00597D1B" w:rsidRPr="001C1DC5">
        <w:t>.4.1 Team resumes</w:t>
      </w:r>
      <w:bookmarkEnd w:id="22"/>
      <w:r w:rsidR="00597D1B" w:rsidRPr="001C1DC5">
        <w:t xml:space="preserve"> </w:t>
      </w:r>
    </w:p>
    <w:p w:rsidR="00597D1B" w:rsidRDefault="00597D1B" w:rsidP="0078161E">
      <w:pPr>
        <w:pStyle w:val="BodyCopy"/>
        <w:spacing w:after="120"/>
        <w:jc w:val="both"/>
      </w:pPr>
      <w:r w:rsidRPr="001C1DC5">
        <w:t>Please provide resumes and professional certifications of the proposed team members. Summarize the experience of the engagement team with respect to coordination and responsibilities inherent in completing an integration of this scope and complexity.</w:t>
      </w:r>
    </w:p>
    <w:p w:rsidR="001E20EB" w:rsidRPr="001C1DC5" w:rsidRDefault="001E20EB" w:rsidP="0078161E">
      <w:pPr>
        <w:pStyle w:val="BodyCopy"/>
        <w:spacing w:after="120"/>
        <w:jc w:val="both"/>
      </w:pPr>
    </w:p>
    <w:p w:rsidR="00597D1B" w:rsidRPr="001C1DC5" w:rsidRDefault="009F02BC" w:rsidP="0078161E">
      <w:pPr>
        <w:pStyle w:val="Heading3"/>
        <w:spacing w:after="120"/>
        <w:ind w:left="-5"/>
      </w:pPr>
      <w:bookmarkStart w:id="23" w:name="_Toc163063476"/>
      <w:r w:rsidRPr="001C1DC5">
        <w:lastRenderedPageBreak/>
        <w:t>5</w:t>
      </w:r>
      <w:r w:rsidR="00597D1B" w:rsidRPr="001C1DC5">
        <w:t>.4.2 Project organizational chart</w:t>
      </w:r>
      <w:bookmarkEnd w:id="23"/>
      <w:r w:rsidR="00597D1B" w:rsidRPr="001C1DC5">
        <w:t xml:space="preserve"> </w:t>
      </w:r>
    </w:p>
    <w:p w:rsidR="00597D1B" w:rsidRDefault="00C87F84" w:rsidP="0078161E">
      <w:pPr>
        <w:pStyle w:val="BodyCopy"/>
        <w:spacing w:after="120"/>
        <w:jc w:val="both"/>
      </w:pPr>
      <w:r>
        <w:t>Describe</w:t>
      </w:r>
      <w:r w:rsidRPr="001C1DC5">
        <w:t xml:space="preserve"> </w:t>
      </w:r>
      <w:r w:rsidR="00597D1B" w:rsidRPr="001C1DC5">
        <w:t>the engagement team organization, how the engagement will be coordinated, and how this engagement management approach will contribute to the efficiency and cost effectiveness of the project. Be sure to provide details on any offshore resources that will be used.</w:t>
      </w:r>
    </w:p>
    <w:p w:rsidR="001E20EB" w:rsidRPr="001C1DC5" w:rsidRDefault="001E20EB" w:rsidP="0078161E">
      <w:pPr>
        <w:pStyle w:val="BodyCopy"/>
        <w:spacing w:after="120"/>
        <w:jc w:val="both"/>
      </w:pPr>
    </w:p>
    <w:p w:rsidR="00597D1B" w:rsidRPr="001C1DC5" w:rsidRDefault="009F02BC" w:rsidP="0078161E">
      <w:pPr>
        <w:pStyle w:val="Heading3"/>
        <w:spacing w:after="120"/>
        <w:ind w:left="-5"/>
      </w:pPr>
      <w:bookmarkStart w:id="24" w:name="_Toc163063477"/>
      <w:r w:rsidRPr="001C1DC5">
        <w:t>5</w:t>
      </w:r>
      <w:r w:rsidR="00597D1B" w:rsidRPr="001C1DC5">
        <w:t>.4.3 Subcontracting</w:t>
      </w:r>
      <w:bookmarkEnd w:id="24"/>
      <w:r w:rsidR="00597D1B" w:rsidRPr="001C1DC5">
        <w:t xml:space="preserve"> </w:t>
      </w:r>
    </w:p>
    <w:p w:rsidR="00597D1B" w:rsidRDefault="00597D1B" w:rsidP="0078161E">
      <w:pPr>
        <w:pStyle w:val="BodyCopy"/>
        <w:spacing w:after="120"/>
        <w:jc w:val="both"/>
      </w:pPr>
      <w:r w:rsidRPr="001C1DC5">
        <w:t>Identify your firm’s approach to staffing portions of this engagement with subcontracted labor.</w:t>
      </w:r>
    </w:p>
    <w:p w:rsidR="001E20EB" w:rsidRPr="001C1DC5" w:rsidRDefault="001E20EB" w:rsidP="0078161E">
      <w:pPr>
        <w:pStyle w:val="BodyCopy"/>
        <w:spacing w:after="120"/>
        <w:jc w:val="both"/>
      </w:pPr>
    </w:p>
    <w:p w:rsidR="00597D1B" w:rsidRPr="001C1DC5" w:rsidRDefault="009F02BC" w:rsidP="0078161E">
      <w:pPr>
        <w:pStyle w:val="Heading3"/>
        <w:spacing w:after="120"/>
        <w:ind w:left="-5"/>
      </w:pPr>
      <w:bookmarkStart w:id="25" w:name="_Toc163063478"/>
      <w:r w:rsidRPr="001C1DC5">
        <w:t>5</w:t>
      </w:r>
      <w:r w:rsidR="00597D1B" w:rsidRPr="001C1DC5">
        <w:t>.4.4 References</w:t>
      </w:r>
      <w:bookmarkEnd w:id="25"/>
    </w:p>
    <w:p w:rsidR="00597D1B" w:rsidRPr="001C1DC5" w:rsidRDefault="00597D1B" w:rsidP="0078161E">
      <w:pPr>
        <w:pStyle w:val="BodyCopy"/>
        <w:spacing w:after="120"/>
        <w:jc w:val="both"/>
      </w:pPr>
      <w:r w:rsidRPr="001C1DC5">
        <w:t>Provide a list of three to five references that may be contacted for each member of the engagement team to allow for an independent view of their approach to client service.</w:t>
      </w:r>
    </w:p>
    <w:p w:rsidR="00597D1B" w:rsidRDefault="00597D1B" w:rsidP="0078161E">
      <w:pPr>
        <w:pStyle w:val="BodyCopy"/>
        <w:spacing w:after="120"/>
        <w:jc w:val="both"/>
      </w:pPr>
      <w:r w:rsidRPr="001C1DC5">
        <w:t xml:space="preserve">Describe what you believe are the key areas the selected engagement team will assist us in the successful implementation of the </w:t>
      </w:r>
      <w:r w:rsidR="00490A6F">
        <w:t>system</w:t>
      </w:r>
      <w:r w:rsidRPr="001C1DC5">
        <w:t>. Also, provide examples of what your engagement team members and your firm have provided to clients that display your commitment to quality and client satisfaction.</w:t>
      </w:r>
    </w:p>
    <w:p w:rsidR="001E20EB" w:rsidRPr="001C1DC5" w:rsidRDefault="001E20EB" w:rsidP="0078161E">
      <w:pPr>
        <w:pStyle w:val="BodyCopy"/>
        <w:spacing w:after="120"/>
        <w:jc w:val="both"/>
      </w:pPr>
    </w:p>
    <w:p w:rsidR="00597D1B" w:rsidRPr="001667EF" w:rsidRDefault="00597D1B" w:rsidP="0078161E">
      <w:pPr>
        <w:pStyle w:val="Heading1"/>
        <w:spacing w:after="120"/>
      </w:pPr>
      <w:bookmarkStart w:id="26" w:name="_Toc407392349"/>
      <w:bookmarkStart w:id="27" w:name="_Toc163063479"/>
      <w:r w:rsidRPr="001667EF">
        <w:t>6. Selection criteria</w:t>
      </w:r>
      <w:bookmarkEnd w:id="26"/>
      <w:bookmarkEnd w:id="27"/>
    </w:p>
    <w:p w:rsidR="00B71218" w:rsidRPr="001667EF" w:rsidRDefault="00B71218" w:rsidP="0078161E">
      <w:pPr>
        <w:spacing w:after="120"/>
      </w:pPr>
    </w:p>
    <w:p w:rsidR="007634D4" w:rsidRPr="001667EF" w:rsidRDefault="007634D4" w:rsidP="0078161E">
      <w:pPr>
        <w:pStyle w:val="Heading2"/>
        <w:spacing w:after="120"/>
        <w:rPr>
          <w:color w:val="C00000"/>
        </w:rPr>
      </w:pPr>
      <w:bookmarkStart w:id="28" w:name="_Toc163063480"/>
      <w:r w:rsidRPr="001667EF">
        <w:rPr>
          <w:color w:val="C00000"/>
        </w:rPr>
        <w:t>6.1 Evaluation of responses</w:t>
      </w:r>
      <w:bookmarkEnd w:id="28"/>
    </w:p>
    <w:p w:rsidR="00827452" w:rsidRPr="001667EF" w:rsidRDefault="007634D4" w:rsidP="0078161E">
      <w:pPr>
        <w:pStyle w:val="BodyCopy"/>
        <w:spacing w:after="120"/>
        <w:jc w:val="both"/>
      </w:pPr>
      <w:r w:rsidRPr="001667EF">
        <w:t>The vendor and software product selection decision will be based upon the high-level criteria detailed below. We reserve the right to add additional criteria and to determine weighting of criteria for determining the final solution software and vendor. No vendor submitting information based upon this RFP has a proprietary interest or automatic rights to selection, regardless of past contractual/project history with FINCA.</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628"/>
      </w:tblGrid>
      <w:tr w:rsidR="007634D4" w:rsidRPr="001667EF" w:rsidTr="00E41F7C">
        <w:trPr>
          <w:tblHeader/>
        </w:trPr>
        <w:tc>
          <w:tcPr>
            <w:tcW w:w="8628" w:type="dxa"/>
            <w:shd w:val="clear" w:color="auto" w:fill="C00000"/>
          </w:tcPr>
          <w:p w:rsidR="007634D4" w:rsidRPr="001667EF" w:rsidRDefault="007634D4" w:rsidP="0078161E">
            <w:pPr>
              <w:pStyle w:val="Bodycopy-BulletIntro"/>
              <w:spacing w:after="120"/>
              <w:rPr>
                <w:b/>
                <w:color w:val="FFFFFF" w:themeColor="background1"/>
              </w:rPr>
            </w:pPr>
            <w:r w:rsidRPr="001667EF">
              <w:rPr>
                <w:b/>
                <w:color w:val="FFFFFF" w:themeColor="background1"/>
              </w:rPr>
              <w:t>Scoring criteria</w:t>
            </w:r>
          </w:p>
        </w:tc>
      </w:tr>
      <w:tr w:rsidR="00CE7CF1" w:rsidRPr="001667EF" w:rsidTr="003948BA">
        <w:trPr>
          <w:trHeight w:val="1205"/>
        </w:trPr>
        <w:tc>
          <w:tcPr>
            <w:tcW w:w="8628" w:type="dxa"/>
          </w:tcPr>
          <w:p w:rsidR="00CE7CF1" w:rsidRPr="001667EF" w:rsidRDefault="00CE7CF1" w:rsidP="00CE7CF1">
            <w:pPr>
              <w:autoSpaceDE w:val="0"/>
              <w:autoSpaceDN w:val="0"/>
              <w:adjustRightInd w:val="0"/>
              <w:spacing w:after="120"/>
              <w:jc w:val="both"/>
              <w:rPr>
                <w:rFonts w:asciiTheme="minorHAnsi" w:hAnsiTheme="minorHAnsi" w:cstheme="minorHAnsi"/>
                <w:sz w:val="22"/>
              </w:rPr>
            </w:pPr>
            <w:r w:rsidRPr="00CE7CF1">
              <w:rPr>
                <w:b/>
              </w:rPr>
              <w:t>Features &amp; Functionality</w:t>
            </w:r>
            <w:r w:rsidRPr="001667EF">
              <w:t xml:space="preserve"> – ability of system to meet FINCA’s stated business requirements and integrate into or enhance FINCA’s business processes. Additionally, fit with our existing architecture and application landscape will be a key consideration.</w:t>
            </w:r>
          </w:p>
        </w:tc>
      </w:tr>
      <w:tr w:rsidR="00CE7CF1" w:rsidRPr="001667EF" w:rsidTr="003948BA">
        <w:trPr>
          <w:trHeight w:val="1205"/>
        </w:trPr>
        <w:tc>
          <w:tcPr>
            <w:tcW w:w="8628" w:type="dxa"/>
          </w:tcPr>
          <w:p w:rsidR="00CE7CF1" w:rsidRPr="001667EF" w:rsidRDefault="00CE7CF1" w:rsidP="00CE7CF1">
            <w:pPr>
              <w:autoSpaceDE w:val="0"/>
              <w:autoSpaceDN w:val="0"/>
              <w:adjustRightInd w:val="0"/>
              <w:spacing w:after="120"/>
              <w:jc w:val="both"/>
              <w:rPr>
                <w:rFonts w:asciiTheme="minorHAnsi" w:hAnsiTheme="minorHAnsi" w:cstheme="minorHAnsi"/>
                <w:b/>
              </w:rPr>
            </w:pPr>
            <w:r w:rsidRPr="001667EF">
              <w:rPr>
                <w:b/>
              </w:rPr>
              <w:t>Total cost of ownership</w:t>
            </w:r>
            <w:r w:rsidRPr="001667EF">
              <w:t xml:space="preserve"> –Total cost of ownership (e.g., initial and ongoing software license and maintenance costs, infrastructure acquisition costs, application development costs, Systems integration labor costs, and organizational training costs).</w:t>
            </w:r>
          </w:p>
        </w:tc>
      </w:tr>
      <w:tr w:rsidR="00CE7CF1" w:rsidRPr="001667EF" w:rsidTr="003948BA">
        <w:trPr>
          <w:trHeight w:val="1205"/>
        </w:trPr>
        <w:tc>
          <w:tcPr>
            <w:tcW w:w="8628" w:type="dxa"/>
          </w:tcPr>
          <w:p w:rsidR="00CE7CF1" w:rsidRPr="001667EF" w:rsidRDefault="00CE7CF1" w:rsidP="00CE7CF1">
            <w:pPr>
              <w:autoSpaceDE w:val="0"/>
              <w:autoSpaceDN w:val="0"/>
              <w:adjustRightInd w:val="0"/>
              <w:spacing w:after="120"/>
              <w:jc w:val="both"/>
              <w:rPr>
                <w:b/>
              </w:rPr>
            </w:pPr>
            <w:r w:rsidRPr="00CE7CF1">
              <w:rPr>
                <w:b/>
              </w:rPr>
              <w:lastRenderedPageBreak/>
              <w:t>Technology Platform &amp; non-functionality requirements</w:t>
            </w:r>
            <w:r>
              <w:rPr>
                <w:b/>
              </w:rPr>
              <w:t xml:space="preserve"> </w:t>
            </w:r>
            <w:r w:rsidRPr="00CE7CF1">
              <w:t xml:space="preserve">- The evaluation of the underlying technology stack focuses on stability, scalability, and performance. </w:t>
            </w:r>
            <w:r w:rsidR="00097372" w:rsidRPr="001667EF">
              <w:t>upgradable and scalable technology platform that enables stable performance and easy integration.</w:t>
            </w:r>
          </w:p>
        </w:tc>
      </w:tr>
      <w:tr w:rsidR="00CE7CF1" w:rsidRPr="001667EF" w:rsidTr="003948BA">
        <w:trPr>
          <w:trHeight w:val="388"/>
        </w:trPr>
        <w:tc>
          <w:tcPr>
            <w:tcW w:w="8628" w:type="dxa"/>
          </w:tcPr>
          <w:p w:rsidR="00CE7CF1" w:rsidRPr="001667EF" w:rsidRDefault="00CE7CF1" w:rsidP="00CE7CF1">
            <w:pPr>
              <w:pStyle w:val="Bodycopy-BulletIntro"/>
              <w:spacing w:after="120"/>
              <w:jc w:val="both"/>
            </w:pPr>
            <w:r w:rsidRPr="001667EF">
              <w:rPr>
                <w:b/>
              </w:rPr>
              <w:t>Vendor experience and qualifications</w:t>
            </w:r>
            <w:r w:rsidR="00097372">
              <w:rPr>
                <w:b/>
              </w:rPr>
              <w:t xml:space="preserve"> (</w:t>
            </w:r>
            <w:r w:rsidR="00097372" w:rsidRPr="00097372">
              <w:rPr>
                <w:b/>
              </w:rPr>
              <w:t>Vendor Mature</w:t>
            </w:r>
            <w:r w:rsidR="00097372">
              <w:rPr>
                <w:b/>
              </w:rPr>
              <w:t>)</w:t>
            </w:r>
            <w:r w:rsidRPr="001667EF">
              <w:t xml:space="preserve"> – </w:t>
            </w:r>
            <w:r w:rsidR="00097372" w:rsidRPr="00097372">
              <w:t>This assesses the demonstrated experience and qualifications of the vendor to deploy successfully in an environment similar to FINCA’s. Factors include industry experience, implementation methodology, ability to manage implementation risks, and mitigation strategies.</w:t>
            </w:r>
          </w:p>
        </w:tc>
      </w:tr>
      <w:tr w:rsidR="00097372" w:rsidRPr="001667EF" w:rsidTr="003948BA">
        <w:trPr>
          <w:trHeight w:val="388"/>
        </w:trPr>
        <w:tc>
          <w:tcPr>
            <w:tcW w:w="8628" w:type="dxa"/>
          </w:tcPr>
          <w:p w:rsidR="00097372" w:rsidRPr="00097372" w:rsidRDefault="00097372" w:rsidP="00CE7CF1">
            <w:pPr>
              <w:pStyle w:val="Bodycopy-BulletIntro"/>
              <w:spacing w:after="120"/>
              <w:jc w:val="both"/>
            </w:pPr>
            <w:r w:rsidRPr="00097372">
              <w:rPr>
                <w:b/>
              </w:rPr>
              <w:t>Project implementation timeline</w:t>
            </w:r>
            <w:r>
              <w:rPr>
                <w:b/>
              </w:rPr>
              <w:t xml:space="preserve"> </w:t>
            </w:r>
            <w:r>
              <w:t xml:space="preserve">– </w:t>
            </w:r>
            <w:r w:rsidRPr="00097372">
              <w:t>Realistic planning and estimation of project milestones aligned with FINCA's strategic objectives are imperative. Coordination and communication among stakeholders are crucial to mitigate implementation risks. Contingency planning is necessary to address potential delays or setbacks. Accountability and adherence to agreed-upon timelines and deadlines are essential for project success.</w:t>
            </w:r>
          </w:p>
        </w:tc>
      </w:tr>
      <w:tr w:rsidR="00CE7CF1" w:rsidRPr="001667EF" w:rsidTr="003948BA">
        <w:tc>
          <w:tcPr>
            <w:tcW w:w="8628" w:type="dxa"/>
          </w:tcPr>
          <w:p w:rsidR="00CE7CF1" w:rsidRPr="00097372" w:rsidRDefault="00097372" w:rsidP="00CE7CF1">
            <w:pPr>
              <w:pStyle w:val="Bodycopy-BulletIntro"/>
              <w:tabs>
                <w:tab w:val="left" w:pos="1395"/>
              </w:tabs>
              <w:spacing w:after="120"/>
              <w:jc w:val="both"/>
              <w:rPr>
                <w:b/>
              </w:rPr>
            </w:pPr>
            <w:r w:rsidRPr="00097372">
              <w:rPr>
                <w:b/>
              </w:rPr>
              <w:t>Source code rights</w:t>
            </w:r>
            <w:r w:rsidRPr="00097372">
              <w:t xml:space="preserve"> -</w:t>
            </w:r>
            <w:r>
              <w:rPr>
                <w:b/>
              </w:rPr>
              <w:t xml:space="preserve"> </w:t>
            </w:r>
            <w:r w:rsidRPr="00097372">
              <w:t>Clarity on ownership and licensing rights of the source code is indispensable. Transparency in intellectual property rights and usage terms should be ensured. Accessibility and availability of the source code for review, customization, and future development are critical. Safeguards against vendor lock-in through open and flexible licensing arrangements are essential. Provision for escrow agreements to protect access to the source code in case of vendor default or insolvency further strengthens the arrangement.</w:t>
            </w:r>
          </w:p>
        </w:tc>
      </w:tr>
      <w:tr w:rsidR="00CE7CF1" w:rsidRPr="001667EF" w:rsidTr="003948BA">
        <w:tc>
          <w:tcPr>
            <w:tcW w:w="8628" w:type="dxa"/>
          </w:tcPr>
          <w:p w:rsidR="00CE7CF1" w:rsidRPr="001667EF" w:rsidRDefault="00097372" w:rsidP="00CE7CF1">
            <w:pPr>
              <w:pStyle w:val="Bodycopy-BulletIntro"/>
              <w:spacing w:after="120"/>
              <w:jc w:val="both"/>
            </w:pPr>
            <w:r w:rsidRPr="005F72A0">
              <w:rPr>
                <w:b/>
              </w:rPr>
              <w:t>Communication with Vendor</w:t>
            </w:r>
            <w:r w:rsidRPr="005F72A0">
              <w:t xml:space="preserve"> - </w:t>
            </w:r>
            <w:r w:rsidR="005F72A0" w:rsidRPr="005F72A0">
              <w:t>Prompt responsiveness and accessibility of vendor representatives throughout the project lifecycle are paramount. Proactive engagement and collaboration in addressing queries, concerns, and change requests are essential. Timely provision of updates, progress reports, and issue resolution is crucial. Clear communication channels and escalation procedures should be established. Alignment of communication practices with FINCA's internal protocols and preferences fosters a trusting and productive working relationship, facilitating project success. Additionally, it is highly desirable for vendor representatives to be located within similar time zones, minimizing time differences, and to possess language proficiency that eliminates any linguistic barriers with Bank specialists.</w:t>
            </w:r>
          </w:p>
        </w:tc>
      </w:tr>
    </w:tbl>
    <w:p w:rsidR="007634D4" w:rsidRDefault="00CE7CF1" w:rsidP="0078161E">
      <w:pPr>
        <w:pStyle w:val="BodyCopy"/>
        <w:spacing w:after="120"/>
        <w:jc w:val="both"/>
      </w:pPr>
      <w:r>
        <w:br/>
      </w:r>
      <w:r w:rsidR="007634D4" w:rsidRPr="00FA1150">
        <w:t>FINCA will analyze the responses from</w:t>
      </w:r>
      <w:r w:rsidR="007634D4">
        <w:t xml:space="preserve"> </w:t>
      </w:r>
      <w:r w:rsidR="00490A6F">
        <w:t>system</w:t>
      </w:r>
      <w:r w:rsidR="00961EE8" w:rsidRPr="00883F79">
        <w:t xml:space="preserve"> </w:t>
      </w:r>
      <w:r w:rsidR="007634D4" w:rsidRPr="00FA1150">
        <w:t>vendors using a scoring methodology. Each respondent will be evaluated based on the completeness of the requirement responses.</w:t>
      </w:r>
    </w:p>
    <w:p w:rsidR="001E20EB" w:rsidRDefault="001E20EB" w:rsidP="0078161E">
      <w:pPr>
        <w:pStyle w:val="BodyCopy"/>
        <w:spacing w:after="120"/>
        <w:jc w:val="both"/>
      </w:pPr>
    </w:p>
    <w:p w:rsidR="007634D4" w:rsidRDefault="007634D4" w:rsidP="0078161E">
      <w:pPr>
        <w:pStyle w:val="Heading2"/>
        <w:spacing w:after="120"/>
      </w:pPr>
      <w:bookmarkStart w:id="29" w:name="_Toc163063481"/>
      <w:r>
        <w:rPr>
          <w:color w:val="C00000"/>
        </w:rPr>
        <w:lastRenderedPageBreak/>
        <w:t>6</w:t>
      </w:r>
      <w:r w:rsidRPr="00BF64AD">
        <w:rPr>
          <w:color w:val="C00000"/>
        </w:rPr>
        <w:t>.</w:t>
      </w:r>
      <w:r>
        <w:rPr>
          <w:color w:val="C00000"/>
        </w:rPr>
        <w:t>2</w:t>
      </w:r>
      <w:r w:rsidRPr="00BF64AD">
        <w:rPr>
          <w:color w:val="C00000"/>
        </w:rPr>
        <w:t xml:space="preserve"> Vendor demonstrations and score validation</w:t>
      </w:r>
      <w:bookmarkEnd w:id="29"/>
    </w:p>
    <w:p w:rsidR="007C5983" w:rsidRDefault="00D1427C" w:rsidP="0078161E">
      <w:pPr>
        <w:pStyle w:val="BodyCopy"/>
        <w:spacing w:after="120"/>
        <w:jc w:val="both"/>
      </w:pPr>
      <w:r>
        <w:t xml:space="preserve">Selected </w:t>
      </w:r>
      <w:r w:rsidR="007C5983">
        <w:t>vendors will be invited t</w:t>
      </w:r>
      <w:r w:rsidR="007C5983" w:rsidRPr="00FA1150">
        <w:t xml:space="preserve">o demonstrate the capabilities of their product to </w:t>
      </w:r>
      <w:r w:rsidR="007C5983">
        <w:t>decision</w:t>
      </w:r>
      <w:r w:rsidR="007C5983" w:rsidRPr="00FA1150">
        <w:t xml:space="preserve"> </w:t>
      </w:r>
      <w:r w:rsidR="007C5983">
        <w:t>stakeholders</w:t>
      </w:r>
      <w:r w:rsidR="007C5983" w:rsidRPr="00FA1150">
        <w:t xml:space="preserve"> in a structured setting that leverages FINCA-developed demonstration scenarios. </w:t>
      </w:r>
    </w:p>
    <w:p w:rsidR="007C5983" w:rsidRDefault="007C5983" w:rsidP="0078161E">
      <w:pPr>
        <w:pStyle w:val="BodyCopy"/>
        <w:spacing w:after="120"/>
        <w:jc w:val="both"/>
      </w:pPr>
      <w:r w:rsidRPr="00FA1150">
        <w:t>FINCA will evaluate</w:t>
      </w:r>
      <w:r>
        <w:t xml:space="preserve"> </w:t>
      </w:r>
      <w:r w:rsidRPr="00FA1150">
        <w:t>vendors’ demonstrations to grade on the quality of product, industry experience, ability to partner, ease of adoption, and demonstrated knowledge of FINCA’s business (i.e., adherence to provided demonstration scripts).</w:t>
      </w:r>
      <w:r>
        <w:t xml:space="preserve"> </w:t>
      </w:r>
      <w:r w:rsidRPr="00FA1150">
        <w:t>FINCA reserves the right to add or modify the selection criteria at any time.</w:t>
      </w:r>
      <w:r>
        <w:t xml:space="preserve"> </w:t>
      </w:r>
    </w:p>
    <w:p w:rsidR="00D56A09" w:rsidRDefault="007C5983" w:rsidP="0078161E">
      <w:pPr>
        <w:pStyle w:val="BodyCopy"/>
        <w:spacing w:after="120"/>
        <w:jc w:val="both"/>
      </w:pPr>
      <w:r w:rsidRPr="00FA1150">
        <w:t xml:space="preserve">Demonstrations are scheduled to occur during </w:t>
      </w:r>
      <w:r w:rsidR="0050569E" w:rsidRPr="00677D59">
        <w:t>from 0</w:t>
      </w:r>
      <w:r w:rsidR="00677D59" w:rsidRPr="00677D59">
        <w:t>6</w:t>
      </w:r>
      <w:r w:rsidR="0050569E" w:rsidRPr="00677D59">
        <w:t>/</w:t>
      </w:r>
      <w:r w:rsidR="00BF24B7">
        <w:t>22</w:t>
      </w:r>
      <w:r w:rsidR="0050569E" w:rsidRPr="00677D59">
        <w:t>/2024 to 0</w:t>
      </w:r>
      <w:r w:rsidR="00677D59" w:rsidRPr="00677D59">
        <w:t>7</w:t>
      </w:r>
      <w:r w:rsidR="0050569E" w:rsidRPr="00677D59">
        <w:t>/</w:t>
      </w:r>
      <w:r w:rsidR="00BF24B7">
        <w:t>22</w:t>
      </w:r>
      <w:r w:rsidR="0050569E" w:rsidRPr="00677D59">
        <w:t>/2024</w:t>
      </w:r>
      <w:r w:rsidRPr="00307FE9">
        <w:t>.</w:t>
      </w:r>
      <w:r>
        <w:t xml:space="preserve"> </w:t>
      </w:r>
      <w:r w:rsidRPr="00F76CEF">
        <w:t xml:space="preserve">For professional services </w:t>
      </w:r>
      <w:r w:rsidRPr="00F9157A">
        <w:t>providers, we expect an oral presentation to occur. A date</w:t>
      </w:r>
      <w:r w:rsidR="00C87F84">
        <w:t xml:space="preserve"> and place</w:t>
      </w:r>
      <w:r w:rsidRPr="00F9157A">
        <w:t xml:space="preserve"> for this oral presentation will be provided by the </w:t>
      </w:r>
      <w:r w:rsidR="00E71DA5">
        <w:t>system</w:t>
      </w:r>
      <w:r w:rsidR="0062091B" w:rsidRPr="00883F79">
        <w:t xml:space="preserve"> </w:t>
      </w:r>
      <w:r w:rsidRPr="00F9157A">
        <w:t>P</w:t>
      </w:r>
      <w:r w:rsidR="007634D4">
        <w:t>roject Management Office</w:t>
      </w:r>
      <w:r w:rsidR="007213E9">
        <w:t xml:space="preserve"> to the selected </w:t>
      </w:r>
      <w:r w:rsidR="00D56A09">
        <w:t>vendors.</w:t>
      </w:r>
    </w:p>
    <w:p w:rsidR="001E20EB" w:rsidRPr="00FA1150" w:rsidRDefault="001E20EB" w:rsidP="0078161E">
      <w:pPr>
        <w:pStyle w:val="BodyCopy"/>
        <w:spacing w:after="120"/>
        <w:jc w:val="both"/>
      </w:pPr>
    </w:p>
    <w:p w:rsidR="007C5983" w:rsidRPr="00BF64AD" w:rsidRDefault="007634D4" w:rsidP="0078161E">
      <w:pPr>
        <w:pStyle w:val="Heading2"/>
        <w:spacing w:after="120"/>
        <w:rPr>
          <w:color w:val="C00000"/>
        </w:rPr>
      </w:pPr>
      <w:bookmarkStart w:id="30" w:name="_Toc407392353"/>
      <w:bookmarkStart w:id="31" w:name="_Toc163063482"/>
      <w:r>
        <w:rPr>
          <w:color w:val="C00000"/>
        </w:rPr>
        <w:t>6</w:t>
      </w:r>
      <w:r w:rsidR="007C5983">
        <w:rPr>
          <w:color w:val="C00000"/>
        </w:rPr>
        <w:t>.</w:t>
      </w:r>
      <w:r>
        <w:rPr>
          <w:color w:val="C00000"/>
        </w:rPr>
        <w:t>3</w:t>
      </w:r>
      <w:r w:rsidR="007C5983" w:rsidRPr="00BF64AD">
        <w:rPr>
          <w:color w:val="C00000"/>
        </w:rPr>
        <w:t> </w:t>
      </w:r>
      <w:r>
        <w:rPr>
          <w:color w:val="C00000"/>
        </w:rPr>
        <w:t>R</w:t>
      </w:r>
      <w:r w:rsidR="007C5983" w:rsidRPr="00BF64AD">
        <w:rPr>
          <w:color w:val="C00000"/>
        </w:rPr>
        <w:t>eference checks</w:t>
      </w:r>
      <w:bookmarkEnd w:id="30"/>
      <w:bookmarkEnd w:id="31"/>
    </w:p>
    <w:p w:rsidR="007C5983" w:rsidRDefault="007C5983" w:rsidP="0078161E">
      <w:pPr>
        <w:pStyle w:val="BodyCopy"/>
        <w:spacing w:after="120"/>
        <w:jc w:val="both"/>
      </w:pPr>
      <w:r w:rsidRPr="00FA1150">
        <w:t xml:space="preserve">FINCA requests </w:t>
      </w:r>
      <w:r w:rsidR="00216162">
        <w:t xml:space="preserve">the option </w:t>
      </w:r>
      <w:r w:rsidRPr="00FA1150">
        <w:t xml:space="preserve">to contact </w:t>
      </w:r>
      <w:r>
        <w:t>you</w:t>
      </w:r>
      <w:r w:rsidR="00216162">
        <w:t>r</w:t>
      </w:r>
      <w:r>
        <w:t xml:space="preserve"> </w:t>
      </w:r>
      <w:r w:rsidRPr="00FA1150">
        <w:t>existing customers to discuss</w:t>
      </w:r>
      <w:r>
        <w:t xml:space="preserve"> </w:t>
      </w:r>
      <w:r w:rsidR="00490A6F">
        <w:t>system</w:t>
      </w:r>
      <w:r w:rsidR="00C54EA6" w:rsidRPr="00883F79">
        <w:t xml:space="preserve"> </w:t>
      </w:r>
      <w:r w:rsidRPr="00FA1150">
        <w:t>capabilities, product satisfaction</w:t>
      </w:r>
      <w:r>
        <w:t xml:space="preserve"> </w:t>
      </w:r>
      <w:r w:rsidRPr="00FA1150">
        <w:t xml:space="preserve">and implementation experiences. </w:t>
      </w:r>
    </w:p>
    <w:p w:rsidR="007C5983" w:rsidRDefault="007C5983" w:rsidP="0078161E">
      <w:pPr>
        <w:pStyle w:val="BodyCopy"/>
        <w:spacing w:after="120"/>
        <w:jc w:val="both"/>
      </w:pPr>
      <w:r>
        <w:t>F</w:t>
      </w:r>
      <w:r w:rsidRPr="00FA1150">
        <w:t>INCA reserves the right to</w:t>
      </w:r>
      <w:r>
        <w:t xml:space="preserve"> </w:t>
      </w:r>
      <w:r w:rsidRPr="00FA1150">
        <w:t xml:space="preserve">perform necessary background check and references and qualifications checks as deemed necessary. </w:t>
      </w:r>
    </w:p>
    <w:p w:rsidR="001E20EB" w:rsidRPr="00FA1150" w:rsidRDefault="001E20EB" w:rsidP="0078161E">
      <w:pPr>
        <w:pStyle w:val="BodyCopy"/>
        <w:spacing w:after="120"/>
        <w:jc w:val="both"/>
      </w:pPr>
    </w:p>
    <w:p w:rsidR="007C5983" w:rsidRPr="00BF64AD" w:rsidRDefault="007634D4" w:rsidP="0078161E">
      <w:pPr>
        <w:pStyle w:val="Heading2"/>
        <w:spacing w:after="120"/>
        <w:rPr>
          <w:color w:val="C00000"/>
        </w:rPr>
      </w:pPr>
      <w:bookmarkStart w:id="32" w:name="_Toc163063483"/>
      <w:bookmarkStart w:id="33" w:name="_Toc407392354"/>
      <w:r>
        <w:rPr>
          <w:color w:val="C00000"/>
        </w:rPr>
        <w:t>6</w:t>
      </w:r>
      <w:r w:rsidR="007C5983">
        <w:rPr>
          <w:color w:val="C00000"/>
        </w:rPr>
        <w:t>.</w:t>
      </w:r>
      <w:r>
        <w:rPr>
          <w:color w:val="C00000"/>
        </w:rPr>
        <w:t>4</w:t>
      </w:r>
      <w:r w:rsidR="007C5983" w:rsidRPr="00BF64AD">
        <w:rPr>
          <w:color w:val="C00000"/>
        </w:rPr>
        <w:t> Vendor selection</w:t>
      </w:r>
      <w:bookmarkEnd w:id="32"/>
      <w:r w:rsidR="007C5983" w:rsidRPr="00BF64AD">
        <w:rPr>
          <w:color w:val="C00000"/>
        </w:rPr>
        <w:t xml:space="preserve"> </w:t>
      </w:r>
      <w:bookmarkEnd w:id="33"/>
    </w:p>
    <w:p w:rsidR="007C5983" w:rsidRDefault="007C5983" w:rsidP="0078161E">
      <w:pPr>
        <w:pStyle w:val="BodyCopy"/>
        <w:spacing w:after="120"/>
        <w:jc w:val="both"/>
      </w:pPr>
      <w:r w:rsidRPr="00FA1150">
        <w:t xml:space="preserve">The selected vendor will be identified solely by the judgment and discretion of FINCA. The vendors will be evaluated based </w:t>
      </w:r>
      <w:r w:rsidRPr="00094979">
        <w:t>on</w:t>
      </w:r>
      <w:r w:rsidRPr="00FA1150">
        <w:t xml:space="preserve"> how fully each demonstration and proposal meets the requirements of this RFP. </w:t>
      </w:r>
    </w:p>
    <w:p w:rsidR="001E20EB" w:rsidRDefault="001E20EB" w:rsidP="0078161E">
      <w:pPr>
        <w:pStyle w:val="BodyCopy"/>
        <w:spacing w:after="120"/>
        <w:jc w:val="both"/>
      </w:pPr>
    </w:p>
    <w:p w:rsidR="00E6227C" w:rsidRDefault="00FC789F" w:rsidP="0078161E">
      <w:pPr>
        <w:pStyle w:val="Heading1"/>
        <w:spacing w:after="120"/>
        <w:ind w:left="-5"/>
      </w:pPr>
      <w:bookmarkStart w:id="34" w:name="_Toc163063484"/>
      <w:r>
        <w:t>7</w:t>
      </w:r>
      <w:r w:rsidR="0094297E">
        <w:t xml:space="preserve">. </w:t>
      </w:r>
      <w:r w:rsidR="00131583" w:rsidRPr="00131583">
        <w:t>Communication and Q&amp;A protocol</w:t>
      </w:r>
      <w:bookmarkEnd w:id="34"/>
      <w:r w:rsidR="0094297E">
        <w:t xml:space="preserve"> </w:t>
      </w:r>
    </w:p>
    <w:p w:rsidR="00131583" w:rsidRPr="00CE7CF1" w:rsidRDefault="00131583" w:rsidP="00CE7CF1">
      <w:pPr>
        <w:spacing w:after="120"/>
        <w:jc w:val="both"/>
      </w:pPr>
      <w:r>
        <w:t xml:space="preserve">We acknowledge that </w:t>
      </w:r>
      <w:r w:rsidR="00216162">
        <w:t xml:space="preserve">vendors might have </w:t>
      </w:r>
      <w:r>
        <w:t xml:space="preserve">questions regarding the RFP, as well as the requirements outlined herein. To assist in helping you to become well equipped to respond effectively to our needs, we are offering to make the </w:t>
      </w:r>
      <w:r w:rsidR="00490A6F" w:rsidRPr="00490A6F">
        <w:t xml:space="preserve">development/delivery of the </w:t>
      </w:r>
      <w:r w:rsidR="00A954FD" w:rsidRPr="00A954FD">
        <w:t>Internet-Mobile Banking</w:t>
      </w:r>
      <w:r w:rsidR="00490A6F" w:rsidRPr="00490A6F">
        <w:t xml:space="preserve"> solution </w:t>
      </w:r>
      <w:r>
        <w:t>PMO available in the following ways:</w:t>
      </w:r>
      <w:r w:rsidR="00CE7CF1">
        <w:br/>
      </w:r>
    </w:p>
    <w:p w:rsidR="00131583" w:rsidRPr="006D4FA3" w:rsidRDefault="00131583" w:rsidP="0078161E">
      <w:pPr>
        <w:pStyle w:val="Heading2"/>
        <w:spacing w:after="120"/>
        <w:rPr>
          <w:color w:val="C00000"/>
        </w:rPr>
      </w:pPr>
      <w:bookmarkStart w:id="35" w:name="_Toc163063485"/>
      <w:r>
        <w:rPr>
          <w:color w:val="C00000"/>
        </w:rPr>
        <w:t>7</w:t>
      </w:r>
      <w:r w:rsidRPr="006D4FA3">
        <w:rPr>
          <w:color w:val="C00000"/>
        </w:rPr>
        <w:t>.</w:t>
      </w:r>
      <w:r>
        <w:rPr>
          <w:color w:val="C00000"/>
        </w:rPr>
        <w:t>1</w:t>
      </w:r>
      <w:r w:rsidRPr="006D4FA3">
        <w:rPr>
          <w:color w:val="C00000"/>
        </w:rPr>
        <w:t xml:space="preserve"> Vendor introduction calls</w:t>
      </w:r>
      <w:bookmarkEnd w:id="35"/>
    </w:p>
    <w:p w:rsidR="00D56A09" w:rsidRDefault="00490A6F" w:rsidP="0078161E">
      <w:pPr>
        <w:spacing w:after="120"/>
      </w:pPr>
      <w:r w:rsidRPr="00677D59">
        <w:t xml:space="preserve">From </w:t>
      </w:r>
      <w:r w:rsidR="00CF745C" w:rsidRPr="00677D59">
        <w:rPr>
          <w:color w:val="auto"/>
        </w:rPr>
        <w:t>0</w:t>
      </w:r>
      <w:r w:rsidR="002E2BC6">
        <w:rPr>
          <w:color w:val="auto"/>
        </w:rPr>
        <w:t>5</w:t>
      </w:r>
      <w:bookmarkStart w:id="36" w:name="_GoBack"/>
      <w:bookmarkEnd w:id="36"/>
      <w:r w:rsidR="00CF745C" w:rsidRPr="00677D59">
        <w:rPr>
          <w:color w:val="auto"/>
        </w:rPr>
        <w:t>/</w:t>
      </w:r>
      <w:r w:rsidR="002E2BC6" w:rsidRPr="002E2BC6">
        <w:rPr>
          <w:color w:val="auto"/>
        </w:rPr>
        <w:t>06</w:t>
      </w:r>
      <w:r w:rsidR="00CF745C" w:rsidRPr="00677D59">
        <w:rPr>
          <w:color w:val="auto"/>
        </w:rPr>
        <w:t xml:space="preserve">/2024 </w:t>
      </w:r>
      <w:r w:rsidRPr="00677D59">
        <w:rPr>
          <w:color w:val="auto"/>
        </w:rPr>
        <w:t xml:space="preserve">to </w:t>
      </w:r>
      <w:r w:rsidR="00CF745C" w:rsidRPr="00677D59">
        <w:rPr>
          <w:color w:val="auto"/>
        </w:rPr>
        <w:t>0</w:t>
      </w:r>
      <w:r w:rsidR="00BF24B7">
        <w:rPr>
          <w:color w:val="auto"/>
        </w:rPr>
        <w:t>6</w:t>
      </w:r>
      <w:r w:rsidR="00CF745C" w:rsidRPr="00677D59">
        <w:rPr>
          <w:color w:val="auto"/>
        </w:rPr>
        <w:t>/</w:t>
      </w:r>
      <w:r w:rsidR="00677D59" w:rsidRPr="00677D59">
        <w:rPr>
          <w:color w:val="auto"/>
        </w:rPr>
        <w:t>2</w:t>
      </w:r>
      <w:r w:rsidR="00BF24B7">
        <w:rPr>
          <w:color w:val="auto"/>
        </w:rPr>
        <w:t>0</w:t>
      </w:r>
      <w:r w:rsidR="00CF745C" w:rsidRPr="00677D59">
        <w:rPr>
          <w:color w:val="auto"/>
        </w:rPr>
        <w:t>/2024</w:t>
      </w:r>
      <w:r w:rsidRPr="00677D59">
        <w:rPr>
          <w:color w:val="auto"/>
        </w:rPr>
        <w:t>,</w:t>
      </w:r>
      <w:r w:rsidRPr="00CF745C">
        <w:rPr>
          <w:color w:val="auto"/>
        </w:rPr>
        <w:t xml:space="preserve"> </w:t>
      </w:r>
      <w:r w:rsidRPr="00490A6F">
        <w:t xml:space="preserve">conference calls will be held to introduce the vendor team responsible for the development/delivery of the </w:t>
      </w:r>
      <w:r w:rsidR="00A954FD" w:rsidRPr="00A954FD">
        <w:t>Internet-Mobile Banking</w:t>
      </w:r>
      <w:r w:rsidRPr="00490A6F">
        <w:t xml:space="preserve"> solution and provide vendors with an initial opportunity to ask questions about the RFP. These calls will also address any specific inquiries vendors may have regarding the RFP timeline, as well as FINCA's business, mission, or growth strategy.</w:t>
      </w:r>
    </w:p>
    <w:p w:rsidR="00131583" w:rsidRPr="006D4FA3" w:rsidRDefault="00131583" w:rsidP="0078161E">
      <w:pPr>
        <w:pStyle w:val="Heading2"/>
        <w:spacing w:after="120"/>
        <w:rPr>
          <w:color w:val="C00000"/>
        </w:rPr>
      </w:pPr>
      <w:bookmarkStart w:id="37" w:name="_Toc163063486"/>
      <w:r>
        <w:rPr>
          <w:color w:val="C00000"/>
        </w:rPr>
        <w:lastRenderedPageBreak/>
        <w:t>7</w:t>
      </w:r>
      <w:r w:rsidRPr="006D4FA3">
        <w:rPr>
          <w:color w:val="C00000"/>
        </w:rPr>
        <w:t>.</w:t>
      </w:r>
      <w:r>
        <w:rPr>
          <w:color w:val="C00000"/>
        </w:rPr>
        <w:t xml:space="preserve">2 </w:t>
      </w:r>
      <w:r w:rsidRPr="006D4FA3">
        <w:rPr>
          <w:color w:val="C00000"/>
        </w:rPr>
        <w:t>Written inquiries</w:t>
      </w:r>
      <w:bookmarkEnd w:id="37"/>
    </w:p>
    <w:p w:rsidR="00131583" w:rsidRDefault="00216162" w:rsidP="0078161E">
      <w:pPr>
        <w:spacing w:after="120"/>
        <w:jc w:val="both"/>
      </w:pPr>
      <w:r>
        <w:t xml:space="preserve">Until </w:t>
      </w:r>
      <w:r w:rsidR="0050569E" w:rsidRPr="0050569E">
        <w:rPr>
          <w:color w:val="auto"/>
        </w:rPr>
        <w:t>05/</w:t>
      </w:r>
      <w:r w:rsidR="00BF24B7">
        <w:rPr>
          <w:color w:val="auto"/>
        </w:rPr>
        <w:t>31</w:t>
      </w:r>
      <w:r w:rsidR="0050569E" w:rsidRPr="0050569E">
        <w:rPr>
          <w:color w:val="auto"/>
        </w:rPr>
        <w:t>/2024</w:t>
      </w:r>
      <w:r w:rsidR="00131583">
        <w:t xml:space="preserve">, all candidate vendors </w:t>
      </w:r>
      <w:r>
        <w:t>may be able</w:t>
      </w:r>
      <w:r w:rsidR="00131583">
        <w:t xml:space="preserve"> to submit written inquiries, which will be answered within 5 working days from the date of submission. </w:t>
      </w:r>
    </w:p>
    <w:p w:rsidR="00D56A09" w:rsidRDefault="00D56A09" w:rsidP="0078161E">
      <w:pPr>
        <w:spacing w:after="120"/>
      </w:pPr>
    </w:p>
    <w:p w:rsidR="00131583" w:rsidRPr="006D4FA3" w:rsidRDefault="00131583" w:rsidP="0078161E">
      <w:pPr>
        <w:pStyle w:val="Heading2"/>
        <w:spacing w:after="120"/>
        <w:rPr>
          <w:color w:val="C00000"/>
        </w:rPr>
      </w:pPr>
      <w:bookmarkStart w:id="38" w:name="_Toc163063487"/>
      <w:r>
        <w:rPr>
          <w:color w:val="C00000"/>
        </w:rPr>
        <w:t>7</w:t>
      </w:r>
      <w:r w:rsidRPr="006D4FA3">
        <w:rPr>
          <w:color w:val="C00000"/>
        </w:rPr>
        <w:t>.3 Vendor demonstrations</w:t>
      </w:r>
      <w:bookmarkEnd w:id="38"/>
    </w:p>
    <w:p w:rsidR="00131583" w:rsidRDefault="00131583" w:rsidP="0078161E">
      <w:pPr>
        <w:spacing w:after="120"/>
        <w:jc w:val="both"/>
      </w:pPr>
      <w:r>
        <w:t xml:space="preserve">During the period </w:t>
      </w:r>
      <w:r w:rsidR="0050569E" w:rsidRPr="00677D59">
        <w:t>from 0</w:t>
      </w:r>
      <w:r w:rsidR="00677D59" w:rsidRPr="00677D59">
        <w:t>6</w:t>
      </w:r>
      <w:r w:rsidR="0050569E" w:rsidRPr="00677D59">
        <w:t>/</w:t>
      </w:r>
      <w:r w:rsidR="00BF24B7">
        <w:t>22</w:t>
      </w:r>
      <w:r w:rsidR="0050569E" w:rsidRPr="00677D59">
        <w:t>/2024 to 0</w:t>
      </w:r>
      <w:r w:rsidR="00677D59" w:rsidRPr="00677D59">
        <w:t>7</w:t>
      </w:r>
      <w:r w:rsidR="0050569E" w:rsidRPr="00677D59">
        <w:t>/</w:t>
      </w:r>
      <w:r w:rsidR="00BF24B7">
        <w:t>22</w:t>
      </w:r>
      <w:r w:rsidR="0050569E" w:rsidRPr="00677D59">
        <w:t>/2024</w:t>
      </w:r>
      <w:r>
        <w:t xml:space="preserve"> a vendor demonstration event</w:t>
      </w:r>
      <w:r w:rsidR="00216162">
        <w:t xml:space="preserve"> will be held</w:t>
      </w:r>
      <w:r>
        <w:t xml:space="preserve"> where selected candidates will be provided with the opportunity to showcase their products and service capabilities in the context of FINCA’s business requirements. </w:t>
      </w:r>
      <w:r w:rsidR="007213E9">
        <w:t xml:space="preserve">The place will be informed to the selected candidates. </w:t>
      </w:r>
    </w:p>
    <w:p w:rsidR="00D56A09" w:rsidRDefault="00131583" w:rsidP="0078161E">
      <w:pPr>
        <w:spacing w:after="120"/>
        <w:jc w:val="both"/>
      </w:pPr>
      <w:r>
        <w:t>The vendor demonstration requests will</w:t>
      </w:r>
      <w:r w:rsidR="003729EB">
        <w:t xml:space="preserve"> be</w:t>
      </w:r>
      <w:r>
        <w:t xml:space="preserve"> delivered to selected vendors </w:t>
      </w:r>
      <w:r w:rsidRPr="00307FE9">
        <w:t xml:space="preserve">by </w:t>
      </w:r>
      <w:r w:rsidR="00CF745C" w:rsidRPr="00677D59">
        <w:t>0</w:t>
      </w:r>
      <w:r w:rsidR="00677D59" w:rsidRPr="00677D59">
        <w:t>6</w:t>
      </w:r>
      <w:r w:rsidR="00CF745C" w:rsidRPr="00677D59">
        <w:t>/</w:t>
      </w:r>
      <w:r w:rsidR="00BF24B7">
        <w:t>22</w:t>
      </w:r>
      <w:r w:rsidR="00CF745C" w:rsidRPr="00677D59">
        <w:t>/2024</w:t>
      </w:r>
      <w:r w:rsidR="00CF745C">
        <w:t>.</w:t>
      </w:r>
      <w:r w:rsidRPr="00307FE9">
        <w:t xml:space="preserve"> The request will be delivered along with the demonstration agenda,</w:t>
      </w:r>
      <w:r>
        <w:t xml:space="preserve"> which will provide the “playbook” from which </w:t>
      </w:r>
      <w:r w:rsidR="00216162">
        <w:t xml:space="preserve">FINCA </w:t>
      </w:r>
      <w:r>
        <w:t xml:space="preserve">will ask </w:t>
      </w:r>
      <w:r w:rsidR="00216162">
        <w:t xml:space="preserve">vendors </w:t>
      </w:r>
      <w:r>
        <w:t xml:space="preserve">to conduct </w:t>
      </w:r>
      <w:r w:rsidR="00216162">
        <w:t xml:space="preserve">the </w:t>
      </w:r>
      <w:r>
        <w:t xml:space="preserve">demonstration. </w:t>
      </w:r>
    </w:p>
    <w:p w:rsidR="00131583" w:rsidRDefault="00131583" w:rsidP="00CE7CF1">
      <w:pPr>
        <w:spacing w:after="120"/>
        <w:jc w:val="both"/>
      </w:pPr>
      <w:r>
        <w:t xml:space="preserve">Please note that adherence to the demonstration agenda will be </w:t>
      </w:r>
      <w:r w:rsidR="00DA3B5B">
        <w:t>extremely important</w:t>
      </w:r>
      <w:r>
        <w:t xml:space="preserve"> as it will allow the business to </w:t>
      </w:r>
      <w:r w:rsidR="00300852">
        <w:t xml:space="preserve">assess </w:t>
      </w:r>
      <w:proofErr w:type="spellStart"/>
      <w:r w:rsidR="00300852">
        <w:t>the</w:t>
      </w:r>
      <w:r w:rsidR="00490A6F">
        <w:t>for</w:t>
      </w:r>
      <w:proofErr w:type="spellEnd"/>
      <w:r w:rsidR="00490A6F">
        <w:t xml:space="preserve"> the development/delivery of the </w:t>
      </w:r>
      <w:r w:rsidR="00A954FD" w:rsidRPr="00A954FD">
        <w:t>Internet-Mobile Banking</w:t>
      </w:r>
      <w:r w:rsidR="00490A6F">
        <w:t xml:space="preserve"> </w:t>
      </w:r>
      <w:proofErr w:type="gramStart"/>
      <w:r w:rsidR="00490A6F">
        <w:t xml:space="preserve">solution </w:t>
      </w:r>
      <w:r>
        <w:t xml:space="preserve"> in</w:t>
      </w:r>
      <w:proofErr w:type="gramEnd"/>
      <w:r>
        <w:t xml:space="preserve"> the context of </w:t>
      </w:r>
      <w:r w:rsidR="00300852">
        <w:t xml:space="preserve">the </w:t>
      </w:r>
      <w:r>
        <w:t xml:space="preserve">business, but also will demonstrate </w:t>
      </w:r>
      <w:r w:rsidR="00300852">
        <w:t xml:space="preserve">the vendor’s </w:t>
      </w:r>
      <w:r>
        <w:t xml:space="preserve">ability to partner with FINCA and listen to </w:t>
      </w:r>
      <w:r w:rsidR="00300852">
        <w:t xml:space="preserve">its </w:t>
      </w:r>
      <w:r>
        <w:t>needs.</w:t>
      </w:r>
      <w:r w:rsidR="00CE7CF1">
        <w:br/>
      </w:r>
    </w:p>
    <w:p w:rsidR="00131583" w:rsidRDefault="00131583" w:rsidP="0078161E">
      <w:pPr>
        <w:pStyle w:val="Heading1"/>
        <w:spacing w:after="120"/>
        <w:ind w:left="-5"/>
      </w:pPr>
      <w:bookmarkStart w:id="39" w:name="_Toc163063488"/>
      <w:r>
        <w:t>8. Next Steps</w:t>
      </w:r>
      <w:bookmarkEnd w:id="39"/>
    </w:p>
    <w:p w:rsidR="00300852" w:rsidRDefault="00131583" w:rsidP="0078161E">
      <w:pPr>
        <w:pStyle w:val="BodyCopy"/>
        <w:spacing w:after="120"/>
        <w:jc w:val="both"/>
      </w:pPr>
      <w:r w:rsidRPr="00F65BB5">
        <w:t>As noted above, FINCA is beginning the process of selecting their</w:t>
      </w:r>
      <w:r>
        <w:t xml:space="preserve"> </w:t>
      </w:r>
      <w:r w:rsidR="00E71DA5">
        <w:t>system</w:t>
      </w:r>
      <w:r>
        <w:t xml:space="preserve">. </w:t>
      </w:r>
      <w:r w:rsidR="00300852">
        <w:t>C</w:t>
      </w:r>
      <w:r w:rsidRPr="00F65BB5">
        <w:t xml:space="preserve">ompleted </w:t>
      </w:r>
      <w:r>
        <w:t>p</w:t>
      </w:r>
      <w:r w:rsidRPr="00F65BB5">
        <w:t xml:space="preserve">roposals </w:t>
      </w:r>
      <w:r w:rsidR="00300852">
        <w:t xml:space="preserve">must </w:t>
      </w:r>
      <w:r w:rsidRPr="00F65BB5">
        <w:t xml:space="preserve">be submitted based on the date specified in the timetable </w:t>
      </w:r>
      <w:r w:rsidR="00493984">
        <w:t xml:space="preserve">provided under paragraph </w:t>
      </w:r>
      <w:r w:rsidR="00493984" w:rsidRPr="001C1DC5">
        <w:rPr>
          <w:b/>
        </w:rPr>
        <w:t>2.1 RFP process schedule</w:t>
      </w:r>
      <w:r w:rsidR="00493984">
        <w:t>.</w:t>
      </w:r>
    </w:p>
    <w:p w:rsidR="00493984" w:rsidRDefault="00493984" w:rsidP="0078161E">
      <w:pPr>
        <w:spacing w:after="120"/>
        <w:jc w:val="both"/>
        <w:rPr>
          <w:rFonts w:asciiTheme="minorHAnsi" w:hAnsiTheme="minorHAnsi" w:cstheme="minorHAnsi"/>
        </w:rPr>
      </w:pPr>
      <w:r w:rsidRPr="00F42052">
        <w:rPr>
          <w:rFonts w:asciiTheme="minorHAnsi" w:hAnsiTheme="minorHAnsi" w:cstheme="minorHAnsi"/>
        </w:rPr>
        <w:t>FINCA reserves a right to modify above mentioned planned activities as well as proposed timeframes at any time.</w:t>
      </w:r>
    </w:p>
    <w:p w:rsidR="00DA3B5B" w:rsidRPr="00DA7B25" w:rsidRDefault="0094297E" w:rsidP="0078161E">
      <w:pPr>
        <w:spacing w:after="120"/>
        <w:jc w:val="both"/>
        <w:rPr>
          <w:rFonts w:asciiTheme="minorHAnsi" w:hAnsiTheme="minorHAnsi" w:cstheme="minorHAnsi"/>
        </w:rPr>
      </w:pPr>
      <w:r w:rsidRPr="00307FE9">
        <w:t xml:space="preserve">The </w:t>
      </w:r>
      <w:r w:rsidR="00BE5C07" w:rsidRPr="00307FE9">
        <w:t xml:space="preserve">RFP </w:t>
      </w:r>
      <w:r w:rsidRPr="00307FE9">
        <w:t xml:space="preserve">responses are due by </w:t>
      </w:r>
      <w:r w:rsidR="00BF24B7" w:rsidRPr="00677D59">
        <w:rPr>
          <w:color w:val="auto"/>
        </w:rPr>
        <w:t>0</w:t>
      </w:r>
      <w:r w:rsidR="00BF24B7">
        <w:rPr>
          <w:color w:val="auto"/>
        </w:rPr>
        <w:t>6</w:t>
      </w:r>
      <w:r w:rsidR="00BF24B7" w:rsidRPr="00677D59">
        <w:rPr>
          <w:color w:val="auto"/>
        </w:rPr>
        <w:t>/</w:t>
      </w:r>
      <w:r w:rsidR="00BF24B7">
        <w:rPr>
          <w:color w:val="auto"/>
        </w:rPr>
        <w:t>06</w:t>
      </w:r>
      <w:r w:rsidR="00BF24B7" w:rsidRPr="00677D59">
        <w:rPr>
          <w:color w:val="auto"/>
        </w:rPr>
        <w:t>/2024</w:t>
      </w:r>
      <w:r w:rsidR="0050569E" w:rsidRPr="00677D59">
        <w:rPr>
          <w:color w:val="auto"/>
        </w:rPr>
        <w:t>.</w:t>
      </w:r>
    </w:p>
    <w:p w:rsidR="00493984" w:rsidRDefault="0094297E" w:rsidP="0078161E">
      <w:pPr>
        <w:spacing w:after="120"/>
        <w:jc w:val="both"/>
      </w:pPr>
      <w:r>
        <w:t xml:space="preserve">It is preferred that responses are submitted via email with </w:t>
      </w:r>
      <w:r w:rsidR="00493984">
        <w:t>completed appendices attached (</w:t>
      </w:r>
      <w:r w:rsidR="00493984" w:rsidRPr="00493984">
        <w:t>A - Vendor Response Template</w:t>
      </w:r>
      <w:r w:rsidR="00493984">
        <w:t xml:space="preserve">; </w:t>
      </w:r>
      <w:r w:rsidR="00493984" w:rsidRPr="00493984">
        <w:t>B - Business Requirements</w:t>
      </w:r>
      <w:r w:rsidR="00493984">
        <w:t xml:space="preserve">; </w:t>
      </w:r>
      <w:r w:rsidR="00493984" w:rsidRPr="00493984">
        <w:t>C - Total cost of ownership</w:t>
      </w:r>
      <w:r w:rsidR="00493984">
        <w:t>)</w:t>
      </w:r>
      <w:r w:rsidR="00493984" w:rsidRPr="00F65BB5">
        <w:t>.</w:t>
      </w:r>
      <w:r w:rsidR="00493984">
        <w:t xml:space="preserve"> </w:t>
      </w:r>
    </w:p>
    <w:p w:rsidR="00493984" w:rsidRDefault="00493984" w:rsidP="0078161E">
      <w:pPr>
        <w:spacing w:after="120"/>
      </w:pPr>
      <w:r>
        <w:t xml:space="preserve">Questions regarding the RFP document and response template should be directed to: </w:t>
      </w:r>
    </w:p>
    <w:tbl>
      <w:tblPr>
        <w:tblStyle w:val="TableGrid"/>
        <w:tblW w:w="5722" w:type="dxa"/>
        <w:tblInd w:w="0" w:type="dxa"/>
        <w:tblLook w:val="04A0" w:firstRow="1" w:lastRow="0" w:firstColumn="1" w:lastColumn="0" w:noHBand="0" w:noVBand="1"/>
      </w:tblPr>
      <w:tblGrid>
        <w:gridCol w:w="1382"/>
        <w:gridCol w:w="4340"/>
      </w:tblGrid>
      <w:tr w:rsidR="00B0388E" w:rsidRPr="00173750" w:rsidTr="00933C20">
        <w:trPr>
          <w:trHeight w:val="371"/>
        </w:trPr>
        <w:tc>
          <w:tcPr>
            <w:tcW w:w="1382" w:type="dxa"/>
            <w:tcBorders>
              <w:top w:val="single" w:sz="4" w:space="0" w:color="auto"/>
              <w:left w:val="single" w:sz="4" w:space="0" w:color="auto"/>
              <w:bottom w:val="single" w:sz="4" w:space="0" w:color="auto"/>
              <w:right w:val="single" w:sz="4" w:space="0" w:color="auto"/>
            </w:tcBorders>
            <w:hideMark/>
          </w:tcPr>
          <w:p w:rsidR="00B0388E" w:rsidRPr="00E71DA5" w:rsidRDefault="00B0388E" w:rsidP="0078161E">
            <w:pPr>
              <w:spacing w:after="120" w:line="256" w:lineRule="auto"/>
              <w:ind w:left="108" w:firstLine="0"/>
            </w:pPr>
            <w:r w:rsidRPr="00E71DA5">
              <w:t xml:space="preserve">Contact: </w:t>
            </w:r>
          </w:p>
        </w:tc>
        <w:tc>
          <w:tcPr>
            <w:tcW w:w="4340" w:type="dxa"/>
            <w:tcBorders>
              <w:top w:val="single" w:sz="4" w:space="0" w:color="auto"/>
              <w:left w:val="single" w:sz="4" w:space="0" w:color="auto"/>
              <w:bottom w:val="single" w:sz="4" w:space="0" w:color="auto"/>
              <w:right w:val="single" w:sz="4" w:space="0" w:color="auto"/>
            </w:tcBorders>
            <w:hideMark/>
          </w:tcPr>
          <w:p w:rsidR="00E71DA5" w:rsidRPr="00E71DA5" w:rsidRDefault="00E71DA5" w:rsidP="0078161E">
            <w:pPr>
              <w:spacing w:after="120" w:line="256" w:lineRule="auto"/>
              <w:ind w:left="0" w:firstLine="0"/>
              <w:jc w:val="both"/>
              <w:rPr>
                <w:lang w:val="es-GT"/>
              </w:rPr>
            </w:pPr>
            <w:r w:rsidRPr="00E71DA5">
              <w:rPr>
                <w:lang w:val="es-GT"/>
              </w:rPr>
              <w:t xml:space="preserve">+996312440440 (7357); </w:t>
            </w:r>
          </w:p>
          <w:p w:rsidR="00B0388E" w:rsidRPr="00E71DA5" w:rsidRDefault="00E71DA5" w:rsidP="0078161E">
            <w:pPr>
              <w:spacing w:after="120" w:line="256" w:lineRule="auto"/>
              <w:ind w:left="0" w:firstLine="0"/>
              <w:jc w:val="both"/>
              <w:rPr>
                <w:lang w:val="es-GT"/>
              </w:rPr>
            </w:pPr>
            <w:r w:rsidRPr="00E71DA5">
              <w:rPr>
                <w:lang w:val="es-GT"/>
              </w:rPr>
              <w:t>+996551003197 (</w:t>
            </w:r>
            <w:proofErr w:type="spellStart"/>
            <w:r w:rsidRPr="00E71DA5">
              <w:rPr>
                <w:lang w:val="es-GT"/>
              </w:rPr>
              <w:t>Whatsapp</w:t>
            </w:r>
            <w:proofErr w:type="spellEnd"/>
            <w:r w:rsidRPr="00E71DA5">
              <w:rPr>
                <w:lang w:val="es-GT"/>
              </w:rPr>
              <w:t>/</w:t>
            </w:r>
            <w:proofErr w:type="spellStart"/>
            <w:r w:rsidRPr="00E71DA5">
              <w:rPr>
                <w:lang w:val="es-GT"/>
              </w:rPr>
              <w:t>Telegram</w:t>
            </w:r>
            <w:proofErr w:type="spellEnd"/>
            <w:r w:rsidRPr="00E71DA5">
              <w:rPr>
                <w:lang w:val="es-GT"/>
              </w:rPr>
              <w:t>)</w:t>
            </w:r>
          </w:p>
        </w:tc>
      </w:tr>
      <w:tr w:rsidR="00E71DA5" w:rsidRPr="00173750" w:rsidTr="00E811A9">
        <w:trPr>
          <w:trHeight w:val="303"/>
        </w:trPr>
        <w:tc>
          <w:tcPr>
            <w:tcW w:w="1382" w:type="dxa"/>
            <w:tcBorders>
              <w:top w:val="single" w:sz="4" w:space="0" w:color="auto"/>
              <w:left w:val="single" w:sz="4" w:space="0" w:color="auto"/>
              <w:bottom w:val="single" w:sz="4" w:space="0" w:color="auto"/>
              <w:right w:val="single" w:sz="4" w:space="0" w:color="auto"/>
            </w:tcBorders>
            <w:hideMark/>
          </w:tcPr>
          <w:p w:rsidR="00E71DA5" w:rsidRPr="00E71DA5" w:rsidRDefault="00E71DA5" w:rsidP="00E71DA5">
            <w:pPr>
              <w:spacing w:after="120" w:line="256" w:lineRule="auto"/>
              <w:ind w:left="108" w:firstLine="0"/>
            </w:pPr>
            <w:r w:rsidRPr="00E71DA5">
              <w:t xml:space="preserve">Address: </w:t>
            </w:r>
          </w:p>
        </w:tc>
        <w:tc>
          <w:tcPr>
            <w:tcW w:w="4340" w:type="dxa"/>
            <w:tcBorders>
              <w:top w:val="single" w:sz="4" w:space="0" w:color="auto"/>
              <w:left w:val="single" w:sz="4" w:space="0" w:color="auto"/>
              <w:bottom w:val="single" w:sz="4" w:space="0" w:color="auto"/>
              <w:right w:val="single" w:sz="4" w:space="0" w:color="auto"/>
            </w:tcBorders>
          </w:tcPr>
          <w:p w:rsidR="00E71DA5" w:rsidRPr="00E71DA5" w:rsidRDefault="00E71DA5" w:rsidP="00E71DA5">
            <w:pPr>
              <w:spacing w:after="120" w:line="256" w:lineRule="auto"/>
              <w:ind w:left="0" w:firstLine="0"/>
              <w:rPr>
                <w:lang w:val="es-419"/>
              </w:rPr>
            </w:pPr>
            <w:proofErr w:type="spellStart"/>
            <w:r w:rsidRPr="00E71DA5">
              <w:rPr>
                <w:lang w:val="es-419"/>
              </w:rPr>
              <w:t>Kyrgyzstan</w:t>
            </w:r>
            <w:proofErr w:type="spellEnd"/>
            <w:r w:rsidRPr="00E71DA5">
              <w:rPr>
                <w:lang w:val="es-419"/>
              </w:rPr>
              <w:t xml:space="preserve">, Bishkek, 93/2 </w:t>
            </w:r>
            <w:r w:rsidR="00510DEE">
              <w:t>S</w:t>
            </w:r>
            <w:proofErr w:type="spellStart"/>
            <w:r w:rsidRPr="00E71DA5">
              <w:rPr>
                <w:lang w:val="es-419"/>
              </w:rPr>
              <w:t>hopokova</w:t>
            </w:r>
            <w:proofErr w:type="spellEnd"/>
            <w:r w:rsidRPr="00E71DA5">
              <w:rPr>
                <w:lang w:val="es-419"/>
              </w:rPr>
              <w:t xml:space="preserve"> Street</w:t>
            </w:r>
          </w:p>
        </w:tc>
      </w:tr>
      <w:tr w:rsidR="00E71DA5" w:rsidTr="00E811A9">
        <w:trPr>
          <w:trHeight w:val="293"/>
        </w:trPr>
        <w:tc>
          <w:tcPr>
            <w:tcW w:w="1382" w:type="dxa"/>
            <w:tcBorders>
              <w:top w:val="single" w:sz="4" w:space="0" w:color="auto"/>
              <w:left w:val="single" w:sz="4" w:space="0" w:color="auto"/>
              <w:bottom w:val="single" w:sz="4" w:space="0" w:color="auto"/>
              <w:right w:val="single" w:sz="4" w:space="0" w:color="auto"/>
            </w:tcBorders>
            <w:hideMark/>
          </w:tcPr>
          <w:p w:rsidR="00E71DA5" w:rsidRPr="00E71DA5" w:rsidRDefault="00E71DA5" w:rsidP="00E71DA5">
            <w:pPr>
              <w:spacing w:after="120" w:line="256" w:lineRule="auto"/>
              <w:ind w:left="108" w:firstLine="0"/>
            </w:pPr>
            <w:r w:rsidRPr="00E71DA5">
              <w:t xml:space="preserve">Website: </w:t>
            </w:r>
          </w:p>
        </w:tc>
        <w:tc>
          <w:tcPr>
            <w:tcW w:w="4340" w:type="dxa"/>
            <w:tcBorders>
              <w:top w:val="single" w:sz="4" w:space="0" w:color="auto"/>
              <w:left w:val="single" w:sz="4" w:space="0" w:color="auto"/>
              <w:bottom w:val="single" w:sz="4" w:space="0" w:color="auto"/>
              <w:right w:val="single" w:sz="4" w:space="0" w:color="auto"/>
            </w:tcBorders>
          </w:tcPr>
          <w:p w:rsidR="00E71DA5" w:rsidRPr="00E71DA5" w:rsidRDefault="00E71DA5" w:rsidP="00E71DA5">
            <w:pPr>
              <w:spacing w:after="120" w:line="256" w:lineRule="auto"/>
              <w:ind w:left="0" w:firstLine="0"/>
            </w:pPr>
            <w:r w:rsidRPr="00E71DA5">
              <w:t>https://fincabank.kg/</w:t>
            </w:r>
          </w:p>
        </w:tc>
      </w:tr>
      <w:tr w:rsidR="00E71DA5" w:rsidTr="00E811A9">
        <w:trPr>
          <w:trHeight w:val="524"/>
        </w:trPr>
        <w:tc>
          <w:tcPr>
            <w:tcW w:w="1382" w:type="dxa"/>
            <w:tcBorders>
              <w:top w:val="single" w:sz="4" w:space="0" w:color="auto"/>
              <w:left w:val="single" w:sz="4" w:space="0" w:color="auto"/>
              <w:bottom w:val="single" w:sz="4" w:space="0" w:color="auto"/>
              <w:right w:val="single" w:sz="4" w:space="0" w:color="auto"/>
            </w:tcBorders>
            <w:hideMark/>
          </w:tcPr>
          <w:p w:rsidR="00E71DA5" w:rsidRPr="00E71DA5" w:rsidRDefault="00E71DA5" w:rsidP="00E71DA5">
            <w:pPr>
              <w:spacing w:after="120" w:line="254" w:lineRule="auto"/>
              <w:ind w:left="108" w:firstLine="0"/>
            </w:pPr>
            <w:r w:rsidRPr="00E71DA5">
              <w:t xml:space="preserve">Email:  </w:t>
            </w:r>
          </w:p>
        </w:tc>
        <w:tc>
          <w:tcPr>
            <w:tcW w:w="4340" w:type="dxa"/>
            <w:tcBorders>
              <w:top w:val="single" w:sz="4" w:space="0" w:color="auto"/>
              <w:left w:val="single" w:sz="4" w:space="0" w:color="auto"/>
              <w:bottom w:val="single" w:sz="4" w:space="0" w:color="auto"/>
              <w:right w:val="single" w:sz="4" w:space="0" w:color="auto"/>
            </w:tcBorders>
          </w:tcPr>
          <w:p w:rsidR="00E71DA5" w:rsidRPr="00E71DA5" w:rsidRDefault="00E71DA5" w:rsidP="00E71DA5">
            <w:pPr>
              <w:spacing w:after="120" w:line="256" w:lineRule="auto"/>
              <w:ind w:left="0" w:firstLine="0"/>
            </w:pPr>
            <w:r>
              <w:t>s</w:t>
            </w:r>
            <w:r w:rsidRPr="00E71DA5">
              <w:t>amat.mamytov@fincabank.kg</w:t>
            </w:r>
          </w:p>
        </w:tc>
      </w:tr>
    </w:tbl>
    <w:p w:rsidR="00E6227C" w:rsidRPr="001667EF" w:rsidRDefault="00E6227C" w:rsidP="00DF387E">
      <w:pPr>
        <w:pStyle w:val="Heading1"/>
        <w:spacing w:after="120"/>
        <w:ind w:left="0" w:firstLine="0"/>
      </w:pPr>
    </w:p>
    <w:sectPr w:rsidR="00E6227C" w:rsidRPr="001667EF">
      <w:headerReference w:type="even" r:id="rId12"/>
      <w:headerReference w:type="default" r:id="rId13"/>
      <w:footerReference w:type="even" r:id="rId14"/>
      <w:footerReference w:type="default" r:id="rId15"/>
      <w:headerReference w:type="first" r:id="rId16"/>
      <w:footerReference w:type="first" r:id="rId17"/>
      <w:pgSz w:w="12240" w:h="15840"/>
      <w:pgMar w:top="1445" w:right="1802" w:bottom="71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622" w:rsidRDefault="00934622">
      <w:pPr>
        <w:spacing w:after="0" w:line="240" w:lineRule="auto"/>
      </w:pPr>
      <w:r>
        <w:separator/>
      </w:r>
    </w:p>
  </w:endnote>
  <w:endnote w:type="continuationSeparator" w:id="0">
    <w:p w:rsidR="00934622" w:rsidRDefault="0093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0" w:line="242" w:lineRule="auto"/>
      <w:ind w:left="0" w:firstLine="0"/>
    </w:pPr>
    <w:r>
      <w:rPr>
        <w:sz w:val="20"/>
      </w:rPr>
      <w:t xml:space="preserve">ALL MATERIAL IN THIS DOCUMENT IS CONFIDENTIAL AND PROPRIETARY TO FINCA INTERNATIONAL INC. AND MAY NOT BE USED BY ANY (PARTY OR PERSON) FOR ANY REASON OTHER THAN TO SUBMIT AN INFORMATIONAL RESPONSE TO FINCA INTERNATIONAL.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0" w:line="242" w:lineRule="auto"/>
      <w:ind w:left="0" w:firstLine="0"/>
    </w:pPr>
    <w:r>
      <w:rPr>
        <w:sz w:val="20"/>
      </w:rPr>
      <w:t xml:space="preserve">ALL MATERIAL IN THIS DOCUMENT IS CONFIDENTIAL AND PROPRIETARY TO FINCA IMPACT FINANCE AND MAY NOT BE USED BY ANY (PARTY OR PERSON) FOR ANY REASON OTHER THAN TO SUBMIT AN INFORMATIONAL RESPONSE TO FINCA IMPACT FINANCE.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622" w:rsidRDefault="00934622">
      <w:pPr>
        <w:spacing w:after="0" w:line="240" w:lineRule="auto"/>
      </w:pPr>
      <w:r>
        <w:separator/>
      </w:r>
    </w:p>
  </w:footnote>
  <w:footnote w:type="continuationSeparator" w:id="0">
    <w:p w:rsidR="00934622" w:rsidRDefault="0093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0" w:line="259" w:lineRule="auto"/>
      <w:ind w:left="0" w:right="-4" w:firstLine="0"/>
      <w:jc w:val="right"/>
    </w:pPr>
    <w:r>
      <w:fldChar w:fldCharType="begin"/>
    </w:r>
    <w:r>
      <w:instrText xml:space="preserve"> PAGE   \* MERGEFORMAT </w:instrText>
    </w:r>
    <w:r>
      <w:fldChar w:fldCharType="separate"/>
    </w:r>
    <w:r>
      <w:rPr>
        <w:b/>
        <w:color w:val="808080"/>
        <w:sz w:val="20"/>
      </w:rPr>
      <w:t>2</w:t>
    </w:r>
    <w:r>
      <w:rPr>
        <w:b/>
        <w:color w:val="808080"/>
        <w:sz w:val="20"/>
      </w:rPr>
      <w:fldChar w:fldCharType="end"/>
    </w:r>
    <w:r>
      <w:rPr>
        <w:b/>
        <w:color w:val="808080"/>
        <w:sz w:val="20"/>
      </w:rPr>
      <w:t xml:space="preserve"> </w:t>
    </w:r>
  </w:p>
  <w:p w:rsidR="005B7177" w:rsidRDefault="005B7177">
    <w:pPr>
      <w:spacing w:after="0" w:line="259" w:lineRule="auto"/>
      <w:ind w:left="0" w:firstLine="0"/>
    </w:pPr>
    <w:r>
      <w:rPr>
        <w:b/>
        <w:color w:val="80808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0" w:line="259" w:lineRule="auto"/>
      <w:ind w:left="0" w:right="-4" w:firstLine="0"/>
      <w:jc w:val="right"/>
    </w:pPr>
    <w:r>
      <w:fldChar w:fldCharType="begin"/>
    </w:r>
    <w:r>
      <w:instrText xml:space="preserve"> PAGE   \* MERGEFORMAT </w:instrText>
    </w:r>
    <w:r>
      <w:fldChar w:fldCharType="separate"/>
    </w:r>
    <w:r w:rsidRPr="00D1427C">
      <w:rPr>
        <w:b/>
        <w:noProof/>
        <w:color w:val="808080"/>
        <w:sz w:val="20"/>
      </w:rPr>
      <w:t>24</w:t>
    </w:r>
    <w:r>
      <w:rPr>
        <w:b/>
        <w:color w:val="808080"/>
        <w:sz w:val="20"/>
      </w:rPr>
      <w:fldChar w:fldCharType="end"/>
    </w:r>
    <w:r>
      <w:rPr>
        <w:b/>
        <w:color w:val="808080"/>
        <w:sz w:val="20"/>
      </w:rPr>
      <w:t xml:space="preserve"> </w:t>
    </w:r>
  </w:p>
  <w:p w:rsidR="005B7177" w:rsidRDefault="005B7177">
    <w:pPr>
      <w:spacing w:after="0" w:line="259" w:lineRule="auto"/>
      <w:ind w:left="0" w:firstLine="0"/>
    </w:pPr>
    <w:r>
      <w:rPr>
        <w:b/>
        <w:color w:val="80808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7" w:rsidRDefault="005B717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E3D"/>
    <w:multiLevelType w:val="hybridMultilevel"/>
    <w:tmpl w:val="E7FEAD5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1D55CCA"/>
    <w:multiLevelType w:val="hybridMultilevel"/>
    <w:tmpl w:val="9DE4D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53946"/>
    <w:multiLevelType w:val="multilevel"/>
    <w:tmpl w:val="FA2851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11F31"/>
    <w:multiLevelType w:val="hybridMultilevel"/>
    <w:tmpl w:val="8F063B8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1ACF1C78"/>
    <w:multiLevelType w:val="hybridMultilevel"/>
    <w:tmpl w:val="C7F0B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6A6D19"/>
    <w:multiLevelType w:val="hybridMultilevel"/>
    <w:tmpl w:val="376C987E"/>
    <w:lvl w:ilvl="0" w:tplc="E2E04458">
      <w:start w:val="1"/>
      <w:numFmt w:val="bullet"/>
      <w:lvlText w:val=""/>
      <w:lvlJc w:val="left"/>
      <w:pPr>
        <w:ind w:left="720" w:hanging="360"/>
      </w:pPr>
      <w:rPr>
        <w:rFonts w:ascii="Symbol" w:eastAsia="Calibri" w:hAnsi="Symbol" w:cs="MyriadPro-Light"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4F16025"/>
    <w:multiLevelType w:val="hybridMultilevel"/>
    <w:tmpl w:val="5E46097E"/>
    <w:lvl w:ilvl="0" w:tplc="7668DB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7D98"/>
    <w:multiLevelType w:val="multilevel"/>
    <w:tmpl w:val="2B7C9D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B2CE7"/>
    <w:multiLevelType w:val="multilevel"/>
    <w:tmpl w:val="BBA2A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7544A"/>
    <w:multiLevelType w:val="hybridMultilevel"/>
    <w:tmpl w:val="41DE7502"/>
    <w:lvl w:ilvl="0" w:tplc="20420ECC">
      <w:numFmt w:val="bullet"/>
      <w:lvlText w:val="–"/>
      <w:lvlJc w:val="left"/>
      <w:pPr>
        <w:ind w:left="720" w:hanging="360"/>
      </w:pPr>
      <w:rPr>
        <w:rFonts w:ascii="MyriadPro-Light" w:eastAsia="Calibri" w:hAnsi="MyriadPro-Light" w:cs="MyriadPro-Light" w:hint="default"/>
      </w:rPr>
    </w:lvl>
    <w:lvl w:ilvl="1" w:tplc="32F8AE58">
      <w:numFmt w:val="bullet"/>
      <w:lvlText w:val=""/>
      <w:lvlJc w:val="left"/>
      <w:pPr>
        <w:ind w:left="1440" w:hanging="360"/>
      </w:pPr>
      <w:rPr>
        <w:rFonts w:ascii="Wingdings" w:eastAsia="Calibri" w:hAnsi="Wingdings" w:cs="MyriadPro-Light"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A181A3B"/>
    <w:multiLevelType w:val="multilevel"/>
    <w:tmpl w:val="0D5286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845CC"/>
    <w:multiLevelType w:val="multilevel"/>
    <w:tmpl w:val="B5506A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F192D"/>
    <w:multiLevelType w:val="multilevel"/>
    <w:tmpl w:val="EFB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16A7B"/>
    <w:multiLevelType w:val="hybridMultilevel"/>
    <w:tmpl w:val="7764BEA8"/>
    <w:lvl w:ilvl="0" w:tplc="55A292AC">
      <w:start w:val="1"/>
      <w:numFmt w:val="bullet"/>
      <w:lvlText w:val="-"/>
      <w:lvlJc w:val="left"/>
      <w:pPr>
        <w:ind w:left="720" w:hanging="360"/>
      </w:pPr>
      <w:rPr>
        <w:rFonts w:ascii="MyriadPro-Light" w:eastAsia="Calibri" w:hAnsi="MyriadPro-Light" w:cs="MyriadPro-Ligh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30D025B"/>
    <w:multiLevelType w:val="multilevel"/>
    <w:tmpl w:val="0D5286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507A9"/>
    <w:multiLevelType w:val="multilevel"/>
    <w:tmpl w:val="069E5E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30B7D"/>
    <w:multiLevelType w:val="multilevel"/>
    <w:tmpl w:val="CD5A9F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E8050A"/>
    <w:multiLevelType w:val="hybridMultilevel"/>
    <w:tmpl w:val="04A80D9E"/>
    <w:lvl w:ilvl="0" w:tplc="D9461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251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6A1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069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AB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04A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D00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25A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4E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4779C6"/>
    <w:multiLevelType w:val="multilevel"/>
    <w:tmpl w:val="D1880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749FD"/>
    <w:multiLevelType w:val="multilevel"/>
    <w:tmpl w:val="768682FC"/>
    <w:lvl w:ilvl="0">
      <w:start w:val="1"/>
      <w:numFmt w:val="decimal"/>
      <w:lvlText w:val="%1."/>
      <w:lvlJc w:val="left"/>
      <w:pPr>
        <w:tabs>
          <w:tab w:val="num" w:pos="370"/>
        </w:tabs>
        <w:ind w:left="370" w:hanging="360"/>
      </w:pPr>
    </w:lvl>
    <w:lvl w:ilvl="1">
      <w:start w:val="1"/>
      <w:numFmt w:val="bullet"/>
      <w:lvlText w:val=""/>
      <w:lvlJc w:val="left"/>
      <w:pPr>
        <w:tabs>
          <w:tab w:val="num" w:pos="1090"/>
        </w:tabs>
        <w:ind w:left="1090" w:hanging="360"/>
      </w:pPr>
      <w:rPr>
        <w:rFonts w:ascii="Symbol" w:hAnsi="Symbol" w:hint="default"/>
        <w:sz w:val="20"/>
      </w:rPr>
    </w:lvl>
    <w:lvl w:ilvl="2">
      <w:start w:val="1"/>
      <w:numFmt w:val="lowerLetter"/>
      <w:lvlText w:val="%3)"/>
      <w:lvlJc w:val="left"/>
      <w:pPr>
        <w:tabs>
          <w:tab w:val="num" w:pos="1810"/>
        </w:tabs>
        <w:ind w:left="1810" w:hanging="360"/>
      </w:pPr>
    </w:lvl>
    <w:lvl w:ilvl="3" w:tentative="1">
      <w:start w:val="1"/>
      <w:numFmt w:val="decimal"/>
      <w:lvlText w:val="%4."/>
      <w:lvlJc w:val="left"/>
      <w:pPr>
        <w:tabs>
          <w:tab w:val="num" w:pos="2530"/>
        </w:tabs>
        <w:ind w:left="2530" w:hanging="360"/>
      </w:pPr>
    </w:lvl>
    <w:lvl w:ilvl="4" w:tentative="1">
      <w:start w:val="1"/>
      <w:numFmt w:val="decimal"/>
      <w:lvlText w:val="%5."/>
      <w:lvlJc w:val="left"/>
      <w:pPr>
        <w:tabs>
          <w:tab w:val="num" w:pos="3250"/>
        </w:tabs>
        <w:ind w:left="3250" w:hanging="360"/>
      </w:pPr>
    </w:lvl>
    <w:lvl w:ilvl="5" w:tentative="1">
      <w:start w:val="1"/>
      <w:numFmt w:val="decimal"/>
      <w:lvlText w:val="%6."/>
      <w:lvlJc w:val="left"/>
      <w:pPr>
        <w:tabs>
          <w:tab w:val="num" w:pos="3970"/>
        </w:tabs>
        <w:ind w:left="3970" w:hanging="360"/>
      </w:pPr>
    </w:lvl>
    <w:lvl w:ilvl="6" w:tentative="1">
      <w:start w:val="1"/>
      <w:numFmt w:val="decimal"/>
      <w:lvlText w:val="%7."/>
      <w:lvlJc w:val="left"/>
      <w:pPr>
        <w:tabs>
          <w:tab w:val="num" w:pos="4690"/>
        </w:tabs>
        <w:ind w:left="4690" w:hanging="360"/>
      </w:pPr>
    </w:lvl>
    <w:lvl w:ilvl="7" w:tentative="1">
      <w:start w:val="1"/>
      <w:numFmt w:val="decimal"/>
      <w:lvlText w:val="%8."/>
      <w:lvlJc w:val="left"/>
      <w:pPr>
        <w:tabs>
          <w:tab w:val="num" w:pos="5410"/>
        </w:tabs>
        <w:ind w:left="5410" w:hanging="360"/>
      </w:pPr>
    </w:lvl>
    <w:lvl w:ilvl="8" w:tentative="1">
      <w:start w:val="1"/>
      <w:numFmt w:val="decimal"/>
      <w:lvlText w:val="%9."/>
      <w:lvlJc w:val="left"/>
      <w:pPr>
        <w:tabs>
          <w:tab w:val="num" w:pos="6130"/>
        </w:tabs>
        <w:ind w:left="6130" w:hanging="360"/>
      </w:pPr>
    </w:lvl>
  </w:abstractNum>
  <w:abstractNum w:abstractNumId="20" w15:restartNumberingAfterBreak="0">
    <w:nsid w:val="4D9804EA"/>
    <w:multiLevelType w:val="multilevel"/>
    <w:tmpl w:val="4A8426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71B9F"/>
    <w:multiLevelType w:val="multilevel"/>
    <w:tmpl w:val="8F36A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9358C"/>
    <w:multiLevelType w:val="hybridMultilevel"/>
    <w:tmpl w:val="00DA15DE"/>
    <w:lvl w:ilvl="0" w:tplc="4FB06D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6B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F9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26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21D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C0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222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B01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E6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8929D5"/>
    <w:multiLevelType w:val="multilevel"/>
    <w:tmpl w:val="231C6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E56AED"/>
    <w:multiLevelType w:val="multilevel"/>
    <w:tmpl w:val="AB602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18030A7"/>
    <w:multiLevelType w:val="hybridMultilevel"/>
    <w:tmpl w:val="67300730"/>
    <w:lvl w:ilvl="0" w:tplc="F9FCC2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808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68B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62D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C4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09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8023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8C7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2C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0325FE"/>
    <w:multiLevelType w:val="hybridMultilevel"/>
    <w:tmpl w:val="65A878C2"/>
    <w:lvl w:ilvl="0" w:tplc="1B48F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000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0A6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AD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2F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945E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C7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04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B4B3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441B7A"/>
    <w:multiLevelType w:val="hybridMultilevel"/>
    <w:tmpl w:val="9440EEA0"/>
    <w:lvl w:ilvl="0" w:tplc="184ED9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1C53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03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031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83C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69A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A3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83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46D8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132041"/>
    <w:multiLevelType w:val="multilevel"/>
    <w:tmpl w:val="E132E00C"/>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08733D"/>
    <w:multiLevelType w:val="multilevel"/>
    <w:tmpl w:val="676AD6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E51D8"/>
    <w:multiLevelType w:val="multilevel"/>
    <w:tmpl w:val="35FC80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EA187C"/>
    <w:multiLevelType w:val="hybridMultilevel"/>
    <w:tmpl w:val="A15E24A2"/>
    <w:lvl w:ilvl="0" w:tplc="DD825D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08A4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6F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A3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03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88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6CF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E28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6E9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5"/>
  </w:num>
  <w:num w:numId="3">
    <w:abstractNumId w:val="27"/>
  </w:num>
  <w:num w:numId="4">
    <w:abstractNumId w:val="17"/>
  </w:num>
  <w:num w:numId="5">
    <w:abstractNumId w:val="22"/>
  </w:num>
  <w:num w:numId="6">
    <w:abstractNumId w:val="6"/>
  </w:num>
  <w:num w:numId="7">
    <w:abstractNumId w:val="9"/>
  </w:num>
  <w:num w:numId="8">
    <w:abstractNumId w:val="5"/>
  </w:num>
  <w:num w:numId="9">
    <w:abstractNumId w:val="3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1"/>
  </w:num>
  <w:num w:numId="17">
    <w:abstractNumId w:val="8"/>
  </w:num>
  <w:num w:numId="18">
    <w:abstractNumId w:val="18"/>
  </w:num>
  <w:num w:numId="19">
    <w:abstractNumId w:val="16"/>
  </w:num>
  <w:num w:numId="20">
    <w:abstractNumId w:val="19"/>
  </w:num>
  <w:num w:numId="21">
    <w:abstractNumId w:val="7"/>
  </w:num>
  <w:num w:numId="22">
    <w:abstractNumId w:val="2"/>
  </w:num>
  <w:num w:numId="23">
    <w:abstractNumId w:val="15"/>
  </w:num>
  <w:num w:numId="24">
    <w:abstractNumId w:val="23"/>
  </w:num>
  <w:num w:numId="25">
    <w:abstractNumId w:val="11"/>
  </w:num>
  <w:num w:numId="26">
    <w:abstractNumId w:val="29"/>
  </w:num>
  <w:num w:numId="27">
    <w:abstractNumId w:val="30"/>
  </w:num>
  <w:num w:numId="28">
    <w:abstractNumId w:val="10"/>
  </w:num>
  <w:num w:numId="29">
    <w:abstractNumId w:val="12"/>
  </w:num>
  <w:num w:numId="30">
    <w:abstractNumId w:val="14"/>
  </w:num>
  <w:num w:numId="31">
    <w:abstractNumId w:val="3"/>
  </w:num>
  <w:num w:numId="32">
    <w:abstractNumId w:val="28"/>
  </w:num>
  <w:num w:numId="33">
    <w:abstractNumId w:val="20"/>
  </w:num>
  <w:num w:numId="34">
    <w:abstractNumId w:val="4"/>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GT" w:vendorID="64" w:dllVersion="0" w:nlCheck="1" w:checkStyle="0"/>
  <w:activeWritingStyle w:appName="MSWord" w:lang="en-US" w:vendorID="64" w:dllVersion="0" w:nlCheck="1" w:checkStyle="0"/>
  <w:activeWritingStyle w:appName="MSWord" w:lang="es-419" w:vendorID="64" w:dllVersion="0" w:nlCheck="1" w:checkStyle="0"/>
  <w:activeWritingStyle w:appName="MSWord" w:lang="es-HN" w:vendorID="64" w:dllVersion="0" w:nlCheck="1" w:checkStyle="0"/>
  <w:activeWritingStyle w:appName="MSWord" w:lang="es-NI" w:vendorID="64" w:dllVersion="0" w:nlCheck="1" w:checkStyle="0"/>
  <w:activeWritingStyle w:appName="MSWord" w:lang="en-US" w:vendorID="64" w:dllVersion="6" w:nlCheck="1" w:checkStyle="1"/>
  <w:activeWritingStyle w:appName="MSWord" w:lang="ru-RU" w:vendorID="64" w:dllVersion="6" w:nlCheck="1" w:checkStyle="0"/>
  <w:activeWritingStyle w:appName="MSWord" w:lang="es-419" w:vendorID="64" w:dllVersion="6" w:nlCheck="1" w:checkStyle="0"/>
  <w:activeWritingStyle w:appName="MSWord" w:lang="es-GT" w:vendorID="64" w:dllVersion="6" w:nlCheck="1" w:checkStyle="0"/>
  <w:activeWritingStyle w:appName="MSWord" w:lang="en-US" w:vendorID="64" w:dllVersion="4096" w:nlCheck="1" w:checkStyle="0"/>
  <w:activeWritingStyle w:appName="MSWord" w:lang="es-GT" w:vendorID="64" w:dllVersion="4096" w:nlCheck="1" w:checkStyle="0"/>
  <w:activeWritingStyle w:appName="MSWord" w:lang="es-419"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TK1NDMytDAysrBU0lEKTi0uzszPAykwqgUAO4PCSSwAAAA="/>
  </w:docVars>
  <w:rsids>
    <w:rsidRoot w:val="00E6227C"/>
    <w:rsid w:val="000053AA"/>
    <w:rsid w:val="00015810"/>
    <w:rsid w:val="00017BDB"/>
    <w:rsid w:val="000221FC"/>
    <w:rsid w:val="00032292"/>
    <w:rsid w:val="00033633"/>
    <w:rsid w:val="00041F57"/>
    <w:rsid w:val="000443EC"/>
    <w:rsid w:val="00044FB6"/>
    <w:rsid w:val="000461E2"/>
    <w:rsid w:val="000466D0"/>
    <w:rsid w:val="000506F4"/>
    <w:rsid w:val="000547A5"/>
    <w:rsid w:val="0005601C"/>
    <w:rsid w:val="00062593"/>
    <w:rsid w:val="00067551"/>
    <w:rsid w:val="00074BED"/>
    <w:rsid w:val="00077621"/>
    <w:rsid w:val="00082CEC"/>
    <w:rsid w:val="000872C0"/>
    <w:rsid w:val="000918A3"/>
    <w:rsid w:val="00092662"/>
    <w:rsid w:val="0009303D"/>
    <w:rsid w:val="0009401D"/>
    <w:rsid w:val="00094CBC"/>
    <w:rsid w:val="00095797"/>
    <w:rsid w:val="00095CA8"/>
    <w:rsid w:val="00097372"/>
    <w:rsid w:val="000A3C99"/>
    <w:rsid w:val="000A6A05"/>
    <w:rsid w:val="000B2553"/>
    <w:rsid w:val="000B4475"/>
    <w:rsid w:val="000B65E8"/>
    <w:rsid w:val="000C0E21"/>
    <w:rsid w:val="000C1DBF"/>
    <w:rsid w:val="000C357A"/>
    <w:rsid w:val="000C5D84"/>
    <w:rsid w:val="000C65DC"/>
    <w:rsid w:val="000C6722"/>
    <w:rsid w:val="000D34E9"/>
    <w:rsid w:val="000D5AE8"/>
    <w:rsid w:val="000D6F15"/>
    <w:rsid w:val="000E626C"/>
    <w:rsid w:val="000E6B85"/>
    <w:rsid w:val="000F17FF"/>
    <w:rsid w:val="000F2118"/>
    <w:rsid w:val="000F698F"/>
    <w:rsid w:val="00101122"/>
    <w:rsid w:val="001053D7"/>
    <w:rsid w:val="001061DF"/>
    <w:rsid w:val="00111DE0"/>
    <w:rsid w:val="0011342E"/>
    <w:rsid w:val="00114417"/>
    <w:rsid w:val="00115DED"/>
    <w:rsid w:val="0011784B"/>
    <w:rsid w:val="0012059C"/>
    <w:rsid w:val="0012262E"/>
    <w:rsid w:val="0012298F"/>
    <w:rsid w:val="00126B22"/>
    <w:rsid w:val="00131583"/>
    <w:rsid w:val="00132FE5"/>
    <w:rsid w:val="00133BDF"/>
    <w:rsid w:val="001434E1"/>
    <w:rsid w:val="001536ED"/>
    <w:rsid w:val="00153B0C"/>
    <w:rsid w:val="00155051"/>
    <w:rsid w:val="00162D4A"/>
    <w:rsid w:val="0016647A"/>
    <w:rsid w:val="001667EF"/>
    <w:rsid w:val="00173750"/>
    <w:rsid w:val="00176100"/>
    <w:rsid w:val="00177747"/>
    <w:rsid w:val="0018142C"/>
    <w:rsid w:val="001915B6"/>
    <w:rsid w:val="00191C2A"/>
    <w:rsid w:val="00192158"/>
    <w:rsid w:val="001961E3"/>
    <w:rsid w:val="001A2403"/>
    <w:rsid w:val="001A27FF"/>
    <w:rsid w:val="001B1A5F"/>
    <w:rsid w:val="001C07C8"/>
    <w:rsid w:val="001C1DC5"/>
    <w:rsid w:val="001C366A"/>
    <w:rsid w:val="001D0025"/>
    <w:rsid w:val="001D7022"/>
    <w:rsid w:val="001E0549"/>
    <w:rsid w:val="001E09B3"/>
    <w:rsid w:val="001E0D25"/>
    <w:rsid w:val="001E20EB"/>
    <w:rsid w:val="001E2577"/>
    <w:rsid w:val="001E5A9B"/>
    <w:rsid w:val="001F2026"/>
    <w:rsid w:val="001F4921"/>
    <w:rsid w:val="001F6008"/>
    <w:rsid w:val="001F6E9C"/>
    <w:rsid w:val="001F7D89"/>
    <w:rsid w:val="00202CFC"/>
    <w:rsid w:val="002035E2"/>
    <w:rsid w:val="00203938"/>
    <w:rsid w:val="00212007"/>
    <w:rsid w:val="00213C16"/>
    <w:rsid w:val="00214A51"/>
    <w:rsid w:val="00216162"/>
    <w:rsid w:val="00220357"/>
    <w:rsid w:val="00224DE2"/>
    <w:rsid w:val="002352FB"/>
    <w:rsid w:val="00240D3A"/>
    <w:rsid w:val="00241D74"/>
    <w:rsid w:val="00246448"/>
    <w:rsid w:val="0025091A"/>
    <w:rsid w:val="00255138"/>
    <w:rsid w:val="0026056C"/>
    <w:rsid w:val="0026520E"/>
    <w:rsid w:val="002654B3"/>
    <w:rsid w:val="00271844"/>
    <w:rsid w:val="00277467"/>
    <w:rsid w:val="002805BF"/>
    <w:rsid w:val="00286E1F"/>
    <w:rsid w:val="00287EAF"/>
    <w:rsid w:val="0029332B"/>
    <w:rsid w:val="002A2572"/>
    <w:rsid w:val="002B0D7E"/>
    <w:rsid w:val="002C085B"/>
    <w:rsid w:val="002C3A1A"/>
    <w:rsid w:val="002C432A"/>
    <w:rsid w:val="002D03E1"/>
    <w:rsid w:val="002D1236"/>
    <w:rsid w:val="002D1E88"/>
    <w:rsid w:val="002D6B74"/>
    <w:rsid w:val="002D6E62"/>
    <w:rsid w:val="002E034A"/>
    <w:rsid w:val="002E1A35"/>
    <w:rsid w:val="002E2BC6"/>
    <w:rsid w:val="002E6B87"/>
    <w:rsid w:val="00300852"/>
    <w:rsid w:val="00300BD4"/>
    <w:rsid w:val="00306F5A"/>
    <w:rsid w:val="00307FE9"/>
    <w:rsid w:val="00310781"/>
    <w:rsid w:val="003130B5"/>
    <w:rsid w:val="0031576C"/>
    <w:rsid w:val="00316E82"/>
    <w:rsid w:val="0032147F"/>
    <w:rsid w:val="003218A7"/>
    <w:rsid w:val="00322FD8"/>
    <w:rsid w:val="003268D3"/>
    <w:rsid w:val="003272D9"/>
    <w:rsid w:val="00327D38"/>
    <w:rsid w:val="00332BDC"/>
    <w:rsid w:val="00334DD4"/>
    <w:rsid w:val="00335D8A"/>
    <w:rsid w:val="00336D16"/>
    <w:rsid w:val="003370F2"/>
    <w:rsid w:val="003604FE"/>
    <w:rsid w:val="00364752"/>
    <w:rsid w:val="003729EB"/>
    <w:rsid w:val="00372E0C"/>
    <w:rsid w:val="0037472C"/>
    <w:rsid w:val="0037649F"/>
    <w:rsid w:val="0038248B"/>
    <w:rsid w:val="00382E73"/>
    <w:rsid w:val="003846CE"/>
    <w:rsid w:val="00385584"/>
    <w:rsid w:val="00390353"/>
    <w:rsid w:val="003948BA"/>
    <w:rsid w:val="00395FC8"/>
    <w:rsid w:val="003A2283"/>
    <w:rsid w:val="003B011D"/>
    <w:rsid w:val="003B030D"/>
    <w:rsid w:val="003B16FB"/>
    <w:rsid w:val="003C120B"/>
    <w:rsid w:val="003D2BC0"/>
    <w:rsid w:val="003D6195"/>
    <w:rsid w:val="003D6C5D"/>
    <w:rsid w:val="003E0C39"/>
    <w:rsid w:val="003E1023"/>
    <w:rsid w:val="003E346C"/>
    <w:rsid w:val="003E77A8"/>
    <w:rsid w:val="003F5B97"/>
    <w:rsid w:val="004031AF"/>
    <w:rsid w:val="004069DE"/>
    <w:rsid w:val="00412C41"/>
    <w:rsid w:val="004147C9"/>
    <w:rsid w:val="0041576E"/>
    <w:rsid w:val="00417FB2"/>
    <w:rsid w:val="00433920"/>
    <w:rsid w:val="00434646"/>
    <w:rsid w:val="00437354"/>
    <w:rsid w:val="0044021B"/>
    <w:rsid w:val="00454260"/>
    <w:rsid w:val="00456FE5"/>
    <w:rsid w:val="00461E44"/>
    <w:rsid w:val="004631E0"/>
    <w:rsid w:val="004712EF"/>
    <w:rsid w:val="004825A0"/>
    <w:rsid w:val="00490A6F"/>
    <w:rsid w:val="0049358A"/>
    <w:rsid w:val="00493984"/>
    <w:rsid w:val="004959B1"/>
    <w:rsid w:val="004A7080"/>
    <w:rsid w:val="004A797F"/>
    <w:rsid w:val="004B0392"/>
    <w:rsid w:val="004B0F41"/>
    <w:rsid w:val="004C1769"/>
    <w:rsid w:val="004D1912"/>
    <w:rsid w:val="004D5A0E"/>
    <w:rsid w:val="004D7316"/>
    <w:rsid w:val="004D744D"/>
    <w:rsid w:val="004E1A7C"/>
    <w:rsid w:val="004E3366"/>
    <w:rsid w:val="004E43BC"/>
    <w:rsid w:val="004E513E"/>
    <w:rsid w:val="004E6A02"/>
    <w:rsid w:val="004F1DBC"/>
    <w:rsid w:val="004F5063"/>
    <w:rsid w:val="004F7C36"/>
    <w:rsid w:val="0050569E"/>
    <w:rsid w:val="005061FA"/>
    <w:rsid w:val="00507D87"/>
    <w:rsid w:val="00510DEE"/>
    <w:rsid w:val="00512F41"/>
    <w:rsid w:val="00514C07"/>
    <w:rsid w:val="00514D28"/>
    <w:rsid w:val="0051507E"/>
    <w:rsid w:val="00520A05"/>
    <w:rsid w:val="00525470"/>
    <w:rsid w:val="00526B54"/>
    <w:rsid w:val="00527EBC"/>
    <w:rsid w:val="00532CB8"/>
    <w:rsid w:val="00537A0D"/>
    <w:rsid w:val="00540478"/>
    <w:rsid w:val="0054206B"/>
    <w:rsid w:val="00544E70"/>
    <w:rsid w:val="005459ED"/>
    <w:rsid w:val="00545D7A"/>
    <w:rsid w:val="005555DD"/>
    <w:rsid w:val="0055727D"/>
    <w:rsid w:val="00561EF4"/>
    <w:rsid w:val="00563075"/>
    <w:rsid w:val="005636AA"/>
    <w:rsid w:val="0057608E"/>
    <w:rsid w:val="00577DAC"/>
    <w:rsid w:val="00577F78"/>
    <w:rsid w:val="00591536"/>
    <w:rsid w:val="00597D1B"/>
    <w:rsid w:val="005B7177"/>
    <w:rsid w:val="005B730E"/>
    <w:rsid w:val="005C2813"/>
    <w:rsid w:val="005C6A3A"/>
    <w:rsid w:val="005C7E90"/>
    <w:rsid w:val="005D24C0"/>
    <w:rsid w:val="005D35F7"/>
    <w:rsid w:val="005D78BA"/>
    <w:rsid w:val="005E09D7"/>
    <w:rsid w:val="005E0A20"/>
    <w:rsid w:val="005E352B"/>
    <w:rsid w:val="005E419C"/>
    <w:rsid w:val="005E493B"/>
    <w:rsid w:val="005E547B"/>
    <w:rsid w:val="005F72A0"/>
    <w:rsid w:val="005F7F30"/>
    <w:rsid w:val="006079F7"/>
    <w:rsid w:val="00610938"/>
    <w:rsid w:val="00610FD5"/>
    <w:rsid w:val="00617D47"/>
    <w:rsid w:val="0062091B"/>
    <w:rsid w:val="006318EA"/>
    <w:rsid w:val="00634D63"/>
    <w:rsid w:val="0063612F"/>
    <w:rsid w:val="00640CFF"/>
    <w:rsid w:val="00640F0F"/>
    <w:rsid w:val="00652CF0"/>
    <w:rsid w:val="00656D4C"/>
    <w:rsid w:val="00672C90"/>
    <w:rsid w:val="006732B5"/>
    <w:rsid w:val="006732C8"/>
    <w:rsid w:val="00675EDC"/>
    <w:rsid w:val="00677D59"/>
    <w:rsid w:val="00681DCC"/>
    <w:rsid w:val="00684188"/>
    <w:rsid w:val="00684417"/>
    <w:rsid w:val="00686D15"/>
    <w:rsid w:val="0068787C"/>
    <w:rsid w:val="00691BA8"/>
    <w:rsid w:val="00692CDC"/>
    <w:rsid w:val="00697B4D"/>
    <w:rsid w:val="006A1E16"/>
    <w:rsid w:val="006B0883"/>
    <w:rsid w:val="006B1B83"/>
    <w:rsid w:val="006B2F12"/>
    <w:rsid w:val="006C12FA"/>
    <w:rsid w:val="006C2D3F"/>
    <w:rsid w:val="006C7ACE"/>
    <w:rsid w:val="006D011B"/>
    <w:rsid w:val="006D0513"/>
    <w:rsid w:val="006D59D3"/>
    <w:rsid w:val="006E33DD"/>
    <w:rsid w:val="006E67C1"/>
    <w:rsid w:val="006F1004"/>
    <w:rsid w:val="00702107"/>
    <w:rsid w:val="00707CBC"/>
    <w:rsid w:val="007100EA"/>
    <w:rsid w:val="007213E9"/>
    <w:rsid w:val="00723751"/>
    <w:rsid w:val="00726365"/>
    <w:rsid w:val="00733B99"/>
    <w:rsid w:val="0073607E"/>
    <w:rsid w:val="007428B0"/>
    <w:rsid w:val="007501AD"/>
    <w:rsid w:val="00755EEA"/>
    <w:rsid w:val="00756866"/>
    <w:rsid w:val="00757BD0"/>
    <w:rsid w:val="00760153"/>
    <w:rsid w:val="007634D4"/>
    <w:rsid w:val="00765C01"/>
    <w:rsid w:val="00765EC1"/>
    <w:rsid w:val="00770068"/>
    <w:rsid w:val="007709AD"/>
    <w:rsid w:val="007729C6"/>
    <w:rsid w:val="00774EB9"/>
    <w:rsid w:val="00776584"/>
    <w:rsid w:val="007769A8"/>
    <w:rsid w:val="0078161E"/>
    <w:rsid w:val="00790091"/>
    <w:rsid w:val="007A5A30"/>
    <w:rsid w:val="007B3271"/>
    <w:rsid w:val="007B562D"/>
    <w:rsid w:val="007B7D1F"/>
    <w:rsid w:val="007C0394"/>
    <w:rsid w:val="007C5983"/>
    <w:rsid w:val="007D2CC3"/>
    <w:rsid w:val="007E6C85"/>
    <w:rsid w:val="007F501E"/>
    <w:rsid w:val="007F528D"/>
    <w:rsid w:val="007F6E9D"/>
    <w:rsid w:val="008029D5"/>
    <w:rsid w:val="00802C5B"/>
    <w:rsid w:val="00806566"/>
    <w:rsid w:val="00807BC3"/>
    <w:rsid w:val="008118DC"/>
    <w:rsid w:val="00812CCB"/>
    <w:rsid w:val="00815A8F"/>
    <w:rsid w:val="008239C2"/>
    <w:rsid w:val="00827452"/>
    <w:rsid w:val="00830BD5"/>
    <w:rsid w:val="008353B4"/>
    <w:rsid w:val="00835A77"/>
    <w:rsid w:val="00835AD7"/>
    <w:rsid w:val="00837E7C"/>
    <w:rsid w:val="00840228"/>
    <w:rsid w:val="00841186"/>
    <w:rsid w:val="00847F23"/>
    <w:rsid w:val="0085034E"/>
    <w:rsid w:val="00851329"/>
    <w:rsid w:val="0085607F"/>
    <w:rsid w:val="00861271"/>
    <w:rsid w:val="00862831"/>
    <w:rsid w:val="008704B1"/>
    <w:rsid w:val="00872AB0"/>
    <w:rsid w:val="008763A3"/>
    <w:rsid w:val="00877054"/>
    <w:rsid w:val="0088299A"/>
    <w:rsid w:val="00883F79"/>
    <w:rsid w:val="008854FD"/>
    <w:rsid w:val="0088764B"/>
    <w:rsid w:val="00890AFE"/>
    <w:rsid w:val="0089431F"/>
    <w:rsid w:val="00897631"/>
    <w:rsid w:val="008A378D"/>
    <w:rsid w:val="008A5432"/>
    <w:rsid w:val="008A5571"/>
    <w:rsid w:val="008B1399"/>
    <w:rsid w:val="008B37EA"/>
    <w:rsid w:val="008B75C0"/>
    <w:rsid w:val="008B7EF3"/>
    <w:rsid w:val="008C08EE"/>
    <w:rsid w:val="008C0A64"/>
    <w:rsid w:val="008C433E"/>
    <w:rsid w:val="008D7DFA"/>
    <w:rsid w:val="008E579C"/>
    <w:rsid w:val="008F2F7C"/>
    <w:rsid w:val="00900BD9"/>
    <w:rsid w:val="009107F9"/>
    <w:rsid w:val="00920D6A"/>
    <w:rsid w:val="00923285"/>
    <w:rsid w:val="00925A98"/>
    <w:rsid w:val="00930D80"/>
    <w:rsid w:val="00933AB6"/>
    <w:rsid w:val="00933C20"/>
    <w:rsid w:val="009344A9"/>
    <w:rsid w:val="00934622"/>
    <w:rsid w:val="0093534E"/>
    <w:rsid w:val="00942823"/>
    <w:rsid w:val="0094297E"/>
    <w:rsid w:val="00953231"/>
    <w:rsid w:val="009564B5"/>
    <w:rsid w:val="00961EE8"/>
    <w:rsid w:val="009656F0"/>
    <w:rsid w:val="009734B7"/>
    <w:rsid w:val="00983DD7"/>
    <w:rsid w:val="00985056"/>
    <w:rsid w:val="009947D0"/>
    <w:rsid w:val="00996207"/>
    <w:rsid w:val="009A19D1"/>
    <w:rsid w:val="009B42AB"/>
    <w:rsid w:val="009B5A87"/>
    <w:rsid w:val="009B7711"/>
    <w:rsid w:val="009C27F4"/>
    <w:rsid w:val="009D13C3"/>
    <w:rsid w:val="009D2672"/>
    <w:rsid w:val="009D56A5"/>
    <w:rsid w:val="009E397A"/>
    <w:rsid w:val="009E52C7"/>
    <w:rsid w:val="009F02BC"/>
    <w:rsid w:val="009F13D1"/>
    <w:rsid w:val="00A04F18"/>
    <w:rsid w:val="00A10137"/>
    <w:rsid w:val="00A10AB9"/>
    <w:rsid w:val="00A12E22"/>
    <w:rsid w:val="00A12F45"/>
    <w:rsid w:val="00A14FD4"/>
    <w:rsid w:val="00A215C0"/>
    <w:rsid w:val="00A21C53"/>
    <w:rsid w:val="00A22754"/>
    <w:rsid w:val="00A234AB"/>
    <w:rsid w:val="00A24A00"/>
    <w:rsid w:val="00A31C57"/>
    <w:rsid w:val="00A33242"/>
    <w:rsid w:val="00A350D1"/>
    <w:rsid w:val="00A35787"/>
    <w:rsid w:val="00A50BD9"/>
    <w:rsid w:val="00A50F7F"/>
    <w:rsid w:val="00A520FE"/>
    <w:rsid w:val="00A53EA9"/>
    <w:rsid w:val="00A55A39"/>
    <w:rsid w:val="00A574C3"/>
    <w:rsid w:val="00A601C1"/>
    <w:rsid w:val="00A6239E"/>
    <w:rsid w:val="00A711A4"/>
    <w:rsid w:val="00A72375"/>
    <w:rsid w:val="00A73782"/>
    <w:rsid w:val="00A77D4E"/>
    <w:rsid w:val="00A816E2"/>
    <w:rsid w:val="00A83A9F"/>
    <w:rsid w:val="00A85B9C"/>
    <w:rsid w:val="00A939C2"/>
    <w:rsid w:val="00A954FD"/>
    <w:rsid w:val="00AA2909"/>
    <w:rsid w:val="00AB5476"/>
    <w:rsid w:val="00AB57C5"/>
    <w:rsid w:val="00AD205E"/>
    <w:rsid w:val="00AE3485"/>
    <w:rsid w:val="00AE4B35"/>
    <w:rsid w:val="00AE6A0D"/>
    <w:rsid w:val="00AF4F22"/>
    <w:rsid w:val="00B0388E"/>
    <w:rsid w:val="00B044E1"/>
    <w:rsid w:val="00B1034D"/>
    <w:rsid w:val="00B11296"/>
    <w:rsid w:val="00B11C67"/>
    <w:rsid w:val="00B2358B"/>
    <w:rsid w:val="00B23F5E"/>
    <w:rsid w:val="00B24F64"/>
    <w:rsid w:val="00B26980"/>
    <w:rsid w:val="00B351B0"/>
    <w:rsid w:val="00B41A33"/>
    <w:rsid w:val="00B42019"/>
    <w:rsid w:val="00B4431C"/>
    <w:rsid w:val="00B5047F"/>
    <w:rsid w:val="00B50713"/>
    <w:rsid w:val="00B50CCD"/>
    <w:rsid w:val="00B564BA"/>
    <w:rsid w:val="00B57E57"/>
    <w:rsid w:val="00B61DF0"/>
    <w:rsid w:val="00B6611E"/>
    <w:rsid w:val="00B71218"/>
    <w:rsid w:val="00B748EE"/>
    <w:rsid w:val="00B77B79"/>
    <w:rsid w:val="00B815B6"/>
    <w:rsid w:val="00B81C66"/>
    <w:rsid w:val="00B82A5A"/>
    <w:rsid w:val="00B90659"/>
    <w:rsid w:val="00B92500"/>
    <w:rsid w:val="00BA1481"/>
    <w:rsid w:val="00BA2BDA"/>
    <w:rsid w:val="00BA4AD9"/>
    <w:rsid w:val="00BA79AA"/>
    <w:rsid w:val="00BB7E7E"/>
    <w:rsid w:val="00BC28CC"/>
    <w:rsid w:val="00BC3F28"/>
    <w:rsid w:val="00BC5032"/>
    <w:rsid w:val="00BC71F4"/>
    <w:rsid w:val="00BD13AB"/>
    <w:rsid w:val="00BD5935"/>
    <w:rsid w:val="00BE0B1D"/>
    <w:rsid w:val="00BE0B88"/>
    <w:rsid w:val="00BE4935"/>
    <w:rsid w:val="00BE4ED5"/>
    <w:rsid w:val="00BE5C07"/>
    <w:rsid w:val="00BF0718"/>
    <w:rsid w:val="00BF24B7"/>
    <w:rsid w:val="00BF27B4"/>
    <w:rsid w:val="00BF3557"/>
    <w:rsid w:val="00BF3DD5"/>
    <w:rsid w:val="00BF58BE"/>
    <w:rsid w:val="00C01AF3"/>
    <w:rsid w:val="00C026D2"/>
    <w:rsid w:val="00C12086"/>
    <w:rsid w:val="00C12F3A"/>
    <w:rsid w:val="00C150A6"/>
    <w:rsid w:val="00C16B3A"/>
    <w:rsid w:val="00C27964"/>
    <w:rsid w:val="00C32883"/>
    <w:rsid w:val="00C4085A"/>
    <w:rsid w:val="00C45387"/>
    <w:rsid w:val="00C54EA6"/>
    <w:rsid w:val="00C579B8"/>
    <w:rsid w:val="00C57FE3"/>
    <w:rsid w:val="00C6399F"/>
    <w:rsid w:val="00C737F3"/>
    <w:rsid w:val="00C73997"/>
    <w:rsid w:val="00C750F1"/>
    <w:rsid w:val="00C7668D"/>
    <w:rsid w:val="00C76902"/>
    <w:rsid w:val="00C772C7"/>
    <w:rsid w:val="00C77383"/>
    <w:rsid w:val="00C81A27"/>
    <w:rsid w:val="00C84A45"/>
    <w:rsid w:val="00C87F84"/>
    <w:rsid w:val="00C915D1"/>
    <w:rsid w:val="00C91F4A"/>
    <w:rsid w:val="00CA227E"/>
    <w:rsid w:val="00CA53B7"/>
    <w:rsid w:val="00CA756F"/>
    <w:rsid w:val="00CA7720"/>
    <w:rsid w:val="00CB367F"/>
    <w:rsid w:val="00CC05E2"/>
    <w:rsid w:val="00CC0E3A"/>
    <w:rsid w:val="00CC186B"/>
    <w:rsid w:val="00CD3DC9"/>
    <w:rsid w:val="00CD5783"/>
    <w:rsid w:val="00CE23D9"/>
    <w:rsid w:val="00CE36D9"/>
    <w:rsid w:val="00CE401A"/>
    <w:rsid w:val="00CE7627"/>
    <w:rsid w:val="00CE7CF1"/>
    <w:rsid w:val="00CF745C"/>
    <w:rsid w:val="00D056C7"/>
    <w:rsid w:val="00D0676C"/>
    <w:rsid w:val="00D1427C"/>
    <w:rsid w:val="00D21CF1"/>
    <w:rsid w:val="00D2350C"/>
    <w:rsid w:val="00D246F1"/>
    <w:rsid w:val="00D3337B"/>
    <w:rsid w:val="00D4147B"/>
    <w:rsid w:val="00D44C63"/>
    <w:rsid w:val="00D52E76"/>
    <w:rsid w:val="00D569F0"/>
    <w:rsid w:val="00D56A09"/>
    <w:rsid w:val="00D633AC"/>
    <w:rsid w:val="00D66791"/>
    <w:rsid w:val="00D667A1"/>
    <w:rsid w:val="00D70583"/>
    <w:rsid w:val="00D772CF"/>
    <w:rsid w:val="00D85AFF"/>
    <w:rsid w:val="00D90E09"/>
    <w:rsid w:val="00D93BCD"/>
    <w:rsid w:val="00D941C7"/>
    <w:rsid w:val="00D976E4"/>
    <w:rsid w:val="00DA14E2"/>
    <w:rsid w:val="00DA3B5B"/>
    <w:rsid w:val="00DA6E3D"/>
    <w:rsid w:val="00DA7B25"/>
    <w:rsid w:val="00DB3868"/>
    <w:rsid w:val="00DB6E0A"/>
    <w:rsid w:val="00DC1CFB"/>
    <w:rsid w:val="00DC2A5B"/>
    <w:rsid w:val="00DC4EF6"/>
    <w:rsid w:val="00DC5F8E"/>
    <w:rsid w:val="00DD7F55"/>
    <w:rsid w:val="00DE006B"/>
    <w:rsid w:val="00DE2BB6"/>
    <w:rsid w:val="00DE48ED"/>
    <w:rsid w:val="00DF387E"/>
    <w:rsid w:val="00DF7EA9"/>
    <w:rsid w:val="00E00C9B"/>
    <w:rsid w:val="00E04A80"/>
    <w:rsid w:val="00E239CA"/>
    <w:rsid w:val="00E27777"/>
    <w:rsid w:val="00E41F7C"/>
    <w:rsid w:val="00E51F50"/>
    <w:rsid w:val="00E52849"/>
    <w:rsid w:val="00E540A6"/>
    <w:rsid w:val="00E55B59"/>
    <w:rsid w:val="00E56143"/>
    <w:rsid w:val="00E6227C"/>
    <w:rsid w:val="00E66425"/>
    <w:rsid w:val="00E71DA5"/>
    <w:rsid w:val="00E7269D"/>
    <w:rsid w:val="00E72FB0"/>
    <w:rsid w:val="00E811A9"/>
    <w:rsid w:val="00E82547"/>
    <w:rsid w:val="00E878B7"/>
    <w:rsid w:val="00E90844"/>
    <w:rsid w:val="00E941FA"/>
    <w:rsid w:val="00E95A10"/>
    <w:rsid w:val="00EA2E14"/>
    <w:rsid w:val="00EA76E6"/>
    <w:rsid w:val="00EB1CF2"/>
    <w:rsid w:val="00EB24AA"/>
    <w:rsid w:val="00EB2EE8"/>
    <w:rsid w:val="00EB4A03"/>
    <w:rsid w:val="00EB6A26"/>
    <w:rsid w:val="00EC2022"/>
    <w:rsid w:val="00EC7EEC"/>
    <w:rsid w:val="00ED7A1D"/>
    <w:rsid w:val="00EE122B"/>
    <w:rsid w:val="00EE28D1"/>
    <w:rsid w:val="00EE6EF1"/>
    <w:rsid w:val="00EE7ACD"/>
    <w:rsid w:val="00EF0AF9"/>
    <w:rsid w:val="00EF2B58"/>
    <w:rsid w:val="00EF422E"/>
    <w:rsid w:val="00EF6500"/>
    <w:rsid w:val="00F02986"/>
    <w:rsid w:val="00F037BE"/>
    <w:rsid w:val="00F04696"/>
    <w:rsid w:val="00F049B9"/>
    <w:rsid w:val="00F11F4F"/>
    <w:rsid w:val="00F154E3"/>
    <w:rsid w:val="00F16970"/>
    <w:rsid w:val="00F203A2"/>
    <w:rsid w:val="00F269F6"/>
    <w:rsid w:val="00F308DA"/>
    <w:rsid w:val="00F37BC1"/>
    <w:rsid w:val="00F37C44"/>
    <w:rsid w:val="00F415B8"/>
    <w:rsid w:val="00F50355"/>
    <w:rsid w:val="00F51E57"/>
    <w:rsid w:val="00F64BA3"/>
    <w:rsid w:val="00F66DF8"/>
    <w:rsid w:val="00F70648"/>
    <w:rsid w:val="00F707AF"/>
    <w:rsid w:val="00F718CD"/>
    <w:rsid w:val="00F7521E"/>
    <w:rsid w:val="00F83333"/>
    <w:rsid w:val="00F8348E"/>
    <w:rsid w:val="00F83DC8"/>
    <w:rsid w:val="00F83EDE"/>
    <w:rsid w:val="00F84E79"/>
    <w:rsid w:val="00F860B3"/>
    <w:rsid w:val="00F86486"/>
    <w:rsid w:val="00F87BF0"/>
    <w:rsid w:val="00F95478"/>
    <w:rsid w:val="00FA18F9"/>
    <w:rsid w:val="00FA3FB1"/>
    <w:rsid w:val="00FA74A7"/>
    <w:rsid w:val="00FB1045"/>
    <w:rsid w:val="00FB22FD"/>
    <w:rsid w:val="00FB5995"/>
    <w:rsid w:val="00FC1C1E"/>
    <w:rsid w:val="00FC2987"/>
    <w:rsid w:val="00FC3954"/>
    <w:rsid w:val="00FC42F2"/>
    <w:rsid w:val="00FC509D"/>
    <w:rsid w:val="00FC5CD7"/>
    <w:rsid w:val="00FC63E6"/>
    <w:rsid w:val="00FC789F"/>
    <w:rsid w:val="00FD0FC2"/>
    <w:rsid w:val="00FD31DA"/>
    <w:rsid w:val="00FD4DDA"/>
    <w:rsid w:val="00FE119F"/>
    <w:rsid w:val="00FE1554"/>
    <w:rsid w:val="00FF0301"/>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59D"/>
  <w15:docId w15:val="{158AAEB2-2B22-43E8-A45A-0D4B4227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C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C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3"/>
      <w:ind w:left="10" w:hanging="10"/>
      <w:outlineLvl w:val="4"/>
    </w:pPr>
    <w:rPr>
      <w:rFonts w:ascii="Calibri" w:eastAsia="Calibri" w:hAnsi="Calibri" w:cs="Calibri"/>
      <w:b/>
      <w:color w:val="C00000"/>
      <w:sz w:val="24"/>
    </w:rPr>
  </w:style>
  <w:style w:type="paragraph" w:styleId="Heading6">
    <w:name w:val="heading 6"/>
    <w:next w:val="Normal"/>
    <w:link w:val="Heading6Char"/>
    <w:uiPriority w:val="9"/>
    <w:unhideWhenUsed/>
    <w:qFormat/>
    <w:pPr>
      <w:keepNext/>
      <w:keepLines/>
      <w:spacing w:after="0"/>
      <w:outlineLvl w:val="5"/>
    </w:pPr>
    <w:rPr>
      <w:rFonts w:ascii="Calibri" w:eastAsia="Calibri" w:hAnsi="Calibri" w:cs="Calibri"/>
      <w:b/>
      <w:i/>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6Char">
    <w:name w:val="Heading 6 Char"/>
    <w:link w:val="Heading6"/>
    <w:rPr>
      <w:rFonts w:ascii="Calibri" w:eastAsia="Calibri" w:hAnsi="Calibri" w:cs="Calibri"/>
      <w:b/>
      <w:i/>
      <w:color w:val="C00000"/>
      <w:sz w:val="24"/>
    </w:rPr>
  </w:style>
  <w:style w:type="character" w:customStyle="1" w:styleId="Heading5Char">
    <w:name w:val="Heading 5 Char"/>
    <w:link w:val="Heading5"/>
    <w:rPr>
      <w:rFonts w:ascii="Calibri" w:eastAsia="Calibri" w:hAnsi="Calibri" w:cs="Calibri"/>
      <w:b/>
      <w:color w:val="C00000"/>
      <w:sz w:val="24"/>
    </w:rPr>
  </w:style>
  <w:style w:type="character" w:customStyle="1" w:styleId="Heading1Char">
    <w:name w:val="Heading 1 Char"/>
    <w:link w:val="Heading1"/>
    <w:rPr>
      <w:rFonts w:ascii="Calibri" w:eastAsia="Calibri" w:hAnsi="Calibri" w:cs="Calibri"/>
      <w:b/>
      <w:color w:val="C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C00000"/>
      <w:sz w:val="24"/>
    </w:rPr>
  </w:style>
  <w:style w:type="paragraph" w:styleId="TOC1">
    <w:name w:val="toc 1"/>
    <w:hidden/>
    <w:uiPriority w:val="39"/>
    <w:pPr>
      <w:spacing w:after="87" w:line="250" w:lineRule="auto"/>
      <w:ind w:left="25" w:right="23" w:hanging="10"/>
    </w:pPr>
    <w:rPr>
      <w:rFonts w:ascii="Calibri" w:eastAsia="Calibri" w:hAnsi="Calibri" w:cs="Calibri"/>
      <w:color w:val="000000"/>
      <w:sz w:val="24"/>
    </w:rPr>
  </w:style>
  <w:style w:type="paragraph" w:styleId="TOC2">
    <w:name w:val="toc 2"/>
    <w:hidden/>
    <w:uiPriority w:val="39"/>
    <w:pPr>
      <w:spacing w:after="76"/>
      <w:ind w:left="250" w:right="20" w:hanging="10"/>
      <w:jc w:val="right"/>
    </w:pPr>
    <w:rPr>
      <w:rFonts w:ascii="Calibri" w:eastAsia="Calibri" w:hAnsi="Calibri" w:cs="Calibri"/>
      <w:color w:val="000000"/>
      <w:sz w:val="24"/>
    </w:rPr>
  </w:style>
  <w:style w:type="paragraph" w:styleId="TOC3">
    <w:name w:val="toc 3"/>
    <w:hidden/>
    <w:uiPriority w:val="39"/>
    <w:pPr>
      <w:spacing w:after="87" w:line="250" w:lineRule="auto"/>
      <w:ind w:left="505" w:right="23"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Copy">
    <w:name w:val="Body Copy"/>
    <w:basedOn w:val="Normal"/>
    <w:qFormat/>
    <w:rsid w:val="00B26980"/>
    <w:pPr>
      <w:spacing w:after="240" w:line="240" w:lineRule="auto"/>
      <w:ind w:left="0" w:firstLine="0"/>
    </w:pPr>
    <w:rPr>
      <w:rFonts w:asciiTheme="minorHAnsi" w:eastAsia="Times New Roman" w:hAnsiTheme="minorHAnsi" w:cstheme="minorHAnsi"/>
      <w:color w:val="auto"/>
      <w:szCs w:val="24"/>
    </w:rPr>
  </w:style>
  <w:style w:type="paragraph" w:styleId="BalloonText">
    <w:name w:val="Balloon Text"/>
    <w:basedOn w:val="Normal"/>
    <w:link w:val="BalloonTextChar"/>
    <w:uiPriority w:val="99"/>
    <w:semiHidden/>
    <w:unhideWhenUsed/>
    <w:rsid w:val="0059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1B"/>
    <w:rPr>
      <w:rFonts w:ascii="Segoe UI" w:eastAsia="Calibri" w:hAnsi="Segoe UI" w:cs="Segoe UI"/>
      <w:color w:val="000000"/>
      <w:sz w:val="18"/>
      <w:szCs w:val="18"/>
    </w:rPr>
  </w:style>
  <w:style w:type="paragraph" w:styleId="ListParagraph">
    <w:name w:val="List Paragraph"/>
    <w:basedOn w:val="Normal"/>
    <w:uiPriority w:val="34"/>
    <w:qFormat/>
    <w:rsid w:val="00FC789F"/>
    <w:pPr>
      <w:numPr>
        <w:numId w:val="6"/>
      </w:numPr>
      <w:spacing w:after="0" w:line="240" w:lineRule="auto"/>
      <w:contextualSpacing/>
    </w:pPr>
    <w:rPr>
      <w:rFonts w:asciiTheme="minorHAnsi" w:eastAsia="Times New Roman" w:hAnsiTheme="minorHAnsi" w:cstheme="minorHAnsi"/>
      <w:color w:val="auto"/>
      <w:szCs w:val="24"/>
    </w:rPr>
  </w:style>
  <w:style w:type="paragraph" w:customStyle="1" w:styleId="Bodycopy-BulletIntro">
    <w:name w:val="Body copy - Bullet Intro"/>
    <w:basedOn w:val="BodyCopy"/>
    <w:qFormat/>
    <w:rsid w:val="00FC789F"/>
    <w:pPr>
      <w:spacing w:after="0"/>
    </w:pPr>
  </w:style>
  <w:style w:type="paragraph" w:customStyle="1" w:styleId="TableHeading">
    <w:name w:val="Table Heading"/>
    <w:basedOn w:val="Normal"/>
    <w:qFormat/>
    <w:rsid w:val="00493984"/>
    <w:pPr>
      <w:spacing w:after="0" w:line="240" w:lineRule="auto"/>
      <w:ind w:left="0" w:firstLine="0"/>
      <w:jc w:val="center"/>
    </w:pPr>
    <w:rPr>
      <w:rFonts w:asciiTheme="minorHAnsi" w:eastAsia="Times New Roman" w:hAnsiTheme="minorHAnsi" w:cstheme="minorHAnsi"/>
      <w:b/>
      <w:i/>
      <w:color w:val="FFFFFF" w:themeColor="background1"/>
      <w:szCs w:val="24"/>
    </w:rPr>
  </w:style>
  <w:style w:type="paragraph" w:customStyle="1" w:styleId="TableBody">
    <w:name w:val="Table Body"/>
    <w:basedOn w:val="Normal"/>
    <w:qFormat/>
    <w:rsid w:val="00493984"/>
    <w:pPr>
      <w:spacing w:after="0" w:line="240" w:lineRule="auto"/>
      <w:ind w:left="0" w:firstLine="0"/>
    </w:pPr>
    <w:rPr>
      <w:rFonts w:asciiTheme="minorHAnsi" w:eastAsia="Times New Roman" w:hAnsiTheme="minorHAnsi" w:cstheme="minorHAnsi"/>
      <w:color w:val="auto"/>
      <w:szCs w:val="24"/>
    </w:rPr>
  </w:style>
  <w:style w:type="character" w:styleId="Hyperlink">
    <w:name w:val="Hyperlink"/>
    <w:basedOn w:val="DefaultParagraphFont"/>
    <w:uiPriority w:val="99"/>
    <w:unhideWhenUsed/>
    <w:rsid w:val="00A50BD9"/>
    <w:rPr>
      <w:color w:val="0563C1" w:themeColor="hyperlink"/>
      <w:u w:val="single"/>
    </w:rPr>
  </w:style>
  <w:style w:type="character" w:styleId="CommentReference">
    <w:name w:val="annotation reference"/>
    <w:basedOn w:val="DefaultParagraphFont"/>
    <w:uiPriority w:val="99"/>
    <w:semiHidden/>
    <w:unhideWhenUsed/>
    <w:rsid w:val="00930D80"/>
    <w:rPr>
      <w:sz w:val="16"/>
      <w:szCs w:val="16"/>
    </w:rPr>
  </w:style>
  <w:style w:type="paragraph" w:styleId="CommentText">
    <w:name w:val="annotation text"/>
    <w:basedOn w:val="Normal"/>
    <w:link w:val="CommentTextChar"/>
    <w:uiPriority w:val="99"/>
    <w:semiHidden/>
    <w:unhideWhenUsed/>
    <w:rsid w:val="00930D80"/>
    <w:pPr>
      <w:spacing w:line="240" w:lineRule="auto"/>
    </w:pPr>
    <w:rPr>
      <w:sz w:val="20"/>
      <w:szCs w:val="20"/>
    </w:rPr>
  </w:style>
  <w:style w:type="character" w:customStyle="1" w:styleId="CommentTextChar">
    <w:name w:val="Comment Text Char"/>
    <w:basedOn w:val="DefaultParagraphFont"/>
    <w:link w:val="CommentText"/>
    <w:uiPriority w:val="99"/>
    <w:semiHidden/>
    <w:rsid w:val="00930D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0D80"/>
    <w:rPr>
      <w:b/>
      <w:bCs/>
    </w:rPr>
  </w:style>
  <w:style w:type="character" w:customStyle="1" w:styleId="CommentSubjectChar">
    <w:name w:val="Comment Subject Char"/>
    <w:basedOn w:val="CommentTextChar"/>
    <w:link w:val="CommentSubject"/>
    <w:uiPriority w:val="99"/>
    <w:semiHidden/>
    <w:rsid w:val="00930D80"/>
    <w:rPr>
      <w:rFonts w:ascii="Calibri" w:eastAsia="Calibri" w:hAnsi="Calibri" w:cs="Calibri"/>
      <w:b/>
      <w:bCs/>
      <w:color w:val="000000"/>
      <w:sz w:val="20"/>
      <w:szCs w:val="20"/>
    </w:rPr>
  </w:style>
  <w:style w:type="character" w:customStyle="1" w:styleId="Mention1">
    <w:name w:val="Mention1"/>
    <w:basedOn w:val="DefaultParagraphFont"/>
    <w:uiPriority w:val="99"/>
    <w:semiHidden/>
    <w:unhideWhenUsed/>
    <w:rsid w:val="00CC05E2"/>
    <w:rPr>
      <w:color w:val="2B579A"/>
      <w:shd w:val="clear" w:color="auto" w:fill="E6E6E6"/>
    </w:rPr>
  </w:style>
  <w:style w:type="character" w:customStyle="1" w:styleId="hps">
    <w:name w:val="hps"/>
    <w:basedOn w:val="DefaultParagraphFont"/>
    <w:rsid w:val="0088299A"/>
  </w:style>
  <w:style w:type="table" w:styleId="GridTable4">
    <w:name w:val="Grid Table 4"/>
    <w:basedOn w:val="TableNormal"/>
    <w:uiPriority w:val="49"/>
    <w:rsid w:val="000F2118"/>
    <w:pPr>
      <w:spacing w:after="0" w:line="240" w:lineRule="auto"/>
    </w:pPr>
    <w:rPr>
      <w:rFonts w:eastAsiaTheme="minorHAnsi"/>
      <w:lang w:val="es-4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F2118"/>
    <w:pPr>
      <w:spacing w:after="0" w:line="240" w:lineRule="auto"/>
    </w:pPr>
    <w:rPr>
      <w:rFonts w:ascii="Calibri" w:eastAsia="Calibri" w:hAnsi="Calibri" w:cs="Calibri"/>
      <w:color w:val="000000"/>
      <w:sz w:val="24"/>
    </w:rPr>
  </w:style>
  <w:style w:type="paragraph" w:styleId="NoSpacing">
    <w:name w:val="No Spacing"/>
    <w:uiPriority w:val="1"/>
    <w:qFormat/>
    <w:rsid w:val="00765EC1"/>
    <w:pPr>
      <w:spacing w:after="0" w:line="240" w:lineRule="auto"/>
    </w:pPr>
    <w:rPr>
      <w:rFonts w:ascii="Calibri" w:eastAsia="Calibri" w:hAnsi="Calibri" w:cs="Times New Roman"/>
      <w:lang w:val="es-HN"/>
    </w:rPr>
  </w:style>
  <w:style w:type="paragraph" w:styleId="NormalWeb">
    <w:name w:val="Normal (Web)"/>
    <w:basedOn w:val="Normal"/>
    <w:uiPriority w:val="99"/>
    <w:unhideWhenUsed/>
    <w:rsid w:val="00D2350C"/>
    <w:pPr>
      <w:spacing w:after="0" w:line="240" w:lineRule="auto"/>
      <w:ind w:left="0" w:firstLine="0"/>
    </w:pPr>
    <w:rPr>
      <w:rFonts w:eastAsiaTheme="minorHAnsi"/>
      <w:color w:val="auto"/>
      <w:sz w:val="22"/>
    </w:rPr>
  </w:style>
  <w:style w:type="character" w:customStyle="1" w:styleId="UnresolvedMention1">
    <w:name w:val="Unresolved Mention1"/>
    <w:basedOn w:val="DefaultParagraphFont"/>
    <w:uiPriority w:val="99"/>
    <w:semiHidden/>
    <w:unhideWhenUsed/>
    <w:rsid w:val="001D70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407">
      <w:bodyDiv w:val="1"/>
      <w:marLeft w:val="0"/>
      <w:marRight w:val="0"/>
      <w:marTop w:val="0"/>
      <w:marBottom w:val="0"/>
      <w:divBdr>
        <w:top w:val="none" w:sz="0" w:space="0" w:color="auto"/>
        <w:left w:val="none" w:sz="0" w:space="0" w:color="auto"/>
        <w:bottom w:val="none" w:sz="0" w:space="0" w:color="auto"/>
        <w:right w:val="none" w:sz="0" w:space="0" w:color="auto"/>
      </w:divBdr>
    </w:div>
    <w:div w:id="144862776">
      <w:bodyDiv w:val="1"/>
      <w:marLeft w:val="0"/>
      <w:marRight w:val="0"/>
      <w:marTop w:val="0"/>
      <w:marBottom w:val="0"/>
      <w:divBdr>
        <w:top w:val="none" w:sz="0" w:space="0" w:color="auto"/>
        <w:left w:val="none" w:sz="0" w:space="0" w:color="auto"/>
        <w:bottom w:val="none" w:sz="0" w:space="0" w:color="auto"/>
        <w:right w:val="none" w:sz="0" w:space="0" w:color="auto"/>
      </w:divBdr>
    </w:div>
    <w:div w:id="171531628">
      <w:bodyDiv w:val="1"/>
      <w:marLeft w:val="0"/>
      <w:marRight w:val="0"/>
      <w:marTop w:val="0"/>
      <w:marBottom w:val="0"/>
      <w:divBdr>
        <w:top w:val="none" w:sz="0" w:space="0" w:color="auto"/>
        <w:left w:val="none" w:sz="0" w:space="0" w:color="auto"/>
        <w:bottom w:val="none" w:sz="0" w:space="0" w:color="auto"/>
        <w:right w:val="none" w:sz="0" w:space="0" w:color="auto"/>
      </w:divBdr>
    </w:div>
    <w:div w:id="213784618">
      <w:bodyDiv w:val="1"/>
      <w:marLeft w:val="0"/>
      <w:marRight w:val="0"/>
      <w:marTop w:val="0"/>
      <w:marBottom w:val="0"/>
      <w:divBdr>
        <w:top w:val="none" w:sz="0" w:space="0" w:color="auto"/>
        <w:left w:val="none" w:sz="0" w:space="0" w:color="auto"/>
        <w:bottom w:val="none" w:sz="0" w:space="0" w:color="auto"/>
        <w:right w:val="none" w:sz="0" w:space="0" w:color="auto"/>
      </w:divBdr>
    </w:div>
    <w:div w:id="237903853">
      <w:bodyDiv w:val="1"/>
      <w:marLeft w:val="0"/>
      <w:marRight w:val="0"/>
      <w:marTop w:val="0"/>
      <w:marBottom w:val="0"/>
      <w:divBdr>
        <w:top w:val="none" w:sz="0" w:space="0" w:color="auto"/>
        <w:left w:val="none" w:sz="0" w:space="0" w:color="auto"/>
        <w:bottom w:val="none" w:sz="0" w:space="0" w:color="auto"/>
        <w:right w:val="none" w:sz="0" w:space="0" w:color="auto"/>
      </w:divBdr>
    </w:div>
    <w:div w:id="290941822">
      <w:bodyDiv w:val="1"/>
      <w:marLeft w:val="0"/>
      <w:marRight w:val="0"/>
      <w:marTop w:val="0"/>
      <w:marBottom w:val="0"/>
      <w:divBdr>
        <w:top w:val="none" w:sz="0" w:space="0" w:color="auto"/>
        <w:left w:val="none" w:sz="0" w:space="0" w:color="auto"/>
        <w:bottom w:val="none" w:sz="0" w:space="0" w:color="auto"/>
        <w:right w:val="none" w:sz="0" w:space="0" w:color="auto"/>
      </w:divBdr>
    </w:div>
    <w:div w:id="343361309">
      <w:bodyDiv w:val="1"/>
      <w:marLeft w:val="0"/>
      <w:marRight w:val="0"/>
      <w:marTop w:val="0"/>
      <w:marBottom w:val="0"/>
      <w:divBdr>
        <w:top w:val="none" w:sz="0" w:space="0" w:color="auto"/>
        <w:left w:val="none" w:sz="0" w:space="0" w:color="auto"/>
        <w:bottom w:val="none" w:sz="0" w:space="0" w:color="auto"/>
        <w:right w:val="none" w:sz="0" w:space="0" w:color="auto"/>
      </w:divBdr>
    </w:div>
    <w:div w:id="361637841">
      <w:bodyDiv w:val="1"/>
      <w:marLeft w:val="0"/>
      <w:marRight w:val="0"/>
      <w:marTop w:val="0"/>
      <w:marBottom w:val="0"/>
      <w:divBdr>
        <w:top w:val="none" w:sz="0" w:space="0" w:color="auto"/>
        <w:left w:val="none" w:sz="0" w:space="0" w:color="auto"/>
        <w:bottom w:val="none" w:sz="0" w:space="0" w:color="auto"/>
        <w:right w:val="none" w:sz="0" w:space="0" w:color="auto"/>
      </w:divBdr>
    </w:div>
    <w:div w:id="369644400">
      <w:bodyDiv w:val="1"/>
      <w:marLeft w:val="0"/>
      <w:marRight w:val="0"/>
      <w:marTop w:val="0"/>
      <w:marBottom w:val="0"/>
      <w:divBdr>
        <w:top w:val="none" w:sz="0" w:space="0" w:color="auto"/>
        <w:left w:val="none" w:sz="0" w:space="0" w:color="auto"/>
        <w:bottom w:val="none" w:sz="0" w:space="0" w:color="auto"/>
        <w:right w:val="none" w:sz="0" w:space="0" w:color="auto"/>
      </w:divBdr>
    </w:div>
    <w:div w:id="440881029">
      <w:bodyDiv w:val="1"/>
      <w:marLeft w:val="0"/>
      <w:marRight w:val="0"/>
      <w:marTop w:val="0"/>
      <w:marBottom w:val="0"/>
      <w:divBdr>
        <w:top w:val="none" w:sz="0" w:space="0" w:color="auto"/>
        <w:left w:val="none" w:sz="0" w:space="0" w:color="auto"/>
        <w:bottom w:val="none" w:sz="0" w:space="0" w:color="auto"/>
        <w:right w:val="none" w:sz="0" w:space="0" w:color="auto"/>
      </w:divBdr>
    </w:div>
    <w:div w:id="455833802">
      <w:bodyDiv w:val="1"/>
      <w:marLeft w:val="0"/>
      <w:marRight w:val="0"/>
      <w:marTop w:val="0"/>
      <w:marBottom w:val="0"/>
      <w:divBdr>
        <w:top w:val="none" w:sz="0" w:space="0" w:color="auto"/>
        <w:left w:val="none" w:sz="0" w:space="0" w:color="auto"/>
        <w:bottom w:val="none" w:sz="0" w:space="0" w:color="auto"/>
        <w:right w:val="none" w:sz="0" w:space="0" w:color="auto"/>
      </w:divBdr>
    </w:div>
    <w:div w:id="470027299">
      <w:bodyDiv w:val="1"/>
      <w:marLeft w:val="0"/>
      <w:marRight w:val="0"/>
      <w:marTop w:val="0"/>
      <w:marBottom w:val="0"/>
      <w:divBdr>
        <w:top w:val="none" w:sz="0" w:space="0" w:color="auto"/>
        <w:left w:val="none" w:sz="0" w:space="0" w:color="auto"/>
        <w:bottom w:val="none" w:sz="0" w:space="0" w:color="auto"/>
        <w:right w:val="none" w:sz="0" w:space="0" w:color="auto"/>
      </w:divBdr>
    </w:div>
    <w:div w:id="487014439">
      <w:bodyDiv w:val="1"/>
      <w:marLeft w:val="0"/>
      <w:marRight w:val="0"/>
      <w:marTop w:val="0"/>
      <w:marBottom w:val="0"/>
      <w:divBdr>
        <w:top w:val="none" w:sz="0" w:space="0" w:color="auto"/>
        <w:left w:val="none" w:sz="0" w:space="0" w:color="auto"/>
        <w:bottom w:val="none" w:sz="0" w:space="0" w:color="auto"/>
        <w:right w:val="none" w:sz="0" w:space="0" w:color="auto"/>
      </w:divBdr>
    </w:div>
    <w:div w:id="503282504">
      <w:bodyDiv w:val="1"/>
      <w:marLeft w:val="0"/>
      <w:marRight w:val="0"/>
      <w:marTop w:val="0"/>
      <w:marBottom w:val="0"/>
      <w:divBdr>
        <w:top w:val="none" w:sz="0" w:space="0" w:color="auto"/>
        <w:left w:val="none" w:sz="0" w:space="0" w:color="auto"/>
        <w:bottom w:val="none" w:sz="0" w:space="0" w:color="auto"/>
        <w:right w:val="none" w:sz="0" w:space="0" w:color="auto"/>
      </w:divBdr>
    </w:div>
    <w:div w:id="561403066">
      <w:bodyDiv w:val="1"/>
      <w:marLeft w:val="0"/>
      <w:marRight w:val="0"/>
      <w:marTop w:val="0"/>
      <w:marBottom w:val="0"/>
      <w:divBdr>
        <w:top w:val="none" w:sz="0" w:space="0" w:color="auto"/>
        <w:left w:val="none" w:sz="0" w:space="0" w:color="auto"/>
        <w:bottom w:val="none" w:sz="0" w:space="0" w:color="auto"/>
        <w:right w:val="none" w:sz="0" w:space="0" w:color="auto"/>
      </w:divBdr>
    </w:div>
    <w:div w:id="582690255">
      <w:bodyDiv w:val="1"/>
      <w:marLeft w:val="0"/>
      <w:marRight w:val="0"/>
      <w:marTop w:val="0"/>
      <w:marBottom w:val="0"/>
      <w:divBdr>
        <w:top w:val="none" w:sz="0" w:space="0" w:color="auto"/>
        <w:left w:val="none" w:sz="0" w:space="0" w:color="auto"/>
        <w:bottom w:val="none" w:sz="0" w:space="0" w:color="auto"/>
        <w:right w:val="none" w:sz="0" w:space="0" w:color="auto"/>
      </w:divBdr>
    </w:div>
    <w:div w:id="588848928">
      <w:bodyDiv w:val="1"/>
      <w:marLeft w:val="0"/>
      <w:marRight w:val="0"/>
      <w:marTop w:val="0"/>
      <w:marBottom w:val="0"/>
      <w:divBdr>
        <w:top w:val="none" w:sz="0" w:space="0" w:color="auto"/>
        <w:left w:val="none" w:sz="0" w:space="0" w:color="auto"/>
        <w:bottom w:val="none" w:sz="0" w:space="0" w:color="auto"/>
        <w:right w:val="none" w:sz="0" w:space="0" w:color="auto"/>
      </w:divBdr>
    </w:div>
    <w:div w:id="614093755">
      <w:bodyDiv w:val="1"/>
      <w:marLeft w:val="0"/>
      <w:marRight w:val="0"/>
      <w:marTop w:val="0"/>
      <w:marBottom w:val="0"/>
      <w:divBdr>
        <w:top w:val="none" w:sz="0" w:space="0" w:color="auto"/>
        <w:left w:val="none" w:sz="0" w:space="0" w:color="auto"/>
        <w:bottom w:val="none" w:sz="0" w:space="0" w:color="auto"/>
        <w:right w:val="none" w:sz="0" w:space="0" w:color="auto"/>
      </w:divBdr>
    </w:div>
    <w:div w:id="690567825">
      <w:bodyDiv w:val="1"/>
      <w:marLeft w:val="0"/>
      <w:marRight w:val="0"/>
      <w:marTop w:val="0"/>
      <w:marBottom w:val="0"/>
      <w:divBdr>
        <w:top w:val="none" w:sz="0" w:space="0" w:color="auto"/>
        <w:left w:val="none" w:sz="0" w:space="0" w:color="auto"/>
        <w:bottom w:val="none" w:sz="0" w:space="0" w:color="auto"/>
        <w:right w:val="none" w:sz="0" w:space="0" w:color="auto"/>
      </w:divBdr>
      <w:divsChild>
        <w:div w:id="1161384426">
          <w:marLeft w:val="0"/>
          <w:marRight w:val="0"/>
          <w:marTop w:val="0"/>
          <w:marBottom w:val="0"/>
          <w:divBdr>
            <w:top w:val="none" w:sz="0" w:space="0" w:color="auto"/>
            <w:left w:val="none" w:sz="0" w:space="0" w:color="auto"/>
            <w:bottom w:val="none" w:sz="0" w:space="0" w:color="auto"/>
            <w:right w:val="none" w:sz="0" w:space="0" w:color="auto"/>
          </w:divBdr>
          <w:divsChild>
            <w:div w:id="1507163070">
              <w:marLeft w:val="0"/>
              <w:marRight w:val="60"/>
              <w:marTop w:val="0"/>
              <w:marBottom w:val="0"/>
              <w:divBdr>
                <w:top w:val="none" w:sz="0" w:space="0" w:color="auto"/>
                <w:left w:val="none" w:sz="0" w:space="0" w:color="auto"/>
                <w:bottom w:val="none" w:sz="0" w:space="0" w:color="auto"/>
                <w:right w:val="none" w:sz="0" w:space="0" w:color="auto"/>
              </w:divBdr>
              <w:divsChild>
                <w:div w:id="473716891">
                  <w:marLeft w:val="0"/>
                  <w:marRight w:val="0"/>
                  <w:marTop w:val="0"/>
                  <w:marBottom w:val="120"/>
                  <w:divBdr>
                    <w:top w:val="single" w:sz="6" w:space="0" w:color="A0A0A0"/>
                    <w:left w:val="single" w:sz="6" w:space="0" w:color="B9B9B9"/>
                    <w:bottom w:val="single" w:sz="6" w:space="0" w:color="B9B9B9"/>
                    <w:right w:val="single" w:sz="6" w:space="0" w:color="B9B9B9"/>
                  </w:divBdr>
                  <w:divsChild>
                    <w:div w:id="1032530747">
                      <w:marLeft w:val="0"/>
                      <w:marRight w:val="0"/>
                      <w:marTop w:val="0"/>
                      <w:marBottom w:val="0"/>
                      <w:divBdr>
                        <w:top w:val="none" w:sz="0" w:space="0" w:color="auto"/>
                        <w:left w:val="none" w:sz="0" w:space="0" w:color="auto"/>
                        <w:bottom w:val="none" w:sz="0" w:space="0" w:color="auto"/>
                        <w:right w:val="none" w:sz="0" w:space="0" w:color="auto"/>
                      </w:divBdr>
                    </w:div>
                    <w:div w:id="854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4110">
          <w:marLeft w:val="0"/>
          <w:marRight w:val="0"/>
          <w:marTop w:val="0"/>
          <w:marBottom w:val="0"/>
          <w:divBdr>
            <w:top w:val="none" w:sz="0" w:space="0" w:color="auto"/>
            <w:left w:val="none" w:sz="0" w:space="0" w:color="auto"/>
            <w:bottom w:val="none" w:sz="0" w:space="0" w:color="auto"/>
            <w:right w:val="none" w:sz="0" w:space="0" w:color="auto"/>
          </w:divBdr>
          <w:divsChild>
            <w:div w:id="1341735179">
              <w:marLeft w:val="60"/>
              <w:marRight w:val="0"/>
              <w:marTop w:val="0"/>
              <w:marBottom w:val="0"/>
              <w:divBdr>
                <w:top w:val="none" w:sz="0" w:space="0" w:color="auto"/>
                <w:left w:val="none" w:sz="0" w:space="0" w:color="auto"/>
                <w:bottom w:val="none" w:sz="0" w:space="0" w:color="auto"/>
                <w:right w:val="none" w:sz="0" w:space="0" w:color="auto"/>
              </w:divBdr>
              <w:divsChild>
                <w:div w:id="1483349103">
                  <w:marLeft w:val="0"/>
                  <w:marRight w:val="0"/>
                  <w:marTop w:val="0"/>
                  <w:marBottom w:val="0"/>
                  <w:divBdr>
                    <w:top w:val="none" w:sz="0" w:space="0" w:color="auto"/>
                    <w:left w:val="none" w:sz="0" w:space="0" w:color="auto"/>
                    <w:bottom w:val="none" w:sz="0" w:space="0" w:color="auto"/>
                    <w:right w:val="none" w:sz="0" w:space="0" w:color="auto"/>
                  </w:divBdr>
                  <w:divsChild>
                    <w:div w:id="1255168542">
                      <w:marLeft w:val="0"/>
                      <w:marRight w:val="0"/>
                      <w:marTop w:val="0"/>
                      <w:marBottom w:val="120"/>
                      <w:divBdr>
                        <w:top w:val="single" w:sz="6" w:space="0" w:color="F5F5F5"/>
                        <w:left w:val="single" w:sz="6" w:space="0" w:color="F5F5F5"/>
                        <w:bottom w:val="single" w:sz="6" w:space="0" w:color="F5F5F5"/>
                        <w:right w:val="single" w:sz="6" w:space="0" w:color="F5F5F5"/>
                      </w:divBdr>
                      <w:divsChild>
                        <w:div w:id="222103411">
                          <w:marLeft w:val="0"/>
                          <w:marRight w:val="0"/>
                          <w:marTop w:val="0"/>
                          <w:marBottom w:val="0"/>
                          <w:divBdr>
                            <w:top w:val="none" w:sz="0" w:space="0" w:color="auto"/>
                            <w:left w:val="none" w:sz="0" w:space="0" w:color="auto"/>
                            <w:bottom w:val="none" w:sz="0" w:space="0" w:color="auto"/>
                            <w:right w:val="none" w:sz="0" w:space="0" w:color="auto"/>
                          </w:divBdr>
                          <w:divsChild>
                            <w:div w:id="3199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11967">
      <w:bodyDiv w:val="1"/>
      <w:marLeft w:val="0"/>
      <w:marRight w:val="0"/>
      <w:marTop w:val="0"/>
      <w:marBottom w:val="0"/>
      <w:divBdr>
        <w:top w:val="none" w:sz="0" w:space="0" w:color="auto"/>
        <w:left w:val="none" w:sz="0" w:space="0" w:color="auto"/>
        <w:bottom w:val="none" w:sz="0" w:space="0" w:color="auto"/>
        <w:right w:val="none" w:sz="0" w:space="0" w:color="auto"/>
      </w:divBdr>
    </w:div>
    <w:div w:id="73042433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881986027">
      <w:bodyDiv w:val="1"/>
      <w:marLeft w:val="0"/>
      <w:marRight w:val="0"/>
      <w:marTop w:val="0"/>
      <w:marBottom w:val="0"/>
      <w:divBdr>
        <w:top w:val="none" w:sz="0" w:space="0" w:color="auto"/>
        <w:left w:val="none" w:sz="0" w:space="0" w:color="auto"/>
        <w:bottom w:val="none" w:sz="0" w:space="0" w:color="auto"/>
        <w:right w:val="none" w:sz="0" w:space="0" w:color="auto"/>
      </w:divBdr>
    </w:div>
    <w:div w:id="890119384">
      <w:bodyDiv w:val="1"/>
      <w:marLeft w:val="0"/>
      <w:marRight w:val="0"/>
      <w:marTop w:val="0"/>
      <w:marBottom w:val="0"/>
      <w:divBdr>
        <w:top w:val="none" w:sz="0" w:space="0" w:color="auto"/>
        <w:left w:val="none" w:sz="0" w:space="0" w:color="auto"/>
        <w:bottom w:val="none" w:sz="0" w:space="0" w:color="auto"/>
        <w:right w:val="none" w:sz="0" w:space="0" w:color="auto"/>
      </w:divBdr>
    </w:div>
    <w:div w:id="931741142">
      <w:bodyDiv w:val="1"/>
      <w:marLeft w:val="0"/>
      <w:marRight w:val="0"/>
      <w:marTop w:val="0"/>
      <w:marBottom w:val="0"/>
      <w:divBdr>
        <w:top w:val="none" w:sz="0" w:space="0" w:color="auto"/>
        <w:left w:val="none" w:sz="0" w:space="0" w:color="auto"/>
        <w:bottom w:val="none" w:sz="0" w:space="0" w:color="auto"/>
        <w:right w:val="none" w:sz="0" w:space="0" w:color="auto"/>
      </w:divBdr>
    </w:div>
    <w:div w:id="968514456">
      <w:bodyDiv w:val="1"/>
      <w:marLeft w:val="0"/>
      <w:marRight w:val="0"/>
      <w:marTop w:val="0"/>
      <w:marBottom w:val="0"/>
      <w:divBdr>
        <w:top w:val="none" w:sz="0" w:space="0" w:color="auto"/>
        <w:left w:val="none" w:sz="0" w:space="0" w:color="auto"/>
        <w:bottom w:val="none" w:sz="0" w:space="0" w:color="auto"/>
        <w:right w:val="none" w:sz="0" w:space="0" w:color="auto"/>
      </w:divBdr>
    </w:div>
    <w:div w:id="977996109">
      <w:bodyDiv w:val="1"/>
      <w:marLeft w:val="0"/>
      <w:marRight w:val="0"/>
      <w:marTop w:val="0"/>
      <w:marBottom w:val="0"/>
      <w:divBdr>
        <w:top w:val="none" w:sz="0" w:space="0" w:color="auto"/>
        <w:left w:val="none" w:sz="0" w:space="0" w:color="auto"/>
        <w:bottom w:val="none" w:sz="0" w:space="0" w:color="auto"/>
        <w:right w:val="none" w:sz="0" w:space="0" w:color="auto"/>
      </w:divBdr>
    </w:div>
    <w:div w:id="1013843874">
      <w:bodyDiv w:val="1"/>
      <w:marLeft w:val="0"/>
      <w:marRight w:val="0"/>
      <w:marTop w:val="0"/>
      <w:marBottom w:val="0"/>
      <w:divBdr>
        <w:top w:val="none" w:sz="0" w:space="0" w:color="auto"/>
        <w:left w:val="none" w:sz="0" w:space="0" w:color="auto"/>
        <w:bottom w:val="none" w:sz="0" w:space="0" w:color="auto"/>
        <w:right w:val="none" w:sz="0" w:space="0" w:color="auto"/>
      </w:divBdr>
    </w:div>
    <w:div w:id="1181890768">
      <w:bodyDiv w:val="1"/>
      <w:marLeft w:val="0"/>
      <w:marRight w:val="0"/>
      <w:marTop w:val="0"/>
      <w:marBottom w:val="0"/>
      <w:divBdr>
        <w:top w:val="none" w:sz="0" w:space="0" w:color="auto"/>
        <w:left w:val="none" w:sz="0" w:space="0" w:color="auto"/>
        <w:bottom w:val="none" w:sz="0" w:space="0" w:color="auto"/>
        <w:right w:val="none" w:sz="0" w:space="0" w:color="auto"/>
      </w:divBdr>
    </w:div>
    <w:div w:id="1220509110">
      <w:bodyDiv w:val="1"/>
      <w:marLeft w:val="0"/>
      <w:marRight w:val="0"/>
      <w:marTop w:val="0"/>
      <w:marBottom w:val="0"/>
      <w:divBdr>
        <w:top w:val="none" w:sz="0" w:space="0" w:color="auto"/>
        <w:left w:val="none" w:sz="0" w:space="0" w:color="auto"/>
        <w:bottom w:val="none" w:sz="0" w:space="0" w:color="auto"/>
        <w:right w:val="none" w:sz="0" w:space="0" w:color="auto"/>
      </w:divBdr>
    </w:div>
    <w:div w:id="1223519204">
      <w:bodyDiv w:val="1"/>
      <w:marLeft w:val="0"/>
      <w:marRight w:val="0"/>
      <w:marTop w:val="0"/>
      <w:marBottom w:val="0"/>
      <w:divBdr>
        <w:top w:val="none" w:sz="0" w:space="0" w:color="auto"/>
        <w:left w:val="none" w:sz="0" w:space="0" w:color="auto"/>
        <w:bottom w:val="none" w:sz="0" w:space="0" w:color="auto"/>
        <w:right w:val="none" w:sz="0" w:space="0" w:color="auto"/>
      </w:divBdr>
    </w:div>
    <w:div w:id="1313025006">
      <w:bodyDiv w:val="1"/>
      <w:marLeft w:val="0"/>
      <w:marRight w:val="0"/>
      <w:marTop w:val="0"/>
      <w:marBottom w:val="0"/>
      <w:divBdr>
        <w:top w:val="none" w:sz="0" w:space="0" w:color="auto"/>
        <w:left w:val="none" w:sz="0" w:space="0" w:color="auto"/>
        <w:bottom w:val="none" w:sz="0" w:space="0" w:color="auto"/>
        <w:right w:val="none" w:sz="0" w:space="0" w:color="auto"/>
      </w:divBdr>
    </w:div>
    <w:div w:id="1314874542">
      <w:bodyDiv w:val="1"/>
      <w:marLeft w:val="0"/>
      <w:marRight w:val="0"/>
      <w:marTop w:val="0"/>
      <w:marBottom w:val="0"/>
      <w:divBdr>
        <w:top w:val="none" w:sz="0" w:space="0" w:color="auto"/>
        <w:left w:val="none" w:sz="0" w:space="0" w:color="auto"/>
        <w:bottom w:val="none" w:sz="0" w:space="0" w:color="auto"/>
        <w:right w:val="none" w:sz="0" w:space="0" w:color="auto"/>
      </w:divBdr>
    </w:div>
    <w:div w:id="1360470735">
      <w:bodyDiv w:val="1"/>
      <w:marLeft w:val="0"/>
      <w:marRight w:val="0"/>
      <w:marTop w:val="0"/>
      <w:marBottom w:val="0"/>
      <w:divBdr>
        <w:top w:val="none" w:sz="0" w:space="0" w:color="auto"/>
        <w:left w:val="none" w:sz="0" w:space="0" w:color="auto"/>
        <w:bottom w:val="none" w:sz="0" w:space="0" w:color="auto"/>
        <w:right w:val="none" w:sz="0" w:space="0" w:color="auto"/>
      </w:divBdr>
    </w:div>
    <w:div w:id="1410615579">
      <w:bodyDiv w:val="1"/>
      <w:marLeft w:val="0"/>
      <w:marRight w:val="0"/>
      <w:marTop w:val="0"/>
      <w:marBottom w:val="0"/>
      <w:divBdr>
        <w:top w:val="none" w:sz="0" w:space="0" w:color="auto"/>
        <w:left w:val="none" w:sz="0" w:space="0" w:color="auto"/>
        <w:bottom w:val="none" w:sz="0" w:space="0" w:color="auto"/>
        <w:right w:val="none" w:sz="0" w:space="0" w:color="auto"/>
      </w:divBdr>
    </w:div>
    <w:div w:id="1437869049">
      <w:bodyDiv w:val="1"/>
      <w:marLeft w:val="0"/>
      <w:marRight w:val="0"/>
      <w:marTop w:val="0"/>
      <w:marBottom w:val="0"/>
      <w:divBdr>
        <w:top w:val="none" w:sz="0" w:space="0" w:color="auto"/>
        <w:left w:val="none" w:sz="0" w:space="0" w:color="auto"/>
        <w:bottom w:val="none" w:sz="0" w:space="0" w:color="auto"/>
        <w:right w:val="none" w:sz="0" w:space="0" w:color="auto"/>
      </w:divBdr>
    </w:div>
    <w:div w:id="1521357292">
      <w:bodyDiv w:val="1"/>
      <w:marLeft w:val="0"/>
      <w:marRight w:val="0"/>
      <w:marTop w:val="0"/>
      <w:marBottom w:val="0"/>
      <w:divBdr>
        <w:top w:val="none" w:sz="0" w:space="0" w:color="auto"/>
        <w:left w:val="none" w:sz="0" w:space="0" w:color="auto"/>
        <w:bottom w:val="none" w:sz="0" w:space="0" w:color="auto"/>
        <w:right w:val="none" w:sz="0" w:space="0" w:color="auto"/>
      </w:divBdr>
    </w:div>
    <w:div w:id="1547370726">
      <w:bodyDiv w:val="1"/>
      <w:marLeft w:val="0"/>
      <w:marRight w:val="0"/>
      <w:marTop w:val="0"/>
      <w:marBottom w:val="0"/>
      <w:divBdr>
        <w:top w:val="none" w:sz="0" w:space="0" w:color="auto"/>
        <w:left w:val="none" w:sz="0" w:space="0" w:color="auto"/>
        <w:bottom w:val="none" w:sz="0" w:space="0" w:color="auto"/>
        <w:right w:val="none" w:sz="0" w:space="0" w:color="auto"/>
      </w:divBdr>
    </w:div>
    <w:div w:id="1563716374">
      <w:bodyDiv w:val="1"/>
      <w:marLeft w:val="0"/>
      <w:marRight w:val="0"/>
      <w:marTop w:val="0"/>
      <w:marBottom w:val="0"/>
      <w:divBdr>
        <w:top w:val="none" w:sz="0" w:space="0" w:color="auto"/>
        <w:left w:val="none" w:sz="0" w:space="0" w:color="auto"/>
        <w:bottom w:val="none" w:sz="0" w:space="0" w:color="auto"/>
        <w:right w:val="none" w:sz="0" w:space="0" w:color="auto"/>
      </w:divBdr>
    </w:div>
    <w:div w:id="1568030418">
      <w:bodyDiv w:val="1"/>
      <w:marLeft w:val="0"/>
      <w:marRight w:val="0"/>
      <w:marTop w:val="0"/>
      <w:marBottom w:val="0"/>
      <w:divBdr>
        <w:top w:val="none" w:sz="0" w:space="0" w:color="auto"/>
        <w:left w:val="none" w:sz="0" w:space="0" w:color="auto"/>
        <w:bottom w:val="none" w:sz="0" w:space="0" w:color="auto"/>
        <w:right w:val="none" w:sz="0" w:space="0" w:color="auto"/>
      </w:divBdr>
    </w:div>
    <w:div w:id="1572617433">
      <w:bodyDiv w:val="1"/>
      <w:marLeft w:val="0"/>
      <w:marRight w:val="0"/>
      <w:marTop w:val="0"/>
      <w:marBottom w:val="0"/>
      <w:divBdr>
        <w:top w:val="none" w:sz="0" w:space="0" w:color="auto"/>
        <w:left w:val="none" w:sz="0" w:space="0" w:color="auto"/>
        <w:bottom w:val="none" w:sz="0" w:space="0" w:color="auto"/>
        <w:right w:val="none" w:sz="0" w:space="0" w:color="auto"/>
      </w:divBdr>
    </w:div>
    <w:div w:id="1583950742">
      <w:bodyDiv w:val="1"/>
      <w:marLeft w:val="0"/>
      <w:marRight w:val="0"/>
      <w:marTop w:val="0"/>
      <w:marBottom w:val="0"/>
      <w:divBdr>
        <w:top w:val="none" w:sz="0" w:space="0" w:color="auto"/>
        <w:left w:val="none" w:sz="0" w:space="0" w:color="auto"/>
        <w:bottom w:val="none" w:sz="0" w:space="0" w:color="auto"/>
        <w:right w:val="none" w:sz="0" w:space="0" w:color="auto"/>
      </w:divBdr>
    </w:div>
    <w:div w:id="1605456817">
      <w:bodyDiv w:val="1"/>
      <w:marLeft w:val="0"/>
      <w:marRight w:val="0"/>
      <w:marTop w:val="0"/>
      <w:marBottom w:val="0"/>
      <w:divBdr>
        <w:top w:val="none" w:sz="0" w:space="0" w:color="auto"/>
        <w:left w:val="none" w:sz="0" w:space="0" w:color="auto"/>
        <w:bottom w:val="none" w:sz="0" w:space="0" w:color="auto"/>
        <w:right w:val="none" w:sz="0" w:space="0" w:color="auto"/>
      </w:divBdr>
    </w:div>
    <w:div w:id="1628508556">
      <w:bodyDiv w:val="1"/>
      <w:marLeft w:val="0"/>
      <w:marRight w:val="0"/>
      <w:marTop w:val="0"/>
      <w:marBottom w:val="0"/>
      <w:divBdr>
        <w:top w:val="none" w:sz="0" w:space="0" w:color="auto"/>
        <w:left w:val="none" w:sz="0" w:space="0" w:color="auto"/>
        <w:bottom w:val="none" w:sz="0" w:space="0" w:color="auto"/>
        <w:right w:val="none" w:sz="0" w:space="0" w:color="auto"/>
      </w:divBdr>
    </w:div>
    <w:div w:id="1672754172">
      <w:bodyDiv w:val="1"/>
      <w:marLeft w:val="0"/>
      <w:marRight w:val="0"/>
      <w:marTop w:val="0"/>
      <w:marBottom w:val="0"/>
      <w:divBdr>
        <w:top w:val="none" w:sz="0" w:space="0" w:color="auto"/>
        <w:left w:val="none" w:sz="0" w:space="0" w:color="auto"/>
        <w:bottom w:val="none" w:sz="0" w:space="0" w:color="auto"/>
        <w:right w:val="none" w:sz="0" w:space="0" w:color="auto"/>
      </w:divBdr>
    </w:div>
    <w:div w:id="1848976540">
      <w:bodyDiv w:val="1"/>
      <w:marLeft w:val="0"/>
      <w:marRight w:val="0"/>
      <w:marTop w:val="0"/>
      <w:marBottom w:val="0"/>
      <w:divBdr>
        <w:top w:val="none" w:sz="0" w:space="0" w:color="auto"/>
        <w:left w:val="none" w:sz="0" w:space="0" w:color="auto"/>
        <w:bottom w:val="none" w:sz="0" w:space="0" w:color="auto"/>
        <w:right w:val="none" w:sz="0" w:space="0" w:color="auto"/>
      </w:divBdr>
    </w:div>
    <w:div w:id="1853373321">
      <w:bodyDiv w:val="1"/>
      <w:marLeft w:val="0"/>
      <w:marRight w:val="0"/>
      <w:marTop w:val="0"/>
      <w:marBottom w:val="0"/>
      <w:divBdr>
        <w:top w:val="none" w:sz="0" w:space="0" w:color="auto"/>
        <w:left w:val="none" w:sz="0" w:space="0" w:color="auto"/>
        <w:bottom w:val="none" w:sz="0" w:space="0" w:color="auto"/>
        <w:right w:val="none" w:sz="0" w:space="0" w:color="auto"/>
      </w:divBdr>
    </w:div>
    <w:div w:id="1863862507">
      <w:bodyDiv w:val="1"/>
      <w:marLeft w:val="0"/>
      <w:marRight w:val="0"/>
      <w:marTop w:val="0"/>
      <w:marBottom w:val="0"/>
      <w:divBdr>
        <w:top w:val="none" w:sz="0" w:space="0" w:color="auto"/>
        <w:left w:val="none" w:sz="0" w:space="0" w:color="auto"/>
        <w:bottom w:val="none" w:sz="0" w:space="0" w:color="auto"/>
        <w:right w:val="none" w:sz="0" w:space="0" w:color="auto"/>
      </w:divBdr>
    </w:div>
    <w:div w:id="1884319889">
      <w:bodyDiv w:val="1"/>
      <w:marLeft w:val="0"/>
      <w:marRight w:val="0"/>
      <w:marTop w:val="0"/>
      <w:marBottom w:val="0"/>
      <w:divBdr>
        <w:top w:val="none" w:sz="0" w:space="0" w:color="auto"/>
        <w:left w:val="none" w:sz="0" w:space="0" w:color="auto"/>
        <w:bottom w:val="none" w:sz="0" w:space="0" w:color="auto"/>
        <w:right w:val="none" w:sz="0" w:space="0" w:color="auto"/>
      </w:divBdr>
    </w:div>
    <w:div w:id="1903910455">
      <w:bodyDiv w:val="1"/>
      <w:marLeft w:val="0"/>
      <w:marRight w:val="0"/>
      <w:marTop w:val="0"/>
      <w:marBottom w:val="0"/>
      <w:divBdr>
        <w:top w:val="none" w:sz="0" w:space="0" w:color="auto"/>
        <w:left w:val="none" w:sz="0" w:space="0" w:color="auto"/>
        <w:bottom w:val="none" w:sz="0" w:space="0" w:color="auto"/>
        <w:right w:val="none" w:sz="0" w:space="0" w:color="auto"/>
      </w:divBdr>
    </w:div>
    <w:div w:id="1941179515">
      <w:bodyDiv w:val="1"/>
      <w:marLeft w:val="0"/>
      <w:marRight w:val="0"/>
      <w:marTop w:val="0"/>
      <w:marBottom w:val="0"/>
      <w:divBdr>
        <w:top w:val="none" w:sz="0" w:space="0" w:color="auto"/>
        <w:left w:val="none" w:sz="0" w:space="0" w:color="auto"/>
        <w:bottom w:val="none" w:sz="0" w:space="0" w:color="auto"/>
        <w:right w:val="none" w:sz="0" w:space="0" w:color="auto"/>
      </w:divBdr>
    </w:div>
    <w:div w:id="1951625615">
      <w:bodyDiv w:val="1"/>
      <w:marLeft w:val="0"/>
      <w:marRight w:val="0"/>
      <w:marTop w:val="0"/>
      <w:marBottom w:val="0"/>
      <w:divBdr>
        <w:top w:val="none" w:sz="0" w:space="0" w:color="auto"/>
        <w:left w:val="none" w:sz="0" w:space="0" w:color="auto"/>
        <w:bottom w:val="none" w:sz="0" w:space="0" w:color="auto"/>
        <w:right w:val="none" w:sz="0" w:space="0" w:color="auto"/>
      </w:divBdr>
      <w:divsChild>
        <w:div w:id="376508153">
          <w:marLeft w:val="0"/>
          <w:marRight w:val="0"/>
          <w:marTop w:val="105"/>
          <w:marBottom w:val="30"/>
          <w:divBdr>
            <w:top w:val="none" w:sz="0" w:space="0" w:color="auto"/>
            <w:left w:val="none" w:sz="0" w:space="0" w:color="auto"/>
            <w:bottom w:val="none" w:sz="0" w:space="0" w:color="auto"/>
            <w:right w:val="none" w:sz="0" w:space="0" w:color="auto"/>
          </w:divBdr>
          <w:divsChild>
            <w:div w:id="52046928">
              <w:marLeft w:val="0"/>
              <w:marRight w:val="0"/>
              <w:marTop w:val="0"/>
              <w:marBottom w:val="0"/>
              <w:divBdr>
                <w:top w:val="none" w:sz="0" w:space="0" w:color="auto"/>
                <w:left w:val="none" w:sz="0" w:space="0" w:color="auto"/>
                <w:bottom w:val="none" w:sz="0" w:space="0" w:color="auto"/>
                <w:right w:val="none" w:sz="0" w:space="0" w:color="auto"/>
              </w:divBdr>
              <w:divsChild>
                <w:div w:id="4224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910">
          <w:marLeft w:val="0"/>
          <w:marRight w:val="0"/>
          <w:marTop w:val="0"/>
          <w:marBottom w:val="0"/>
          <w:divBdr>
            <w:top w:val="none" w:sz="0" w:space="0" w:color="auto"/>
            <w:left w:val="none" w:sz="0" w:space="0" w:color="auto"/>
            <w:bottom w:val="none" w:sz="0" w:space="0" w:color="auto"/>
            <w:right w:val="none" w:sz="0" w:space="0" w:color="auto"/>
          </w:divBdr>
          <w:divsChild>
            <w:div w:id="1107046471">
              <w:marLeft w:val="0"/>
              <w:marRight w:val="0"/>
              <w:marTop w:val="0"/>
              <w:marBottom w:val="0"/>
              <w:divBdr>
                <w:top w:val="none" w:sz="0" w:space="0" w:color="auto"/>
                <w:left w:val="none" w:sz="0" w:space="0" w:color="auto"/>
                <w:bottom w:val="none" w:sz="0" w:space="0" w:color="auto"/>
                <w:right w:val="none" w:sz="0" w:space="0" w:color="auto"/>
              </w:divBdr>
              <w:divsChild>
                <w:div w:id="1977487600">
                  <w:marLeft w:val="0"/>
                  <w:marRight w:val="60"/>
                  <w:marTop w:val="0"/>
                  <w:marBottom w:val="0"/>
                  <w:divBdr>
                    <w:top w:val="none" w:sz="0" w:space="0" w:color="auto"/>
                    <w:left w:val="none" w:sz="0" w:space="0" w:color="auto"/>
                    <w:bottom w:val="none" w:sz="0" w:space="0" w:color="auto"/>
                    <w:right w:val="none" w:sz="0" w:space="0" w:color="auto"/>
                  </w:divBdr>
                  <w:divsChild>
                    <w:div w:id="458957623">
                      <w:marLeft w:val="0"/>
                      <w:marRight w:val="0"/>
                      <w:marTop w:val="0"/>
                      <w:marBottom w:val="120"/>
                      <w:divBdr>
                        <w:top w:val="single" w:sz="6" w:space="0" w:color="C0C0C0"/>
                        <w:left w:val="single" w:sz="6" w:space="0" w:color="D9D9D9"/>
                        <w:bottom w:val="single" w:sz="6" w:space="0" w:color="D9D9D9"/>
                        <w:right w:val="single" w:sz="6" w:space="0" w:color="D9D9D9"/>
                      </w:divBdr>
                      <w:divsChild>
                        <w:div w:id="2060324746">
                          <w:marLeft w:val="0"/>
                          <w:marRight w:val="0"/>
                          <w:marTop w:val="0"/>
                          <w:marBottom w:val="0"/>
                          <w:divBdr>
                            <w:top w:val="none" w:sz="0" w:space="0" w:color="auto"/>
                            <w:left w:val="none" w:sz="0" w:space="0" w:color="auto"/>
                            <w:bottom w:val="none" w:sz="0" w:space="0" w:color="auto"/>
                            <w:right w:val="none" w:sz="0" w:space="0" w:color="auto"/>
                          </w:divBdr>
                        </w:div>
                        <w:div w:id="608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4539">
              <w:marLeft w:val="0"/>
              <w:marRight w:val="0"/>
              <w:marTop w:val="0"/>
              <w:marBottom w:val="0"/>
              <w:divBdr>
                <w:top w:val="none" w:sz="0" w:space="0" w:color="auto"/>
                <w:left w:val="none" w:sz="0" w:space="0" w:color="auto"/>
                <w:bottom w:val="none" w:sz="0" w:space="0" w:color="auto"/>
                <w:right w:val="none" w:sz="0" w:space="0" w:color="auto"/>
              </w:divBdr>
              <w:divsChild>
                <w:div w:id="2051103671">
                  <w:marLeft w:val="60"/>
                  <w:marRight w:val="0"/>
                  <w:marTop w:val="0"/>
                  <w:marBottom w:val="0"/>
                  <w:divBdr>
                    <w:top w:val="none" w:sz="0" w:space="0" w:color="auto"/>
                    <w:left w:val="none" w:sz="0" w:space="0" w:color="auto"/>
                    <w:bottom w:val="none" w:sz="0" w:space="0" w:color="auto"/>
                    <w:right w:val="none" w:sz="0" w:space="0" w:color="auto"/>
                  </w:divBdr>
                  <w:divsChild>
                    <w:div w:id="1099450650">
                      <w:marLeft w:val="0"/>
                      <w:marRight w:val="0"/>
                      <w:marTop w:val="0"/>
                      <w:marBottom w:val="0"/>
                      <w:divBdr>
                        <w:top w:val="none" w:sz="0" w:space="0" w:color="auto"/>
                        <w:left w:val="none" w:sz="0" w:space="0" w:color="auto"/>
                        <w:bottom w:val="none" w:sz="0" w:space="0" w:color="auto"/>
                        <w:right w:val="none" w:sz="0" w:space="0" w:color="auto"/>
                      </w:divBdr>
                      <w:divsChild>
                        <w:div w:id="1835025254">
                          <w:marLeft w:val="0"/>
                          <w:marRight w:val="0"/>
                          <w:marTop w:val="0"/>
                          <w:marBottom w:val="120"/>
                          <w:divBdr>
                            <w:top w:val="single" w:sz="6" w:space="0" w:color="F5F5F5"/>
                            <w:left w:val="single" w:sz="6" w:space="0" w:color="F5F5F5"/>
                            <w:bottom w:val="single" w:sz="6" w:space="0" w:color="F5F5F5"/>
                            <w:right w:val="single" w:sz="6" w:space="0" w:color="F5F5F5"/>
                          </w:divBdr>
                          <w:divsChild>
                            <w:div w:id="873813881">
                              <w:marLeft w:val="0"/>
                              <w:marRight w:val="0"/>
                              <w:marTop w:val="0"/>
                              <w:marBottom w:val="0"/>
                              <w:divBdr>
                                <w:top w:val="none" w:sz="0" w:space="0" w:color="auto"/>
                                <w:left w:val="none" w:sz="0" w:space="0" w:color="auto"/>
                                <w:bottom w:val="none" w:sz="0" w:space="0" w:color="auto"/>
                                <w:right w:val="none" w:sz="0" w:space="0" w:color="auto"/>
                              </w:divBdr>
                              <w:divsChild>
                                <w:div w:id="970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7973">
      <w:bodyDiv w:val="1"/>
      <w:marLeft w:val="0"/>
      <w:marRight w:val="0"/>
      <w:marTop w:val="0"/>
      <w:marBottom w:val="0"/>
      <w:divBdr>
        <w:top w:val="none" w:sz="0" w:space="0" w:color="auto"/>
        <w:left w:val="none" w:sz="0" w:space="0" w:color="auto"/>
        <w:bottom w:val="none" w:sz="0" w:space="0" w:color="auto"/>
        <w:right w:val="none" w:sz="0" w:space="0" w:color="auto"/>
      </w:divBdr>
    </w:div>
    <w:div w:id="2033647952">
      <w:bodyDiv w:val="1"/>
      <w:marLeft w:val="0"/>
      <w:marRight w:val="0"/>
      <w:marTop w:val="0"/>
      <w:marBottom w:val="0"/>
      <w:divBdr>
        <w:top w:val="none" w:sz="0" w:space="0" w:color="auto"/>
        <w:left w:val="none" w:sz="0" w:space="0" w:color="auto"/>
        <w:bottom w:val="none" w:sz="0" w:space="0" w:color="auto"/>
        <w:right w:val="none" w:sz="0" w:space="0" w:color="auto"/>
      </w:divBdr>
    </w:div>
    <w:div w:id="2040274966">
      <w:bodyDiv w:val="1"/>
      <w:marLeft w:val="0"/>
      <w:marRight w:val="0"/>
      <w:marTop w:val="0"/>
      <w:marBottom w:val="0"/>
      <w:divBdr>
        <w:top w:val="none" w:sz="0" w:space="0" w:color="auto"/>
        <w:left w:val="none" w:sz="0" w:space="0" w:color="auto"/>
        <w:bottom w:val="none" w:sz="0" w:space="0" w:color="auto"/>
        <w:right w:val="none" w:sz="0" w:space="0" w:color="auto"/>
      </w:divBdr>
    </w:div>
    <w:div w:id="2066223008">
      <w:bodyDiv w:val="1"/>
      <w:marLeft w:val="0"/>
      <w:marRight w:val="0"/>
      <w:marTop w:val="0"/>
      <w:marBottom w:val="0"/>
      <w:divBdr>
        <w:top w:val="none" w:sz="0" w:space="0" w:color="auto"/>
        <w:left w:val="none" w:sz="0" w:space="0" w:color="auto"/>
        <w:bottom w:val="none" w:sz="0" w:space="0" w:color="auto"/>
        <w:right w:val="none" w:sz="0" w:space="0" w:color="auto"/>
      </w:divBdr>
    </w:div>
    <w:div w:id="2112554100">
      <w:bodyDiv w:val="1"/>
      <w:marLeft w:val="0"/>
      <w:marRight w:val="0"/>
      <w:marTop w:val="0"/>
      <w:marBottom w:val="0"/>
      <w:divBdr>
        <w:top w:val="none" w:sz="0" w:space="0" w:color="auto"/>
        <w:left w:val="none" w:sz="0" w:space="0" w:color="auto"/>
        <w:bottom w:val="none" w:sz="0" w:space="0" w:color="auto"/>
        <w:right w:val="none" w:sz="0" w:space="0" w:color="auto"/>
      </w:divBdr>
    </w:div>
    <w:div w:id="2135438101">
      <w:bodyDiv w:val="1"/>
      <w:marLeft w:val="0"/>
      <w:marRight w:val="0"/>
      <w:marTop w:val="0"/>
      <w:marBottom w:val="0"/>
      <w:divBdr>
        <w:top w:val="none" w:sz="0" w:space="0" w:color="auto"/>
        <w:left w:val="none" w:sz="0" w:space="0" w:color="auto"/>
        <w:bottom w:val="none" w:sz="0" w:space="0" w:color="auto"/>
        <w:right w:val="none" w:sz="0" w:space="0" w:color="auto"/>
      </w:divBdr>
    </w:div>
    <w:div w:id="21374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93F0DE2B09B45BD2ED980978810B2" ma:contentTypeVersion="1" ma:contentTypeDescription="Create a new document." ma:contentTypeScope="" ma:versionID="d7c9f3bb4ad4bc35e82c5526b45330f8">
  <xsd:schema xmlns:xsd="http://www.w3.org/2001/XMLSchema" xmlns:xs="http://www.w3.org/2001/XMLSchema" xmlns:p="http://schemas.microsoft.com/office/2006/metadata/properties" xmlns:ns2="1aa7f4d2-703f-415f-b22e-8890708526e9" targetNamespace="http://schemas.microsoft.com/office/2006/metadata/properties" ma:root="true" ma:fieldsID="bfa9cc4da93da4ee34ae4390f4f43b03" ns2:_="">
    <xsd:import namespace="1aa7f4d2-703f-415f-b22e-8890708526e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7f4d2-703f-415f-b22e-889070852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4A20-F412-4672-856E-0E237F9FA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09B38-A701-4591-B097-E7C8CD9CD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7f4d2-703f-415f-b22e-889070852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E511A-6E2A-477B-A010-7FAE1BEDBB7D}">
  <ds:schemaRefs>
    <ds:schemaRef ds:uri="http://schemas.microsoft.com/sharepoint/v3/contenttype/forms"/>
  </ds:schemaRefs>
</ds:datastoreItem>
</file>

<file path=customXml/itemProps4.xml><?xml version="1.0" encoding="utf-8"?>
<ds:datastoreItem xmlns:ds="http://schemas.openxmlformats.org/officeDocument/2006/customXml" ds:itemID="{89ED576E-3CE0-4CC8-90F9-FC7665A8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Core Banking System - RFP</vt:lpstr>
    </vt:vector>
  </TitlesOfParts>
  <Company/>
  <LinksUpToDate>false</LinksUpToDate>
  <CharactersWithSpaces>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Banking System - RFP</dc:title>
  <dc:subject/>
  <dc:creator>John Lopez</dc:creator>
  <cp:keywords/>
  <cp:lastModifiedBy>Samat Mamytov</cp:lastModifiedBy>
  <cp:revision>3</cp:revision>
  <dcterms:created xsi:type="dcterms:W3CDTF">2024-05-07T07:40:00Z</dcterms:created>
  <dcterms:modified xsi:type="dcterms:W3CDTF">2024-05-07T07:43:00Z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0x0101003D993F0DE2B09B45BD2ED980978810B2</vt:lpwstr>
  </property>
</Properties>
</file>