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4FB58373" w:rsidR="003E1D53" w:rsidRPr="00251C79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51C79">
        <w:rPr>
          <w:rFonts w:ascii="Times New Roman" w:hAnsi="Times New Roman"/>
          <w:lang w:val="ru-RU"/>
        </w:rPr>
        <w:t>Номер запроса</w:t>
      </w:r>
      <w:r w:rsidR="000861EA" w:rsidRPr="00251C79">
        <w:rPr>
          <w:rFonts w:ascii="Times New Roman" w:hAnsi="Times New Roman"/>
          <w:lang w:val="ru-RU"/>
        </w:rPr>
        <w:t>:</w:t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CC7A84" w:rsidRPr="00251C79">
        <w:rPr>
          <w:rFonts w:ascii="Times New Roman" w:hAnsi="Times New Roman"/>
          <w:b/>
          <w:bCs/>
        </w:rPr>
        <w:t>RFQ</w:t>
      </w:r>
      <w:r w:rsidR="00CC7A84" w:rsidRPr="00251C79">
        <w:rPr>
          <w:rFonts w:ascii="Times New Roman" w:hAnsi="Times New Roman"/>
          <w:b/>
          <w:bCs/>
          <w:lang w:val="ru-RU"/>
        </w:rPr>
        <w:t>-</w:t>
      </w:r>
      <w:r w:rsidR="00CC7A84" w:rsidRPr="00251C79">
        <w:rPr>
          <w:rFonts w:ascii="Times New Roman" w:hAnsi="Times New Roman"/>
          <w:b/>
          <w:bCs/>
        </w:rPr>
        <w:t>GSA</w:t>
      </w:r>
      <w:r w:rsidR="00CC7A84" w:rsidRPr="00251C79">
        <w:rPr>
          <w:rFonts w:ascii="Times New Roman" w:hAnsi="Times New Roman"/>
          <w:b/>
          <w:bCs/>
          <w:lang w:val="ru-RU"/>
        </w:rPr>
        <w:t>-004</w:t>
      </w:r>
    </w:p>
    <w:p w14:paraId="1139F10F" w14:textId="77777777" w:rsidR="000861EA" w:rsidRPr="00251C79" w:rsidRDefault="000861EA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139F110" w14:textId="627751B2" w:rsidR="003E1D53" w:rsidRPr="00251C79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251C79">
        <w:rPr>
          <w:rFonts w:ascii="Times New Roman" w:hAnsi="Times New Roman"/>
          <w:lang w:val="ru-RU"/>
        </w:rPr>
        <w:t>Дата публикации</w:t>
      </w:r>
      <w:r w:rsidR="000861EA" w:rsidRPr="00251C79">
        <w:rPr>
          <w:rFonts w:ascii="Times New Roman" w:hAnsi="Times New Roman"/>
          <w:lang w:val="ru-RU"/>
        </w:rPr>
        <w:t>:</w:t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CC7A84" w:rsidRPr="00251C79">
        <w:rPr>
          <w:rFonts w:ascii="Times New Roman" w:hAnsi="Times New Roman"/>
          <w:b/>
          <w:bCs/>
          <w:lang w:val="ru-RU"/>
        </w:rPr>
        <w:t>17 декабря</w:t>
      </w:r>
      <w:r w:rsidR="00B16CE8" w:rsidRPr="00251C79">
        <w:rPr>
          <w:rFonts w:ascii="Times New Roman" w:hAnsi="Times New Roman"/>
          <w:b/>
          <w:bCs/>
          <w:lang w:val="ru-RU"/>
        </w:rPr>
        <w:t xml:space="preserve"> </w:t>
      </w:r>
      <w:r w:rsidR="0021394D" w:rsidRPr="00251C79">
        <w:rPr>
          <w:rFonts w:ascii="Times New Roman" w:hAnsi="Times New Roman"/>
          <w:b/>
          <w:bCs/>
          <w:lang w:val="ru-RU"/>
        </w:rPr>
        <w:t>202</w:t>
      </w:r>
      <w:r w:rsidR="00432968" w:rsidRPr="00251C79">
        <w:rPr>
          <w:rFonts w:ascii="Times New Roman" w:hAnsi="Times New Roman"/>
          <w:b/>
          <w:bCs/>
          <w:lang w:val="ru-RU"/>
        </w:rPr>
        <w:t>4</w:t>
      </w:r>
      <w:r w:rsidR="0021394D" w:rsidRPr="00251C79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251C79" w:rsidRDefault="000528A0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6569328D" w14:textId="320C0EDE" w:rsidR="001E2B3A" w:rsidRPr="00251C79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51C79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251C79">
        <w:rPr>
          <w:rFonts w:ascii="Times New Roman" w:hAnsi="Times New Roman"/>
          <w:lang w:val="ru-RU"/>
        </w:rPr>
        <w:t>:</w:t>
      </w:r>
      <w:r w:rsidR="000528A0" w:rsidRPr="00251C79">
        <w:rPr>
          <w:rFonts w:ascii="Times New Roman" w:hAnsi="Times New Roman"/>
          <w:lang w:val="ru-RU"/>
        </w:rPr>
        <w:tab/>
      </w:r>
      <w:r w:rsidR="00CC7A84" w:rsidRPr="00251C79">
        <w:rPr>
          <w:rFonts w:ascii="Times New Roman" w:hAnsi="Times New Roman"/>
          <w:b/>
          <w:bCs/>
          <w:lang w:val="ru-RU"/>
        </w:rPr>
        <w:t>29</w:t>
      </w:r>
      <w:r w:rsidR="009C65BE" w:rsidRPr="00251C79">
        <w:rPr>
          <w:rFonts w:ascii="Times New Roman" w:hAnsi="Times New Roman"/>
          <w:b/>
          <w:bCs/>
          <w:lang w:val="ru-RU"/>
        </w:rPr>
        <w:t xml:space="preserve"> декабря</w:t>
      </w:r>
      <w:r w:rsidR="004625A0" w:rsidRPr="00251C79">
        <w:rPr>
          <w:rFonts w:ascii="Times New Roman" w:hAnsi="Times New Roman"/>
          <w:b/>
          <w:bCs/>
          <w:lang w:val="ru-RU"/>
        </w:rPr>
        <w:t xml:space="preserve"> </w:t>
      </w:r>
      <w:r w:rsidR="00973051" w:rsidRPr="00251C79">
        <w:rPr>
          <w:rFonts w:ascii="Times New Roman" w:hAnsi="Times New Roman"/>
          <w:b/>
          <w:bCs/>
          <w:lang w:val="ru-RU"/>
        </w:rPr>
        <w:t>20</w:t>
      </w:r>
      <w:r w:rsidR="001E2B3A" w:rsidRPr="00251C79">
        <w:rPr>
          <w:rFonts w:ascii="Times New Roman" w:hAnsi="Times New Roman"/>
          <w:b/>
          <w:bCs/>
          <w:lang w:val="ru-RU"/>
        </w:rPr>
        <w:t>2</w:t>
      </w:r>
      <w:r w:rsidR="00432968" w:rsidRPr="00251C79">
        <w:rPr>
          <w:rFonts w:ascii="Times New Roman" w:hAnsi="Times New Roman"/>
          <w:b/>
          <w:bCs/>
          <w:lang w:val="ru-RU"/>
        </w:rPr>
        <w:t>4</w:t>
      </w:r>
      <w:r w:rsidR="001E2B3A" w:rsidRPr="00251C79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251C79" w:rsidRDefault="000861EA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C312981" w14:textId="5458D40E" w:rsidR="0093705B" w:rsidRPr="00251C79" w:rsidRDefault="0043677C" w:rsidP="000771C4">
      <w:pPr>
        <w:tabs>
          <w:tab w:val="left" w:pos="2790"/>
        </w:tabs>
        <w:spacing w:line="240" w:lineRule="auto"/>
        <w:ind w:left="2880" w:hanging="2880"/>
        <w:jc w:val="both"/>
        <w:rPr>
          <w:rFonts w:ascii="Times New Roman" w:hAnsi="Times New Roman"/>
          <w:b/>
          <w:bCs/>
          <w:lang w:val="ru-RU"/>
        </w:rPr>
      </w:pPr>
      <w:r w:rsidRPr="00251C79">
        <w:rPr>
          <w:rFonts w:ascii="Times New Roman" w:hAnsi="Times New Roman"/>
          <w:lang w:val="ru-RU"/>
        </w:rPr>
        <w:t xml:space="preserve">Описание:  </w:t>
      </w:r>
      <w:r w:rsidR="00720E2C" w:rsidRPr="00251C79">
        <w:rPr>
          <w:rFonts w:ascii="Times New Roman" w:hAnsi="Times New Roman"/>
          <w:lang w:val="ru-RU"/>
        </w:rPr>
        <w:t xml:space="preserve">    </w:t>
      </w:r>
      <w:r w:rsidR="0093705B" w:rsidRPr="00251C79">
        <w:rPr>
          <w:rFonts w:ascii="Times New Roman" w:hAnsi="Times New Roman"/>
          <w:lang w:val="ru-RU"/>
        </w:rPr>
        <w:t xml:space="preserve">                     </w:t>
      </w:r>
      <w:r w:rsidR="00607FFA" w:rsidRPr="00251C79">
        <w:rPr>
          <w:rFonts w:ascii="Times New Roman" w:hAnsi="Times New Roman"/>
          <w:b/>
          <w:bCs/>
          <w:lang w:val="ru-RU"/>
        </w:rPr>
        <w:t>Транспортные услуги в пределах Кыргызстана</w:t>
      </w:r>
    </w:p>
    <w:p w14:paraId="40B9B899" w14:textId="7C3FF1EE" w:rsidR="00E704DD" w:rsidRPr="00251C79" w:rsidRDefault="000771C4" w:rsidP="000771C4">
      <w:pPr>
        <w:tabs>
          <w:tab w:val="left" w:pos="2790"/>
        </w:tabs>
        <w:spacing w:line="240" w:lineRule="auto"/>
        <w:ind w:left="2880" w:hanging="2880"/>
        <w:jc w:val="both"/>
        <w:rPr>
          <w:rFonts w:ascii="Times New Roman" w:hAnsi="Times New Roman"/>
          <w:i/>
          <w:iCs/>
          <w:lang w:val="ru-RU"/>
        </w:rPr>
      </w:pPr>
      <w:r w:rsidRPr="00251C79">
        <w:rPr>
          <w:rFonts w:ascii="Times New Roman" w:hAnsi="Times New Roman"/>
          <w:b/>
          <w:bCs/>
          <w:lang w:val="ru-RU"/>
        </w:rPr>
        <w:t xml:space="preserve"> </w:t>
      </w:r>
      <w:r w:rsidR="00C47B94" w:rsidRPr="00251C79">
        <w:rPr>
          <w:rFonts w:ascii="Times New Roman" w:hAnsi="Times New Roman"/>
          <w:i/>
          <w:iCs/>
          <w:lang w:val="ru-RU"/>
        </w:rPr>
        <w:t xml:space="preserve">                                                    </w:t>
      </w:r>
      <w:r w:rsidR="00E704DD" w:rsidRPr="00251C79">
        <w:rPr>
          <w:rFonts w:ascii="Times New Roman" w:hAnsi="Times New Roman"/>
          <w:i/>
          <w:iCs/>
          <w:lang w:val="ru-RU"/>
        </w:rPr>
        <w:t xml:space="preserve"> (более подробная информация в разделе 3)</w:t>
      </w:r>
    </w:p>
    <w:p w14:paraId="490ED7FF" w14:textId="77777777" w:rsidR="00C47B94" w:rsidRPr="00251C79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63F65186" w:rsidR="003E1D53" w:rsidRPr="000341C0" w:rsidRDefault="00436909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251C79">
        <w:rPr>
          <w:rFonts w:ascii="Times New Roman" w:hAnsi="Times New Roman"/>
          <w:lang w:val="ru-RU"/>
        </w:rPr>
        <w:t>Проект</w:t>
      </w:r>
      <w:r w:rsidR="000861EA" w:rsidRPr="00251C79">
        <w:rPr>
          <w:rFonts w:ascii="Times New Roman" w:hAnsi="Times New Roman"/>
          <w:lang w:val="ru-RU"/>
        </w:rPr>
        <w:t xml:space="preserve">: </w:t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6623BD" w:rsidRPr="000341C0">
        <w:rPr>
          <w:rFonts w:ascii="Times New Roman" w:hAnsi="Times New Roman"/>
          <w:b/>
          <w:bCs/>
          <w:lang w:val="ru-RU"/>
        </w:rPr>
        <w:t>Проект USAID «Жашыл Чечимдер»</w:t>
      </w:r>
    </w:p>
    <w:p w14:paraId="1139F117" w14:textId="77777777" w:rsidR="00AB594A" w:rsidRPr="00251C79" w:rsidRDefault="00AB594A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74CEF70" w14:textId="77777777" w:rsidR="00951C60" w:rsidRPr="00251C79" w:rsidRDefault="001133A5" w:rsidP="00951C60">
      <w:pPr>
        <w:spacing w:after="0" w:line="240" w:lineRule="auto"/>
        <w:rPr>
          <w:rStyle w:val="CharAttribute1"/>
          <w:rFonts w:eastAsia="Batang"/>
          <w:b/>
          <w:bCs/>
          <w:sz w:val="22"/>
          <w:lang w:val="ru-RU"/>
        </w:rPr>
      </w:pPr>
      <w:r w:rsidRPr="00251C79">
        <w:rPr>
          <w:rFonts w:ascii="Times New Roman" w:hAnsi="Times New Roman"/>
          <w:lang w:val="ru-RU"/>
        </w:rPr>
        <w:t xml:space="preserve">Финансирующая организация: </w:t>
      </w:r>
      <w:r w:rsidR="00951C60" w:rsidRPr="00251C79">
        <w:rPr>
          <w:rStyle w:val="CharAttribute1"/>
          <w:rFonts w:eastAsia="Batang"/>
          <w:b/>
          <w:bCs/>
          <w:sz w:val="22"/>
          <w:lang w:val="ru-RU"/>
        </w:rPr>
        <w:t xml:space="preserve">Агентством США по международному развитию (USAID) </w:t>
      </w:r>
    </w:p>
    <w:p w14:paraId="19EA340D" w14:textId="6D8A63B1" w:rsidR="001133A5" w:rsidRDefault="00951C60" w:rsidP="00951C60">
      <w:pPr>
        <w:spacing w:after="0" w:line="240" w:lineRule="auto"/>
        <w:rPr>
          <w:rStyle w:val="CharAttribute1"/>
          <w:rFonts w:eastAsia="Batang"/>
          <w:b/>
          <w:bCs/>
          <w:sz w:val="22"/>
          <w:lang w:val="ru-RU"/>
        </w:rPr>
      </w:pPr>
      <w:r w:rsidRPr="00251C79">
        <w:rPr>
          <w:rStyle w:val="CharAttribute1"/>
          <w:rFonts w:eastAsia="Batang"/>
          <w:b/>
          <w:bCs/>
          <w:sz w:val="22"/>
          <w:lang w:val="ru-RU"/>
        </w:rPr>
        <w:t xml:space="preserve"> </w:t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  <w:t>Контракт No. 72011524C00001</w:t>
      </w:r>
    </w:p>
    <w:p w14:paraId="061BCF87" w14:textId="77777777" w:rsidR="000E2134" w:rsidRPr="00251C79" w:rsidRDefault="000E2134" w:rsidP="00951C60">
      <w:pPr>
        <w:spacing w:after="0" w:line="240" w:lineRule="auto"/>
        <w:rPr>
          <w:rFonts w:ascii="Times New Roman" w:hAnsi="Times New Roman"/>
          <w:lang w:val="ru-RU"/>
        </w:rPr>
      </w:pPr>
    </w:p>
    <w:p w14:paraId="2CB2D146" w14:textId="435D8882" w:rsidR="001133A5" w:rsidRPr="00251C79" w:rsidRDefault="001133A5" w:rsidP="00251C79">
      <w:pPr>
        <w:spacing w:after="0" w:line="240" w:lineRule="auto"/>
        <w:ind w:left="2970" w:hanging="2970"/>
        <w:rPr>
          <w:rFonts w:ascii="Times New Roman" w:hAnsi="Times New Roman"/>
          <w:lang w:val="ru-RU"/>
        </w:rPr>
      </w:pPr>
      <w:r w:rsidRPr="00251C79">
        <w:rPr>
          <w:rFonts w:ascii="Times New Roman" w:hAnsi="Times New Roman"/>
          <w:lang w:val="ru-RU"/>
        </w:rPr>
        <w:t xml:space="preserve">Исполнитель </w:t>
      </w:r>
      <w:r w:rsidR="000E2134" w:rsidRPr="00251C79">
        <w:rPr>
          <w:rFonts w:ascii="Times New Roman" w:hAnsi="Times New Roman"/>
          <w:lang w:val="ru-RU"/>
        </w:rPr>
        <w:t xml:space="preserve">проекта:  </w:t>
      </w:r>
      <w:r w:rsidR="00FE6733" w:rsidRPr="00251C79">
        <w:rPr>
          <w:rFonts w:ascii="Times New Roman" w:hAnsi="Times New Roman"/>
          <w:lang w:val="ru-RU"/>
        </w:rPr>
        <w:t xml:space="preserve">   </w:t>
      </w:r>
      <w:r w:rsidR="004F60F4" w:rsidRPr="00251C79">
        <w:rPr>
          <w:rFonts w:ascii="Times New Roman" w:hAnsi="Times New Roman"/>
          <w:lang w:val="ru-RU"/>
        </w:rPr>
        <w:t xml:space="preserve">         </w:t>
      </w:r>
      <w:r w:rsidR="00251C79" w:rsidRPr="00251C79">
        <w:rPr>
          <w:rFonts w:ascii="Times New Roman" w:hAnsi="Times New Roman"/>
          <w:b/>
          <w:bCs/>
          <w:lang w:val="ru-RU"/>
        </w:rPr>
        <w:t>Филиал Кемоникс Интернэйшнл Инк. в Кыргызской Республике.</w:t>
      </w:r>
    </w:p>
    <w:p w14:paraId="1139F11D" w14:textId="22930E81" w:rsidR="00AB594A" w:rsidRPr="00D63F37" w:rsidRDefault="001133A5" w:rsidP="00D63F37">
      <w:pPr>
        <w:spacing w:after="0" w:line="240" w:lineRule="auto"/>
        <w:ind w:left="2880" w:hanging="2880"/>
        <w:rPr>
          <w:rStyle w:val="Hyperlink"/>
          <w:rFonts w:ascii="Times New Roman" w:hAnsi="Times New Roman"/>
          <w:shd w:val="clear" w:color="auto" w:fill="FFFFFF"/>
          <w:lang w:val="ru-RU"/>
        </w:rPr>
      </w:pPr>
      <w:r w:rsidRPr="00251C79">
        <w:rPr>
          <w:rFonts w:ascii="Times New Roman" w:hAnsi="Times New Roman"/>
          <w:lang w:val="ru-RU"/>
        </w:rPr>
        <w:t>Контактное</w:t>
      </w:r>
      <w:r w:rsidRPr="00D63F37">
        <w:rPr>
          <w:rFonts w:ascii="Times New Roman" w:hAnsi="Times New Roman"/>
          <w:lang w:val="ru-RU"/>
        </w:rPr>
        <w:t xml:space="preserve"> </w:t>
      </w:r>
      <w:r w:rsidRPr="00251C79">
        <w:rPr>
          <w:rFonts w:ascii="Times New Roman" w:hAnsi="Times New Roman"/>
          <w:lang w:val="ru-RU"/>
        </w:rPr>
        <w:t>лицо</w:t>
      </w:r>
      <w:r w:rsidRPr="00D63F37">
        <w:rPr>
          <w:rFonts w:ascii="Times New Roman" w:hAnsi="Times New Roman"/>
          <w:lang w:val="ru-RU"/>
        </w:rPr>
        <w:t xml:space="preserve">: </w:t>
      </w:r>
      <w:r w:rsidRPr="00D63F37">
        <w:rPr>
          <w:rFonts w:ascii="Times New Roman" w:hAnsi="Times New Roman"/>
          <w:lang w:val="ru-RU"/>
        </w:rPr>
        <w:tab/>
      </w:r>
      <w:r w:rsidR="004F60F4" w:rsidRPr="00D63F37">
        <w:rPr>
          <w:rFonts w:ascii="Times New Roman" w:hAnsi="Times New Roman"/>
          <w:lang w:val="ru-RU"/>
        </w:rPr>
        <w:t xml:space="preserve">             </w:t>
      </w:r>
      <w:r w:rsidR="00D63F37" w:rsidRPr="00D63F37">
        <w:rPr>
          <w:rFonts w:ascii="Times New Roman" w:hAnsi="Times New Roman"/>
          <w:b/>
          <w:bCs/>
          <w:lang w:val="ru-RU"/>
        </w:rPr>
        <w:t xml:space="preserve">             Жаныбекова Жазгул</w:t>
      </w:r>
      <w:r w:rsidR="00D63F37">
        <w:rPr>
          <w:rFonts w:ascii="Times New Roman" w:hAnsi="Times New Roman"/>
          <w:b/>
          <w:bCs/>
          <w:lang w:val="ru-RU"/>
        </w:rPr>
        <w:t xml:space="preserve"> </w:t>
      </w:r>
      <w:hyperlink r:id="rId13" w:history="1">
        <w:r w:rsidR="00D63F37" w:rsidRPr="00D63F37">
          <w:rPr>
            <w:rStyle w:val="Hyperlink"/>
            <w:rFonts w:ascii="Times New Roman" w:hAnsi="Times New Roman"/>
            <w:lang w:val="ru-RU"/>
          </w:rPr>
          <w:t>zzhanybekova@kyrgyzgreensolutions.com</w:t>
        </w:r>
      </w:hyperlink>
    </w:p>
    <w:p w14:paraId="36CBFF3F" w14:textId="77777777" w:rsidR="00E95DB3" w:rsidRPr="00D63F37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  <w:lang w:val="ru-RU"/>
        </w:rPr>
      </w:pPr>
    </w:p>
    <w:p w14:paraId="23F3A703" w14:textId="77777777" w:rsidR="00E95DB3" w:rsidRPr="00D63F37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  <w:lang w:val="ru-RU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Hyperlink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ListParagraph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28552BDF" w:rsidR="009968E8" w:rsidRPr="00E704DD" w:rsidRDefault="00B927C1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B927C1">
        <w:rPr>
          <w:rFonts w:ascii="Times New Roman" w:hAnsi="Times New Roman"/>
          <w:sz w:val="16"/>
          <w:szCs w:val="16"/>
          <w:lang w:val="ru-RU"/>
        </w:rPr>
        <w:t xml:space="preserve">С любыми вопросами и сомнениями относительно вышеизложенной информации или для сообщения о возможных нарушениях обращайтесь к руководителю </w:t>
      </w:r>
      <w:r w:rsidR="00E63ACC">
        <w:rPr>
          <w:rFonts w:ascii="Times New Roman" w:hAnsi="Times New Roman"/>
          <w:sz w:val="16"/>
          <w:szCs w:val="16"/>
          <w:lang w:val="ru-RU"/>
        </w:rPr>
        <w:t xml:space="preserve">проекта </w:t>
      </w:r>
      <w:r w:rsidRPr="00B927C1">
        <w:rPr>
          <w:rFonts w:ascii="Times New Roman" w:hAnsi="Times New Roman"/>
          <w:sz w:val="16"/>
          <w:szCs w:val="16"/>
          <w:lang w:val="ru-RU"/>
        </w:rPr>
        <w:t xml:space="preserve">Максату Искакову </w:t>
      </w:r>
      <w:hyperlink r:id="rId15" w:history="1">
        <w:r w:rsidR="00E63ACC" w:rsidRPr="00CD1371">
          <w:rPr>
            <w:rStyle w:val="Hyperlink"/>
            <w:rFonts w:ascii="Times New Roman" w:hAnsi="Times New Roman"/>
            <w:sz w:val="17"/>
            <w:szCs w:val="17"/>
          </w:rPr>
          <w:t>miskakov</w:t>
        </w:r>
        <w:r w:rsidR="00E63ACC" w:rsidRPr="00E63ACC">
          <w:rPr>
            <w:rStyle w:val="Hyperlink"/>
            <w:rFonts w:ascii="Times New Roman" w:hAnsi="Times New Roman"/>
            <w:sz w:val="17"/>
            <w:szCs w:val="17"/>
            <w:lang w:val="ru-RU"/>
          </w:rPr>
          <w:t>@</w:t>
        </w:r>
        <w:r w:rsidR="00E63ACC" w:rsidRPr="00CD1371">
          <w:rPr>
            <w:rStyle w:val="Hyperlink"/>
            <w:rFonts w:ascii="Times New Roman" w:hAnsi="Times New Roman"/>
            <w:sz w:val="17"/>
            <w:szCs w:val="17"/>
          </w:rPr>
          <w:t>kyrgyzgreensolutions</w:t>
        </w:r>
        <w:r w:rsidR="00E63ACC" w:rsidRPr="00E63ACC">
          <w:rPr>
            <w:rStyle w:val="Hyperlink"/>
            <w:rFonts w:ascii="Times New Roman" w:hAnsi="Times New Roman"/>
            <w:sz w:val="17"/>
            <w:szCs w:val="17"/>
            <w:lang w:val="ru-RU"/>
          </w:rPr>
          <w:t>.</w:t>
        </w:r>
        <w:r w:rsidR="00E63ACC" w:rsidRPr="00CD1371">
          <w:rPr>
            <w:rStyle w:val="Hyperlink"/>
            <w:rFonts w:ascii="Times New Roman" w:hAnsi="Times New Roman"/>
            <w:sz w:val="17"/>
            <w:szCs w:val="17"/>
          </w:rPr>
          <w:t>com</w:t>
        </w:r>
      </w:hyperlink>
      <w:r w:rsidRPr="00B927C1">
        <w:rPr>
          <w:rFonts w:ascii="Times New Roman" w:hAnsi="Times New Roman"/>
          <w:sz w:val="16"/>
          <w:szCs w:val="16"/>
          <w:lang w:val="ru-RU"/>
        </w:rPr>
        <w:t xml:space="preserve"> О потенциальных нарушениях можно также сообщить непосредственно на </w:t>
      </w:r>
      <w:hyperlink r:id="rId16" w:history="1">
        <w:r w:rsidR="00F96A27" w:rsidRPr="001A03A5">
          <w:rPr>
            <w:rStyle w:val="Hyperlink"/>
            <w:rFonts w:ascii="Times New Roman" w:hAnsi="Times New Roman"/>
            <w:sz w:val="16"/>
            <w:szCs w:val="16"/>
          </w:rPr>
          <w:t>BusinessConduct</w:t>
        </w:r>
        <w:r w:rsidR="00F96A27" w:rsidRPr="00F96A27">
          <w:rPr>
            <w:rStyle w:val="Hyperlink"/>
            <w:rFonts w:ascii="Times New Roman" w:hAnsi="Times New Roman"/>
            <w:sz w:val="16"/>
            <w:szCs w:val="16"/>
            <w:lang w:val="ru-RU"/>
          </w:rPr>
          <w:t>@</w:t>
        </w:r>
        <w:r w:rsidR="00F96A27" w:rsidRPr="001A03A5">
          <w:rPr>
            <w:rStyle w:val="Hyperlink"/>
            <w:rFonts w:ascii="Times New Roman" w:hAnsi="Times New Roman"/>
            <w:sz w:val="16"/>
            <w:szCs w:val="16"/>
          </w:rPr>
          <w:t>chemonics</w:t>
        </w:r>
        <w:r w:rsidR="00F96A27" w:rsidRPr="00F96A27">
          <w:rPr>
            <w:rStyle w:val="Hyperlink"/>
            <w:rFonts w:ascii="Times New Roman" w:hAnsi="Times New Roman"/>
            <w:sz w:val="16"/>
            <w:szCs w:val="16"/>
            <w:lang w:val="ru-RU"/>
          </w:rPr>
          <w:t>.</w:t>
        </w:r>
        <w:r w:rsidR="00F96A27" w:rsidRPr="001A03A5">
          <w:rPr>
            <w:rStyle w:val="Hyperlink"/>
            <w:rFonts w:ascii="Times New Roman" w:hAnsi="Times New Roman"/>
            <w:sz w:val="16"/>
            <w:szCs w:val="16"/>
          </w:rPr>
          <w:t>com</w:t>
        </w:r>
      </w:hyperlink>
      <w:r w:rsidRPr="00B927C1">
        <w:rPr>
          <w:rFonts w:ascii="Times New Roman" w:hAnsi="Times New Roman"/>
          <w:sz w:val="16"/>
          <w:szCs w:val="16"/>
          <w:lang w:val="ru-RU"/>
        </w:rPr>
        <w:t xml:space="preserve"> или по телефону/Skype: 888.955.6881.</w:t>
      </w:r>
    </w:p>
    <w:p w14:paraId="279F6A28" w14:textId="77777777" w:rsidR="006E112B" w:rsidRPr="00F06CED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5ED221BF" w:rsidR="00E40402" w:rsidRPr="00BB7036" w:rsidRDefault="00651DED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651DED">
        <w:rPr>
          <w:rFonts w:ascii="Times New Roman" w:hAnsi="Times New Roman"/>
          <w:lang w:val="ru-RU"/>
        </w:rPr>
        <w:t>Проект «Жашыл Чечимдер» — это программа USAID, реализуемая Chemonics International Inc. в Кыргызской Республике. Целью деятельности USAID “ Жашыл Чечимдер” является укрепление потенциала Кыргызской Республики по адаптации и смягчению последствий изменения климата для своей экономики с целью создания и развития "зеленой экономики", то есть низкоуглеродной, ресурсоэффективной и социально инклюзивной. В рамках проектной деятельности USAID " Жашыл Чечимдер "</w:t>
      </w:r>
      <w:r w:rsidR="00524ABB" w:rsidRPr="00524ABB">
        <w:rPr>
          <w:rFonts w:ascii="Times New Roman" w:hAnsi="Times New Roman"/>
          <w:lang w:val="ru-RU"/>
        </w:rPr>
        <w:t xml:space="preserve"> </w:t>
      </w:r>
      <w:r w:rsidR="00400B58" w:rsidRPr="00400B58">
        <w:rPr>
          <w:rFonts w:ascii="Times New Roman" w:hAnsi="Times New Roman"/>
          <w:lang w:val="ru-RU"/>
        </w:rPr>
        <w:t xml:space="preserve">требуется предоставление транспортных услуг, включая автомобили с водителями для перевозки местного и международного персонала проекта </w:t>
      </w:r>
      <w:r w:rsidR="00524ABB" w:rsidRPr="00651DED">
        <w:rPr>
          <w:rFonts w:ascii="Times New Roman" w:hAnsi="Times New Roman"/>
          <w:lang w:val="ru-RU"/>
        </w:rPr>
        <w:t xml:space="preserve">USAID " Жашыл Чечимдер " </w:t>
      </w:r>
      <w:r w:rsidR="00400B58" w:rsidRPr="00400B58">
        <w:rPr>
          <w:rFonts w:ascii="Times New Roman" w:hAnsi="Times New Roman"/>
          <w:lang w:val="ru-RU"/>
        </w:rPr>
        <w:t xml:space="preserve"> в необходимые регионы Кыргызской Республики. </w:t>
      </w:r>
      <w:r w:rsidRPr="00651DED">
        <w:rPr>
          <w:rFonts w:ascii="Times New Roman" w:hAnsi="Times New Roman"/>
          <w:lang w:val="ru-RU"/>
        </w:rPr>
        <w:t>Цель данного запроса предложений - запросить расценки на эти услуги.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</w:p>
    <w:p w14:paraId="76CFEEF9" w14:textId="77777777" w:rsidR="00517324" w:rsidRPr="00F06CED" w:rsidRDefault="00517324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</w:p>
    <w:p w14:paraId="09063334" w14:textId="16E553E3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2DCA6A90" w14:textId="36AEE0D8" w:rsidR="00F71A11" w:rsidRPr="008B6152" w:rsidRDefault="00B1208A" w:rsidP="00F71A11">
      <w:pPr>
        <w:numPr>
          <w:ilvl w:val="0"/>
          <w:numId w:val="1"/>
        </w:numPr>
        <w:tabs>
          <w:tab w:val="num" w:pos="630"/>
        </w:tabs>
        <w:suppressAutoHyphens/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ru-RU"/>
        </w:rPr>
      </w:pPr>
      <w:r w:rsidRPr="008B6152">
        <w:rPr>
          <w:rFonts w:ascii="Times New Roman" w:hAnsi="Times New Roman"/>
          <w:b/>
          <w:u w:val="single"/>
          <w:lang w:val="ru-RU"/>
        </w:rPr>
        <w:t>Крайний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срок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коммерческих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предложений.</w:t>
      </w:r>
      <w:r w:rsidRPr="008B6152">
        <w:rPr>
          <w:rFonts w:ascii="Times New Roman" w:hAnsi="Times New Roman"/>
          <w:lang w:val="ru-RU"/>
        </w:rPr>
        <w:t xml:space="preserve"> Предложения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следует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направить не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 xml:space="preserve">позднее </w:t>
      </w:r>
      <w:r w:rsidRPr="008B6152">
        <w:rPr>
          <w:rFonts w:ascii="Times New Roman" w:hAnsi="Times New Roman"/>
          <w:b/>
          <w:bCs/>
          <w:lang w:val="ru-RU"/>
        </w:rPr>
        <w:t>1</w:t>
      </w:r>
      <w:r w:rsidR="001E2B3A" w:rsidRPr="008B6152">
        <w:rPr>
          <w:rFonts w:ascii="Times New Roman" w:hAnsi="Times New Roman"/>
          <w:b/>
          <w:bCs/>
          <w:lang w:val="ru-RU"/>
        </w:rPr>
        <w:t>7</w:t>
      </w:r>
      <w:r w:rsidRPr="008B6152">
        <w:rPr>
          <w:rFonts w:ascii="Times New Roman" w:hAnsi="Times New Roman"/>
          <w:b/>
          <w:bCs/>
          <w:lang w:val="ru-RU"/>
        </w:rPr>
        <w:t>:00 по</w:t>
      </w:r>
      <w:r w:rsidRPr="008B6152">
        <w:rPr>
          <w:rFonts w:ascii="Times New Roman" w:hAnsi="Times New Roman"/>
          <w:b/>
          <w:bCs/>
          <w:lang w:val="ky-KG"/>
        </w:rPr>
        <w:t xml:space="preserve"> </w:t>
      </w:r>
      <w:r w:rsidRPr="008B6152">
        <w:rPr>
          <w:rFonts w:ascii="Times New Roman" w:hAnsi="Times New Roman"/>
          <w:b/>
          <w:bCs/>
          <w:lang w:val="ru-RU"/>
        </w:rPr>
        <w:t>местному</w:t>
      </w:r>
      <w:r w:rsidRPr="008B6152">
        <w:rPr>
          <w:rFonts w:ascii="Times New Roman" w:hAnsi="Times New Roman"/>
          <w:b/>
          <w:bCs/>
          <w:lang w:val="ky-KG"/>
        </w:rPr>
        <w:t xml:space="preserve"> </w:t>
      </w:r>
      <w:r w:rsidRPr="008B6152">
        <w:rPr>
          <w:rFonts w:ascii="Times New Roman" w:hAnsi="Times New Roman"/>
          <w:b/>
          <w:bCs/>
          <w:lang w:val="ru-RU"/>
        </w:rPr>
        <w:t xml:space="preserve">времени </w:t>
      </w:r>
      <w:r w:rsidR="006549DA" w:rsidRPr="008B6152">
        <w:rPr>
          <w:rFonts w:ascii="Times New Roman" w:hAnsi="Times New Roman"/>
          <w:b/>
          <w:bCs/>
          <w:lang w:val="ru-RU"/>
        </w:rPr>
        <w:t xml:space="preserve">29 декабря </w:t>
      </w:r>
      <w:r w:rsidR="005649A5" w:rsidRPr="008B6152">
        <w:rPr>
          <w:rFonts w:ascii="Times New Roman" w:hAnsi="Times New Roman"/>
          <w:b/>
          <w:bCs/>
          <w:lang w:val="ru-RU"/>
        </w:rPr>
        <w:t>202</w:t>
      </w:r>
      <w:r w:rsidR="00F16491" w:rsidRPr="008B6152">
        <w:rPr>
          <w:rFonts w:ascii="Times New Roman" w:hAnsi="Times New Roman"/>
          <w:b/>
          <w:bCs/>
          <w:lang w:val="ru-RU"/>
        </w:rPr>
        <w:t>4</w:t>
      </w:r>
      <w:r w:rsidRPr="008B6152">
        <w:rPr>
          <w:rFonts w:ascii="Times New Roman" w:hAnsi="Times New Roman"/>
          <w:lang w:val="ru-RU"/>
        </w:rPr>
        <w:t xml:space="preserve"> </w:t>
      </w:r>
      <w:r w:rsidR="001E2B3A" w:rsidRPr="008B6152">
        <w:rPr>
          <w:rFonts w:ascii="Times New Roman" w:hAnsi="Times New Roman"/>
          <w:lang w:val="ru-RU"/>
        </w:rPr>
        <w:t xml:space="preserve">на </w:t>
      </w:r>
      <w:r w:rsidRPr="008B6152">
        <w:rPr>
          <w:rFonts w:ascii="Times New Roman" w:hAnsi="Times New Roman"/>
          <w:lang w:val="ru-RU"/>
        </w:rPr>
        <w:t>электронн</w:t>
      </w:r>
      <w:r w:rsidR="00E9625B" w:rsidRPr="008B6152">
        <w:rPr>
          <w:rFonts w:ascii="Times New Roman" w:hAnsi="Times New Roman"/>
          <w:lang w:val="ru-RU"/>
        </w:rPr>
        <w:t>ую</w:t>
      </w:r>
      <w:r w:rsidRPr="008B6152">
        <w:rPr>
          <w:rFonts w:ascii="Times New Roman" w:hAnsi="Times New Roman"/>
          <w:lang w:val="ru-RU"/>
        </w:rPr>
        <w:t xml:space="preserve"> почт</w:t>
      </w:r>
      <w:r w:rsidR="00E9625B" w:rsidRPr="008B6152">
        <w:rPr>
          <w:rFonts w:ascii="Times New Roman" w:hAnsi="Times New Roman"/>
          <w:lang w:val="ru-RU"/>
        </w:rPr>
        <w:t>у</w:t>
      </w:r>
      <w:r w:rsidRPr="008B6152">
        <w:rPr>
          <w:rFonts w:ascii="Times New Roman" w:hAnsi="Times New Roman"/>
          <w:lang w:val="ru-RU"/>
        </w:rPr>
        <w:t xml:space="preserve">: </w:t>
      </w:r>
      <w:hyperlink r:id="rId17" w:history="1">
        <w:r w:rsidR="00F71A11" w:rsidRPr="008B6152">
          <w:rPr>
            <w:rStyle w:val="Hyperlink"/>
            <w:rFonts w:ascii="Times New Roman" w:hAnsi="Times New Roman"/>
          </w:rPr>
          <w:t>zzhanybekova</w:t>
        </w:r>
        <w:r w:rsidR="00F71A11" w:rsidRPr="008B6152">
          <w:rPr>
            <w:rStyle w:val="Hyperlink"/>
            <w:rFonts w:ascii="Times New Roman" w:hAnsi="Times New Roman"/>
            <w:lang w:val="ru-RU"/>
          </w:rPr>
          <w:t>@</w:t>
        </w:r>
        <w:r w:rsidR="00F71A11" w:rsidRPr="008B6152">
          <w:rPr>
            <w:rStyle w:val="Hyperlink"/>
            <w:rFonts w:ascii="Times New Roman" w:hAnsi="Times New Roman"/>
          </w:rPr>
          <w:t>kyrgyzgreensolutions</w:t>
        </w:r>
        <w:r w:rsidR="00F71A11" w:rsidRPr="008B6152">
          <w:rPr>
            <w:rStyle w:val="Hyperlink"/>
            <w:rFonts w:ascii="Times New Roman" w:hAnsi="Times New Roman"/>
            <w:lang w:val="ru-RU"/>
          </w:rPr>
          <w:t>.</w:t>
        </w:r>
        <w:r w:rsidR="00F71A11" w:rsidRPr="008B6152">
          <w:rPr>
            <w:rStyle w:val="Hyperlink"/>
            <w:rFonts w:ascii="Times New Roman" w:hAnsi="Times New Roman"/>
          </w:rPr>
          <w:t>com</w:t>
        </w:r>
      </w:hyperlink>
      <w:r w:rsidR="00F71A11" w:rsidRPr="008B6152">
        <w:rPr>
          <w:rFonts w:ascii="Times New Roman" w:hAnsi="Times New Roman"/>
          <w:lang w:val="ru-RU"/>
        </w:rPr>
        <w:t xml:space="preserve">, в копии </w:t>
      </w:r>
      <w:hyperlink r:id="rId18" w:history="1">
        <w:r w:rsidR="00EA2F36" w:rsidRPr="008B6152">
          <w:rPr>
            <w:rStyle w:val="Hyperlink"/>
            <w:rFonts w:ascii="Times New Roman" w:hAnsi="Times New Roman"/>
          </w:rPr>
          <w:t>susmanova</w:t>
        </w:r>
        <w:r w:rsidR="00EA2F36" w:rsidRPr="008B6152">
          <w:rPr>
            <w:rStyle w:val="Hyperlink"/>
            <w:rFonts w:ascii="Times New Roman" w:hAnsi="Times New Roman"/>
            <w:lang w:val="ru-RU"/>
          </w:rPr>
          <w:t>@</w:t>
        </w:r>
        <w:r w:rsidR="00EA2F36" w:rsidRPr="008B6152">
          <w:rPr>
            <w:rStyle w:val="Hyperlink"/>
            <w:rFonts w:ascii="Times New Roman" w:hAnsi="Times New Roman"/>
          </w:rPr>
          <w:t>kyrgyzagrotrade</w:t>
        </w:r>
        <w:r w:rsidR="00EA2F36" w:rsidRPr="008B6152">
          <w:rPr>
            <w:rStyle w:val="Hyperlink"/>
            <w:rFonts w:ascii="Times New Roman" w:hAnsi="Times New Roman"/>
            <w:lang w:val="ru-RU"/>
          </w:rPr>
          <w:t>.</w:t>
        </w:r>
        <w:r w:rsidR="00EA2F36" w:rsidRPr="008B6152">
          <w:rPr>
            <w:rStyle w:val="Hyperlink"/>
            <w:rFonts w:ascii="Times New Roman" w:hAnsi="Times New Roman"/>
          </w:rPr>
          <w:t>com</w:t>
        </w:r>
      </w:hyperlink>
      <w:hyperlink r:id="rId19" w:history="1"/>
    </w:p>
    <w:p w14:paraId="5EB9B66C" w14:textId="77777777" w:rsidR="00E330C1" w:rsidRPr="008B6152" w:rsidRDefault="00E330C1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B" w14:textId="06935F3F" w:rsidR="003870ED" w:rsidRPr="008B6152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B6152">
        <w:rPr>
          <w:rFonts w:ascii="Times New Roman" w:hAnsi="Times New Roman"/>
          <w:lang w:val="ru-RU"/>
        </w:rPr>
        <w:t>В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сообщении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необходимо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указать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номер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запроса. Предложения,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представленные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после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указанного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времени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</w:rPr>
        <w:t>Chemonics</w:t>
      </w:r>
      <w:r w:rsidR="00571BA5" w:rsidRPr="008B6152">
        <w:rPr>
          <w:rFonts w:ascii="Times New Roman" w:hAnsi="Times New Roman"/>
        </w:rPr>
        <w:t>.</w:t>
      </w:r>
    </w:p>
    <w:p w14:paraId="1139F13C" w14:textId="77777777" w:rsidR="00571BA5" w:rsidRPr="008B6152" w:rsidRDefault="00571BA5" w:rsidP="00DF7BE4">
      <w:pPr>
        <w:pStyle w:val="ListParagraph"/>
        <w:ind w:left="360"/>
        <w:jc w:val="both"/>
      </w:pPr>
    </w:p>
    <w:p w14:paraId="0872B763" w14:textId="77777777" w:rsidR="00183C86" w:rsidRPr="008B6152" w:rsidRDefault="004E17B4" w:rsidP="00BD0D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8B6152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8B6152">
        <w:rPr>
          <w:rFonts w:ascii="Times New Roman" w:hAnsi="Times New Roman"/>
          <w:lang w:val="ru-RU"/>
        </w:rPr>
        <w:t>.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8B6152">
        <w:rPr>
          <w:rFonts w:ascii="Times New Roman" w:hAnsi="Times New Roman"/>
          <w:b/>
          <w:bCs/>
          <w:lang w:val="ru-RU"/>
        </w:rPr>
        <w:t xml:space="preserve">17:00 по местному </w:t>
      </w:r>
      <w:r w:rsidR="0099610D" w:rsidRPr="008B6152">
        <w:rPr>
          <w:rFonts w:ascii="Times New Roman" w:hAnsi="Times New Roman"/>
          <w:b/>
          <w:bCs/>
          <w:lang w:val="ru-RU"/>
        </w:rPr>
        <w:t xml:space="preserve">времени </w:t>
      </w:r>
      <w:r w:rsidR="007B223D" w:rsidRPr="008B6152">
        <w:rPr>
          <w:rFonts w:ascii="Times New Roman" w:hAnsi="Times New Roman"/>
          <w:b/>
          <w:bCs/>
          <w:lang w:val="ru-RU"/>
        </w:rPr>
        <w:t xml:space="preserve">26 декабря </w:t>
      </w:r>
      <w:r w:rsidR="00E9625B" w:rsidRPr="008B6152">
        <w:rPr>
          <w:rFonts w:ascii="Times New Roman" w:hAnsi="Times New Roman"/>
          <w:b/>
          <w:bCs/>
          <w:lang w:val="ru-RU"/>
        </w:rPr>
        <w:t>20</w:t>
      </w:r>
      <w:r w:rsidRPr="008B6152">
        <w:rPr>
          <w:rFonts w:ascii="Times New Roman" w:hAnsi="Times New Roman"/>
          <w:b/>
          <w:bCs/>
          <w:lang w:val="ru-RU"/>
        </w:rPr>
        <w:t>2</w:t>
      </w:r>
      <w:r w:rsidR="00F16491" w:rsidRPr="008B6152">
        <w:rPr>
          <w:rFonts w:ascii="Times New Roman" w:hAnsi="Times New Roman"/>
          <w:b/>
          <w:bCs/>
          <w:lang w:val="ru-RU"/>
        </w:rPr>
        <w:t>4</w:t>
      </w:r>
      <w:r w:rsidRPr="008B6152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8B6152">
        <w:rPr>
          <w:rFonts w:ascii="Times New Roman" w:hAnsi="Times New Roman"/>
          <w:lang w:val="ru-RU"/>
        </w:rPr>
        <w:t xml:space="preserve"> </w:t>
      </w:r>
      <w:hyperlink r:id="rId20" w:history="1">
        <w:r w:rsidR="00183C86" w:rsidRPr="008B6152">
          <w:rPr>
            <w:rStyle w:val="Hyperlink"/>
            <w:rFonts w:ascii="Times New Roman" w:hAnsi="Times New Roman"/>
          </w:rPr>
          <w:t>zzhanybekova</w:t>
        </w:r>
        <w:r w:rsidR="00183C86" w:rsidRPr="008B6152">
          <w:rPr>
            <w:rStyle w:val="Hyperlink"/>
            <w:rFonts w:ascii="Times New Roman" w:hAnsi="Times New Roman"/>
            <w:lang w:val="ru-RU"/>
          </w:rPr>
          <w:t>@</w:t>
        </w:r>
        <w:r w:rsidR="00183C86" w:rsidRPr="008B6152">
          <w:rPr>
            <w:rStyle w:val="Hyperlink"/>
            <w:rFonts w:ascii="Times New Roman" w:hAnsi="Times New Roman"/>
          </w:rPr>
          <w:t>kyrgyzgreensolutions</w:t>
        </w:r>
        <w:r w:rsidR="00183C86" w:rsidRPr="008B6152">
          <w:rPr>
            <w:rStyle w:val="Hyperlink"/>
            <w:rFonts w:ascii="Times New Roman" w:hAnsi="Times New Roman"/>
            <w:lang w:val="ru-RU"/>
          </w:rPr>
          <w:t>.</w:t>
        </w:r>
        <w:r w:rsidR="00183C86" w:rsidRPr="008B6152">
          <w:rPr>
            <w:rStyle w:val="Hyperlink"/>
            <w:rFonts w:ascii="Times New Roman" w:hAnsi="Times New Roman"/>
          </w:rPr>
          <w:t>com</w:t>
        </w:r>
      </w:hyperlink>
      <w:r w:rsidR="00204555" w:rsidRPr="008B6152">
        <w:rPr>
          <w:rFonts w:ascii="Times New Roman" w:hAnsi="Times New Roman"/>
          <w:color w:val="002060"/>
          <w:lang w:val="ru-RU"/>
        </w:rPr>
        <w:t xml:space="preserve"> </w:t>
      </w:r>
    </w:p>
    <w:p w14:paraId="1139F13D" w14:textId="5420C6AD" w:rsidR="00850669" w:rsidRPr="00BB7036" w:rsidRDefault="003463A2" w:rsidP="00183C86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8B6152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по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телефону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Pr="008B6152">
        <w:rPr>
          <w:rFonts w:ascii="Times New Roman" w:hAnsi="Times New Roman"/>
          <w:lang w:val="ky-KG"/>
        </w:rPr>
        <w:t>,</w:t>
      </w:r>
      <w:r w:rsidRPr="008B6152">
        <w:rPr>
          <w:rFonts w:ascii="Times New Roman" w:hAnsi="Times New Roman"/>
          <w:lang w:val="ru-RU"/>
        </w:rPr>
        <w:t xml:space="preserve"> по усмотрению </w:t>
      </w:r>
      <w:r w:rsidRPr="008B6152">
        <w:rPr>
          <w:rFonts w:ascii="Times New Roman" w:hAnsi="Times New Roman"/>
        </w:rPr>
        <w:t>Chemonics</w:t>
      </w:r>
      <w:r w:rsidRPr="008B6152">
        <w:rPr>
          <w:rFonts w:ascii="Times New Roman" w:hAnsi="Times New Roman"/>
          <w:lang w:val="ky-KG"/>
        </w:rPr>
        <w:t xml:space="preserve">, </w:t>
      </w:r>
      <w:r w:rsidRPr="008B6152">
        <w:rPr>
          <w:rFonts w:ascii="Times New Roman" w:hAnsi="Times New Roman"/>
          <w:lang w:val="ru-RU"/>
        </w:rPr>
        <w:t>интерес и для других участников, будут распространяться</w:t>
      </w:r>
      <w:r w:rsidRPr="00BB7036">
        <w:rPr>
          <w:rFonts w:ascii="Times New Roman" w:hAnsi="Times New Roman"/>
          <w:lang w:val="ru-RU"/>
        </w:rPr>
        <w:t xml:space="preserve">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ListParagraph"/>
        <w:ind w:left="360"/>
        <w:jc w:val="both"/>
        <w:rPr>
          <w:lang w:val="ru-RU"/>
        </w:rPr>
      </w:pPr>
    </w:p>
    <w:p w14:paraId="1139F144" w14:textId="226FA0C9" w:rsidR="001747E2" w:rsidRDefault="001413AC" w:rsidP="00FC25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C64D64">
        <w:rPr>
          <w:rFonts w:ascii="Times New Roman" w:hAnsi="Times New Roman"/>
          <w:b/>
          <w:u w:val="single"/>
          <w:lang w:val="ru-RU"/>
        </w:rPr>
        <w:t>Описание услуг</w:t>
      </w:r>
      <w:r w:rsidRPr="00C64D64">
        <w:rPr>
          <w:rFonts w:ascii="Times New Roman" w:hAnsi="Times New Roman"/>
          <w:lang w:val="ru-RU"/>
        </w:rPr>
        <w:t>.</w:t>
      </w:r>
      <w:r w:rsidRPr="00C64D64">
        <w:rPr>
          <w:rFonts w:ascii="Times New Roman" w:hAnsi="Times New Roman"/>
          <w:lang w:val="ky-KG"/>
        </w:rPr>
        <w:t xml:space="preserve"> </w:t>
      </w:r>
      <w:r w:rsidRPr="00C64D64">
        <w:rPr>
          <w:rFonts w:ascii="Times New Roman" w:hAnsi="Times New Roman"/>
          <w:lang w:val="ru-RU"/>
        </w:rPr>
        <w:t>В</w:t>
      </w:r>
      <w:r w:rsidRPr="00C64D64">
        <w:rPr>
          <w:rFonts w:ascii="Times New Roman" w:hAnsi="Times New Roman"/>
          <w:lang w:val="ky-KG"/>
        </w:rPr>
        <w:t xml:space="preserve"> </w:t>
      </w:r>
      <w:r w:rsidRPr="00C64D64">
        <w:rPr>
          <w:rFonts w:ascii="Times New Roman" w:hAnsi="Times New Roman"/>
          <w:lang w:val="ru-RU"/>
        </w:rPr>
        <w:t>Разделе</w:t>
      </w:r>
      <w:r w:rsidRPr="00C64D64">
        <w:rPr>
          <w:rFonts w:ascii="Times New Roman" w:hAnsi="Times New Roman"/>
          <w:lang w:val="ky-KG"/>
        </w:rPr>
        <w:t xml:space="preserve"> </w:t>
      </w:r>
      <w:r w:rsidRPr="00C64D64">
        <w:rPr>
          <w:rFonts w:ascii="Times New Roman" w:hAnsi="Times New Roman"/>
          <w:color w:val="000000"/>
          <w:lang w:val="ru-RU"/>
        </w:rPr>
        <w:t>3 представлено</w:t>
      </w:r>
      <w:r w:rsidRPr="00C64D64">
        <w:rPr>
          <w:rFonts w:ascii="Times New Roman" w:hAnsi="Times New Roman"/>
          <w:color w:val="000000"/>
          <w:lang w:val="ky-KG"/>
        </w:rPr>
        <w:t xml:space="preserve"> </w:t>
      </w:r>
      <w:r w:rsidRPr="00C64D64">
        <w:rPr>
          <w:rFonts w:ascii="Times New Roman" w:hAnsi="Times New Roman"/>
          <w:color w:val="000000"/>
          <w:lang w:val="ru-RU"/>
        </w:rPr>
        <w:t>описание требуемых</w:t>
      </w:r>
      <w:r w:rsidRPr="00C64D64">
        <w:rPr>
          <w:rFonts w:ascii="Times New Roman" w:hAnsi="Times New Roman"/>
          <w:color w:val="000000"/>
          <w:lang w:val="ky-KG"/>
        </w:rPr>
        <w:t xml:space="preserve"> </w:t>
      </w:r>
      <w:r w:rsidRPr="00C64D64">
        <w:rPr>
          <w:rFonts w:ascii="Times New Roman" w:hAnsi="Times New Roman"/>
          <w:color w:val="000000"/>
          <w:lang w:val="ru-RU"/>
        </w:rPr>
        <w:t>услуг</w:t>
      </w:r>
      <w:r w:rsidR="001747E2" w:rsidRPr="00C64D64">
        <w:rPr>
          <w:rFonts w:ascii="Times New Roman" w:hAnsi="Times New Roman"/>
          <w:lang w:val="ru-RU"/>
        </w:rPr>
        <w:t>.</w:t>
      </w:r>
      <w:r w:rsidR="00204555" w:rsidRPr="00C64D64">
        <w:rPr>
          <w:rFonts w:ascii="Times New Roman" w:hAnsi="Times New Roman"/>
          <w:lang w:val="ru-RU"/>
        </w:rPr>
        <w:t xml:space="preserve"> </w:t>
      </w:r>
    </w:p>
    <w:p w14:paraId="319C4F1A" w14:textId="77777777" w:rsidR="00C64D64" w:rsidRPr="00C64D64" w:rsidRDefault="00C64D64" w:rsidP="00C64D6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3B26F950" w14:textId="77777777" w:rsidR="003C71D7" w:rsidRPr="003C71D7" w:rsidRDefault="00195EA4" w:rsidP="003C7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предложения.</w:t>
      </w:r>
      <w:r w:rsidRPr="00BB7036">
        <w:rPr>
          <w:rFonts w:ascii="Times New Roman" w:hAnsi="Times New Roman"/>
          <w:color w:val="000000"/>
          <w:lang w:val="ru-RU"/>
        </w:rPr>
        <w:t xml:space="preserve"> </w:t>
      </w:r>
      <w:r w:rsidR="003C71D7" w:rsidRPr="003C71D7">
        <w:rPr>
          <w:rFonts w:ascii="Times New Roman" w:hAnsi="Times New Roman"/>
          <w:color w:val="000000"/>
          <w:lang w:val="ru-RU"/>
        </w:rPr>
        <w:t>Предложения в ответ на данный запрос предложений должны быть составлены на основе фиксированной цены по принципу «все включено». Цены должны быть представлены в сомах.  Цены должны включать все расходы (в том числе компенсационное страхование работников, предусмотренное Законом об оборонной базе США (DBA)). Предложения должны оставаться действительными в течение не менее 30 (тридцати) календарных дней после окончания срока подачи предложений. Оферентам предлагается предоставлять предложения в официальном формате или на фирменном бланке; в случае, если это невозможно, оференты могут заполнить таблицу в разделе 3.</w:t>
      </w:r>
    </w:p>
    <w:p w14:paraId="6137454E" w14:textId="77777777" w:rsidR="003C71D7" w:rsidRPr="003C71D7" w:rsidRDefault="003C71D7" w:rsidP="003C71D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5EFCE24B" w14:textId="4BECB501" w:rsidR="006A1E20" w:rsidRP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t>Организации, отвечающие на данный запрос, должны предоставить копию официальной регистрации или лицензии на ведение бизнеса.</w:t>
      </w:r>
    </w:p>
    <w:p w14:paraId="26823296" w14:textId="493417F0" w:rsidR="006A1E20" w:rsidRP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lastRenderedPageBreak/>
        <w:t xml:space="preserve">Профиль компании/физического лица или 2-3 страницы введения в области опыта и практики компании/физического лица, а также описание состава команды (резюме водителей) и основных клиентов </w:t>
      </w:r>
    </w:p>
    <w:p w14:paraId="6BDB6813" w14:textId="53071656" w:rsidR="006A1E20" w:rsidRP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t>Минимум три (3) рекомендации (с указанием имени и контактной информации) с указанием соответствующих услуг, выполненных за последние три (3) года, которые наилучшим образом иллюстрируют квалификацию и прошлую деятельность организации/физического лица. Предпочтительны рекомендации из USAID или аналогичных проектов, финансируемых донорами. Может быть проведена независимая проверка рекомендаций. Chemonics оставляет за собой право получить информацию о прошлой деятельности из других источников, кроме тех, которые указал оферент;</w:t>
      </w:r>
    </w:p>
    <w:p w14:paraId="5B349AF6" w14:textId="19ECF5D3" w:rsid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t xml:space="preserve">Список всех имеющихся автомобилей, зарегистрированных в автопарке компании, модель автомобиля, дата выпуска и основные технические характеристики.  </w:t>
      </w:r>
    </w:p>
    <w:p w14:paraId="532C0A2B" w14:textId="77777777" w:rsidR="006A1E20" w:rsidRPr="006A1E20" w:rsidRDefault="006A1E20" w:rsidP="006A1E20">
      <w:pPr>
        <w:suppressAutoHyphens/>
        <w:spacing w:after="0" w:line="240" w:lineRule="auto"/>
        <w:ind w:left="1080"/>
        <w:jc w:val="both"/>
        <w:rPr>
          <w:rFonts w:ascii="Times New Roman" w:hAnsi="Times New Roman"/>
          <w:b/>
          <w:bCs/>
          <w:lang w:val="ru-RU"/>
        </w:rPr>
      </w:pPr>
    </w:p>
    <w:p w14:paraId="037B44DC" w14:textId="77777777" w:rsidR="004D7778" w:rsidRDefault="00286CEB" w:rsidP="004D7778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</w:t>
      </w:r>
    </w:p>
    <w:p w14:paraId="5F6471CC" w14:textId="77777777" w:rsidR="004D7778" w:rsidRDefault="004D7778" w:rsidP="004D7778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2B0C5839" w14:textId="2EA3DD10" w:rsidR="004D7778" w:rsidRPr="004D7778" w:rsidRDefault="004D7778" w:rsidP="004D7778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4D7778">
        <w:rPr>
          <w:sz w:val="22"/>
          <w:szCs w:val="22"/>
          <w:lang w:val="ru-RU"/>
        </w:rPr>
        <w:t>a) Все услуги, предлагаемые в ответ на данный запрос предложений или поставляемые в соответствии с полученной наградой, должны соответствовать Географическому коду USAID 937 и 110 в соответствии с Кодексом федеральных правил США (CFR), 22 CFR §228. Сотрудничающей страной по данному запросу предложений является Кыргызская Республика.</w:t>
      </w:r>
    </w:p>
    <w:p w14:paraId="13A15D4C" w14:textId="77777777" w:rsidR="004D7778" w:rsidRPr="004D7778" w:rsidRDefault="004D7778" w:rsidP="004D7778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4D7778">
        <w:rPr>
          <w:sz w:val="22"/>
          <w:szCs w:val="22"/>
          <w:lang w:val="ru-RU"/>
        </w:rPr>
        <w:t>Оференты не могут предлагать или поставлять услуги или любые товары, которые производятся или собираются в, поставляются из, транспортируются через или иным образом связаны с любой из следующих стран: Куба, Иран, Северная Корея, Сирия.</w:t>
      </w:r>
    </w:p>
    <w:p w14:paraId="3084F73D" w14:textId="77777777" w:rsidR="004D7778" w:rsidRPr="004D7778" w:rsidRDefault="004D7778" w:rsidP="004D7778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4D7778">
        <w:rPr>
          <w:sz w:val="22"/>
          <w:szCs w:val="22"/>
          <w:lang w:val="ru-RU"/>
        </w:rPr>
        <w:t>Любые</w:t>
      </w:r>
      <w:r w:rsidRPr="004D7778">
        <w:rPr>
          <w:sz w:val="22"/>
          <w:szCs w:val="22"/>
        </w:rPr>
        <w:t xml:space="preserve"> </w:t>
      </w:r>
      <w:r w:rsidRPr="004D7778">
        <w:rPr>
          <w:sz w:val="22"/>
          <w:szCs w:val="22"/>
          <w:lang w:val="ru-RU"/>
        </w:rPr>
        <w:t>товары</w:t>
      </w:r>
      <w:r w:rsidRPr="004D7778">
        <w:rPr>
          <w:sz w:val="22"/>
          <w:szCs w:val="22"/>
        </w:rPr>
        <w:t xml:space="preserve">, </w:t>
      </w:r>
      <w:r w:rsidRPr="004D7778">
        <w:rPr>
          <w:sz w:val="22"/>
          <w:szCs w:val="22"/>
          <w:lang w:val="ru-RU"/>
        </w:rPr>
        <w:t>произведенные</w:t>
      </w:r>
      <w:r w:rsidRPr="004D7778">
        <w:rPr>
          <w:sz w:val="22"/>
          <w:szCs w:val="22"/>
        </w:rPr>
        <w:t xml:space="preserve"> Huawei Technology Company, ZTE Corporation, Hytera Communications Corporation, Hangzhou Hikvision Digital Technology Company, Dahua Technology Company, </w:t>
      </w:r>
      <w:r w:rsidRPr="004D7778">
        <w:rPr>
          <w:sz w:val="22"/>
          <w:szCs w:val="22"/>
          <w:lang w:val="ru-RU"/>
        </w:rPr>
        <w:t>не</w:t>
      </w:r>
      <w:r w:rsidRPr="004D7778">
        <w:rPr>
          <w:sz w:val="22"/>
          <w:szCs w:val="22"/>
        </w:rPr>
        <w:t xml:space="preserve"> </w:t>
      </w:r>
      <w:r w:rsidRPr="004D7778">
        <w:rPr>
          <w:sz w:val="22"/>
          <w:szCs w:val="22"/>
          <w:lang w:val="ru-RU"/>
        </w:rPr>
        <w:t>будут</w:t>
      </w:r>
      <w:r w:rsidRPr="004D7778">
        <w:rPr>
          <w:sz w:val="22"/>
          <w:szCs w:val="22"/>
        </w:rPr>
        <w:t xml:space="preserve"> </w:t>
      </w:r>
      <w:r w:rsidRPr="004D7778">
        <w:rPr>
          <w:sz w:val="22"/>
          <w:szCs w:val="22"/>
          <w:lang w:val="ru-RU"/>
        </w:rPr>
        <w:t>приняты</w:t>
      </w:r>
      <w:r w:rsidRPr="004D7778">
        <w:rPr>
          <w:sz w:val="22"/>
          <w:szCs w:val="22"/>
        </w:rPr>
        <w:t xml:space="preserve">. </w:t>
      </w:r>
      <w:r w:rsidRPr="004D7778">
        <w:rPr>
          <w:sz w:val="22"/>
          <w:szCs w:val="22"/>
          <w:lang w:val="ru-RU"/>
        </w:rPr>
        <w:t>Если в котировочной заявке будут указаны товары, произведенные этими компаниями, просим учесть, что они будут считаться не соответствующими техническим требованиям и исключены из конкурса.</w:t>
      </w:r>
    </w:p>
    <w:p w14:paraId="780DB5B3" w14:textId="77777777" w:rsidR="004D7778" w:rsidRPr="004D7778" w:rsidRDefault="004D7778" w:rsidP="004D7778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103D1C36" w14:textId="53A08405" w:rsidR="009C7557" w:rsidRDefault="00F10311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F10311">
        <w:rPr>
          <w:rFonts w:ascii="Times New Roman" w:hAnsi="Times New Roman"/>
          <w:lang w:val="ru-RU"/>
        </w:rPr>
        <w:t>b) Налоги и НДС: Соглашение, в соответствии с которым финансируется данная закупка, не освобождается от уплаты налогов, НДС, тарифов, пошлин или других сборов, установленных любыми законами, действующими в сотрудничающей стране.  Поэтому оференты должны включать налоги, НДС, сборы, тарифы, пошлины и сборы в соответствии с законодательством сотрудничающей страны.</w:t>
      </w:r>
    </w:p>
    <w:p w14:paraId="64C6058B" w14:textId="77777777" w:rsidR="00F10311" w:rsidRDefault="00F10311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0B51FCD" w14:textId="77777777" w:rsidR="008B0568" w:rsidRPr="008B0568" w:rsidRDefault="008B0568" w:rsidP="008B0568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8B0568">
        <w:rPr>
          <w:rFonts w:ascii="Times New Roman" w:hAnsi="Times New Roman"/>
          <w:lang w:val="ru-RU"/>
        </w:rPr>
        <w:t>c) Номер UEI: Компании или организации, как коммерческие, так и некоммерческие, должны будут предоставить номер уникального идентификатора юридического лица (UEI), если они будут выбраны для получения награды в ответ на данный запрос предложений на сумму, превышающую или равную 30 000 долларов США (или эквивалент в другой валюте). Если у Оферента нет номера UEI и он не может получить его до окончания срока подачи заявок, Оферент должен включить заявление о намерении получить номер UEI в случае, если он будет выбран в качестве выигравшего оферента, или объяснить, почему регистрация для получения номера UEI невозможна. Для получения номера обратитесь на сайт sam.gov.  Дополнительное руководство по получению номера UEI можно получить в компании Chemonics по запросу.</w:t>
      </w:r>
    </w:p>
    <w:p w14:paraId="7F91D083" w14:textId="77777777" w:rsidR="008B0568" w:rsidRPr="008B0568" w:rsidRDefault="008B0568" w:rsidP="008B0568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8E6AC47" w14:textId="77777777" w:rsidR="000F34E0" w:rsidRPr="000F34E0" w:rsidRDefault="000F34E0" w:rsidP="000F34E0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F34E0">
        <w:rPr>
          <w:rFonts w:ascii="Times New Roman" w:hAnsi="Times New Roman"/>
          <w:lang w:val="ru-RU"/>
        </w:rPr>
        <w:t>г) Правомочность: Подавая предложение в ответ на данный запрос предложений, оферент подтверждает, что он и его основные должностные лица не находятся под запретом, не отстранены от работы и не считаются неправомочными на получение контракта от правительства США. Chemonics не будет присуждать контракт фирме, которая находится под запретом, отстранена от работы или считается неправомочной по мнению правительства США.</w:t>
      </w:r>
    </w:p>
    <w:p w14:paraId="51CCA328" w14:textId="2A37AE5E" w:rsidR="004D7778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528C3">
        <w:rPr>
          <w:rFonts w:ascii="Times New Roman" w:hAnsi="Times New Roman"/>
          <w:lang w:val="ru-RU"/>
        </w:rPr>
        <w:t xml:space="preserve">д) </w:t>
      </w:r>
      <w:r w:rsidR="00143A5C" w:rsidRPr="00143A5C">
        <w:rPr>
          <w:rFonts w:ascii="Times New Roman" w:hAnsi="Times New Roman"/>
          <w:lang w:val="ru-RU"/>
        </w:rPr>
        <w:t xml:space="preserve">Контракт будет заключаться с ответственным поставщиком, чье коммерческое предложение соответствует требованиям и квалификационным критериям запроса, а также </w:t>
      </w:r>
      <w:r w:rsidR="00143A5C" w:rsidRPr="00143A5C">
        <w:rPr>
          <w:rFonts w:ascii="Times New Roman" w:hAnsi="Times New Roman"/>
          <w:lang w:val="ru-RU"/>
        </w:rPr>
        <w:lastRenderedPageBreak/>
        <w:t>по результатам сравнительного анализа по следующим критериям как наилучшая стоимость на основе применения следующих критериев оценки. Относительная значимость каждого отдельного критерия обозначается количеством баллов ниже:</w:t>
      </w:r>
    </w:p>
    <w:p w14:paraId="53233F6A" w14:textId="77777777" w:rsidR="0037670A" w:rsidRDefault="0037670A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76A598F" w14:textId="7FF108C6" w:rsidR="0037670A" w:rsidRPr="001A0EE8" w:rsidRDefault="0037670A" w:rsidP="001A0EE8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1A0EE8">
        <w:rPr>
          <w:sz w:val="22"/>
          <w:szCs w:val="22"/>
          <w:lang w:val="ru-RU"/>
        </w:rPr>
        <w:t xml:space="preserve">Технический подход (30 баллов) - основывается на общем подходе к требованиям RFQ и степени соответствия Оферента техническим требованиям и охвату мест. Сюда также входит продолжительность периода уведомления, необходимого Оференту для предоставления автомобиля и водителя в распоряжение Chemonics после получения запроса Chemonics.  </w:t>
      </w:r>
    </w:p>
    <w:p w14:paraId="55FA9119" w14:textId="0F71DEEF" w:rsidR="0037670A" w:rsidRPr="001A0EE8" w:rsidRDefault="0037670A" w:rsidP="001A0EE8">
      <w:pPr>
        <w:spacing w:after="0" w:line="240" w:lineRule="auto"/>
        <w:ind w:left="360" w:firstLine="60"/>
        <w:jc w:val="both"/>
        <w:rPr>
          <w:rFonts w:ascii="Times New Roman" w:hAnsi="Times New Roman"/>
          <w:lang w:val="ru-RU"/>
        </w:rPr>
      </w:pPr>
    </w:p>
    <w:p w14:paraId="089D573C" w14:textId="2F52C1E3" w:rsidR="0037670A" w:rsidRPr="001A0EE8" w:rsidRDefault="0037670A" w:rsidP="001A0EE8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1A0EE8">
        <w:rPr>
          <w:sz w:val="22"/>
          <w:szCs w:val="22"/>
          <w:lang w:val="ru-RU"/>
        </w:rPr>
        <w:t xml:space="preserve">Стоимость (40 баллов) - на основе общей стоимости, представленной в предложении. </w:t>
      </w:r>
    </w:p>
    <w:p w14:paraId="17284289" w14:textId="77777777" w:rsidR="0037670A" w:rsidRPr="001A0EE8" w:rsidRDefault="0037670A" w:rsidP="0037670A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95710AB" w14:textId="6D51C647" w:rsidR="000528C3" w:rsidRPr="001A0EE8" w:rsidRDefault="001A0EE8" w:rsidP="001A0EE8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1A0EE8">
        <w:rPr>
          <w:sz w:val="22"/>
          <w:szCs w:val="22"/>
          <w:lang w:val="ru-RU"/>
        </w:rPr>
        <w:t xml:space="preserve">Прошлые результаты деятельности (30 баллов) - на основании не менее трех (3) отзывов клиентов о недавно поставленных услугах аналогичного объема в Кыргызской Республике  </w:t>
      </w:r>
    </w:p>
    <w:p w14:paraId="438AC1E5" w14:textId="77777777" w:rsidR="000528C3" w:rsidRPr="001A0EE8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3BD5742B" w14:textId="77777777" w:rsidR="008B0467" w:rsidRPr="00BB7036" w:rsidRDefault="008B0467" w:rsidP="008B0467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06D65FCE" w14:textId="77777777" w:rsidR="008B0467" w:rsidRPr="00BB7036" w:rsidRDefault="008B0467" w:rsidP="008B0467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69260E91" w14:textId="77777777" w:rsidR="008B0467" w:rsidRPr="00BB7036" w:rsidRDefault="008B0467" w:rsidP="008B0467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7409BB5F" w14:textId="77777777" w:rsidR="008B0467" w:rsidRPr="00BB7036" w:rsidRDefault="008B0467" w:rsidP="008B0467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34661E87" w14:textId="77777777" w:rsidR="008B0467" w:rsidRPr="00BB7036" w:rsidRDefault="008B0467" w:rsidP="008B0467">
      <w:pPr>
        <w:pStyle w:val="ListParagraph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проводить переговоры для обсуждения условий либо направить любому участнику запрос на уточнение информации перед заключением контракта;</w:t>
      </w:r>
    </w:p>
    <w:p w14:paraId="4CADF3FD" w14:textId="58C825D7" w:rsidR="008B0467" w:rsidRPr="00BB7036" w:rsidRDefault="008B0467" w:rsidP="008B0467">
      <w:pPr>
        <w:pStyle w:val="ListParagraph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Несмотря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на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то, что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предпочтение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будет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отдаваться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объем товара либо распределить объем товара между несколькими участниками, если это максимально выгодно для Проекта “</w:t>
      </w:r>
      <w:r w:rsidR="008B6152">
        <w:rPr>
          <w:rFonts w:eastAsia="Calibri"/>
          <w:sz w:val="22"/>
          <w:szCs w:val="22"/>
          <w:lang w:val="ru-RU"/>
        </w:rPr>
        <w:t>Жашыл чечимдер</w:t>
      </w:r>
      <w:r w:rsidRPr="00BB7036">
        <w:rPr>
          <w:rFonts w:eastAsia="Calibri"/>
          <w:sz w:val="22"/>
          <w:szCs w:val="22"/>
          <w:lang w:val="ru-RU"/>
        </w:rPr>
        <w:t xml:space="preserve">”; </w:t>
      </w:r>
    </w:p>
    <w:p w14:paraId="48760DAC" w14:textId="77777777" w:rsidR="008B0467" w:rsidRPr="00BB7036" w:rsidRDefault="008B0467" w:rsidP="008B0467">
      <w:pPr>
        <w:pStyle w:val="ListParagraph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71074356" w14:textId="77777777" w:rsidR="000528C3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5DE1569E" w14:textId="77777777" w:rsidR="00881178" w:rsidRDefault="00881178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22C384D2" w14:textId="5E593616" w:rsidR="00881178" w:rsidRDefault="00881178" w:rsidP="000341C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81178">
        <w:rPr>
          <w:rFonts w:ascii="Times New Roman" w:hAnsi="Times New Roman"/>
          <w:lang w:val="ru-RU"/>
        </w:rPr>
        <w:t xml:space="preserve">f) Условия и положения: Это только запрос коммерческих предложений. Публикация данного запроса предложений ни в коей мере не обязывает Chemonics, </w:t>
      </w:r>
      <w:r w:rsidR="000341C0" w:rsidRPr="000341C0">
        <w:rPr>
          <w:rFonts w:ascii="Times New Roman" w:hAnsi="Times New Roman"/>
          <w:lang w:val="ru-RU"/>
        </w:rPr>
        <w:t>Проект USAID «Жашыл Чечимдер»</w:t>
      </w:r>
      <w:r w:rsidR="000341C0">
        <w:rPr>
          <w:rFonts w:ascii="Times New Roman" w:hAnsi="Times New Roman"/>
          <w:lang w:val="ru-RU"/>
        </w:rPr>
        <w:t xml:space="preserve"> </w:t>
      </w:r>
      <w:r w:rsidRPr="00881178">
        <w:rPr>
          <w:rFonts w:ascii="Times New Roman" w:hAnsi="Times New Roman"/>
          <w:lang w:val="ru-RU"/>
        </w:rPr>
        <w:t>или USAID назначать награду или оплачивать расходы, понесенные потенциальными оферентами при подготовке и подаче предложения.</w:t>
      </w:r>
    </w:p>
    <w:p w14:paraId="62C6C025" w14:textId="77777777" w:rsidR="000528C3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A" w14:textId="422BC90E" w:rsidR="003870ED" w:rsidRPr="0002677F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02677F">
        <w:rPr>
          <w:rFonts w:ascii="Times New Roman" w:hAnsi="Times New Roman"/>
          <w:lang w:val="ru-RU"/>
        </w:rPr>
        <w:t>.</w:t>
      </w:r>
      <w:r w:rsidR="00204555" w:rsidRPr="0002677F">
        <w:rPr>
          <w:rFonts w:ascii="Times New Roman" w:hAnsi="Times New Roman"/>
          <w:lang w:val="ru-RU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6E3B032B" w14:textId="77777777" w:rsidR="0002677F" w:rsidRPr="0002677F" w:rsidRDefault="0002677F" w:rsidP="0002677F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2677F">
        <w:rPr>
          <w:rFonts w:ascii="Times New Roman" w:hAnsi="Times New Roman"/>
          <w:lang w:val="ru-RU"/>
        </w:rPr>
        <w:t>(a) Стандартные условия оплаты Chemonics составляют 30 дней после получения и принятия любых товаров или поставок. Оплата будет произведена только организации, подавшей предложение в ответ на данный запрос предложений и указанной в итоговом предложении; оплата не будет произведена третьей стороне.</w:t>
      </w:r>
    </w:p>
    <w:p w14:paraId="68F58706" w14:textId="77777777" w:rsidR="0002677F" w:rsidRPr="0002677F" w:rsidRDefault="0002677F" w:rsidP="0002677F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2677F">
        <w:rPr>
          <w:rFonts w:ascii="Times New Roman" w:hAnsi="Times New Roman"/>
          <w:lang w:val="ru-RU"/>
        </w:rPr>
        <w:t>(b) Любой контракт, полученный в результате данного запроса предложений, будет заключен по фиксированной цене в форме договора о транспортном обслуживании (TSA).</w:t>
      </w:r>
    </w:p>
    <w:p w14:paraId="2E49DB81" w14:textId="77777777" w:rsidR="0002677F" w:rsidRPr="0002677F" w:rsidRDefault="0002677F" w:rsidP="0002677F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2677F">
        <w:rPr>
          <w:rFonts w:ascii="Times New Roman" w:hAnsi="Times New Roman"/>
          <w:lang w:val="ru-RU"/>
        </w:rPr>
        <w:t>(c) Не допускается поставка товаров или услуг, которые производятся или собираются в, поставляются из, транспортируются через или иным образом связаны с любой из следующих стран: Куба, Иран, Северная Корея, Сирия.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lastRenderedPageBreak/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11843D63" w14:textId="77777777" w:rsidR="006B2819" w:rsidRDefault="006B281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7A47D8E9" w14:textId="77777777" w:rsidR="006B2819" w:rsidRP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6B2819">
        <w:rPr>
          <w:rFonts w:ascii="Times New Roman" w:hAnsi="Times New Roman"/>
          <w:lang w:val="ru-RU"/>
        </w:rPr>
        <w:t>h) СТРАХОВАНИЕ ПО БАЗЕ ОБОРОНЫ (DBA)</w:t>
      </w:r>
    </w:p>
    <w:p w14:paraId="31596013" w14:textId="77777777" w:rsidR="006B2819" w:rsidRP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6B2819">
        <w:rPr>
          <w:rFonts w:ascii="Times New Roman" w:hAnsi="Times New Roman"/>
        </w:rPr>
        <w:t>a) FAR 52.228-3 WORKER'S COMPENSATION INSURANCE (DEFENSE BASE ACT INSURANCE) (Jul 2014) [Updated by AAPD 22-01- 6-10-22]</w:t>
      </w:r>
    </w:p>
    <w:p w14:paraId="4CC79570" w14:textId="77777777" w:rsid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6B2819">
        <w:rPr>
          <w:rFonts w:ascii="Times New Roman" w:hAnsi="Times New Roman"/>
          <w:lang w:val="ru-RU"/>
        </w:rPr>
        <w:t>Субподрядчик должен (a) обеспечить до начала выполнения работ по настоящему Субконтракту компенсацию или страхование работников, как того требует Закон об оборонной базе (DBA) (42 U.S.C. 1651, et seq.), и (b) продолжать поддерживать его до завершения работ. Субподрядчик должен включить во все субподрядные договоры нижнего уровня, разрешенные « Chemonics» в рамках данного субподрядного договора, к которым применяется Закон об оборонной базе, пункт, аналогичный данному пункту, налагающий на субподрядчиков нижнего уровня это требование о соблюдении Закона об оборонной базе. Страхование DBA обеспечивает критическую защиту и лимиты ответственности. Субподрядчик должен предоставить « Chemonics» по запросу подтверждение страхового покрытия DBA. Chemonics проверит покрытие, по крайней мере, для проектов в условиях повышенного риска и там, где Chemonics может обеспечивать безопасность.</w:t>
      </w:r>
    </w:p>
    <w:p w14:paraId="59A1084B" w14:textId="77777777" w:rsidR="002C60ED" w:rsidRPr="002C60ED" w:rsidRDefault="002C60ED" w:rsidP="002C60E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2C60ED">
        <w:rPr>
          <w:rFonts w:ascii="Times New Roman" w:hAnsi="Times New Roman"/>
          <w:lang w:val="ru-RU"/>
        </w:rPr>
        <w:t>(b) AIDAR 752.228-3 WORKERS' COMPENSATION (DEFENSE BASE ACT) [Обновлено AAPD 22-01- 6-10-22] Как предписано в AIDAR 728.308, следующее дополнительное покрытие должно быть добавлено к пункту, указанному в FAR 52.228-3.</w:t>
      </w:r>
    </w:p>
    <w:p w14:paraId="11C8187D" w14:textId="77777777" w:rsidR="002C60ED" w:rsidRDefault="002C60ED" w:rsidP="002C60E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2C60ED">
        <w:rPr>
          <w:rFonts w:ascii="Times New Roman" w:hAnsi="Times New Roman"/>
          <w:lang w:val="ru-RU"/>
        </w:rPr>
        <w:t>(1) Субподрядчик соглашается приобрести страхование DBA в соответствии с условиями контракта между USAID и страховым агентом USAID по страхованию DBA, за исключением случаев, когда субподрядчик имеет программу самострахования DBA, утвержденную Министерством труда США, или имеет утвержденное соглашение о ретроспективном рейтинге DBA.</w:t>
      </w:r>
    </w:p>
    <w:p w14:paraId="48EA68E1" w14:textId="77777777" w:rsidR="00B7262D" w:rsidRDefault="00B7262D" w:rsidP="00B7262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7262D">
        <w:rPr>
          <w:rFonts w:ascii="Times New Roman" w:hAnsi="Times New Roman"/>
          <w:lang w:val="ru-RU"/>
        </w:rPr>
        <w:t>(2) Если USAID или Субподрядчик добились отказа от покрытия DBA (См. AIDAR 728.305-70(a)) для работников Субподрядчика, которые не являются гражданами, резидентами или нанятыми в США, Субподрядчик соглашается предоставить таким работникам компенсационные выплаты, предусмотренные законами страны, в которой работают работники, или законами родной страны работника, в зависимости от того, что обеспечивает более высокие выплаты.</w:t>
      </w:r>
    </w:p>
    <w:p w14:paraId="14342745" w14:textId="77777777" w:rsidR="000D550F" w:rsidRDefault="000D550F" w:rsidP="00B7262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609A2C06" w14:textId="77777777" w:rsidR="000D550F" w:rsidRDefault="000D550F" w:rsidP="000D550F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0D550F">
        <w:rPr>
          <w:rFonts w:ascii="Times New Roman" w:hAnsi="Times New Roman"/>
          <w:lang w:val="ru-RU"/>
        </w:rPr>
        <w:t>(3) Субподрядчик также соглашается включить во все субподрядные договоры нижнего уровня, к которым применимо DBA, пункт, аналогичный данному пункту, включая предложение, налагающее на всех субподрядчиков нижнего уровня, уполномоченных компанией Chemonics, аналогичное требование обеспечить страхование компенсации работникам за рубежом и получить покрытие DBA в рамках контракта с требованиями USAID.</w:t>
      </w:r>
    </w:p>
    <w:p w14:paraId="3643AAFD" w14:textId="77777777" w:rsidR="0043442E" w:rsidRPr="0043442E" w:rsidRDefault="0043442E" w:rsidP="0043442E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3442E">
        <w:rPr>
          <w:rFonts w:ascii="Times New Roman" w:hAnsi="Times New Roman"/>
          <w:lang w:val="ru-RU"/>
        </w:rPr>
        <w:t xml:space="preserve">(4) Подрядчики должны подать заявку на страховое покрытие непосредственно в Starr Indemnity &amp; Liability Company через ее агента, Marsh McLennan Agency (MMA), используя любой из следующих методов: </w:t>
      </w:r>
    </w:p>
    <w:p w14:paraId="5D038C6B" w14:textId="3B5E7AA2" w:rsidR="0043442E" w:rsidRDefault="0043442E" w:rsidP="0043442E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3442E">
        <w:rPr>
          <w:rFonts w:ascii="Times New Roman" w:hAnsi="Times New Roman"/>
          <w:lang w:val="ru-RU"/>
        </w:rPr>
        <w:t xml:space="preserve">1. Веб-сайт. Существует веб-сайт, на котором можно распечатать форму заявки в формате PDF и отправить ее или заполнить онлайн-заявку. Ссылка на веб-сайт: </w:t>
      </w:r>
      <w:hyperlink r:id="rId21" w:history="1">
        <w:r w:rsidR="004814B5" w:rsidRPr="00A269BD">
          <w:rPr>
            <w:rStyle w:val="Hyperlink"/>
            <w:rFonts w:ascii="Times New Roman" w:hAnsi="Times New Roman"/>
            <w:lang w:val="ru-RU"/>
          </w:rPr>
          <w:t>https://www.starr.com/Insurance/Casualty/Defense-Base-Act/USAID---Defense-Base-Act</w:t>
        </w:r>
      </w:hyperlink>
      <w:r w:rsidRPr="0043442E">
        <w:rPr>
          <w:rFonts w:ascii="Times New Roman" w:hAnsi="Times New Roman"/>
          <w:lang w:val="ru-RU"/>
        </w:rPr>
        <w:t>.</w:t>
      </w:r>
    </w:p>
    <w:p w14:paraId="2A32FD18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2. Электронная почта. Форму заявки можно отправить по электронной почте: USAID@marshmma.com. </w:t>
      </w:r>
    </w:p>
    <w:p w14:paraId="01243F2A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3. Дополнительные контакты. Контакты компании Starr Indemnity &amp; Liability Company и ее агента Marsh MMA доступны для получения рекомендаций и вопросов относительно требуемой формы заявки и требований к ее подаче: </w:t>
      </w:r>
    </w:p>
    <w:p w14:paraId="6697DFA2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- Тайлер Хлавати (Starr) tyler.hlawati@Starrcompanies.com Телефон: 646-227-6556 </w:t>
      </w:r>
    </w:p>
    <w:p w14:paraId="6B6B3E97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lastRenderedPageBreak/>
        <w:t xml:space="preserve">- Брайан Цессна (Starr) bryan.cessna@starrcompanies.com Телефон: 302-249-6780 </w:t>
      </w:r>
    </w:p>
    <w:p w14:paraId="0C4D0C03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- Майк Дауэр (Marsh MMA) mike.dower@marshmma.com Телефон: 703-813-6513 </w:t>
      </w:r>
    </w:p>
    <w:p w14:paraId="460A48FD" w14:textId="77777777" w:rsidR="00C733DB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- Дайан Проктор (Marsh MMA) diane.proctor@marshmma.com Телефон: 703-813-6506 </w:t>
      </w:r>
    </w:p>
    <w:p w14:paraId="02D28AF6" w14:textId="50E39650" w:rsidR="004814B5" w:rsidRDefault="004814B5" w:rsidP="008B6152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 </w:t>
      </w:r>
    </w:p>
    <w:p w14:paraId="0AAE39C7" w14:textId="77777777" w:rsidR="00C733DB" w:rsidRPr="00C733DB" w:rsidRDefault="00C733DB" w:rsidP="008B6152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C733DB">
        <w:rPr>
          <w:rFonts w:ascii="Times New Roman" w:hAnsi="Times New Roman"/>
          <w:lang w:val="ru-RU"/>
        </w:rPr>
        <w:t>Инструкции по заполнению заявки и требования к ее подаче см. в AAPD 22-01. В соответствии с AIDAR 752.228-70, медицинская эвакуация является отдельным требованием страхования для выполнения субподрядных работ за рубежом, финансируемых USAID; страхование по Закону об оборонной базе не обеспечивает покрытие медицинской эвакуации. Затраты на страхование по Закону об оборонной базе являются допустимыми и возмещаются как прямые затраты по данному субконтракту.</w:t>
      </w:r>
    </w:p>
    <w:p w14:paraId="58EB305A" w14:textId="77777777" w:rsidR="00C733DB" w:rsidRPr="00C733DB" w:rsidRDefault="00C733DB" w:rsidP="008B6152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C733DB">
        <w:rPr>
          <w:rFonts w:ascii="Times New Roman" w:hAnsi="Times New Roman"/>
          <w:lang w:val="ru-RU"/>
        </w:rPr>
        <w:t>Перед началом работы оферент должен предоставить Chemonics копию полиса страхования DBA, который распространяется на каждого из его сотрудников.</w:t>
      </w:r>
    </w:p>
    <w:p w14:paraId="51AADB37" w14:textId="77777777" w:rsidR="00C733DB" w:rsidRPr="00C733DB" w:rsidRDefault="00C733DB" w:rsidP="00C733DB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6229B7DD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6C2EBCE9" w14:textId="77777777" w:rsidR="0043442E" w:rsidRPr="0043442E" w:rsidRDefault="0043442E" w:rsidP="0043442E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1597C9CF" w14:textId="77777777" w:rsidR="000D550F" w:rsidRPr="000D550F" w:rsidRDefault="000D550F" w:rsidP="0043442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FBCD00B" w14:textId="77777777" w:rsidR="006B2819" w:rsidRP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2A0EF7D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6655D78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3C6E12F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CDEFE33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CD04550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7E504CA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8A4C50C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7A65C82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8D1480B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6B45440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8AD813B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B3E2F9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A33E2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2DF89B4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D1D5F70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B8A4B1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F57887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080319F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F69475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2577A6C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040984D" w14:textId="77777777" w:rsidR="00FA40C2" w:rsidRDefault="00FA40C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7A2F94CC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6DD625C5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379B7A3F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39317F71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133F47CA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28D033CB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49A6B7ED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1A9177D6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2B9C5F84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5ACA7FF9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3083D2D8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4524079E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7E6C44BE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0EB9572A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0ADD60EE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F06CED" w:rsidRDefault="00E95EDD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0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0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1C8451D7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3008743F" w14:textId="762BD859" w:rsidR="00E95EDD" w:rsidRPr="00F06CED" w:rsidRDefault="00E95EDD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</w:t>
      </w:r>
      <w:r w:rsidR="00A41A81" w:rsidRPr="00A41A81">
        <w:rPr>
          <w:rFonts w:ascii="Times New Roman" w:hAnsi="Times New Roman"/>
          <w:lang w:val="ru-RU"/>
        </w:rPr>
        <w:t>Официальное коммерческое предложение, включающее подтверждение технической квалификации (см. раздел 3, где описаны объем работ, требуемая техническая квалификация и шаблон для предоставления коммерческого предложения);</w:t>
      </w:r>
    </w:p>
    <w:p w14:paraId="2965CE06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6A21D5F2" w14:textId="09E1EA23" w:rsidR="00541E08" w:rsidRPr="00F06CED" w:rsidRDefault="00541E08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54E4973F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482CEB9B" w14:textId="3080405C" w:rsidR="00541E08" w:rsidRPr="00F06CED" w:rsidRDefault="00240A14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</w:t>
      </w:r>
      <w:r w:rsidRPr="00240A14">
        <w:rPr>
          <w:rFonts w:ascii="Times New Roman" w:hAnsi="Times New Roman"/>
          <w:lang w:val="ru-RU"/>
        </w:rPr>
        <w:t>Контактная информация как минимум трех (3) референтов из числа прошлых или настоящих клиентов с указанием соответствующих услуг, оказанных за последние три (3) года, которые наилучшим образом иллюстрируют квалификацию компании/физического лица и результаты ее деятельности в прошлом (см. раздел 1.5 для более подробной информации).</w:t>
      </w:r>
    </w:p>
    <w:p w14:paraId="57B14588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7CF6C70D" w14:textId="79A1D628" w:rsidR="004D728C" w:rsidRPr="00E330C1" w:rsidRDefault="00D2733D" w:rsidP="00EA2F36">
      <w:pPr>
        <w:suppressAutoHyphens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  <w:r w:rsidR="007C5FCE" w:rsidRPr="007C5FCE">
        <w:rPr>
          <w:lang w:val="ru-RU"/>
        </w:rPr>
        <w:t xml:space="preserve"> </w:t>
      </w:r>
      <w:r w:rsidR="007C5FCE" w:rsidRPr="007C5FCE">
        <w:rPr>
          <w:rFonts w:ascii="Times New Roman" w:hAnsi="Times New Roman"/>
          <w:lang w:val="ru-RU"/>
        </w:rPr>
        <w:t>Эта форма заполняется только в том случае, если сумма превышает 30 000 долл.</w:t>
      </w:r>
    </w:p>
    <w:p w14:paraId="7601299D" w14:textId="77777777" w:rsidR="004D728C" w:rsidRPr="00BB7036" w:rsidRDefault="004D728C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23D76BB9" w14:textId="61C432D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61ECA" w14:textId="6E982789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E31B239" w14:textId="338F0D80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205A458" w14:textId="7D7E8A5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A8D817E" w14:textId="21ADBBFB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11153BE" w14:textId="17AB291E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51847" w14:textId="07910E00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2D2BDEF" w14:textId="49CD72E8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9BE1C80" w14:textId="3D583BC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CF95278" w14:textId="03DDD35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0023D5F" w14:textId="20F9544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222D70" w14:textId="7235E3C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7004B7" w14:textId="1C71959B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C852CD5" w14:textId="2C15B2D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77A6BD8" w14:textId="0E882ED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9799AC4" w14:textId="69330E9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6C2C7CF" w14:textId="5978490F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979DC3" w14:textId="318C2F7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A0591D0" w14:textId="72B7D17E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0ECD56C" w14:textId="68C4537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C213A1" w14:textId="0677F1D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139F17E" w14:textId="38FDA0DD" w:rsidR="0037678C" w:rsidRPr="00A47B85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A47B85">
        <w:rPr>
          <w:rFonts w:ascii="Times New Roman" w:hAnsi="Times New Roman"/>
          <w:b/>
          <w:u w:val="single"/>
          <w:lang w:val="ru-RU"/>
        </w:rPr>
        <w:lastRenderedPageBreak/>
        <w:t>Раздел 3: Технические характеристики и технические требования</w:t>
      </w:r>
    </w:p>
    <w:p w14:paraId="3D4CB62D" w14:textId="77777777" w:rsidR="003175FF" w:rsidRPr="00A47B85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lang w:val="ru-RU"/>
        </w:rPr>
      </w:pPr>
    </w:p>
    <w:p w14:paraId="612B7DA8" w14:textId="4E8C2968" w:rsidR="0043035E" w:rsidRPr="00A47B85" w:rsidRDefault="0043035E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 xml:space="preserve">Целью данного запроса предложений является привлечение компании для предоставления транспортных услуг для Chemonics и </w:t>
      </w:r>
      <w:r w:rsidR="00F31652" w:rsidRPr="00A47B85">
        <w:rPr>
          <w:rFonts w:ascii="Times New Roman" w:hAnsi="Times New Roman"/>
          <w:lang w:val="ru-RU"/>
        </w:rPr>
        <w:t>Проекту USAID «Жашыл Чечимдер»</w:t>
      </w:r>
      <w:r w:rsidRPr="00A47B85">
        <w:rPr>
          <w:rFonts w:ascii="Times New Roman" w:hAnsi="Times New Roman"/>
          <w:lang w:val="ru-RU"/>
        </w:rPr>
        <w:t>. Компания должна предоставить автомобили и водителей в Бишкеке, Чуйской, Иссык-Кульской, Нарынской</w:t>
      </w:r>
      <w:r w:rsidR="008016CF" w:rsidRPr="00A47B85">
        <w:rPr>
          <w:rFonts w:ascii="Times New Roman" w:hAnsi="Times New Roman"/>
          <w:lang w:val="ru-RU"/>
        </w:rPr>
        <w:t>, Талаской, Жалал-Абадской, Ошской</w:t>
      </w:r>
      <w:r w:rsidRPr="00A47B85">
        <w:rPr>
          <w:rFonts w:ascii="Times New Roman" w:hAnsi="Times New Roman"/>
          <w:lang w:val="ru-RU"/>
        </w:rPr>
        <w:t xml:space="preserve"> и </w:t>
      </w:r>
      <w:r w:rsidR="008016CF" w:rsidRPr="00A47B85">
        <w:rPr>
          <w:rFonts w:ascii="Times New Roman" w:hAnsi="Times New Roman"/>
          <w:lang w:val="ru-RU"/>
        </w:rPr>
        <w:t>Баткенской</w:t>
      </w:r>
      <w:r w:rsidRPr="00A47B85">
        <w:rPr>
          <w:rFonts w:ascii="Times New Roman" w:hAnsi="Times New Roman"/>
          <w:lang w:val="ru-RU"/>
        </w:rPr>
        <w:t xml:space="preserve"> област</w:t>
      </w:r>
      <w:r w:rsidR="00F8091B">
        <w:rPr>
          <w:rFonts w:ascii="Times New Roman" w:hAnsi="Times New Roman"/>
          <w:lang w:val="ru-RU"/>
        </w:rPr>
        <w:t xml:space="preserve">ей </w:t>
      </w:r>
      <w:r w:rsidRPr="00A47B85">
        <w:rPr>
          <w:rFonts w:ascii="Times New Roman" w:hAnsi="Times New Roman"/>
          <w:b/>
          <w:bCs/>
          <w:i/>
          <w:iCs/>
          <w:lang w:val="ru-RU"/>
        </w:rPr>
        <w:t>по мере необходимости</w:t>
      </w:r>
      <w:r w:rsidRPr="00A47B85">
        <w:rPr>
          <w:rFonts w:ascii="Times New Roman" w:hAnsi="Times New Roman"/>
          <w:lang w:val="ru-RU"/>
        </w:rPr>
        <w:t>. Они должны будут следовать всем политикам и процедурам деятельности, касающимся поездок, соблюдения требований и этической честности:</w:t>
      </w:r>
    </w:p>
    <w:p w14:paraId="5C807B2F" w14:textId="77777777" w:rsidR="0043035E" w:rsidRPr="00F06CED" w:rsidRDefault="0043035E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43922DA" w14:textId="77777777" w:rsidR="00BC6C22" w:rsidRPr="00A47B85" w:rsidRDefault="00BC6C2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1.</w:t>
      </w:r>
      <w:r w:rsidRPr="00A47B85">
        <w:rPr>
          <w:rFonts w:ascii="Times New Roman" w:hAnsi="Times New Roman"/>
          <w:lang w:val="ru-RU"/>
        </w:rPr>
        <w:tab/>
        <w:t>Все предоставляемые транспортные средства должны быть в хорошем рабочем состоянии, полностью застрахованы (на транспортное средство, водителя и пассажиров), в соответствии со всеми требованиями законодательства Кыргызской Республики, чтобы быть полностью достаточными для удовлетворения любых и всех нормальных и обычных претензий, которые могут возникнуть против Оферента, его водителей, назначенных на транспортные средства, предоставляемые по настоящему Договору, самих транспортных средств, и любого другого имущества, принадлежащего третьим лицам, которому может быть нанесен ущерб, который может быть указан в любых претензиях к Оференту.</w:t>
      </w:r>
    </w:p>
    <w:p w14:paraId="3EFAC87B" w14:textId="77777777" w:rsidR="00BC6C22" w:rsidRPr="00A47B85" w:rsidRDefault="00BC6C2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00F8839" w14:textId="557D1683" w:rsidR="00FD1C62" w:rsidRPr="00A47B85" w:rsidRDefault="00306B5C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2.</w:t>
      </w:r>
      <w:r w:rsidRPr="00A47B85">
        <w:rPr>
          <w:rFonts w:ascii="Times New Roman" w:hAnsi="Times New Roman"/>
          <w:lang w:val="ru-RU"/>
        </w:rPr>
        <w:tab/>
        <w:t>Цены, приведенные в таблице ниже, должны быть включены в стоимость услуг, как указано в разделе 1.5 настоящего запроса предложений. Все включено означает заработную плату, командировочные расходы, прочие расходы, связанные с обеспечением работы водителя, а также все расходы на техническое обслуживание и страхование во время выполнения услуг.</w:t>
      </w:r>
    </w:p>
    <w:p w14:paraId="697E725C" w14:textId="77777777" w:rsidR="00FD1C62" w:rsidRPr="00A47B85" w:rsidRDefault="00FD1C6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54D8AAB" w14:textId="70842CED" w:rsidR="00FD1C62" w:rsidRPr="00A47B85" w:rsidRDefault="005D0665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3.</w:t>
      </w:r>
      <w:r w:rsidRPr="00A47B85">
        <w:rPr>
          <w:rFonts w:ascii="Times New Roman" w:hAnsi="Times New Roman"/>
          <w:lang w:val="ru-RU"/>
        </w:rPr>
        <w:tab/>
      </w:r>
      <w:r w:rsidR="006733DC" w:rsidRPr="00A47B85">
        <w:rPr>
          <w:rFonts w:ascii="Times New Roman" w:hAnsi="Times New Roman"/>
          <w:lang w:val="ru-RU"/>
        </w:rPr>
        <w:t>Т</w:t>
      </w:r>
      <w:r w:rsidRPr="00A47B85">
        <w:rPr>
          <w:rFonts w:ascii="Times New Roman" w:hAnsi="Times New Roman"/>
          <w:lang w:val="ru-RU"/>
        </w:rPr>
        <w:t xml:space="preserve">ребуются автомобили моделей </w:t>
      </w:r>
      <w:r w:rsidR="00F8091B" w:rsidRPr="00A47B85">
        <w:rPr>
          <w:rFonts w:ascii="Times New Roman" w:hAnsi="Times New Roman"/>
          <w:lang w:val="ru-RU"/>
        </w:rPr>
        <w:t>2008–2020 гг.</w:t>
      </w:r>
      <w:r w:rsidRPr="00A47B85">
        <w:rPr>
          <w:rFonts w:ascii="Times New Roman" w:hAnsi="Times New Roman"/>
          <w:lang w:val="ru-RU"/>
        </w:rPr>
        <w:t xml:space="preserve"> и новее, все они должны быть с левосторонним рулем и включать страховое покрытие на случай телесных повреждений/травм людей, повреждения имущества и физического повреждения автомобиля:</w:t>
      </w:r>
    </w:p>
    <w:p w14:paraId="2969E622" w14:textId="77777777" w:rsidR="00FD1C62" w:rsidRPr="00A47B85" w:rsidRDefault="00FD1C6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39CEB31" w14:textId="77777777" w:rsidR="00901DA4" w:rsidRDefault="00901DA4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a.</w:t>
      </w:r>
      <w:r w:rsidRPr="00A47B85">
        <w:rPr>
          <w:rFonts w:ascii="Times New Roman" w:hAnsi="Times New Roman"/>
          <w:b/>
          <w:bCs/>
          <w:lang w:val="ru-RU"/>
        </w:rPr>
        <w:tab/>
        <w:t>Седан:</w:t>
      </w:r>
      <w:r w:rsidRPr="00A47B85">
        <w:rPr>
          <w:rFonts w:ascii="Times New Roman" w:hAnsi="Times New Roman"/>
          <w:lang w:val="ru-RU"/>
        </w:rPr>
        <w:t xml:space="preserve"> 4-дверный, 5 пассажиров, передние и задние ремни безопасности с тремя точками крепления, двойные фронтальные подушки безопасности, антиблокировочная система тормозов (ABS), кондиционер, электрические замки и стеклоподъемники, электронная система стабилизации (ESP);</w:t>
      </w:r>
    </w:p>
    <w:p w14:paraId="22FAB508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5F799EE" w14:textId="5FCDF731" w:rsidR="00901DA4" w:rsidRDefault="00901DA4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b.</w:t>
      </w:r>
      <w:r w:rsidRPr="00A47B85">
        <w:rPr>
          <w:rFonts w:ascii="Times New Roman" w:hAnsi="Times New Roman"/>
          <w:b/>
          <w:bCs/>
          <w:lang w:val="ru-RU"/>
        </w:rPr>
        <w:tab/>
        <w:t>Внедорожник:</w:t>
      </w:r>
      <w:r w:rsidRPr="00A47B85">
        <w:rPr>
          <w:rFonts w:ascii="Times New Roman" w:hAnsi="Times New Roman"/>
          <w:lang w:val="ru-RU"/>
        </w:rPr>
        <w:t xml:space="preserve"> 4-дверный, полноприводный, </w:t>
      </w:r>
      <w:r w:rsidR="00F8091B" w:rsidRPr="00A47B85">
        <w:rPr>
          <w:rFonts w:ascii="Times New Roman" w:hAnsi="Times New Roman"/>
          <w:lang w:val="ru-RU"/>
        </w:rPr>
        <w:t>5–7 пассажиров</w:t>
      </w:r>
      <w:r w:rsidRPr="00A47B85">
        <w:rPr>
          <w:rFonts w:ascii="Times New Roman" w:hAnsi="Times New Roman"/>
          <w:lang w:val="ru-RU"/>
        </w:rPr>
        <w:t>, передние и задние трехточечные ремни безопасности, двойные передние подушки безопасности, антиблокировочная система тормозов (ABS), кондиционер, электрические замки и стеклоподъемники, электронная система стабилизации (ESP);</w:t>
      </w:r>
    </w:p>
    <w:p w14:paraId="5CDF7189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6D92537" w14:textId="11CFA214" w:rsidR="00901DA4" w:rsidRDefault="00901DA4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c.</w:t>
      </w:r>
      <w:r w:rsidRPr="00A47B85">
        <w:rPr>
          <w:rFonts w:ascii="Times New Roman" w:hAnsi="Times New Roman"/>
          <w:b/>
          <w:bCs/>
          <w:lang w:val="ru-RU"/>
        </w:rPr>
        <w:tab/>
        <w:t>Минивэн:</w:t>
      </w:r>
      <w:r w:rsidRPr="00A47B85">
        <w:rPr>
          <w:rFonts w:ascii="Times New Roman" w:hAnsi="Times New Roman"/>
          <w:lang w:val="ru-RU"/>
        </w:rPr>
        <w:t xml:space="preserve"> вместимость </w:t>
      </w:r>
      <w:r w:rsidR="00F8091B" w:rsidRPr="00A47B85">
        <w:rPr>
          <w:rFonts w:ascii="Times New Roman" w:hAnsi="Times New Roman"/>
          <w:lang w:val="ru-RU"/>
        </w:rPr>
        <w:t>6–8 пассажиров</w:t>
      </w:r>
      <w:r w:rsidRPr="00A47B85">
        <w:rPr>
          <w:rFonts w:ascii="Times New Roman" w:hAnsi="Times New Roman"/>
          <w:lang w:val="ru-RU"/>
        </w:rPr>
        <w:t>, двойные фронтальные подушки безопасности, кондиционер, электрические замки и стеклоподъемники; передние и задние трехточечные ремни безопасности</w:t>
      </w:r>
    </w:p>
    <w:p w14:paraId="73946C5A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574924E" w14:textId="6DA84260" w:rsidR="000E148D" w:rsidRDefault="000E148D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d.</w:t>
      </w:r>
      <w:r w:rsidRPr="00A47B85">
        <w:rPr>
          <w:rFonts w:ascii="Times New Roman" w:hAnsi="Times New Roman"/>
          <w:b/>
          <w:bCs/>
          <w:lang w:val="ru-RU"/>
        </w:rPr>
        <w:tab/>
        <w:t xml:space="preserve">Микроавтобус: </w:t>
      </w:r>
      <w:r w:rsidR="00F8091B" w:rsidRPr="00A47B85">
        <w:rPr>
          <w:rFonts w:ascii="Times New Roman" w:hAnsi="Times New Roman"/>
          <w:b/>
          <w:bCs/>
          <w:lang w:val="ru-RU"/>
        </w:rPr>
        <w:t>6–17</w:t>
      </w:r>
      <w:r w:rsidRPr="00A47B85">
        <w:rPr>
          <w:rFonts w:ascii="Times New Roman" w:hAnsi="Times New Roman"/>
          <w:lang w:val="ru-RU"/>
        </w:rPr>
        <w:t xml:space="preserve"> пассажиров - оснащен кондиционером, передними и задними трехточечными ремнями безопасности</w:t>
      </w:r>
    </w:p>
    <w:p w14:paraId="47F432E4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41DAB53" w14:textId="77777777" w:rsidR="000E148D" w:rsidRDefault="000E148D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e.</w:t>
      </w:r>
      <w:r w:rsidRPr="00A47B85">
        <w:rPr>
          <w:rFonts w:ascii="Times New Roman" w:hAnsi="Times New Roman"/>
          <w:b/>
          <w:bCs/>
          <w:lang w:val="ru-RU"/>
        </w:rPr>
        <w:tab/>
        <w:t>Автобус:</w:t>
      </w:r>
      <w:r w:rsidRPr="00A47B85">
        <w:rPr>
          <w:rFonts w:ascii="Times New Roman" w:hAnsi="Times New Roman"/>
          <w:lang w:val="ru-RU"/>
        </w:rPr>
        <w:t xml:space="preserve"> вместимость 50 пассажиров - оборудован кондиционером, передними и задними ремнями безопасности</w:t>
      </w:r>
    </w:p>
    <w:p w14:paraId="0A335669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00A80A9" w14:textId="31428C0F" w:rsidR="000E148D" w:rsidRDefault="000E148D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f.</w:t>
      </w:r>
      <w:r w:rsidRPr="00A47B85">
        <w:rPr>
          <w:rFonts w:ascii="Times New Roman" w:hAnsi="Times New Roman"/>
          <w:b/>
          <w:bCs/>
          <w:lang w:val="ru-RU"/>
        </w:rPr>
        <w:tab/>
        <w:t>Грузовик:</w:t>
      </w:r>
      <w:r w:rsidRPr="00A47B85">
        <w:rPr>
          <w:rFonts w:ascii="Times New Roman" w:hAnsi="Times New Roman"/>
          <w:lang w:val="ru-RU"/>
        </w:rPr>
        <w:t xml:space="preserve"> транспортное средство, предназначенное для перевозки грузов.</w:t>
      </w:r>
    </w:p>
    <w:p w14:paraId="407D35E6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E2C8517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E11AF41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D7D97AD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9888043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600E2E6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C7C17C3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697395AD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62F709E" w14:textId="77777777" w:rsidR="00A8134A" w:rsidRPr="00A47B85" w:rsidRDefault="00A8134A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A9784F2" w14:textId="77777777" w:rsidR="00A8134A" w:rsidRPr="00A47B85" w:rsidRDefault="00A8134A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4.</w:t>
      </w:r>
      <w:r w:rsidRPr="00A47B85">
        <w:rPr>
          <w:rFonts w:ascii="Times New Roman" w:hAnsi="Times New Roman"/>
          <w:lang w:val="ru-RU"/>
        </w:rPr>
        <w:tab/>
        <w:t>Поставляемые транспортные средства должны также включать:</w:t>
      </w:r>
    </w:p>
    <w:p w14:paraId="31D418B9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a.</w:t>
      </w:r>
      <w:r w:rsidRPr="00A47B85">
        <w:rPr>
          <w:rFonts w:ascii="Times New Roman" w:hAnsi="Times New Roman"/>
          <w:lang w:val="ru-RU"/>
        </w:rPr>
        <w:tab/>
        <w:t xml:space="preserve">2 кг огнетушителя типа ABC (закреплен в кузове автомобиля) </w:t>
      </w:r>
    </w:p>
    <w:p w14:paraId="30C53EC2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b.</w:t>
      </w:r>
      <w:r w:rsidRPr="00A47B85">
        <w:rPr>
          <w:rFonts w:ascii="Times New Roman" w:hAnsi="Times New Roman"/>
          <w:lang w:val="ru-RU"/>
        </w:rPr>
        <w:tab/>
        <w:t xml:space="preserve">Аптечка первой помощи: </w:t>
      </w:r>
    </w:p>
    <w:p w14:paraId="1A05723E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c.</w:t>
      </w:r>
      <w:r w:rsidRPr="00A47B85">
        <w:rPr>
          <w:rFonts w:ascii="Times New Roman" w:hAnsi="Times New Roman"/>
          <w:lang w:val="ru-RU"/>
        </w:rPr>
        <w:tab/>
        <w:t xml:space="preserve">Ремень буксировочной петли с крюками для захвата </w:t>
      </w:r>
    </w:p>
    <w:p w14:paraId="5DFC7F3A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d.</w:t>
      </w:r>
      <w:r w:rsidRPr="00A47B85">
        <w:rPr>
          <w:rFonts w:ascii="Times New Roman" w:hAnsi="Times New Roman"/>
          <w:lang w:val="ru-RU"/>
        </w:rPr>
        <w:tab/>
        <w:t xml:space="preserve">1 запасное колесо (крепится в задней части багажника) </w:t>
      </w:r>
    </w:p>
    <w:p w14:paraId="3AA9B195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e.</w:t>
      </w:r>
      <w:r w:rsidRPr="00A47B85">
        <w:rPr>
          <w:rFonts w:ascii="Times New Roman" w:hAnsi="Times New Roman"/>
          <w:lang w:val="ru-RU"/>
        </w:rPr>
        <w:tab/>
        <w:t xml:space="preserve">Светоотражающий предупреждающий треугольник </w:t>
      </w:r>
    </w:p>
    <w:p w14:paraId="1B0E6EFB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f.</w:t>
      </w:r>
      <w:r w:rsidRPr="00A47B85">
        <w:rPr>
          <w:rFonts w:ascii="Times New Roman" w:hAnsi="Times New Roman"/>
          <w:lang w:val="ru-RU"/>
        </w:rPr>
        <w:tab/>
        <w:t xml:space="preserve">Перезаряжаемый фонарь </w:t>
      </w:r>
    </w:p>
    <w:p w14:paraId="13C46276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g.</w:t>
      </w:r>
      <w:r w:rsidRPr="00A47B85">
        <w:rPr>
          <w:rFonts w:ascii="Times New Roman" w:hAnsi="Times New Roman"/>
          <w:lang w:val="ru-RU"/>
        </w:rPr>
        <w:tab/>
        <w:t xml:space="preserve">Центральный замок для всех дверей </w:t>
      </w:r>
    </w:p>
    <w:p w14:paraId="70020315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h.</w:t>
      </w:r>
      <w:r w:rsidRPr="00A47B85">
        <w:rPr>
          <w:rFonts w:ascii="Times New Roman" w:hAnsi="Times New Roman"/>
          <w:lang w:val="ru-RU"/>
        </w:rPr>
        <w:tab/>
        <w:t xml:space="preserve">Антиблокировочная система тормозов (ABS) </w:t>
      </w:r>
    </w:p>
    <w:p w14:paraId="183D4201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i.</w:t>
      </w:r>
      <w:r w:rsidRPr="00A47B85">
        <w:rPr>
          <w:rFonts w:ascii="Times New Roman" w:hAnsi="Times New Roman"/>
          <w:lang w:val="ru-RU"/>
        </w:rPr>
        <w:tab/>
        <w:t xml:space="preserve">Подушки безопасности (обязательно для передних сидений) </w:t>
      </w:r>
    </w:p>
    <w:p w14:paraId="0119E022" w14:textId="77777777" w:rsidR="00A8134A" w:rsidRPr="00A47B85" w:rsidRDefault="00A8134A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560AEED" w14:textId="77777777" w:rsidR="003E2530" w:rsidRPr="00A47B85" w:rsidRDefault="003E253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5.</w:t>
      </w:r>
      <w:r w:rsidRPr="00A47B85">
        <w:rPr>
          <w:rFonts w:ascii="Times New Roman" w:hAnsi="Times New Roman"/>
          <w:lang w:val="ru-RU"/>
        </w:rPr>
        <w:tab/>
        <w:t xml:space="preserve">Подголовники (передние и задние сиденья) Автомобили должны находиться в собственности или аренде Оферента. </w:t>
      </w:r>
    </w:p>
    <w:p w14:paraId="74D19D10" w14:textId="77777777" w:rsidR="00A02CDE" w:rsidRPr="00A47B85" w:rsidRDefault="00A02CDE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9239CA1" w14:textId="6EAFC5DC" w:rsidR="003E2530" w:rsidRPr="00F8091B" w:rsidRDefault="003E2530" w:rsidP="004838C1">
      <w:pPr>
        <w:pStyle w:val="ListParagraph"/>
        <w:numPr>
          <w:ilvl w:val="0"/>
          <w:numId w:val="16"/>
        </w:numPr>
        <w:jc w:val="both"/>
        <w:rPr>
          <w:lang w:val="ru-RU"/>
        </w:rPr>
      </w:pPr>
      <w:r w:rsidRPr="00F8091B">
        <w:rPr>
          <w:lang w:val="ru-RU"/>
        </w:rPr>
        <w:t xml:space="preserve">Транспортные средства должны обслуживаться Оферентом. </w:t>
      </w:r>
    </w:p>
    <w:p w14:paraId="56327398" w14:textId="77777777" w:rsidR="00A02CDE" w:rsidRPr="00A47B85" w:rsidRDefault="00A02CDE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563CA0DB" w14:textId="1173F91F" w:rsidR="003E2530" w:rsidRPr="00A47B85" w:rsidRDefault="003E2530" w:rsidP="004838C1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Если какой-либо автомобиль сломается или потребует технического обслуживания в период выполнения работ, оферент должен предоставить другой автомобиль в течение 1 часа.  Понятно, что в некоторых местах и обстоятельствах требование 1 часа может быть невыполнимым. Этот срок должен соблюдаться в городах и не удаленных местах.</w:t>
      </w:r>
    </w:p>
    <w:p w14:paraId="537D8569" w14:textId="77777777" w:rsidR="00A02CDE" w:rsidRPr="00A47B85" w:rsidRDefault="00A02CDE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2DEF7AD4" w14:textId="60FFA4FC" w:rsidR="00E978AD" w:rsidRPr="00A47B85" w:rsidRDefault="00E978AD" w:rsidP="004838C1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Если водитель не может предоставить транспортные услуги в требуемый день, компания должна заменить его другим водителем в течение 1 часа. Следует понимать, что в некоторых местах и обстоятельствах требование о предоставлении 1 часа может быть невыполнимым. Этот срок должен соблюдаться в городах и не удаленных населенных пунктах.</w:t>
      </w:r>
    </w:p>
    <w:p w14:paraId="3918C6A4" w14:textId="77777777" w:rsidR="00A02CDE" w:rsidRPr="00A47B85" w:rsidRDefault="00A02CDE" w:rsidP="00A02CDE">
      <w:pPr>
        <w:pStyle w:val="ListParagraph"/>
        <w:rPr>
          <w:sz w:val="22"/>
          <w:szCs w:val="22"/>
          <w:lang w:val="ru-RU"/>
        </w:rPr>
      </w:pPr>
    </w:p>
    <w:p w14:paraId="06B175C4" w14:textId="77777777" w:rsidR="00A02CDE" w:rsidRPr="00A47B85" w:rsidRDefault="00A02CDE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23095B68" w14:textId="390471A9" w:rsidR="00A02CDE" w:rsidRPr="00A47B85" w:rsidRDefault="00E978AD" w:rsidP="004838C1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Оферент должен предоставить комплексное страховое покрытие транспортного средства и гражданской ответственности владельцев транспортных средств в Кыргызской Республике. Копия страхового полиса с указанием предмета страхования должна быть предоставлена «Chemonics» до присуждения контракта, а оференты должны предоставить в своем предложении подробную информацию о видах и суммах страхового покрытия.</w:t>
      </w:r>
    </w:p>
    <w:p w14:paraId="5747DA3A" w14:textId="3976F107" w:rsidR="00E978AD" w:rsidRPr="00A47B85" w:rsidRDefault="00E978AD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 </w:t>
      </w:r>
    </w:p>
    <w:p w14:paraId="18620B44" w14:textId="0456DFE3" w:rsidR="00A02CDE" w:rsidRPr="00A47B85" w:rsidRDefault="00C15264" w:rsidP="004838C1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Оферент должен предоставить Chemonics копии документов на транспортные средства до присуждения контракта. </w:t>
      </w:r>
    </w:p>
    <w:p w14:paraId="25130591" w14:textId="77777777" w:rsidR="00A02CDE" w:rsidRPr="00A47B85" w:rsidRDefault="00A02CDE" w:rsidP="00A02CDE">
      <w:pPr>
        <w:pStyle w:val="ListParagraph"/>
        <w:rPr>
          <w:sz w:val="22"/>
          <w:szCs w:val="22"/>
          <w:lang w:val="ru-RU"/>
        </w:rPr>
      </w:pPr>
    </w:p>
    <w:p w14:paraId="772DC0FA" w14:textId="5FC4B509" w:rsidR="00C15264" w:rsidRPr="00A47B85" w:rsidRDefault="00C15264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 </w:t>
      </w:r>
    </w:p>
    <w:p w14:paraId="1465B2C6" w14:textId="1C880224" w:rsidR="00A02CDE" w:rsidRPr="00A47B85" w:rsidRDefault="00C15264" w:rsidP="004838C1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Оферент должен предоставить Chemonics копии сертификатов, подтверждающих прохождение транспортными средствами соответствующих проверок в государственном отделе техосмотра.</w:t>
      </w:r>
    </w:p>
    <w:p w14:paraId="315139DF" w14:textId="4E725CFA" w:rsidR="00C15264" w:rsidRPr="00A47B85" w:rsidRDefault="00C15264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    </w:t>
      </w:r>
    </w:p>
    <w:p w14:paraId="1425EE04" w14:textId="4E373E51" w:rsidR="00C15264" w:rsidRPr="00A47B85" w:rsidRDefault="00C15264" w:rsidP="004838C1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Предлагаемые водители должны иметь действующие кыргызские водительские права и чистый водительский стаж. </w:t>
      </w:r>
    </w:p>
    <w:p w14:paraId="40D9D5C2" w14:textId="77777777" w:rsidR="00A02CDE" w:rsidRPr="00A47B85" w:rsidRDefault="00A02CDE" w:rsidP="00A02CDE">
      <w:pPr>
        <w:pStyle w:val="ListParagraph"/>
        <w:rPr>
          <w:sz w:val="22"/>
          <w:szCs w:val="22"/>
          <w:lang w:val="ru-RU"/>
        </w:rPr>
      </w:pPr>
    </w:p>
    <w:p w14:paraId="240AD26C" w14:textId="77777777" w:rsidR="00A02CDE" w:rsidRPr="00A47B85" w:rsidRDefault="00A02CDE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0E28C64E" w14:textId="4411A1D7" w:rsidR="00C15264" w:rsidRPr="00A47B85" w:rsidRDefault="00C15264" w:rsidP="004838C1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Внимание: Проект USAID «Жашыл Чечимдер» не будет оплачивать питание и случайные расходы (M&amp;IE), а также другие расходы, связанные с поездкой водителей оферента, включая расходы на проживание, как описано ниже.</w:t>
      </w:r>
    </w:p>
    <w:p w14:paraId="55CD67BD" w14:textId="77777777" w:rsidR="00A02CDE" w:rsidRPr="00A47B85" w:rsidRDefault="00A02CDE" w:rsidP="00A02CDE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4D4C5050" w14:textId="661C0FDB" w:rsidR="00C15264" w:rsidRPr="00062940" w:rsidRDefault="00C15264" w:rsidP="00062940">
      <w:pPr>
        <w:pStyle w:val="ListParagraph"/>
        <w:numPr>
          <w:ilvl w:val="0"/>
          <w:numId w:val="16"/>
        </w:numPr>
        <w:jc w:val="both"/>
        <w:rPr>
          <w:lang w:val="ru-RU"/>
        </w:rPr>
      </w:pPr>
      <w:r w:rsidRPr="00062940">
        <w:rPr>
          <w:lang w:val="ru-RU"/>
        </w:rPr>
        <w:t xml:space="preserve">Цены в таблице ниже должны быть указаны для одного автомобиля, который соответствует перечисленным описаниям и спецификациям. </w:t>
      </w:r>
    </w:p>
    <w:p w14:paraId="6E924F03" w14:textId="77777777" w:rsidR="00062940" w:rsidRPr="00062940" w:rsidRDefault="00062940" w:rsidP="00062940">
      <w:pPr>
        <w:pStyle w:val="ListParagraph"/>
        <w:rPr>
          <w:lang w:val="ru-RU"/>
        </w:rPr>
      </w:pPr>
    </w:p>
    <w:p w14:paraId="09B7AAB1" w14:textId="77777777" w:rsidR="00062940" w:rsidRPr="00062940" w:rsidRDefault="00062940" w:rsidP="00062940">
      <w:pPr>
        <w:pStyle w:val="ListParagraph"/>
        <w:ind w:left="360"/>
        <w:jc w:val="both"/>
        <w:rPr>
          <w:lang w:val="ru-RU"/>
        </w:rPr>
      </w:pPr>
    </w:p>
    <w:tbl>
      <w:tblPr>
        <w:tblStyle w:val="TableGrid"/>
        <w:tblW w:w="5718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41"/>
        <w:gridCol w:w="2997"/>
        <w:gridCol w:w="819"/>
        <w:gridCol w:w="1537"/>
        <w:gridCol w:w="1089"/>
        <w:gridCol w:w="1543"/>
        <w:gridCol w:w="988"/>
        <w:gridCol w:w="1081"/>
        <w:gridCol w:w="19"/>
      </w:tblGrid>
      <w:tr w:rsidR="003B2181" w:rsidRPr="008B6152" w14:paraId="1623C7D6" w14:textId="77777777" w:rsidTr="00FB124E">
        <w:trPr>
          <w:trHeight w:val="252"/>
        </w:trPr>
        <w:tc>
          <w:tcPr>
            <w:tcW w:w="5000" w:type="pct"/>
            <w:gridSpan w:val="9"/>
            <w:vAlign w:val="center"/>
          </w:tcPr>
          <w:p w14:paraId="039C16CF" w14:textId="5D724704" w:rsidR="00B972DF" w:rsidRPr="003B2181" w:rsidRDefault="009E342F" w:rsidP="0005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Фиксированные ставки на транспортные услуги</w:t>
            </w:r>
            <w:r w:rsidR="008F2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описанных выше</w:t>
            </w:r>
          </w:p>
        </w:tc>
      </w:tr>
      <w:tr w:rsidR="003B2181" w:rsidRPr="003B2181" w14:paraId="1BFBA87B" w14:textId="77777777" w:rsidTr="00FB124E">
        <w:trPr>
          <w:gridAfter w:val="1"/>
          <w:wAfter w:w="9" w:type="pct"/>
          <w:trHeight w:val="506"/>
        </w:trPr>
        <w:tc>
          <w:tcPr>
            <w:tcW w:w="117" w:type="pct"/>
            <w:vAlign w:val="center"/>
          </w:tcPr>
          <w:p w14:paraId="75B61EE7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535437692"/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53" w:type="pct"/>
          </w:tcPr>
          <w:p w14:paraId="66CC6CAA" w14:textId="4A9F3426" w:rsidR="003E6837" w:rsidRPr="003B2181" w:rsidRDefault="00FB124E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услуг</w:t>
            </w:r>
          </w:p>
        </w:tc>
        <w:tc>
          <w:tcPr>
            <w:tcW w:w="397" w:type="pct"/>
            <w:vAlign w:val="center"/>
          </w:tcPr>
          <w:p w14:paraId="4B71B390" w14:textId="4568C4B9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Седан</w:t>
            </w:r>
          </w:p>
        </w:tc>
        <w:tc>
          <w:tcPr>
            <w:tcW w:w="745" w:type="pct"/>
            <w:vAlign w:val="center"/>
          </w:tcPr>
          <w:p w14:paraId="6402742D" w14:textId="75355C99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Внедорожник</w:t>
            </w:r>
          </w:p>
        </w:tc>
        <w:tc>
          <w:tcPr>
            <w:tcW w:w="528" w:type="pct"/>
            <w:vAlign w:val="center"/>
          </w:tcPr>
          <w:p w14:paraId="4D2FCC85" w14:textId="507DAC35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Минивэн</w:t>
            </w:r>
          </w:p>
        </w:tc>
        <w:tc>
          <w:tcPr>
            <w:tcW w:w="748" w:type="pct"/>
            <w:vAlign w:val="center"/>
          </w:tcPr>
          <w:p w14:paraId="3DC5F2EB" w14:textId="36E87D23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Микроавтобус</w:t>
            </w:r>
          </w:p>
        </w:tc>
        <w:tc>
          <w:tcPr>
            <w:tcW w:w="479" w:type="pct"/>
            <w:vAlign w:val="center"/>
          </w:tcPr>
          <w:p w14:paraId="6E04EAB9" w14:textId="34339255" w:rsidR="003E6837" w:rsidRPr="003B2181" w:rsidDel="00A4586E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</w:p>
        </w:tc>
        <w:tc>
          <w:tcPr>
            <w:tcW w:w="524" w:type="pct"/>
          </w:tcPr>
          <w:p w14:paraId="4DADB4BD" w14:textId="4AD1CD4D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Грузовик</w:t>
            </w:r>
          </w:p>
        </w:tc>
      </w:tr>
      <w:bookmarkEnd w:id="3"/>
      <w:tr w:rsidR="003B2181" w:rsidRPr="008B6152" w14:paraId="1DFF7B4F" w14:textId="77777777" w:rsidTr="00FB124E">
        <w:trPr>
          <w:gridAfter w:val="1"/>
          <w:wAfter w:w="9" w:type="pct"/>
          <w:trHeight w:val="647"/>
        </w:trPr>
        <w:tc>
          <w:tcPr>
            <w:tcW w:w="117" w:type="pct"/>
            <w:vAlign w:val="center"/>
          </w:tcPr>
          <w:p w14:paraId="207B26C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pct"/>
          </w:tcPr>
          <w:p w14:paraId="2F8BDE63" w14:textId="77A0747D" w:rsidR="003E6837" w:rsidRPr="003B2181" w:rsidRDefault="00F06CED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CED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ставка </w:t>
            </w:r>
            <w:r w:rsidR="003E6837" w:rsidRPr="003B2181">
              <w:rPr>
                <w:rFonts w:ascii="Times New Roman" w:hAnsi="Times New Roman" w:cs="Times New Roman"/>
                <w:sz w:val="20"/>
                <w:szCs w:val="20"/>
              </w:rPr>
              <w:t>для города Бишкек в пределах 100 км</w:t>
            </w:r>
          </w:p>
        </w:tc>
        <w:tc>
          <w:tcPr>
            <w:tcW w:w="397" w:type="pct"/>
          </w:tcPr>
          <w:p w14:paraId="23DF4EFD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48E5FD47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3A325D91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393C562C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5AC2AF4C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79CBE43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8B6152" w14:paraId="55380888" w14:textId="77777777" w:rsidTr="00FB124E">
        <w:trPr>
          <w:gridAfter w:val="1"/>
          <w:wAfter w:w="9" w:type="pct"/>
          <w:trHeight w:val="636"/>
        </w:trPr>
        <w:tc>
          <w:tcPr>
            <w:tcW w:w="117" w:type="pct"/>
            <w:vAlign w:val="center"/>
          </w:tcPr>
          <w:p w14:paraId="6D2A5173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</w:tcPr>
          <w:p w14:paraId="0B839B1F" w14:textId="492A42E8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Стоимость дополнительного километра для города Бишкек после 100 км</w:t>
            </w:r>
          </w:p>
        </w:tc>
        <w:tc>
          <w:tcPr>
            <w:tcW w:w="397" w:type="pct"/>
          </w:tcPr>
          <w:p w14:paraId="52E2AEEE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5D5DC2E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710B7EC5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610B3DC1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074D0E6D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322F21FF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8B6152" w14:paraId="2D90A1DF" w14:textId="77777777" w:rsidTr="00FB124E">
        <w:trPr>
          <w:gridAfter w:val="1"/>
          <w:wAfter w:w="9" w:type="pct"/>
          <w:trHeight w:val="454"/>
        </w:trPr>
        <w:tc>
          <w:tcPr>
            <w:tcW w:w="117" w:type="pct"/>
            <w:vAlign w:val="center"/>
          </w:tcPr>
          <w:p w14:paraId="61AC1B87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pct"/>
          </w:tcPr>
          <w:p w14:paraId="22A8E6E2" w14:textId="75FE3C17" w:rsidR="003E6837" w:rsidRPr="003B2181" w:rsidRDefault="00F06CED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CED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ставка </w:t>
            </w:r>
            <w:r w:rsidR="003E6837" w:rsidRPr="003B2181">
              <w:rPr>
                <w:rFonts w:ascii="Times New Roman" w:hAnsi="Times New Roman" w:cs="Times New Roman"/>
                <w:sz w:val="20"/>
                <w:szCs w:val="20"/>
              </w:rPr>
              <w:t>для Чуйской, Иссык-Кульской, Нарынской, Таласской, Джалал-Абадской, Ошской и Баткенской областей в пределах 100 км</w:t>
            </w:r>
          </w:p>
        </w:tc>
        <w:tc>
          <w:tcPr>
            <w:tcW w:w="397" w:type="pct"/>
          </w:tcPr>
          <w:p w14:paraId="44AE219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674BDEF2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64B4C71F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0647EEF8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10A7597E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7F20EF7E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8B6152" w14:paraId="47035C34" w14:textId="77777777" w:rsidTr="00FB124E">
        <w:trPr>
          <w:gridAfter w:val="1"/>
          <w:wAfter w:w="9" w:type="pct"/>
          <w:trHeight w:val="454"/>
        </w:trPr>
        <w:tc>
          <w:tcPr>
            <w:tcW w:w="117" w:type="pct"/>
            <w:vAlign w:val="center"/>
          </w:tcPr>
          <w:p w14:paraId="209EAD79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</w:tcPr>
          <w:p w14:paraId="0271BD0C" w14:textId="4E13F193" w:rsidR="003D46DD" w:rsidRPr="003B2181" w:rsidRDefault="00A02CDE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дополнительного километра 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>для Чуйской, Иссык-Кульской, Нарынской, Таласской, Джалал-Абадской, Ошской и Баткенской областей после 100 км.</w:t>
            </w:r>
          </w:p>
        </w:tc>
        <w:tc>
          <w:tcPr>
            <w:tcW w:w="397" w:type="pct"/>
          </w:tcPr>
          <w:p w14:paraId="606E30C7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7E521DB4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2F4A8A5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59A8E5B8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3F81A8B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6C31A13C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FB124E" w14:paraId="3BB44CF4" w14:textId="77777777" w:rsidTr="00FB124E">
        <w:trPr>
          <w:gridAfter w:val="1"/>
          <w:wAfter w:w="9" w:type="pct"/>
          <w:trHeight w:val="145"/>
        </w:trPr>
        <w:tc>
          <w:tcPr>
            <w:tcW w:w="117" w:type="pct"/>
            <w:vAlign w:val="center"/>
          </w:tcPr>
          <w:p w14:paraId="66F515D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3" w:type="pct"/>
          </w:tcPr>
          <w:p w14:paraId="13026BD6" w14:textId="115858C5" w:rsidR="003D46DD" w:rsidRPr="003B2181" w:rsidRDefault="00A47475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819ED">
              <w:rPr>
                <w:rFonts w:ascii="Times New Roman" w:hAnsi="Times New Roman" w:cs="Times New Roman"/>
                <w:sz w:val="20"/>
                <w:szCs w:val="20"/>
              </w:rPr>
              <w:t>рансфер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8A9">
              <w:rPr>
                <w:rFonts w:ascii="Times New Roman" w:hAnsi="Times New Roman" w:cs="Times New Roman"/>
                <w:sz w:val="20"/>
                <w:szCs w:val="20"/>
              </w:rPr>
              <w:t xml:space="preserve">в/из 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Манас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Бишкек </w:t>
            </w:r>
          </w:p>
          <w:p w14:paraId="3C6EF50B" w14:textId="6FDF2A3D" w:rsidR="003B2181" w:rsidRPr="003B2181" w:rsidRDefault="003B2181" w:rsidP="003B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14:paraId="07BB6976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3BC98BC4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3E03A50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2CDE3085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62F81C48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6361D84F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FB124E" w14:paraId="3947FF4C" w14:textId="77777777" w:rsidTr="00FB124E">
        <w:trPr>
          <w:gridAfter w:val="1"/>
          <w:wAfter w:w="9" w:type="pct"/>
          <w:trHeight w:val="190"/>
        </w:trPr>
        <w:tc>
          <w:tcPr>
            <w:tcW w:w="117" w:type="pct"/>
            <w:vAlign w:val="center"/>
          </w:tcPr>
          <w:p w14:paraId="0EF908F5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</w:tcPr>
          <w:p w14:paraId="2EB842E8" w14:textId="108199D7" w:rsidR="007C7FF9" w:rsidRPr="003B2181" w:rsidRDefault="00A47475" w:rsidP="007C7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Трансфер 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в/из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FF9" w:rsidRPr="003B218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7C7FF9" w:rsidRPr="003B2181">
              <w:rPr>
                <w:rFonts w:ascii="Times New Roman" w:hAnsi="Times New Roman" w:cs="Times New Roman"/>
                <w:sz w:val="20"/>
                <w:szCs w:val="20"/>
              </w:rPr>
              <w:t>аэропорт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C7FF9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Ош </w:t>
            </w:r>
          </w:p>
          <w:p w14:paraId="3651CAB2" w14:textId="4AA6228B" w:rsidR="003D46DD" w:rsidRPr="003B2181" w:rsidRDefault="00A47475" w:rsidP="007C7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</w:tcPr>
          <w:p w14:paraId="7AD9F04B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15E46117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756D5BEF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7F6CE2F2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0F4B595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58AE7EEC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FB124E" w14:paraId="2AA9C530" w14:textId="77777777" w:rsidTr="00FB124E">
        <w:trPr>
          <w:gridAfter w:val="1"/>
          <w:wAfter w:w="9" w:type="pct"/>
          <w:trHeight w:val="190"/>
        </w:trPr>
        <w:tc>
          <w:tcPr>
            <w:tcW w:w="117" w:type="pct"/>
            <w:vAlign w:val="center"/>
          </w:tcPr>
          <w:p w14:paraId="1A19DF1A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</w:tcPr>
          <w:p w14:paraId="353DE70C" w14:textId="0BF26DC1" w:rsidR="00A02CDE" w:rsidRPr="003B2181" w:rsidRDefault="00A47475" w:rsidP="00A0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в/из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CDE" w:rsidRPr="003B218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02CDE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2CDE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Баткен  </w:t>
            </w:r>
          </w:p>
          <w:p w14:paraId="22D59240" w14:textId="6624FFF2" w:rsidR="00A47475" w:rsidRPr="003B2181" w:rsidRDefault="00A47475" w:rsidP="00A47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3D246" w14:textId="4B87598B" w:rsidR="003D46DD" w:rsidRPr="003B2181" w:rsidRDefault="003D46DD" w:rsidP="00A0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14:paraId="71568CD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2064E90C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5A4D30F9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5E5CA276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22D1793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5922E4A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B1ECD3" w14:textId="77777777" w:rsidR="00C15264" w:rsidRPr="00C15264" w:rsidRDefault="00C15264" w:rsidP="00C15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8BBA49" w14:textId="77777777" w:rsidR="00E978AD" w:rsidRPr="00E978AD" w:rsidRDefault="00E978AD" w:rsidP="00E97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F7A686" w14:textId="77777777" w:rsidR="002F311B" w:rsidRPr="00062940" w:rsidRDefault="002F311B" w:rsidP="002F311B">
      <w:pPr>
        <w:spacing w:after="0" w:line="240" w:lineRule="auto"/>
        <w:rPr>
          <w:rFonts w:ascii="Times New Roman" w:hAnsi="Times New Roman"/>
          <w:lang w:val="ru-RU"/>
        </w:rPr>
      </w:pPr>
      <w:r w:rsidRPr="00062940">
        <w:rPr>
          <w:rFonts w:ascii="Times New Roman" w:hAnsi="Times New Roman"/>
          <w:lang w:val="ru-RU"/>
        </w:rPr>
        <w:t>Указанные выше цены остаются фиксированными в течение следующих (12) двенадцати месяцев:</w:t>
      </w:r>
    </w:p>
    <w:p w14:paraId="71AF6B7F" w14:textId="50BC5C23" w:rsidR="00623074" w:rsidRPr="00062940" w:rsidRDefault="002F311B" w:rsidP="002F311B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062940">
        <w:rPr>
          <w:rFonts w:ascii="Times New Roman" w:hAnsi="Times New Roman"/>
          <w:lang w:val="ru-RU"/>
        </w:rPr>
        <w:t>____Да ____Нет</w:t>
      </w:r>
    </w:p>
    <w:p w14:paraId="6DD1BCA5" w14:textId="77777777" w:rsidR="00F70A8A" w:rsidRPr="00062940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C6976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2F76839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8E6620D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20F35EA" w14:textId="77777777" w:rsidR="00EA2F36" w:rsidRPr="00F06CED" w:rsidRDefault="00EA2F36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E9647B9" w14:textId="77777777" w:rsidR="00EA2F36" w:rsidRPr="00F06CED" w:rsidRDefault="00EA2F36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DA9BD05" w14:textId="4C94413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08C4FFD6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</w:r>
      <w:r w:rsidR="002F311B" w:rsidRPr="002F311B">
        <w:rPr>
          <w:rFonts w:ascii="Times New Roman" w:hAnsi="Times New Roman"/>
          <w:lang w:val="ru-RU"/>
        </w:rPr>
        <w:t>Проект USAID «Жашыл Чечимдер»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7F2A1CC5" w14:textId="77777777" w:rsidR="00617CD8" w:rsidRPr="00567E85" w:rsidRDefault="00C870BE" w:rsidP="00617CD8">
      <w:pPr>
        <w:spacing w:after="0" w:line="240" w:lineRule="auto"/>
        <w:rPr>
          <w:rFonts w:ascii="Times New Roman" w:hAnsi="Times New Roman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CC7A84">
        <w:rPr>
          <w:rFonts w:ascii="Times New Roman" w:hAnsi="Times New Roman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="00617CD8" w:rsidRPr="00567E85">
        <w:rPr>
          <w:rFonts w:ascii="Times New Roman" w:hAnsi="Times New Roman"/>
        </w:rPr>
        <w:t xml:space="preserve">RFQ No. </w:t>
      </w:r>
      <w:r w:rsidR="00617CD8" w:rsidRPr="00FF2C98">
        <w:rPr>
          <w:rFonts w:ascii="Times New Roman" w:hAnsi="Times New Roman"/>
        </w:rPr>
        <w:t>RFQ-GSA-004</w:t>
      </w:r>
    </w:p>
    <w:p w14:paraId="170E9CAD" w14:textId="77777777" w:rsidR="00C870BE" w:rsidRPr="00CC7A84" w:rsidRDefault="00C870BE" w:rsidP="00C870BE">
      <w:pPr>
        <w:spacing w:after="0" w:line="240" w:lineRule="auto"/>
        <w:jc w:val="both"/>
        <w:rPr>
          <w:rFonts w:ascii="Times New Roman" w:hAnsi="Times New Roman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5359F868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</w:t>
      </w:r>
      <w:r w:rsidR="00617CD8">
        <w:rPr>
          <w:rFonts w:ascii="Times New Roman" w:hAnsi="Times New Roman"/>
          <w:lang w:val="ky-KG"/>
        </w:rPr>
        <w:t xml:space="preserve"> </w:t>
      </w:r>
      <w:r w:rsidR="00617CD8" w:rsidRPr="00617CD8">
        <w:rPr>
          <w:rFonts w:ascii="Times New Roman" w:hAnsi="Times New Roman"/>
          <w:lang w:val="ky-KG"/>
        </w:rPr>
        <w:t>Проект</w:t>
      </w:r>
      <w:r w:rsidR="00617CD8">
        <w:rPr>
          <w:rFonts w:ascii="Times New Roman" w:hAnsi="Times New Roman"/>
          <w:lang w:val="ky-KG"/>
        </w:rPr>
        <w:t>а</w:t>
      </w:r>
      <w:r w:rsidR="00617CD8" w:rsidRPr="00617CD8">
        <w:rPr>
          <w:rFonts w:ascii="Times New Roman" w:hAnsi="Times New Roman"/>
          <w:lang w:val="ky-KG"/>
        </w:rPr>
        <w:t xml:space="preserve"> USAID «Жашыл Чечимдер»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117112A8" w:rsidR="00E10B5E" w:rsidRPr="00BB7036" w:rsidRDefault="00085194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085194">
        <w:rPr>
          <w:rFonts w:ascii="Times New Roman" w:hAnsi="Times New Roman"/>
        </w:rPr>
        <w:t>UEI</w:t>
      </w:r>
      <w:r w:rsidR="00E10B5E" w:rsidRPr="00BB7036">
        <w:rPr>
          <w:rFonts w:ascii="Times New Roman" w:hAnsi="Times New Roman"/>
          <w:lang w:val="ru-RU"/>
        </w:rPr>
        <w:t xml:space="preserve"> </w:t>
      </w:r>
      <w:r w:rsidR="00E10B5E" w:rsidRPr="00BB7036">
        <w:rPr>
          <w:rFonts w:ascii="Times New Roman" w:hAnsi="Times New Roman"/>
          <w:lang w:val="ky-KG"/>
        </w:rPr>
        <w:t>номер организации</w:t>
      </w:r>
      <w:r w:rsidR="00E10B5E" w:rsidRPr="00BB7036">
        <w:rPr>
          <w:rFonts w:ascii="Times New Roman" w:hAnsi="Times New Roman"/>
          <w:lang w:val="ru-RU"/>
        </w:rPr>
        <w:t>:</w:t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33FF8EB3" w14:textId="77777777" w:rsidR="00085194" w:rsidRDefault="00085194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Pr="00BB7036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05034671" w14:textId="530ECABE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ListParagraph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ListParagraph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4" w:name="wp1149119"/>
      <w:bookmarkStart w:id="5" w:name="wp1149139"/>
      <w:bookmarkStart w:id="6" w:name="wp1151104"/>
      <w:bookmarkEnd w:id="4"/>
      <w:bookmarkEnd w:id="5"/>
      <w:bookmarkEnd w:id="6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субгрантам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субгрантам и/или соглашениям о сотрудничестве?: </w:t>
      </w:r>
    </w:p>
    <w:p w14:paraId="48D4DC23" w14:textId="77777777" w:rsidR="00705C30" w:rsidRPr="00BB7036" w:rsidRDefault="00705C30" w:rsidP="00705C30">
      <w:pPr>
        <w:pStyle w:val="ListParagraph"/>
        <w:ind w:left="1080"/>
        <w:rPr>
          <w:bCs/>
          <w:sz w:val="22"/>
          <w:szCs w:val="22"/>
          <w:lang w:val="ru-RU"/>
        </w:rPr>
      </w:pPr>
    </w:p>
    <w:bookmarkStart w:id="7" w:name="dnf_class_values_ffata__subcontractors__"/>
    <w:bookmarkEnd w:id="7"/>
    <w:p w14:paraId="290E0109" w14:textId="77777777" w:rsidR="00705C30" w:rsidRPr="00BB7036" w:rsidRDefault="00705C30" w:rsidP="00705C30">
      <w:pPr>
        <w:pStyle w:val="ListParagraph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ListParagraph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ListParagraph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ListParagraph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ListParagraph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2" w:history="1">
        <w:r w:rsidR="002F6240" w:rsidRPr="00AC715E">
          <w:rPr>
            <w:rStyle w:val="Hyperlink"/>
            <w:sz w:val="22"/>
            <w:szCs w:val="22"/>
          </w:rPr>
          <w:t>www</w:t>
        </w:r>
        <w:r w:rsidR="002F6240" w:rsidRPr="00AC715E">
          <w:rPr>
            <w:rStyle w:val="Hyperlink"/>
            <w:sz w:val="22"/>
            <w:szCs w:val="22"/>
            <w:lang w:val="ru-RU"/>
          </w:rPr>
          <w:t>.</w:t>
        </w:r>
        <w:r w:rsidR="002F6240" w:rsidRPr="00AC715E">
          <w:rPr>
            <w:rStyle w:val="Hyperlink"/>
            <w:sz w:val="22"/>
            <w:szCs w:val="22"/>
          </w:rPr>
          <w:t>SAM</w:t>
        </w:r>
        <w:r w:rsidR="002F6240" w:rsidRPr="00AC715E">
          <w:rPr>
            <w:rStyle w:val="Hyperlink"/>
            <w:sz w:val="22"/>
            <w:szCs w:val="22"/>
            <w:lang w:val="ru-RU"/>
          </w:rPr>
          <w:t>.</w:t>
        </w:r>
        <w:r w:rsidR="002F6240" w:rsidRPr="00AC715E">
          <w:rPr>
            <w:rStyle w:val="Hyperlink"/>
            <w:sz w:val="22"/>
            <w:szCs w:val="22"/>
          </w:rPr>
          <w:t>go</w:t>
        </w:r>
        <w:r w:rsidR="002F6240" w:rsidRPr="00AC715E">
          <w:rPr>
            <w:rStyle w:val="Hyperlink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602272A" w:rsidR="00705C30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04BA67AF" w14:textId="77777777" w:rsidR="00E330C1" w:rsidRPr="00E330C1" w:rsidRDefault="00E330C1" w:rsidP="00E330C1">
      <w:pPr>
        <w:pStyle w:val="ListParagraph"/>
        <w:rPr>
          <w:sz w:val="22"/>
          <w:szCs w:val="22"/>
          <w:highlight w:val="cyan"/>
          <w:lang w:val="ru-RU"/>
        </w:rPr>
      </w:pPr>
    </w:p>
    <w:p w14:paraId="6203414E" w14:textId="6B959ADE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3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DAE9" w14:textId="77777777" w:rsidR="00F70A89" w:rsidRDefault="00F70A89" w:rsidP="00AD201D">
      <w:pPr>
        <w:spacing w:after="0" w:line="240" w:lineRule="auto"/>
      </w:pPr>
      <w:r>
        <w:separator/>
      </w:r>
    </w:p>
  </w:endnote>
  <w:endnote w:type="continuationSeparator" w:id="0">
    <w:p w14:paraId="5EEE255E" w14:textId="77777777" w:rsidR="00F70A89" w:rsidRDefault="00F70A89" w:rsidP="00AD201D">
      <w:pPr>
        <w:spacing w:after="0" w:line="240" w:lineRule="auto"/>
      </w:pPr>
      <w:r>
        <w:continuationSeparator/>
      </w:r>
    </w:p>
  </w:endnote>
  <w:endnote w:type="continuationNotice" w:id="1">
    <w:p w14:paraId="6C3F935C" w14:textId="77777777" w:rsidR="00F70A89" w:rsidRDefault="00F70A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F1F9" w14:textId="77777777" w:rsidR="006A3E53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</w:p>
  <w:p w14:paraId="39351395" w14:textId="77777777" w:rsidR="006311FE" w:rsidRPr="00B01D0A" w:rsidRDefault="006311FE" w:rsidP="006311FE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  <w:r w:rsidRPr="00F12A79">
      <w:rPr>
        <w:rFonts w:ascii="Times New Roman" w:hAnsi="Times New Roman"/>
        <w:sz w:val="18"/>
        <w:szCs w:val="18"/>
      </w:rPr>
      <w:t>RFQ-GSA-004</w:t>
    </w:r>
    <w:r w:rsidRPr="00B01D0A">
      <w:rPr>
        <w:rFonts w:ascii="Times New Roman" w:hAnsi="Times New Roman"/>
        <w:sz w:val="18"/>
        <w:szCs w:val="18"/>
      </w:rPr>
      <w:t xml:space="preserve"> </w:t>
    </w:r>
  </w:p>
  <w:p w14:paraId="1139F1FB" w14:textId="63F47367" w:rsidR="006A3E53" w:rsidRPr="00AD201D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 w:rsidR="00E330C1">
      <w:rPr>
        <w:rFonts w:ascii="Times New Roman" w:hAnsi="Times New Roman"/>
        <w:noProof/>
        <w:sz w:val="18"/>
        <w:szCs w:val="18"/>
      </w:rPr>
      <w:t>14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 w:rsidR="00E330C1">
      <w:rPr>
        <w:rFonts w:ascii="Times New Roman" w:hAnsi="Times New Roman"/>
        <w:noProof/>
        <w:sz w:val="18"/>
        <w:szCs w:val="18"/>
      </w:rPr>
      <w:t>15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Footer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AA8993E" w14:textId="77777777" w:rsidR="006B70BB" w:rsidRPr="00EA52CD" w:rsidRDefault="006B70BB" w:rsidP="006B70BB">
    <w:pPr>
      <w:pStyle w:val="Footer"/>
      <w:spacing w:after="0" w:line="240" w:lineRule="auto"/>
      <w:jc w:val="right"/>
      <w:rPr>
        <w:rFonts w:ascii="Arial" w:hAnsi="Arial" w:cs="Arial"/>
        <w:sz w:val="14"/>
        <w:szCs w:val="14"/>
      </w:rPr>
    </w:pPr>
    <w:r w:rsidRPr="00972F08">
      <w:rPr>
        <w:rFonts w:ascii="Arial" w:hAnsi="Arial" w:cs="Arial"/>
        <w:sz w:val="14"/>
        <w:szCs w:val="14"/>
      </w:rPr>
      <w:t>GlobalQMS ID: (Old ID: 10844) 612.7, 2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75FA" w14:textId="77777777" w:rsidR="00F70A89" w:rsidRDefault="00F70A89" w:rsidP="00AD201D">
      <w:pPr>
        <w:spacing w:after="0" w:line="240" w:lineRule="auto"/>
      </w:pPr>
      <w:r>
        <w:separator/>
      </w:r>
    </w:p>
  </w:footnote>
  <w:footnote w:type="continuationSeparator" w:id="0">
    <w:p w14:paraId="60A69F2F" w14:textId="77777777" w:rsidR="00F70A89" w:rsidRDefault="00F70A89" w:rsidP="00AD201D">
      <w:pPr>
        <w:spacing w:after="0" w:line="240" w:lineRule="auto"/>
      </w:pPr>
      <w:r>
        <w:continuationSeparator/>
      </w:r>
    </w:p>
  </w:footnote>
  <w:footnote w:type="continuationNotice" w:id="1">
    <w:p w14:paraId="715435AE" w14:textId="77777777" w:rsidR="00F70A89" w:rsidRDefault="00F70A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9B2"/>
    <w:multiLevelType w:val="hybridMultilevel"/>
    <w:tmpl w:val="D3505452"/>
    <w:lvl w:ilvl="0" w:tplc="B2702902">
      <w:start w:val="1"/>
      <w:numFmt w:val="lowerLetter"/>
      <w:lvlText w:val="%1)"/>
      <w:lvlJc w:val="left"/>
      <w:pPr>
        <w:ind w:left="720" w:hanging="360"/>
      </w:pPr>
    </w:lvl>
    <w:lvl w:ilvl="1" w:tplc="7A744322" w:tentative="1">
      <w:start w:val="1"/>
      <w:numFmt w:val="lowerLetter"/>
      <w:lvlText w:val="%2."/>
      <w:lvlJc w:val="left"/>
      <w:pPr>
        <w:ind w:left="1440" w:hanging="360"/>
      </w:pPr>
    </w:lvl>
    <w:lvl w:ilvl="2" w:tplc="C92647D2" w:tentative="1">
      <w:start w:val="1"/>
      <w:numFmt w:val="lowerRoman"/>
      <w:lvlText w:val="%3."/>
      <w:lvlJc w:val="right"/>
      <w:pPr>
        <w:ind w:left="2160" w:hanging="180"/>
      </w:pPr>
    </w:lvl>
    <w:lvl w:ilvl="3" w:tplc="BC22F6CE" w:tentative="1">
      <w:start w:val="1"/>
      <w:numFmt w:val="decimal"/>
      <w:lvlText w:val="%4."/>
      <w:lvlJc w:val="left"/>
      <w:pPr>
        <w:ind w:left="2880" w:hanging="360"/>
      </w:pPr>
    </w:lvl>
    <w:lvl w:ilvl="4" w:tplc="E4A64F3A" w:tentative="1">
      <w:start w:val="1"/>
      <w:numFmt w:val="lowerLetter"/>
      <w:lvlText w:val="%5."/>
      <w:lvlJc w:val="left"/>
      <w:pPr>
        <w:ind w:left="3600" w:hanging="360"/>
      </w:pPr>
    </w:lvl>
    <w:lvl w:ilvl="5" w:tplc="B5A28CA4" w:tentative="1">
      <w:start w:val="1"/>
      <w:numFmt w:val="lowerRoman"/>
      <w:lvlText w:val="%6."/>
      <w:lvlJc w:val="right"/>
      <w:pPr>
        <w:ind w:left="4320" w:hanging="180"/>
      </w:pPr>
    </w:lvl>
    <w:lvl w:ilvl="6" w:tplc="16622EB4" w:tentative="1">
      <w:start w:val="1"/>
      <w:numFmt w:val="decimal"/>
      <w:lvlText w:val="%7."/>
      <w:lvlJc w:val="left"/>
      <w:pPr>
        <w:ind w:left="5040" w:hanging="360"/>
      </w:pPr>
    </w:lvl>
    <w:lvl w:ilvl="7" w:tplc="2FB209FC" w:tentative="1">
      <w:start w:val="1"/>
      <w:numFmt w:val="lowerLetter"/>
      <w:lvlText w:val="%8."/>
      <w:lvlJc w:val="left"/>
      <w:pPr>
        <w:ind w:left="5760" w:hanging="360"/>
      </w:pPr>
    </w:lvl>
    <w:lvl w:ilvl="8" w:tplc="70DA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87C7D"/>
    <w:multiLevelType w:val="hybridMultilevel"/>
    <w:tmpl w:val="587A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2338"/>
    <w:multiLevelType w:val="hybridMultilevel"/>
    <w:tmpl w:val="8EDE6BF6"/>
    <w:lvl w:ilvl="0" w:tplc="CC4896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F4432"/>
    <w:multiLevelType w:val="hybridMultilevel"/>
    <w:tmpl w:val="FB0A5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11374"/>
    <w:multiLevelType w:val="hybridMultilevel"/>
    <w:tmpl w:val="F68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87F8B"/>
    <w:multiLevelType w:val="hybridMultilevel"/>
    <w:tmpl w:val="CC0EB3C2"/>
    <w:lvl w:ilvl="0" w:tplc="98F0B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02066"/>
    <w:multiLevelType w:val="hybridMultilevel"/>
    <w:tmpl w:val="1D0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7F0D99"/>
    <w:multiLevelType w:val="hybridMultilevel"/>
    <w:tmpl w:val="B92C7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659459">
    <w:abstractNumId w:val="10"/>
  </w:num>
  <w:num w:numId="2" w16cid:durableId="791173364">
    <w:abstractNumId w:val="4"/>
  </w:num>
  <w:num w:numId="3" w16cid:durableId="1226842022">
    <w:abstractNumId w:val="13"/>
  </w:num>
  <w:num w:numId="4" w16cid:durableId="672806881">
    <w:abstractNumId w:val="1"/>
  </w:num>
  <w:num w:numId="5" w16cid:durableId="1065378292">
    <w:abstractNumId w:val="15"/>
  </w:num>
  <w:num w:numId="6" w16cid:durableId="1741172085">
    <w:abstractNumId w:val="7"/>
  </w:num>
  <w:num w:numId="7" w16cid:durableId="864901121">
    <w:abstractNumId w:val="12"/>
  </w:num>
  <w:num w:numId="8" w16cid:durableId="1635402202">
    <w:abstractNumId w:val="9"/>
  </w:num>
  <w:num w:numId="9" w16cid:durableId="750666265">
    <w:abstractNumId w:val="6"/>
  </w:num>
  <w:num w:numId="10" w16cid:durableId="1011835961">
    <w:abstractNumId w:val="8"/>
  </w:num>
  <w:num w:numId="11" w16cid:durableId="949361480">
    <w:abstractNumId w:val="11"/>
  </w:num>
  <w:num w:numId="12" w16cid:durableId="408892056">
    <w:abstractNumId w:val="14"/>
  </w:num>
  <w:num w:numId="13" w16cid:durableId="568459556">
    <w:abstractNumId w:val="0"/>
  </w:num>
  <w:num w:numId="14" w16cid:durableId="1837765630">
    <w:abstractNumId w:val="2"/>
  </w:num>
  <w:num w:numId="15" w16cid:durableId="1843738285">
    <w:abstractNumId w:val="5"/>
  </w:num>
  <w:num w:numId="16" w16cid:durableId="185449509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431"/>
    <w:rsid w:val="000025CF"/>
    <w:rsid w:val="00002B14"/>
    <w:rsid w:val="00004AA9"/>
    <w:rsid w:val="000061C2"/>
    <w:rsid w:val="0000672A"/>
    <w:rsid w:val="000126E2"/>
    <w:rsid w:val="000156D6"/>
    <w:rsid w:val="000201A7"/>
    <w:rsid w:val="00021FB8"/>
    <w:rsid w:val="0002619C"/>
    <w:rsid w:val="0002677F"/>
    <w:rsid w:val="000303CA"/>
    <w:rsid w:val="00032EFD"/>
    <w:rsid w:val="00032F6B"/>
    <w:rsid w:val="000341C0"/>
    <w:rsid w:val="00035377"/>
    <w:rsid w:val="00041BE9"/>
    <w:rsid w:val="00041D62"/>
    <w:rsid w:val="000500BD"/>
    <w:rsid w:val="00050BBC"/>
    <w:rsid w:val="00050D46"/>
    <w:rsid w:val="000521F7"/>
    <w:rsid w:val="000528A0"/>
    <w:rsid w:val="000528C3"/>
    <w:rsid w:val="00055EF7"/>
    <w:rsid w:val="00062940"/>
    <w:rsid w:val="00065B9D"/>
    <w:rsid w:val="00071395"/>
    <w:rsid w:val="00071752"/>
    <w:rsid w:val="00072BF1"/>
    <w:rsid w:val="000731F7"/>
    <w:rsid w:val="000732E5"/>
    <w:rsid w:val="00074F6A"/>
    <w:rsid w:val="00075159"/>
    <w:rsid w:val="000771C4"/>
    <w:rsid w:val="000844FD"/>
    <w:rsid w:val="00085194"/>
    <w:rsid w:val="000861EA"/>
    <w:rsid w:val="00087354"/>
    <w:rsid w:val="00090477"/>
    <w:rsid w:val="000915D8"/>
    <w:rsid w:val="00091932"/>
    <w:rsid w:val="00091986"/>
    <w:rsid w:val="00096BF2"/>
    <w:rsid w:val="000A03C2"/>
    <w:rsid w:val="000A2236"/>
    <w:rsid w:val="000A421A"/>
    <w:rsid w:val="000A607D"/>
    <w:rsid w:val="000B0A8A"/>
    <w:rsid w:val="000B36EF"/>
    <w:rsid w:val="000B49B2"/>
    <w:rsid w:val="000B737A"/>
    <w:rsid w:val="000C049C"/>
    <w:rsid w:val="000C51C2"/>
    <w:rsid w:val="000C654B"/>
    <w:rsid w:val="000D01B5"/>
    <w:rsid w:val="000D1B65"/>
    <w:rsid w:val="000D214E"/>
    <w:rsid w:val="000D29DD"/>
    <w:rsid w:val="000D4B1C"/>
    <w:rsid w:val="000D550F"/>
    <w:rsid w:val="000E11C6"/>
    <w:rsid w:val="000E148D"/>
    <w:rsid w:val="000E1C0F"/>
    <w:rsid w:val="000E2134"/>
    <w:rsid w:val="000E3015"/>
    <w:rsid w:val="000E4221"/>
    <w:rsid w:val="000E4954"/>
    <w:rsid w:val="000E50AD"/>
    <w:rsid w:val="000E5D36"/>
    <w:rsid w:val="000F34E0"/>
    <w:rsid w:val="001001E9"/>
    <w:rsid w:val="00105D31"/>
    <w:rsid w:val="00106200"/>
    <w:rsid w:val="0011031C"/>
    <w:rsid w:val="00111970"/>
    <w:rsid w:val="00112628"/>
    <w:rsid w:val="001133A5"/>
    <w:rsid w:val="001142EF"/>
    <w:rsid w:val="001209B3"/>
    <w:rsid w:val="001233EE"/>
    <w:rsid w:val="00126015"/>
    <w:rsid w:val="00127674"/>
    <w:rsid w:val="00131E2A"/>
    <w:rsid w:val="0013552C"/>
    <w:rsid w:val="00140C38"/>
    <w:rsid w:val="001413AC"/>
    <w:rsid w:val="00141BFF"/>
    <w:rsid w:val="00143426"/>
    <w:rsid w:val="00143A5C"/>
    <w:rsid w:val="00143F70"/>
    <w:rsid w:val="00144444"/>
    <w:rsid w:val="00144E8F"/>
    <w:rsid w:val="00145ABB"/>
    <w:rsid w:val="00147578"/>
    <w:rsid w:val="00147CDD"/>
    <w:rsid w:val="001512EE"/>
    <w:rsid w:val="001513D2"/>
    <w:rsid w:val="0015795D"/>
    <w:rsid w:val="001601DF"/>
    <w:rsid w:val="00160FE2"/>
    <w:rsid w:val="00164D0B"/>
    <w:rsid w:val="001669AC"/>
    <w:rsid w:val="001672CB"/>
    <w:rsid w:val="001747E2"/>
    <w:rsid w:val="0017530E"/>
    <w:rsid w:val="00175C11"/>
    <w:rsid w:val="00176660"/>
    <w:rsid w:val="001767F1"/>
    <w:rsid w:val="00176FF3"/>
    <w:rsid w:val="00177D27"/>
    <w:rsid w:val="00180EEE"/>
    <w:rsid w:val="0018118A"/>
    <w:rsid w:val="00183C86"/>
    <w:rsid w:val="001856FE"/>
    <w:rsid w:val="00186721"/>
    <w:rsid w:val="0019141B"/>
    <w:rsid w:val="00191741"/>
    <w:rsid w:val="00191979"/>
    <w:rsid w:val="001948B5"/>
    <w:rsid w:val="00195EA4"/>
    <w:rsid w:val="001A0EE8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30F6"/>
    <w:rsid w:val="001C638D"/>
    <w:rsid w:val="001D10A5"/>
    <w:rsid w:val="001D2B10"/>
    <w:rsid w:val="001D6559"/>
    <w:rsid w:val="001D7753"/>
    <w:rsid w:val="001E2B3A"/>
    <w:rsid w:val="001E2B93"/>
    <w:rsid w:val="001E38F3"/>
    <w:rsid w:val="001F190A"/>
    <w:rsid w:val="001F577A"/>
    <w:rsid w:val="001F5AB1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5138"/>
    <w:rsid w:val="0021756B"/>
    <w:rsid w:val="00217AEF"/>
    <w:rsid w:val="00224EC7"/>
    <w:rsid w:val="00227139"/>
    <w:rsid w:val="00230201"/>
    <w:rsid w:val="0023224C"/>
    <w:rsid w:val="00232F7C"/>
    <w:rsid w:val="00233453"/>
    <w:rsid w:val="002341CD"/>
    <w:rsid w:val="00234E3C"/>
    <w:rsid w:val="0023586C"/>
    <w:rsid w:val="00236C0D"/>
    <w:rsid w:val="002379D2"/>
    <w:rsid w:val="00240A14"/>
    <w:rsid w:val="00241C61"/>
    <w:rsid w:val="00245EDE"/>
    <w:rsid w:val="00251C79"/>
    <w:rsid w:val="002540A3"/>
    <w:rsid w:val="00256109"/>
    <w:rsid w:val="00261152"/>
    <w:rsid w:val="00264AE8"/>
    <w:rsid w:val="0026712D"/>
    <w:rsid w:val="002756CC"/>
    <w:rsid w:val="00281F7D"/>
    <w:rsid w:val="00282510"/>
    <w:rsid w:val="00282B15"/>
    <w:rsid w:val="00283070"/>
    <w:rsid w:val="00284F40"/>
    <w:rsid w:val="00285B69"/>
    <w:rsid w:val="00286CEB"/>
    <w:rsid w:val="00290A24"/>
    <w:rsid w:val="00291243"/>
    <w:rsid w:val="002A0791"/>
    <w:rsid w:val="002A0BD2"/>
    <w:rsid w:val="002A212F"/>
    <w:rsid w:val="002A6D50"/>
    <w:rsid w:val="002A7114"/>
    <w:rsid w:val="002A7DFF"/>
    <w:rsid w:val="002A7E71"/>
    <w:rsid w:val="002B0DFB"/>
    <w:rsid w:val="002B0FEF"/>
    <w:rsid w:val="002B25D5"/>
    <w:rsid w:val="002B2881"/>
    <w:rsid w:val="002B425E"/>
    <w:rsid w:val="002B62B7"/>
    <w:rsid w:val="002B66AB"/>
    <w:rsid w:val="002C0EA5"/>
    <w:rsid w:val="002C3363"/>
    <w:rsid w:val="002C48FD"/>
    <w:rsid w:val="002C60ED"/>
    <w:rsid w:val="002D74B7"/>
    <w:rsid w:val="002D762F"/>
    <w:rsid w:val="002D7AC5"/>
    <w:rsid w:val="002E2DE6"/>
    <w:rsid w:val="002E49EF"/>
    <w:rsid w:val="002E6349"/>
    <w:rsid w:val="002E7DD2"/>
    <w:rsid w:val="002F11C9"/>
    <w:rsid w:val="002F311B"/>
    <w:rsid w:val="002F3350"/>
    <w:rsid w:val="002F36B3"/>
    <w:rsid w:val="002F553C"/>
    <w:rsid w:val="002F6240"/>
    <w:rsid w:val="00300C03"/>
    <w:rsid w:val="003015C6"/>
    <w:rsid w:val="0030278B"/>
    <w:rsid w:val="00306B5C"/>
    <w:rsid w:val="00306C7F"/>
    <w:rsid w:val="0030782F"/>
    <w:rsid w:val="003116FF"/>
    <w:rsid w:val="00314741"/>
    <w:rsid w:val="00314D65"/>
    <w:rsid w:val="003175FF"/>
    <w:rsid w:val="003238A9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2BE2"/>
    <w:rsid w:val="0036783D"/>
    <w:rsid w:val="00372711"/>
    <w:rsid w:val="003734F5"/>
    <w:rsid w:val="0037670A"/>
    <w:rsid w:val="0037678C"/>
    <w:rsid w:val="00385F61"/>
    <w:rsid w:val="003870ED"/>
    <w:rsid w:val="003902E7"/>
    <w:rsid w:val="003916BF"/>
    <w:rsid w:val="0039333A"/>
    <w:rsid w:val="003935AA"/>
    <w:rsid w:val="00393DA7"/>
    <w:rsid w:val="00397F7C"/>
    <w:rsid w:val="003A38AD"/>
    <w:rsid w:val="003A3E3B"/>
    <w:rsid w:val="003A6873"/>
    <w:rsid w:val="003B1CB9"/>
    <w:rsid w:val="003B2181"/>
    <w:rsid w:val="003B7336"/>
    <w:rsid w:val="003C1492"/>
    <w:rsid w:val="003C398F"/>
    <w:rsid w:val="003C643C"/>
    <w:rsid w:val="003C71D7"/>
    <w:rsid w:val="003C775D"/>
    <w:rsid w:val="003D0EE3"/>
    <w:rsid w:val="003D26F0"/>
    <w:rsid w:val="003D37E1"/>
    <w:rsid w:val="003D46DD"/>
    <w:rsid w:val="003D518D"/>
    <w:rsid w:val="003D5791"/>
    <w:rsid w:val="003D7806"/>
    <w:rsid w:val="003D7D64"/>
    <w:rsid w:val="003E1CE4"/>
    <w:rsid w:val="003E1D53"/>
    <w:rsid w:val="003E1F5A"/>
    <w:rsid w:val="003E2530"/>
    <w:rsid w:val="003E3A53"/>
    <w:rsid w:val="003E4A75"/>
    <w:rsid w:val="003E646D"/>
    <w:rsid w:val="003E6837"/>
    <w:rsid w:val="003F025A"/>
    <w:rsid w:val="003F0399"/>
    <w:rsid w:val="003F076A"/>
    <w:rsid w:val="003F0978"/>
    <w:rsid w:val="003F5195"/>
    <w:rsid w:val="003F5CB9"/>
    <w:rsid w:val="003F64A5"/>
    <w:rsid w:val="0040018F"/>
    <w:rsid w:val="00400B58"/>
    <w:rsid w:val="00401DE4"/>
    <w:rsid w:val="00402234"/>
    <w:rsid w:val="004027F1"/>
    <w:rsid w:val="00403629"/>
    <w:rsid w:val="00403C17"/>
    <w:rsid w:val="00405474"/>
    <w:rsid w:val="00406704"/>
    <w:rsid w:val="00413D00"/>
    <w:rsid w:val="00414FD3"/>
    <w:rsid w:val="0043035E"/>
    <w:rsid w:val="00430F8C"/>
    <w:rsid w:val="00432968"/>
    <w:rsid w:val="00432CDA"/>
    <w:rsid w:val="0043442E"/>
    <w:rsid w:val="0043677C"/>
    <w:rsid w:val="00436909"/>
    <w:rsid w:val="00441D49"/>
    <w:rsid w:val="00442FD7"/>
    <w:rsid w:val="00443F41"/>
    <w:rsid w:val="00446512"/>
    <w:rsid w:val="00452F2E"/>
    <w:rsid w:val="00457A6A"/>
    <w:rsid w:val="00457B6E"/>
    <w:rsid w:val="00461945"/>
    <w:rsid w:val="004625A0"/>
    <w:rsid w:val="004625F8"/>
    <w:rsid w:val="004647FF"/>
    <w:rsid w:val="0047239B"/>
    <w:rsid w:val="00474B4C"/>
    <w:rsid w:val="004812E2"/>
    <w:rsid w:val="004814B5"/>
    <w:rsid w:val="00481E73"/>
    <w:rsid w:val="004838C1"/>
    <w:rsid w:val="00483D2C"/>
    <w:rsid w:val="00484327"/>
    <w:rsid w:val="004860D2"/>
    <w:rsid w:val="004867E9"/>
    <w:rsid w:val="00490751"/>
    <w:rsid w:val="004949CD"/>
    <w:rsid w:val="00497294"/>
    <w:rsid w:val="004A5076"/>
    <w:rsid w:val="004A665C"/>
    <w:rsid w:val="004B2948"/>
    <w:rsid w:val="004B3008"/>
    <w:rsid w:val="004B6C64"/>
    <w:rsid w:val="004B7596"/>
    <w:rsid w:val="004B7D69"/>
    <w:rsid w:val="004C573E"/>
    <w:rsid w:val="004C6BE1"/>
    <w:rsid w:val="004C7399"/>
    <w:rsid w:val="004D032B"/>
    <w:rsid w:val="004D19EB"/>
    <w:rsid w:val="004D2DE9"/>
    <w:rsid w:val="004D2F7D"/>
    <w:rsid w:val="004D6253"/>
    <w:rsid w:val="004D728C"/>
    <w:rsid w:val="004D7778"/>
    <w:rsid w:val="004D7A6C"/>
    <w:rsid w:val="004E17B4"/>
    <w:rsid w:val="004E3990"/>
    <w:rsid w:val="004E7BC2"/>
    <w:rsid w:val="004F145C"/>
    <w:rsid w:val="004F2684"/>
    <w:rsid w:val="004F60F4"/>
    <w:rsid w:val="005078CB"/>
    <w:rsid w:val="00510C93"/>
    <w:rsid w:val="00511D52"/>
    <w:rsid w:val="00516CD9"/>
    <w:rsid w:val="00517324"/>
    <w:rsid w:val="00520FAF"/>
    <w:rsid w:val="0052239A"/>
    <w:rsid w:val="00524189"/>
    <w:rsid w:val="005241B6"/>
    <w:rsid w:val="00524493"/>
    <w:rsid w:val="00524ABB"/>
    <w:rsid w:val="00526B1A"/>
    <w:rsid w:val="00526D59"/>
    <w:rsid w:val="00532D26"/>
    <w:rsid w:val="00534BA7"/>
    <w:rsid w:val="00535084"/>
    <w:rsid w:val="005357F2"/>
    <w:rsid w:val="005366AD"/>
    <w:rsid w:val="00541E08"/>
    <w:rsid w:val="005436CF"/>
    <w:rsid w:val="0054440B"/>
    <w:rsid w:val="00546E58"/>
    <w:rsid w:val="00550CA1"/>
    <w:rsid w:val="0055114E"/>
    <w:rsid w:val="005527CE"/>
    <w:rsid w:val="0055289D"/>
    <w:rsid w:val="00553584"/>
    <w:rsid w:val="00553A5A"/>
    <w:rsid w:val="00557C14"/>
    <w:rsid w:val="00560207"/>
    <w:rsid w:val="00560D43"/>
    <w:rsid w:val="00563048"/>
    <w:rsid w:val="005631D9"/>
    <w:rsid w:val="005649A5"/>
    <w:rsid w:val="005709E9"/>
    <w:rsid w:val="005716A9"/>
    <w:rsid w:val="005718ED"/>
    <w:rsid w:val="00571BA5"/>
    <w:rsid w:val="00573338"/>
    <w:rsid w:val="00573FF8"/>
    <w:rsid w:val="0058503D"/>
    <w:rsid w:val="00591DCD"/>
    <w:rsid w:val="00597235"/>
    <w:rsid w:val="0059772F"/>
    <w:rsid w:val="005A184C"/>
    <w:rsid w:val="005A2CF6"/>
    <w:rsid w:val="005A2D15"/>
    <w:rsid w:val="005A2E45"/>
    <w:rsid w:val="005A5CD1"/>
    <w:rsid w:val="005B310E"/>
    <w:rsid w:val="005B76D9"/>
    <w:rsid w:val="005C097F"/>
    <w:rsid w:val="005D0665"/>
    <w:rsid w:val="005D22B3"/>
    <w:rsid w:val="005D4B22"/>
    <w:rsid w:val="005D5F5B"/>
    <w:rsid w:val="005D780B"/>
    <w:rsid w:val="005F011B"/>
    <w:rsid w:val="005F2771"/>
    <w:rsid w:val="005F6DF8"/>
    <w:rsid w:val="005F7A74"/>
    <w:rsid w:val="00603859"/>
    <w:rsid w:val="00604D1C"/>
    <w:rsid w:val="00605B91"/>
    <w:rsid w:val="0060779F"/>
    <w:rsid w:val="00607FFA"/>
    <w:rsid w:val="006101C0"/>
    <w:rsid w:val="0061369D"/>
    <w:rsid w:val="00615024"/>
    <w:rsid w:val="00617CD8"/>
    <w:rsid w:val="00622B0B"/>
    <w:rsid w:val="00623074"/>
    <w:rsid w:val="00623131"/>
    <w:rsid w:val="0062513C"/>
    <w:rsid w:val="00630565"/>
    <w:rsid w:val="006311FE"/>
    <w:rsid w:val="00632D4E"/>
    <w:rsid w:val="00632EC2"/>
    <w:rsid w:val="00633CE2"/>
    <w:rsid w:val="00634820"/>
    <w:rsid w:val="00634FDE"/>
    <w:rsid w:val="00637F22"/>
    <w:rsid w:val="00641952"/>
    <w:rsid w:val="00647057"/>
    <w:rsid w:val="00651DED"/>
    <w:rsid w:val="006528C2"/>
    <w:rsid w:val="006549DA"/>
    <w:rsid w:val="00655CE7"/>
    <w:rsid w:val="00660A7F"/>
    <w:rsid w:val="006613BC"/>
    <w:rsid w:val="00661EC2"/>
    <w:rsid w:val="006623BD"/>
    <w:rsid w:val="0066300E"/>
    <w:rsid w:val="006630B8"/>
    <w:rsid w:val="0066387D"/>
    <w:rsid w:val="00664370"/>
    <w:rsid w:val="006733DC"/>
    <w:rsid w:val="0067649D"/>
    <w:rsid w:val="00677A84"/>
    <w:rsid w:val="00677D29"/>
    <w:rsid w:val="0068191B"/>
    <w:rsid w:val="00683720"/>
    <w:rsid w:val="006869E6"/>
    <w:rsid w:val="00693886"/>
    <w:rsid w:val="00694341"/>
    <w:rsid w:val="0069665E"/>
    <w:rsid w:val="00696693"/>
    <w:rsid w:val="0069699D"/>
    <w:rsid w:val="006A1E20"/>
    <w:rsid w:val="006A26A6"/>
    <w:rsid w:val="006A3E53"/>
    <w:rsid w:val="006B2819"/>
    <w:rsid w:val="006B3E16"/>
    <w:rsid w:val="006B4C5A"/>
    <w:rsid w:val="006B70BB"/>
    <w:rsid w:val="006B73A7"/>
    <w:rsid w:val="006C38A7"/>
    <w:rsid w:val="006C5861"/>
    <w:rsid w:val="006C68BF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111BD"/>
    <w:rsid w:val="00711E4B"/>
    <w:rsid w:val="00715700"/>
    <w:rsid w:val="00716E10"/>
    <w:rsid w:val="007174FB"/>
    <w:rsid w:val="00720E2C"/>
    <w:rsid w:val="007257AA"/>
    <w:rsid w:val="00726AFA"/>
    <w:rsid w:val="00732E8B"/>
    <w:rsid w:val="00735D22"/>
    <w:rsid w:val="00735E39"/>
    <w:rsid w:val="00740988"/>
    <w:rsid w:val="00741299"/>
    <w:rsid w:val="00744185"/>
    <w:rsid w:val="0074544C"/>
    <w:rsid w:val="007457C9"/>
    <w:rsid w:val="00745F35"/>
    <w:rsid w:val="00746B0D"/>
    <w:rsid w:val="00755988"/>
    <w:rsid w:val="00760698"/>
    <w:rsid w:val="00760ACA"/>
    <w:rsid w:val="00761202"/>
    <w:rsid w:val="00761706"/>
    <w:rsid w:val="0076234B"/>
    <w:rsid w:val="007624FB"/>
    <w:rsid w:val="00762A50"/>
    <w:rsid w:val="00763F74"/>
    <w:rsid w:val="0076618B"/>
    <w:rsid w:val="0077585A"/>
    <w:rsid w:val="00775D70"/>
    <w:rsid w:val="00775D98"/>
    <w:rsid w:val="007764BF"/>
    <w:rsid w:val="00777678"/>
    <w:rsid w:val="007818DF"/>
    <w:rsid w:val="007832B1"/>
    <w:rsid w:val="00785140"/>
    <w:rsid w:val="007905D4"/>
    <w:rsid w:val="007916A0"/>
    <w:rsid w:val="007927EC"/>
    <w:rsid w:val="007929EC"/>
    <w:rsid w:val="007A0377"/>
    <w:rsid w:val="007A2EF7"/>
    <w:rsid w:val="007A76B0"/>
    <w:rsid w:val="007A77D0"/>
    <w:rsid w:val="007B0BA0"/>
    <w:rsid w:val="007B223D"/>
    <w:rsid w:val="007B31A0"/>
    <w:rsid w:val="007B7A0E"/>
    <w:rsid w:val="007C0C8E"/>
    <w:rsid w:val="007C5FCE"/>
    <w:rsid w:val="007C6B19"/>
    <w:rsid w:val="007C7FF9"/>
    <w:rsid w:val="007D236A"/>
    <w:rsid w:val="007D42F4"/>
    <w:rsid w:val="007D77CA"/>
    <w:rsid w:val="007E29A6"/>
    <w:rsid w:val="007E5759"/>
    <w:rsid w:val="007F1975"/>
    <w:rsid w:val="007F6132"/>
    <w:rsid w:val="007F6884"/>
    <w:rsid w:val="008016CF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5606"/>
    <w:rsid w:val="0084623C"/>
    <w:rsid w:val="00850669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1178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0467"/>
    <w:rsid w:val="008B0568"/>
    <w:rsid w:val="008B4EAE"/>
    <w:rsid w:val="008B570D"/>
    <w:rsid w:val="008B6152"/>
    <w:rsid w:val="008B66B2"/>
    <w:rsid w:val="008D0002"/>
    <w:rsid w:val="008D2760"/>
    <w:rsid w:val="008D336C"/>
    <w:rsid w:val="008D65DA"/>
    <w:rsid w:val="008D7B23"/>
    <w:rsid w:val="008E0AD1"/>
    <w:rsid w:val="008E690A"/>
    <w:rsid w:val="008E7825"/>
    <w:rsid w:val="008E7EE0"/>
    <w:rsid w:val="008F1082"/>
    <w:rsid w:val="008F192C"/>
    <w:rsid w:val="008F2B9D"/>
    <w:rsid w:val="008F2E6C"/>
    <w:rsid w:val="008F42AA"/>
    <w:rsid w:val="008F4E09"/>
    <w:rsid w:val="008F5A56"/>
    <w:rsid w:val="00901DA4"/>
    <w:rsid w:val="00903814"/>
    <w:rsid w:val="009064A8"/>
    <w:rsid w:val="00907156"/>
    <w:rsid w:val="009102C5"/>
    <w:rsid w:val="00910B96"/>
    <w:rsid w:val="00911918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3705B"/>
    <w:rsid w:val="00940597"/>
    <w:rsid w:val="00945416"/>
    <w:rsid w:val="0094604F"/>
    <w:rsid w:val="00951C60"/>
    <w:rsid w:val="009539F2"/>
    <w:rsid w:val="00956501"/>
    <w:rsid w:val="009576B6"/>
    <w:rsid w:val="00957B5F"/>
    <w:rsid w:val="00960B43"/>
    <w:rsid w:val="00963A08"/>
    <w:rsid w:val="00963F41"/>
    <w:rsid w:val="00964AFF"/>
    <w:rsid w:val="0096637E"/>
    <w:rsid w:val="00970AE7"/>
    <w:rsid w:val="00971B50"/>
    <w:rsid w:val="00973051"/>
    <w:rsid w:val="00973AC4"/>
    <w:rsid w:val="0097646F"/>
    <w:rsid w:val="0098008C"/>
    <w:rsid w:val="00982B2C"/>
    <w:rsid w:val="00983854"/>
    <w:rsid w:val="009924B1"/>
    <w:rsid w:val="009948EC"/>
    <w:rsid w:val="009952F8"/>
    <w:rsid w:val="00995D70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2287"/>
    <w:rsid w:val="009C5402"/>
    <w:rsid w:val="009C63BA"/>
    <w:rsid w:val="009C65BE"/>
    <w:rsid w:val="009C6746"/>
    <w:rsid w:val="009C7557"/>
    <w:rsid w:val="009D0EF8"/>
    <w:rsid w:val="009D1EA8"/>
    <w:rsid w:val="009D3D10"/>
    <w:rsid w:val="009D4BDB"/>
    <w:rsid w:val="009D4C4F"/>
    <w:rsid w:val="009E0ED9"/>
    <w:rsid w:val="009E2009"/>
    <w:rsid w:val="009E22A2"/>
    <w:rsid w:val="009E342F"/>
    <w:rsid w:val="009E4206"/>
    <w:rsid w:val="009E5AF5"/>
    <w:rsid w:val="009E7800"/>
    <w:rsid w:val="009E7A18"/>
    <w:rsid w:val="009F12D2"/>
    <w:rsid w:val="009F674B"/>
    <w:rsid w:val="00A001AB"/>
    <w:rsid w:val="00A00847"/>
    <w:rsid w:val="00A02CDE"/>
    <w:rsid w:val="00A061A8"/>
    <w:rsid w:val="00A101C5"/>
    <w:rsid w:val="00A11737"/>
    <w:rsid w:val="00A125D6"/>
    <w:rsid w:val="00A127CF"/>
    <w:rsid w:val="00A15ED1"/>
    <w:rsid w:val="00A1798A"/>
    <w:rsid w:val="00A21B6F"/>
    <w:rsid w:val="00A22755"/>
    <w:rsid w:val="00A273A6"/>
    <w:rsid w:val="00A2783D"/>
    <w:rsid w:val="00A31B07"/>
    <w:rsid w:val="00A36D67"/>
    <w:rsid w:val="00A41A81"/>
    <w:rsid w:val="00A41AF6"/>
    <w:rsid w:val="00A448CC"/>
    <w:rsid w:val="00A47475"/>
    <w:rsid w:val="00A47B85"/>
    <w:rsid w:val="00A50C7A"/>
    <w:rsid w:val="00A55A47"/>
    <w:rsid w:val="00A573E0"/>
    <w:rsid w:val="00A626AF"/>
    <w:rsid w:val="00A63300"/>
    <w:rsid w:val="00A6441C"/>
    <w:rsid w:val="00A65204"/>
    <w:rsid w:val="00A712D4"/>
    <w:rsid w:val="00A71F18"/>
    <w:rsid w:val="00A722BC"/>
    <w:rsid w:val="00A73E57"/>
    <w:rsid w:val="00A74C69"/>
    <w:rsid w:val="00A75F45"/>
    <w:rsid w:val="00A777BE"/>
    <w:rsid w:val="00A77820"/>
    <w:rsid w:val="00A8134A"/>
    <w:rsid w:val="00A81B35"/>
    <w:rsid w:val="00A82185"/>
    <w:rsid w:val="00A82B33"/>
    <w:rsid w:val="00A84159"/>
    <w:rsid w:val="00A87DB3"/>
    <w:rsid w:val="00A90E08"/>
    <w:rsid w:val="00A9220D"/>
    <w:rsid w:val="00A9223F"/>
    <w:rsid w:val="00A93AB2"/>
    <w:rsid w:val="00A9466A"/>
    <w:rsid w:val="00A9520D"/>
    <w:rsid w:val="00A95AC2"/>
    <w:rsid w:val="00A973A9"/>
    <w:rsid w:val="00AA3283"/>
    <w:rsid w:val="00AA3F20"/>
    <w:rsid w:val="00AA6D8C"/>
    <w:rsid w:val="00AB0403"/>
    <w:rsid w:val="00AB0B18"/>
    <w:rsid w:val="00AB148A"/>
    <w:rsid w:val="00AB2E0A"/>
    <w:rsid w:val="00AB35CF"/>
    <w:rsid w:val="00AB3D38"/>
    <w:rsid w:val="00AB594A"/>
    <w:rsid w:val="00AB6974"/>
    <w:rsid w:val="00AC1304"/>
    <w:rsid w:val="00AC4D9A"/>
    <w:rsid w:val="00AC61E9"/>
    <w:rsid w:val="00AD03C2"/>
    <w:rsid w:val="00AD0B24"/>
    <w:rsid w:val="00AD1BCB"/>
    <w:rsid w:val="00AD201D"/>
    <w:rsid w:val="00AD3BF6"/>
    <w:rsid w:val="00AD5A8B"/>
    <w:rsid w:val="00AE2249"/>
    <w:rsid w:val="00AE52B3"/>
    <w:rsid w:val="00AE737D"/>
    <w:rsid w:val="00AF698C"/>
    <w:rsid w:val="00B10D3F"/>
    <w:rsid w:val="00B11913"/>
    <w:rsid w:val="00B1208A"/>
    <w:rsid w:val="00B12B75"/>
    <w:rsid w:val="00B143BD"/>
    <w:rsid w:val="00B16CE8"/>
    <w:rsid w:val="00B2205B"/>
    <w:rsid w:val="00B244E4"/>
    <w:rsid w:val="00B31CCA"/>
    <w:rsid w:val="00B31D58"/>
    <w:rsid w:val="00B32893"/>
    <w:rsid w:val="00B33E53"/>
    <w:rsid w:val="00B35F58"/>
    <w:rsid w:val="00B3620E"/>
    <w:rsid w:val="00B40664"/>
    <w:rsid w:val="00B443BA"/>
    <w:rsid w:val="00B4770D"/>
    <w:rsid w:val="00B50C18"/>
    <w:rsid w:val="00B531FB"/>
    <w:rsid w:val="00B53855"/>
    <w:rsid w:val="00B53D59"/>
    <w:rsid w:val="00B55C61"/>
    <w:rsid w:val="00B5770D"/>
    <w:rsid w:val="00B617DF"/>
    <w:rsid w:val="00B62EDB"/>
    <w:rsid w:val="00B65904"/>
    <w:rsid w:val="00B67892"/>
    <w:rsid w:val="00B70091"/>
    <w:rsid w:val="00B7262D"/>
    <w:rsid w:val="00B80DFD"/>
    <w:rsid w:val="00B81720"/>
    <w:rsid w:val="00B83166"/>
    <w:rsid w:val="00B90624"/>
    <w:rsid w:val="00B927C1"/>
    <w:rsid w:val="00B9342A"/>
    <w:rsid w:val="00B972DF"/>
    <w:rsid w:val="00B97EA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C6C22"/>
    <w:rsid w:val="00BD0DAA"/>
    <w:rsid w:val="00BD0E52"/>
    <w:rsid w:val="00BD176B"/>
    <w:rsid w:val="00BD4D5F"/>
    <w:rsid w:val="00BD5454"/>
    <w:rsid w:val="00BD6979"/>
    <w:rsid w:val="00BD7B5C"/>
    <w:rsid w:val="00BE028D"/>
    <w:rsid w:val="00BE156B"/>
    <w:rsid w:val="00BE1A0C"/>
    <w:rsid w:val="00BE275B"/>
    <w:rsid w:val="00BE7686"/>
    <w:rsid w:val="00BF0E0A"/>
    <w:rsid w:val="00BF1743"/>
    <w:rsid w:val="00C000F2"/>
    <w:rsid w:val="00C0044F"/>
    <w:rsid w:val="00C005FB"/>
    <w:rsid w:val="00C020DA"/>
    <w:rsid w:val="00C0394B"/>
    <w:rsid w:val="00C04EE6"/>
    <w:rsid w:val="00C05309"/>
    <w:rsid w:val="00C05905"/>
    <w:rsid w:val="00C06D60"/>
    <w:rsid w:val="00C073D0"/>
    <w:rsid w:val="00C1223C"/>
    <w:rsid w:val="00C15264"/>
    <w:rsid w:val="00C15D02"/>
    <w:rsid w:val="00C167DB"/>
    <w:rsid w:val="00C205C1"/>
    <w:rsid w:val="00C24ADB"/>
    <w:rsid w:val="00C26BF2"/>
    <w:rsid w:val="00C3214C"/>
    <w:rsid w:val="00C32C5C"/>
    <w:rsid w:val="00C3463F"/>
    <w:rsid w:val="00C348F5"/>
    <w:rsid w:val="00C40480"/>
    <w:rsid w:val="00C4293D"/>
    <w:rsid w:val="00C430DC"/>
    <w:rsid w:val="00C44225"/>
    <w:rsid w:val="00C44B63"/>
    <w:rsid w:val="00C45525"/>
    <w:rsid w:val="00C46CEE"/>
    <w:rsid w:val="00C47B94"/>
    <w:rsid w:val="00C50343"/>
    <w:rsid w:val="00C52049"/>
    <w:rsid w:val="00C52EEF"/>
    <w:rsid w:val="00C5353C"/>
    <w:rsid w:val="00C553AE"/>
    <w:rsid w:val="00C56F3D"/>
    <w:rsid w:val="00C602CB"/>
    <w:rsid w:val="00C61E24"/>
    <w:rsid w:val="00C640BB"/>
    <w:rsid w:val="00C649E1"/>
    <w:rsid w:val="00C64D64"/>
    <w:rsid w:val="00C660BF"/>
    <w:rsid w:val="00C72E0E"/>
    <w:rsid w:val="00C733DB"/>
    <w:rsid w:val="00C76484"/>
    <w:rsid w:val="00C870BE"/>
    <w:rsid w:val="00C91DD2"/>
    <w:rsid w:val="00C960D9"/>
    <w:rsid w:val="00C97457"/>
    <w:rsid w:val="00C97838"/>
    <w:rsid w:val="00CA324A"/>
    <w:rsid w:val="00CB30B3"/>
    <w:rsid w:val="00CB3EFA"/>
    <w:rsid w:val="00CB4F4D"/>
    <w:rsid w:val="00CC21DB"/>
    <w:rsid w:val="00CC437F"/>
    <w:rsid w:val="00CC5BBB"/>
    <w:rsid w:val="00CC63D5"/>
    <w:rsid w:val="00CC713A"/>
    <w:rsid w:val="00CC7A84"/>
    <w:rsid w:val="00CD4C1A"/>
    <w:rsid w:val="00CD579B"/>
    <w:rsid w:val="00CD6C52"/>
    <w:rsid w:val="00CD6E5F"/>
    <w:rsid w:val="00CE5C51"/>
    <w:rsid w:val="00CF0174"/>
    <w:rsid w:val="00CF1A2A"/>
    <w:rsid w:val="00CF4597"/>
    <w:rsid w:val="00CF63A2"/>
    <w:rsid w:val="00CF7FFE"/>
    <w:rsid w:val="00D030DF"/>
    <w:rsid w:val="00D05279"/>
    <w:rsid w:val="00D11BB1"/>
    <w:rsid w:val="00D13342"/>
    <w:rsid w:val="00D141AE"/>
    <w:rsid w:val="00D149B2"/>
    <w:rsid w:val="00D14DB7"/>
    <w:rsid w:val="00D150C6"/>
    <w:rsid w:val="00D1678C"/>
    <w:rsid w:val="00D1704E"/>
    <w:rsid w:val="00D25D31"/>
    <w:rsid w:val="00D27166"/>
    <w:rsid w:val="00D2733D"/>
    <w:rsid w:val="00D27D2F"/>
    <w:rsid w:val="00D30393"/>
    <w:rsid w:val="00D30C55"/>
    <w:rsid w:val="00D30EC7"/>
    <w:rsid w:val="00D35189"/>
    <w:rsid w:val="00D35482"/>
    <w:rsid w:val="00D3700A"/>
    <w:rsid w:val="00D4100D"/>
    <w:rsid w:val="00D459DF"/>
    <w:rsid w:val="00D46281"/>
    <w:rsid w:val="00D46B3F"/>
    <w:rsid w:val="00D54300"/>
    <w:rsid w:val="00D6176A"/>
    <w:rsid w:val="00D625F0"/>
    <w:rsid w:val="00D63F37"/>
    <w:rsid w:val="00D709EE"/>
    <w:rsid w:val="00D723FB"/>
    <w:rsid w:val="00D74CF5"/>
    <w:rsid w:val="00D754D7"/>
    <w:rsid w:val="00D81962"/>
    <w:rsid w:val="00D9070F"/>
    <w:rsid w:val="00D90BD2"/>
    <w:rsid w:val="00D954C7"/>
    <w:rsid w:val="00D959DE"/>
    <w:rsid w:val="00D96AF8"/>
    <w:rsid w:val="00DA05DE"/>
    <w:rsid w:val="00DA19B4"/>
    <w:rsid w:val="00DA281C"/>
    <w:rsid w:val="00DA4392"/>
    <w:rsid w:val="00DA4731"/>
    <w:rsid w:val="00DA4CB5"/>
    <w:rsid w:val="00DA7937"/>
    <w:rsid w:val="00DB00A7"/>
    <w:rsid w:val="00DB03F7"/>
    <w:rsid w:val="00DB22BF"/>
    <w:rsid w:val="00DC014B"/>
    <w:rsid w:val="00DC5C37"/>
    <w:rsid w:val="00DD38C8"/>
    <w:rsid w:val="00DD5700"/>
    <w:rsid w:val="00DD715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3E72"/>
    <w:rsid w:val="00E046E3"/>
    <w:rsid w:val="00E06A32"/>
    <w:rsid w:val="00E06EF6"/>
    <w:rsid w:val="00E07C5B"/>
    <w:rsid w:val="00E10B5E"/>
    <w:rsid w:val="00E12474"/>
    <w:rsid w:val="00E12AB2"/>
    <w:rsid w:val="00E200AB"/>
    <w:rsid w:val="00E234BC"/>
    <w:rsid w:val="00E234ED"/>
    <w:rsid w:val="00E244A4"/>
    <w:rsid w:val="00E24A78"/>
    <w:rsid w:val="00E25E77"/>
    <w:rsid w:val="00E26537"/>
    <w:rsid w:val="00E32688"/>
    <w:rsid w:val="00E32826"/>
    <w:rsid w:val="00E32CF1"/>
    <w:rsid w:val="00E330C1"/>
    <w:rsid w:val="00E33E5A"/>
    <w:rsid w:val="00E3584B"/>
    <w:rsid w:val="00E36FC9"/>
    <w:rsid w:val="00E40402"/>
    <w:rsid w:val="00E42423"/>
    <w:rsid w:val="00E4435B"/>
    <w:rsid w:val="00E44C60"/>
    <w:rsid w:val="00E4507D"/>
    <w:rsid w:val="00E471DD"/>
    <w:rsid w:val="00E50654"/>
    <w:rsid w:val="00E52EF5"/>
    <w:rsid w:val="00E55CCD"/>
    <w:rsid w:val="00E55D11"/>
    <w:rsid w:val="00E560BC"/>
    <w:rsid w:val="00E562DC"/>
    <w:rsid w:val="00E56356"/>
    <w:rsid w:val="00E62058"/>
    <w:rsid w:val="00E63ACC"/>
    <w:rsid w:val="00E704DD"/>
    <w:rsid w:val="00E716DD"/>
    <w:rsid w:val="00E72276"/>
    <w:rsid w:val="00E749BC"/>
    <w:rsid w:val="00E77920"/>
    <w:rsid w:val="00E77940"/>
    <w:rsid w:val="00E819ED"/>
    <w:rsid w:val="00E81F40"/>
    <w:rsid w:val="00E84113"/>
    <w:rsid w:val="00E84C62"/>
    <w:rsid w:val="00E864E1"/>
    <w:rsid w:val="00E95DB3"/>
    <w:rsid w:val="00E95EDD"/>
    <w:rsid w:val="00E9625B"/>
    <w:rsid w:val="00E978AD"/>
    <w:rsid w:val="00EA2F36"/>
    <w:rsid w:val="00EA450C"/>
    <w:rsid w:val="00EA52CD"/>
    <w:rsid w:val="00EA6EAE"/>
    <w:rsid w:val="00EB0677"/>
    <w:rsid w:val="00EB0DFA"/>
    <w:rsid w:val="00EB12B3"/>
    <w:rsid w:val="00EB2A49"/>
    <w:rsid w:val="00EB2D2C"/>
    <w:rsid w:val="00EB6F4A"/>
    <w:rsid w:val="00EB78F2"/>
    <w:rsid w:val="00EC0ED0"/>
    <w:rsid w:val="00EC1956"/>
    <w:rsid w:val="00ED453E"/>
    <w:rsid w:val="00EE13A8"/>
    <w:rsid w:val="00EE15F3"/>
    <w:rsid w:val="00EE19E7"/>
    <w:rsid w:val="00EF0BF1"/>
    <w:rsid w:val="00EF579C"/>
    <w:rsid w:val="00EF6822"/>
    <w:rsid w:val="00F06CED"/>
    <w:rsid w:val="00F06E5E"/>
    <w:rsid w:val="00F10311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1652"/>
    <w:rsid w:val="00F32E34"/>
    <w:rsid w:val="00F3593B"/>
    <w:rsid w:val="00F41A8D"/>
    <w:rsid w:val="00F42C92"/>
    <w:rsid w:val="00F543A9"/>
    <w:rsid w:val="00F544DA"/>
    <w:rsid w:val="00F54A0D"/>
    <w:rsid w:val="00F561FA"/>
    <w:rsid w:val="00F56535"/>
    <w:rsid w:val="00F57E42"/>
    <w:rsid w:val="00F644B1"/>
    <w:rsid w:val="00F6617B"/>
    <w:rsid w:val="00F70A89"/>
    <w:rsid w:val="00F70A8A"/>
    <w:rsid w:val="00F7115E"/>
    <w:rsid w:val="00F71A11"/>
    <w:rsid w:val="00F71F43"/>
    <w:rsid w:val="00F720E3"/>
    <w:rsid w:val="00F73716"/>
    <w:rsid w:val="00F759F6"/>
    <w:rsid w:val="00F8091B"/>
    <w:rsid w:val="00F82BE6"/>
    <w:rsid w:val="00F873DE"/>
    <w:rsid w:val="00F9458D"/>
    <w:rsid w:val="00F95805"/>
    <w:rsid w:val="00F966A8"/>
    <w:rsid w:val="00F96A27"/>
    <w:rsid w:val="00F972CD"/>
    <w:rsid w:val="00F97D38"/>
    <w:rsid w:val="00FA40C2"/>
    <w:rsid w:val="00FA4315"/>
    <w:rsid w:val="00FA4988"/>
    <w:rsid w:val="00FB124E"/>
    <w:rsid w:val="00FB15CD"/>
    <w:rsid w:val="00FB1F8A"/>
    <w:rsid w:val="00FB2AE0"/>
    <w:rsid w:val="00FB3320"/>
    <w:rsid w:val="00FB3FF8"/>
    <w:rsid w:val="00FB5D1B"/>
    <w:rsid w:val="00FB65E3"/>
    <w:rsid w:val="00FC00E5"/>
    <w:rsid w:val="00FC02D3"/>
    <w:rsid w:val="00FC62EC"/>
    <w:rsid w:val="00FD0FC2"/>
    <w:rsid w:val="00FD1C62"/>
    <w:rsid w:val="00FD4296"/>
    <w:rsid w:val="00FD6274"/>
    <w:rsid w:val="00FD6639"/>
    <w:rsid w:val="00FD70D2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D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1D53"/>
    <w:rPr>
      <w:color w:val="800080"/>
      <w:u w:val="single"/>
    </w:rPr>
  </w:style>
  <w:style w:type="paragraph" w:styleId="ListParagraph">
    <w:name w:val="List Paragraph"/>
    <w:aliases w:val="Bullets,List Paragraph Char Char,b1,Use Case List Paragraph,List Paragraph1,Bullet 1,Heading2,lp1,lp11,List Paragraph11,Bullet List,FooterText,numbered,Paragraphe de liste1,Bulletr List Paragraph,列出段落,列出段落1,List Paragraph2"/>
    <w:basedOn w:val="Normal"/>
    <w:link w:val="ListParagraphChar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57B5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D4C4F"/>
    <w:rPr>
      <w:b/>
      <w:bCs/>
    </w:rPr>
  </w:style>
  <w:style w:type="table" w:styleId="TableGrid">
    <w:name w:val="Table Grid"/>
    <w:basedOn w:val="TableNormal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32826"/>
  </w:style>
  <w:style w:type="character" w:customStyle="1" w:styleId="eop">
    <w:name w:val="eop"/>
    <w:basedOn w:val="DefaultParagraphFont"/>
    <w:rsid w:val="00E32826"/>
  </w:style>
  <w:style w:type="character" w:customStyle="1" w:styleId="Heading1Char">
    <w:name w:val="Heading 1 Char"/>
    <w:basedOn w:val="DefaultParagraphFont"/>
    <w:link w:val="Heading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33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0C1"/>
  </w:style>
  <w:style w:type="character" w:customStyle="1" w:styleId="ListParagraphChar">
    <w:name w:val="List Paragraph Char"/>
    <w:aliases w:val="Bullets Char,List Paragraph Char Char Char,b1 Char,Use Case List Paragraph Char,List Paragraph1 Char,Bullet 1 Char,Heading2 Char,lp1 Char,lp11 Char,List Paragraph11 Char,Bullet List Char,FooterText Char,numbered Char,列出段落 Char"/>
    <w:link w:val="ListParagraph"/>
    <w:uiPriority w:val="34"/>
    <w:locked/>
    <w:rsid w:val="00E330C1"/>
    <w:rPr>
      <w:rFonts w:ascii="Times New Roman" w:eastAsia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33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330C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30C1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E330C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6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zhanybekova@kyrgyzgreensolutions.com" TargetMode="External"/><Relationship Id="rId18" Type="http://schemas.openxmlformats.org/officeDocument/2006/relationships/hyperlink" Target="mailto:susmanova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arr.com/Insurance/Casualty/Defense-Base-Act/USAID---Defense-Base-Ac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zzhanybekova@kyrgyzgreensolution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usinessConduct@chemonics.com" TargetMode="External"/><Relationship Id="rId20" Type="http://schemas.openxmlformats.org/officeDocument/2006/relationships/hyperlink" Target="mailto:zzhanybekova@kyrgyzgreensolution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miskakov@kyrgyzgreensolutions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hyperlink" Target="http://www.SAM.go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E1B86-8D7E-4B54-AD8F-47904C6ED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customXml/itemProps3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4605</Words>
  <Characters>26253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30797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Saida Usmanova</cp:lastModifiedBy>
  <cp:revision>8</cp:revision>
  <cp:lastPrinted>2023-09-19T14:51:00Z</cp:lastPrinted>
  <dcterms:created xsi:type="dcterms:W3CDTF">2024-12-17T16:50:00Z</dcterms:created>
  <dcterms:modified xsi:type="dcterms:W3CDTF">2024-12-17T16:55:00Z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</Properties>
</file>