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98A7" w14:textId="7F6963DC" w:rsidR="00BA3E7E" w:rsidRDefault="00BA3E7E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3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8F51F" wp14:editId="03506608">
            <wp:extent cx="1609090" cy="557530"/>
            <wp:effectExtent l="0" t="0" r="0" b="0"/>
            <wp:docPr id="81669567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DC5D" w14:textId="193F8E90" w:rsidR="00417A20" w:rsidRPr="00BA3E7E" w:rsidRDefault="00417A20" w:rsidP="00BA3E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8FB5EC" w14:textId="77777777" w:rsidR="00417A20" w:rsidRDefault="00417A20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7E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02430C49" w14:textId="43D24BFD" w:rsidR="00417A20" w:rsidRPr="00912931" w:rsidRDefault="00BD3AFF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417A20" w:rsidRPr="00BA3E7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ЭКСПЕРТА ПО ОЦЕНКЕ </w:t>
      </w:r>
      <w:r w:rsidR="00912931">
        <w:rPr>
          <w:rFonts w:ascii="Times New Roman" w:hAnsi="Times New Roman" w:cs="Times New Roman"/>
          <w:b/>
          <w:bCs/>
          <w:sz w:val="24"/>
          <w:szCs w:val="24"/>
        </w:rPr>
        <w:t xml:space="preserve">РЕГУЛИРОВАНИЯ </w:t>
      </w:r>
      <w:r w:rsidR="00042AA6">
        <w:rPr>
          <w:rFonts w:ascii="Times New Roman" w:hAnsi="Times New Roman" w:cs="Times New Roman"/>
          <w:b/>
          <w:bCs/>
          <w:sz w:val="24"/>
          <w:szCs w:val="24"/>
        </w:rPr>
        <w:t>СУДЕБНЫХ ПРОЦЕДУР И БИЗНЕС ПРОЦЕССОВ РАССМОТРЕНИЯ СУДЕБНЫХ ДЕЛ</w:t>
      </w:r>
    </w:p>
    <w:p w14:paraId="50FFF0F9" w14:textId="77777777" w:rsidR="00193965" w:rsidRPr="00912931" w:rsidRDefault="00193965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AEF36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информация:</w:t>
      </w:r>
    </w:p>
    <w:p w14:paraId="2CF7C848" w14:textId="77777777" w:rsidR="00417A20" w:rsidRPr="00BA3E7E" w:rsidRDefault="00417A20" w:rsidP="00BA3E7E">
      <w:pPr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DE35B" w14:textId="77777777" w:rsidR="004C0DBD" w:rsidRPr="006C3187" w:rsidRDefault="00417A20" w:rsidP="004C0DBD">
      <w:pPr>
        <w:spacing w:after="0"/>
        <w:ind w:firstLine="567"/>
        <w:jc w:val="both"/>
      </w:pPr>
      <w:r w:rsidRPr="00282E61">
        <w:rPr>
          <w:rFonts w:ascii="Times New Roman" w:eastAsia="Times New Roman" w:hAnsi="Times New Roman" w:cs="Times New Roman"/>
        </w:rPr>
        <w:t>Проект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</w:t>
      </w:r>
      <w:r w:rsidR="00E2118C" w:rsidRPr="00282E61">
        <w:rPr>
          <w:rFonts w:ascii="Times New Roman" w:eastAsia="Times New Roman" w:hAnsi="Times New Roman" w:cs="Times New Roman"/>
        </w:rPr>
        <w:t xml:space="preserve"> (УБ)</w:t>
      </w:r>
      <w:r w:rsidRPr="00282E61">
        <w:rPr>
          <w:rFonts w:ascii="Times New Roman" w:eastAsia="Times New Roman" w:hAnsi="Times New Roman" w:cs="Times New Roman"/>
        </w:rPr>
        <w:t>, стремясь расширить доступ к правосудию и формировать ориентированную на человека судебную систему, активно содействует развитию судебной системы Кыргызской Республики. В качестве части этой стратегии, была предоставлена значимая помощь Верховному суду и Совету судей Кыргызской Республики по разработке и приняти</w:t>
      </w:r>
      <w:r w:rsidR="002D7172" w:rsidRPr="00282E61">
        <w:rPr>
          <w:rFonts w:ascii="Times New Roman" w:eastAsia="Times New Roman" w:hAnsi="Times New Roman" w:cs="Times New Roman"/>
        </w:rPr>
        <w:t>ю</w:t>
      </w:r>
      <w:r w:rsidRPr="00282E61">
        <w:rPr>
          <w:rFonts w:ascii="Times New Roman" w:eastAsia="Times New Roman" w:hAnsi="Times New Roman" w:cs="Times New Roman"/>
        </w:rPr>
        <w:t xml:space="preserve"> Государственной целевой программы развития системы правосудия Кыргызской Республики на </w:t>
      </w:r>
      <w:proofErr w:type="gramStart"/>
      <w:r w:rsidRPr="00282E61">
        <w:rPr>
          <w:rFonts w:ascii="Times New Roman" w:eastAsia="Times New Roman" w:hAnsi="Times New Roman" w:cs="Times New Roman"/>
        </w:rPr>
        <w:t>2023-2026</w:t>
      </w:r>
      <w:proofErr w:type="gramEnd"/>
      <w:r w:rsidRPr="00282E61">
        <w:rPr>
          <w:rFonts w:ascii="Times New Roman" w:eastAsia="Times New Roman" w:hAnsi="Times New Roman" w:cs="Times New Roman"/>
        </w:rPr>
        <w:t xml:space="preserve"> годы (ГЦП-3), утвержденная указом Президента Кыргызской Республики от 3 марта 2023 года.</w:t>
      </w:r>
      <w:r w:rsidR="003115FD" w:rsidRPr="00282E61">
        <w:rPr>
          <w:rFonts w:ascii="Times New Roman" w:eastAsia="Times New Roman" w:hAnsi="Times New Roman" w:cs="Times New Roman"/>
        </w:rPr>
        <w:t xml:space="preserve"> </w:t>
      </w:r>
      <w:r w:rsidR="004C0DBD" w:rsidRPr="009C625C">
        <w:rPr>
          <w:rFonts w:ascii="Times New Roman" w:eastAsia="Times New Roman" w:hAnsi="Times New Roman" w:cs="Times New Roman"/>
        </w:rPr>
        <w:t>Данная программа направлена на совершенствование судебных процедур и оптимизацию бизнес-процессов рассмотрения дел, что способствует улучшению качества судебного процесса.</w:t>
      </w:r>
    </w:p>
    <w:p w14:paraId="32891249" w14:textId="7927ED4D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2</w:t>
      </w:r>
      <w:r w:rsidR="00E60C1F" w:rsidRPr="00282E61">
        <w:rPr>
          <w:rFonts w:ascii="Times New Roman" w:eastAsia="Times New Roman" w:hAnsi="Times New Roman" w:cs="Times New Roman"/>
        </w:rPr>
        <w:t>9</w:t>
      </w:r>
      <w:r w:rsidRPr="00282E61">
        <w:rPr>
          <w:rFonts w:ascii="Times New Roman" w:eastAsia="Times New Roman" w:hAnsi="Times New Roman" w:cs="Times New Roman"/>
        </w:rPr>
        <w:t xml:space="preserve"> </w:t>
      </w:r>
      <w:r w:rsidR="00E60C1F" w:rsidRPr="00282E61">
        <w:rPr>
          <w:rFonts w:ascii="Times New Roman" w:eastAsia="Times New Roman" w:hAnsi="Times New Roman" w:cs="Times New Roman"/>
        </w:rPr>
        <w:t>ноября</w:t>
      </w:r>
      <w:r w:rsidRPr="00282E61">
        <w:rPr>
          <w:rFonts w:ascii="Times New Roman" w:eastAsia="Times New Roman" w:hAnsi="Times New Roman" w:cs="Times New Roman"/>
        </w:rPr>
        <w:t xml:space="preserve"> 2024 года Верховный суд обратился в проект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 с просьбой оказать экспертную поддержку в проведении комплексной диагностической оценки судебной системы Кыргызской Республики. Целью оценки является выявление ключевых приоритетов и разработка программы действий, направленных на стратегическое развитие судебной системы в долгосрочной перспективе.</w:t>
      </w:r>
    </w:p>
    <w:p w14:paraId="447DE35A" w14:textId="77777777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В обосновании было отмечено, что для внедрения инновационных механизмов в деятельность судебных органов и обеспечения гражданам более широкого доступа к правосудию необходимо провести всесторонний анализ судебной деятельности. Этот анализ должен охватывать вопросы регулирования судебных процедур и процессов, финансовые и институциональные аспекты, а также учитывать принципы гендерного равенства, инклюзии и цифровизации. Кроме того, рекомендуется использовать передовой международный опыт для выработки рекомендаций по дальнейшему развитию национальной судебной системы.</w:t>
      </w:r>
    </w:p>
    <w:p w14:paraId="44B67B64" w14:textId="77777777" w:rsidR="00CA61E2" w:rsidRDefault="00BB6BE3" w:rsidP="00CA6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Инициатива полностью соответствует ключевым целям проекта УБ, включая оптимизацию информационных технологий для повышения прозрачности и эффективности судебной системы, а также ориентацию правосудия на потребности граждан. </w:t>
      </w:r>
      <w:proofErr w:type="gramStart"/>
      <w:r w:rsidRPr="00282E61">
        <w:rPr>
          <w:rFonts w:ascii="Times New Roman" w:eastAsia="Times New Roman" w:hAnsi="Times New Roman" w:cs="Times New Roman"/>
        </w:rPr>
        <w:t>В ответ на запрос Верховного суда КР</w:t>
      </w:r>
      <w:r w:rsidR="00737BA2" w:rsidRPr="00282E61">
        <w:rPr>
          <w:rFonts w:ascii="Times New Roman" w:eastAsia="Times New Roman" w:hAnsi="Times New Roman" w:cs="Times New Roman"/>
        </w:rPr>
        <w:t>,</w:t>
      </w:r>
      <w:proofErr w:type="gramEnd"/>
      <w:r w:rsidRPr="00282E61">
        <w:rPr>
          <w:rFonts w:ascii="Times New Roman" w:eastAsia="Times New Roman" w:hAnsi="Times New Roman" w:cs="Times New Roman"/>
        </w:rPr>
        <w:t xml:space="preserve"> </w:t>
      </w:r>
      <w:r w:rsidR="00737BA2" w:rsidRPr="00282E61">
        <w:rPr>
          <w:rFonts w:ascii="Times New Roman" w:eastAsia="Times New Roman" w:hAnsi="Times New Roman" w:cs="Times New Roman"/>
        </w:rPr>
        <w:t>УБ</w:t>
      </w:r>
      <w:r w:rsidRPr="00282E61">
        <w:rPr>
          <w:rFonts w:ascii="Times New Roman" w:eastAsia="Times New Roman" w:hAnsi="Times New Roman" w:cs="Times New Roman"/>
        </w:rPr>
        <w:t xml:space="preserve"> планирует привлечь двух национальных экспертов для проведения диагностической оценки правового регулирования и текущего состояния информационных систем, а также анализа судебной деятельности, включая вопросы судебных процедур и процессов.</w:t>
      </w:r>
    </w:p>
    <w:p w14:paraId="3E6B6D6F" w14:textId="27A8755C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На основании проведенной оценки будет разработан программный документ, определяющий дальнейшие шаги </w:t>
      </w:r>
      <w:r w:rsidR="00913DED">
        <w:rPr>
          <w:rFonts w:ascii="Times New Roman" w:eastAsia="Times New Roman" w:hAnsi="Times New Roman" w:cs="Times New Roman"/>
        </w:rPr>
        <w:t xml:space="preserve">по </w:t>
      </w:r>
      <w:r w:rsidR="006C3187" w:rsidRPr="009C625C">
        <w:rPr>
          <w:rFonts w:ascii="Times New Roman" w:eastAsia="Times New Roman" w:hAnsi="Times New Roman" w:cs="Times New Roman"/>
        </w:rPr>
        <w:t>упрощени</w:t>
      </w:r>
      <w:r w:rsidR="00913DED" w:rsidRPr="009C625C">
        <w:rPr>
          <w:rFonts w:ascii="Times New Roman" w:eastAsia="Times New Roman" w:hAnsi="Times New Roman" w:cs="Times New Roman"/>
        </w:rPr>
        <w:t>ю</w:t>
      </w:r>
      <w:r w:rsidR="006C3187" w:rsidRPr="009C625C">
        <w:rPr>
          <w:rFonts w:ascii="Times New Roman" w:eastAsia="Times New Roman" w:hAnsi="Times New Roman" w:cs="Times New Roman"/>
        </w:rPr>
        <w:t xml:space="preserve"> судебных процедур и оптимизации бизнес-процессов рассмотрения судебных дел.</w:t>
      </w:r>
      <w:r w:rsidR="006C3187">
        <w:rPr>
          <w:rFonts w:eastAsia="Calibri" w:cstheme="minorHAnsi"/>
          <w:noProof/>
        </w:rPr>
        <w:t xml:space="preserve"> </w:t>
      </w:r>
      <w:r w:rsidRPr="00282E61">
        <w:rPr>
          <w:rFonts w:ascii="Times New Roman" w:eastAsia="Times New Roman" w:hAnsi="Times New Roman" w:cs="Times New Roman"/>
        </w:rPr>
        <w:t>Этот документ станет частью комплексной программы, направленной на стратегическое развитие судебной системы Кыргызской Республики.</w:t>
      </w:r>
    </w:p>
    <w:p w14:paraId="7FB84930" w14:textId="77777777" w:rsidR="00B145F7" w:rsidRPr="00B145F7" w:rsidRDefault="00B145F7" w:rsidP="00B14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45F7">
        <w:rPr>
          <w:rFonts w:ascii="Times New Roman" w:eastAsia="Times New Roman" w:hAnsi="Times New Roman" w:cs="Times New Roman"/>
        </w:rPr>
        <w:t>Настоящее техническое задание предназначено для национального эксперта с соответствующей квалификацией, который выполнит оценку правового регулирования действующих судебных процедур и бизнес-процессов рассмотрения дел в Верховном суде и местных судах, а также проанализирует сложившуюся практику их применения.</w:t>
      </w:r>
    </w:p>
    <w:p w14:paraId="0431CBD4" w14:textId="5FB85C52" w:rsidR="00417A20" w:rsidRPr="00B145F7" w:rsidRDefault="00417A20" w:rsidP="00BA3E7E">
      <w:pPr>
        <w:spacing w:after="0" w:line="240" w:lineRule="auto"/>
        <w:ind w:firstLine="567"/>
        <w:jc w:val="both"/>
        <w:rPr>
          <w:rFonts w:eastAsia="Calibri" w:cstheme="minorHAnsi"/>
          <w:noProof/>
        </w:rPr>
      </w:pPr>
    </w:p>
    <w:p w14:paraId="05654881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</w:p>
    <w:p w14:paraId="199B3117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1BEF4C6" w14:textId="77777777" w:rsidR="00AA7CB2" w:rsidRDefault="00AA7CB2" w:rsidP="00AA7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CB2">
        <w:rPr>
          <w:rFonts w:ascii="Times New Roman" w:eastAsia="Times New Roman" w:hAnsi="Times New Roman" w:cs="Times New Roman"/>
        </w:rPr>
        <w:t>Провести диагностическую оценку правового регулирования существующих судебных процедур и бизнес-процессов рассмотрения дел в Верховном суде и местных судах, а также проанализировать сложившуюся практику их применения. На основе результатов оценки разработать проект программного документа, который станет основой для упрощения судебных процедур и оптимизации бизнес-процессов рассмотрения дел.</w:t>
      </w:r>
    </w:p>
    <w:p w14:paraId="33395FEB" w14:textId="77777777" w:rsidR="00CA61E2" w:rsidRPr="00AA7CB2" w:rsidRDefault="00CA61E2" w:rsidP="00AA7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A94767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ОБЪЕМ РАБОТ:</w:t>
      </w:r>
    </w:p>
    <w:p w14:paraId="562653C6" w14:textId="77777777" w:rsidR="00AD53F8" w:rsidRDefault="00AD53F8" w:rsidP="00AD53F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3B94573" w14:textId="69CE2994" w:rsidR="00F538AD" w:rsidRPr="00AA2EA9" w:rsidRDefault="00F538AD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538AD">
        <w:rPr>
          <w:rFonts w:ascii="Times New Roman" w:eastAsia="Times New Roman" w:hAnsi="Times New Roman" w:cs="Times New Roman"/>
        </w:rPr>
        <w:lastRenderedPageBreak/>
        <w:t xml:space="preserve">Провести анализ правового регулирования существующих судебных процедур и бизнес-процессов рассмотрения дел в Верховном суде и местных судах. </w:t>
      </w:r>
      <w:r>
        <w:rPr>
          <w:rFonts w:ascii="Times New Roman" w:eastAsia="Times New Roman" w:hAnsi="Times New Roman" w:cs="Times New Roman"/>
        </w:rPr>
        <w:t xml:space="preserve">В том числе </w:t>
      </w:r>
      <w:r w:rsidRPr="00F538AD">
        <w:rPr>
          <w:rFonts w:ascii="Times New Roman" w:eastAsia="Times New Roman" w:hAnsi="Times New Roman" w:cs="Times New Roman"/>
        </w:rPr>
        <w:t>анализ процессуально</w:t>
      </w:r>
      <w:r>
        <w:rPr>
          <w:rFonts w:ascii="Times New Roman" w:eastAsia="Times New Roman" w:hAnsi="Times New Roman" w:cs="Times New Roman"/>
        </w:rPr>
        <w:t>го</w:t>
      </w:r>
      <w:r w:rsidRPr="00F538AD">
        <w:rPr>
          <w:rFonts w:ascii="Times New Roman" w:eastAsia="Times New Roman" w:hAnsi="Times New Roman" w:cs="Times New Roman"/>
        </w:rPr>
        <w:t xml:space="preserve"> законодательств</w:t>
      </w:r>
      <w:r>
        <w:rPr>
          <w:rFonts w:ascii="Times New Roman" w:eastAsia="Times New Roman" w:hAnsi="Times New Roman" w:cs="Times New Roman"/>
        </w:rPr>
        <w:t>а</w:t>
      </w:r>
      <w:r w:rsidRPr="00F538AD">
        <w:rPr>
          <w:rFonts w:ascii="Times New Roman" w:eastAsia="Times New Roman" w:hAnsi="Times New Roman" w:cs="Times New Roman"/>
        </w:rPr>
        <w:t xml:space="preserve"> Кыргызской Республики по видам судопроизводства для выявления проблемных аспектов и возможностей для улучшения. Изучить сложившуюся практику их применения, включая идентификацию барьеров, влияющих на эффективность и доступность правосудия.</w:t>
      </w:r>
    </w:p>
    <w:p w14:paraId="0A9BA332" w14:textId="7B71FAF9" w:rsidR="00985559" w:rsidRPr="004B24CA" w:rsidRDefault="00985559" w:rsidP="004B24CA">
      <w:pPr>
        <w:pStyle w:val="ListParagraph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85559">
        <w:rPr>
          <w:rFonts w:ascii="Times New Roman" w:eastAsia="Times New Roman" w:hAnsi="Times New Roman" w:cs="Times New Roman"/>
        </w:rPr>
        <w:t>На основе анализа определить достижения в реформировании судебных процедур и выявить потребности судебных органов в оптимизации и упрощении текущих процессов. Эксперту рекомендуется изучить лучшие практики в области правового регулирования судебных процедур, бизнес-процессов рассмотрения дел и механизмов апелляции.</w:t>
      </w:r>
      <w:r w:rsidR="004B24CA">
        <w:rPr>
          <w:rFonts w:ascii="Times New Roman" w:eastAsia="Times New Roman" w:hAnsi="Times New Roman" w:cs="Times New Roman"/>
        </w:rPr>
        <w:t xml:space="preserve"> </w:t>
      </w:r>
      <w:r w:rsidRPr="004B24CA">
        <w:rPr>
          <w:rFonts w:ascii="Times New Roman" w:eastAsia="Times New Roman" w:hAnsi="Times New Roman" w:cs="Times New Roman"/>
        </w:rPr>
        <w:t>На основании полученных данных разработать предложения по внедрению более эффективных судебных процедур, оптимизации процессов рассмотрения дел и упрощению апелляционных механизмов. Эти рекомендации должны учитывать потребности пользователей судебной системы, способствовать повышению независимости судов и судей, а также улучшению эффективности судебной работы.</w:t>
      </w:r>
    </w:p>
    <w:p w14:paraId="713545C1" w14:textId="6CAD0D0A" w:rsidR="00985559" w:rsidRPr="00AA2EA9" w:rsidRDefault="00985559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A2EA9">
        <w:rPr>
          <w:rFonts w:ascii="Times New Roman" w:eastAsia="Times New Roman" w:hAnsi="Times New Roman" w:cs="Times New Roman"/>
        </w:rPr>
        <w:t>Исследовать международный опыт правового регулирования судебных процедур и бизнес-процессов, включая механизмы апелляции, с использованием сравнительно-правового анализа. Рассмотреть примеры стран с аналогичными условиями и стран с наиболее эффективными моделями правосудия.</w:t>
      </w:r>
      <w:r w:rsidRPr="00985559">
        <w:rPr>
          <w:rFonts w:ascii="Times New Roman" w:eastAsia="Times New Roman" w:hAnsi="Times New Roman" w:cs="Times New Roman"/>
        </w:rPr>
        <w:t xml:space="preserve"> </w:t>
      </w:r>
      <w:r w:rsidRPr="00AA2EA9">
        <w:rPr>
          <w:rFonts w:ascii="Times New Roman" w:eastAsia="Times New Roman" w:hAnsi="Times New Roman" w:cs="Times New Roman"/>
        </w:rPr>
        <w:t>Определить ключевые особенности международных моделей, включая их сильные стороны, которые способствуют независимости судов, восстановлению прав граждан, и слабые стороны, ограничивающие их эффективность и привлекательность.</w:t>
      </w:r>
    </w:p>
    <w:p w14:paraId="23C1FEAB" w14:textId="49D387A6" w:rsidR="00985559" w:rsidRPr="00AA2EA9" w:rsidRDefault="00985559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85559">
        <w:rPr>
          <w:rFonts w:ascii="Times New Roman" w:eastAsia="Times New Roman" w:hAnsi="Times New Roman" w:cs="Times New Roman"/>
        </w:rPr>
        <w:t>На основе полученных данных п</w:t>
      </w:r>
      <w:r w:rsidRPr="00AA2EA9">
        <w:rPr>
          <w:rFonts w:ascii="Times New Roman" w:eastAsia="Times New Roman" w:hAnsi="Times New Roman" w:cs="Times New Roman"/>
        </w:rPr>
        <w:t>ровести анализ возможных рисков и преимуществ внедрения предложенных изменений в судебных процедурах и бизнес-процессах.</w:t>
      </w:r>
    </w:p>
    <w:p w14:paraId="3BC1067E" w14:textId="77777777" w:rsidR="00F538AD" w:rsidRDefault="00F538AD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538AD">
        <w:rPr>
          <w:rFonts w:ascii="Times New Roman" w:eastAsia="Times New Roman" w:hAnsi="Times New Roman" w:cs="Times New Roman"/>
        </w:rPr>
        <w:t>На основе проведенного анализа разработать проект стратегического документа и детализированный план по внедрению новых судебных процедур, оптимизации бизнес-процессов и упрощению апелляционных механизмов с учетом результатов анализа процессуального законодательства Кыргызской Республики по видам судопроизводства, включая выявленные проблемные аспекты и возможности для их улучшения. Эти меры должны быть направлены на повышение эффективности судебной системы, обеспечение доступности правосудия и удовлетворение потребностей пользователей.</w:t>
      </w:r>
    </w:p>
    <w:p w14:paraId="43DB29BF" w14:textId="3AC1E6D3" w:rsidR="00985559" w:rsidRPr="00AA2EA9" w:rsidRDefault="00985559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85559">
        <w:rPr>
          <w:rFonts w:ascii="Times New Roman" w:eastAsia="Times New Roman" w:hAnsi="Times New Roman" w:cs="Times New Roman"/>
        </w:rPr>
        <w:t>Доработать</w:t>
      </w:r>
      <w:r w:rsidRPr="00AA2EA9">
        <w:rPr>
          <w:rFonts w:ascii="Times New Roman" w:eastAsia="Times New Roman" w:hAnsi="Times New Roman" w:cs="Times New Roman"/>
        </w:rPr>
        <w:t xml:space="preserve"> проект программного документа и плана с учетом предложений и замечаний Верховного суда Кыргызской Республики и </w:t>
      </w:r>
      <w:r w:rsidR="00AD53F8">
        <w:rPr>
          <w:rFonts w:ascii="Times New Roman" w:eastAsia="Times New Roman" w:hAnsi="Times New Roman" w:cs="Times New Roman"/>
        </w:rPr>
        <w:t>УБ</w:t>
      </w:r>
      <w:r w:rsidRPr="00AA2EA9">
        <w:rPr>
          <w:rFonts w:ascii="Times New Roman" w:eastAsia="Times New Roman" w:hAnsi="Times New Roman" w:cs="Times New Roman"/>
        </w:rPr>
        <w:t>.</w:t>
      </w:r>
    </w:p>
    <w:p w14:paraId="49DD608C" w14:textId="06BDEE55" w:rsidR="00985559" w:rsidRPr="00AA2EA9" w:rsidRDefault="00985559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A2EA9">
        <w:rPr>
          <w:rFonts w:ascii="Times New Roman" w:eastAsia="Times New Roman" w:hAnsi="Times New Roman" w:cs="Times New Roman"/>
        </w:rPr>
        <w:t>Принять участие в обсуждении результатов работы с заинтересованными сторонами, включая презентации, встречи и получение обратной связи.</w:t>
      </w:r>
    </w:p>
    <w:p w14:paraId="4CCDC4BC" w14:textId="703FE6DA" w:rsidR="00985559" w:rsidRPr="00AA2EA9" w:rsidRDefault="00985559" w:rsidP="004B24CA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A2EA9">
        <w:rPr>
          <w:rFonts w:ascii="Times New Roman" w:eastAsia="Times New Roman" w:hAnsi="Times New Roman" w:cs="Times New Roman"/>
        </w:rPr>
        <w:t>Составить подробный итоговый отчет, включающий результаты анализа, разработанные рекомендации, проект программного документа и приложения с сопутствующими материалами.</w:t>
      </w:r>
    </w:p>
    <w:p w14:paraId="1925104A" w14:textId="636566FB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6A1D294" w14:textId="6596C0EB" w:rsidR="00417A20" w:rsidRPr="00282E61" w:rsidRDefault="00417A20" w:rsidP="00282E6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  <w:b/>
          <w:bCs/>
        </w:rPr>
        <w:t>Координация:</w:t>
      </w:r>
      <w:r w:rsidRPr="00282E61">
        <w:rPr>
          <w:rFonts w:ascii="Times New Roman" w:eastAsia="Times New Roman" w:hAnsi="Times New Roman" w:cs="Times New Roman"/>
        </w:rPr>
        <w:t xml:space="preserve"> Эксперт или организация будет сотрудничать с Верховным суд</w:t>
      </w:r>
      <w:r w:rsidR="00BB6BE3" w:rsidRPr="00282E61">
        <w:rPr>
          <w:rFonts w:ascii="Times New Roman" w:eastAsia="Times New Roman" w:hAnsi="Times New Roman" w:cs="Times New Roman"/>
        </w:rPr>
        <w:t>о</w:t>
      </w:r>
      <w:r w:rsidRPr="00282E61">
        <w:rPr>
          <w:rFonts w:ascii="Times New Roman" w:eastAsia="Times New Roman" w:hAnsi="Times New Roman" w:cs="Times New Roman"/>
        </w:rPr>
        <w:t xml:space="preserve">м, </w:t>
      </w:r>
      <w:r w:rsidR="00BB6BE3" w:rsidRPr="00282E61">
        <w:rPr>
          <w:rFonts w:ascii="Times New Roman" w:eastAsia="Times New Roman" w:hAnsi="Times New Roman" w:cs="Times New Roman"/>
        </w:rPr>
        <w:t xml:space="preserve">с другими привлеченными экспертами и </w:t>
      </w:r>
      <w:r w:rsidRPr="00282E61">
        <w:rPr>
          <w:rFonts w:ascii="Times New Roman" w:eastAsia="Times New Roman" w:hAnsi="Times New Roman" w:cs="Times New Roman"/>
        </w:rPr>
        <w:t xml:space="preserve">проектной командой </w:t>
      </w:r>
      <w:r w:rsidR="00D97854" w:rsidRPr="00282E61">
        <w:rPr>
          <w:rFonts w:ascii="Times New Roman" w:eastAsia="Times New Roman" w:hAnsi="Times New Roman" w:cs="Times New Roman"/>
        </w:rPr>
        <w:t>УБ</w:t>
      </w:r>
      <w:r w:rsidR="00BB6BE3" w:rsidRPr="00282E61">
        <w:rPr>
          <w:rFonts w:ascii="Times New Roman" w:eastAsia="Times New Roman" w:hAnsi="Times New Roman" w:cs="Times New Roman"/>
        </w:rPr>
        <w:t>.</w:t>
      </w:r>
    </w:p>
    <w:p w14:paraId="79B6C2BC" w14:textId="77777777" w:rsidR="00417A20" w:rsidRPr="00282E61" w:rsidRDefault="00417A20" w:rsidP="00282E6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359A885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ОКОНЧАТЕЛЬНЫЕ РЕЗУЛЬТАТЫ:</w:t>
      </w:r>
    </w:p>
    <w:p w14:paraId="1A0C3689" w14:textId="1D7603C8" w:rsidR="00BB7F15" w:rsidRPr="00EE2745" w:rsidRDefault="00BB7F15" w:rsidP="00670D87">
      <w:pPr>
        <w:pStyle w:val="NormalWeb"/>
        <w:numPr>
          <w:ilvl w:val="0"/>
          <w:numId w:val="12"/>
        </w:numPr>
        <w:jc w:val="both"/>
        <w:rPr>
          <w:sz w:val="22"/>
          <w:szCs w:val="22"/>
          <w:lang w:val="ru-RU"/>
        </w:rPr>
      </w:pPr>
      <w:r w:rsidRPr="00BB7F15">
        <w:rPr>
          <w:sz w:val="22"/>
          <w:szCs w:val="22"/>
          <w:lang w:val="ru-RU"/>
        </w:rPr>
        <w:t xml:space="preserve">Проведен всесторонний анализ, включая изучение международного опыта правового регулирования существующих судебных процедур, </w:t>
      </w:r>
      <w:r>
        <w:rPr>
          <w:sz w:val="22"/>
          <w:szCs w:val="22"/>
          <w:lang w:val="ru-RU"/>
        </w:rPr>
        <w:t xml:space="preserve">анализ </w:t>
      </w:r>
      <w:r w:rsidRPr="00BB7F15">
        <w:rPr>
          <w:sz w:val="22"/>
          <w:szCs w:val="22"/>
          <w:lang w:val="ru-RU"/>
        </w:rPr>
        <w:t>процессуального законодательства Кыргызской Республики по видам судопроизводства, а также бизнес-процессов рассмотрения дел, включая механизмы апелляции.</w:t>
      </w:r>
    </w:p>
    <w:p w14:paraId="3042F12B" w14:textId="77777777" w:rsidR="0053203F" w:rsidRPr="0053203F" w:rsidRDefault="0053203F" w:rsidP="005320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203F">
        <w:rPr>
          <w:rFonts w:ascii="Times New Roman" w:eastAsia="Times New Roman" w:hAnsi="Times New Roman" w:cs="Times New Roman"/>
        </w:rPr>
        <w:t>Разработаны предложения по внедрению новых эффективных судебных процедур, оптимизации бизнес-процессов и упрощению апелляционных механизмов, направленные на удовлетворение потребностей пользователей судебной системы, укрепление независимости судов и повышение их эффективности.</w:t>
      </w:r>
    </w:p>
    <w:p w14:paraId="3220B815" w14:textId="77777777" w:rsidR="00B144D5" w:rsidRDefault="0053203F" w:rsidP="00B144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203F">
        <w:rPr>
          <w:rFonts w:ascii="Times New Roman" w:eastAsia="Times New Roman" w:hAnsi="Times New Roman" w:cs="Times New Roman"/>
        </w:rPr>
        <w:t>Подготовлен проект стратегического документа и план реализации предложений, которые учитывают результаты анализа, международный опыт</w:t>
      </w:r>
      <w:r w:rsidR="00F91EF4">
        <w:rPr>
          <w:rFonts w:ascii="Times New Roman" w:eastAsia="Times New Roman" w:hAnsi="Times New Roman" w:cs="Times New Roman"/>
        </w:rPr>
        <w:t>.</w:t>
      </w:r>
    </w:p>
    <w:p w14:paraId="4EA6C0F6" w14:textId="1EE429B5" w:rsidR="00744809" w:rsidRPr="00B144D5" w:rsidRDefault="00744809" w:rsidP="00B144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44D5">
        <w:rPr>
          <w:rFonts w:ascii="Times New Roman" w:eastAsia="Times New Roman" w:hAnsi="Times New Roman" w:cs="Times New Roman"/>
        </w:rPr>
        <w:t>Проведены презентации и обсуждения с ключевыми заинтересованными сторонами, уточнены рекомендации и отчет с приложением всех разработанных материалов.</w:t>
      </w:r>
    </w:p>
    <w:p w14:paraId="121DA53B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87E9C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ОТЧЕТНОСТИ:</w:t>
      </w:r>
    </w:p>
    <w:p w14:paraId="5BFDE6A9" w14:textId="1E93872F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ED66A" w14:textId="7CCFB036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lastRenderedPageBreak/>
        <w:t>Эксперт, привлеченный для реализации настоящего задания, работает в тесном взаимодействии и координации с советником председателя Верховного суда</w:t>
      </w:r>
      <w:r w:rsidR="00645830">
        <w:rPr>
          <w:rFonts w:ascii="Times New Roman" w:eastAsia="Times New Roman" w:hAnsi="Times New Roman" w:cs="Times New Roman"/>
        </w:rPr>
        <w:t xml:space="preserve"> и</w:t>
      </w:r>
      <w:r w:rsidRPr="00282E61">
        <w:rPr>
          <w:rFonts w:ascii="Times New Roman" w:eastAsia="Times New Roman" w:hAnsi="Times New Roman" w:cs="Times New Roman"/>
        </w:rPr>
        <w:t xml:space="preserve"> другими привлеченными экспертами</w:t>
      </w:r>
      <w:r w:rsidR="006D2E22">
        <w:rPr>
          <w:rFonts w:ascii="Times New Roman" w:eastAsia="Times New Roman" w:hAnsi="Times New Roman" w:cs="Times New Roman"/>
        </w:rPr>
        <w:t>, а также</w:t>
      </w:r>
      <w:r w:rsidRPr="00282E61">
        <w:rPr>
          <w:rFonts w:ascii="Times New Roman" w:eastAsia="Times New Roman" w:hAnsi="Times New Roman" w:cs="Times New Roman"/>
        </w:rPr>
        <w:t xml:space="preserve"> другими лицами по согласованию.</w:t>
      </w:r>
    </w:p>
    <w:p w14:paraId="2C348331" w14:textId="34EB3830" w:rsidR="00BA239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Эксперт подотчетен советнику председателя Верховного суда и Координатору по развитию правосудия и вопросам гендерного равенства и расширения прав и возможностей женщин (GEWE) проекта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».</w:t>
      </w:r>
    </w:p>
    <w:p w14:paraId="233820DA" w14:textId="77777777" w:rsidR="00BA239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Ответственность за качество и сроки реализации настоящего задания несет эксперт.</w:t>
      </w:r>
    </w:p>
    <w:p w14:paraId="18053059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A1C7790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КВАЛИФИКАЦИОННЫЕ ТРЕБОВАНИЯ:</w:t>
      </w:r>
    </w:p>
    <w:p w14:paraId="2BD1787A" w14:textId="77777777" w:rsidR="00BA2391" w:rsidRPr="00BA3E7E" w:rsidRDefault="00BA2391" w:rsidP="00BA3E7E">
      <w:pPr>
        <w:pStyle w:val="NormalWeb"/>
        <w:shd w:val="clear" w:color="auto" w:fill="FFFFFF" w:themeFill="background1"/>
        <w:tabs>
          <w:tab w:val="left" w:pos="567"/>
          <w:tab w:val="left" w:pos="993"/>
          <w:tab w:val="left" w:pos="1418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  <w:tab w:val="left" w:pos="3969"/>
          <w:tab w:val="left" w:pos="4395"/>
          <w:tab w:val="left" w:pos="4820"/>
          <w:tab w:val="left" w:pos="4962"/>
          <w:tab w:val="left" w:pos="5812"/>
          <w:tab w:val="left" w:pos="6237"/>
        </w:tabs>
        <w:spacing w:before="0" w:beforeAutospacing="0" w:after="0" w:afterAutospacing="0"/>
        <w:ind w:firstLine="567"/>
        <w:rPr>
          <w:b/>
          <w:bCs/>
        </w:rPr>
      </w:pPr>
    </w:p>
    <w:p w14:paraId="1E07A7BB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Высшее образование;</w:t>
      </w:r>
    </w:p>
    <w:p w14:paraId="26BA6862" w14:textId="786084A8" w:rsidR="00BA2391" w:rsidRPr="00282E61" w:rsidRDefault="002C2595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Знания </w:t>
      </w:r>
      <w:r w:rsidR="003F3BFB">
        <w:rPr>
          <w:rFonts w:ascii="Times New Roman" w:eastAsia="Times New Roman" w:hAnsi="Times New Roman" w:cs="Times New Roman"/>
        </w:rPr>
        <w:t xml:space="preserve">в области </w:t>
      </w:r>
      <w:r w:rsidR="00A143E3" w:rsidRPr="00A143E3">
        <w:rPr>
          <w:rFonts w:ascii="Times New Roman" w:eastAsia="Times New Roman" w:hAnsi="Times New Roman" w:cs="Times New Roman"/>
        </w:rPr>
        <w:t>социальных/политических наук или государственного управления (право, исследования в области управления/менеджмента и регламентации бизнес-процессов и т. д.)</w:t>
      </w:r>
    </w:p>
    <w:p w14:paraId="2639D486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Знание принципов функционирования судебной системы Кыргызской Республики.</w:t>
      </w:r>
    </w:p>
    <w:p w14:paraId="139AD467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Способность к аналитической работе, умение работать с большим объемом информации.</w:t>
      </w:r>
    </w:p>
    <w:p w14:paraId="35D31DFA" w14:textId="5AA0555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Опыт оказания экспертной поддержки государственным и негосударственным учреждениям по </w:t>
      </w:r>
      <w:r w:rsidR="0078051E" w:rsidRPr="00FB19FE">
        <w:rPr>
          <w:rFonts w:ascii="Times New Roman" w:eastAsia="Times New Roman" w:hAnsi="Times New Roman" w:cs="Times New Roman"/>
        </w:rPr>
        <w:t>проведению анализа исследования в области управления/менеджмента и регламентации бизнес-процессов, разработке программных документов (стратегии, концепции и планов).</w:t>
      </w:r>
      <w:r w:rsidRPr="00282E61">
        <w:rPr>
          <w:rFonts w:ascii="Times New Roman" w:eastAsia="Times New Roman" w:hAnsi="Times New Roman" w:cs="Times New Roman"/>
        </w:rPr>
        <w:t xml:space="preserve"> организации работы экспертных групп, широких консультаций и презентаций для всех заинтересованных сторон;</w:t>
      </w:r>
    </w:p>
    <w:p w14:paraId="5946F98D" w14:textId="13D96F03" w:rsidR="00DF3879" w:rsidRPr="00062B6E" w:rsidRDefault="00BA2391" w:rsidP="00062B6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Свободное владение русским языком, владение кыргызским и английским языками является преимуществом.</w:t>
      </w:r>
    </w:p>
    <w:p w14:paraId="50BBC07D" w14:textId="77777777" w:rsidR="00417A20" w:rsidRPr="00282E61" w:rsidRDefault="00417A20" w:rsidP="00282E6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DD44F8E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ИНТЕЛЛЕКТУАЛЬНАЯ СОБСТВЕННОСТЬ</w:t>
      </w:r>
      <w:r w:rsidRPr="00BA3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2544C6F" w14:textId="2AD47648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EE62DD2" w14:textId="2F32100C" w:rsidR="00BA2391" w:rsidRPr="00282E61" w:rsidRDefault="00BA2391" w:rsidP="00282E61">
      <w:p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Информация, полученная экспертом в процессе выполнения работ, результаты работ не могут быть переданы третьим лицам без согласия </w:t>
      </w:r>
      <w:r w:rsidR="00282E61" w:rsidRPr="00282E61">
        <w:rPr>
          <w:rFonts w:ascii="Times New Roman" w:eastAsia="Times New Roman" w:hAnsi="Times New Roman" w:cs="Times New Roman"/>
        </w:rPr>
        <w:t>Верховного суда Кыргызской Республики</w:t>
      </w:r>
      <w:r w:rsidRPr="00282E61">
        <w:rPr>
          <w:rFonts w:ascii="Times New Roman" w:eastAsia="Times New Roman" w:hAnsi="Times New Roman" w:cs="Times New Roman"/>
        </w:rPr>
        <w:t>.</w:t>
      </w:r>
    </w:p>
    <w:p w14:paraId="60D1CF72" w14:textId="77777777" w:rsidR="00BA2391" w:rsidRPr="00BA3E7E" w:rsidRDefault="00BA2391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7051672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ОБЪЕМ И СРОКИ:</w:t>
      </w:r>
    </w:p>
    <w:p w14:paraId="5D2323F5" w14:textId="29DC1ED3" w:rsidR="00827BF1" w:rsidRPr="00282E61" w:rsidRDefault="00827BF1" w:rsidP="00827BF1">
      <w:pPr>
        <w:spacing w:after="0"/>
        <w:jc w:val="both"/>
        <w:rPr>
          <w:rFonts w:ascii="Times New Roman" w:eastAsia="Times New Roman" w:hAnsi="Times New Roman" w:cs="Times New Roman"/>
        </w:rPr>
      </w:pPr>
      <w:r w:rsidRPr="00BC441E">
        <w:rPr>
          <w:rFonts w:ascii="Times New Roman" w:eastAsia="Times New Roman" w:hAnsi="Times New Roman" w:cs="Times New Roman"/>
        </w:rPr>
        <w:t xml:space="preserve">Все работы по проекту начнутся </w:t>
      </w:r>
      <w:r>
        <w:rPr>
          <w:rFonts w:ascii="Times New Roman" w:eastAsia="Times New Roman" w:hAnsi="Times New Roman" w:cs="Times New Roman"/>
        </w:rPr>
        <w:t xml:space="preserve">10 января </w:t>
      </w:r>
      <w:r w:rsidRPr="00BC441E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BC441E">
        <w:rPr>
          <w:rFonts w:ascii="Times New Roman" w:eastAsia="Times New Roman" w:hAnsi="Times New Roman" w:cs="Times New Roman"/>
        </w:rPr>
        <w:t xml:space="preserve"> года и будут завершены не позднее </w:t>
      </w:r>
      <w:r w:rsidR="00E90E6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марта</w:t>
      </w:r>
      <w:r w:rsidRPr="00BC441E">
        <w:rPr>
          <w:rFonts w:ascii="Times New Roman" w:eastAsia="Times New Roman" w:hAnsi="Times New Roman" w:cs="Times New Roman"/>
        </w:rPr>
        <w:t xml:space="preserve"> 2025 года. </w:t>
      </w:r>
      <w:r>
        <w:rPr>
          <w:rFonts w:ascii="Times New Roman" w:eastAsia="Times New Roman" w:hAnsi="Times New Roman" w:cs="Times New Roman"/>
        </w:rPr>
        <w:t>Эксперт</w:t>
      </w:r>
      <w:r w:rsidRPr="00BC441E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УБ</w:t>
      </w:r>
      <w:r w:rsidRPr="00BC44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могут</w:t>
      </w:r>
      <w:r w:rsidRPr="00BC441E">
        <w:rPr>
          <w:rFonts w:ascii="Times New Roman" w:eastAsia="Times New Roman" w:hAnsi="Times New Roman" w:cs="Times New Roman"/>
        </w:rPr>
        <w:t xml:space="preserve"> регулярно встречаться лично или через видеочат для оценки объема и качества выполненных работ. </w:t>
      </w:r>
    </w:p>
    <w:p w14:paraId="19BB6F8A" w14:textId="77777777" w:rsidR="00BA2391" w:rsidRPr="00BA3E7E" w:rsidRDefault="00BA2391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AEA4FC3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ГРАФИК ПЛАТЕЖЕЙ:</w:t>
      </w:r>
    </w:p>
    <w:p w14:paraId="7740EE0A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00"/>
        <w:gridCol w:w="4169"/>
        <w:gridCol w:w="2071"/>
        <w:gridCol w:w="1648"/>
      </w:tblGrid>
      <w:tr w:rsidR="00681A29" w14:paraId="5837F206" w14:textId="77777777" w:rsidTr="00681A29">
        <w:trPr>
          <w:trHeight w:val="5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6B99F5C9" w14:textId="77777777" w:rsidR="00681A29" w:rsidRDefault="00681A29" w:rsidP="00147680">
            <w:pPr>
              <w:spacing w:line="257" w:lineRule="auto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Транш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№.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0C7723BF" w14:textId="77777777" w:rsidR="00681A29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Веха</w:t>
            </w:r>
            <w:proofErr w:type="spellEnd"/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51A31673" w14:textId="77777777" w:rsidR="00681A29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Крайний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срок</w:t>
            </w:r>
            <w:proofErr w:type="spell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78A11F3A" w14:textId="77777777" w:rsidR="00681A29" w:rsidRPr="00BC441E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C4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Структура оплаты, % от общей суммы контракта</w:t>
            </w:r>
          </w:p>
        </w:tc>
      </w:tr>
      <w:tr w:rsidR="00681A29" w14:paraId="78C58222" w14:textId="77777777" w:rsidTr="00147680">
        <w:trPr>
          <w:trHeight w:val="97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CB70E" w14:textId="77777777" w:rsidR="00681A29" w:rsidRDefault="00681A29" w:rsidP="00147680">
            <w:pPr>
              <w:spacing w:after="0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lang w:val="en-US"/>
              </w:rPr>
              <w:t>Счет-фактура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 1: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77CFD" w14:textId="26A0FC19" w:rsidR="00681A29" w:rsidRPr="00C60B2F" w:rsidRDefault="00D050C2" w:rsidP="007F25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0C2">
              <w:rPr>
                <w:rFonts w:ascii="Times New Roman" w:eastAsia="Times New Roman" w:hAnsi="Times New Roman" w:cs="Times New Roman"/>
              </w:rPr>
              <w:t>После завершения первого этапа и предоставления отчета, включающего анализ правового регулирования судебных процедур, процессуального законодательства Кыргызской Республики по видам судопроизводства, бизнес-процессов рассмотрения дел и механизмов апелляции, а также изучение международного опыта. Отчет должен включать предложения по внедрению эффективных процедур, оптимизации процессов и упрощению апелляционных механизмов.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2B4C6" w14:textId="78AB1F6F" w:rsidR="00681A29" w:rsidRPr="001C491D" w:rsidRDefault="00E90E6C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681A29" w:rsidRPr="7A916D31">
              <w:rPr>
                <w:rFonts w:ascii="Times New Roman" w:eastAsia="Times New Roman" w:hAnsi="Times New Roman" w:cs="Times New Roman"/>
                <w:lang w:val="en-US"/>
              </w:rPr>
              <w:t>, 20</w:t>
            </w:r>
            <w:r w:rsidR="00681A2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DF8FB" w14:textId="77777777" w:rsidR="00681A29" w:rsidRPr="001C491D" w:rsidRDefault="00681A29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681A29" w14:paraId="5F417221" w14:textId="77777777" w:rsidTr="00147680">
        <w:trPr>
          <w:trHeight w:val="118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E4118" w14:textId="77777777" w:rsidR="00681A29" w:rsidRDefault="00681A29" w:rsidP="00147680">
            <w:pPr>
              <w:spacing w:after="0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Счет-фактура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118B9" w14:textId="61872514" w:rsidR="00681A29" w:rsidRPr="00282E61" w:rsidRDefault="00E81129" w:rsidP="00282E6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После р</w:t>
            </w:r>
            <w:r w:rsidR="007D52EF" w:rsidRPr="00282E61">
              <w:rPr>
                <w:rFonts w:ascii="Times New Roman" w:eastAsia="Times New Roman" w:hAnsi="Times New Roman" w:cs="Times New Roman"/>
                <w:b/>
                <w:bCs/>
              </w:rPr>
              <w:t>азработк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7D52EF" w:rsidRPr="00282E61">
              <w:rPr>
                <w:rFonts w:ascii="Times New Roman" w:eastAsia="Times New Roman" w:hAnsi="Times New Roman" w:cs="Times New Roman"/>
                <w:b/>
                <w:bCs/>
              </w:rPr>
              <w:t xml:space="preserve"> стратегического документа и рекомендаций</w:t>
            </w:r>
          </w:p>
          <w:p w14:paraId="3FB4218A" w14:textId="237F9526" w:rsidR="000A34D8" w:rsidRPr="00B34640" w:rsidRDefault="00D050C2" w:rsidP="00282E6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0C2">
              <w:rPr>
                <w:rFonts w:ascii="Times New Roman" w:eastAsia="Times New Roman" w:hAnsi="Times New Roman" w:cs="Times New Roman"/>
              </w:rPr>
              <w:t>После завершения второго этапа и предоставления итогового отчета, включающего разработку проекта стратегического документа и плана реализации предложений. Итоговый отчет должен включать результаты обсуждений с ключевыми заинтересованными сторонами, уточненные рекомендации и все разработанные материалы.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79394" w14:textId="155A1DC8" w:rsidR="00681A29" w:rsidRPr="003470B2" w:rsidRDefault="00E90E6C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681A29">
              <w:rPr>
                <w:rFonts w:ascii="Times New Roman" w:eastAsia="Times New Roman" w:hAnsi="Times New Roman" w:cs="Times New Roman"/>
              </w:rPr>
              <w:t>, 2025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59CEA" w14:textId="77777777" w:rsidR="00681A29" w:rsidRDefault="00681A29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0% </w:t>
            </w:r>
          </w:p>
        </w:tc>
      </w:tr>
    </w:tbl>
    <w:p w14:paraId="27570635" w14:textId="77777777" w:rsidR="006D4426" w:rsidRDefault="006D4426" w:rsidP="00282E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32352" w14:textId="6F08D130" w:rsidR="00BA2391" w:rsidRPr="00E90E6C" w:rsidRDefault="00BA2391" w:rsidP="00B917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E6C">
        <w:rPr>
          <w:rFonts w:ascii="Times New Roman" w:eastAsia="Times New Roman" w:hAnsi="Times New Roman" w:cs="Times New Roman"/>
        </w:rPr>
        <w:t>Выплат</w:t>
      </w:r>
      <w:r w:rsidR="00B91779" w:rsidRPr="00E90E6C">
        <w:rPr>
          <w:rFonts w:ascii="Times New Roman" w:eastAsia="Times New Roman" w:hAnsi="Times New Roman" w:cs="Times New Roman"/>
        </w:rPr>
        <w:t>ы</w:t>
      </w:r>
      <w:r w:rsidRPr="00E90E6C">
        <w:rPr>
          <w:rFonts w:ascii="Times New Roman" w:eastAsia="Times New Roman" w:hAnsi="Times New Roman" w:cs="Times New Roman"/>
        </w:rPr>
        <w:t xml:space="preserve"> вознаграждения </w:t>
      </w:r>
      <w:r w:rsidR="00CB74DA">
        <w:rPr>
          <w:rFonts w:ascii="Times New Roman" w:eastAsia="Times New Roman" w:hAnsi="Times New Roman" w:cs="Times New Roman"/>
        </w:rPr>
        <w:t xml:space="preserve">эксперту </w:t>
      </w:r>
      <w:r w:rsidRPr="00E90E6C">
        <w:rPr>
          <w:rFonts w:ascii="Times New Roman" w:eastAsia="Times New Roman" w:hAnsi="Times New Roman" w:cs="Times New Roman"/>
        </w:rPr>
        <w:t>осуществляется после предоставления и согласования отчет</w:t>
      </w:r>
      <w:r w:rsidR="00B91779" w:rsidRPr="00E90E6C">
        <w:rPr>
          <w:rFonts w:ascii="Times New Roman" w:eastAsia="Times New Roman" w:hAnsi="Times New Roman" w:cs="Times New Roman"/>
        </w:rPr>
        <w:t>ов</w:t>
      </w:r>
      <w:r w:rsidRPr="00E90E6C">
        <w:rPr>
          <w:rFonts w:ascii="Times New Roman" w:eastAsia="Times New Roman" w:hAnsi="Times New Roman" w:cs="Times New Roman"/>
        </w:rPr>
        <w:t xml:space="preserve"> с советником председателя Верховного суда и одобрения проектом USAID «</w:t>
      </w:r>
      <w:proofErr w:type="spellStart"/>
      <w:r w:rsidRPr="00E90E6C">
        <w:rPr>
          <w:rFonts w:ascii="Times New Roman" w:eastAsia="Times New Roman" w:hAnsi="Times New Roman" w:cs="Times New Roman"/>
        </w:rPr>
        <w:t>Укук</w:t>
      </w:r>
      <w:proofErr w:type="spellEnd"/>
      <w:r w:rsidRPr="00E90E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90E6C">
        <w:rPr>
          <w:rFonts w:ascii="Times New Roman" w:eastAsia="Times New Roman" w:hAnsi="Times New Roman" w:cs="Times New Roman"/>
        </w:rPr>
        <w:t>Булагы</w:t>
      </w:r>
      <w:proofErr w:type="spellEnd"/>
      <w:r w:rsidRPr="00E90E6C">
        <w:rPr>
          <w:rFonts w:ascii="Times New Roman" w:eastAsia="Times New Roman" w:hAnsi="Times New Roman" w:cs="Times New Roman"/>
        </w:rPr>
        <w:t>».</w:t>
      </w:r>
    </w:p>
    <w:p w14:paraId="2E000D85" w14:textId="77777777" w:rsidR="00BA2391" w:rsidRPr="00E90E6C" w:rsidRDefault="00BA2391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0F8FDC8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КОМАНДИРОВКА ПОДРЯДЧИКА:</w:t>
      </w:r>
    </w:p>
    <w:p w14:paraId="490CD520" w14:textId="77777777" w:rsidR="007356A6" w:rsidRDefault="007356A6" w:rsidP="007356A6">
      <w:pPr>
        <w:spacing w:after="0"/>
        <w:jc w:val="both"/>
      </w:pPr>
      <w:r>
        <w:rPr>
          <w:rFonts w:ascii="Times New Roman" w:eastAsia="Times New Roman" w:hAnsi="Times New Roman" w:cs="Times New Roman"/>
        </w:rPr>
        <w:t>Эксперт</w:t>
      </w:r>
      <w:r w:rsidRPr="00BC441E">
        <w:rPr>
          <w:rFonts w:ascii="Times New Roman" w:eastAsia="Times New Roman" w:hAnsi="Times New Roman" w:cs="Times New Roman"/>
        </w:rPr>
        <w:t>, назначенный для выполнения этого задания, несет расходы на проезд во время выполнения своих обязанностей. Проект не возмещает расходы на проезд до места работы и обратно. Это требование не включает в себя поездки в другие пункты назначения.</w:t>
      </w:r>
    </w:p>
    <w:p w14:paraId="3B2C96C8" w14:textId="5840CD32" w:rsidR="00417A20" w:rsidRDefault="00417A20" w:rsidP="007356A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2A7DA23" w14:textId="77777777" w:rsidR="00000066" w:rsidRPr="008F2429" w:rsidRDefault="00000066" w:rsidP="00000066">
      <w:pPr>
        <w:jc w:val="both"/>
        <w:rPr>
          <w:rFonts w:asciiTheme="majorBidi" w:hAnsiTheme="majorBidi" w:cstheme="majorBidi"/>
        </w:rPr>
      </w:pPr>
      <w:r w:rsidRPr="008F2429">
        <w:rPr>
          <w:rFonts w:asciiTheme="majorBidi" w:hAnsiTheme="majorBidi" w:cstheme="majorBidi"/>
        </w:rPr>
        <w:t xml:space="preserve">Просим Вас предоставить весь необходимый пакет документов (резюме, коммерческое предложение в сомах) в электронном виде не позднее 24:00 местного времени 22 декабря 2024 года на электронную почту </w:t>
      </w:r>
      <w:hyperlink r:id="rId6" w:history="1">
        <w:r w:rsidRPr="008F2429">
          <w:rPr>
            <w:rStyle w:val="Hyperlink"/>
            <w:rFonts w:asciiTheme="majorBidi" w:hAnsiTheme="majorBidi"/>
            <w:color w:val="auto"/>
            <w:lang w:val="en-US"/>
          </w:rPr>
          <w:t>procurement</w:t>
        </w:r>
        <w:r w:rsidRPr="008F2429">
          <w:rPr>
            <w:rStyle w:val="Hyperlink"/>
            <w:rFonts w:asciiTheme="majorBidi" w:hAnsiTheme="majorBidi"/>
            <w:color w:val="auto"/>
          </w:rPr>
          <w:t>_</w:t>
        </w:r>
        <w:r w:rsidRPr="008F2429">
          <w:rPr>
            <w:rStyle w:val="Hyperlink"/>
            <w:rFonts w:asciiTheme="majorBidi" w:hAnsiTheme="majorBidi"/>
            <w:color w:val="auto"/>
            <w:lang w:val="en-US"/>
          </w:rPr>
          <w:t>kg</w:t>
        </w:r>
        <w:r w:rsidRPr="008F2429">
          <w:rPr>
            <w:rStyle w:val="Hyperlink"/>
            <w:rFonts w:asciiTheme="majorBidi" w:hAnsiTheme="majorBidi"/>
            <w:color w:val="auto"/>
          </w:rPr>
          <w:t>@</w:t>
        </w:r>
        <w:proofErr w:type="spellStart"/>
        <w:r w:rsidRPr="008F2429">
          <w:rPr>
            <w:rStyle w:val="Hyperlink"/>
            <w:rFonts w:asciiTheme="majorBidi" w:hAnsiTheme="majorBidi"/>
            <w:color w:val="auto"/>
            <w:lang w:val="en-US"/>
          </w:rPr>
          <w:t>ewmi</w:t>
        </w:r>
        <w:proofErr w:type="spellEnd"/>
        <w:r w:rsidRPr="008F2429">
          <w:rPr>
            <w:rStyle w:val="Hyperlink"/>
            <w:rFonts w:asciiTheme="majorBidi" w:hAnsiTheme="majorBidi"/>
            <w:color w:val="auto"/>
          </w:rPr>
          <w:t>-</w:t>
        </w:r>
        <w:r w:rsidRPr="008F2429">
          <w:rPr>
            <w:rStyle w:val="Hyperlink"/>
            <w:rFonts w:asciiTheme="majorBidi" w:hAnsiTheme="majorBidi"/>
            <w:color w:val="auto"/>
            <w:lang w:val="en-US"/>
          </w:rPr>
          <w:t>kg</w:t>
        </w:r>
        <w:r w:rsidRPr="008F2429">
          <w:rPr>
            <w:rStyle w:val="Hyperlink"/>
            <w:rFonts w:asciiTheme="majorBidi" w:hAnsiTheme="majorBidi"/>
            <w:color w:val="auto"/>
          </w:rPr>
          <w:t>.</w:t>
        </w:r>
        <w:r w:rsidRPr="008F2429">
          <w:rPr>
            <w:rStyle w:val="Hyperlink"/>
            <w:rFonts w:asciiTheme="majorBidi" w:hAnsiTheme="majorBidi"/>
            <w:color w:val="auto"/>
            <w:lang w:val="en-US"/>
          </w:rPr>
          <w:t>org</w:t>
        </w:r>
      </w:hyperlink>
    </w:p>
    <w:p w14:paraId="2C686827" w14:textId="77777777" w:rsidR="00000066" w:rsidRPr="00C6251F" w:rsidRDefault="00000066" w:rsidP="00000066">
      <w:pPr>
        <w:rPr>
          <w:rFonts w:asciiTheme="majorBidi" w:hAnsiTheme="majorBidi" w:cstheme="majorBidi"/>
          <w:sz w:val="24"/>
          <w:szCs w:val="24"/>
        </w:rPr>
      </w:pPr>
    </w:p>
    <w:p w14:paraId="3C706853" w14:textId="77777777" w:rsidR="00000066" w:rsidRPr="00C6251F" w:rsidRDefault="00000066" w:rsidP="00000066">
      <w:pPr>
        <w:rPr>
          <w:rFonts w:asciiTheme="majorBidi" w:hAnsiTheme="majorBidi" w:cstheme="majorBidi"/>
          <w:sz w:val="24"/>
          <w:szCs w:val="24"/>
        </w:rPr>
      </w:pPr>
    </w:p>
    <w:p w14:paraId="3F5F0EEB" w14:textId="77777777" w:rsidR="00000066" w:rsidRPr="00C6251F" w:rsidRDefault="00000066" w:rsidP="00000066">
      <w:pPr>
        <w:rPr>
          <w:rFonts w:asciiTheme="majorBidi" w:hAnsiTheme="majorBidi" w:cstheme="majorBidi"/>
          <w:sz w:val="24"/>
          <w:szCs w:val="24"/>
        </w:rPr>
      </w:pPr>
    </w:p>
    <w:p w14:paraId="3CCC3440" w14:textId="77777777" w:rsidR="00000066" w:rsidRPr="00C6251F" w:rsidRDefault="00000066" w:rsidP="00000066">
      <w:pPr>
        <w:rPr>
          <w:rFonts w:asciiTheme="majorBidi" w:hAnsiTheme="majorBidi" w:cstheme="majorBidi"/>
          <w:sz w:val="24"/>
          <w:szCs w:val="24"/>
        </w:rPr>
      </w:pPr>
    </w:p>
    <w:p w14:paraId="47F73B39" w14:textId="77777777" w:rsidR="00000066" w:rsidRPr="00BA3E7E" w:rsidRDefault="00000066" w:rsidP="007356A6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000066" w:rsidRPr="00BA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262"/>
    <w:multiLevelType w:val="multilevel"/>
    <w:tmpl w:val="2A70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478FE"/>
    <w:multiLevelType w:val="hybridMultilevel"/>
    <w:tmpl w:val="DB6A1B4E"/>
    <w:lvl w:ilvl="0" w:tplc="E1226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5333DE"/>
    <w:multiLevelType w:val="hybridMultilevel"/>
    <w:tmpl w:val="0C56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6A0"/>
    <w:multiLevelType w:val="multilevel"/>
    <w:tmpl w:val="1BA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C769B"/>
    <w:multiLevelType w:val="multilevel"/>
    <w:tmpl w:val="C59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2650A"/>
    <w:multiLevelType w:val="hybridMultilevel"/>
    <w:tmpl w:val="B9A6CBB8"/>
    <w:lvl w:ilvl="0" w:tplc="FC8C09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FA472E6">
      <w:start w:val="1"/>
      <w:numFmt w:val="lowerLetter"/>
      <w:lvlText w:val="%2."/>
      <w:lvlJc w:val="left"/>
      <w:pPr>
        <w:ind w:left="1440" w:hanging="360"/>
      </w:pPr>
    </w:lvl>
    <w:lvl w:ilvl="2" w:tplc="56EADDE2">
      <w:start w:val="1"/>
      <w:numFmt w:val="lowerRoman"/>
      <w:lvlText w:val="%3."/>
      <w:lvlJc w:val="right"/>
      <w:pPr>
        <w:ind w:left="2160" w:hanging="180"/>
      </w:pPr>
    </w:lvl>
    <w:lvl w:ilvl="3" w:tplc="E20C7D7A">
      <w:start w:val="1"/>
      <w:numFmt w:val="decimal"/>
      <w:lvlText w:val="%4."/>
      <w:lvlJc w:val="left"/>
      <w:pPr>
        <w:ind w:left="2880" w:hanging="360"/>
      </w:pPr>
    </w:lvl>
    <w:lvl w:ilvl="4" w:tplc="291EBE78">
      <w:start w:val="1"/>
      <w:numFmt w:val="lowerLetter"/>
      <w:lvlText w:val="%5."/>
      <w:lvlJc w:val="left"/>
      <w:pPr>
        <w:ind w:left="3600" w:hanging="360"/>
      </w:pPr>
    </w:lvl>
    <w:lvl w:ilvl="5" w:tplc="8FBE19E0">
      <w:start w:val="1"/>
      <w:numFmt w:val="lowerRoman"/>
      <w:lvlText w:val="%6."/>
      <w:lvlJc w:val="right"/>
      <w:pPr>
        <w:ind w:left="4320" w:hanging="180"/>
      </w:pPr>
    </w:lvl>
    <w:lvl w:ilvl="6" w:tplc="257EB23A">
      <w:start w:val="1"/>
      <w:numFmt w:val="decimal"/>
      <w:lvlText w:val="%7."/>
      <w:lvlJc w:val="left"/>
      <w:pPr>
        <w:ind w:left="5040" w:hanging="360"/>
      </w:pPr>
    </w:lvl>
    <w:lvl w:ilvl="7" w:tplc="F364CCAC">
      <w:start w:val="1"/>
      <w:numFmt w:val="lowerLetter"/>
      <w:lvlText w:val="%8."/>
      <w:lvlJc w:val="left"/>
      <w:pPr>
        <w:ind w:left="5760" w:hanging="360"/>
      </w:pPr>
    </w:lvl>
    <w:lvl w:ilvl="8" w:tplc="676275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77BC"/>
    <w:multiLevelType w:val="hybridMultilevel"/>
    <w:tmpl w:val="5DD8A364"/>
    <w:lvl w:ilvl="0" w:tplc="A5BEF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38DD"/>
    <w:multiLevelType w:val="multilevel"/>
    <w:tmpl w:val="4C30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F6681"/>
    <w:multiLevelType w:val="hybridMultilevel"/>
    <w:tmpl w:val="C9A2E148"/>
    <w:lvl w:ilvl="0" w:tplc="3F6C9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8613D0"/>
    <w:multiLevelType w:val="multilevel"/>
    <w:tmpl w:val="688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13B3E"/>
    <w:multiLevelType w:val="hybridMultilevel"/>
    <w:tmpl w:val="D520A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F0F7C"/>
    <w:multiLevelType w:val="multilevel"/>
    <w:tmpl w:val="789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561AA"/>
    <w:multiLevelType w:val="multilevel"/>
    <w:tmpl w:val="24B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16F5F"/>
    <w:multiLevelType w:val="multilevel"/>
    <w:tmpl w:val="B3BC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47112">
    <w:abstractNumId w:val="5"/>
  </w:num>
  <w:num w:numId="2" w16cid:durableId="2022585100">
    <w:abstractNumId w:val="8"/>
  </w:num>
  <w:num w:numId="3" w16cid:durableId="37748907">
    <w:abstractNumId w:val="12"/>
  </w:num>
  <w:num w:numId="4" w16cid:durableId="1294599575">
    <w:abstractNumId w:val="9"/>
  </w:num>
  <w:num w:numId="5" w16cid:durableId="2016758135">
    <w:abstractNumId w:val="7"/>
  </w:num>
  <w:num w:numId="6" w16cid:durableId="234780023">
    <w:abstractNumId w:val="4"/>
  </w:num>
  <w:num w:numId="7" w16cid:durableId="1111706538">
    <w:abstractNumId w:val="10"/>
  </w:num>
  <w:num w:numId="8" w16cid:durableId="1407458934">
    <w:abstractNumId w:val="6"/>
  </w:num>
  <w:num w:numId="9" w16cid:durableId="2018922396">
    <w:abstractNumId w:val="3"/>
  </w:num>
  <w:num w:numId="10" w16cid:durableId="1050298336">
    <w:abstractNumId w:val="2"/>
  </w:num>
  <w:num w:numId="11" w16cid:durableId="268510467">
    <w:abstractNumId w:val="13"/>
  </w:num>
  <w:num w:numId="12" w16cid:durableId="722951679">
    <w:abstractNumId w:val="0"/>
  </w:num>
  <w:num w:numId="13" w16cid:durableId="773093833">
    <w:abstractNumId w:val="1"/>
  </w:num>
  <w:num w:numId="14" w16cid:durableId="1898861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20"/>
    <w:rsid w:val="00000066"/>
    <w:rsid w:val="00042AA6"/>
    <w:rsid w:val="00062B6E"/>
    <w:rsid w:val="00071DF8"/>
    <w:rsid w:val="000A34D8"/>
    <w:rsid w:val="000C4598"/>
    <w:rsid w:val="001638A8"/>
    <w:rsid w:val="00193965"/>
    <w:rsid w:val="0020795D"/>
    <w:rsid w:val="00282E61"/>
    <w:rsid w:val="002C2595"/>
    <w:rsid w:val="002D7172"/>
    <w:rsid w:val="003115FD"/>
    <w:rsid w:val="003E23EE"/>
    <w:rsid w:val="003E412A"/>
    <w:rsid w:val="003F3BFB"/>
    <w:rsid w:val="00417A20"/>
    <w:rsid w:val="00436A88"/>
    <w:rsid w:val="004864DA"/>
    <w:rsid w:val="00495436"/>
    <w:rsid w:val="004B24CA"/>
    <w:rsid w:val="004C0DBD"/>
    <w:rsid w:val="00502B31"/>
    <w:rsid w:val="0053203F"/>
    <w:rsid w:val="005819D4"/>
    <w:rsid w:val="005B4537"/>
    <w:rsid w:val="005D1017"/>
    <w:rsid w:val="005F251F"/>
    <w:rsid w:val="00645830"/>
    <w:rsid w:val="006563CD"/>
    <w:rsid w:val="00670D87"/>
    <w:rsid w:val="00677F4B"/>
    <w:rsid w:val="00681A29"/>
    <w:rsid w:val="006C3187"/>
    <w:rsid w:val="006D0395"/>
    <w:rsid w:val="006D2E22"/>
    <w:rsid w:val="006D4426"/>
    <w:rsid w:val="006E0F58"/>
    <w:rsid w:val="006E3B5B"/>
    <w:rsid w:val="006E56FC"/>
    <w:rsid w:val="006F652D"/>
    <w:rsid w:val="007356A6"/>
    <w:rsid w:val="00737BA2"/>
    <w:rsid w:val="00744809"/>
    <w:rsid w:val="0078051E"/>
    <w:rsid w:val="007B79F3"/>
    <w:rsid w:val="007C62BF"/>
    <w:rsid w:val="007D52EF"/>
    <w:rsid w:val="007D7886"/>
    <w:rsid w:val="007F257C"/>
    <w:rsid w:val="00827BF1"/>
    <w:rsid w:val="00872EF4"/>
    <w:rsid w:val="008A1113"/>
    <w:rsid w:val="008B68D7"/>
    <w:rsid w:val="008F2429"/>
    <w:rsid w:val="00912931"/>
    <w:rsid w:val="00913DED"/>
    <w:rsid w:val="00957C4B"/>
    <w:rsid w:val="00981ABB"/>
    <w:rsid w:val="00985559"/>
    <w:rsid w:val="009C625C"/>
    <w:rsid w:val="009E32EC"/>
    <w:rsid w:val="00A01BAE"/>
    <w:rsid w:val="00A143E3"/>
    <w:rsid w:val="00A22A87"/>
    <w:rsid w:val="00A74FF2"/>
    <w:rsid w:val="00A7535A"/>
    <w:rsid w:val="00A960B3"/>
    <w:rsid w:val="00A96D94"/>
    <w:rsid w:val="00AA7CB2"/>
    <w:rsid w:val="00AB2AA4"/>
    <w:rsid w:val="00AB5EED"/>
    <w:rsid w:val="00AD53F8"/>
    <w:rsid w:val="00B11F13"/>
    <w:rsid w:val="00B144D5"/>
    <w:rsid w:val="00B145F7"/>
    <w:rsid w:val="00B33F05"/>
    <w:rsid w:val="00B34640"/>
    <w:rsid w:val="00B47973"/>
    <w:rsid w:val="00B54B09"/>
    <w:rsid w:val="00B73DE8"/>
    <w:rsid w:val="00B82FEC"/>
    <w:rsid w:val="00B91779"/>
    <w:rsid w:val="00BA2391"/>
    <w:rsid w:val="00BA3E7E"/>
    <w:rsid w:val="00BA4043"/>
    <w:rsid w:val="00BB295D"/>
    <w:rsid w:val="00BB6BE3"/>
    <w:rsid w:val="00BB7F15"/>
    <w:rsid w:val="00BD3AFF"/>
    <w:rsid w:val="00C26668"/>
    <w:rsid w:val="00C60B2F"/>
    <w:rsid w:val="00CA61E2"/>
    <w:rsid w:val="00CB74DA"/>
    <w:rsid w:val="00D050C2"/>
    <w:rsid w:val="00D11465"/>
    <w:rsid w:val="00D3493D"/>
    <w:rsid w:val="00D75B2A"/>
    <w:rsid w:val="00D97854"/>
    <w:rsid w:val="00DE3545"/>
    <w:rsid w:val="00DF3879"/>
    <w:rsid w:val="00E2118C"/>
    <w:rsid w:val="00E60C1F"/>
    <w:rsid w:val="00E81129"/>
    <w:rsid w:val="00E90E6C"/>
    <w:rsid w:val="00EA7D41"/>
    <w:rsid w:val="00EC11EB"/>
    <w:rsid w:val="00EE2745"/>
    <w:rsid w:val="00F15F79"/>
    <w:rsid w:val="00F4672A"/>
    <w:rsid w:val="00F538AD"/>
    <w:rsid w:val="00F664E8"/>
    <w:rsid w:val="00F76A5E"/>
    <w:rsid w:val="00F91EF4"/>
    <w:rsid w:val="00FB19FE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138D"/>
  <w15:chartTrackingRefBased/>
  <w15:docId w15:val="{57DC84F1-4CB0-42A7-96C8-FC48E513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A20"/>
    <w:rPr>
      <w:i/>
      <w:iCs/>
      <w:color w:val="404040" w:themeColor="text1" w:themeTint="BF"/>
    </w:rPr>
  </w:style>
  <w:style w:type="paragraph" w:styleId="ListParagraph">
    <w:name w:val="List Paragraph"/>
    <w:aliases w:val="Normal,Bullet List,FooterText,numbered,Paragraphe de liste1,lp1,Num Bullet 1,Подпись рисунка,AC List 01,Заголовок_3,Use Case List Paragraph,Elenco Normale,SL_Абзац списка,Содержание. 2 уровень"/>
    <w:basedOn w:val="Normal"/>
    <w:link w:val="ListParagraphChar"/>
    <w:uiPriority w:val="1"/>
    <w:qFormat/>
    <w:rsid w:val="00417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A2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ormal Char,Bullet List Char,FooterText Char,numbered Char,Paragraphe de liste1 Char,lp1 Char,Num Bullet 1 Char,Подпись рисунка Char,AC List 01 Char,Заголовок_3 Char,Use Case List Paragraph Char,Elenco Normale Char"/>
    <w:link w:val="ListParagraph"/>
    <w:uiPriority w:val="34"/>
    <w:locked/>
    <w:rsid w:val="00417A20"/>
  </w:style>
  <w:style w:type="paragraph" w:styleId="NormalWeb">
    <w:name w:val="Normal (Web)"/>
    <w:basedOn w:val="Normal"/>
    <w:uiPriority w:val="99"/>
    <w:unhideWhenUsed/>
    <w:rsid w:val="0074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_kg@ewmi-k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Konushbaev</dc:creator>
  <cp:keywords/>
  <dc:description/>
  <cp:lastModifiedBy>Zhyldyz Satybekova</cp:lastModifiedBy>
  <cp:revision>4</cp:revision>
  <dcterms:created xsi:type="dcterms:W3CDTF">2024-12-13T09:49:00Z</dcterms:created>
  <dcterms:modified xsi:type="dcterms:W3CDTF">2024-12-13T09:55:00Z</dcterms:modified>
</cp:coreProperties>
</file>