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14D3" w14:textId="77777777" w:rsidR="00581DB7" w:rsidRDefault="00581DB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599A2D23" w14:textId="77777777" w:rsidR="00742503" w:rsidRPr="00403307" w:rsidRDefault="00742503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1E885E39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 </w:t>
      </w:r>
      <w:r w:rsidR="00043DE0">
        <w:rPr>
          <w:rFonts w:ascii="Times New Roman" w:hAnsi="Times New Roman" w:cs="Times New Roman"/>
          <w:bCs/>
          <w:sz w:val="24"/>
          <w:szCs w:val="28"/>
        </w:rPr>
        <w:t>мобильного птичника</w:t>
      </w:r>
      <w:r w:rsidR="007425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42503">
        <w:rPr>
          <w:rFonts w:ascii="Times New Roman" w:hAnsi="Times New Roman" w:cs="Times New Roman"/>
          <w:bCs/>
          <w:sz w:val="24"/>
          <w:szCs w:val="28"/>
        </w:rPr>
        <w:t>(в количестве 1 ед.)</w:t>
      </w:r>
      <w:r w:rsidR="007425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4EC99F1A" w14:textId="65F2E8C3" w:rsidR="00A534B4" w:rsidRPr="00C8190B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минимальным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 w:rsidRPr="00473E03">
        <w:rPr>
          <w:rFonts w:ascii="Times New Roman" w:hAnsi="Times New Roman" w:cs="Times New Roman"/>
          <w:bCs/>
          <w:sz w:val="24"/>
          <w:szCs w:val="28"/>
        </w:rPr>
        <w:t>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FA45EC" w14:textId="6C15E76E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</w:t>
      </w:r>
      <w:r w:rsidR="00742503">
        <w:rPr>
          <w:rFonts w:ascii="Times New Roman" w:hAnsi="Times New Roman" w:cs="Times New Roman"/>
          <w:bCs/>
          <w:sz w:val="24"/>
          <w:szCs w:val="28"/>
        </w:rPr>
        <w:t>, а также учредительные документы</w:t>
      </w:r>
      <w:r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5E626AB9" w14:textId="77777777" w:rsidR="00043DE0" w:rsidRDefault="00590E1D" w:rsidP="00043DE0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043DE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2978295" w14:textId="686BE65F" w:rsidR="00E4107E" w:rsidRPr="00043DE0" w:rsidRDefault="00BF5A23" w:rsidP="00043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3DE0">
        <w:rPr>
          <w:rFonts w:ascii="Times New Roman" w:hAnsi="Times New Roman" w:cs="Times New Roman"/>
          <w:bCs/>
          <w:sz w:val="24"/>
          <w:szCs w:val="28"/>
        </w:rPr>
        <w:t>К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043DE0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>з</w:t>
      </w:r>
      <w:r w:rsidRPr="00043DE0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 w:rsidRPr="00043DE0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043DE0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 w:rsidRPr="00043DE0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 w:rsidRPr="00043DE0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043DE0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25A7D4E1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факсимильной связи или</w:t>
      </w:r>
      <w:r w:rsidR="00742503">
        <w:rPr>
          <w:rFonts w:ascii="Times New Roman" w:hAnsi="Times New Roman" w:cs="Times New Roman"/>
          <w:bCs/>
          <w:sz w:val="24"/>
          <w:szCs w:val="28"/>
        </w:rPr>
        <w:t xml:space="preserve"> через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proofErr w:type="spellStart"/>
      <w:r w:rsidR="00BD52FD" w:rsidRPr="00584DA9">
        <w:rPr>
          <w:rFonts w:ascii="Times New Roman" w:hAnsi="Times New Roman" w:cs="Times New Roman"/>
          <w:bCs/>
          <w:sz w:val="24"/>
          <w:szCs w:val="28"/>
        </w:rPr>
        <w:t>e-mail</w:t>
      </w:r>
      <w:proofErr w:type="spellEnd"/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329E79EE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</w:t>
      </w:r>
      <w:r w:rsidR="00742503">
        <w:rPr>
          <w:rFonts w:ascii="Times New Roman" w:hAnsi="Times New Roman" w:cs="Times New Roman"/>
          <w:bCs/>
          <w:sz w:val="24"/>
          <w:szCs w:val="28"/>
        </w:rPr>
        <w:t>,</w:t>
      </w:r>
      <w:r>
        <w:rPr>
          <w:rFonts w:ascii="Times New Roman" w:hAnsi="Times New Roman" w:cs="Times New Roman"/>
          <w:bCs/>
          <w:sz w:val="24"/>
          <w:szCs w:val="28"/>
        </w:rPr>
        <w:t xml:space="preserve">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25686">
        <w:rPr>
          <w:rFonts w:ascii="Times New Roman" w:hAnsi="Times New Roman" w:cs="Times New Roman"/>
          <w:bCs/>
          <w:sz w:val="24"/>
          <w:szCs w:val="28"/>
        </w:rPr>
        <w:t xml:space="preserve">поставки самого мобильного птичника (а также: </w:t>
      </w:r>
      <w:r w:rsidR="00625686">
        <w:rPr>
          <w:rFonts w:ascii="Times New Roman" w:hAnsi="Times New Roman" w:cs="Times New Roman"/>
          <w:bCs/>
          <w:sz w:val="24"/>
          <w:szCs w:val="28"/>
        </w:rPr>
        <w:br/>
        <w:t xml:space="preserve">кур-несушек, корма, оказания дополнительных услуг согласно </w:t>
      </w:r>
      <w:r w:rsidR="002233A0">
        <w:rPr>
          <w:rFonts w:ascii="Times New Roman" w:hAnsi="Times New Roman" w:cs="Times New Roman"/>
          <w:bCs/>
          <w:sz w:val="24"/>
          <w:szCs w:val="28"/>
        </w:rPr>
        <w:t>минимальным</w:t>
      </w:r>
      <w:r w:rsidR="002233A0"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 w:rsidR="00625686">
        <w:rPr>
          <w:rFonts w:ascii="Times New Roman" w:hAnsi="Times New Roman" w:cs="Times New Roman"/>
          <w:bCs/>
          <w:sz w:val="24"/>
          <w:szCs w:val="28"/>
        </w:rPr>
        <w:t>)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3DF71E5F" w:rsidR="00E14BA7" w:rsidRPr="00584DA9" w:rsidRDefault="00E14BA7" w:rsidP="00EE36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</w:t>
      </w:r>
      <w:r w:rsidR="006D6B1F">
        <w:rPr>
          <w:rFonts w:ascii="Times New Roman" w:hAnsi="Times New Roman" w:cs="Times New Roman"/>
          <w:bCs/>
          <w:sz w:val="24"/>
          <w:szCs w:val="28"/>
        </w:rPr>
        <w:t>.</w:t>
      </w:r>
      <w:r w:rsidR="00B436BF">
        <w:rPr>
          <w:rFonts w:ascii="Times New Roman" w:hAnsi="Times New Roman" w:cs="Times New Roman"/>
          <w:bCs/>
          <w:sz w:val="24"/>
          <w:szCs w:val="28"/>
        </w:rPr>
        <w:br/>
      </w:r>
      <w:r w:rsidR="006D6B1F">
        <w:rPr>
          <w:rFonts w:ascii="Times New Roman" w:hAnsi="Times New Roman" w:cs="Times New Roman"/>
          <w:bCs/>
          <w:sz w:val="24"/>
          <w:szCs w:val="28"/>
        </w:rPr>
        <w:t>В</w:t>
      </w:r>
      <w:r w:rsidR="00B436BF">
        <w:rPr>
          <w:rFonts w:ascii="Times New Roman" w:hAnsi="Times New Roman" w:cs="Times New Roman"/>
          <w:bCs/>
          <w:sz w:val="24"/>
          <w:szCs w:val="28"/>
        </w:rPr>
        <w:t xml:space="preserve"> случае предоставления в бумажной форме: </w:t>
      </w:r>
      <w:r w:rsidR="006D6B1F">
        <w:rPr>
          <w:rFonts w:ascii="Times New Roman" w:hAnsi="Times New Roman" w:cs="Times New Roman"/>
          <w:bCs/>
          <w:sz w:val="24"/>
          <w:szCs w:val="28"/>
        </w:rPr>
        <w:t>дополнительно</w:t>
      </w:r>
      <w:r w:rsidR="006D6B1F" w:rsidRP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заверены подписью уполномоченного ответственного лица и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(для юридических лиц)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EE366C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09BEB171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742503">
        <w:rPr>
          <w:rFonts w:ascii="Times New Roman" w:hAnsi="Times New Roman" w:cs="Times New Roman"/>
          <w:b/>
          <w:sz w:val="24"/>
          <w:szCs w:val="28"/>
        </w:rPr>
        <w:t>12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0A5B39">
        <w:rPr>
          <w:rFonts w:ascii="Times New Roman" w:hAnsi="Times New Roman" w:cs="Times New Roman"/>
          <w:b/>
          <w:sz w:val="24"/>
          <w:szCs w:val="28"/>
        </w:rPr>
        <w:t>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0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742503">
        <w:rPr>
          <w:rFonts w:ascii="Times New Roman" w:hAnsi="Times New Roman" w:cs="Times New Roman"/>
          <w:b/>
          <w:sz w:val="24"/>
          <w:szCs w:val="28"/>
        </w:rPr>
        <w:t>16</w:t>
      </w:r>
      <w:r w:rsidR="000C43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42503">
        <w:rPr>
          <w:rFonts w:ascii="Times New Roman" w:hAnsi="Times New Roman" w:cs="Times New Roman"/>
          <w:b/>
          <w:sz w:val="24"/>
          <w:szCs w:val="28"/>
        </w:rPr>
        <w:t>июня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0A5B39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ам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2E5948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2233A0">
        <w:rPr>
          <w:rFonts w:ascii="Times New Roman" w:hAnsi="Times New Roman" w:cs="Times New Roman"/>
          <w:bCs/>
          <w:sz w:val="24"/>
          <w:szCs w:val="28"/>
        </w:rPr>
        <w:t>минимальные</w:t>
      </w:r>
      <w:r w:rsidR="002233A0"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</w:t>
      </w:r>
      <w:r w:rsidR="002233A0">
        <w:rPr>
          <w:rFonts w:ascii="Times New Roman" w:hAnsi="Times New Roman" w:cs="Times New Roman"/>
          <w:bCs/>
          <w:sz w:val="24"/>
          <w:szCs w:val="28"/>
        </w:rPr>
        <w:t>е характеристики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</w:t>
      </w:r>
      <w:r w:rsidRPr="00584DA9">
        <w:rPr>
          <w:rFonts w:ascii="Times New Roman" w:hAnsi="Times New Roman" w:cs="Times New Roman"/>
          <w:bCs/>
          <w:sz w:val="24"/>
          <w:szCs w:val="28"/>
        </w:rPr>
        <w:lastRenderedPageBreak/>
        <w:t>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1EA677A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>минимальным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A9494B7" w14:textId="1F44D1F9" w:rsidR="00946F22" w:rsidRPr="00946F22" w:rsidRDefault="000A2A10" w:rsidP="00946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34319161" w14:textId="58D47220" w:rsidR="00946F22" w:rsidRDefault="00946F22" w:rsidP="00946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доставки</w:t>
      </w:r>
      <w:r>
        <w:rPr>
          <w:rFonts w:ascii="Times New Roman" w:hAnsi="Times New Roman" w:cs="Times New Roman"/>
          <w:bCs/>
          <w:sz w:val="24"/>
          <w:szCs w:val="28"/>
        </w:rPr>
        <w:t xml:space="preserve">, установки, пусконаладки </w:t>
      </w:r>
      <w:r w:rsidRPr="00F51899">
        <w:rPr>
          <w:rFonts w:ascii="Times New Roman" w:hAnsi="Times New Roman" w:cs="Times New Roman"/>
          <w:bCs/>
          <w:sz w:val="24"/>
          <w:szCs w:val="28"/>
        </w:rPr>
        <w:t>и подписания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акта приема-передачи в течение </w:t>
      </w:r>
      <w:r>
        <w:rPr>
          <w:rFonts w:ascii="Times New Roman" w:hAnsi="Times New Roman" w:cs="Times New Roman"/>
          <w:bCs/>
          <w:sz w:val="24"/>
          <w:szCs w:val="28"/>
        </w:rPr>
        <w:t>3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>
        <w:rPr>
          <w:rFonts w:ascii="Times New Roman" w:hAnsi="Times New Roman" w:cs="Times New Roman"/>
          <w:bCs/>
          <w:sz w:val="24"/>
          <w:szCs w:val="28"/>
        </w:rPr>
        <w:t>трех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) банковских дней после </w:t>
      </w:r>
      <w:r>
        <w:rPr>
          <w:rFonts w:ascii="Times New Roman" w:hAnsi="Times New Roman" w:cs="Times New Roman"/>
          <w:bCs/>
          <w:sz w:val="24"/>
          <w:szCs w:val="28"/>
        </w:rPr>
        <w:t>предоставления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соответствующих документов.</w:t>
      </w:r>
    </w:p>
    <w:p w14:paraId="3430D793" w14:textId="57BD9688" w:rsidR="00946F22" w:rsidRDefault="00946F22" w:rsidP="00946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Поставщик должен </w:t>
      </w:r>
      <w:r w:rsidRPr="005C37CB">
        <w:rPr>
          <w:rFonts w:ascii="Times New Roman" w:hAnsi="Times New Roman" w:cs="Times New Roman"/>
          <w:b/>
          <w:sz w:val="24"/>
          <w:szCs w:val="28"/>
        </w:rPr>
        <w:t>предоставить гарантию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 мобильный птичник</w:t>
      </w:r>
      <w:r w:rsidRPr="005C37CB">
        <w:rPr>
          <w:rFonts w:ascii="Times New Roman" w:hAnsi="Times New Roman" w:cs="Times New Roman"/>
          <w:b/>
          <w:sz w:val="24"/>
          <w:szCs w:val="28"/>
        </w:rPr>
        <w:t xml:space="preserve"> сроком не менее </w:t>
      </w:r>
      <w:r>
        <w:rPr>
          <w:rFonts w:ascii="Times New Roman" w:hAnsi="Times New Roman" w:cs="Times New Roman"/>
          <w:b/>
          <w:sz w:val="24"/>
          <w:szCs w:val="28"/>
        </w:rPr>
        <w:t>шести месяцев,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 дня заключения соответствующего договора о поставке.</w:t>
      </w:r>
    </w:p>
    <w:p w14:paraId="4A18CB06" w14:textId="77777777" w:rsidR="00946F22" w:rsidRDefault="00946F22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sectPr w:rsidR="0094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83A2" w14:textId="77777777" w:rsidR="0017127A" w:rsidRDefault="0017127A" w:rsidP="00D849AC">
      <w:pPr>
        <w:spacing w:after="0" w:line="240" w:lineRule="auto"/>
      </w:pPr>
      <w:r>
        <w:separator/>
      </w:r>
    </w:p>
  </w:endnote>
  <w:endnote w:type="continuationSeparator" w:id="0">
    <w:p w14:paraId="39092C1E" w14:textId="77777777" w:rsidR="0017127A" w:rsidRDefault="0017127A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4B7D" w14:textId="77777777" w:rsidR="0017127A" w:rsidRDefault="0017127A" w:rsidP="00D849AC">
      <w:pPr>
        <w:spacing w:after="0" w:line="240" w:lineRule="auto"/>
      </w:pPr>
      <w:r>
        <w:separator/>
      </w:r>
    </w:p>
  </w:footnote>
  <w:footnote w:type="continuationSeparator" w:id="0">
    <w:p w14:paraId="609869C3" w14:textId="77777777" w:rsidR="0017127A" w:rsidRDefault="0017127A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885586">
    <w:abstractNumId w:val="5"/>
  </w:num>
  <w:num w:numId="2" w16cid:durableId="73863126">
    <w:abstractNumId w:val="0"/>
  </w:num>
  <w:num w:numId="3" w16cid:durableId="1644386270">
    <w:abstractNumId w:val="6"/>
  </w:num>
  <w:num w:numId="4" w16cid:durableId="456802514">
    <w:abstractNumId w:val="1"/>
  </w:num>
  <w:num w:numId="5" w16cid:durableId="1963149579">
    <w:abstractNumId w:val="4"/>
  </w:num>
  <w:num w:numId="6" w16cid:durableId="2104184979">
    <w:abstractNumId w:val="3"/>
  </w:num>
  <w:num w:numId="7" w16cid:durableId="128477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144BF"/>
    <w:rsid w:val="00024839"/>
    <w:rsid w:val="00043DE0"/>
    <w:rsid w:val="00044F0A"/>
    <w:rsid w:val="00045095"/>
    <w:rsid w:val="0006685E"/>
    <w:rsid w:val="000872DE"/>
    <w:rsid w:val="000A2A10"/>
    <w:rsid w:val="000A2C10"/>
    <w:rsid w:val="000A5B39"/>
    <w:rsid w:val="000C4313"/>
    <w:rsid w:val="000E7854"/>
    <w:rsid w:val="0010023C"/>
    <w:rsid w:val="00102CAC"/>
    <w:rsid w:val="001612BA"/>
    <w:rsid w:val="0017127A"/>
    <w:rsid w:val="001864D7"/>
    <w:rsid w:val="001B03B5"/>
    <w:rsid w:val="001B7927"/>
    <w:rsid w:val="001D6740"/>
    <w:rsid w:val="0021546D"/>
    <w:rsid w:val="002233A0"/>
    <w:rsid w:val="00251F35"/>
    <w:rsid w:val="002601BD"/>
    <w:rsid w:val="00286FB9"/>
    <w:rsid w:val="002D3E01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3E03"/>
    <w:rsid w:val="004B32F4"/>
    <w:rsid w:val="004B4B9F"/>
    <w:rsid w:val="004B6F5F"/>
    <w:rsid w:val="004C22BD"/>
    <w:rsid w:val="004E4C52"/>
    <w:rsid w:val="0050136C"/>
    <w:rsid w:val="00533147"/>
    <w:rsid w:val="00581DB7"/>
    <w:rsid w:val="00584DA9"/>
    <w:rsid w:val="00586D0C"/>
    <w:rsid w:val="00590E1D"/>
    <w:rsid w:val="005971EB"/>
    <w:rsid w:val="005A043E"/>
    <w:rsid w:val="005C37CB"/>
    <w:rsid w:val="005C6014"/>
    <w:rsid w:val="005F242C"/>
    <w:rsid w:val="005F5EF1"/>
    <w:rsid w:val="00625686"/>
    <w:rsid w:val="00634C8A"/>
    <w:rsid w:val="0068173F"/>
    <w:rsid w:val="006A24C9"/>
    <w:rsid w:val="006A325A"/>
    <w:rsid w:val="006A3E63"/>
    <w:rsid w:val="006B04E8"/>
    <w:rsid w:val="006D6B1F"/>
    <w:rsid w:val="006E799F"/>
    <w:rsid w:val="006F066E"/>
    <w:rsid w:val="00712030"/>
    <w:rsid w:val="00742503"/>
    <w:rsid w:val="007529C9"/>
    <w:rsid w:val="0078167C"/>
    <w:rsid w:val="007900B2"/>
    <w:rsid w:val="007C2D4C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7B4A"/>
    <w:rsid w:val="0093656D"/>
    <w:rsid w:val="009449C0"/>
    <w:rsid w:val="00946F22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436BF"/>
    <w:rsid w:val="00B62215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25D22"/>
    <w:rsid w:val="00E4107E"/>
    <w:rsid w:val="00E42F5C"/>
    <w:rsid w:val="00E65171"/>
    <w:rsid w:val="00E67EB8"/>
    <w:rsid w:val="00E86926"/>
    <w:rsid w:val="00EE366C"/>
    <w:rsid w:val="00F1433F"/>
    <w:rsid w:val="00F51899"/>
    <w:rsid w:val="00F73603"/>
    <w:rsid w:val="00F77868"/>
    <w:rsid w:val="00F77C05"/>
    <w:rsid w:val="00F84F74"/>
    <w:rsid w:val="00FB2943"/>
    <w:rsid w:val="00FC07B2"/>
    <w:rsid w:val="00FF136D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F9D9-2E89-426A-818F-1210B15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2021-07-01T04:51:00Z</cp:lastPrinted>
  <dcterms:created xsi:type="dcterms:W3CDTF">2020-12-02T09:54:00Z</dcterms:created>
  <dcterms:modified xsi:type="dcterms:W3CDTF">2025-06-10T05:01:00Z</dcterms:modified>
</cp:coreProperties>
</file>