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59" w:type="dxa"/>
        <w:tblInd w:w="8"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059"/>
      </w:tblGrid>
      <w:tr w:rsidR="005E677A" w:rsidRPr="00980A30" w14:paraId="0D3E819D" w14:textId="77777777" w:rsidTr="00A559BE">
        <w:trPr>
          <w:trHeight w:val="1298"/>
        </w:trPr>
        <w:tc>
          <w:tcPr>
            <w:tcW w:w="9059" w:type="dxa"/>
            <w:tcMar>
              <w:left w:w="0" w:type="dxa"/>
              <w:right w:w="0" w:type="dxa"/>
            </w:tcMar>
          </w:tcPr>
          <w:p w14:paraId="2683ECF7" w14:textId="15B450AE" w:rsidR="00945890" w:rsidRPr="004835C3" w:rsidRDefault="00945890" w:rsidP="00945890">
            <w:pPr>
              <w:tabs>
                <w:tab w:val="left" w:pos="567"/>
              </w:tabs>
              <w:spacing w:before="120" w:after="0"/>
              <w:rPr>
                <w:rFonts w:cs="Arial"/>
                <w:b/>
                <w:lang w:val="en-US"/>
              </w:rPr>
            </w:pPr>
            <w:r w:rsidRPr="004835C3">
              <w:rPr>
                <w:rFonts w:cs="Arial"/>
                <w:b/>
                <w:bCs/>
                <w:color w:val="0E101A"/>
              </w:rPr>
              <w:t>Integrated Rural Development Pro</w:t>
            </w:r>
            <w:r w:rsidR="0037037E">
              <w:rPr>
                <w:rFonts w:cs="Arial"/>
                <w:b/>
                <w:bCs/>
                <w:color w:val="0E101A"/>
              </w:rPr>
              <w:t>ject</w:t>
            </w:r>
            <w:r w:rsidRPr="004835C3">
              <w:rPr>
                <w:rFonts w:cs="Arial"/>
                <w:b/>
                <w:bCs/>
                <w:color w:val="0E101A"/>
              </w:rPr>
              <w:t xml:space="preserve"> (IRDP</w:t>
            </w:r>
            <w:r w:rsidRPr="004835C3">
              <w:rPr>
                <w:rFonts w:cs="Arial"/>
                <w:b/>
                <w:bCs/>
                <w:lang w:val="en-US"/>
              </w:rPr>
              <w:t>)</w:t>
            </w:r>
            <w:r>
              <w:rPr>
                <w:rFonts w:cs="Arial"/>
                <w:b/>
                <w:lang w:val="en-US"/>
              </w:rPr>
              <w:t xml:space="preserve"> GIZ</w:t>
            </w:r>
          </w:p>
          <w:p w14:paraId="2E2699A5" w14:textId="77777777" w:rsidR="00945890" w:rsidRPr="005E31F9" w:rsidRDefault="00945890" w:rsidP="00945890">
            <w:pPr>
              <w:tabs>
                <w:tab w:val="left" w:pos="567"/>
              </w:tabs>
              <w:spacing w:after="0"/>
              <w:rPr>
                <w:rFonts w:cs="Arial"/>
                <w:b/>
                <w:lang w:val="en-US"/>
              </w:rPr>
            </w:pPr>
            <w:r>
              <w:rPr>
                <w:rFonts w:cs="Arial"/>
                <w:b/>
                <w:lang w:val="en-US"/>
              </w:rPr>
              <w:t>Project Number/Cost center</w:t>
            </w:r>
            <w:r w:rsidRPr="005E31F9">
              <w:rPr>
                <w:rFonts w:cs="Arial"/>
                <w:b/>
                <w:lang w:val="en-US"/>
              </w:rPr>
              <w:t xml:space="preserve">: </w:t>
            </w:r>
            <w:r w:rsidRPr="005E31F9">
              <w:rPr>
                <w:rFonts w:cs="Arial"/>
                <w:bCs/>
                <w:lang w:val="en-US"/>
              </w:rPr>
              <w:t xml:space="preserve">17.2105.9-002.00 / </w:t>
            </w:r>
            <w:r w:rsidRPr="000C5E5E">
              <w:rPr>
                <w:rFonts w:cs="Arial"/>
                <w:bCs/>
                <w:lang w:val="en-US"/>
              </w:rPr>
              <w:t>IRDP</w:t>
            </w:r>
          </w:p>
          <w:p w14:paraId="19E12796" w14:textId="23597246" w:rsidR="00945890" w:rsidRPr="00040A3B" w:rsidRDefault="00945890" w:rsidP="00945890">
            <w:pPr>
              <w:tabs>
                <w:tab w:val="left" w:pos="567"/>
              </w:tabs>
              <w:spacing w:after="0"/>
              <w:rPr>
                <w:rFonts w:cs="Arial"/>
                <w:bCs/>
                <w:lang w:val="en-US"/>
              </w:rPr>
            </w:pPr>
            <w:r w:rsidRPr="002A6E79">
              <w:rPr>
                <w:rFonts w:cs="Arial"/>
                <w:b/>
                <w:lang w:val="en-US"/>
              </w:rPr>
              <w:t xml:space="preserve">Period of implementation: </w:t>
            </w:r>
            <w:commentRangeStart w:id="0"/>
            <w:r w:rsidRPr="002A6E79">
              <w:rPr>
                <w:rFonts w:cs="Arial"/>
                <w:bCs/>
                <w:lang w:val="en-US"/>
              </w:rPr>
              <w:t xml:space="preserve">from </w:t>
            </w:r>
            <w:r w:rsidR="00EC20D3">
              <w:rPr>
                <w:rFonts w:cs="Arial"/>
                <w:bCs/>
                <w:lang w:val="en-US"/>
              </w:rPr>
              <w:t>July</w:t>
            </w:r>
            <w:r w:rsidR="003D29AB">
              <w:rPr>
                <w:rFonts w:cs="Arial"/>
                <w:bCs/>
                <w:lang w:val="en-US"/>
              </w:rPr>
              <w:t xml:space="preserve"> 1</w:t>
            </w:r>
            <w:r w:rsidR="00EC20D3">
              <w:rPr>
                <w:rFonts w:cs="Arial"/>
                <w:bCs/>
                <w:lang w:val="en-US"/>
              </w:rPr>
              <w:t>0</w:t>
            </w:r>
            <w:commentRangeEnd w:id="0"/>
            <w:r w:rsidR="0057507D">
              <w:rPr>
                <w:rStyle w:val="Kommentarzeichen"/>
              </w:rPr>
              <w:commentReference w:id="0"/>
            </w:r>
            <w:r w:rsidRPr="00056258">
              <w:rPr>
                <w:rFonts w:cs="Arial"/>
                <w:bCs/>
                <w:lang w:val="en-US"/>
              </w:rPr>
              <w:t>, 202</w:t>
            </w:r>
            <w:r w:rsidR="0037037E">
              <w:rPr>
                <w:rFonts w:cs="Arial"/>
                <w:bCs/>
                <w:lang w:val="en-US"/>
              </w:rPr>
              <w:t>3</w:t>
            </w:r>
            <w:r w:rsidRPr="002A6E79">
              <w:rPr>
                <w:rFonts w:cs="Arial"/>
                <w:bCs/>
                <w:lang w:val="en-US"/>
              </w:rPr>
              <w:t xml:space="preserve"> to </w:t>
            </w:r>
            <w:r w:rsidR="00EC20D3">
              <w:rPr>
                <w:rFonts w:cs="Arial"/>
                <w:bCs/>
                <w:lang w:val="en-US"/>
              </w:rPr>
              <w:t>September</w:t>
            </w:r>
            <w:r>
              <w:rPr>
                <w:rFonts w:cs="Arial"/>
                <w:bCs/>
                <w:lang w:val="en-US"/>
              </w:rPr>
              <w:t xml:space="preserve"> 30,</w:t>
            </w:r>
            <w:r w:rsidRPr="002A6E79">
              <w:rPr>
                <w:rFonts w:cs="Arial"/>
                <w:bCs/>
                <w:lang w:val="en-US"/>
              </w:rPr>
              <w:t xml:space="preserve"> 202</w:t>
            </w:r>
            <w:r w:rsidR="00623F58">
              <w:rPr>
                <w:rFonts w:cs="Arial"/>
                <w:bCs/>
                <w:lang w:val="en-US"/>
              </w:rPr>
              <w:t>3</w:t>
            </w:r>
            <w:r w:rsidRPr="002A6E79">
              <w:rPr>
                <w:rFonts w:cs="Arial"/>
                <w:bCs/>
                <w:lang w:val="en-US"/>
              </w:rPr>
              <w:t>.</w:t>
            </w:r>
            <w:r w:rsidRPr="002A6E79">
              <w:rPr>
                <w:rFonts w:cs="Arial"/>
                <w:b/>
                <w:lang w:val="en-US"/>
              </w:rPr>
              <w:t xml:space="preserve"> </w:t>
            </w:r>
          </w:p>
          <w:p w14:paraId="6DB85465" w14:textId="0BB269C8" w:rsidR="00945890" w:rsidRPr="00D54244" w:rsidRDefault="00945890" w:rsidP="00945890">
            <w:pPr>
              <w:tabs>
                <w:tab w:val="left" w:pos="567"/>
              </w:tabs>
              <w:spacing w:after="120"/>
              <w:rPr>
                <w:rFonts w:cs="Arial"/>
                <w:b/>
                <w:lang w:val="en-US"/>
              </w:rPr>
            </w:pPr>
            <w:r w:rsidRPr="001F3800">
              <w:rPr>
                <w:rFonts w:cs="Arial"/>
                <w:b/>
                <w:lang w:val="en-US"/>
              </w:rPr>
              <w:t>Location of delivery</w:t>
            </w:r>
            <w:r w:rsidRPr="008957F2">
              <w:rPr>
                <w:rFonts w:cs="Arial"/>
                <w:b/>
                <w:lang w:val="en-US"/>
              </w:rPr>
              <w:t xml:space="preserve">: </w:t>
            </w:r>
            <w:r>
              <w:rPr>
                <w:rFonts w:cs="Arial"/>
                <w:bCs/>
                <w:lang w:val="en-US"/>
              </w:rPr>
              <w:t>Jalal</w:t>
            </w:r>
            <w:r w:rsidR="00623F58">
              <w:rPr>
                <w:rFonts w:cs="Arial"/>
                <w:bCs/>
                <w:lang w:val="en-US"/>
              </w:rPr>
              <w:t>-</w:t>
            </w:r>
            <w:r>
              <w:rPr>
                <w:rFonts w:cs="Arial"/>
                <w:bCs/>
                <w:lang w:val="en-US"/>
              </w:rPr>
              <w:t xml:space="preserve">Abad </w:t>
            </w:r>
            <w:r w:rsidR="00D54244">
              <w:rPr>
                <w:rFonts w:cs="Arial"/>
                <w:bCs/>
                <w:lang w:val="en-US"/>
              </w:rPr>
              <w:t>oblast</w:t>
            </w:r>
          </w:p>
          <w:p w14:paraId="61ED41CC" w14:textId="24756A69" w:rsidR="005E677A" w:rsidRPr="00945890" w:rsidRDefault="003718DC" w:rsidP="00945890">
            <w:pPr>
              <w:spacing w:after="0"/>
              <w:rPr>
                <w:rFonts w:cs="Arial"/>
                <w:b/>
                <w:lang w:val="en-US"/>
              </w:rPr>
            </w:pPr>
            <w:r w:rsidRPr="003718DC">
              <w:rPr>
                <w:rFonts w:cs="Arial"/>
                <w:b/>
                <w:lang w:val="en-US"/>
              </w:rPr>
              <w:t>Terms of Reference for a consulting company to collect and structure the knowledge and experience gained during the project for further dissemination and application by all stakeholders</w:t>
            </w:r>
            <w:r w:rsidR="00945890" w:rsidRPr="007A353C">
              <w:rPr>
                <w:rFonts w:cs="Arial"/>
                <w:b/>
                <w:lang w:val="en-US"/>
              </w:rPr>
              <w:t>.</w:t>
            </w:r>
          </w:p>
        </w:tc>
      </w:tr>
    </w:tbl>
    <w:sdt>
      <w:sdtPr>
        <w:rPr>
          <w:rFonts w:ascii="Arial" w:eastAsiaTheme="minorHAnsi" w:hAnsi="Arial" w:cstheme="minorBidi"/>
          <w:color w:val="auto"/>
          <w:sz w:val="22"/>
          <w:szCs w:val="22"/>
          <w:lang w:val="en-GB" w:eastAsia="en-US"/>
        </w:rPr>
        <w:id w:val="-386422223"/>
        <w:docPartObj>
          <w:docPartGallery w:val="Table of Contents"/>
          <w:docPartUnique/>
        </w:docPartObj>
      </w:sdtPr>
      <w:sdtEndPr>
        <w:rPr>
          <w:b/>
          <w:bCs/>
        </w:rPr>
      </w:sdtEndPr>
      <w:sdtContent>
        <w:p w14:paraId="23E6C4DD" w14:textId="77777777" w:rsidR="00C55F2C" w:rsidRPr="003D73F0" w:rsidRDefault="00C55F2C">
          <w:pPr>
            <w:pStyle w:val="Inhaltsverzeichnisberschrift"/>
            <w:rPr>
              <w:rFonts w:ascii="Arial" w:hAnsi="Arial" w:cs="Arial"/>
              <w:color w:val="auto"/>
              <w:sz w:val="22"/>
              <w:szCs w:val="22"/>
            </w:rPr>
          </w:pPr>
        </w:p>
        <w:p w14:paraId="0D906FBE" w14:textId="0A66031C" w:rsidR="00075700" w:rsidRDefault="00C55F2C">
          <w:pPr>
            <w:pStyle w:val="Verzeichnis2"/>
            <w:rPr>
              <w:rFonts w:eastAsiaTheme="minorEastAsia" w:cstheme="minorBidi"/>
              <w:b w:val="0"/>
              <w:bCs w:val="0"/>
              <w:iCs w:val="0"/>
              <w:lang w:val="ru-RU" w:eastAsia="ru-RU"/>
            </w:rPr>
          </w:pPr>
          <w:r w:rsidRPr="003D73F0">
            <w:rPr>
              <w:rFonts w:ascii="Arial" w:hAnsi="Arial"/>
            </w:rPr>
            <w:fldChar w:fldCharType="begin"/>
          </w:r>
          <w:r w:rsidRPr="003D73F0">
            <w:rPr>
              <w:rFonts w:ascii="Arial" w:hAnsi="Arial"/>
            </w:rPr>
            <w:instrText xml:space="preserve"> TOC \o "1-3" \h \z \u </w:instrText>
          </w:r>
          <w:r w:rsidRPr="003D73F0">
            <w:rPr>
              <w:rFonts w:ascii="Arial" w:hAnsi="Arial"/>
            </w:rPr>
            <w:fldChar w:fldCharType="separate"/>
          </w:r>
          <w:hyperlink w:anchor="_Toc138147314" w:history="1">
            <w:r w:rsidR="00075700" w:rsidRPr="000C6B2B">
              <w:rPr>
                <w:rStyle w:val="Hyperlink"/>
              </w:rPr>
              <w:t>1.</w:t>
            </w:r>
            <w:r w:rsidR="00075700">
              <w:rPr>
                <w:rFonts w:eastAsiaTheme="minorEastAsia" w:cstheme="minorBidi"/>
                <w:b w:val="0"/>
                <w:bCs w:val="0"/>
                <w:iCs w:val="0"/>
                <w:lang w:val="ru-RU" w:eastAsia="ru-RU"/>
              </w:rPr>
              <w:tab/>
            </w:r>
            <w:r w:rsidR="00075700" w:rsidRPr="000C6B2B">
              <w:rPr>
                <w:rStyle w:val="Hyperlink"/>
              </w:rPr>
              <w:t>List of abbreviation</w:t>
            </w:r>
            <w:r w:rsidR="00075700">
              <w:rPr>
                <w:webHidden/>
              </w:rPr>
              <w:tab/>
            </w:r>
            <w:r w:rsidR="00075700">
              <w:rPr>
                <w:webHidden/>
              </w:rPr>
              <w:fldChar w:fldCharType="begin"/>
            </w:r>
            <w:r w:rsidR="00075700">
              <w:rPr>
                <w:webHidden/>
              </w:rPr>
              <w:instrText xml:space="preserve"> PAGEREF _Toc138147314 \h </w:instrText>
            </w:r>
            <w:r w:rsidR="00075700">
              <w:rPr>
                <w:webHidden/>
              </w:rPr>
            </w:r>
            <w:r w:rsidR="00075700">
              <w:rPr>
                <w:webHidden/>
              </w:rPr>
              <w:fldChar w:fldCharType="separate"/>
            </w:r>
            <w:r w:rsidR="00075700">
              <w:rPr>
                <w:webHidden/>
              </w:rPr>
              <w:t>2</w:t>
            </w:r>
            <w:r w:rsidR="00075700">
              <w:rPr>
                <w:webHidden/>
              </w:rPr>
              <w:fldChar w:fldCharType="end"/>
            </w:r>
          </w:hyperlink>
        </w:p>
        <w:p w14:paraId="791B81F9" w14:textId="338994CF" w:rsidR="00075700" w:rsidRDefault="00BA4C26">
          <w:pPr>
            <w:pStyle w:val="Verzeichnis2"/>
            <w:rPr>
              <w:rFonts w:eastAsiaTheme="minorEastAsia" w:cstheme="minorBidi"/>
              <w:b w:val="0"/>
              <w:bCs w:val="0"/>
              <w:iCs w:val="0"/>
              <w:lang w:val="ru-RU" w:eastAsia="ru-RU"/>
            </w:rPr>
          </w:pPr>
          <w:hyperlink w:anchor="_Toc138147315" w:history="1">
            <w:r w:rsidR="00075700" w:rsidRPr="000C6B2B">
              <w:rPr>
                <w:rStyle w:val="Hyperlink"/>
              </w:rPr>
              <w:t>2.</w:t>
            </w:r>
            <w:r w:rsidR="00075700">
              <w:rPr>
                <w:rFonts w:eastAsiaTheme="minorEastAsia" w:cstheme="minorBidi"/>
                <w:b w:val="0"/>
                <w:bCs w:val="0"/>
                <w:iCs w:val="0"/>
                <w:lang w:val="ru-RU" w:eastAsia="ru-RU"/>
              </w:rPr>
              <w:tab/>
            </w:r>
            <w:r w:rsidR="00075700" w:rsidRPr="000C6B2B">
              <w:rPr>
                <w:rStyle w:val="Hyperlink"/>
              </w:rPr>
              <w:t>Brief information on the project</w:t>
            </w:r>
            <w:r w:rsidR="00075700">
              <w:rPr>
                <w:webHidden/>
              </w:rPr>
              <w:tab/>
            </w:r>
            <w:r w:rsidR="00075700">
              <w:rPr>
                <w:webHidden/>
              </w:rPr>
              <w:fldChar w:fldCharType="begin"/>
            </w:r>
            <w:r w:rsidR="00075700">
              <w:rPr>
                <w:webHidden/>
              </w:rPr>
              <w:instrText xml:space="preserve"> PAGEREF _Toc138147315 \h </w:instrText>
            </w:r>
            <w:r w:rsidR="00075700">
              <w:rPr>
                <w:webHidden/>
              </w:rPr>
            </w:r>
            <w:r w:rsidR="00075700">
              <w:rPr>
                <w:webHidden/>
              </w:rPr>
              <w:fldChar w:fldCharType="separate"/>
            </w:r>
            <w:r w:rsidR="00075700">
              <w:rPr>
                <w:webHidden/>
              </w:rPr>
              <w:t>3</w:t>
            </w:r>
            <w:r w:rsidR="00075700">
              <w:rPr>
                <w:webHidden/>
              </w:rPr>
              <w:fldChar w:fldCharType="end"/>
            </w:r>
          </w:hyperlink>
        </w:p>
        <w:p w14:paraId="2F5615E9" w14:textId="15F1A0FF" w:rsidR="00075700" w:rsidRDefault="00BA4C26">
          <w:pPr>
            <w:pStyle w:val="Verzeichnis2"/>
            <w:rPr>
              <w:rFonts w:eastAsiaTheme="minorEastAsia" w:cstheme="minorBidi"/>
              <w:b w:val="0"/>
              <w:bCs w:val="0"/>
              <w:iCs w:val="0"/>
              <w:lang w:val="ru-RU" w:eastAsia="ru-RU"/>
            </w:rPr>
          </w:pPr>
          <w:hyperlink w:anchor="_Toc138147316" w:history="1">
            <w:r w:rsidR="00075700" w:rsidRPr="000C6B2B">
              <w:rPr>
                <w:rStyle w:val="Hyperlink"/>
                <w:lang w:val="en-US"/>
              </w:rPr>
              <w:t>3.</w:t>
            </w:r>
            <w:r w:rsidR="00075700">
              <w:rPr>
                <w:rFonts w:eastAsiaTheme="minorEastAsia" w:cstheme="minorBidi"/>
                <w:b w:val="0"/>
                <w:bCs w:val="0"/>
                <w:iCs w:val="0"/>
                <w:lang w:val="ru-RU" w:eastAsia="ru-RU"/>
              </w:rPr>
              <w:tab/>
            </w:r>
            <w:r w:rsidR="00075700" w:rsidRPr="000C6B2B">
              <w:rPr>
                <w:rStyle w:val="Hyperlink"/>
                <w:lang w:val="en-US"/>
              </w:rPr>
              <w:t>Objective</w:t>
            </w:r>
            <w:r w:rsidR="00075700">
              <w:rPr>
                <w:webHidden/>
              </w:rPr>
              <w:tab/>
            </w:r>
            <w:r w:rsidR="00075700">
              <w:rPr>
                <w:webHidden/>
              </w:rPr>
              <w:fldChar w:fldCharType="begin"/>
            </w:r>
            <w:r w:rsidR="00075700">
              <w:rPr>
                <w:webHidden/>
              </w:rPr>
              <w:instrText xml:space="preserve"> PAGEREF _Toc138147316 \h </w:instrText>
            </w:r>
            <w:r w:rsidR="00075700">
              <w:rPr>
                <w:webHidden/>
              </w:rPr>
            </w:r>
            <w:r w:rsidR="00075700">
              <w:rPr>
                <w:webHidden/>
              </w:rPr>
              <w:fldChar w:fldCharType="separate"/>
            </w:r>
            <w:r w:rsidR="00075700">
              <w:rPr>
                <w:webHidden/>
              </w:rPr>
              <w:t>4</w:t>
            </w:r>
            <w:r w:rsidR="00075700">
              <w:rPr>
                <w:webHidden/>
              </w:rPr>
              <w:fldChar w:fldCharType="end"/>
            </w:r>
          </w:hyperlink>
        </w:p>
        <w:p w14:paraId="14934737" w14:textId="642D07C3" w:rsidR="00075700" w:rsidRDefault="00BA4C26">
          <w:pPr>
            <w:pStyle w:val="Verzeichnis2"/>
            <w:rPr>
              <w:rFonts w:eastAsiaTheme="minorEastAsia" w:cstheme="minorBidi"/>
              <w:b w:val="0"/>
              <w:bCs w:val="0"/>
              <w:iCs w:val="0"/>
              <w:lang w:val="ru-RU" w:eastAsia="ru-RU"/>
            </w:rPr>
          </w:pPr>
          <w:hyperlink w:anchor="_Toc138147317" w:history="1">
            <w:r w:rsidR="00075700" w:rsidRPr="000C6B2B">
              <w:rPr>
                <w:rStyle w:val="Hyperlink"/>
                <w:lang w:val="en-US"/>
              </w:rPr>
              <w:t>4.</w:t>
            </w:r>
            <w:r w:rsidR="00075700">
              <w:rPr>
                <w:rFonts w:eastAsiaTheme="minorEastAsia" w:cstheme="minorBidi"/>
                <w:b w:val="0"/>
                <w:bCs w:val="0"/>
                <w:iCs w:val="0"/>
                <w:lang w:val="ru-RU" w:eastAsia="ru-RU"/>
              </w:rPr>
              <w:tab/>
            </w:r>
            <w:r w:rsidR="00075700" w:rsidRPr="000C6B2B">
              <w:rPr>
                <w:rStyle w:val="Hyperlink"/>
                <w:lang w:val="en-US"/>
              </w:rPr>
              <w:t>Specific Objectives / Tasks</w:t>
            </w:r>
            <w:r w:rsidR="00075700">
              <w:rPr>
                <w:webHidden/>
              </w:rPr>
              <w:tab/>
            </w:r>
            <w:r w:rsidR="00075700">
              <w:rPr>
                <w:webHidden/>
              </w:rPr>
              <w:fldChar w:fldCharType="begin"/>
            </w:r>
            <w:r w:rsidR="00075700">
              <w:rPr>
                <w:webHidden/>
              </w:rPr>
              <w:instrText xml:space="preserve"> PAGEREF _Toc138147317 \h </w:instrText>
            </w:r>
            <w:r w:rsidR="00075700">
              <w:rPr>
                <w:webHidden/>
              </w:rPr>
            </w:r>
            <w:r w:rsidR="00075700">
              <w:rPr>
                <w:webHidden/>
              </w:rPr>
              <w:fldChar w:fldCharType="separate"/>
            </w:r>
            <w:r w:rsidR="00075700">
              <w:rPr>
                <w:webHidden/>
              </w:rPr>
              <w:t>4</w:t>
            </w:r>
            <w:r w:rsidR="00075700">
              <w:rPr>
                <w:webHidden/>
              </w:rPr>
              <w:fldChar w:fldCharType="end"/>
            </w:r>
          </w:hyperlink>
        </w:p>
        <w:p w14:paraId="711FCBF7" w14:textId="121F1837" w:rsidR="00075700" w:rsidRDefault="00BA4C26">
          <w:pPr>
            <w:pStyle w:val="Verzeichnis2"/>
            <w:rPr>
              <w:rFonts w:eastAsiaTheme="minorEastAsia" w:cstheme="minorBidi"/>
              <w:b w:val="0"/>
              <w:bCs w:val="0"/>
              <w:iCs w:val="0"/>
              <w:lang w:val="ru-RU" w:eastAsia="ru-RU"/>
            </w:rPr>
          </w:pPr>
          <w:hyperlink w:anchor="_Toc138147318" w:history="1">
            <w:r w:rsidR="00075700" w:rsidRPr="000C6B2B">
              <w:rPr>
                <w:rStyle w:val="Hyperlink"/>
                <w:lang w:val="en-US"/>
              </w:rPr>
              <w:t>5.</w:t>
            </w:r>
            <w:r w:rsidR="00075700">
              <w:rPr>
                <w:rFonts w:eastAsiaTheme="minorEastAsia" w:cstheme="minorBidi"/>
                <w:b w:val="0"/>
                <w:bCs w:val="0"/>
                <w:iCs w:val="0"/>
                <w:lang w:val="ru-RU" w:eastAsia="ru-RU"/>
              </w:rPr>
              <w:tab/>
            </w:r>
            <w:r w:rsidR="00075700" w:rsidRPr="000C6B2B">
              <w:rPr>
                <w:rStyle w:val="Hyperlink"/>
              </w:rPr>
              <w:t xml:space="preserve">Methodology </w:t>
            </w:r>
            <w:r w:rsidR="00075700" w:rsidRPr="000C6B2B">
              <w:rPr>
                <w:rStyle w:val="Hyperlink"/>
                <w:lang w:val="en-US"/>
              </w:rPr>
              <w:t>for the services to be contracted</w:t>
            </w:r>
            <w:r w:rsidR="00075700">
              <w:rPr>
                <w:webHidden/>
              </w:rPr>
              <w:tab/>
            </w:r>
            <w:r w:rsidR="00075700">
              <w:rPr>
                <w:webHidden/>
              </w:rPr>
              <w:fldChar w:fldCharType="begin"/>
            </w:r>
            <w:r w:rsidR="00075700">
              <w:rPr>
                <w:webHidden/>
              </w:rPr>
              <w:instrText xml:space="preserve"> PAGEREF _Toc138147318 \h </w:instrText>
            </w:r>
            <w:r w:rsidR="00075700">
              <w:rPr>
                <w:webHidden/>
              </w:rPr>
            </w:r>
            <w:r w:rsidR="00075700">
              <w:rPr>
                <w:webHidden/>
              </w:rPr>
              <w:fldChar w:fldCharType="separate"/>
            </w:r>
            <w:r w:rsidR="00075700">
              <w:rPr>
                <w:webHidden/>
              </w:rPr>
              <w:t>5</w:t>
            </w:r>
            <w:r w:rsidR="00075700">
              <w:rPr>
                <w:webHidden/>
              </w:rPr>
              <w:fldChar w:fldCharType="end"/>
            </w:r>
          </w:hyperlink>
        </w:p>
        <w:p w14:paraId="6BE0AB67" w14:textId="2115BF71" w:rsidR="00075700" w:rsidRDefault="00BA4C26">
          <w:pPr>
            <w:pStyle w:val="Verzeichnis2"/>
            <w:rPr>
              <w:rFonts w:eastAsiaTheme="minorEastAsia" w:cstheme="minorBidi"/>
              <w:b w:val="0"/>
              <w:bCs w:val="0"/>
              <w:iCs w:val="0"/>
              <w:lang w:val="ru-RU" w:eastAsia="ru-RU"/>
            </w:rPr>
          </w:pPr>
          <w:hyperlink w:anchor="_Toc138147319" w:history="1">
            <w:r w:rsidR="00075700" w:rsidRPr="000C6B2B">
              <w:rPr>
                <w:rStyle w:val="Hyperlink"/>
                <w:lang w:val="en-US"/>
              </w:rPr>
              <w:t>6.</w:t>
            </w:r>
            <w:r w:rsidR="00075700">
              <w:rPr>
                <w:rFonts w:eastAsiaTheme="minorEastAsia" w:cstheme="minorBidi"/>
                <w:b w:val="0"/>
                <w:bCs w:val="0"/>
                <w:iCs w:val="0"/>
                <w:lang w:val="ru-RU" w:eastAsia="ru-RU"/>
              </w:rPr>
              <w:tab/>
            </w:r>
            <w:r w:rsidR="00075700" w:rsidRPr="000C6B2B">
              <w:rPr>
                <w:rStyle w:val="Hyperlink"/>
                <w:lang w:val="en-US"/>
              </w:rPr>
              <w:t>Envisaged contracting period</w:t>
            </w:r>
            <w:r w:rsidR="00075700">
              <w:rPr>
                <w:webHidden/>
              </w:rPr>
              <w:tab/>
            </w:r>
            <w:r w:rsidR="00075700">
              <w:rPr>
                <w:webHidden/>
              </w:rPr>
              <w:fldChar w:fldCharType="begin"/>
            </w:r>
            <w:r w:rsidR="00075700">
              <w:rPr>
                <w:webHidden/>
              </w:rPr>
              <w:instrText xml:space="preserve"> PAGEREF _Toc138147319 \h </w:instrText>
            </w:r>
            <w:r w:rsidR="00075700">
              <w:rPr>
                <w:webHidden/>
              </w:rPr>
            </w:r>
            <w:r w:rsidR="00075700">
              <w:rPr>
                <w:webHidden/>
              </w:rPr>
              <w:fldChar w:fldCharType="separate"/>
            </w:r>
            <w:r w:rsidR="00075700">
              <w:rPr>
                <w:webHidden/>
              </w:rPr>
              <w:t>6</w:t>
            </w:r>
            <w:r w:rsidR="00075700">
              <w:rPr>
                <w:webHidden/>
              </w:rPr>
              <w:fldChar w:fldCharType="end"/>
            </w:r>
          </w:hyperlink>
        </w:p>
        <w:p w14:paraId="251C852E" w14:textId="0429F788" w:rsidR="00075700" w:rsidRDefault="00BA4C26">
          <w:pPr>
            <w:pStyle w:val="Verzeichnis2"/>
            <w:rPr>
              <w:rFonts w:eastAsiaTheme="minorEastAsia" w:cstheme="minorBidi"/>
              <w:b w:val="0"/>
              <w:bCs w:val="0"/>
              <w:iCs w:val="0"/>
              <w:lang w:val="ru-RU" w:eastAsia="ru-RU"/>
            </w:rPr>
          </w:pPr>
          <w:hyperlink w:anchor="_Toc138147320" w:history="1">
            <w:r w:rsidR="00075700" w:rsidRPr="000C6B2B">
              <w:rPr>
                <w:rStyle w:val="Hyperlink"/>
                <w:lang w:val="ru-RU"/>
              </w:rPr>
              <w:t>7.</w:t>
            </w:r>
            <w:r w:rsidR="00075700">
              <w:rPr>
                <w:rFonts w:eastAsiaTheme="minorEastAsia" w:cstheme="minorBidi"/>
                <w:b w:val="0"/>
                <w:bCs w:val="0"/>
                <w:iCs w:val="0"/>
                <w:lang w:val="ru-RU" w:eastAsia="ru-RU"/>
              </w:rPr>
              <w:tab/>
            </w:r>
            <w:r w:rsidR="00075700" w:rsidRPr="000C6B2B">
              <w:rPr>
                <w:rStyle w:val="Hyperlink"/>
                <w:lang w:val="en-US"/>
              </w:rPr>
              <w:t>Personnel Concept</w:t>
            </w:r>
            <w:r w:rsidR="00075700">
              <w:rPr>
                <w:webHidden/>
              </w:rPr>
              <w:tab/>
            </w:r>
            <w:r w:rsidR="00075700">
              <w:rPr>
                <w:webHidden/>
              </w:rPr>
              <w:fldChar w:fldCharType="begin"/>
            </w:r>
            <w:r w:rsidR="00075700">
              <w:rPr>
                <w:webHidden/>
              </w:rPr>
              <w:instrText xml:space="preserve"> PAGEREF _Toc138147320 \h </w:instrText>
            </w:r>
            <w:r w:rsidR="00075700">
              <w:rPr>
                <w:webHidden/>
              </w:rPr>
            </w:r>
            <w:r w:rsidR="00075700">
              <w:rPr>
                <w:webHidden/>
              </w:rPr>
              <w:fldChar w:fldCharType="separate"/>
            </w:r>
            <w:r w:rsidR="00075700">
              <w:rPr>
                <w:webHidden/>
              </w:rPr>
              <w:t>6</w:t>
            </w:r>
            <w:r w:rsidR="00075700">
              <w:rPr>
                <w:webHidden/>
              </w:rPr>
              <w:fldChar w:fldCharType="end"/>
            </w:r>
          </w:hyperlink>
        </w:p>
        <w:p w14:paraId="522E0BCE" w14:textId="7EFCC2DA" w:rsidR="00075700" w:rsidRDefault="00BA4C26">
          <w:pPr>
            <w:pStyle w:val="Verzeichnis2"/>
            <w:rPr>
              <w:rFonts w:eastAsiaTheme="minorEastAsia" w:cstheme="minorBidi"/>
              <w:b w:val="0"/>
              <w:bCs w:val="0"/>
              <w:iCs w:val="0"/>
              <w:lang w:val="ru-RU" w:eastAsia="ru-RU"/>
            </w:rPr>
          </w:pPr>
          <w:hyperlink w:anchor="_Toc138147321" w:history="1">
            <w:r w:rsidR="00075700" w:rsidRPr="000C6B2B">
              <w:rPr>
                <w:rStyle w:val="Hyperlink"/>
                <w:lang w:val="en-US"/>
              </w:rPr>
              <w:t>8.</w:t>
            </w:r>
            <w:r w:rsidR="00075700">
              <w:rPr>
                <w:rFonts w:eastAsiaTheme="minorEastAsia" w:cstheme="minorBidi"/>
                <w:b w:val="0"/>
                <w:bCs w:val="0"/>
                <w:iCs w:val="0"/>
                <w:lang w:val="ru-RU" w:eastAsia="ru-RU"/>
              </w:rPr>
              <w:tab/>
            </w:r>
            <w:r w:rsidR="00075700" w:rsidRPr="000C6B2B">
              <w:rPr>
                <w:rStyle w:val="Hyperlink"/>
                <w:lang w:val="en-US"/>
              </w:rPr>
              <w:t>Qualification of proposed experts</w:t>
            </w:r>
            <w:r w:rsidR="00075700">
              <w:rPr>
                <w:webHidden/>
              </w:rPr>
              <w:tab/>
            </w:r>
            <w:r w:rsidR="00075700">
              <w:rPr>
                <w:webHidden/>
              </w:rPr>
              <w:fldChar w:fldCharType="begin"/>
            </w:r>
            <w:r w:rsidR="00075700">
              <w:rPr>
                <w:webHidden/>
              </w:rPr>
              <w:instrText xml:space="preserve"> PAGEREF _Toc138147321 \h </w:instrText>
            </w:r>
            <w:r w:rsidR="00075700">
              <w:rPr>
                <w:webHidden/>
              </w:rPr>
            </w:r>
            <w:r w:rsidR="00075700">
              <w:rPr>
                <w:webHidden/>
              </w:rPr>
              <w:fldChar w:fldCharType="separate"/>
            </w:r>
            <w:r w:rsidR="00075700">
              <w:rPr>
                <w:webHidden/>
              </w:rPr>
              <w:t>6</w:t>
            </w:r>
            <w:r w:rsidR="00075700">
              <w:rPr>
                <w:webHidden/>
              </w:rPr>
              <w:fldChar w:fldCharType="end"/>
            </w:r>
          </w:hyperlink>
        </w:p>
        <w:p w14:paraId="4B87AC5C" w14:textId="22C336B8" w:rsidR="00075700" w:rsidRDefault="00BA4C26">
          <w:pPr>
            <w:pStyle w:val="Verzeichnis2"/>
            <w:rPr>
              <w:rFonts w:eastAsiaTheme="minorEastAsia" w:cstheme="minorBidi"/>
              <w:b w:val="0"/>
              <w:bCs w:val="0"/>
              <w:iCs w:val="0"/>
              <w:lang w:val="ru-RU" w:eastAsia="ru-RU"/>
            </w:rPr>
          </w:pPr>
          <w:hyperlink w:anchor="_Toc138147322" w:history="1">
            <w:r w:rsidR="00075700" w:rsidRPr="000C6B2B">
              <w:rPr>
                <w:rStyle w:val="Hyperlink"/>
                <w:lang w:val="ru-RU"/>
              </w:rPr>
              <w:t>9.</w:t>
            </w:r>
            <w:r w:rsidR="00075700">
              <w:rPr>
                <w:rFonts w:eastAsiaTheme="minorEastAsia" w:cstheme="minorBidi"/>
                <w:b w:val="0"/>
                <w:bCs w:val="0"/>
                <w:iCs w:val="0"/>
                <w:lang w:val="ru-RU" w:eastAsia="ru-RU"/>
              </w:rPr>
              <w:tab/>
            </w:r>
            <w:r w:rsidR="00075700" w:rsidRPr="000C6B2B">
              <w:rPr>
                <w:rStyle w:val="Hyperlink"/>
                <w:lang w:val="en-US"/>
              </w:rPr>
              <w:t>Calculation of the cost</w:t>
            </w:r>
            <w:r w:rsidR="00075700">
              <w:rPr>
                <w:webHidden/>
              </w:rPr>
              <w:tab/>
            </w:r>
            <w:r w:rsidR="00075700">
              <w:rPr>
                <w:webHidden/>
              </w:rPr>
              <w:fldChar w:fldCharType="begin"/>
            </w:r>
            <w:r w:rsidR="00075700">
              <w:rPr>
                <w:webHidden/>
              </w:rPr>
              <w:instrText xml:space="preserve"> PAGEREF _Toc138147322 \h </w:instrText>
            </w:r>
            <w:r w:rsidR="00075700">
              <w:rPr>
                <w:webHidden/>
              </w:rPr>
            </w:r>
            <w:r w:rsidR="00075700">
              <w:rPr>
                <w:webHidden/>
              </w:rPr>
              <w:fldChar w:fldCharType="separate"/>
            </w:r>
            <w:r w:rsidR="00075700">
              <w:rPr>
                <w:webHidden/>
              </w:rPr>
              <w:t>9</w:t>
            </w:r>
            <w:r w:rsidR="00075700">
              <w:rPr>
                <w:webHidden/>
              </w:rPr>
              <w:fldChar w:fldCharType="end"/>
            </w:r>
          </w:hyperlink>
        </w:p>
        <w:p w14:paraId="2EEC2D0D" w14:textId="180A0567" w:rsidR="00075700" w:rsidRDefault="00BA4C26">
          <w:pPr>
            <w:pStyle w:val="Verzeichnis2"/>
            <w:rPr>
              <w:rFonts w:eastAsiaTheme="minorEastAsia" w:cstheme="minorBidi"/>
              <w:b w:val="0"/>
              <w:bCs w:val="0"/>
              <w:iCs w:val="0"/>
              <w:lang w:val="ru-RU" w:eastAsia="ru-RU"/>
            </w:rPr>
          </w:pPr>
          <w:hyperlink w:anchor="_Toc138147323" w:history="1">
            <w:r w:rsidR="00075700" w:rsidRPr="000C6B2B">
              <w:rPr>
                <w:rStyle w:val="Hyperlink"/>
              </w:rPr>
              <w:t>10.</w:t>
            </w:r>
            <w:r w:rsidR="00075700">
              <w:rPr>
                <w:rFonts w:eastAsiaTheme="minorEastAsia" w:cstheme="minorBidi"/>
                <w:b w:val="0"/>
                <w:bCs w:val="0"/>
                <w:iCs w:val="0"/>
                <w:lang w:val="ru-RU" w:eastAsia="ru-RU"/>
              </w:rPr>
              <w:tab/>
            </w:r>
            <w:r w:rsidR="00075700" w:rsidRPr="000C6B2B">
              <w:rPr>
                <w:rStyle w:val="Hyperlink"/>
              </w:rPr>
              <w:t>Reporting</w:t>
            </w:r>
            <w:r w:rsidR="00075700">
              <w:rPr>
                <w:webHidden/>
              </w:rPr>
              <w:tab/>
            </w:r>
            <w:r w:rsidR="00075700">
              <w:rPr>
                <w:webHidden/>
              </w:rPr>
              <w:fldChar w:fldCharType="begin"/>
            </w:r>
            <w:r w:rsidR="00075700">
              <w:rPr>
                <w:webHidden/>
              </w:rPr>
              <w:instrText xml:space="preserve"> PAGEREF _Toc138147323 \h </w:instrText>
            </w:r>
            <w:r w:rsidR="00075700">
              <w:rPr>
                <w:webHidden/>
              </w:rPr>
            </w:r>
            <w:r w:rsidR="00075700">
              <w:rPr>
                <w:webHidden/>
              </w:rPr>
              <w:fldChar w:fldCharType="separate"/>
            </w:r>
            <w:r w:rsidR="00075700">
              <w:rPr>
                <w:webHidden/>
              </w:rPr>
              <w:t>9</w:t>
            </w:r>
            <w:r w:rsidR="00075700">
              <w:rPr>
                <w:webHidden/>
              </w:rPr>
              <w:fldChar w:fldCharType="end"/>
            </w:r>
          </w:hyperlink>
        </w:p>
        <w:p w14:paraId="35890737" w14:textId="5C598BAA" w:rsidR="00075700" w:rsidRDefault="00BA4C26">
          <w:pPr>
            <w:pStyle w:val="Verzeichnis2"/>
            <w:rPr>
              <w:rFonts w:eastAsiaTheme="minorEastAsia" w:cstheme="minorBidi"/>
              <w:b w:val="0"/>
              <w:bCs w:val="0"/>
              <w:iCs w:val="0"/>
              <w:lang w:val="ru-RU" w:eastAsia="ru-RU"/>
            </w:rPr>
          </w:pPr>
          <w:hyperlink w:anchor="_Toc138147324" w:history="1">
            <w:r w:rsidR="00075700" w:rsidRPr="000C6B2B">
              <w:rPr>
                <w:rStyle w:val="Hyperlink"/>
                <w:lang w:val="en-US"/>
              </w:rPr>
              <w:t>11.</w:t>
            </w:r>
            <w:r w:rsidR="00075700">
              <w:rPr>
                <w:rFonts w:eastAsiaTheme="minorEastAsia" w:cstheme="minorBidi"/>
                <w:b w:val="0"/>
                <w:bCs w:val="0"/>
                <w:iCs w:val="0"/>
                <w:lang w:val="ru-RU" w:eastAsia="ru-RU"/>
              </w:rPr>
              <w:tab/>
            </w:r>
            <w:r w:rsidR="00075700" w:rsidRPr="000C6B2B">
              <w:rPr>
                <w:rStyle w:val="Hyperlink"/>
                <w:lang w:val="en-US"/>
              </w:rPr>
              <w:t>Contributions of GIZ and others</w:t>
            </w:r>
            <w:r w:rsidR="00075700">
              <w:rPr>
                <w:webHidden/>
              </w:rPr>
              <w:tab/>
            </w:r>
            <w:r w:rsidR="00075700">
              <w:rPr>
                <w:webHidden/>
              </w:rPr>
              <w:fldChar w:fldCharType="begin"/>
            </w:r>
            <w:r w:rsidR="00075700">
              <w:rPr>
                <w:webHidden/>
              </w:rPr>
              <w:instrText xml:space="preserve"> PAGEREF _Toc138147324 \h </w:instrText>
            </w:r>
            <w:r w:rsidR="00075700">
              <w:rPr>
                <w:webHidden/>
              </w:rPr>
            </w:r>
            <w:r w:rsidR="00075700">
              <w:rPr>
                <w:webHidden/>
              </w:rPr>
              <w:fldChar w:fldCharType="separate"/>
            </w:r>
            <w:r w:rsidR="00075700">
              <w:rPr>
                <w:webHidden/>
              </w:rPr>
              <w:t>9</w:t>
            </w:r>
            <w:r w:rsidR="00075700">
              <w:rPr>
                <w:webHidden/>
              </w:rPr>
              <w:fldChar w:fldCharType="end"/>
            </w:r>
          </w:hyperlink>
        </w:p>
        <w:p w14:paraId="64E6AB5C" w14:textId="2CBF91BF" w:rsidR="00075700" w:rsidRDefault="00BA4C26">
          <w:pPr>
            <w:pStyle w:val="Verzeichnis2"/>
            <w:rPr>
              <w:rFonts w:eastAsiaTheme="minorEastAsia" w:cstheme="minorBidi"/>
              <w:b w:val="0"/>
              <w:bCs w:val="0"/>
              <w:iCs w:val="0"/>
              <w:lang w:val="ru-RU" w:eastAsia="ru-RU"/>
            </w:rPr>
          </w:pPr>
          <w:hyperlink w:anchor="_Toc138147325" w:history="1">
            <w:r w:rsidR="00075700" w:rsidRPr="000C6B2B">
              <w:rPr>
                <w:rStyle w:val="Hyperlink"/>
                <w:lang w:val="en-US"/>
              </w:rPr>
              <w:t>12.</w:t>
            </w:r>
            <w:r w:rsidR="00075700">
              <w:rPr>
                <w:rFonts w:eastAsiaTheme="minorEastAsia" w:cstheme="minorBidi"/>
                <w:b w:val="0"/>
                <w:bCs w:val="0"/>
                <w:iCs w:val="0"/>
                <w:lang w:val="ru-RU" w:eastAsia="ru-RU"/>
              </w:rPr>
              <w:tab/>
            </w:r>
            <w:r w:rsidR="00075700" w:rsidRPr="000C6B2B">
              <w:rPr>
                <w:rStyle w:val="Hyperlink"/>
                <w:lang w:val="en-US"/>
              </w:rPr>
              <w:t>Requirements to the format of the offer</w:t>
            </w:r>
            <w:r w:rsidR="00075700">
              <w:rPr>
                <w:webHidden/>
              </w:rPr>
              <w:tab/>
            </w:r>
            <w:r w:rsidR="00075700">
              <w:rPr>
                <w:webHidden/>
              </w:rPr>
              <w:fldChar w:fldCharType="begin"/>
            </w:r>
            <w:r w:rsidR="00075700">
              <w:rPr>
                <w:webHidden/>
              </w:rPr>
              <w:instrText xml:space="preserve"> PAGEREF _Toc138147325 \h </w:instrText>
            </w:r>
            <w:r w:rsidR="00075700">
              <w:rPr>
                <w:webHidden/>
              </w:rPr>
            </w:r>
            <w:r w:rsidR="00075700">
              <w:rPr>
                <w:webHidden/>
              </w:rPr>
              <w:fldChar w:fldCharType="separate"/>
            </w:r>
            <w:r w:rsidR="00075700">
              <w:rPr>
                <w:webHidden/>
              </w:rPr>
              <w:t>9</w:t>
            </w:r>
            <w:r w:rsidR="00075700">
              <w:rPr>
                <w:webHidden/>
              </w:rPr>
              <w:fldChar w:fldCharType="end"/>
            </w:r>
          </w:hyperlink>
        </w:p>
        <w:p w14:paraId="0048D539" w14:textId="36172311" w:rsidR="00075700" w:rsidRDefault="00BA4C26">
          <w:pPr>
            <w:pStyle w:val="Verzeichnis2"/>
            <w:rPr>
              <w:rFonts w:eastAsiaTheme="minorEastAsia" w:cstheme="minorBidi"/>
              <w:b w:val="0"/>
              <w:bCs w:val="0"/>
              <w:iCs w:val="0"/>
              <w:lang w:val="ru-RU" w:eastAsia="ru-RU"/>
            </w:rPr>
          </w:pPr>
          <w:hyperlink w:anchor="_Toc138147326" w:history="1">
            <w:r w:rsidR="00075700" w:rsidRPr="000C6B2B">
              <w:rPr>
                <w:rStyle w:val="Hyperlink"/>
              </w:rPr>
              <w:t>13.</w:t>
            </w:r>
            <w:r w:rsidR="00075700">
              <w:rPr>
                <w:rFonts w:eastAsiaTheme="minorEastAsia" w:cstheme="minorBidi"/>
                <w:b w:val="0"/>
                <w:bCs w:val="0"/>
                <w:iCs w:val="0"/>
                <w:lang w:val="ru-RU" w:eastAsia="ru-RU"/>
              </w:rPr>
              <w:tab/>
            </w:r>
            <w:r w:rsidR="00075700" w:rsidRPr="000C6B2B">
              <w:rPr>
                <w:rStyle w:val="Hyperlink"/>
              </w:rPr>
              <w:t>Special Conditions</w:t>
            </w:r>
            <w:r w:rsidR="00075700">
              <w:rPr>
                <w:webHidden/>
              </w:rPr>
              <w:tab/>
            </w:r>
            <w:r w:rsidR="00075700">
              <w:rPr>
                <w:webHidden/>
              </w:rPr>
              <w:fldChar w:fldCharType="begin"/>
            </w:r>
            <w:r w:rsidR="00075700">
              <w:rPr>
                <w:webHidden/>
              </w:rPr>
              <w:instrText xml:space="preserve"> PAGEREF _Toc138147326 \h </w:instrText>
            </w:r>
            <w:r w:rsidR="00075700">
              <w:rPr>
                <w:webHidden/>
              </w:rPr>
            </w:r>
            <w:r w:rsidR="00075700">
              <w:rPr>
                <w:webHidden/>
              </w:rPr>
              <w:fldChar w:fldCharType="separate"/>
            </w:r>
            <w:r w:rsidR="00075700">
              <w:rPr>
                <w:webHidden/>
              </w:rPr>
              <w:t>10</w:t>
            </w:r>
            <w:r w:rsidR="00075700">
              <w:rPr>
                <w:webHidden/>
              </w:rPr>
              <w:fldChar w:fldCharType="end"/>
            </w:r>
          </w:hyperlink>
        </w:p>
        <w:p w14:paraId="671B1A5D" w14:textId="0528954C" w:rsidR="00C55F2C" w:rsidRDefault="00C55F2C">
          <w:r w:rsidRPr="003D73F0">
            <w:rPr>
              <w:rFonts w:cs="Arial"/>
            </w:rPr>
            <w:fldChar w:fldCharType="end"/>
          </w:r>
        </w:p>
      </w:sdtContent>
    </w:sdt>
    <w:p w14:paraId="36EA8B1B" w14:textId="3D0862B6" w:rsidR="00C55F2C" w:rsidRPr="00C55F2C" w:rsidRDefault="00C55F2C" w:rsidP="00C55F2C">
      <w:pPr>
        <w:spacing w:before="240"/>
        <w:rPr>
          <w:rFonts w:cs="Arial"/>
          <w:b/>
          <w:bCs/>
          <w:lang w:val="ru-RU"/>
        </w:rPr>
      </w:pPr>
    </w:p>
    <w:p w14:paraId="6DB9A9B9" w14:textId="77777777" w:rsidR="00C55F2C" w:rsidRPr="003D73F0" w:rsidRDefault="00C55F2C" w:rsidP="00C55F2C">
      <w:pPr>
        <w:rPr>
          <w:rFonts w:cs="Arial"/>
          <w:b/>
          <w:bCs/>
          <w:lang w:val="de-DE"/>
        </w:rPr>
      </w:pPr>
    </w:p>
    <w:p w14:paraId="39663117" w14:textId="77777777" w:rsidR="00C55F2C" w:rsidRDefault="00C55F2C" w:rsidP="00C55F2C">
      <w:pPr>
        <w:rPr>
          <w:lang w:val="ru-RU"/>
        </w:rPr>
      </w:pPr>
    </w:p>
    <w:p w14:paraId="6E46DE1C" w14:textId="3E517670" w:rsidR="00950F27" w:rsidRDefault="00950F27" w:rsidP="00950F27">
      <w:pPr>
        <w:tabs>
          <w:tab w:val="left" w:pos="1215"/>
        </w:tabs>
        <w:rPr>
          <w:lang w:val="ru-RU"/>
        </w:rPr>
      </w:pPr>
      <w:r>
        <w:rPr>
          <w:lang w:val="ru-RU"/>
        </w:rPr>
        <w:tab/>
      </w:r>
    </w:p>
    <w:p w14:paraId="49207D84" w14:textId="1A3A0152" w:rsidR="00950F27" w:rsidRPr="00950F27" w:rsidRDefault="00950F27" w:rsidP="00950F27">
      <w:pPr>
        <w:tabs>
          <w:tab w:val="left" w:pos="1215"/>
        </w:tabs>
        <w:rPr>
          <w:lang w:val="ru-RU"/>
        </w:rPr>
        <w:sectPr w:rsidR="00950F27" w:rsidRPr="00950F27" w:rsidSect="00186877">
          <w:headerReference w:type="default" r:id="rId14"/>
          <w:footerReference w:type="default" r:id="rId15"/>
          <w:headerReference w:type="first" r:id="rId16"/>
          <w:footerReference w:type="first" r:id="rId17"/>
          <w:pgSz w:w="11906" w:h="16838" w:code="9"/>
          <w:pgMar w:top="818" w:right="1418" w:bottom="1276" w:left="1418" w:header="425" w:footer="567" w:gutter="0"/>
          <w:cols w:space="708"/>
          <w:titlePg/>
          <w:docGrid w:linePitch="360"/>
        </w:sectPr>
      </w:pPr>
      <w:r>
        <w:rPr>
          <w:lang w:val="ru-RU"/>
        </w:rPr>
        <w:tab/>
      </w:r>
    </w:p>
    <w:p w14:paraId="1AE7259D" w14:textId="73F83A73" w:rsidR="00C55F2C" w:rsidRPr="003339E6" w:rsidRDefault="001F0486" w:rsidP="00FE79B3">
      <w:pPr>
        <w:pStyle w:val="Listenabsatz"/>
        <w:keepNext/>
        <w:keepLines/>
        <w:numPr>
          <w:ilvl w:val="0"/>
          <w:numId w:val="19"/>
        </w:numPr>
        <w:spacing w:before="360" w:after="120" w:line="300" w:lineRule="exact"/>
        <w:outlineLvl w:val="1"/>
        <w:rPr>
          <w:rFonts w:eastAsia="Times New Roman" w:cs="Arial"/>
          <w:b/>
          <w:bCs/>
          <w:iCs/>
          <w:lang w:eastAsia="de-DE"/>
        </w:rPr>
      </w:pPr>
      <w:bookmarkStart w:id="1" w:name="_Toc138147314"/>
      <w:bookmarkStart w:id="2" w:name="_Toc87453878"/>
      <w:bookmarkStart w:id="3" w:name="_Hlk8489529"/>
      <w:r w:rsidRPr="008A7092">
        <w:rPr>
          <w:rFonts w:eastAsia="Times New Roman" w:cs="Arial"/>
          <w:b/>
          <w:bCs/>
          <w:iCs/>
          <w:lang w:eastAsia="de-DE"/>
        </w:rPr>
        <w:lastRenderedPageBreak/>
        <w:t>List of abbreviation</w:t>
      </w:r>
      <w:bookmarkEnd w:id="1"/>
      <w:r w:rsidR="00950F27" w:rsidRPr="008A7092">
        <w:rPr>
          <w:rFonts w:eastAsia="Times New Roman" w:cs="Arial"/>
          <w:b/>
          <w:bCs/>
          <w:iCs/>
          <w:lang w:eastAsia="de-DE"/>
        </w:rPr>
        <w:t xml:space="preserve"> </w:t>
      </w:r>
      <w:bookmarkEnd w:id="2"/>
    </w:p>
    <w:bookmarkEnd w:id="3"/>
    <w:p w14:paraId="309ACAFB" w14:textId="5F11F50E" w:rsidR="00C55F2C" w:rsidRPr="008A7092" w:rsidRDefault="00C55F2C" w:rsidP="00C55F2C">
      <w:pPr>
        <w:spacing w:after="0" w:line="276" w:lineRule="auto"/>
        <w:rPr>
          <w:rFonts w:eastAsia="Calibri" w:cs="Arial"/>
          <w:iCs/>
          <w:lang w:eastAsia="de-DE"/>
        </w:rPr>
      </w:pPr>
      <w:r w:rsidRPr="008A7092">
        <w:rPr>
          <w:rFonts w:eastAsia="Calibri" w:cs="Arial"/>
          <w:iCs/>
          <w:lang w:eastAsia="de-DE"/>
        </w:rPr>
        <w:t>AA</w:t>
      </w:r>
      <w:r w:rsidRPr="008A7092">
        <w:rPr>
          <w:rFonts w:eastAsia="Calibri" w:cs="Arial"/>
          <w:iCs/>
          <w:lang w:eastAsia="de-DE"/>
        </w:rPr>
        <w:tab/>
      </w:r>
      <w:r w:rsidRPr="008A7092">
        <w:rPr>
          <w:rFonts w:eastAsia="Calibri" w:cs="Arial"/>
          <w:iCs/>
          <w:lang w:eastAsia="de-DE"/>
        </w:rPr>
        <w:tab/>
      </w:r>
      <w:proofErr w:type="spellStart"/>
      <w:r w:rsidR="000F18D4" w:rsidRPr="008A7092">
        <w:rPr>
          <w:rFonts w:eastAsia="Calibri" w:cs="Arial"/>
          <w:iCs/>
          <w:lang w:eastAsia="de-DE"/>
        </w:rPr>
        <w:t>Ayil</w:t>
      </w:r>
      <w:proofErr w:type="spellEnd"/>
      <w:r w:rsidR="000F18D4" w:rsidRPr="008A7092">
        <w:rPr>
          <w:rFonts w:eastAsia="Calibri" w:cs="Arial"/>
          <w:iCs/>
          <w:lang w:eastAsia="de-DE"/>
        </w:rPr>
        <w:t xml:space="preserve"> </w:t>
      </w:r>
      <w:proofErr w:type="spellStart"/>
      <w:r w:rsidR="000F18D4" w:rsidRPr="008A7092">
        <w:rPr>
          <w:rFonts w:eastAsia="Calibri" w:cs="Arial"/>
          <w:iCs/>
          <w:lang w:eastAsia="de-DE"/>
        </w:rPr>
        <w:t>Aimak</w:t>
      </w:r>
      <w:proofErr w:type="spellEnd"/>
    </w:p>
    <w:p w14:paraId="3D69DBF2" w14:textId="7F286B5E" w:rsidR="00C55F2C" w:rsidRPr="008A7092" w:rsidRDefault="00C55F2C" w:rsidP="00C55F2C">
      <w:pPr>
        <w:spacing w:after="0" w:line="276" w:lineRule="auto"/>
        <w:rPr>
          <w:rFonts w:eastAsia="Calibri" w:cs="Arial"/>
          <w:lang w:eastAsia="de-DE"/>
        </w:rPr>
      </w:pPr>
      <w:r w:rsidRPr="008A7092">
        <w:rPr>
          <w:rFonts w:eastAsia="Calibri" w:cs="Arial"/>
          <w:lang w:eastAsia="de-DE"/>
        </w:rPr>
        <w:t>BMZ</w:t>
      </w:r>
      <w:r w:rsidRPr="008A7092">
        <w:rPr>
          <w:rFonts w:eastAsia="Calibri" w:cs="Arial"/>
          <w:lang w:eastAsia="de-DE"/>
        </w:rPr>
        <w:tab/>
      </w:r>
      <w:r w:rsidRPr="008A7092">
        <w:rPr>
          <w:rFonts w:eastAsia="Calibri" w:cs="Arial"/>
          <w:lang w:eastAsia="de-DE"/>
        </w:rPr>
        <w:tab/>
        <w:t>The German Federal Ministry for Economic Cooperation and</w:t>
      </w:r>
      <w:r w:rsidR="00DF7EA0" w:rsidRPr="008A7092">
        <w:rPr>
          <w:rFonts w:eastAsia="Calibri" w:cs="Arial"/>
          <w:lang w:eastAsia="de-DE"/>
        </w:rPr>
        <w:t xml:space="preserve"> </w:t>
      </w:r>
      <w:r w:rsidRPr="008A7092">
        <w:rPr>
          <w:rFonts w:eastAsia="Calibri" w:cs="Arial"/>
          <w:lang w:eastAsia="de-DE"/>
        </w:rPr>
        <w:t>Development</w:t>
      </w:r>
    </w:p>
    <w:p w14:paraId="2127A7CF" w14:textId="79255433" w:rsidR="00C55F2C" w:rsidRPr="0057507D" w:rsidRDefault="00713CFC" w:rsidP="00C55F2C">
      <w:pPr>
        <w:spacing w:after="0" w:line="276" w:lineRule="auto"/>
        <w:rPr>
          <w:rFonts w:eastAsia="Calibri" w:cs="Arial"/>
          <w:lang w:val="es-ES" w:eastAsia="de-DE"/>
        </w:rPr>
      </w:pPr>
      <w:r w:rsidRPr="0057507D">
        <w:rPr>
          <w:rFonts w:eastAsia="Calibri" w:cs="Arial"/>
          <w:lang w:val="es-ES" w:eastAsia="de-DE"/>
        </w:rPr>
        <w:t>EU</w:t>
      </w:r>
      <w:r w:rsidR="00C55F2C" w:rsidRPr="0057507D">
        <w:rPr>
          <w:rFonts w:eastAsia="Calibri" w:cs="Arial"/>
          <w:lang w:val="es-ES" w:eastAsia="de-DE"/>
        </w:rPr>
        <w:tab/>
      </w:r>
      <w:r w:rsidR="00C55F2C" w:rsidRPr="0057507D">
        <w:rPr>
          <w:rFonts w:eastAsia="Calibri" w:cs="Arial"/>
          <w:lang w:val="es-ES" w:eastAsia="de-DE"/>
        </w:rPr>
        <w:tab/>
      </w:r>
      <w:proofErr w:type="spellStart"/>
      <w:r w:rsidR="00AB0835" w:rsidRPr="0057507D">
        <w:rPr>
          <w:rFonts w:eastAsia="Calibri" w:cs="Arial"/>
          <w:lang w:val="es-ES" w:eastAsia="de-DE"/>
        </w:rPr>
        <w:t>European</w:t>
      </w:r>
      <w:proofErr w:type="spellEnd"/>
      <w:r w:rsidR="00AB0835" w:rsidRPr="0057507D">
        <w:rPr>
          <w:rFonts w:eastAsia="Calibri" w:cs="Arial"/>
          <w:lang w:val="es-ES" w:eastAsia="de-DE"/>
        </w:rPr>
        <w:t xml:space="preserve"> </w:t>
      </w:r>
      <w:proofErr w:type="spellStart"/>
      <w:r w:rsidR="00AB0835" w:rsidRPr="0057507D">
        <w:rPr>
          <w:rFonts w:eastAsia="Calibri" w:cs="Arial"/>
          <w:lang w:val="es-ES" w:eastAsia="de-DE"/>
        </w:rPr>
        <w:t>Union</w:t>
      </w:r>
      <w:proofErr w:type="spellEnd"/>
    </w:p>
    <w:p w14:paraId="095D8253" w14:textId="073FE740" w:rsidR="00C55F2C" w:rsidRPr="0057507D" w:rsidRDefault="00713CFC" w:rsidP="00C55F2C">
      <w:pPr>
        <w:spacing w:after="0" w:line="276" w:lineRule="auto"/>
        <w:rPr>
          <w:rFonts w:eastAsia="Calibri" w:cs="Arial"/>
          <w:lang w:val="es-ES" w:eastAsia="de-DE"/>
        </w:rPr>
      </w:pPr>
      <w:r w:rsidRPr="0057507D">
        <w:rPr>
          <w:rFonts w:eastAsia="Calibri" w:cs="Arial"/>
          <w:lang w:val="es-ES" w:eastAsia="de-DE"/>
        </w:rPr>
        <w:t>EEU</w:t>
      </w:r>
      <w:r w:rsidR="00C55F2C" w:rsidRPr="0057507D">
        <w:rPr>
          <w:rFonts w:eastAsia="Calibri" w:cs="Arial"/>
          <w:lang w:val="es-ES" w:eastAsia="de-DE"/>
        </w:rPr>
        <w:t xml:space="preserve"> </w:t>
      </w:r>
      <w:r w:rsidR="00C55F2C" w:rsidRPr="0057507D">
        <w:rPr>
          <w:rFonts w:eastAsia="Calibri" w:cs="Arial"/>
          <w:lang w:val="es-ES" w:eastAsia="de-DE"/>
        </w:rPr>
        <w:tab/>
      </w:r>
      <w:r w:rsidR="00C55F2C" w:rsidRPr="0057507D">
        <w:rPr>
          <w:rFonts w:eastAsia="Calibri" w:cs="Arial"/>
          <w:lang w:val="es-ES" w:eastAsia="de-DE"/>
        </w:rPr>
        <w:tab/>
      </w:r>
      <w:proofErr w:type="spellStart"/>
      <w:r w:rsidRPr="0057507D">
        <w:rPr>
          <w:rFonts w:eastAsia="Calibri" w:cs="Arial"/>
          <w:lang w:val="es-ES" w:eastAsia="de-DE"/>
        </w:rPr>
        <w:t>Eurasian</w:t>
      </w:r>
      <w:proofErr w:type="spellEnd"/>
      <w:r w:rsidRPr="0057507D">
        <w:rPr>
          <w:rFonts w:eastAsia="Calibri" w:cs="Arial"/>
          <w:lang w:val="es-ES" w:eastAsia="de-DE"/>
        </w:rPr>
        <w:t xml:space="preserve"> </w:t>
      </w:r>
      <w:proofErr w:type="spellStart"/>
      <w:r w:rsidRPr="0057507D">
        <w:rPr>
          <w:rFonts w:eastAsia="Calibri" w:cs="Arial"/>
          <w:lang w:val="es-ES" w:eastAsia="de-DE"/>
        </w:rPr>
        <w:t>Economic</w:t>
      </w:r>
      <w:proofErr w:type="spellEnd"/>
      <w:r w:rsidRPr="0057507D">
        <w:rPr>
          <w:rFonts w:eastAsia="Calibri" w:cs="Arial"/>
          <w:lang w:val="es-ES" w:eastAsia="de-DE"/>
        </w:rPr>
        <w:t xml:space="preserve"> </w:t>
      </w:r>
      <w:proofErr w:type="spellStart"/>
      <w:r w:rsidRPr="0057507D">
        <w:rPr>
          <w:rFonts w:eastAsia="Calibri" w:cs="Arial"/>
          <w:lang w:val="es-ES" w:eastAsia="de-DE"/>
        </w:rPr>
        <w:t>Union</w:t>
      </w:r>
      <w:proofErr w:type="spellEnd"/>
    </w:p>
    <w:p w14:paraId="635D60A0" w14:textId="3489828B" w:rsidR="00C55F2C" w:rsidRPr="0057507D" w:rsidRDefault="00DF7EA0" w:rsidP="00C55F2C">
      <w:pPr>
        <w:spacing w:after="0" w:line="276" w:lineRule="auto"/>
        <w:rPr>
          <w:rFonts w:eastAsia="Calibri" w:cs="Arial"/>
          <w:lang w:val="de-DE" w:eastAsia="de-DE"/>
        </w:rPr>
      </w:pPr>
      <w:r w:rsidRPr="0057507D">
        <w:rPr>
          <w:rFonts w:eastAsia="Calibri" w:cs="Arial"/>
          <w:lang w:val="de-DE" w:eastAsia="de-DE"/>
        </w:rPr>
        <w:t>FA</w:t>
      </w:r>
      <w:r w:rsidR="00C55F2C" w:rsidRPr="0057507D">
        <w:rPr>
          <w:rFonts w:eastAsia="Calibri" w:cs="Arial"/>
          <w:lang w:val="de-DE" w:eastAsia="de-DE"/>
        </w:rPr>
        <w:tab/>
      </w:r>
      <w:r w:rsidR="00C55F2C" w:rsidRPr="0057507D">
        <w:rPr>
          <w:rFonts w:eastAsia="Calibri" w:cs="Arial"/>
          <w:lang w:val="de-DE" w:eastAsia="de-DE"/>
        </w:rPr>
        <w:tab/>
      </w:r>
      <w:r w:rsidRPr="0057507D">
        <w:rPr>
          <w:rFonts w:eastAsia="Calibri" w:cs="Arial"/>
          <w:lang w:val="de-DE" w:eastAsia="de-DE"/>
        </w:rPr>
        <w:t xml:space="preserve">Field </w:t>
      </w:r>
      <w:proofErr w:type="spellStart"/>
      <w:r w:rsidRPr="0057507D">
        <w:rPr>
          <w:rFonts w:eastAsia="Calibri" w:cs="Arial"/>
          <w:lang w:val="de-DE" w:eastAsia="de-DE"/>
        </w:rPr>
        <w:t>advisor</w:t>
      </w:r>
      <w:proofErr w:type="spellEnd"/>
    </w:p>
    <w:p w14:paraId="1050B5FE" w14:textId="77777777" w:rsidR="00C55F2C" w:rsidRPr="0057507D" w:rsidRDefault="00C55F2C" w:rsidP="00C55F2C">
      <w:pPr>
        <w:spacing w:after="0" w:line="276" w:lineRule="auto"/>
        <w:rPr>
          <w:rFonts w:eastAsia="Calibri" w:cs="Arial"/>
          <w:lang w:val="de-DE" w:eastAsia="de-DE"/>
        </w:rPr>
      </w:pPr>
      <w:r w:rsidRPr="0057507D">
        <w:rPr>
          <w:rFonts w:eastAsia="Calibri" w:cs="Arial"/>
          <w:lang w:val="de-DE" w:eastAsia="de-DE"/>
        </w:rPr>
        <w:t>GIZ</w:t>
      </w:r>
      <w:r w:rsidRPr="0057507D">
        <w:rPr>
          <w:rFonts w:eastAsia="Calibri" w:cs="Arial"/>
          <w:lang w:val="de-DE" w:eastAsia="de-DE"/>
        </w:rPr>
        <w:tab/>
      </w:r>
      <w:r w:rsidRPr="0057507D">
        <w:rPr>
          <w:rFonts w:eastAsia="Calibri" w:cs="Arial"/>
          <w:lang w:val="de-DE" w:eastAsia="de-DE"/>
        </w:rPr>
        <w:tab/>
        <w:t>Deutsche Gesellschaft für Internationale Zusammenarbeit GmbH</w:t>
      </w:r>
    </w:p>
    <w:p w14:paraId="73C55FDA" w14:textId="36125824" w:rsidR="00C55F2C" w:rsidRPr="008A7092" w:rsidRDefault="00C55F2C" w:rsidP="00C55F2C">
      <w:pPr>
        <w:spacing w:after="0" w:line="276" w:lineRule="auto"/>
        <w:rPr>
          <w:rFonts w:eastAsia="Calibri" w:cs="Arial"/>
          <w:lang w:eastAsia="de-DE"/>
        </w:rPr>
      </w:pPr>
      <w:r w:rsidRPr="008A7092">
        <w:rPr>
          <w:rFonts w:eastAsia="Calibri" w:cs="Arial"/>
          <w:lang w:eastAsia="de-DE"/>
        </w:rPr>
        <w:t>IRDP</w:t>
      </w:r>
      <w:r w:rsidRPr="008A7092">
        <w:rPr>
          <w:rFonts w:eastAsia="Calibri" w:cs="Arial"/>
          <w:lang w:eastAsia="de-DE"/>
        </w:rPr>
        <w:tab/>
      </w:r>
      <w:r w:rsidRPr="008A7092">
        <w:rPr>
          <w:rFonts w:eastAsia="Calibri" w:cs="Arial"/>
          <w:lang w:eastAsia="de-DE"/>
        </w:rPr>
        <w:tab/>
        <w:t xml:space="preserve">Integrated </w:t>
      </w:r>
      <w:r w:rsidR="002F55D5">
        <w:rPr>
          <w:rFonts w:eastAsia="Calibri" w:cs="Arial"/>
          <w:lang w:eastAsia="de-DE"/>
        </w:rPr>
        <w:t>R</w:t>
      </w:r>
      <w:r w:rsidRPr="008A7092">
        <w:rPr>
          <w:rFonts w:eastAsia="Calibri" w:cs="Arial"/>
          <w:lang w:eastAsia="de-DE"/>
        </w:rPr>
        <w:t>ural Development Pro</w:t>
      </w:r>
      <w:r w:rsidR="002F55D5">
        <w:rPr>
          <w:rFonts w:eastAsia="Calibri" w:cs="Arial"/>
          <w:lang w:eastAsia="de-DE"/>
        </w:rPr>
        <w:t>gram</w:t>
      </w:r>
    </w:p>
    <w:p w14:paraId="3FF65363" w14:textId="3D125547" w:rsidR="00C55F2C" w:rsidRDefault="00DF7EA0" w:rsidP="00C55F2C">
      <w:pPr>
        <w:spacing w:after="0" w:line="276" w:lineRule="auto"/>
        <w:rPr>
          <w:rFonts w:eastAsia="Calibri" w:cs="Arial"/>
          <w:iCs/>
          <w:lang w:eastAsia="de-DE"/>
        </w:rPr>
      </w:pPr>
      <w:r w:rsidRPr="008A7092">
        <w:rPr>
          <w:rFonts w:eastAsia="Calibri" w:cs="Arial"/>
          <w:lang w:eastAsia="de-DE"/>
        </w:rPr>
        <w:t>MCA</w:t>
      </w:r>
      <w:r w:rsidR="00C55F2C" w:rsidRPr="008A7092">
        <w:rPr>
          <w:rFonts w:eastAsia="Calibri" w:cs="Arial"/>
          <w:lang w:eastAsia="de-DE"/>
        </w:rPr>
        <w:tab/>
      </w:r>
      <w:r w:rsidR="00C55F2C" w:rsidRPr="008A7092">
        <w:rPr>
          <w:rFonts w:eastAsia="Calibri" w:cs="Arial"/>
          <w:lang w:eastAsia="de-DE"/>
        </w:rPr>
        <w:tab/>
      </w:r>
      <w:r w:rsidR="0097465D" w:rsidRPr="008A7092">
        <w:rPr>
          <w:rFonts w:eastAsia="Calibri" w:cs="Arial"/>
          <w:iCs/>
          <w:lang w:eastAsia="de-DE"/>
        </w:rPr>
        <w:t>Microcredit Agency</w:t>
      </w:r>
    </w:p>
    <w:p w14:paraId="19A644BF" w14:textId="4003E404" w:rsidR="006710B3" w:rsidRDefault="006710B3" w:rsidP="00C55F2C">
      <w:pPr>
        <w:spacing w:after="0" w:line="276" w:lineRule="auto"/>
        <w:rPr>
          <w:rFonts w:eastAsia="Calibri" w:cs="Arial"/>
          <w:iCs/>
          <w:lang w:eastAsia="de-DE"/>
        </w:rPr>
      </w:pPr>
      <w:proofErr w:type="spellStart"/>
      <w:r>
        <w:rPr>
          <w:rFonts w:eastAsia="Calibri" w:cs="Arial"/>
          <w:iCs/>
          <w:lang w:eastAsia="de-DE"/>
        </w:rPr>
        <w:t>MoA</w:t>
      </w:r>
      <w:proofErr w:type="spellEnd"/>
      <w:r>
        <w:rPr>
          <w:rFonts w:eastAsia="Calibri" w:cs="Arial"/>
          <w:iCs/>
          <w:lang w:eastAsia="de-DE"/>
        </w:rPr>
        <w:tab/>
      </w:r>
      <w:r>
        <w:rPr>
          <w:rFonts w:eastAsia="Calibri" w:cs="Arial"/>
          <w:iCs/>
          <w:lang w:eastAsia="de-DE"/>
        </w:rPr>
        <w:tab/>
        <w:t xml:space="preserve">Ministry of </w:t>
      </w:r>
      <w:r w:rsidR="009468A3">
        <w:rPr>
          <w:rFonts w:eastAsia="Calibri" w:cs="Arial"/>
          <w:iCs/>
          <w:lang w:val="en-US" w:eastAsia="de-DE"/>
        </w:rPr>
        <w:t>A</w:t>
      </w:r>
      <w:proofErr w:type="spellStart"/>
      <w:r>
        <w:rPr>
          <w:rFonts w:eastAsia="Calibri" w:cs="Arial"/>
          <w:iCs/>
          <w:lang w:eastAsia="de-DE"/>
        </w:rPr>
        <w:t>griculture</w:t>
      </w:r>
      <w:proofErr w:type="spellEnd"/>
    </w:p>
    <w:p w14:paraId="096EFF81" w14:textId="46F1EE91" w:rsidR="006710B3" w:rsidRPr="00075700" w:rsidRDefault="006710B3" w:rsidP="00C55F2C">
      <w:pPr>
        <w:spacing w:after="0" w:line="276" w:lineRule="auto"/>
        <w:rPr>
          <w:rFonts w:eastAsia="Calibri" w:cs="Arial"/>
          <w:lang w:val="en-US" w:eastAsia="de-DE"/>
        </w:rPr>
      </w:pPr>
      <w:proofErr w:type="spellStart"/>
      <w:r>
        <w:rPr>
          <w:rFonts w:eastAsia="Calibri" w:cs="Arial"/>
          <w:iCs/>
          <w:lang w:eastAsia="de-DE"/>
        </w:rPr>
        <w:t>MoE</w:t>
      </w:r>
      <w:proofErr w:type="spellEnd"/>
      <w:r>
        <w:rPr>
          <w:rFonts w:eastAsia="Calibri" w:cs="Arial"/>
          <w:iCs/>
          <w:lang w:eastAsia="de-DE"/>
        </w:rPr>
        <w:tab/>
      </w:r>
      <w:r>
        <w:rPr>
          <w:rFonts w:eastAsia="Calibri" w:cs="Arial"/>
          <w:iCs/>
          <w:lang w:eastAsia="de-DE"/>
        </w:rPr>
        <w:tab/>
      </w:r>
      <w:r w:rsidR="00F02196" w:rsidRPr="009468A3">
        <w:rPr>
          <w:rFonts w:eastAsia="Calibri" w:cs="Arial"/>
          <w:iCs/>
          <w:lang w:eastAsia="de-DE"/>
        </w:rPr>
        <w:t>Ministry of Economy and Commerce of the K</w:t>
      </w:r>
      <w:r w:rsidR="0022571C">
        <w:rPr>
          <w:rFonts w:eastAsia="Calibri" w:cs="Arial"/>
          <w:iCs/>
          <w:lang w:eastAsia="de-DE"/>
        </w:rPr>
        <w:t xml:space="preserve">yrgyz </w:t>
      </w:r>
      <w:r w:rsidR="00F02196" w:rsidRPr="009468A3">
        <w:rPr>
          <w:rFonts w:eastAsia="Calibri" w:cs="Arial"/>
          <w:iCs/>
          <w:lang w:eastAsia="de-DE"/>
        </w:rPr>
        <w:t>R</w:t>
      </w:r>
      <w:r w:rsidR="0022571C">
        <w:rPr>
          <w:rFonts w:eastAsia="Calibri" w:cs="Arial"/>
          <w:iCs/>
          <w:lang w:eastAsia="de-DE"/>
        </w:rPr>
        <w:t>epublic</w:t>
      </w:r>
    </w:p>
    <w:p w14:paraId="12B9D94D" w14:textId="318BB8B8" w:rsidR="00C55F2C" w:rsidRPr="008A7092" w:rsidRDefault="00580D7C" w:rsidP="00C55F2C">
      <w:pPr>
        <w:spacing w:after="0" w:line="276" w:lineRule="auto"/>
        <w:rPr>
          <w:rFonts w:eastAsia="Calibri" w:cs="Arial"/>
          <w:lang w:eastAsia="de-DE"/>
        </w:rPr>
      </w:pPr>
      <w:bookmarkStart w:id="4" w:name="_Hlk87525527"/>
      <w:r w:rsidRPr="008A7092">
        <w:rPr>
          <w:rFonts w:eastAsia="Calibri" w:cs="Arial"/>
          <w:iCs/>
          <w:lang w:eastAsia="de-DE"/>
        </w:rPr>
        <w:t>MTS</w:t>
      </w:r>
      <w:r w:rsidR="00C55F2C" w:rsidRPr="008A7092">
        <w:rPr>
          <w:rFonts w:eastAsia="Calibri" w:cs="Arial"/>
          <w:iCs/>
          <w:lang w:eastAsia="de-DE"/>
        </w:rPr>
        <w:tab/>
      </w:r>
      <w:r w:rsidR="00C55F2C" w:rsidRPr="008A7092">
        <w:rPr>
          <w:rFonts w:eastAsia="Calibri" w:cs="Arial"/>
          <w:iCs/>
          <w:lang w:eastAsia="de-DE"/>
        </w:rPr>
        <w:tab/>
      </w:r>
      <w:bookmarkEnd w:id="4"/>
      <w:r w:rsidRPr="008A7092">
        <w:rPr>
          <w:rFonts w:eastAsia="Calibri" w:cs="Arial"/>
          <w:iCs/>
          <w:lang w:eastAsia="de-DE"/>
        </w:rPr>
        <w:t>Machinery Tractor Station</w:t>
      </w:r>
    </w:p>
    <w:p w14:paraId="7ED220AE" w14:textId="4C4B7AEF" w:rsidR="00C55F2C" w:rsidRPr="008A7092" w:rsidRDefault="00580D7C" w:rsidP="00C55F2C">
      <w:pPr>
        <w:spacing w:after="0" w:line="276" w:lineRule="auto"/>
        <w:rPr>
          <w:rFonts w:eastAsia="Calibri" w:cs="Arial"/>
          <w:lang w:eastAsia="de-DE"/>
        </w:rPr>
      </w:pPr>
      <w:r w:rsidRPr="008A7092">
        <w:rPr>
          <w:rFonts w:eastAsia="Calibri" w:cs="Arial"/>
          <w:lang w:eastAsia="de-DE"/>
        </w:rPr>
        <w:t>RF</w:t>
      </w:r>
      <w:r w:rsidR="00C55F2C" w:rsidRPr="008A7092">
        <w:rPr>
          <w:rFonts w:eastAsia="Calibri" w:cs="Arial"/>
          <w:lang w:eastAsia="de-DE"/>
        </w:rPr>
        <w:tab/>
      </w:r>
      <w:r w:rsidR="00C55F2C" w:rsidRPr="008A7092">
        <w:rPr>
          <w:rFonts w:eastAsia="Calibri" w:cs="Arial"/>
          <w:lang w:eastAsia="de-DE"/>
        </w:rPr>
        <w:tab/>
      </w:r>
      <w:r w:rsidR="0081288B" w:rsidRPr="008A7092">
        <w:rPr>
          <w:rFonts w:eastAsia="Calibri" w:cs="Arial"/>
          <w:lang w:eastAsia="de-DE"/>
        </w:rPr>
        <w:t>Revolving Fund</w:t>
      </w:r>
    </w:p>
    <w:p w14:paraId="5B738764" w14:textId="70CDD658" w:rsidR="00C55F2C" w:rsidRPr="008A7092" w:rsidRDefault="0081288B" w:rsidP="00C55F2C">
      <w:pPr>
        <w:spacing w:after="0" w:line="276" w:lineRule="auto"/>
        <w:rPr>
          <w:rFonts w:eastAsia="Calibri" w:cs="Arial"/>
          <w:lang w:eastAsia="de-DE"/>
        </w:rPr>
      </w:pPr>
      <w:r w:rsidRPr="008A7092">
        <w:rPr>
          <w:rFonts w:eastAsia="Calibri" w:cs="Arial"/>
          <w:lang w:eastAsia="de-DE"/>
        </w:rPr>
        <w:t>NGO</w:t>
      </w:r>
      <w:r w:rsidR="005923CD" w:rsidRPr="008A7092">
        <w:rPr>
          <w:rFonts w:eastAsia="Calibri" w:cs="Arial"/>
          <w:lang w:eastAsia="de-DE"/>
        </w:rPr>
        <w:tab/>
      </w:r>
      <w:r w:rsidR="00C55F2C" w:rsidRPr="008A7092">
        <w:rPr>
          <w:rFonts w:eastAsia="Calibri" w:cs="Arial"/>
          <w:lang w:eastAsia="de-DE"/>
        </w:rPr>
        <w:tab/>
      </w:r>
      <w:r w:rsidR="00AF4F01" w:rsidRPr="008A7092">
        <w:rPr>
          <w:rFonts w:eastAsia="Calibri" w:cs="Arial"/>
          <w:lang w:eastAsia="de-DE"/>
        </w:rPr>
        <w:t>Non-governmental organisation</w:t>
      </w:r>
      <w:r w:rsidR="00C55F2C" w:rsidRPr="008A7092">
        <w:rPr>
          <w:rFonts w:eastAsia="Calibri" w:cs="Arial"/>
          <w:lang w:eastAsia="de-DE"/>
        </w:rPr>
        <w:t xml:space="preserve"> </w:t>
      </w:r>
    </w:p>
    <w:p w14:paraId="43C820F1" w14:textId="44042223" w:rsidR="00080381" w:rsidRDefault="00F82403" w:rsidP="00E750BE">
      <w:pPr>
        <w:tabs>
          <w:tab w:val="left" w:pos="1428"/>
        </w:tabs>
      </w:pPr>
      <w:r w:rsidRPr="008A7092">
        <w:rPr>
          <w:rFonts w:eastAsia="Times New Roman" w:cs="Arial"/>
          <w:color w:val="0E101A"/>
        </w:rPr>
        <w:t>VC</w:t>
      </w:r>
      <w:r w:rsidR="00E750BE" w:rsidRPr="008A7092">
        <w:tab/>
      </w:r>
      <w:r w:rsidRPr="008A7092">
        <w:t>Value Chain</w:t>
      </w:r>
    </w:p>
    <w:p w14:paraId="768C9CB2" w14:textId="77777777" w:rsidR="004E6AC6" w:rsidRDefault="004E6AC6" w:rsidP="00E750BE">
      <w:pPr>
        <w:tabs>
          <w:tab w:val="left" w:pos="1428"/>
        </w:tabs>
      </w:pPr>
    </w:p>
    <w:p w14:paraId="501878D5" w14:textId="7741DF35" w:rsidR="004E6AC6" w:rsidRPr="008A7092" w:rsidRDefault="004E6AC6" w:rsidP="00E750BE">
      <w:pPr>
        <w:tabs>
          <w:tab w:val="left" w:pos="1428"/>
        </w:tabs>
        <w:sectPr w:rsidR="004E6AC6" w:rsidRPr="008A7092" w:rsidSect="00186877">
          <w:pgSz w:w="11906" w:h="16838" w:code="9"/>
          <w:pgMar w:top="818" w:right="1418" w:bottom="1276" w:left="1418" w:header="425" w:footer="567" w:gutter="0"/>
          <w:cols w:space="708"/>
          <w:titlePg/>
          <w:docGrid w:linePitch="360"/>
        </w:sectPr>
      </w:pPr>
    </w:p>
    <w:p w14:paraId="56D479E2" w14:textId="0808B422" w:rsidR="006F634A" w:rsidRPr="008A7092" w:rsidRDefault="00BE13D4" w:rsidP="00950F27">
      <w:pPr>
        <w:pStyle w:val="Listenabsatz"/>
        <w:keepNext/>
        <w:keepLines/>
        <w:numPr>
          <w:ilvl w:val="0"/>
          <w:numId w:val="19"/>
        </w:numPr>
        <w:spacing w:before="360" w:after="120" w:line="300" w:lineRule="exact"/>
        <w:ind w:left="284"/>
        <w:outlineLvl w:val="1"/>
        <w:rPr>
          <w:rFonts w:eastAsia="Times New Roman" w:cs="Arial"/>
          <w:b/>
          <w:bCs/>
          <w:iCs/>
          <w:lang w:eastAsia="de-DE"/>
        </w:rPr>
      </w:pPr>
      <w:bookmarkStart w:id="5" w:name="_Toc138147315"/>
      <w:r w:rsidRPr="008A7092">
        <w:rPr>
          <w:rFonts w:eastAsia="Times New Roman" w:cs="Arial"/>
          <w:b/>
          <w:bCs/>
          <w:iCs/>
          <w:lang w:eastAsia="de-DE"/>
        </w:rPr>
        <w:lastRenderedPageBreak/>
        <w:t>Brief information on the project</w:t>
      </w:r>
      <w:bookmarkEnd w:id="5"/>
      <w:r w:rsidRPr="008A7092">
        <w:rPr>
          <w:rFonts w:eastAsia="Times New Roman" w:cs="Arial"/>
          <w:b/>
          <w:bCs/>
          <w:iCs/>
          <w:lang w:eastAsia="de-DE"/>
        </w:rPr>
        <w:t xml:space="preserve"> </w:t>
      </w:r>
    </w:p>
    <w:p w14:paraId="1F99E3AE" w14:textId="715DD46F" w:rsidR="00D02745" w:rsidRPr="00D02745" w:rsidRDefault="00D02745" w:rsidP="00D02745">
      <w:pPr>
        <w:spacing w:before="240"/>
        <w:jc w:val="both"/>
        <w:rPr>
          <w:rFonts w:cs="Arial"/>
          <w:color w:val="0E101A"/>
        </w:rPr>
      </w:pPr>
      <w:r w:rsidRPr="00D02745">
        <w:rPr>
          <w:rFonts w:cs="Arial"/>
          <w:color w:val="0E101A"/>
        </w:rPr>
        <w:t>The Integrated Rural Development Pro</w:t>
      </w:r>
      <w:r>
        <w:rPr>
          <w:rFonts w:cs="Arial"/>
          <w:color w:val="0E101A"/>
        </w:rPr>
        <w:t>ject</w:t>
      </w:r>
      <w:r w:rsidRPr="00D02745">
        <w:rPr>
          <w:rFonts w:cs="Arial"/>
          <w:color w:val="0E101A"/>
        </w:rPr>
        <w:t xml:space="preserve"> (IRDP) is commissioned by the German Federal Ministry of Economic Cooperation and Development (BMZ)</w:t>
      </w:r>
      <w:r w:rsidR="00EC7D1C">
        <w:rPr>
          <w:rFonts w:cs="Arial"/>
          <w:color w:val="0E101A"/>
        </w:rPr>
        <w:t xml:space="preserve">, financed by BMZ and </w:t>
      </w:r>
      <w:r w:rsidR="00AE51BC">
        <w:rPr>
          <w:rFonts w:cs="Arial"/>
          <w:color w:val="0E101A"/>
        </w:rPr>
        <w:t>b</w:t>
      </w:r>
      <w:r w:rsidR="00392DB8">
        <w:rPr>
          <w:rFonts w:cs="Arial"/>
          <w:color w:val="0E101A"/>
        </w:rPr>
        <w:t>y the EU</w:t>
      </w:r>
      <w:r w:rsidR="00AE51BC">
        <w:rPr>
          <w:rFonts w:cs="Arial"/>
          <w:color w:val="0E101A"/>
        </w:rPr>
        <w:t>,</w:t>
      </w:r>
      <w:r w:rsidR="00392DB8">
        <w:rPr>
          <w:rFonts w:cs="Arial"/>
          <w:color w:val="0E101A"/>
        </w:rPr>
        <w:t xml:space="preserve"> </w:t>
      </w:r>
      <w:r w:rsidRPr="00D02745">
        <w:rPr>
          <w:rFonts w:cs="Arial"/>
          <w:color w:val="0E101A"/>
        </w:rPr>
        <w:t xml:space="preserve">and implemented by the Deutsche Gesellschaft </w:t>
      </w:r>
      <w:proofErr w:type="spellStart"/>
      <w:r w:rsidRPr="00D02745">
        <w:rPr>
          <w:rFonts w:cs="Arial"/>
          <w:color w:val="0E101A"/>
        </w:rPr>
        <w:t>für</w:t>
      </w:r>
      <w:proofErr w:type="spellEnd"/>
      <w:r w:rsidRPr="00D02745">
        <w:rPr>
          <w:rFonts w:cs="Arial"/>
          <w:color w:val="0E101A"/>
        </w:rPr>
        <w:t xml:space="preserve"> Internationale </w:t>
      </w:r>
      <w:proofErr w:type="spellStart"/>
      <w:r w:rsidRPr="00D02745">
        <w:rPr>
          <w:rFonts w:cs="Arial"/>
          <w:color w:val="0E101A"/>
        </w:rPr>
        <w:t>Zusammenarbeit</w:t>
      </w:r>
      <w:proofErr w:type="spellEnd"/>
      <w:r w:rsidRPr="00D02745">
        <w:rPr>
          <w:rFonts w:cs="Arial"/>
          <w:color w:val="0E101A"/>
        </w:rPr>
        <w:t xml:space="preserve"> (GIZ) GmbH. It contributes to the GIZ programme objective of creating sustainable employment and better income opportunities within the framework of sustainable economic development for both sexes and all population groups, especially young people and including people with disabilities and members of ethnic minorities in Kyrgyzstan. In line with national strategies, the IRDP contributes to the development of regions, fostering the development of economic clusters. </w:t>
      </w:r>
    </w:p>
    <w:p w14:paraId="6DC04374" w14:textId="77777777" w:rsidR="00D02745" w:rsidRPr="00D02745" w:rsidRDefault="00D02745" w:rsidP="00D02745">
      <w:pPr>
        <w:spacing w:before="240"/>
        <w:jc w:val="both"/>
        <w:rPr>
          <w:rFonts w:cs="Arial"/>
          <w:color w:val="0E101A"/>
        </w:rPr>
      </w:pPr>
      <w:r w:rsidRPr="00D02745">
        <w:rPr>
          <w:rFonts w:cs="Arial"/>
          <w:color w:val="0E101A"/>
        </w:rPr>
        <w:t xml:space="preserve">The target group is the rural population in the Jalal-Abad region, </w:t>
      </w:r>
      <w:proofErr w:type="gramStart"/>
      <w:r w:rsidRPr="00D02745">
        <w:rPr>
          <w:rFonts w:cs="Arial"/>
          <w:color w:val="0E101A"/>
        </w:rPr>
        <w:t>in particular producers</w:t>
      </w:r>
      <w:proofErr w:type="gramEnd"/>
      <w:r w:rsidRPr="00D02745">
        <w:rPr>
          <w:rFonts w:cs="Arial"/>
          <w:color w:val="0E101A"/>
        </w:rPr>
        <w:t>, small and micro-entrepreneurs, their employees, and underemployed persons. The focus is on young people, women, members of ethnic minorities, and people with disabilities.</w:t>
      </w:r>
    </w:p>
    <w:p w14:paraId="03E8B0A8" w14:textId="624F5356" w:rsidR="00D02745" w:rsidRPr="00D02745" w:rsidRDefault="00D02745" w:rsidP="00D02745">
      <w:pPr>
        <w:spacing w:before="240"/>
        <w:jc w:val="both"/>
        <w:rPr>
          <w:rFonts w:cs="Arial"/>
          <w:color w:val="0E101A"/>
        </w:rPr>
      </w:pPr>
      <w:r w:rsidRPr="00D02745">
        <w:rPr>
          <w:rFonts w:cs="Arial"/>
          <w:color w:val="0E101A"/>
        </w:rPr>
        <w:t>The overall objective</w:t>
      </w:r>
      <w:r w:rsidR="00BA2DEA">
        <w:rPr>
          <w:rFonts w:cs="Arial"/>
          <w:color w:val="0E101A"/>
        </w:rPr>
        <w:t xml:space="preserve"> </w:t>
      </w:r>
      <w:r w:rsidRPr="00D02745">
        <w:rPr>
          <w:rFonts w:cs="Arial"/>
          <w:color w:val="0E101A"/>
        </w:rPr>
        <w:t>of the IRDP is to contribute to the reduction of poverty in rural areas through economic and social development initiatives.</w:t>
      </w:r>
    </w:p>
    <w:p w14:paraId="10CDC5B8" w14:textId="57554BE6" w:rsidR="00D02745" w:rsidRPr="00D02745" w:rsidRDefault="00D02745" w:rsidP="00D02745">
      <w:pPr>
        <w:spacing w:before="240"/>
        <w:jc w:val="both"/>
        <w:rPr>
          <w:rFonts w:cs="Arial"/>
          <w:color w:val="0E101A"/>
        </w:rPr>
      </w:pPr>
      <w:r w:rsidRPr="00D02745">
        <w:rPr>
          <w:rFonts w:cs="Arial"/>
          <w:color w:val="0E101A"/>
        </w:rPr>
        <w:t>The specific objective</w:t>
      </w:r>
      <w:r w:rsidR="000A0A83">
        <w:rPr>
          <w:rFonts w:cs="Arial"/>
          <w:color w:val="0E101A"/>
        </w:rPr>
        <w:t xml:space="preserve"> </w:t>
      </w:r>
      <w:r w:rsidRPr="00D02745">
        <w:rPr>
          <w:rFonts w:cs="Arial"/>
          <w:color w:val="0E101A"/>
        </w:rPr>
        <w:t>is the improvement of income opportunities of the rural population in southern Kyrgyzstan with a focus on Jalal-Abad Oblast to stimulate the local economy and social development. </w:t>
      </w:r>
    </w:p>
    <w:p w14:paraId="0C5069FF" w14:textId="03E6C5C6" w:rsidR="006F634A" w:rsidRPr="00D02745" w:rsidRDefault="00D02745" w:rsidP="00D02745">
      <w:pPr>
        <w:spacing w:before="240"/>
        <w:jc w:val="both"/>
        <w:rPr>
          <w:rFonts w:cs="Arial"/>
          <w:color w:val="0E101A"/>
        </w:rPr>
      </w:pPr>
      <w:r w:rsidRPr="00D02745">
        <w:rPr>
          <w:rFonts w:cs="Arial"/>
          <w:color w:val="0E101A"/>
        </w:rPr>
        <w:t>With a geographical focus on Jalal-Abad Oblast, but not limited to its borders, it aims to achieve the specific objective through three interrelated outputs: </w:t>
      </w:r>
    </w:p>
    <w:p w14:paraId="347B74FC" w14:textId="3E377AEA" w:rsidR="00861473" w:rsidRPr="00F134D6" w:rsidRDefault="00861473" w:rsidP="00861473">
      <w:pPr>
        <w:spacing w:before="240"/>
        <w:jc w:val="both"/>
        <w:rPr>
          <w:rFonts w:cs="Arial"/>
          <w:color w:val="0E101A"/>
        </w:rPr>
      </w:pPr>
      <w:r w:rsidRPr="00F134D6">
        <w:rPr>
          <w:rFonts w:cs="Arial"/>
          <w:b/>
          <w:bCs/>
          <w:color w:val="0E101A"/>
        </w:rPr>
        <w:t>Output 1</w:t>
      </w:r>
      <w:r w:rsidR="00BA2DEA">
        <w:rPr>
          <w:rFonts w:cs="Arial"/>
          <w:color w:val="0E101A"/>
        </w:rPr>
        <w:t xml:space="preserve"> </w:t>
      </w:r>
      <w:r w:rsidRPr="00F134D6">
        <w:rPr>
          <w:rFonts w:cs="Arial"/>
          <w:color w:val="0E101A"/>
        </w:rPr>
        <w:t xml:space="preserve">aims to strengthen producers/cooperatives and tourism networks within the production clusters </w:t>
      </w:r>
      <w:proofErr w:type="gramStart"/>
      <w:r w:rsidRPr="00F134D6">
        <w:rPr>
          <w:rFonts w:cs="Arial"/>
          <w:color w:val="0E101A"/>
        </w:rPr>
        <w:t>in order to</w:t>
      </w:r>
      <w:proofErr w:type="gramEnd"/>
      <w:r w:rsidRPr="00F134D6">
        <w:rPr>
          <w:rFonts w:cs="Arial"/>
          <w:color w:val="0E101A"/>
        </w:rPr>
        <w:t xml:space="preserve"> increase efficiency and competitiveness in agriculture and tourism by improving their degree of organization and co-operation, thus enabling them to coordinate their efforts in production, processing, tourism packages, and marketing.</w:t>
      </w:r>
    </w:p>
    <w:p w14:paraId="7F43AC7A" w14:textId="71733A72" w:rsidR="00861473" w:rsidRPr="00F134D6" w:rsidRDefault="00861473" w:rsidP="00861473">
      <w:pPr>
        <w:spacing w:before="240"/>
        <w:jc w:val="both"/>
        <w:rPr>
          <w:rFonts w:cs="Arial"/>
          <w:color w:val="0E101A"/>
        </w:rPr>
      </w:pPr>
      <w:r w:rsidRPr="00F134D6">
        <w:rPr>
          <w:rFonts w:cs="Arial"/>
          <w:b/>
          <w:bCs/>
          <w:color w:val="0E101A"/>
        </w:rPr>
        <w:t>Output 2 aims</w:t>
      </w:r>
      <w:r w:rsidR="00BA2DEA">
        <w:rPr>
          <w:rFonts w:cs="Arial"/>
          <w:color w:val="0E101A"/>
        </w:rPr>
        <w:t xml:space="preserve"> </w:t>
      </w:r>
      <w:r w:rsidRPr="00F134D6">
        <w:rPr>
          <w:rFonts w:cs="Arial"/>
          <w:color w:val="0E101A"/>
        </w:rPr>
        <w:t>to make services supporting social and economic development available for the rural population by increasing the variety, number, and quality of services for rural businesses, with a focus on agriculture and tourism, and for the social needs of the population.</w:t>
      </w:r>
    </w:p>
    <w:p w14:paraId="623CC8B8" w14:textId="6C9626A4" w:rsidR="00861473" w:rsidRPr="00F134D6" w:rsidRDefault="00861473" w:rsidP="00861473">
      <w:pPr>
        <w:spacing w:before="240"/>
        <w:jc w:val="both"/>
        <w:rPr>
          <w:rFonts w:cs="Arial"/>
          <w:color w:val="0E101A"/>
        </w:rPr>
      </w:pPr>
      <w:r w:rsidRPr="00F134D6">
        <w:rPr>
          <w:rFonts w:cs="Arial"/>
          <w:b/>
          <w:bCs/>
          <w:color w:val="0E101A"/>
        </w:rPr>
        <w:t>Output 3</w:t>
      </w:r>
      <w:r w:rsidR="00BA2DEA">
        <w:rPr>
          <w:rFonts w:cs="Arial"/>
          <w:color w:val="0E101A"/>
        </w:rPr>
        <w:t xml:space="preserve"> </w:t>
      </w:r>
      <w:r w:rsidRPr="00F134D6">
        <w:rPr>
          <w:rFonts w:cs="Arial"/>
          <w:color w:val="0E101A"/>
        </w:rPr>
        <w:t>aims to improve the capacities of local authorities, the civil society, and the private sector to jointly implement projects through the creation of an ongoing dialogue between the private and public sectors as well as civil society to identify and jointly implement measures that improve the framework conditions for socio-economic development. </w:t>
      </w:r>
    </w:p>
    <w:p w14:paraId="50ED132F" w14:textId="77777777" w:rsidR="00861473" w:rsidRPr="00F134D6" w:rsidRDefault="00861473" w:rsidP="00861473">
      <w:pPr>
        <w:spacing w:before="240"/>
        <w:jc w:val="both"/>
        <w:rPr>
          <w:rFonts w:cs="Arial"/>
          <w:color w:val="0E101A"/>
        </w:rPr>
      </w:pPr>
      <w:r w:rsidRPr="00F134D6">
        <w:rPr>
          <w:rFonts w:cs="Arial"/>
          <w:color w:val="0E101A"/>
        </w:rPr>
        <w:t xml:space="preserve">The core implementation element is Grant Agreements with civil society organisations /NGOs which participate in calls for proposals. The contracted NGOs / CSOs mainly implement activities for output 1 and Output </w:t>
      </w:r>
      <w:r>
        <w:rPr>
          <w:rFonts w:cs="Arial"/>
          <w:color w:val="0E101A"/>
        </w:rPr>
        <w:t>3</w:t>
      </w:r>
      <w:r w:rsidRPr="00F134D6">
        <w:rPr>
          <w:rFonts w:cs="Arial"/>
          <w:color w:val="0E101A"/>
        </w:rPr>
        <w:t>, while the IRDP team implements complementary activities under Output 2. All outputs together are expected to lead to bottom-up production clusters.</w:t>
      </w:r>
    </w:p>
    <w:p w14:paraId="1FBD9C89" w14:textId="77777777" w:rsidR="00EF615C" w:rsidRPr="00861473" w:rsidRDefault="00EF615C">
      <w:pPr>
        <w:spacing w:after="160" w:line="259" w:lineRule="auto"/>
        <w:rPr>
          <w:rFonts w:cs="Arial"/>
          <w:lang w:val="en-US"/>
        </w:rPr>
      </w:pPr>
      <w:r w:rsidRPr="00861473">
        <w:rPr>
          <w:rFonts w:cs="Arial"/>
          <w:lang w:val="en-US"/>
        </w:rPr>
        <w:br w:type="page"/>
      </w:r>
    </w:p>
    <w:p w14:paraId="6CFD5F87" w14:textId="77777777" w:rsidR="00106C0A" w:rsidRPr="008B3ACC" w:rsidRDefault="00106C0A" w:rsidP="00106C0A">
      <w:pPr>
        <w:shd w:val="clear" w:color="auto" w:fill="FFFFFF" w:themeFill="background1"/>
        <w:spacing w:after="120"/>
        <w:jc w:val="both"/>
        <w:rPr>
          <w:rFonts w:cs="Arial"/>
          <w:b/>
          <w:bCs/>
          <w:lang w:val="en-US"/>
        </w:rPr>
      </w:pPr>
      <w:r>
        <w:rPr>
          <w:rFonts w:cs="Arial"/>
          <w:b/>
          <w:bCs/>
          <w:lang w:val="en-US"/>
        </w:rPr>
        <w:lastRenderedPageBreak/>
        <w:t>Background information</w:t>
      </w:r>
    </w:p>
    <w:p w14:paraId="7D12A276" w14:textId="734299F4" w:rsidR="00966F14" w:rsidRDefault="0055768B" w:rsidP="00106C0A">
      <w:pPr>
        <w:shd w:val="clear" w:color="auto" w:fill="FFFFFF" w:themeFill="background1"/>
        <w:spacing w:after="120"/>
        <w:jc w:val="both"/>
        <w:rPr>
          <w:rFonts w:cs="Arial"/>
          <w:lang w:val="en-US"/>
        </w:rPr>
      </w:pPr>
      <w:r>
        <w:rPr>
          <w:rFonts w:cs="Arial"/>
          <w:lang w:val="en-US"/>
        </w:rPr>
        <w:t>In 2019</w:t>
      </w:r>
      <w:r w:rsidR="00270421">
        <w:rPr>
          <w:rFonts w:cs="Arial"/>
          <w:lang w:val="en-US"/>
        </w:rPr>
        <w:t xml:space="preserve"> and 202</w:t>
      </w:r>
      <w:r w:rsidR="004B7136">
        <w:rPr>
          <w:rFonts w:cs="Arial"/>
          <w:lang w:val="en-US"/>
        </w:rPr>
        <w:t>1</w:t>
      </w:r>
      <w:r>
        <w:rPr>
          <w:rFonts w:cs="Arial"/>
          <w:lang w:val="en-US"/>
        </w:rPr>
        <w:t xml:space="preserve">, </w:t>
      </w:r>
      <w:r w:rsidR="004B7136">
        <w:rPr>
          <w:rFonts w:cs="Arial"/>
          <w:lang w:val="en-US"/>
        </w:rPr>
        <w:t xml:space="preserve">in total </w:t>
      </w:r>
      <w:r w:rsidR="00106C0A" w:rsidRPr="008B3ACC">
        <w:rPr>
          <w:rFonts w:cs="Arial"/>
          <w:lang w:val="en-US"/>
        </w:rPr>
        <w:t xml:space="preserve">eight project proposals </w:t>
      </w:r>
      <w:r w:rsidR="004B7136">
        <w:rPr>
          <w:rFonts w:cs="Arial"/>
          <w:lang w:val="en-US"/>
        </w:rPr>
        <w:t xml:space="preserve">(6 in 2019 and 2 in 2021) </w:t>
      </w:r>
      <w:r w:rsidR="002E7451" w:rsidRPr="008B3ACC">
        <w:rPr>
          <w:rFonts w:cs="Arial"/>
          <w:lang w:val="en-US"/>
        </w:rPr>
        <w:t xml:space="preserve">from local non-profit organizations </w:t>
      </w:r>
      <w:r w:rsidR="003339E6" w:rsidRPr="008B3ACC">
        <w:rPr>
          <w:rFonts w:cs="Arial"/>
          <w:lang w:val="en-US"/>
        </w:rPr>
        <w:t>on sustainable agricultural value chain</w:t>
      </w:r>
      <w:r w:rsidR="002E7451">
        <w:rPr>
          <w:rFonts w:cs="Arial"/>
          <w:lang w:val="en-US"/>
        </w:rPr>
        <w:t xml:space="preserve"> development</w:t>
      </w:r>
      <w:r w:rsidR="003339E6" w:rsidRPr="008B3ACC">
        <w:rPr>
          <w:rFonts w:cs="Arial"/>
          <w:lang w:val="en-US"/>
        </w:rPr>
        <w:t xml:space="preserve"> </w:t>
      </w:r>
      <w:r w:rsidRPr="008B3ACC">
        <w:rPr>
          <w:rFonts w:cs="Arial"/>
          <w:lang w:val="en-US"/>
        </w:rPr>
        <w:t>ha</w:t>
      </w:r>
      <w:r>
        <w:rPr>
          <w:rFonts w:cs="Arial"/>
          <w:lang w:val="en-US"/>
        </w:rPr>
        <w:t>d</w:t>
      </w:r>
      <w:r w:rsidRPr="008B3ACC">
        <w:rPr>
          <w:rFonts w:cs="Arial"/>
          <w:lang w:val="en-US"/>
        </w:rPr>
        <w:t xml:space="preserve"> </w:t>
      </w:r>
      <w:r>
        <w:rPr>
          <w:rFonts w:cs="Arial"/>
          <w:lang w:val="en-US"/>
        </w:rPr>
        <w:t xml:space="preserve">been </w:t>
      </w:r>
      <w:r w:rsidRPr="008B3ACC">
        <w:rPr>
          <w:rFonts w:cs="Arial"/>
          <w:lang w:val="en-US"/>
        </w:rPr>
        <w:t xml:space="preserve">selected </w:t>
      </w:r>
      <w:r w:rsidR="002E7451">
        <w:rPr>
          <w:rFonts w:cs="Arial"/>
          <w:lang w:val="en-US"/>
        </w:rPr>
        <w:t>i</w:t>
      </w:r>
      <w:r w:rsidR="00106C0A" w:rsidRPr="008B3ACC">
        <w:rPr>
          <w:rFonts w:cs="Arial"/>
          <w:lang w:val="en-US"/>
        </w:rPr>
        <w:t xml:space="preserve">n a competitive </w:t>
      </w:r>
      <w:r w:rsidR="009E339C">
        <w:rPr>
          <w:rFonts w:cs="Arial"/>
          <w:lang w:val="en-US"/>
        </w:rPr>
        <w:t>manner</w:t>
      </w:r>
      <w:r w:rsidR="00106C0A" w:rsidRPr="008B3ACC">
        <w:rPr>
          <w:rFonts w:cs="Arial"/>
          <w:lang w:val="en-US"/>
        </w:rPr>
        <w:t xml:space="preserve"> under Output 1. </w:t>
      </w:r>
      <w:r w:rsidR="00106C0A" w:rsidRPr="00565222">
        <w:rPr>
          <w:rFonts w:cs="Arial"/>
          <w:lang w:val="en-US"/>
        </w:rPr>
        <w:t xml:space="preserve">Grant agreements have been </w:t>
      </w:r>
      <w:r w:rsidR="000757D9">
        <w:rPr>
          <w:rFonts w:cs="Arial"/>
          <w:lang w:val="en-US"/>
        </w:rPr>
        <w:t>concluded</w:t>
      </w:r>
      <w:r w:rsidR="000757D9" w:rsidRPr="00565222">
        <w:rPr>
          <w:rFonts w:cs="Arial"/>
          <w:lang w:val="en-US"/>
        </w:rPr>
        <w:t xml:space="preserve"> </w:t>
      </w:r>
      <w:r w:rsidR="00106C0A" w:rsidRPr="00565222">
        <w:rPr>
          <w:rFonts w:cs="Arial"/>
          <w:lang w:val="en-US"/>
        </w:rPr>
        <w:t xml:space="preserve">with these NGOs for periods from 1.5 to 3 years. The main objective of the </w:t>
      </w:r>
      <w:r w:rsidR="00425F8D">
        <w:rPr>
          <w:rFonts w:cs="Arial"/>
          <w:lang w:val="en-US"/>
        </w:rPr>
        <w:t xml:space="preserve">proposed </w:t>
      </w:r>
      <w:r w:rsidR="00106C0A" w:rsidRPr="00565222">
        <w:rPr>
          <w:rFonts w:cs="Arial"/>
          <w:lang w:val="en-US"/>
        </w:rPr>
        <w:t xml:space="preserve">projects </w:t>
      </w:r>
      <w:r w:rsidR="00425F8D">
        <w:rPr>
          <w:rFonts w:cs="Arial"/>
          <w:lang w:val="en-US"/>
        </w:rPr>
        <w:t xml:space="preserve">under Output 1 </w:t>
      </w:r>
      <w:r w:rsidR="00106C0A" w:rsidRPr="00565222">
        <w:rPr>
          <w:rFonts w:cs="Arial"/>
          <w:lang w:val="en-US"/>
        </w:rPr>
        <w:t xml:space="preserve">is to </w:t>
      </w:r>
      <w:r w:rsidR="00A05345">
        <w:rPr>
          <w:rFonts w:cs="Arial"/>
          <w:lang w:val="en-US"/>
        </w:rPr>
        <w:t>improve income opportunities</w:t>
      </w:r>
      <w:r w:rsidR="00106C0A" w:rsidRPr="00565222">
        <w:rPr>
          <w:rFonts w:cs="Arial"/>
          <w:lang w:val="en-US"/>
        </w:rPr>
        <w:t xml:space="preserve"> of</w:t>
      </w:r>
      <w:r w:rsidR="00106C0A">
        <w:rPr>
          <w:rFonts w:cs="Arial"/>
          <w:lang w:val="en-US"/>
        </w:rPr>
        <w:t xml:space="preserve"> households</w:t>
      </w:r>
      <w:r w:rsidR="00106C0A" w:rsidRPr="00565222">
        <w:rPr>
          <w:rFonts w:cs="Arial"/>
          <w:lang w:val="en-US"/>
        </w:rPr>
        <w:t xml:space="preserve"> </w:t>
      </w:r>
      <w:r w:rsidR="00106C0A">
        <w:rPr>
          <w:rFonts w:cs="Arial"/>
          <w:lang w:val="en-US"/>
        </w:rPr>
        <w:t>(HH)</w:t>
      </w:r>
      <w:r w:rsidR="00106C0A" w:rsidRPr="00565222">
        <w:rPr>
          <w:rFonts w:cs="Arial"/>
          <w:lang w:val="en-US"/>
        </w:rPr>
        <w:t xml:space="preserve"> </w:t>
      </w:r>
      <w:r w:rsidR="00425F8D">
        <w:rPr>
          <w:rFonts w:cs="Arial"/>
          <w:lang w:val="en-US"/>
        </w:rPr>
        <w:t>along value chains</w:t>
      </w:r>
      <w:r w:rsidR="00A26D73">
        <w:rPr>
          <w:rFonts w:cs="Arial"/>
          <w:lang w:val="en-US"/>
        </w:rPr>
        <w:t xml:space="preserve"> </w:t>
      </w:r>
      <w:r w:rsidR="00966F14">
        <w:rPr>
          <w:rFonts w:cs="Arial"/>
          <w:lang w:val="en-US"/>
        </w:rPr>
        <w:t>through</w:t>
      </w:r>
      <w:r w:rsidR="000A221D">
        <w:rPr>
          <w:rFonts w:cs="Arial"/>
          <w:lang w:val="en-US"/>
        </w:rPr>
        <w:t xml:space="preserve"> </w:t>
      </w:r>
      <w:r w:rsidR="00106C0A" w:rsidRPr="00565222">
        <w:rPr>
          <w:rFonts w:cs="Arial"/>
          <w:lang w:val="en-US"/>
        </w:rPr>
        <w:t xml:space="preserve">enhancing the </w:t>
      </w:r>
      <w:r w:rsidR="003D4797">
        <w:rPr>
          <w:rFonts w:cs="Arial"/>
          <w:lang w:val="en-US"/>
        </w:rPr>
        <w:t xml:space="preserve">cooperation among producers </w:t>
      </w:r>
      <w:r w:rsidR="000A221D" w:rsidRPr="00565222">
        <w:rPr>
          <w:rFonts w:cs="Arial"/>
          <w:lang w:val="en-US"/>
        </w:rPr>
        <w:t xml:space="preserve">with a focus on </w:t>
      </w:r>
      <w:r w:rsidR="00106C0A" w:rsidRPr="00565222">
        <w:rPr>
          <w:rFonts w:cs="Arial"/>
          <w:lang w:val="en-US"/>
        </w:rPr>
        <w:t xml:space="preserve">economic activity of young people, women, and households below the </w:t>
      </w:r>
      <w:r w:rsidR="00FE0183">
        <w:rPr>
          <w:rFonts w:cs="Arial"/>
          <w:lang w:val="en-US"/>
        </w:rPr>
        <w:t xml:space="preserve">national </w:t>
      </w:r>
      <w:r w:rsidR="00106C0A" w:rsidRPr="00565222">
        <w:rPr>
          <w:rFonts w:cs="Arial"/>
          <w:lang w:val="en-US"/>
        </w:rPr>
        <w:t xml:space="preserve">poverty line. </w:t>
      </w:r>
    </w:p>
    <w:p w14:paraId="1B15771D" w14:textId="5350B138" w:rsidR="004533E9" w:rsidRDefault="00FE0183" w:rsidP="008A34B1">
      <w:pPr>
        <w:spacing w:before="120" w:after="0"/>
        <w:jc w:val="both"/>
        <w:rPr>
          <w:rFonts w:eastAsia="Times New Roman" w:cs="Arial"/>
          <w:color w:val="0E101A"/>
          <w:lang w:val="en-US"/>
        </w:rPr>
      </w:pPr>
      <w:r>
        <w:rPr>
          <w:rFonts w:cs="Arial"/>
          <w:lang w:val="en-US"/>
        </w:rPr>
        <w:t xml:space="preserve">Additionally, </w:t>
      </w:r>
      <w:r w:rsidR="0062031D" w:rsidRPr="00231D9B">
        <w:rPr>
          <w:rFonts w:eastAsia="Times New Roman" w:cs="Arial"/>
          <w:color w:val="0E101A"/>
          <w:lang w:val="en-US"/>
        </w:rPr>
        <w:t xml:space="preserve">a mechanism for </w:t>
      </w:r>
      <w:r w:rsidR="0062031D">
        <w:rPr>
          <w:rFonts w:eastAsia="Times New Roman" w:cs="Arial"/>
          <w:color w:val="0E101A"/>
          <w:lang w:val="en-US"/>
        </w:rPr>
        <w:t xml:space="preserve">repayment of </w:t>
      </w:r>
      <w:r w:rsidR="0062031D" w:rsidRPr="00231D9B">
        <w:rPr>
          <w:rFonts w:eastAsia="Times New Roman" w:cs="Arial"/>
          <w:color w:val="0E101A"/>
          <w:lang w:val="en-US"/>
        </w:rPr>
        <w:t>grant funds</w:t>
      </w:r>
      <w:r w:rsidR="0062031D">
        <w:rPr>
          <w:rFonts w:eastAsia="Times New Roman" w:cs="Arial"/>
          <w:color w:val="0E101A"/>
          <w:lang w:val="en-US"/>
        </w:rPr>
        <w:t xml:space="preserve"> </w:t>
      </w:r>
      <w:r w:rsidR="00B16049">
        <w:rPr>
          <w:rFonts w:eastAsia="Times New Roman" w:cs="Arial"/>
          <w:color w:val="0E101A"/>
          <w:lang w:val="en-US"/>
        </w:rPr>
        <w:t xml:space="preserve">used for procurement </w:t>
      </w:r>
      <w:r w:rsidR="009C3EB0">
        <w:rPr>
          <w:rFonts w:eastAsia="Times New Roman" w:cs="Arial"/>
          <w:color w:val="0E101A"/>
          <w:lang w:val="en-US"/>
        </w:rPr>
        <w:t xml:space="preserve">of input and machinery </w:t>
      </w:r>
      <w:r w:rsidR="0062031D">
        <w:rPr>
          <w:rFonts w:eastAsia="Times New Roman" w:cs="Arial"/>
          <w:color w:val="0E101A"/>
          <w:lang w:val="en-US"/>
        </w:rPr>
        <w:t>to</w:t>
      </w:r>
      <w:r w:rsidR="0062031D" w:rsidRPr="00231D9B">
        <w:rPr>
          <w:rFonts w:eastAsia="Times New Roman" w:cs="Arial"/>
          <w:color w:val="0E101A"/>
          <w:lang w:val="en-US"/>
        </w:rPr>
        <w:t xml:space="preserve"> the </w:t>
      </w:r>
      <w:r w:rsidR="00535537">
        <w:rPr>
          <w:rFonts w:eastAsia="Times New Roman" w:cs="Arial"/>
          <w:color w:val="0E101A"/>
          <w:lang w:val="en-US"/>
        </w:rPr>
        <w:t xml:space="preserve">established </w:t>
      </w:r>
      <w:r w:rsidR="0062031D" w:rsidRPr="00231D9B">
        <w:rPr>
          <w:rFonts w:eastAsia="Times New Roman" w:cs="Arial"/>
          <w:color w:val="0E101A"/>
          <w:lang w:val="en-US"/>
        </w:rPr>
        <w:t>"Revolving Fund</w:t>
      </w:r>
      <w:r w:rsidR="006476EB">
        <w:rPr>
          <w:rFonts w:eastAsia="Times New Roman" w:cs="Arial"/>
          <w:color w:val="0E101A"/>
          <w:lang w:val="en-US"/>
        </w:rPr>
        <w:t>s</w:t>
      </w:r>
      <w:r w:rsidR="0062031D" w:rsidRPr="00231D9B">
        <w:rPr>
          <w:rFonts w:eastAsia="Times New Roman" w:cs="Arial"/>
          <w:color w:val="0E101A"/>
          <w:lang w:val="en-US"/>
        </w:rPr>
        <w:t xml:space="preserve">" </w:t>
      </w:r>
      <w:r w:rsidR="008535F5">
        <w:rPr>
          <w:rFonts w:eastAsia="Times New Roman" w:cs="Arial"/>
          <w:color w:val="0E101A"/>
          <w:lang w:val="en-US"/>
        </w:rPr>
        <w:t xml:space="preserve">(RF) </w:t>
      </w:r>
      <w:r w:rsidR="0062031D" w:rsidRPr="00231D9B">
        <w:rPr>
          <w:rFonts w:eastAsia="Times New Roman" w:cs="Arial"/>
          <w:color w:val="0E101A"/>
          <w:lang w:val="en-US"/>
        </w:rPr>
        <w:t xml:space="preserve">has been introduced </w:t>
      </w:r>
      <w:proofErr w:type="gramStart"/>
      <w:r w:rsidR="0062031D" w:rsidRPr="00894862">
        <w:rPr>
          <w:rFonts w:eastAsia="Times New Roman" w:cs="Arial"/>
          <w:color w:val="0E101A"/>
          <w:lang w:val="en-US"/>
        </w:rPr>
        <w:t>in order to</w:t>
      </w:r>
      <w:proofErr w:type="gramEnd"/>
      <w:r w:rsidR="0062031D" w:rsidRPr="00894862">
        <w:rPr>
          <w:rFonts w:eastAsia="Times New Roman" w:cs="Arial"/>
          <w:color w:val="0E101A"/>
          <w:lang w:val="en-US"/>
        </w:rPr>
        <w:t xml:space="preserve"> </w:t>
      </w:r>
      <w:r w:rsidR="0062031D">
        <w:rPr>
          <w:rFonts w:eastAsia="Times New Roman" w:cs="Arial"/>
          <w:color w:val="0E101A"/>
          <w:lang w:val="en-US"/>
        </w:rPr>
        <w:t xml:space="preserve">re-use these </w:t>
      </w:r>
      <w:r w:rsidR="0062031D" w:rsidRPr="00894862">
        <w:rPr>
          <w:rFonts w:eastAsia="Times New Roman" w:cs="Arial"/>
          <w:color w:val="0E101A"/>
          <w:lang w:val="en-US"/>
        </w:rPr>
        <w:t>grant funds</w:t>
      </w:r>
      <w:r w:rsidR="0062031D">
        <w:rPr>
          <w:rFonts w:eastAsia="Times New Roman" w:cs="Arial"/>
          <w:color w:val="0E101A"/>
          <w:lang w:val="en-US"/>
        </w:rPr>
        <w:t xml:space="preserve"> and thus, create affordable micro-credits for the target groups</w:t>
      </w:r>
      <w:r w:rsidR="0062031D" w:rsidRPr="00231D9B">
        <w:rPr>
          <w:rFonts w:eastAsia="Times New Roman" w:cs="Arial"/>
          <w:color w:val="0E101A"/>
          <w:lang w:val="en-US"/>
        </w:rPr>
        <w:t xml:space="preserve">. </w:t>
      </w:r>
      <w:r w:rsidR="00A11A25" w:rsidRPr="00A11A25">
        <w:rPr>
          <w:rFonts w:eastAsia="Times New Roman" w:cs="Arial"/>
          <w:color w:val="0E101A"/>
          <w:lang w:val="en-US"/>
        </w:rPr>
        <w:t xml:space="preserve">The holders of </w:t>
      </w:r>
      <w:r w:rsidR="00134CA8">
        <w:rPr>
          <w:rFonts w:eastAsia="Times New Roman" w:cs="Arial"/>
          <w:color w:val="0E101A"/>
          <w:lang w:val="en-US"/>
        </w:rPr>
        <w:t xml:space="preserve">the </w:t>
      </w:r>
      <w:r w:rsidR="00A11A25" w:rsidRPr="00A11A25">
        <w:rPr>
          <w:rFonts w:eastAsia="Times New Roman" w:cs="Arial"/>
          <w:color w:val="0E101A"/>
          <w:lang w:val="en-US"/>
        </w:rPr>
        <w:t xml:space="preserve">RF </w:t>
      </w:r>
      <w:r w:rsidR="00134CA8">
        <w:rPr>
          <w:rFonts w:eastAsia="Times New Roman" w:cs="Arial"/>
          <w:color w:val="0E101A"/>
          <w:lang w:val="en-US"/>
        </w:rPr>
        <w:t xml:space="preserve">for input </w:t>
      </w:r>
      <w:r w:rsidR="00A11A25" w:rsidRPr="00A11A25">
        <w:rPr>
          <w:rFonts w:eastAsia="Times New Roman" w:cs="Arial"/>
          <w:color w:val="0E101A"/>
          <w:lang w:val="en-US"/>
        </w:rPr>
        <w:t xml:space="preserve">are </w:t>
      </w:r>
      <w:r w:rsidR="000D4916">
        <w:rPr>
          <w:rFonts w:eastAsia="Times New Roman" w:cs="Arial"/>
          <w:color w:val="0E101A"/>
          <w:lang w:val="en-US"/>
        </w:rPr>
        <w:t xml:space="preserve">3 </w:t>
      </w:r>
      <w:r w:rsidR="00A11A25" w:rsidRPr="00A11A25">
        <w:rPr>
          <w:rFonts w:eastAsia="Times New Roman" w:cs="Arial"/>
          <w:color w:val="0E101A"/>
          <w:lang w:val="en-US"/>
        </w:rPr>
        <w:t xml:space="preserve">MCAs, the holders of </w:t>
      </w:r>
      <w:r w:rsidR="00134CA8">
        <w:rPr>
          <w:rFonts w:eastAsia="Times New Roman" w:cs="Arial"/>
          <w:color w:val="0E101A"/>
          <w:lang w:val="en-US"/>
        </w:rPr>
        <w:t xml:space="preserve">RF for </w:t>
      </w:r>
      <w:r w:rsidR="00A11A25" w:rsidRPr="00A11A25">
        <w:rPr>
          <w:rFonts w:eastAsia="Times New Roman" w:cs="Arial"/>
          <w:color w:val="0E101A"/>
          <w:lang w:val="en-US"/>
        </w:rPr>
        <w:t xml:space="preserve">agricultural machinery are </w:t>
      </w:r>
      <w:r w:rsidR="006C5FBF">
        <w:rPr>
          <w:rFonts w:eastAsia="Times New Roman" w:cs="Arial"/>
          <w:color w:val="0E101A"/>
          <w:lang w:val="en-US"/>
        </w:rPr>
        <w:t>contracted NGOs themselves</w:t>
      </w:r>
      <w:r w:rsidR="003339E6">
        <w:rPr>
          <w:rFonts w:eastAsia="Times New Roman" w:cs="Arial"/>
          <w:color w:val="0E101A"/>
          <w:lang w:val="en-US"/>
        </w:rPr>
        <w:t xml:space="preserve"> </w:t>
      </w:r>
      <w:r w:rsidR="0044045F">
        <w:rPr>
          <w:rFonts w:eastAsia="Times New Roman" w:cs="Arial"/>
          <w:color w:val="0E101A"/>
          <w:lang w:val="en-US"/>
        </w:rPr>
        <w:t>plus</w:t>
      </w:r>
      <w:r w:rsidR="006476EB">
        <w:rPr>
          <w:rFonts w:eastAsia="Times New Roman" w:cs="Arial"/>
          <w:color w:val="0E101A"/>
          <w:lang w:val="en-US"/>
        </w:rPr>
        <w:t xml:space="preserve"> </w:t>
      </w:r>
      <w:r w:rsidR="003339E6">
        <w:rPr>
          <w:rFonts w:eastAsia="Times New Roman" w:cs="Arial"/>
          <w:color w:val="0E101A"/>
          <w:lang w:val="en-US"/>
        </w:rPr>
        <w:t xml:space="preserve">one </w:t>
      </w:r>
      <w:r w:rsidR="00B118AA">
        <w:rPr>
          <w:rFonts w:eastAsia="Times New Roman" w:cs="Arial"/>
          <w:color w:val="0E101A"/>
          <w:lang w:val="en-US"/>
        </w:rPr>
        <w:t xml:space="preserve">of the three </w:t>
      </w:r>
      <w:r w:rsidR="003339E6">
        <w:rPr>
          <w:rFonts w:eastAsia="Times New Roman" w:cs="Arial"/>
          <w:color w:val="0E101A"/>
          <w:lang w:val="en-US"/>
        </w:rPr>
        <w:t>M</w:t>
      </w:r>
      <w:r w:rsidR="006176A1">
        <w:rPr>
          <w:rFonts w:eastAsia="Times New Roman" w:cs="Arial"/>
          <w:color w:val="0E101A"/>
          <w:lang w:val="en-US"/>
        </w:rPr>
        <w:t>C</w:t>
      </w:r>
      <w:r w:rsidR="003339E6">
        <w:rPr>
          <w:rFonts w:eastAsia="Times New Roman" w:cs="Arial"/>
          <w:color w:val="0E101A"/>
          <w:lang w:val="en-US"/>
        </w:rPr>
        <w:t>A</w:t>
      </w:r>
      <w:r w:rsidR="00A11A25" w:rsidRPr="00A11A25">
        <w:rPr>
          <w:rFonts w:eastAsia="Times New Roman" w:cs="Arial"/>
          <w:color w:val="0E101A"/>
          <w:lang w:val="en-US"/>
        </w:rPr>
        <w:t xml:space="preserve">. </w:t>
      </w:r>
      <w:r w:rsidR="0062031D">
        <w:rPr>
          <w:rFonts w:eastAsia="Times New Roman" w:cs="Arial"/>
          <w:color w:val="0E101A"/>
          <w:lang w:val="en-US"/>
        </w:rPr>
        <w:t xml:space="preserve">Through </w:t>
      </w:r>
      <w:r w:rsidR="00B118AA">
        <w:rPr>
          <w:rFonts w:eastAsia="Times New Roman" w:cs="Arial"/>
          <w:color w:val="0E101A"/>
          <w:lang w:val="en-US"/>
        </w:rPr>
        <w:t>repayment of funds</w:t>
      </w:r>
      <w:r w:rsidR="0062031D">
        <w:rPr>
          <w:rFonts w:eastAsia="Times New Roman" w:cs="Arial"/>
          <w:color w:val="0E101A"/>
          <w:lang w:val="en-US"/>
        </w:rPr>
        <w:t>, t</w:t>
      </w:r>
      <w:r w:rsidR="0062031D" w:rsidRPr="00231D9B">
        <w:rPr>
          <w:rFonts w:eastAsia="Times New Roman" w:cs="Arial"/>
          <w:color w:val="0E101A"/>
          <w:lang w:val="en-US"/>
        </w:rPr>
        <w:t xml:space="preserve">he Revolving Funds provide the target groups with </w:t>
      </w:r>
      <w:r w:rsidR="004533E9">
        <w:rPr>
          <w:rFonts w:eastAsia="Times New Roman" w:cs="Arial"/>
          <w:color w:val="0E101A"/>
          <w:lang w:val="en-US"/>
        </w:rPr>
        <w:t xml:space="preserve">financial means </w:t>
      </w:r>
      <w:r w:rsidR="0044045F">
        <w:rPr>
          <w:rFonts w:eastAsia="Times New Roman" w:cs="Arial"/>
          <w:color w:val="0E101A"/>
          <w:lang w:val="en-US"/>
        </w:rPr>
        <w:t>for</w:t>
      </w:r>
      <w:r w:rsidR="00460844">
        <w:rPr>
          <w:rFonts w:eastAsia="Times New Roman" w:cs="Arial"/>
          <w:color w:val="0E101A"/>
          <w:lang w:val="en-US"/>
        </w:rPr>
        <w:t xml:space="preserve"> </w:t>
      </w:r>
      <w:r w:rsidR="0062031D" w:rsidRPr="00231D9B">
        <w:rPr>
          <w:rFonts w:eastAsia="Times New Roman" w:cs="Arial"/>
          <w:color w:val="0E101A"/>
          <w:lang w:val="en-US"/>
        </w:rPr>
        <w:t xml:space="preserve">quality inputs and </w:t>
      </w:r>
      <w:r w:rsidR="00460844">
        <w:rPr>
          <w:rFonts w:eastAsia="Times New Roman" w:cs="Arial"/>
          <w:color w:val="0E101A"/>
          <w:lang w:val="en-US"/>
        </w:rPr>
        <w:t xml:space="preserve">provide machinery service providers with loans for </w:t>
      </w:r>
      <w:r w:rsidR="0062031D" w:rsidRPr="00231D9B">
        <w:rPr>
          <w:rFonts w:eastAsia="Times New Roman" w:cs="Arial"/>
          <w:color w:val="0E101A"/>
          <w:lang w:val="en-US"/>
        </w:rPr>
        <w:t xml:space="preserve">modern </w:t>
      </w:r>
      <w:r w:rsidR="0062031D">
        <w:rPr>
          <w:rFonts w:eastAsia="Times New Roman" w:cs="Arial"/>
          <w:color w:val="0E101A"/>
          <w:lang w:val="en-US"/>
        </w:rPr>
        <w:t xml:space="preserve">agricultural </w:t>
      </w:r>
      <w:r w:rsidR="0062031D" w:rsidRPr="00231D9B">
        <w:rPr>
          <w:rFonts w:eastAsia="Times New Roman" w:cs="Arial"/>
          <w:color w:val="0E101A"/>
          <w:lang w:val="en-US"/>
        </w:rPr>
        <w:t>machinery</w:t>
      </w:r>
      <w:r w:rsidR="0018585C">
        <w:rPr>
          <w:rFonts w:eastAsia="Times New Roman" w:cs="Arial"/>
          <w:color w:val="0E101A"/>
          <w:lang w:val="en-US"/>
        </w:rPr>
        <w:t>.</w:t>
      </w:r>
      <w:r w:rsidR="00556361">
        <w:rPr>
          <w:rFonts w:eastAsia="Times New Roman" w:cs="Arial"/>
          <w:color w:val="0E101A"/>
          <w:lang w:val="en-US"/>
        </w:rPr>
        <w:t xml:space="preserve"> </w:t>
      </w:r>
      <w:r w:rsidR="0018585C">
        <w:rPr>
          <w:rFonts w:eastAsia="Times New Roman" w:cs="Arial"/>
          <w:color w:val="0E101A"/>
          <w:lang w:val="en-US"/>
        </w:rPr>
        <w:t>M</w:t>
      </w:r>
      <w:r w:rsidR="00556361">
        <w:rPr>
          <w:rFonts w:eastAsia="Times New Roman" w:cs="Arial"/>
          <w:color w:val="0E101A"/>
          <w:lang w:val="en-US"/>
        </w:rPr>
        <w:t>ultiple use of grant funds provided by the donors</w:t>
      </w:r>
      <w:r w:rsidR="0018585C">
        <w:rPr>
          <w:rFonts w:eastAsia="Times New Roman" w:cs="Arial"/>
          <w:color w:val="0E101A"/>
          <w:lang w:val="en-US"/>
        </w:rPr>
        <w:t xml:space="preserve"> is hence ensured</w:t>
      </w:r>
      <w:r w:rsidR="0062031D" w:rsidRPr="00231D9B">
        <w:rPr>
          <w:rFonts w:eastAsia="Times New Roman" w:cs="Arial"/>
          <w:color w:val="0E101A"/>
          <w:lang w:val="en-US"/>
        </w:rPr>
        <w:t xml:space="preserve">. </w:t>
      </w:r>
    </w:p>
    <w:p w14:paraId="7A14C48D" w14:textId="437F31F2" w:rsidR="00D2741A" w:rsidRPr="00D951ED" w:rsidRDefault="00D2741A" w:rsidP="00FA15CD">
      <w:pPr>
        <w:spacing w:before="120" w:after="120"/>
        <w:jc w:val="both"/>
        <w:rPr>
          <w:rFonts w:eastAsia="Times New Roman" w:cs="Arial"/>
          <w:color w:val="0E101A"/>
          <w:lang w:val="en-US"/>
        </w:rPr>
      </w:pPr>
      <w:r w:rsidRPr="00912E1D">
        <w:rPr>
          <w:rFonts w:eastAsia="Times New Roman" w:cs="Arial"/>
          <w:color w:val="0E101A"/>
          <w:lang w:val="en-US"/>
        </w:rPr>
        <w:t xml:space="preserve">In total, more than 2,500 </w:t>
      </w:r>
      <w:r>
        <w:rPr>
          <w:rFonts w:eastAsia="Times New Roman" w:cs="Arial"/>
          <w:color w:val="0E101A"/>
          <w:lang w:val="en-US"/>
        </w:rPr>
        <w:t>farming HH</w:t>
      </w:r>
      <w:r w:rsidRPr="00912E1D">
        <w:rPr>
          <w:rFonts w:eastAsia="Times New Roman" w:cs="Arial"/>
          <w:color w:val="0E101A"/>
          <w:lang w:val="en-US"/>
        </w:rPr>
        <w:t xml:space="preserve"> were trained and integrated into agricultural </w:t>
      </w:r>
      <w:r>
        <w:rPr>
          <w:rFonts w:eastAsia="Times New Roman" w:cs="Arial"/>
          <w:color w:val="0E101A"/>
          <w:lang w:val="en-US"/>
        </w:rPr>
        <w:t>VC</w:t>
      </w:r>
      <w:r w:rsidRPr="00912E1D">
        <w:rPr>
          <w:rFonts w:eastAsia="Times New Roman" w:cs="Arial"/>
          <w:color w:val="0E101A"/>
          <w:lang w:val="en-US"/>
        </w:rPr>
        <w:t>s.</w:t>
      </w:r>
      <w:r>
        <w:rPr>
          <w:rFonts w:eastAsia="Times New Roman" w:cs="Arial"/>
          <w:color w:val="0E101A"/>
          <w:lang w:val="en-US"/>
        </w:rPr>
        <w:t xml:space="preserve"> </w:t>
      </w:r>
      <w:r w:rsidRPr="006B1E31">
        <w:rPr>
          <w:rFonts w:eastAsia="Times New Roman" w:cs="Arial"/>
          <w:color w:val="0E101A"/>
          <w:lang w:val="en-US"/>
        </w:rPr>
        <w:t>No-till and min</w:t>
      </w:r>
      <w:r>
        <w:rPr>
          <w:rFonts w:eastAsia="Times New Roman" w:cs="Arial"/>
          <w:color w:val="0E101A"/>
          <w:lang w:val="en-US"/>
        </w:rPr>
        <w:t>imum</w:t>
      </w:r>
      <w:r w:rsidRPr="006B1E31">
        <w:rPr>
          <w:rFonts w:eastAsia="Times New Roman" w:cs="Arial"/>
          <w:color w:val="0E101A"/>
          <w:lang w:val="en-US"/>
        </w:rPr>
        <w:t>-till technologies are used, and biological crop protection methods are practiced.</w:t>
      </w:r>
      <w:r>
        <w:rPr>
          <w:rFonts w:eastAsia="Times New Roman" w:cs="Arial"/>
          <w:color w:val="0E101A"/>
          <w:lang w:val="en-US"/>
        </w:rPr>
        <w:t xml:space="preserve"> </w:t>
      </w:r>
      <w:r w:rsidRPr="004A1CBE">
        <w:rPr>
          <w:rFonts w:eastAsia="Times New Roman" w:cs="Arial"/>
          <w:color w:val="0E101A"/>
          <w:lang w:val="en-US"/>
        </w:rPr>
        <w:t>Farmers are paying more attention to soil conditions and preventing soil degradation through regular soil analyses and rational fertilization of crops</w:t>
      </w:r>
      <w:r w:rsidRPr="00D951ED">
        <w:rPr>
          <w:rFonts w:eastAsia="Times New Roman" w:cs="Arial"/>
          <w:color w:val="0E101A"/>
          <w:lang w:val="en-US"/>
        </w:rPr>
        <w:t>.</w:t>
      </w:r>
    </w:p>
    <w:p w14:paraId="1FF6D0F0" w14:textId="0A2EDF86" w:rsidR="00912E1D" w:rsidRPr="00912E1D" w:rsidRDefault="00912E1D" w:rsidP="00FA15CD">
      <w:pPr>
        <w:shd w:val="clear" w:color="auto" w:fill="FFFFFF" w:themeFill="background1"/>
        <w:spacing w:before="120" w:after="120"/>
        <w:jc w:val="both"/>
        <w:rPr>
          <w:rFonts w:eastAsia="Times New Roman" w:cs="Arial"/>
          <w:color w:val="0E101A"/>
          <w:lang w:val="en-US"/>
        </w:rPr>
      </w:pPr>
      <w:r w:rsidRPr="00912E1D">
        <w:rPr>
          <w:rFonts w:eastAsia="Times New Roman" w:cs="Arial"/>
          <w:color w:val="0E101A"/>
          <w:lang w:val="en-US"/>
        </w:rPr>
        <w:t xml:space="preserve">To formalize </w:t>
      </w:r>
      <w:r w:rsidR="001F2368">
        <w:rPr>
          <w:rFonts w:eastAsia="Times New Roman" w:cs="Arial"/>
          <w:color w:val="0E101A"/>
          <w:lang w:val="en-US"/>
        </w:rPr>
        <w:t xml:space="preserve">cooperation </w:t>
      </w:r>
      <w:r w:rsidRPr="00912E1D">
        <w:rPr>
          <w:rFonts w:eastAsia="Times New Roman" w:cs="Arial"/>
          <w:color w:val="0E101A"/>
          <w:lang w:val="en-US"/>
        </w:rPr>
        <w:t>and obtain legal status, some of the producer</w:t>
      </w:r>
      <w:r w:rsidR="00F01E29">
        <w:rPr>
          <w:rFonts w:eastAsia="Times New Roman" w:cs="Arial"/>
          <w:color w:val="0E101A"/>
          <w:lang w:val="en-US"/>
        </w:rPr>
        <w:t>s</w:t>
      </w:r>
      <w:r w:rsidRPr="00912E1D">
        <w:rPr>
          <w:rFonts w:eastAsia="Times New Roman" w:cs="Arial"/>
          <w:color w:val="0E101A"/>
          <w:lang w:val="en-US"/>
        </w:rPr>
        <w:t xml:space="preserve"> on their own initiative have created agricultural cooperatives or joined the existing ones. So far, about 30% of the project beneficiaries have become members of agricultural cooperatives. With the support of the project</w:t>
      </w:r>
      <w:r w:rsidR="00A448A7">
        <w:rPr>
          <w:rFonts w:eastAsia="Times New Roman" w:cs="Arial"/>
          <w:color w:val="0E101A"/>
          <w:lang w:val="en-US"/>
        </w:rPr>
        <w:t>,</w:t>
      </w:r>
      <w:r w:rsidRPr="00912E1D">
        <w:rPr>
          <w:rFonts w:eastAsia="Times New Roman" w:cs="Arial"/>
          <w:color w:val="0E101A"/>
          <w:lang w:val="en-US"/>
        </w:rPr>
        <w:t xml:space="preserve"> the created cooperatives have been equipped with necessary machinery and </w:t>
      </w:r>
      <w:r w:rsidR="00A448A7">
        <w:rPr>
          <w:rFonts w:eastAsia="Times New Roman" w:cs="Arial"/>
          <w:color w:val="0E101A"/>
          <w:lang w:val="en-US"/>
        </w:rPr>
        <w:t xml:space="preserve">other </w:t>
      </w:r>
      <w:r w:rsidRPr="00912E1D">
        <w:rPr>
          <w:rFonts w:eastAsia="Times New Roman" w:cs="Arial"/>
          <w:color w:val="0E101A"/>
          <w:lang w:val="en-US"/>
        </w:rPr>
        <w:t xml:space="preserve">equipment and have started providing services to their members, such as: MTS services, grain processing, production of flour and mixed fodder, as well as quality seeds and fertilizers to farmers. Moreover, the management of the cooperatives received training in institutional development, financial management and strategic planning. </w:t>
      </w:r>
    </w:p>
    <w:p w14:paraId="0E4751B3" w14:textId="6501EA02" w:rsidR="00D977B8" w:rsidRDefault="00D977B8" w:rsidP="00D977B8">
      <w:pPr>
        <w:spacing w:before="120" w:after="120"/>
        <w:jc w:val="both"/>
        <w:rPr>
          <w:rFonts w:eastAsia="Times New Roman" w:cs="Arial"/>
          <w:color w:val="0E101A"/>
          <w:lang w:val="en-US"/>
        </w:rPr>
      </w:pPr>
      <w:r w:rsidRPr="004C67DD">
        <w:rPr>
          <w:rFonts w:eastAsia="Times New Roman" w:cs="Arial"/>
          <w:color w:val="0E101A"/>
          <w:lang w:val="en-US"/>
        </w:rPr>
        <w:t xml:space="preserve">The implementation of the revolving fund mechanism </w:t>
      </w:r>
      <w:r>
        <w:rPr>
          <w:rFonts w:eastAsia="Times New Roman" w:cs="Arial"/>
          <w:color w:val="0E101A"/>
          <w:lang w:val="en-US"/>
        </w:rPr>
        <w:t xml:space="preserve">within the VCs and formalizing the groups into cooperatives </w:t>
      </w:r>
      <w:r w:rsidRPr="004C67DD">
        <w:rPr>
          <w:rFonts w:eastAsia="Times New Roman" w:cs="Arial"/>
          <w:color w:val="0E101A"/>
          <w:lang w:val="en-US"/>
        </w:rPr>
        <w:t xml:space="preserve">ensures the financial sustainability of </w:t>
      </w:r>
      <w:r>
        <w:rPr>
          <w:rFonts w:eastAsia="Times New Roman" w:cs="Arial"/>
          <w:color w:val="0E101A"/>
          <w:lang w:val="en-US"/>
        </w:rPr>
        <w:t xml:space="preserve">the VCs and </w:t>
      </w:r>
      <w:r w:rsidRPr="004C67DD">
        <w:rPr>
          <w:rFonts w:eastAsia="Times New Roman" w:cs="Arial"/>
          <w:color w:val="0E101A"/>
          <w:lang w:val="en-US"/>
        </w:rPr>
        <w:t xml:space="preserve">provides </w:t>
      </w:r>
      <w:r>
        <w:rPr>
          <w:rFonts w:eastAsia="Times New Roman" w:cs="Arial"/>
          <w:color w:val="0E101A"/>
          <w:lang w:val="en-US"/>
        </w:rPr>
        <w:t>the</w:t>
      </w:r>
      <w:r w:rsidRPr="004C67DD">
        <w:rPr>
          <w:rFonts w:eastAsia="Times New Roman" w:cs="Arial"/>
          <w:color w:val="0E101A"/>
          <w:lang w:val="en-US"/>
        </w:rPr>
        <w:t xml:space="preserve"> opportunity to increase the number of beneficiaries of the invested grant funds. </w:t>
      </w:r>
      <w:r w:rsidR="00992F88">
        <w:rPr>
          <w:rFonts w:eastAsia="Times New Roman" w:cs="Arial"/>
          <w:color w:val="0E101A"/>
          <w:lang w:val="en-US"/>
        </w:rPr>
        <w:t>T</w:t>
      </w:r>
      <w:r w:rsidR="00992F88" w:rsidRPr="004C67DD">
        <w:rPr>
          <w:rFonts w:eastAsia="Times New Roman" w:cs="Arial"/>
          <w:color w:val="0E101A"/>
          <w:lang w:val="en-US"/>
        </w:rPr>
        <w:t xml:space="preserve">he established </w:t>
      </w:r>
      <w:r w:rsidR="00992F88">
        <w:rPr>
          <w:rFonts w:eastAsia="Times New Roman" w:cs="Arial"/>
          <w:color w:val="0E101A"/>
          <w:lang w:val="en-US"/>
        </w:rPr>
        <w:t xml:space="preserve">VC </w:t>
      </w:r>
      <w:r w:rsidR="00992F88" w:rsidRPr="004C67DD">
        <w:rPr>
          <w:rFonts w:eastAsia="Times New Roman" w:cs="Arial"/>
          <w:color w:val="0E101A"/>
          <w:lang w:val="en-US"/>
        </w:rPr>
        <w:t>business model</w:t>
      </w:r>
      <w:r w:rsidR="00992F88">
        <w:rPr>
          <w:rFonts w:eastAsia="Times New Roman" w:cs="Arial"/>
          <w:color w:val="0E101A"/>
          <w:lang w:val="en-US"/>
        </w:rPr>
        <w:t xml:space="preserve"> of IRDP consists of t</w:t>
      </w:r>
      <w:r>
        <w:rPr>
          <w:rFonts w:eastAsia="Times New Roman" w:cs="Arial"/>
          <w:color w:val="0E101A"/>
          <w:lang w:val="en-US"/>
        </w:rPr>
        <w:t>h</w:t>
      </w:r>
      <w:r w:rsidR="00992F88">
        <w:rPr>
          <w:rFonts w:eastAsia="Times New Roman" w:cs="Arial"/>
          <w:color w:val="0E101A"/>
          <w:lang w:val="en-US"/>
        </w:rPr>
        <w:t>e</w:t>
      </w:r>
      <w:r>
        <w:rPr>
          <w:rFonts w:eastAsia="Times New Roman" w:cs="Arial"/>
          <w:color w:val="0E101A"/>
          <w:lang w:val="en-US"/>
        </w:rPr>
        <w:t xml:space="preserve"> development of the entire VC including all services like advisory service, input, machinery, micro credits, </w:t>
      </w:r>
      <w:r w:rsidR="00992F88">
        <w:rPr>
          <w:rFonts w:eastAsia="Times New Roman" w:cs="Arial"/>
          <w:color w:val="0E101A"/>
          <w:lang w:val="en-US"/>
        </w:rPr>
        <w:t xml:space="preserve">and </w:t>
      </w:r>
      <w:r>
        <w:rPr>
          <w:rFonts w:eastAsia="Times New Roman" w:cs="Arial"/>
          <w:color w:val="0E101A"/>
          <w:lang w:val="en-US"/>
        </w:rPr>
        <w:t>marketing</w:t>
      </w:r>
      <w:r w:rsidR="00992F88">
        <w:rPr>
          <w:rFonts w:eastAsia="Times New Roman" w:cs="Arial"/>
          <w:color w:val="0E101A"/>
          <w:lang w:val="en-US"/>
        </w:rPr>
        <w:t>.</w:t>
      </w:r>
    </w:p>
    <w:p w14:paraId="5ABA57E2" w14:textId="52687538" w:rsidR="00912E1D" w:rsidRPr="00912E1D" w:rsidRDefault="00912E1D" w:rsidP="00912E1D">
      <w:pPr>
        <w:spacing w:before="120" w:after="0"/>
        <w:jc w:val="both"/>
        <w:rPr>
          <w:rFonts w:eastAsia="Times New Roman" w:cs="Arial"/>
          <w:color w:val="0E101A"/>
          <w:lang w:val="en-US"/>
        </w:rPr>
      </w:pPr>
      <w:r w:rsidRPr="00912E1D">
        <w:rPr>
          <w:rFonts w:eastAsia="Times New Roman" w:cs="Arial"/>
          <w:color w:val="0E101A"/>
          <w:lang w:val="en-US"/>
        </w:rPr>
        <w:t xml:space="preserve">These processes have been realized </w:t>
      </w:r>
      <w:r w:rsidR="00C06EB8" w:rsidRPr="00912E1D">
        <w:rPr>
          <w:rFonts w:eastAsia="Times New Roman" w:cs="Arial"/>
          <w:color w:val="0E101A"/>
          <w:lang w:val="en-US"/>
        </w:rPr>
        <w:t>using</w:t>
      </w:r>
      <w:r w:rsidRPr="00912E1D">
        <w:rPr>
          <w:rFonts w:eastAsia="Times New Roman" w:cs="Arial"/>
          <w:color w:val="0E101A"/>
          <w:lang w:val="en-US"/>
        </w:rPr>
        <w:t xml:space="preserve"> innovative technologies, and the experts involved in the projects have additionally developed/adapted </w:t>
      </w:r>
      <w:proofErr w:type="gramStart"/>
      <w:r w:rsidR="00972C21">
        <w:rPr>
          <w:rFonts w:eastAsia="Times New Roman" w:cs="Arial"/>
          <w:color w:val="0E101A"/>
          <w:lang w:val="en-US"/>
        </w:rPr>
        <w:t xml:space="preserve">a </w:t>
      </w:r>
      <w:r w:rsidRPr="00912E1D">
        <w:rPr>
          <w:rFonts w:eastAsia="Times New Roman" w:cs="Arial"/>
          <w:color w:val="0E101A"/>
          <w:lang w:val="en-US"/>
        </w:rPr>
        <w:t xml:space="preserve">large </w:t>
      </w:r>
      <w:r w:rsidR="00972C21">
        <w:rPr>
          <w:rFonts w:eastAsia="Times New Roman" w:cs="Arial"/>
          <w:color w:val="0E101A"/>
          <w:lang w:val="en-US"/>
        </w:rPr>
        <w:t>number</w:t>
      </w:r>
      <w:r w:rsidRPr="00912E1D">
        <w:rPr>
          <w:rFonts w:eastAsia="Times New Roman" w:cs="Arial"/>
          <w:color w:val="0E101A"/>
          <w:lang w:val="en-US"/>
        </w:rPr>
        <w:t xml:space="preserve"> of</w:t>
      </w:r>
      <w:proofErr w:type="gramEnd"/>
      <w:r w:rsidRPr="00912E1D">
        <w:rPr>
          <w:rFonts w:eastAsia="Times New Roman" w:cs="Arial"/>
          <w:color w:val="0E101A"/>
          <w:lang w:val="en-US"/>
        </w:rPr>
        <w:t xml:space="preserve"> information materials based on theoretical knowledge and practical experience. </w:t>
      </w:r>
    </w:p>
    <w:p w14:paraId="07B2B34C" w14:textId="29D536AD" w:rsidR="0074752F" w:rsidRPr="00D76E1C" w:rsidRDefault="00912E1D" w:rsidP="00912E1D">
      <w:pPr>
        <w:spacing w:before="120" w:after="0"/>
        <w:jc w:val="both"/>
        <w:rPr>
          <w:rFonts w:eastAsia="Times New Roman" w:cs="Arial"/>
          <w:color w:val="0E101A"/>
          <w:lang w:val="en-US"/>
        </w:rPr>
      </w:pPr>
      <w:r w:rsidRPr="00912E1D">
        <w:rPr>
          <w:rFonts w:eastAsia="Times New Roman" w:cs="Arial"/>
          <w:color w:val="0E101A"/>
          <w:lang w:val="en-US"/>
        </w:rPr>
        <w:t xml:space="preserve">The project intends to </w:t>
      </w:r>
      <w:r w:rsidR="00F60C7E">
        <w:rPr>
          <w:rFonts w:eastAsia="Times New Roman" w:cs="Arial"/>
          <w:color w:val="0E101A"/>
          <w:lang w:val="en-US"/>
        </w:rPr>
        <w:t>contract</w:t>
      </w:r>
      <w:r w:rsidR="00F60C7E" w:rsidRPr="00912E1D">
        <w:rPr>
          <w:rFonts w:eastAsia="Times New Roman" w:cs="Arial"/>
          <w:color w:val="0E101A"/>
          <w:lang w:val="en-US"/>
        </w:rPr>
        <w:t xml:space="preserve"> </w:t>
      </w:r>
      <w:r w:rsidRPr="00912E1D">
        <w:rPr>
          <w:rFonts w:eastAsia="Times New Roman" w:cs="Arial"/>
          <w:color w:val="0E101A"/>
          <w:lang w:val="en-US"/>
        </w:rPr>
        <w:t xml:space="preserve">a consulting service to </w:t>
      </w:r>
      <w:r w:rsidR="00274F1D">
        <w:rPr>
          <w:rFonts w:eastAsia="Times New Roman" w:cs="Arial"/>
          <w:color w:val="0E101A"/>
          <w:lang w:val="en-US"/>
        </w:rPr>
        <w:t>compile the</w:t>
      </w:r>
      <w:r w:rsidRPr="00912E1D">
        <w:rPr>
          <w:rFonts w:eastAsia="Times New Roman" w:cs="Arial"/>
          <w:color w:val="0E101A"/>
          <w:lang w:val="en-US"/>
        </w:rPr>
        <w:t xml:space="preserve"> knowledge</w:t>
      </w:r>
      <w:r w:rsidR="0004578C">
        <w:rPr>
          <w:rFonts w:eastAsia="Times New Roman" w:cs="Arial"/>
          <w:color w:val="0E101A"/>
          <w:lang w:val="en-US"/>
        </w:rPr>
        <w:t xml:space="preserve"> generated</w:t>
      </w:r>
      <w:r w:rsidRPr="00912E1D">
        <w:rPr>
          <w:rFonts w:eastAsia="Times New Roman" w:cs="Arial"/>
          <w:color w:val="0E101A"/>
          <w:lang w:val="en-US"/>
        </w:rPr>
        <w:t xml:space="preserve"> </w:t>
      </w:r>
      <w:r w:rsidR="00274F1D">
        <w:rPr>
          <w:rFonts w:eastAsia="Times New Roman" w:cs="Arial"/>
          <w:color w:val="0E101A"/>
          <w:lang w:val="en-US"/>
        </w:rPr>
        <w:t xml:space="preserve">and applied, </w:t>
      </w:r>
      <w:r w:rsidRPr="00912E1D">
        <w:rPr>
          <w:rFonts w:eastAsia="Times New Roman" w:cs="Arial"/>
          <w:color w:val="0E101A"/>
          <w:lang w:val="en-US"/>
        </w:rPr>
        <w:t xml:space="preserve">and </w:t>
      </w:r>
      <w:r w:rsidR="006A1F87">
        <w:rPr>
          <w:rFonts w:eastAsia="Times New Roman" w:cs="Arial"/>
          <w:color w:val="0E101A"/>
          <w:lang w:val="en-US"/>
        </w:rPr>
        <w:t>to</w:t>
      </w:r>
      <w:r w:rsidRPr="00912E1D">
        <w:rPr>
          <w:rFonts w:eastAsia="Times New Roman" w:cs="Arial"/>
          <w:color w:val="0E101A"/>
          <w:lang w:val="en-US"/>
        </w:rPr>
        <w:t xml:space="preserve"> develop </w:t>
      </w:r>
      <w:r w:rsidR="006A1F87">
        <w:rPr>
          <w:rFonts w:eastAsia="Times New Roman" w:cs="Arial"/>
          <w:color w:val="0E101A"/>
          <w:lang w:val="en-US"/>
        </w:rPr>
        <w:t>handbooks and / or</w:t>
      </w:r>
      <w:r w:rsidR="006A1F87" w:rsidRPr="00912E1D">
        <w:rPr>
          <w:rFonts w:eastAsia="Times New Roman" w:cs="Arial"/>
          <w:color w:val="0E101A"/>
          <w:lang w:val="en-US"/>
        </w:rPr>
        <w:t xml:space="preserve"> </w:t>
      </w:r>
      <w:r w:rsidR="001420EC">
        <w:rPr>
          <w:rFonts w:eastAsia="Times New Roman" w:cs="Arial"/>
          <w:color w:val="0E101A"/>
          <w:lang w:val="en-US"/>
        </w:rPr>
        <w:t xml:space="preserve">guidelines </w:t>
      </w:r>
      <w:r w:rsidRPr="00912E1D">
        <w:rPr>
          <w:rFonts w:eastAsia="Times New Roman" w:cs="Arial"/>
          <w:color w:val="0E101A"/>
          <w:lang w:val="en-US"/>
        </w:rPr>
        <w:t xml:space="preserve">for further dissemination of best practices and </w:t>
      </w:r>
      <w:r w:rsidR="006A1F87">
        <w:rPr>
          <w:rFonts w:eastAsia="Times New Roman" w:cs="Arial"/>
          <w:color w:val="0E101A"/>
          <w:lang w:val="en-US"/>
        </w:rPr>
        <w:t>innovations</w:t>
      </w:r>
      <w:r w:rsidRPr="00912E1D">
        <w:rPr>
          <w:rFonts w:eastAsia="Times New Roman" w:cs="Arial"/>
          <w:color w:val="0E101A"/>
          <w:lang w:val="en-US"/>
        </w:rPr>
        <w:t xml:space="preserve"> to all stakeholders</w:t>
      </w:r>
      <w:r w:rsidR="00C25DD3" w:rsidRPr="00D76E1C">
        <w:rPr>
          <w:rFonts w:eastAsia="Times New Roman" w:cs="Arial"/>
          <w:color w:val="0E101A"/>
          <w:lang w:val="en-US"/>
        </w:rPr>
        <w:t xml:space="preserve">. </w:t>
      </w:r>
      <w:r w:rsidR="00CB69C5" w:rsidRPr="00D76E1C">
        <w:rPr>
          <w:rFonts w:eastAsia="Times New Roman" w:cs="Arial"/>
          <w:color w:val="0E101A"/>
          <w:lang w:val="en-US"/>
        </w:rPr>
        <w:t xml:space="preserve"> </w:t>
      </w:r>
    </w:p>
    <w:p w14:paraId="2D7C576B" w14:textId="16277465" w:rsidR="00EC03FA" w:rsidRPr="006116FB" w:rsidRDefault="00EC03FA" w:rsidP="00E747E9">
      <w:pPr>
        <w:pStyle w:val="Listenabsatz"/>
        <w:keepNext/>
        <w:keepLines/>
        <w:numPr>
          <w:ilvl w:val="0"/>
          <w:numId w:val="19"/>
        </w:numPr>
        <w:spacing w:before="360" w:after="120"/>
        <w:ind w:left="283" w:hanging="357"/>
        <w:contextualSpacing w:val="0"/>
        <w:outlineLvl w:val="1"/>
        <w:rPr>
          <w:rFonts w:eastAsia="Times New Roman" w:cs="Arial"/>
          <w:b/>
          <w:bCs/>
          <w:iCs/>
          <w:lang w:val="en-US" w:eastAsia="de-DE"/>
        </w:rPr>
      </w:pPr>
      <w:bookmarkStart w:id="6" w:name="_Toc138147316"/>
      <w:r>
        <w:rPr>
          <w:rFonts w:eastAsia="Times New Roman" w:cs="Arial"/>
          <w:b/>
          <w:bCs/>
          <w:iCs/>
          <w:lang w:val="en-US" w:eastAsia="de-DE"/>
        </w:rPr>
        <w:t>Objective</w:t>
      </w:r>
      <w:bookmarkEnd w:id="6"/>
    </w:p>
    <w:p w14:paraId="4874E640" w14:textId="7ED9C497" w:rsidR="00EC03FA" w:rsidRDefault="00551E8F" w:rsidP="006116FB">
      <w:pPr>
        <w:spacing w:before="120" w:after="0"/>
        <w:jc w:val="both"/>
        <w:rPr>
          <w:rFonts w:eastAsia="Times New Roman" w:cs="Arial"/>
          <w:color w:val="0E101A"/>
          <w:lang w:val="en-US"/>
        </w:rPr>
      </w:pPr>
      <w:r w:rsidRPr="00551E8F">
        <w:rPr>
          <w:rFonts w:eastAsia="Times New Roman" w:cs="Arial"/>
          <w:color w:val="0E101A"/>
          <w:lang w:val="en-US"/>
        </w:rPr>
        <w:t xml:space="preserve">Gathering information and consolidating all knowledge and, based on that, developing guidelines </w:t>
      </w:r>
      <w:r w:rsidR="001420EC">
        <w:rPr>
          <w:rFonts w:eastAsia="Times New Roman" w:cs="Arial"/>
          <w:color w:val="0E101A"/>
          <w:lang w:val="en-US"/>
        </w:rPr>
        <w:t xml:space="preserve">/ handbooks </w:t>
      </w:r>
      <w:r w:rsidR="00575F80" w:rsidRPr="00551E8F">
        <w:rPr>
          <w:rFonts w:eastAsia="Times New Roman" w:cs="Arial"/>
          <w:color w:val="0E101A"/>
          <w:lang w:val="en-US"/>
        </w:rPr>
        <w:t xml:space="preserve">of best practices and </w:t>
      </w:r>
      <w:r w:rsidR="00575F80">
        <w:rPr>
          <w:rFonts w:eastAsia="Times New Roman" w:cs="Arial"/>
          <w:color w:val="0E101A"/>
          <w:lang w:val="en-US"/>
        </w:rPr>
        <w:t>innovations</w:t>
      </w:r>
      <w:r w:rsidR="00575F80" w:rsidRPr="00551E8F">
        <w:rPr>
          <w:rFonts w:eastAsia="Times New Roman" w:cs="Arial"/>
          <w:color w:val="0E101A"/>
          <w:lang w:val="en-US"/>
        </w:rPr>
        <w:t xml:space="preserve"> </w:t>
      </w:r>
      <w:r w:rsidRPr="00551E8F">
        <w:rPr>
          <w:rFonts w:eastAsia="Times New Roman" w:cs="Arial"/>
          <w:color w:val="0E101A"/>
          <w:lang w:val="en-US"/>
        </w:rPr>
        <w:t>for dissemination among all stakeholders</w:t>
      </w:r>
      <w:r w:rsidR="00EC03FA" w:rsidRPr="00EC03FA">
        <w:rPr>
          <w:rFonts w:eastAsia="Times New Roman" w:cs="Arial"/>
          <w:color w:val="0E101A"/>
          <w:lang w:val="en-US"/>
        </w:rPr>
        <w:t xml:space="preserve">. </w:t>
      </w:r>
    </w:p>
    <w:p w14:paraId="78AD15C4" w14:textId="7145D34B" w:rsidR="00780B8F" w:rsidRPr="00F764C5" w:rsidRDefault="00780B8F" w:rsidP="00F764C5">
      <w:pPr>
        <w:pStyle w:val="Listenabsatz"/>
        <w:keepNext/>
        <w:keepLines/>
        <w:numPr>
          <w:ilvl w:val="0"/>
          <w:numId w:val="19"/>
        </w:numPr>
        <w:spacing w:before="360" w:after="120"/>
        <w:ind w:left="283" w:hanging="357"/>
        <w:contextualSpacing w:val="0"/>
        <w:outlineLvl w:val="1"/>
        <w:rPr>
          <w:rFonts w:eastAsia="Times New Roman" w:cs="Arial"/>
          <w:b/>
          <w:bCs/>
          <w:iCs/>
          <w:lang w:val="en-US" w:eastAsia="de-DE"/>
        </w:rPr>
      </w:pPr>
      <w:bookmarkStart w:id="7" w:name="_Toc138147317"/>
      <w:r w:rsidRPr="00F764C5">
        <w:rPr>
          <w:rFonts w:eastAsia="Times New Roman" w:cs="Arial"/>
          <w:b/>
          <w:bCs/>
          <w:iCs/>
          <w:lang w:val="en-US" w:eastAsia="de-DE"/>
        </w:rPr>
        <w:t xml:space="preserve">Specific </w:t>
      </w:r>
      <w:r w:rsidR="00F764C5" w:rsidRPr="00F764C5">
        <w:rPr>
          <w:rFonts w:eastAsia="Times New Roman" w:cs="Arial"/>
          <w:b/>
          <w:bCs/>
          <w:iCs/>
          <w:lang w:val="en-US" w:eastAsia="de-DE"/>
        </w:rPr>
        <w:t xml:space="preserve">Objectives / </w:t>
      </w:r>
      <w:r w:rsidR="00F764C5">
        <w:rPr>
          <w:rFonts w:eastAsia="Times New Roman" w:cs="Arial"/>
          <w:b/>
          <w:bCs/>
          <w:iCs/>
          <w:lang w:val="en-US" w:eastAsia="de-DE"/>
        </w:rPr>
        <w:t>T</w:t>
      </w:r>
      <w:r w:rsidR="00F764C5" w:rsidRPr="00F764C5">
        <w:rPr>
          <w:rFonts w:eastAsia="Times New Roman" w:cs="Arial"/>
          <w:b/>
          <w:bCs/>
          <w:iCs/>
          <w:lang w:val="en-US" w:eastAsia="de-DE"/>
        </w:rPr>
        <w:t>asks</w:t>
      </w:r>
      <w:bookmarkEnd w:id="7"/>
      <w:r w:rsidR="00F764C5" w:rsidRPr="00F764C5">
        <w:rPr>
          <w:rFonts w:eastAsia="Times New Roman" w:cs="Arial"/>
          <w:b/>
          <w:bCs/>
          <w:iCs/>
          <w:lang w:val="en-US" w:eastAsia="de-DE"/>
        </w:rPr>
        <w:t xml:space="preserve"> </w:t>
      </w:r>
    </w:p>
    <w:p w14:paraId="76E3ACF4" w14:textId="2263BC9C" w:rsidR="00F4526D" w:rsidRPr="00575F80" w:rsidRDefault="00F4526D" w:rsidP="00FA15CD">
      <w:pPr>
        <w:pStyle w:val="Listenabsatz"/>
        <w:numPr>
          <w:ilvl w:val="0"/>
          <w:numId w:val="35"/>
        </w:numPr>
        <w:spacing w:before="120"/>
        <w:ind w:left="709" w:hanging="421"/>
        <w:jc w:val="both"/>
        <w:rPr>
          <w:rFonts w:eastAsia="Times New Roman" w:cs="Arial"/>
          <w:color w:val="0E101A"/>
          <w:lang w:val="en-US"/>
        </w:rPr>
      </w:pPr>
      <w:r w:rsidRPr="00575F80">
        <w:rPr>
          <w:rFonts w:eastAsia="Times New Roman" w:cs="Arial"/>
          <w:color w:val="0E101A"/>
          <w:lang w:val="en-US"/>
        </w:rPr>
        <w:t xml:space="preserve">Collection and </w:t>
      </w:r>
      <w:r w:rsidR="0012576B">
        <w:rPr>
          <w:rFonts w:eastAsia="Times New Roman" w:cs="Arial"/>
          <w:color w:val="0E101A"/>
          <w:lang w:val="en-US"/>
        </w:rPr>
        <w:t>compilation</w:t>
      </w:r>
      <w:r w:rsidR="0012576B" w:rsidRPr="00575F80">
        <w:rPr>
          <w:rFonts w:eastAsia="Times New Roman" w:cs="Arial"/>
          <w:color w:val="0E101A"/>
          <w:lang w:val="en-US"/>
        </w:rPr>
        <w:t xml:space="preserve"> </w:t>
      </w:r>
      <w:r w:rsidRPr="00575F80">
        <w:rPr>
          <w:rFonts w:eastAsia="Times New Roman" w:cs="Arial"/>
          <w:color w:val="0E101A"/>
          <w:lang w:val="en-US"/>
        </w:rPr>
        <w:t xml:space="preserve">of knowledge and experience </w:t>
      </w:r>
      <w:r w:rsidR="003771CE">
        <w:rPr>
          <w:rFonts w:eastAsia="Times New Roman" w:cs="Arial"/>
          <w:color w:val="0E101A"/>
          <w:lang w:val="en-US"/>
        </w:rPr>
        <w:t>from</w:t>
      </w:r>
      <w:r w:rsidR="003771CE" w:rsidRPr="00575F80">
        <w:rPr>
          <w:rFonts w:eastAsia="Times New Roman" w:cs="Arial"/>
          <w:color w:val="0E101A"/>
          <w:lang w:val="en-US"/>
        </w:rPr>
        <w:t xml:space="preserve"> </w:t>
      </w:r>
      <w:r w:rsidRPr="00575F80">
        <w:rPr>
          <w:rFonts w:eastAsia="Times New Roman" w:cs="Arial"/>
          <w:color w:val="0E101A"/>
          <w:lang w:val="en-US"/>
        </w:rPr>
        <w:t>partner organizations of the project</w:t>
      </w:r>
      <w:r w:rsidR="005A3550">
        <w:rPr>
          <w:rFonts w:eastAsia="Times New Roman" w:cs="Arial"/>
          <w:color w:val="0E101A"/>
          <w:lang w:val="en-US"/>
        </w:rPr>
        <w:t>, and design manuals for each value chain</w:t>
      </w:r>
      <w:r w:rsidRPr="00575F80">
        <w:rPr>
          <w:rFonts w:eastAsia="Times New Roman" w:cs="Arial"/>
          <w:color w:val="0E101A"/>
          <w:lang w:val="en-US"/>
        </w:rPr>
        <w:t>.</w:t>
      </w:r>
    </w:p>
    <w:p w14:paraId="176F03EE" w14:textId="2B9A6CC0" w:rsidR="00F4526D" w:rsidRPr="003771CE" w:rsidRDefault="00F4526D" w:rsidP="00FA15CD">
      <w:pPr>
        <w:pStyle w:val="Listenabsatz"/>
        <w:numPr>
          <w:ilvl w:val="0"/>
          <w:numId w:val="35"/>
        </w:numPr>
        <w:spacing w:before="120"/>
        <w:ind w:left="709" w:hanging="421"/>
        <w:jc w:val="both"/>
        <w:rPr>
          <w:rFonts w:eastAsia="Times New Roman" w:cs="Arial"/>
          <w:color w:val="0E101A"/>
          <w:lang w:val="en-US"/>
        </w:rPr>
      </w:pPr>
      <w:r w:rsidRPr="003771CE">
        <w:rPr>
          <w:rFonts w:eastAsia="Times New Roman" w:cs="Arial"/>
          <w:color w:val="0E101A"/>
          <w:lang w:val="en-US"/>
        </w:rPr>
        <w:lastRenderedPageBreak/>
        <w:t>Based on the collected data, develop manuals in 2 languages in the form of brochures of up to 50 pages each.</w:t>
      </w:r>
      <w:r w:rsidR="000C2E58">
        <w:rPr>
          <w:rFonts w:eastAsia="Times New Roman" w:cs="Arial"/>
          <w:color w:val="0E101A"/>
          <w:lang w:val="en-US"/>
        </w:rPr>
        <w:t xml:space="preserve"> The experiences and knowledge should be combined </w:t>
      </w:r>
      <w:r w:rsidR="00D713B1">
        <w:rPr>
          <w:rFonts w:eastAsia="Times New Roman" w:cs="Arial"/>
          <w:color w:val="0E101A"/>
          <w:lang w:val="en-US"/>
        </w:rPr>
        <w:t xml:space="preserve">into one brochure </w:t>
      </w:r>
      <w:r w:rsidR="008B2D15">
        <w:rPr>
          <w:rFonts w:eastAsia="Times New Roman" w:cs="Arial"/>
          <w:color w:val="0E101A"/>
          <w:lang w:val="en-US"/>
        </w:rPr>
        <w:t>per value chain</w:t>
      </w:r>
      <w:r w:rsidR="00D713B1">
        <w:rPr>
          <w:rFonts w:eastAsia="Times New Roman" w:cs="Arial"/>
          <w:color w:val="0E101A"/>
          <w:lang w:val="en-US"/>
        </w:rPr>
        <w:t>.</w:t>
      </w:r>
    </w:p>
    <w:p w14:paraId="18F67B88" w14:textId="75B225BC" w:rsidR="00F4526D" w:rsidRPr="00F4526D" w:rsidRDefault="00F4526D" w:rsidP="00FA15CD">
      <w:pPr>
        <w:pStyle w:val="Listenabsatz"/>
        <w:numPr>
          <w:ilvl w:val="0"/>
          <w:numId w:val="35"/>
        </w:numPr>
        <w:spacing w:before="120"/>
        <w:ind w:left="709" w:hanging="421"/>
        <w:jc w:val="both"/>
        <w:rPr>
          <w:rFonts w:eastAsia="Times New Roman" w:cs="Arial"/>
          <w:color w:val="0E101A"/>
          <w:lang w:val="en-US"/>
        </w:rPr>
      </w:pPr>
      <w:r w:rsidRPr="00F4526D">
        <w:rPr>
          <w:rFonts w:eastAsia="Times New Roman" w:cs="Arial"/>
          <w:color w:val="0E101A"/>
          <w:lang w:val="en-US"/>
        </w:rPr>
        <w:t xml:space="preserve">Prepare </w:t>
      </w:r>
      <w:r w:rsidR="00485E0A">
        <w:rPr>
          <w:rFonts w:eastAsia="Times New Roman" w:cs="Arial"/>
          <w:color w:val="0E101A"/>
          <w:lang w:val="en-US"/>
        </w:rPr>
        <w:t xml:space="preserve">the </w:t>
      </w:r>
      <w:r w:rsidRPr="00F4526D">
        <w:rPr>
          <w:rFonts w:eastAsia="Times New Roman" w:cs="Arial"/>
          <w:color w:val="0E101A"/>
          <w:lang w:val="en-US"/>
        </w:rPr>
        <w:t>design of manuals for distribution (*pdf format).</w:t>
      </w:r>
    </w:p>
    <w:p w14:paraId="77C2CF1A" w14:textId="5DA7E087" w:rsidR="00261C7D" w:rsidRPr="00FA15CD" w:rsidRDefault="00485E0A" w:rsidP="00FA15CD">
      <w:pPr>
        <w:pStyle w:val="Listenabsatz"/>
        <w:numPr>
          <w:ilvl w:val="0"/>
          <w:numId w:val="35"/>
        </w:numPr>
        <w:spacing w:before="120"/>
        <w:ind w:left="709" w:hanging="421"/>
        <w:jc w:val="both"/>
        <w:rPr>
          <w:rFonts w:eastAsia="Times New Roman" w:cs="Arial"/>
          <w:color w:val="0E101A"/>
          <w:lang w:val="en-US"/>
        </w:rPr>
      </w:pPr>
      <w:r>
        <w:rPr>
          <w:rFonts w:eastAsia="Times New Roman" w:cs="Arial"/>
          <w:color w:val="0E101A"/>
          <w:lang w:val="en-US"/>
        </w:rPr>
        <w:t xml:space="preserve">After agreement with IRDP, </w:t>
      </w:r>
      <w:r w:rsidR="00C117D0">
        <w:rPr>
          <w:rFonts w:eastAsia="Times New Roman" w:cs="Arial"/>
          <w:color w:val="0E101A"/>
          <w:lang w:val="en-US"/>
        </w:rPr>
        <w:t xml:space="preserve">digital publication of </w:t>
      </w:r>
      <w:r>
        <w:rPr>
          <w:rFonts w:eastAsia="Times New Roman" w:cs="Arial"/>
          <w:color w:val="0E101A"/>
          <w:lang w:val="en-US"/>
        </w:rPr>
        <w:t>all manuals</w:t>
      </w:r>
      <w:r w:rsidR="008E36FF">
        <w:rPr>
          <w:rFonts w:eastAsia="Times New Roman" w:cs="Arial"/>
          <w:color w:val="0E101A"/>
          <w:lang w:val="en-US"/>
        </w:rPr>
        <w:t>, place to be decided</w:t>
      </w:r>
      <w:r w:rsidR="00CC6BBC" w:rsidRPr="00534F79">
        <w:rPr>
          <w:rFonts w:eastAsia="Times New Roman" w:cs="Arial"/>
          <w:color w:val="0E101A"/>
          <w:lang w:val="en-US"/>
        </w:rPr>
        <w:t>.</w:t>
      </w:r>
    </w:p>
    <w:tbl>
      <w:tblPr>
        <w:tblStyle w:val="Tabellenraster"/>
        <w:tblW w:w="9630" w:type="dxa"/>
        <w:tblInd w:w="-2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676"/>
        <w:gridCol w:w="4111"/>
        <w:gridCol w:w="1843"/>
      </w:tblGrid>
      <w:tr w:rsidR="00186312" w:rsidRPr="00862A4B" w14:paraId="1405E098" w14:textId="7D784E38" w:rsidTr="00DC0C4A">
        <w:trPr>
          <w:trHeight w:val="271"/>
        </w:trPr>
        <w:tc>
          <w:tcPr>
            <w:tcW w:w="3676" w:type="dxa"/>
            <w:shd w:val="clear" w:color="auto" w:fill="D0CECE" w:themeFill="background2" w:themeFillShade="E6"/>
            <w:vAlign w:val="center"/>
          </w:tcPr>
          <w:p w14:paraId="42B42540" w14:textId="2AC38D91" w:rsidR="00A01420" w:rsidRPr="00862A4B" w:rsidRDefault="00534F79" w:rsidP="00186312">
            <w:pPr>
              <w:keepNext/>
              <w:keepLines/>
              <w:spacing w:after="0"/>
              <w:rPr>
                <w:rFonts w:cs="Arial"/>
                <w:b/>
                <w:bCs/>
              </w:rPr>
            </w:pPr>
            <w:r w:rsidRPr="00862A4B">
              <w:rPr>
                <w:rFonts w:cs="Arial"/>
                <w:b/>
                <w:bCs/>
              </w:rPr>
              <w:t>General Tasks</w:t>
            </w:r>
          </w:p>
        </w:tc>
        <w:tc>
          <w:tcPr>
            <w:tcW w:w="4111" w:type="dxa"/>
            <w:shd w:val="clear" w:color="auto" w:fill="D0CECE" w:themeFill="background2" w:themeFillShade="E6"/>
            <w:vAlign w:val="center"/>
          </w:tcPr>
          <w:p w14:paraId="4FD895D4" w14:textId="56717922" w:rsidR="00A01420" w:rsidRPr="00862A4B" w:rsidRDefault="004B2A16" w:rsidP="00186312">
            <w:pPr>
              <w:keepNext/>
              <w:keepLines/>
              <w:spacing w:after="0"/>
              <w:rPr>
                <w:rFonts w:cs="Arial"/>
                <w:b/>
                <w:bCs/>
              </w:rPr>
            </w:pPr>
            <w:r>
              <w:rPr>
                <w:rFonts w:cs="Arial"/>
                <w:b/>
                <w:bCs/>
              </w:rPr>
              <w:t>Results</w:t>
            </w:r>
          </w:p>
        </w:tc>
        <w:tc>
          <w:tcPr>
            <w:tcW w:w="1843" w:type="dxa"/>
            <w:shd w:val="clear" w:color="auto" w:fill="D0CECE" w:themeFill="background2" w:themeFillShade="E6"/>
            <w:vAlign w:val="center"/>
          </w:tcPr>
          <w:p w14:paraId="0B5DBF45" w14:textId="7F194AA6" w:rsidR="00A01420" w:rsidRPr="00862A4B" w:rsidRDefault="001A2FE5" w:rsidP="00186312">
            <w:pPr>
              <w:keepNext/>
              <w:keepLines/>
              <w:spacing w:after="0"/>
              <w:rPr>
                <w:rFonts w:cs="Arial"/>
                <w:b/>
                <w:bCs/>
                <w:highlight w:val="yellow"/>
              </w:rPr>
            </w:pPr>
            <w:r w:rsidRPr="001A2FE5">
              <w:rPr>
                <w:rFonts w:cs="Arial"/>
                <w:b/>
                <w:bCs/>
              </w:rPr>
              <w:t>Timeline</w:t>
            </w:r>
          </w:p>
        </w:tc>
      </w:tr>
      <w:tr w:rsidR="0020397B" w:rsidRPr="00862A4B" w14:paraId="73955163" w14:textId="77777777" w:rsidTr="007543A6">
        <w:trPr>
          <w:trHeight w:val="271"/>
        </w:trPr>
        <w:tc>
          <w:tcPr>
            <w:tcW w:w="3676" w:type="dxa"/>
            <w:vAlign w:val="center"/>
          </w:tcPr>
          <w:p w14:paraId="08755F05" w14:textId="1EE7FD03" w:rsidR="0020397B" w:rsidRPr="00862A4B" w:rsidRDefault="0020397B" w:rsidP="007543A6">
            <w:pPr>
              <w:keepNext/>
              <w:keepLines/>
              <w:spacing w:after="0"/>
              <w:rPr>
                <w:rFonts w:cs="Arial"/>
              </w:rPr>
            </w:pPr>
            <w:r w:rsidRPr="005C205C">
              <w:rPr>
                <w:rFonts w:cs="Arial"/>
              </w:rPr>
              <w:t>Holding a kick-off meeting with the IRDP project</w:t>
            </w:r>
            <w:r>
              <w:rPr>
                <w:rFonts w:cs="Arial"/>
              </w:rPr>
              <w:t xml:space="preserve"> team</w:t>
            </w:r>
            <w:r w:rsidRPr="005C205C">
              <w:rPr>
                <w:rFonts w:cs="Arial"/>
              </w:rPr>
              <w:t>, obtaining baseline data and discussing the scope and methodology of planned activities</w:t>
            </w:r>
          </w:p>
        </w:tc>
        <w:tc>
          <w:tcPr>
            <w:tcW w:w="4111" w:type="dxa"/>
            <w:vAlign w:val="center"/>
          </w:tcPr>
          <w:p w14:paraId="19CAFE16" w14:textId="77777777" w:rsidR="0020397B" w:rsidRPr="00862A4B" w:rsidRDefault="0020397B" w:rsidP="007543A6">
            <w:pPr>
              <w:keepNext/>
              <w:keepLines/>
              <w:spacing w:after="0"/>
              <w:rPr>
                <w:rFonts w:cs="Arial"/>
              </w:rPr>
            </w:pPr>
            <w:r w:rsidRPr="003C674B">
              <w:rPr>
                <w:rFonts w:cs="Arial"/>
              </w:rPr>
              <w:t>Tasks agreed, work plan approved</w:t>
            </w:r>
          </w:p>
        </w:tc>
        <w:tc>
          <w:tcPr>
            <w:tcW w:w="1843" w:type="dxa"/>
            <w:vAlign w:val="center"/>
          </w:tcPr>
          <w:p w14:paraId="1B825F78" w14:textId="77777777" w:rsidR="0020397B" w:rsidRPr="00862A4B" w:rsidRDefault="0020397B" w:rsidP="007543A6">
            <w:pPr>
              <w:keepNext/>
              <w:keepLines/>
              <w:spacing w:after="0"/>
              <w:rPr>
                <w:rFonts w:cs="Arial"/>
              </w:rPr>
            </w:pPr>
            <w:r>
              <w:rPr>
                <w:rFonts w:cs="Arial"/>
              </w:rPr>
              <w:t>3 days</w:t>
            </w:r>
          </w:p>
        </w:tc>
      </w:tr>
      <w:tr w:rsidR="004B2A16" w:rsidRPr="00862A4B" w14:paraId="09625638" w14:textId="77777777" w:rsidTr="00DC0C4A">
        <w:trPr>
          <w:trHeight w:val="271"/>
        </w:trPr>
        <w:tc>
          <w:tcPr>
            <w:tcW w:w="3676" w:type="dxa"/>
            <w:vAlign w:val="center"/>
          </w:tcPr>
          <w:p w14:paraId="45418A70" w14:textId="2E377A21" w:rsidR="004B2A16" w:rsidRPr="00862A4B" w:rsidRDefault="00BD44F4" w:rsidP="00186312">
            <w:pPr>
              <w:keepNext/>
              <w:keepLines/>
              <w:spacing w:after="0"/>
              <w:rPr>
                <w:rFonts w:cs="Arial"/>
                <w:color w:val="212121"/>
              </w:rPr>
            </w:pPr>
            <w:r w:rsidRPr="00BD44F4">
              <w:rPr>
                <w:rFonts w:cs="Arial"/>
                <w:color w:val="212121"/>
              </w:rPr>
              <w:t>Hold</w:t>
            </w:r>
            <w:r w:rsidR="0032204E">
              <w:rPr>
                <w:rFonts w:cs="Arial"/>
                <w:color w:val="212121"/>
              </w:rPr>
              <w:t>ing</w:t>
            </w:r>
            <w:r w:rsidRPr="00BD44F4">
              <w:rPr>
                <w:rFonts w:cs="Arial"/>
                <w:color w:val="212121"/>
              </w:rPr>
              <w:t xml:space="preserve"> a meeting with all implementing partners </w:t>
            </w:r>
            <w:r>
              <w:rPr>
                <w:rFonts w:cs="Arial"/>
                <w:color w:val="212121"/>
              </w:rPr>
              <w:t>of</w:t>
            </w:r>
            <w:r w:rsidRPr="00BD44F4">
              <w:rPr>
                <w:rFonts w:cs="Arial"/>
                <w:color w:val="212121"/>
              </w:rPr>
              <w:t xml:space="preserve"> the </w:t>
            </w:r>
            <w:r>
              <w:rPr>
                <w:rFonts w:cs="Arial"/>
                <w:color w:val="212121"/>
              </w:rPr>
              <w:t>IRDP</w:t>
            </w:r>
          </w:p>
        </w:tc>
        <w:tc>
          <w:tcPr>
            <w:tcW w:w="4111" w:type="dxa"/>
            <w:vAlign w:val="center"/>
          </w:tcPr>
          <w:p w14:paraId="7E68CB31" w14:textId="540C2D80" w:rsidR="004B2A16" w:rsidRPr="00862A4B" w:rsidRDefault="008E36FF" w:rsidP="00186312">
            <w:pPr>
              <w:keepNext/>
              <w:keepLines/>
              <w:spacing w:after="0"/>
              <w:rPr>
                <w:rFonts w:cs="Arial"/>
              </w:rPr>
            </w:pPr>
            <w:r>
              <w:rPr>
                <w:rFonts w:cs="Arial"/>
              </w:rPr>
              <w:t>O</w:t>
            </w:r>
            <w:r w:rsidR="005C5021" w:rsidRPr="005C5021">
              <w:rPr>
                <w:rFonts w:cs="Arial"/>
              </w:rPr>
              <w:t>verall implementation plan</w:t>
            </w:r>
            <w:r>
              <w:rPr>
                <w:rFonts w:cs="Arial"/>
              </w:rPr>
              <w:t xml:space="preserve"> approved</w:t>
            </w:r>
          </w:p>
        </w:tc>
        <w:tc>
          <w:tcPr>
            <w:tcW w:w="1843" w:type="dxa"/>
            <w:vAlign w:val="center"/>
          </w:tcPr>
          <w:p w14:paraId="15481535" w14:textId="4DE84498" w:rsidR="004B2A16" w:rsidRPr="00862A4B" w:rsidRDefault="00BE7A54" w:rsidP="00186312">
            <w:pPr>
              <w:keepNext/>
              <w:keepLines/>
              <w:spacing w:after="0"/>
              <w:rPr>
                <w:rFonts w:cs="Arial"/>
              </w:rPr>
            </w:pPr>
            <w:r>
              <w:rPr>
                <w:rFonts w:cs="Arial"/>
              </w:rPr>
              <w:t>5 days</w:t>
            </w:r>
          </w:p>
        </w:tc>
      </w:tr>
      <w:tr w:rsidR="00D7307A" w:rsidRPr="00862A4B" w14:paraId="2A74CB70" w14:textId="6DB4B575" w:rsidTr="00DC0C4A">
        <w:trPr>
          <w:trHeight w:val="271"/>
        </w:trPr>
        <w:tc>
          <w:tcPr>
            <w:tcW w:w="3676" w:type="dxa"/>
            <w:shd w:val="clear" w:color="auto" w:fill="D0CECE" w:themeFill="background2" w:themeFillShade="E6"/>
            <w:vAlign w:val="center"/>
          </w:tcPr>
          <w:p w14:paraId="7335B1E6" w14:textId="5B7C95E7" w:rsidR="00D7307A" w:rsidRPr="00862A4B" w:rsidRDefault="00D7307A" w:rsidP="00D7307A">
            <w:pPr>
              <w:keepNext/>
              <w:keepLines/>
              <w:spacing w:after="0"/>
              <w:rPr>
                <w:rFonts w:cs="Arial"/>
                <w:b/>
                <w:bCs/>
              </w:rPr>
            </w:pPr>
            <w:r w:rsidRPr="004A55CB">
              <w:rPr>
                <w:rFonts w:cs="Arial"/>
                <w:b/>
                <w:bCs/>
              </w:rPr>
              <w:t>Collection</w:t>
            </w:r>
            <w:r w:rsidR="00A2225F">
              <w:rPr>
                <w:rFonts w:cs="Arial"/>
                <w:b/>
                <w:bCs/>
              </w:rPr>
              <w:t>,</w:t>
            </w:r>
            <w:r w:rsidR="0078680A">
              <w:rPr>
                <w:rFonts w:cs="Arial"/>
                <w:b/>
                <w:bCs/>
              </w:rPr>
              <w:t xml:space="preserve"> </w:t>
            </w:r>
            <w:r w:rsidRPr="004A55CB">
              <w:rPr>
                <w:rFonts w:cs="Arial"/>
                <w:b/>
                <w:bCs/>
              </w:rPr>
              <w:t>processing and distribution of materials</w:t>
            </w:r>
          </w:p>
        </w:tc>
        <w:tc>
          <w:tcPr>
            <w:tcW w:w="4111" w:type="dxa"/>
            <w:shd w:val="clear" w:color="auto" w:fill="D0CECE" w:themeFill="background2" w:themeFillShade="E6"/>
            <w:vAlign w:val="center"/>
          </w:tcPr>
          <w:p w14:paraId="6DF6A715" w14:textId="12477227" w:rsidR="00D7307A" w:rsidRPr="00862A4B" w:rsidRDefault="00D7307A" w:rsidP="00D7307A">
            <w:pPr>
              <w:keepNext/>
              <w:keepLines/>
              <w:spacing w:after="0"/>
              <w:rPr>
                <w:rFonts w:cs="Arial"/>
                <w:b/>
                <w:bCs/>
              </w:rPr>
            </w:pPr>
            <w:r>
              <w:rPr>
                <w:rFonts w:cs="Arial"/>
                <w:b/>
                <w:bCs/>
              </w:rPr>
              <w:t>Results</w:t>
            </w:r>
          </w:p>
        </w:tc>
        <w:tc>
          <w:tcPr>
            <w:tcW w:w="1843" w:type="dxa"/>
            <w:shd w:val="clear" w:color="auto" w:fill="D0CECE" w:themeFill="background2" w:themeFillShade="E6"/>
            <w:vAlign w:val="center"/>
          </w:tcPr>
          <w:p w14:paraId="48A247E8" w14:textId="59F2FE7C" w:rsidR="00D7307A" w:rsidRPr="00862A4B" w:rsidRDefault="00D7307A" w:rsidP="00D7307A">
            <w:pPr>
              <w:keepNext/>
              <w:keepLines/>
              <w:spacing w:after="0"/>
              <w:rPr>
                <w:rFonts w:cs="Arial"/>
                <w:b/>
                <w:bCs/>
              </w:rPr>
            </w:pPr>
            <w:r w:rsidRPr="001A2FE5">
              <w:rPr>
                <w:rFonts w:cs="Arial"/>
                <w:b/>
                <w:bCs/>
              </w:rPr>
              <w:t>Timeline</w:t>
            </w:r>
          </w:p>
        </w:tc>
      </w:tr>
      <w:tr w:rsidR="004A55CB" w:rsidRPr="00862A4B" w14:paraId="7DEB59FE" w14:textId="14AD799C" w:rsidTr="00DC0C4A">
        <w:trPr>
          <w:trHeight w:val="553"/>
        </w:trPr>
        <w:tc>
          <w:tcPr>
            <w:tcW w:w="3676" w:type="dxa"/>
            <w:vAlign w:val="center"/>
          </w:tcPr>
          <w:p w14:paraId="6B06C61E" w14:textId="5E6B8F92" w:rsidR="004A55CB" w:rsidRPr="00862A4B" w:rsidRDefault="006276EE" w:rsidP="00186312">
            <w:pPr>
              <w:keepNext/>
              <w:keepLines/>
              <w:spacing w:after="0"/>
              <w:rPr>
                <w:rFonts w:cs="Arial"/>
              </w:rPr>
            </w:pPr>
            <w:r w:rsidRPr="006276EE">
              <w:rPr>
                <w:rFonts w:cs="Arial"/>
              </w:rPr>
              <w:t>Meetings with all project partners and research of materials and experiences</w:t>
            </w:r>
          </w:p>
        </w:tc>
        <w:tc>
          <w:tcPr>
            <w:tcW w:w="4111" w:type="dxa"/>
            <w:vAlign w:val="center"/>
          </w:tcPr>
          <w:p w14:paraId="5AD9B242" w14:textId="14695C6B" w:rsidR="004A55CB" w:rsidRPr="00862A4B" w:rsidRDefault="0084212D" w:rsidP="00186312">
            <w:pPr>
              <w:keepNext/>
              <w:keepLines/>
              <w:spacing w:after="0"/>
              <w:rPr>
                <w:rFonts w:cs="Arial"/>
                <w:lang w:eastAsia="ru-RU"/>
              </w:rPr>
            </w:pPr>
            <w:r w:rsidRPr="0084212D">
              <w:rPr>
                <w:rFonts w:cs="Arial"/>
              </w:rPr>
              <w:t>Received the entire volume of material for consolidation and editing</w:t>
            </w:r>
          </w:p>
        </w:tc>
        <w:tc>
          <w:tcPr>
            <w:tcW w:w="1843" w:type="dxa"/>
            <w:vAlign w:val="center"/>
          </w:tcPr>
          <w:p w14:paraId="5E1EFF7B" w14:textId="54A63664" w:rsidR="004A55CB" w:rsidRPr="00862A4B" w:rsidRDefault="009801EF" w:rsidP="00186312">
            <w:pPr>
              <w:keepNext/>
              <w:keepLines/>
              <w:spacing w:after="0"/>
              <w:rPr>
                <w:rFonts w:cs="Arial"/>
                <w:lang w:eastAsia="ru-RU"/>
              </w:rPr>
            </w:pPr>
            <w:r>
              <w:rPr>
                <w:rFonts w:cs="Arial"/>
                <w:lang w:eastAsia="ru-RU"/>
              </w:rPr>
              <w:t>By</w:t>
            </w:r>
            <w:r w:rsidR="001E0963">
              <w:rPr>
                <w:rFonts w:cs="Arial"/>
                <w:lang w:eastAsia="ru-RU"/>
              </w:rPr>
              <w:t xml:space="preserve"> </w:t>
            </w:r>
            <w:r w:rsidR="00341F99">
              <w:rPr>
                <w:rFonts w:cs="Arial"/>
                <w:lang w:eastAsia="ru-RU"/>
              </w:rPr>
              <w:t xml:space="preserve">20 days after contract start </w:t>
            </w:r>
          </w:p>
        </w:tc>
      </w:tr>
      <w:tr w:rsidR="004A55CB" w:rsidRPr="00862A4B" w14:paraId="146FA947" w14:textId="663BF928" w:rsidTr="00DC0C4A">
        <w:trPr>
          <w:trHeight w:val="533"/>
        </w:trPr>
        <w:tc>
          <w:tcPr>
            <w:tcW w:w="3676" w:type="dxa"/>
            <w:vAlign w:val="center"/>
          </w:tcPr>
          <w:p w14:paraId="137BEE3F" w14:textId="77B17D10" w:rsidR="004A55CB" w:rsidRPr="00862A4B" w:rsidRDefault="005E523E" w:rsidP="00186312">
            <w:pPr>
              <w:keepNext/>
              <w:keepLines/>
              <w:spacing w:after="0"/>
              <w:rPr>
                <w:rFonts w:cs="Arial"/>
              </w:rPr>
            </w:pPr>
            <w:r w:rsidRPr="005E523E">
              <w:rPr>
                <w:rFonts w:cs="Arial"/>
              </w:rPr>
              <w:t xml:space="preserve">The materials received were </w:t>
            </w:r>
            <w:r w:rsidR="0046037C" w:rsidRPr="005E523E">
              <w:rPr>
                <w:rFonts w:cs="Arial"/>
              </w:rPr>
              <w:t>analysed</w:t>
            </w:r>
            <w:r w:rsidRPr="005E523E">
              <w:rPr>
                <w:rFonts w:cs="Arial"/>
              </w:rPr>
              <w:t xml:space="preserve"> and the manuals for each </w:t>
            </w:r>
            <w:r>
              <w:rPr>
                <w:rFonts w:cs="Arial"/>
              </w:rPr>
              <w:t>VC</w:t>
            </w:r>
            <w:r w:rsidRPr="005E523E">
              <w:rPr>
                <w:rFonts w:cs="Arial"/>
              </w:rPr>
              <w:t xml:space="preserve"> were prepared </w:t>
            </w:r>
            <w:r w:rsidR="00374945" w:rsidRPr="005E523E">
              <w:rPr>
                <w:rFonts w:cs="Arial"/>
              </w:rPr>
              <w:t>based on</w:t>
            </w:r>
            <w:r w:rsidRPr="005E523E">
              <w:rPr>
                <w:rFonts w:cs="Arial"/>
              </w:rPr>
              <w:t xml:space="preserve"> this analysis</w:t>
            </w:r>
          </w:p>
        </w:tc>
        <w:tc>
          <w:tcPr>
            <w:tcW w:w="4111" w:type="dxa"/>
            <w:vAlign w:val="center"/>
          </w:tcPr>
          <w:p w14:paraId="7C31D306" w14:textId="0EC7EAF9" w:rsidR="00FD150D" w:rsidRPr="00FD150D" w:rsidRDefault="00FD150D" w:rsidP="00FD150D">
            <w:pPr>
              <w:keepNext/>
              <w:keepLines/>
              <w:spacing w:after="0"/>
              <w:rPr>
                <w:rFonts w:cs="Arial"/>
              </w:rPr>
            </w:pPr>
            <w:r w:rsidRPr="00FD150D">
              <w:rPr>
                <w:rFonts w:cs="Arial"/>
              </w:rPr>
              <w:t xml:space="preserve">Manuals for each </w:t>
            </w:r>
            <w:r>
              <w:rPr>
                <w:rFonts w:cs="Arial"/>
              </w:rPr>
              <w:t>VC</w:t>
            </w:r>
            <w:r w:rsidRPr="00FD150D">
              <w:rPr>
                <w:rFonts w:cs="Arial"/>
              </w:rPr>
              <w:t xml:space="preserve"> </w:t>
            </w:r>
            <w:r w:rsidR="00FB6EB5">
              <w:rPr>
                <w:rFonts w:cs="Arial"/>
              </w:rPr>
              <w:t>are</w:t>
            </w:r>
            <w:r w:rsidR="00FB6EB5" w:rsidRPr="00FD150D">
              <w:rPr>
                <w:rFonts w:cs="Arial"/>
              </w:rPr>
              <w:t xml:space="preserve"> </w:t>
            </w:r>
            <w:r w:rsidRPr="00FD150D">
              <w:rPr>
                <w:rFonts w:cs="Arial"/>
              </w:rPr>
              <w:t>prepared:</w:t>
            </w:r>
          </w:p>
          <w:p w14:paraId="4FC6EDC9" w14:textId="268E17B1" w:rsidR="004A55CB" w:rsidRDefault="00FD150D" w:rsidP="00FD150D">
            <w:pPr>
              <w:keepNext/>
              <w:keepLines/>
              <w:spacing w:after="0"/>
              <w:rPr>
                <w:rFonts w:cs="Arial"/>
              </w:rPr>
            </w:pPr>
            <w:r w:rsidRPr="00FD150D">
              <w:rPr>
                <w:rFonts w:cs="Arial"/>
              </w:rPr>
              <w:t xml:space="preserve">wheat, </w:t>
            </w:r>
            <w:r w:rsidR="009A2B20">
              <w:rPr>
                <w:rFonts w:cs="Arial"/>
              </w:rPr>
              <w:t>maize</w:t>
            </w:r>
            <w:r w:rsidRPr="00FD150D">
              <w:rPr>
                <w:rFonts w:cs="Arial"/>
              </w:rPr>
              <w:t xml:space="preserve">, onion, </w:t>
            </w:r>
            <w:r w:rsidR="009C1403">
              <w:rPr>
                <w:rFonts w:cs="Arial"/>
              </w:rPr>
              <w:t xml:space="preserve">and </w:t>
            </w:r>
            <w:r w:rsidRPr="00FD150D">
              <w:rPr>
                <w:rFonts w:cs="Arial"/>
              </w:rPr>
              <w:t>honey</w:t>
            </w:r>
          </w:p>
          <w:p w14:paraId="2DB3F006" w14:textId="2539B09E" w:rsidR="006044D0" w:rsidRPr="00862A4B" w:rsidRDefault="006044D0" w:rsidP="00FD150D">
            <w:pPr>
              <w:keepNext/>
              <w:keepLines/>
              <w:spacing w:after="0"/>
              <w:rPr>
                <w:rFonts w:cs="Arial"/>
              </w:rPr>
            </w:pPr>
            <w:r w:rsidRPr="006044D0">
              <w:rPr>
                <w:rFonts w:cs="Arial"/>
              </w:rPr>
              <w:t xml:space="preserve">Each </w:t>
            </w:r>
            <w:r w:rsidR="00FF17B0">
              <w:rPr>
                <w:rFonts w:cs="Arial"/>
              </w:rPr>
              <w:t xml:space="preserve">VC with its specific innovative </w:t>
            </w:r>
            <w:r w:rsidRPr="006044D0">
              <w:rPr>
                <w:rFonts w:cs="Arial"/>
              </w:rPr>
              <w:t xml:space="preserve">technology </w:t>
            </w:r>
            <w:r w:rsidR="00FF17B0">
              <w:rPr>
                <w:rFonts w:cs="Arial"/>
              </w:rPr>
              <w:t xml:space="preserve">or approach </w:t>
            </w:r>
            <w:r w:rsidRPr="006044D0">
              <w:rPr>
                <w:rFonts w:cs="Arial"/>
              </w:rPr>
              <w:t xml:space="preserve">is described in </w:t>
            </w:r>
            <w:r w:rsidR="00867369">
              <w:rPr>
                <w:rFonts w:cs="Arial"/>
              </w:rPr>
              <w:t>an understandable</w:t>
            </w:r>
            <w:r w:rsidR="00867369" w:rsidRPr="006044D0">
              <w:rPr>
                <w:rFonts w:cs="Arial"/>
              </w:rPr>
              <w:t xml:space="preserve"> </w:t>
            </w:r>
            <w:r w:rsidRPr="006044D0">
              <w:rPr>
                <w:rFonts w:cs="Arial"/>
              </w:rPr>
              <w:t>language with the use of visual and schematic elements.</w:t>
            </w:r>
          </w:p>
        </w:tc>
        <w:tc>
          <w:tcPr>
            <w:tcW w:w="1843" w:type="dxa"/>
            <w:vAlign w:val="center"/>
          </w:tcPr>
          <w:p w14:paraId="25D26DD1" w14:textId="31395153" w:rsidR="004A55CB" w:rsidRPr="00862A4B" w:rsidRDefault="009801EF" w:rsidP="00186312">
            <w:pPr>
              <w:keepNext/>
              <w:keepLines/>
              <w:spacing w:after="0"/>
              <w:rPr>
                <w:rFonts w:cs="Arial"/>
                <w:lang w:eastAsia="ru-RU"/>
              </w:rPr>
            </w:pPr>
            <w:r>
              <w:rPr>
                <w:rFonts w:cs="Arial"/>
                <w:lang w:eastAsia="ru-RU"/>
              </w:rPr>
              <w:t>By</w:t>
            </w:r>
            <w:r w:rsidR="00341F99">
              <w:rPr>
                <w:rFonts w:cs="Arial"/>
                <w:lang w:eastAsia="ru-RU"/>
              </w:rPr>
              <w:t xml:space="preserve"> </w:t>
            </w:r>
            <w:r>
              <w:rPr>
                <w:rFonts w:cs="Arial"/>
                <w:lang w:eastAsia="ru-RU"/>
              </w:rPr>
              <w:t>40 days after contract start</w:t>
            </w:r>
          </w:p>
        </w:tc>
      </w:tr>
      <w:tr w:rsidR="000602A7" w:rsidRPr="00862A4B" w14:paraId="597D9884" w14:textId="77777777" w:rsidTr="00DC0C4A">
        <w:trPr>
          <w:trHeight w:val="533"/>
        </w:trPr>
        <w:tc>
          <w:tcPr>
            <w:tcW w:w="3676" w:type="dxa"/>
            <w:vAlign w:val="center"/>
          </w:tcPr>
          <w:p w14:paraId="12140A8C" w14:textId="2C6DCD6C" w:rsidR="000602A7" w:rsidRPr="005E523E" w:rsidRDefault="00C1274B" w:rsidP="00186312">
            <w:pPr>
              <w:keepNext/>
              <w:keepLines/>
              <w:spacing w:after="0"/>
              <w:rPr>
                <w:rFonts w:cs="Arial"/>
              </w:rPr>
            </w:pPr>
            <w:r>
              <w:rPr>
                <w:rFonts w:cs="Arial"/>
              </w:rPr>
              <w:t xml:space="preserve">Photos / pictures are carefully selected and added to the manuals, infographics </w:t>
            </w:r>
            <w:r w:rsidR="00B865DC">
              <w:rPr>
                <w:rFonts w:cs="Arial"/>
              </w:rPr>
              <w:t xml:space="preserve">for the structure of the VC and </w:t>
            </w:r>
            <w:r w:rsidR="00D80480">
              <w:rPr>
                <w:rFonts w:cs="Arial"/>
              </w:rPr>
              <w:t xml:space="preserve">cooperatives </w:t>
            </w:r>
            <w:r w:rsidR="00B865DC">
              <w:rPr>
                <w:rFonts w:cs="Arial"/>
              </w:rPr>
              <w:t xml:space="preserve">are included to show </w:t>
            </w:r>
          </w:p>
        </w:tc>
        <w:tc>
          <w:tcPr>
            <w:tcW w:w="4111" w:type="dxa"/>
            <w:vAlign w:val="center"/>
          </w:tcPr>
          <w:p w14:paraId="25E56372" w14:textId="407DDC86" w:rsidR="000602A7" w:rsidRPr="00FD150D" w:rsidRDefault="00D80480" w:rsidP="00FD150D">
            <w:pPr>
              <w:keepNext/>
              <w:keepLines/>
              <w:spacing w:after="0"/>
              <w:rPr>
                <w:rFonts w:cs="Arial"/>
              </w:rPr>
            </w:pPr>
            <w:r>
              <w:rPr>
                <w:rFonts w:cs="Arial"/>
              </w:rPr>
              <w:t xml:space="preserve">Manuals are designed with infographics and photos </w:t>
            </w:r>
          </w:p>
        </w:tc>
        <w:tc>
          <w:tcPr>
            <w:tcW w:w="1843" w:type="dxa"/>
            <w:vAlign w:val="center"/>
          </w:tcPr>
          <w:p w14:paraId="6C24C3EF" w14:textId="295E2DF8" w:rsidR="000602A7" w:rsidRPr="00020F6A" w:rsidRDefault="009801EF" w:rsidP="00186312">
            <w:pPr>
              <w:keepNext/>
              <w:keepLines/>
              <w:spacing w:after="0"/>
              <w:rPr>
                <w:rFonts w:cs="Arial"/>
                <w:lang w:eastAsia="ru-RU"/>
              </w:rPr>
            </w:pPr>
            <w:r>
              <w:rPr>
                <w:rFonts w:cs="Arial"/>
                <w:lang w:eastAsia="ru-RU"/>
              </w:rPr>
              <w:t>By 60 days after contract start</w:t>
            </w:r>
          </w:p>
        </w:tc>
      </w:tr>
      <w:tr w:rsidR="004A55CB" w:rsidRPr="00862A4B" w14:paraId="436C18B8" w14:textId="77777777" w:rsidTr="00DC0C4A">
        <w:trPr>
          <w:trHeight w:val="533"/>
        </w:trPr>
        <w:tc>
          <w:tcPr>
            <w:tcW w:w="3676" w:type="dxa"/>
            <w:vAlign w:val="center"/>
          </w:tcPr>
          <w:p w14:paraId="1A3CB339" w14:textId="7E12A921" w:rsidR="004A55CB" w:rsidRPr="00862A4B" w:rsidRDefault="009E781D" w:rsidP="00186312">
            <w:pPr>
              <w:keepNext/>
              <w:keepLines/>
              <w:spacing w:after="0"/>
              <w:rPr>
                <w:rFonts w:cs="Arial"/>
              </w:rPr>
            </w:pPr>
            <w:r w:rsidRPr="009E781D">
              <w:rPr>
                <w:rFonts w:cs="Arial"/>
              </w:rPr>
              <w:t>Designing manuals</w:t>
            </w:r>
            <w:r w:rsidR="008F3413">
              <w:rPr>
                <w:rFonts w:cs="Arial"/>
              </w:rPr>
              <w:t>, discuss final version with IRDP</w:t>
            </w:r>
          </w:p>
        </w:tc>
        <w:tc>
          <w:tcPr>
            <w:tcW w:w="4111" w:type="dxa"/>
            <w:vAlign w:val="center"/>
          </w:tcPr>
          <w:p w14:paraId="25B450E0" w14:textId="7EF1B244" w:rsidR="004A55CB" w:rsidRPr="00862A4B" w:rsidRDefault="00FB5CA1" w:rsidP="00186312">
            <w:pPr>
              <w:keepNext/>
              <w:keepLines/>
              <w:spacing w:after="0"/>
              <w:rPr>
                <w:rFonts w:cs="Arial"/>
                <w:lang w:eastAsia="ru-RU"/>
              </w:rPr>
            </w:pPr>
            <w:r w:rsidRPr="00FB5CA1">
              <w:rPr>
                <w:rFonts w:cs="Arial"/>
              </w:rPr>
              <w:t xml:space="preserve">The manuals </w:t>
            </w:r>
            <w:r w:rsidR="00867369">
              <w:rPr>
                <w:rFonts w:cs="Arial"/>
              </w:rPr>
              <w:t>are</w:t>
            </w:r>
            <w:r w:rsidR="00867369" w:rsidRPr="00FB5CA1">
              <w:rPr>
                <w:rFonts w:cs="Arial"/>
              </w:rPr>
              <w:t xml:space="preserve"> </w:t>
            </w:r>
            <w:r w:rsidRPr="00FB5CA1">
              <w:rPr>
                <w:rFonts w:cs="Arial"/>
              </w:rPr>
              <w:t>prepared in *pdf format in two languages (Kyrgyz, Russian) and agreed with the responsible IRDP staff</w:t>
            </w:r>
          </w:p>
        </w:tc>
        <w:tc>
          <w:tcPr>
            <w:tcW w:w="1843" w:type="dxa"/>
            <w:vAlign w:val="center"/>
          </w:tcPr>
          <w:p w14:paraId="118F5993" w14:textId="1950E818" w:rsidR="004A55CB" w:rsidRPr="00862A4B" w:rsidRDefault="00E70709" w:rsidP="00186312">
            <w:pPr>
              <w:keepNext/>
              <w:keepLines/>
              <w:spacing w:after="0"/>
              <w:rPr>
                <w:rFonts w:cs="Arial"/>
                <w:lang w:eastAsia="ru-RU"/>
              </w:rPr>
            </w:pPr>
            <w:r w:rsidRPr="00E70709">
              <w:rPr>
                <w:rFonts w:cs="Arial"/>
                <w:lang w:eastAsia="ru-RU"/>
              </w:rPr>
              <w:t xml:space="preserve">By the end of the second month </w:t>
            </w:r>
            <w:r w:rsidR="00220329">
              <w:rPr>
                <w:rFonts w:cs="Arial"/>
                <w:lang w:eastAsia="ru-RU"/>
              </w:rPr>
              <w:t>after contract start</w:t>
            </w:r>
          </w:p>
        </w:tc>
      </w:tr>
      <w:tr w:rsidR="004A55CB" w:rsidRPr="00862A4B" w14:paraId="67BE400C" w14:textId="77777777" w:rsidTr="00DC0C4A">
        <w:trPr>
          <w:trHeight w:val="533"/>
        </w:trPr>
        <w:tc>
          <w:tcPr>
            <w:tcW w:w="3676" w:type="dxa"/>
            <w:vAlign w:val="center"/>
          </w:tcPr>
          <w:p w14:paraId="4F35C559" w14:textId="4C2FEF84" w:rsidR="004A55CB" w:rsidRPr="00862A4B" w:rsidRDefault="005E03E0" w:rsidP="00186312">
            <w:pPr>
              <w:keepNext/>
              <w:keepLines/>
              <w:spacing w:after="0"/>
              <w:rPr>
                <w:rFonts w:cs="Arial"/>
              </w:rPr>
            </w:pPr>
            <w:r w:rsidRPr="005E03E0">
              <w:rPr>
                <w:rFonts w:cs="Arial"/>
              </w:rPr>
              <w:t>Distribution of prepared manuals in the form of brochures in electronic format (*pdf)</w:t>
            </w:r>
          </w:p>
        </w:tc>
        <w:tc>
          <w:tcPr>
            <w:tcW w:w="4111" w:type="dxa"/>
            <w:vAlign w:val="center"/>
          </w:tcPr>
          <w:p w14:paraId="5CE0C42B" w14:textId="53E352D0" w:rsidR="004A55CB" w:rsidRPr="00862A4B" w:rsidRDefault="005920C6" w:rsidP="00186312">
            <w:pPr>
              <w:keepNext/>
              <w:keepLines/>
              <w:spacing w:after="0"/>
              <w:rPr>
                <w:rFonts w:cs="Arial"/>
              </w:rPr>
            </w:pPr>
            <w:r w:rsidRPr="005920C6">
              <w:rPr>
                <w:rFonts w:cs="Arial"/>
              </w:rPr>
              <w:t>The prepared materials are posted on the portals of partner organizations (agricultural advisory services, governmental, nongovernmental</w:t>
            </w:r>
            <w:r w:rsidR="0007184C">
              <w:rPr>
                <w:rFonts w:cs="Arial"/>
              </w:rPr>
              <w:t>, to be decided</w:t>
            </w:r>
            <w:r w:rsidRPr="005920C6">
              <w:rPr>
                <w:rFonts w:cs="Arial"/>
              </w:rPr>
              <w:t>),</w:t>
            </w:r>
            <w:r w:rsidR="00E63C05">
              <w:rPr>
                <w:rFonts w:cs="Arial"/>
              </w:rPr>
              <w:t xml:space="preserve"> </w:t>
            </w:r>
            <w:r>
              <w:rPr>
                <w:rFonts w:cs="Arial"/>
              </w:rPr>
              <w:t>and hand</w:t>
            </w:r>
            <w:r w:rsidR="00E63C05">
              <w:rPr>
                <w:rFonts w:cs="Arial"/>
              </w:rPr>
              <w:t>ed</w:t>
            </w:r>
            <w:r>
              <w:rPr>
                <w:rFonts w:cs="Arial"/>
              </w:rPr>
              <w:t xml:space="preserve"> over to IRDP</w:t>
            </w:r>
          </w:p>
        </w:tc>
        <w:tc>
          <w:tcPr>
            <w:tcW w:w="1843" w:type="dxa"/>
            <w:vAlign w:val="center"/>
          </w:tcPr>
          <w:p w14:paraId="35D2817C" w14:textId="1C5E3FFA" w:rsidR="004A55CB" w:rsidRPr="00862A4B" w:rsidRDefault="0087324E" w:rsidP="00186312">
            <w:pPr>
              <w:keepNext/>
              <w:keepLines/>
              <w:spacing w:after="0"/>
              <w:rPr>
                <w:rFonts w:cs="Arial"/>
                <w:lang w:eastAsia="ru-RU"/>
              </w:rPr>
            </w:pPr>
            <w:r w:rsidRPr="0087324E">
              <w:rPr>
                <w:rFonts w:cs="Arial"/>
                <w:lang w:eastAsia="ru-RU"/>
              </w:rPr>
              <w:t xml:space="preserve">Periodically </w:t>
            </w:r>
            <w:r w:rsidR="00220329">
              <w:rPr>
                <w:rFonts w:cs="Arial"/>
                <w:lang w:eastAsia="ru-RU"/>
              </w:rPr>
              <w:t>during</w:t>
            </w:r>
            <w:r w:rsidR="00220329" w:rsidRPr="0087324E">
              <w:rPr>
                <w:rFonts w:cs="Arial"/>
                <w:lang w:eastAsia="ru-RU"/>
              </w:rPr>
              <w:t xml:space="preserve"> </w:t>
            </w:r>
            <w:r w:rsidRPr="0087324E">
              <w:rPr>
                <w:rFonts w:cs="Arial"/>
                <w:lang w:eastAsia="ru-RU"/>
              </w:rPr>
              <w:t xml:space="preserve">the contract </w:t>
            </w:r>
          </w:p>
        </w:tc>
      </w:tr>
      <w:tr w:rsidR="00D7307A" w:rsidRPr="00862A4B" w14:paraId="3F057156" w14:textId="3614530E" w:rsidTr="00DC0C4A">
        <w:trPr>
          <w:trHeight w:val="239"/>
        </w:trPr>
        <w:tc>
          <w:tcPr>
            <w:tcW w:w="3676" w:type="dxa"/>
            <w:shd w:val="clear" w:color="auto" w:fill="D0CECE" w:themeFill="background2" w:themeFillShade="E6"/>
            <w:vAlign w:val="center"/>
          </w:tcPr>
          <w:p w14:paraId="2060DCDB" w14:textId="126CC10F" w:rsidR="00D7307A" w:rsidRPr="00862A4B" w:rsidRDefault="00D7307A" w:rsidP="00D7307A">
            <w:pPr>
              <w:keepNext/>
              <w:keepLines/>
              <w:spacing w:after="0"/>
              <w:rPr>
                <w:rFonts w:cs="Arial"/>
                <w:b/>
                <w:bCs/>
              </w:rPr>
            </w:pPr>
            <w:r>
              <w:rPr>
                <w:rFonts w:cs="Arial"/>
                <w:b/>
                <w:bCs/>
              </w:rPr>
              <w:t>Reporting</w:t>
            </w:r>
          </w:p>
        </w:tc>
        <w:tc>
          <w:tcPr>
            <w:tcW w:w="4111" w:type="dxa"/>
            <w:shd w:val="clear" w:color="auto" w:fill="D0CECE" w:themeFill="background2" w:themeFillShade="E6"/>
            <w:vAlign w:val="center"/>
          </w:tcPr>
          <w:p w14:paraId="5F52873B" w14:textId="2E002FEA" w:rsidR="00D7307A" w:rsidRPr="00862A4B" w:rsidRDefault="00D7307A" w:rsidP="00D7307A">
            <w:pPr>
              <w:keepNext/>
              <w:keepLines/>
              <w:spacing w:after="0"/>
              <w:rPr>
                <w:rFonts w:cs="Arial"/>
                <w:b/>
                <w:bCs/>
              </w:rPr>
            </w:pPr>
            <w:r>
              <w:rPr>
                <w:rFonts w:cs="Arial"/>
                <w:b/>
                <w:bCs/>
              </w:rPr>
              <w:t>Results</w:t>
            </w:r>
          </w:p>
        </w:tc>
        <w:tc>
          <w:tcPr>
            <w:tcW w:w="1843" w:type="dxa"/>
            <w:shd w:val="clear" w:color="auto" w:fill="D0CECE" w:themeFill="background2" w:themeFillShade="E6"/>
            <w:vAlign w:val="center"/>
          </w:tcPr>
          <w:p w14:paraId="44C3035F" w14:textId="583B0124" w:rsidR="00D7307A" w:rsidRPr="00862A4B" w:rsidRDefault="00D7307A" w:rsidP="00D7307A">
            <w:pPr>
              <w:keepNext/>
              <w:keepLines/>
              <w:spacing w:after="0"/>
              <w:rPr>
                <w:rFonts w:cs="Arial"/>
                <w:b/>
                <w:bCs/>
                <w:highlight w:val="yellow"/>
              </w:rPr>
            </w:pPr>
            <w:r w:rsidRPr="001A2FE5">
              <w:rPr>
                <w:rFonts w:cs="Arial"/>
                <w:b/>
                <w:bCs/>
              </w:rPr>
              <w:t>Timeline</w:t>
            </w:r>
          </w:p>
        </w:tc>
      </w:tr>
      <w:tr w:rsidR="00F6423D" w:rsidRPr="00862A4B" w14:paraId="7533B996" w14:textId="086531B3" w:rsidTr="00DC0C4A">
        <w:trPr>
          <w:trHeight w:val="226"/>
        </w:trPr>
        <w:tc>
          <w:tcPr>
            <w:tcW w:w="3676" w:type="dxa"/>
            <w:vAlign w:val="center"/>
          </w:tcPr>
          <w:p w14:paraId="115E9982" w14:textId="0371B23A" w:rsidR="00F6423D" w:rsidRPr="00862A4B" w:rsidRDefault="00F6423D" w:rsidP="000D5DCC">
            <w:pPr>
              <w:keepNext/>
              <w:keepLines/>
              <w:spacing w:after="0"/>
              <w:rPr>
                <w:rFonts w:cs="Arial"/>
              </w:rPr>
            </w:pPr>
            <w:r w:rsidRPr="00963CEB">
              <w:rPr>
                <w:rFonts w:cs="Arial"/>
                <w:lang w:eastAsia="ru-RU"/>
              </w:rPr>
              <w:t>Provid</w:t>
            </w:r>
            <w:r w:rsidR="00E33CD8">
              <w:rPr>
                <w:rFonts w:cs="Arial"/>
                <w:lang w:eastAsia="ru-RU"/>
              </w:rPr>
              <w:t>ing</w:t>
            </w:r>
            <w:r w:rsidRPr="00963CEB">
              <w:rPr>
                <w:rFonts w:cs="Arial"/>
                <w:lang w:eastAsia="ru-RU"/>
              </w:rPr>
              <w:t xml:space="preserve"> a</w:t>
            </w:r>
            <w:r w:rsidR="00D05084">
              <w:rPr>
                <w:rFonts w:cs="Arial"/>
                <w:lang w:eastAsia="ru-RU"/>
              </w:rPr>
              <w:t>n interim</w:t>
            </w:r>
            <w:r w:rsidRPr="00963CEB">
              <w:rPr>
                <w:rFonts w:cs="Arial"/>
                <w:lang w:eastAsia="ru-RU"/>
              </w:rPr>
              <w:t xml:space="preserve"> report</w:t>
            </w:r>
            <w:r w:rsidR="000D5DCC">
              <w:rPr>
                <w:rFonts w:cs="Arial"/>
                <w:lang w:eastAsia="ru-RU"/>
              </w:rPr>
              <w:t xml:space="preserve">, providing </w:t>
            </w:r>
            <w:r w:rsidR="00D05084">
              <w:rPr>
                <w:rFonts w:cs="Arial"/>
                <w:lang w:eastAsia="ru-RU"/>
              </w:rPr>
              <w:t xml:space="preserve">draft manuals are prepared </w:t>
            </w:r>
          </w:p>
        </w:tc>
        <w:tc>
          <w:tcPr>
            <w:tcW w:w="4111" w:type="dxa"/>
            <w:vAlign w:val="center"/>
          </w:tcPr>
          <w:p w14:paraId="2C812F64" w14:textId="7AF94F3E" w:rsidR="00F6423D" w:rsidRPr="00862A4B" w:rsidRDefault="0048252E" w:rsidP="00186312">
            <w:pPr>
              <w:keepNext/>
              <w:keepLines/>
              <w:spacing w:after="0"/>
              <w:rPr>
                <w:rFonts w:cs="Arial"/>
              </w:rPr>
            </w:pPr>
            <w:r>
              <w:rPr>
                <w:rFonts w:cs="Arial"/>
                <w:lang w:eastAsia="ru-RU"/>
              </w:rPr>
              <w:t xml:space="preserve">Interim report, draft manuals / guidelines </w:t>
            </w:r>
          </w:p>
        </w:tc>
        <w:tc>
          <w:tcPr>
            <w:tcW w:w="1843" w:type="dxa"/>
            <w:vAlign w:val="center"/>
          </w:tcPr>
          <w:p w14:paraId="2D305FDE" w14:textId="6A63F52F" w:rsidR="00F6423D" w:rsidRPr="003D78DD" w:rsidRDefault="00A107B7" w:rsidP="00186312">
            <w:pPr>
              <w:keepNext/>
              <w:keepLines/>
              <w:spacing w:after="0"/>
              <w:rPr>
                <w:rFonts w:cs="Arial"/>
                <w:lang w:val="en-US"/>
              </w:rPr>
            </w:pPr>
            <w:r>
              <w:rPr>
                <w:rFonts w:cs="Arial"/>
                <w:lang w:eastAsia="ru-RU"/>
              </w:rPr>
              <w:t>By 60 days after contract start</w:t>
            </w:r>
          </w:p>
        </w:tc>
      </w:tr>
      <w:tr w:rsidR="003D78DD" w:rsidRPr="00862A4B" w14:paraId="393A4444" w14:textId="33DA9833" w:rsidTr="00DC0C4A">
        <w:trPr>
          <w:trHeight w:val="226"/>
        </w:trPr>
        <w:tc>
          <w:tcPr>
            <w:tcW w:w="3676" w:type="dxa"/>
            <w:vAlign w:val="center"/>
          </w:tcPr>
          <w:p w14:paraId="794B47B6" w14:textId="1C8C9337" w:rsidR="003D78DD" w:rsidRPr="00862A4B" w:rsidRDefault="00E33CD8" w:rsidP="00186312">
            <w:pPr>
              <w:keepNext/>
              <w:keepLines/>
              <w:spacing w:after="0"/>
              <w:rPr>
                <w:rFonts w:cs="Arial"/>
                <w:lang w:eastAsia="ru-RU"/>
              </w:rPr>
            </w:pPr>
            <w:r w:rsidRPr="00E33CD8">
              <w:rPr>
                <w:rFonts w:cs="Arial"/>
                <w:lang w:eastAsia="ru-RU"/>
              </w:rPr>
              <w:t>Providing the final report</w:t>
            </w:r>
          </w:p>
        </w:tc>
        <w:tc>
          <w:tcPr>
            <w:tcW w:w="4111" w:type="dxa"/>
            <w:vAlign w:val="center"/>
          </w:tcPr>
          <w:p w14:paraId="7F824DF1" w14:textId="3C8A55BA" w:rsidR="000D5DCC" w:rsidRDefault="000D5DCC" w:rsidP="00186312">
            <w:pPr>
              <w:keepNext/>
              <w:keepLines/>
              <w:spacing w:after="0"/>
              <w:rPr>
                <w:rFonts w:cs="Arial"/>
              </w:rPr>
            </w:pPr>
            <w:r>
              <w:rPr>
                <w:rFonts w:cs="Arial"/>
              </w:rPr>
              <w:t xml:space="preserve">Final report </w:t>
            </w:r>
          </w:p>
          <w:p w14:paraId="580B0135" w14:textId="70412628" w:rsidR="003D78DD" w:rsidRPr="00862A4B" w:rsidRDefault="003D78DD" w:rsidP="00186312">
            <w:pPr>
              <w:keepNext/>
              <w:keepLines/>
              <w:spacing w:after="0"/>
              <w:rPr>
                <w:rFonts w:cs="Arial"/>
              </w:rPr>
            </w:pPr>
          </w:p>
        </w:tc>
        <w:tc>
          <w:tcPr>
            <w:tcW w:w="1843" w:type="dxa"/>
            <w:shd w:val="clear" w:color="auto" w:fill="auto"/>
            <w:vAlign w:val="center"/>
          </w:tcPr>
          <w:p w14:paraId="640D9A1E" w14:textId="0E61CD90" w:rsidR="003D78DD" w:rsidRPr="00862A4B" w:rsidRDefault="0048252E" w:rsidP="00186312">
            <w:pPr>
              <w:keepNext/>
              <w:keepLines/>
              <w:spacing w:after="0"/>
              <w:rPr>
                <w:rFonts w:cs="Arial"/>
              </w:rPr>
            </w:pPr>
            <w:r>
              <w:rPr>
                <w:rFonts w:cs="Arial"/>
              </w:rPr>
              <w:t xml:space="preserve">on </w:t>
            </w:r>
            <w:r w:rsidR="00AF29EA">
              <w:rPr>
                <w:rFonts w:cs="Arial"/>
              </w:rPr>
              <w:t>September 20, 2023</w:t>
            </w:r>
          </w:p>
        </w:tc>
      </w:tr>
    </w:tbl>
    <w:p w14:paraId="76866259" w14:textId="573939A0" w:rsidR="00F74BA6" w:rsidRPr="0068117B" w:rsidRDefault="009E3C91" w:rsidP="00F74BA6">
      <w:pPr>
        <w:pStyle w:val="Listenabsatz"/>
        <w:keepNext/>
        <w:keepLines/>
        <w:numPr>
          <w:ilvl w:val="0"/>
          <w:numId w:val="19"/>
        </w:numPr>
        <w:spacing w:before="360" w:after="120" w:line="300" w:lineRule="exact"/>
        <w:ind w:left="284"/>
        <w:outlineLvl w:val="1"/>
        <w:rPr>
          <w:rFonts w:eastAsia="Times New Roman" w:cs="Arial"/>
          <w:b/>
          <w:bCs/>
          <w:iCs/>
          <w:lang w:val="en-US" w:eastAsia="de-DE"/>
        </w:rPr>
      </w:pPr>
      <w:bookmarkStart w:id="8" w:name="_Toc91690052"/>
      <w:bookmarkStart w:id="9" w:name="_Toc138147318"/>
      <w:bookmarkStart w:id="10" w:name="_Ref508122887"/>
      <w:bookmarkStart w:id="11" w:name="_Ref508122898"/>
      <w:bookmarkStart w:id="12" w:name="_Ref508122909"/>
      <w:bookmarkStart w:id="13" w:name="_Toc508619997"/>
      <w:bookmarkStart w:id="14" w:name="_Ref515637130"/>
      <w:r w:rsidRPr="009E3C91">
        <w:rPr>
          <w:rFonts w:eastAsia="Times New Roman" w:cs="Arial"/>
          <w:b/>
          <w:bCs/>
          <w:iCs/>
          <w:lang w:eastAsia="de-DE"/>
        </w:rPr>
        <w:t>Method</w:t>
      </w:r>
      <w:r w:rsidR="006B1A25">
        <w:rPr>
          <w:rFonts w:eastAsia="Times New Roman" w:cs="Arial"/>
          <w:b/>
          <w:bCs/>
          <w:iCs/>
          <w:lang w:eastAsia="de-DE"/>
        </w:rPr>
        <w:t xml:space="preserve">ology </w:t>
      </w:r>
      <w:r w:rsidR="00BD7698">
        <w:rPr>
          <w:rFonts w:eastAsia="Times New Roman" w:cs="Arial"/>
          <w:b/>
          <w:bCs/>
          <w:iCs/>
          <w:lang w:val="en-US" w:eastAsia="de-DE"/>
        </w:rPr>
        <w:t>f</w:t>
      </w:r>
      <w:r w:rsidR="007D25E0">
        <w:rPr>
          <w:rFonts w:eastAsia="Times New Roman" w:cs="Arial"/>
          <w:b/>
          <w:bCs/>
          <w:iCs/>
          <w:lang w:val="en-US" w:eastAsia="de-DE"/>
        </w:rPr>
        <w:t xml:space="preserve">or </w:t>
      </w:r>
      <w:r w:rsidR="0068117B">
        <w:rPr>
          <w:rFonts w:eastAsia="Times New Roman" w:cs="Arial"/>
          <w:b/>
          <w:bCs/>
          <w:iCs/>
          <w:lang w:val="en-US" w:eastAsia="de-DE"/>
        </w:rPr>
        <w:t>the services to be contracted</w:t>
      </w:r>
      <w:bookmarkEnd w:id="8"/>
      <w:bookmarkEnd w:id="9"/>
      <w:r w:rsidR="0068117B" w:rsidRPr="0068117B">
        <w:rPr>
          <w:rFonts w:eastAsia="Times New Roman" w:cs="Arial"/>
          <w:b/>
          <w:bCs/>
          <w:iCs/>
          <w:lang w:val="en-US" w:eastAsia="de-DE"/>
        </w:rPr>
        <w:t xml:space="preserve"> </w:t>
      </w:r>
    </w:p>
    <w:p w14:paraId="34D94FF3" w14:textId="4325A159" w:rsidR="009B0E49" w:rsidRPr="009B0E49" w:rsidRDefault="009B0E49" w:rsidP="0007184C">
      <w:pPr>
        <w:spacing w:before="120" w:after="120"/>
        <w:jc w:val="both"/>
        <w:rPr>
          <w:rFonts w:cs="Arial"/>
          <w:lang w:val="en-US"/>
        </w:rPr>
      </w:pPr>
      <w:r w:rsidRPr="009B0E49">
        <w:rPr>
          <w:rFonts w:cs="Arial"/>
          <w:lang w:val="en-US"/>
        </w:rPr>
        <w:t xml:space="preserve">The program activities were carried out </w:t>
      </w:r>
      <w:r w:rsidR="006B1A25">
        <w:rPr>
          <w:rFonts w:cs="Arial"/>
          <w:lang w:val="en-US"/>
        </w:rPr>
        <w:t>by</w:t>
      </w:r>
      <w:r w:rsidR="006B1A25" w:rsidRPr="009B0E49">
        <w:rPr>
          <w:rFonts w:cs="Arial"/>
          <w:lang w:val="en-US"/>
        </w:rPr>
        <w:t xml:space="preserve"> </w:t>
      </w:r>
      <w:r w:rsidR="00054D3F">
        <w:rPr>
          <w:rFonts w:cs="Arial"/>
          <w:lang w:val="en-US"/>
        </w:rPr>
        <w:t xml:space="preserve">contracted local organizations, mostly NGOs, </w:t>
      </w:r>
      <w:r w:rsidR="00247809">
        <w:rPr>
          <w:rFonts w:cs="Arial"/>
          <w:lang w:val="en-US"/>
        </w:rPr>
        <w:t xml:space="preserve">cooperatives </w:t>
      </w:r>
      <w:r w:rsidR="00250B2D">
        <w:rPr>
          <w:rFonts w:cs="Arial"/>
          <w:lang w:val="en-US"/>
        </w:rPr>
        <w:t xml:space="preserve">created within the IRDP, </w:t>
      </w:r>
      <w:r w:rsidR="00CE0ADD">
        <w:rPr>
          <w:rFonts w:cs="Arial"/>
          <w:lang w:val="en-US"/>
        </w:rPr>
        <w:t>an</w:t>
      </w:r>
      <w:r w:rsidR="006B1A25">
        <w:rPr>
          <w:rFonts w:cs="Arial"/>
          <w:lang w:val="en-US"/>
        </w:rPr>
        <w:t xml:space="preserve">d IRDP </w:t>
      </w:r>
      <w:r w:rsidR="00CE0ADD">
        <w:rPr>
          <w:rFonts w:cs="Arial"/>
          <w:lang w:val="en-US"/>
        </w:rPr>
        <w:t>staff</w:t>
      </w:r>
      <w:r w:rsidR="006B1A25">
        <w:rPr>
          <w:rFonts w:cs="Arial"/>
          <w:lang w:val="en-US"/>
        </w:rPr>
        <w:t xml:space="preserve"> </w:t>
      </w:r>
      <w:r w:rsidRPr="009B0E49">
        <w:rPr>
          <w:rFonts w:cs="Arial"/>
          <w:lang w:val="en-US"/>
        </w:rPr>
        <w:t xml:space="preserve">and were structured in such a way that several organizations were involved in the development of each </w:t>
      </w:r>
      <w:r w:rsidR="005D47F5">
        <w:rPr>
          <w:rFonts w:cs="Arial"/>
          <w:lang w:val="en-US"/>
        </w:rPr>
        <w:t>VC:</w:t>
      </w:r>
    </w:p>
    <w:tbl>
      <w:tblPr>
        <w:tblStyle w:val="Tabellenraster"/>
        <w:tblW w:w="9356" w:type="dxa"/>
        <w:tblInd w:w="-147" w:type="dxa"/>
        <w:tblLook w:val="04A0" w:firstRow="1" w:lastRow="0" w:firstColumn="1" w:lastColumn="0" w:noHBand="0" w:noVBand="1"/>
      </w:tblPr>
      <w:tblGrid>
        <w:gridCol w:w="376"/>
        <w:gridCol w:w="3310"/>
        <w:gridCol w:w="3579"/>
        <w:gridCol w:w="2091"/>
      </w:tblGrid>
      <w:tr w:rsidR="005D47F5" w14:paraId="04DCB6B8" w14:textId="77777777" w:rsidTr="00B127D6">
        <w:trPr>
          <w:trHeight w:val="485"/>
        </w:trPr>
        <w:tc>
          <w:tcPr>
            <w:tcW w:w="376" w:type="dxa"/>
          </w:tcPr>
          <w:p w14:paraId="65D8969F" w14:textId="77777777" w:rsidR="005D47F5" w:rsidRPr="005D47F5" w:rsidRDefault="005D47F5" w:rsidP="00B127D6">
            <w:pPr>
              <w:spacing w:after="0"/>
              <w:jc w:val="both"/>
              <w:rPr>
                <w:rFonts w:cs="Arial"/>
                <w:lang w:val="en-US"/>
              </w:rPr>
            </w:pPr>
          </w:p>
        </w:tc>
        <w:tc>
          <w:tcPr>
            <w:tcW w:w="3310" w:type="dxa"/>
            <w:vAlign w:val="center"/>
          </w:tcPr>
          <w:p w14:paraId="41174993" w14:textId="1A32EAAD" w:rsidR="005D47F5" w:rsidRPr="004F0DF2" w:rsidRDefault="00A01D65" w:rsidP="00B127D6">
            <w:pPr>
              <w:spacing w:after="0"/>
              <w:rPr>
                <w:rFonts w:cs="Arial"/>
                <w:b/>
                <w:bCs/>
                <w:lang w:val="ru-RU"/>
              </w:rPr>
            </w:pPr>
            <w:r>
              <w:rPr>
                <w:rFonts w:cs="Arial"/>
                <w:b/>
                <w:bCs/>
                <w:lang w:val="en-US"/>
              </w:rPr>
              <w:t>VC</w:t>
            </w:r>
            <w:r w:rsidR="005D47F5" w:rsidRPr="004F0DF2">
              <w:rPr>
                <w:rFonts w:cs="Arial"/>
                <w:b/>
                <w:bCs/>
                <w:lang w:val="ru-RU"/>
              </w:rPr>
              <w:t>:</w:t>
            </w:r>
          </w:p>
        </w:tc>
        <w:tc>
          <w:tcPr>
            <w:tcW w:w="3579" w:type="dxa"/>
            <w:vAlign w:val="center"/>
          </w:tcPr>
          <w:p w14:paraId="356E50E3" w14:textId="09FC2436" w:rsidR="005D47F5" w:rsidRPr="001B0626" w:rsidRDefault="0028247C" w:rsidP="00B127D6">
            <w:pPr>
              <w:spacing w:after="0"/>
              <w:rPr>
                <w:rFonts w:cs="Arial"/>
                <w:b/>
                <w:bCs/>
                <w:lang w:val="en-US"/>
              </w:rPr>
            </w:pPr>
            <w:r>
              <w:rPr>
                <w:rFonts w:cs="Arial"/>
                <w:b/>
                <w:bCs/>
                <w:lang w:val="en-US"/>
              </w:rPr>
              <w:t xml:space="preserve">Implementing </w:t>
            </w:r>
            <w:r w:rsidR="001B0626">
              <w:rPr>
                <w:rFonts w:cs="Arial"/>
                <w:b/>
                <w:bCs/>
                <w:lang w:val="en-US"/>
              </w:rPr>
              <w:t>partners (NGOs)</w:t>
            </w:r>
          </w:p>
        </w:tc>
        <w:tc>
          <w:tcPr>
            <w:tcW w:w="2091" w:type="dxa"/>
            <w:vAlign w:val="center"/>
          </w:tcPr>
          <w:p w14:paraId="6421EF0D" w14:textId="1C946499" w:rsidR="005D47F5" w:rsidRPr="001B0626" w:rsidRDefault="001B0626" w:rsidP="00B127D6">
            <w:pPr>
              <w:spacing w:after="0"/>
              <w:rPr>
                <w:rFonts w:cs="Arial"/>
                <w:b/>
                <w:bCs/>
                <w:lang w:val="en-US"/>
              </w:rPr>
            </w:pPr>
            <w:r>
              <w:rPr>
                <w:rFonts w:cs="Arial"/>
                <w:b/>
                <w:bCs/>
                <w:lang w:val="en-US"/>
              </w:rPr>
              <w:t>Target zone</w:t>
            </w:r>
          </w:p>
        </w:tc>
      </w:tr>
      <w:tr w:rsidR="005D47F5" w:rsidRPr="00EE120E" w14:paraId="4A183DC9" w14:textId="77777777" w:rsidTr="00B127D6">
        <w:trPr>
          <w:trHeight w:val="435"/>
        </w:trPr>
        <w:tc>
          <w:tcPr>
            <w:tcW w:w="376" w:type="dxa"/>
          </w:tcPr>
          <w:p w14:paraId="225A6106" w14:textId="77777777" w:rsidR="005D47F5" w:rsidRDefault="005D47F5" w:rsidP="00B127D6">
            <w:pPr>
              <w:spacing w:after="0"/>
              <w:jc w:val="both"/>
              <w:rPr>
                <w:rFonts w:cs="Arial"/>
                <w:lang w:val="ru-RU"/>
              </w:rPr>
            </w:pPr>
            <w:r>
              <w:rPr>
                <w:rFonts w:cs="Arial"/>
                <w:lang w:val="ru-RU"/>
              </w:rPr>
              <w:t>1</w:t>
            </w:r>
          </w:p>
        </w:tc>
        <w:tc>
          <w:tcPr>
            <w:tcW w:w="3310" w:type="dxa"/>
            <w:vAlign w:val="center"/>
          </w:tcPr>
          <w:p w14:paraId="0048F528" w14:textId="0090EC4D" w:rsidR="005D47F5" w:rsidRPr="001B0626" w:rsidRDefault="001B0626" w:rsidP="00B127D6">
            <w:pPr>
              <w:spacing w:after="0"/>
              <w:rPr>
                <w:rFonts w:cs="Arial"/>
                <w:lang w:val="en-US"/>
              </w:rPr>
            </w:pPr>
            <w:r>
              <w:rPr>
                <w:rFonts w:cs="Arial"/>
                <w:lang w:val="en-US"/>
              </w:rPr>
              <w:t>Wheat</w:t>
            </w:r>
          </w:p>
        </w:tc>
        <w:tc>
          <w:tcPr>
            <w:tcW w:w="3579" w:type="dxa"/>
            <w:vAlign w:val="center"/>
          </w:tcPr>
          <w:p w14:paraId="22E34728" w14:textId="77777777" w:rsidR="005D47F5" w:rsidRPr="0057507D" w:rsidRDefault="000166D0" w:rsidP="00B127D6">
            <w:pPr>
              <w:spacing w:after="0"/>
              <w:rPr>
                <w:rFonts w:cs="Arial"/>
                <w:lang w:val="es-ES"/>
              </w:rPr>
            </w:pPr>
            <w:r w:rsidRPr="0057507D">
              <w:rPr>
                <w:rFonts w:cs="Arial"/>
                <w:lang w:val="es-ES"/>
              </w:rPr>
              <w:t xml:space="preserve">NGO: </w:t>
            </w:r>
            <w:r w:rsidR="001B0626" w:rsidRPr="0057507D">
              <w:rPr>
                <w:rFonts w:cs="Arial"/>
                <w:lang w:val="es-ES"/>
              </w:rPr>
              <w:t>RAS JA, Agrolead</w:t>
            </w:r>
          </w:p>
          <w:p w14:paraId="09F1A812" w14:textId="573CE424" w:rsidR="000166D0" w:rsidRPr="0057507D" w:rsidRDefault="000166D0" w:rsidP="00B127D6">
            <w:pPr>
              <w:spacing w:after="0"/>
              <w:rPr>
                <w:rFonts w:cs="Arial"/>
                <w:lang w:val="es-ES"/>
              </w:rPr>
            </w:pPr>
            <w:proofErr w:type="spellStart"/>
            <w:r w:rsidRPr="0057507D">
              <w:rPr>
                <w:rFonts w:cs="Arial"/>
                <w:lang w:val="es-ES"/>
              </w:rPr>
              <w:t>Cooperative</w:t>
            </w:r>
            <w:proofErr w:type="spellEnd"/>
            <w:r w:rsidRPr="0057507D">
              <w:rPr>
                <w:rFonts w:cs="Arial"/>
                <w:lang w:val="es-ES"/>
              </w:rPr>
              <w:t xml:space="preserve">: </w:t>
            </w:r>
            <w:proofErr w:type="spellStart"/>
            <w:r w:rsidRPr="0057507D">
              <w:rPr>
                <w:rFonts w:cs="Arial"/>
                <w:lang w:val="es-ES"/>
              </w:rPr>
              <w:t>Zolotoi</w:t>
            </w:r>
            <w:proofErr w:type="spellEnd"/>
            <w:r w:rsidRPr="0057507D">
              <w:rPr>
                <w:rFonts w:cs="Arial"/>
                <w:lang w:val="es-ES"/>
              </w:rPr>
              <w:t xml:space="preserve"> </w:t>
            </w:r>
            <w:proofErr w:type="spellStart"/>
            <w:r w:rsidRPr="0057507D">
              <w:rPr>
                <w:rFonts w:cs="Arial"/>
                <w:lang w:val="es-ES"/>
              </w:rPr>
              <w:t>Kolos</w:t>
            </w:r>
            <w:proofErr w:type="spellEnd"/>
            <w:r w:rsidRPr="0057507D">
              <w:rPr>
                <w:rFonts w:cs="Arial"/>
                <w:lang w:val="es-ES"/>
              </w:rPr>
              <w:t>, Bazar-</w:t>
            </w:r>
            <w:proofErr w:type="spellStart"/>
            <w:r w:rsidRPr="0057507D">
              <w:rPr>
                <w:rFonts w:cs="Arial"/>
                <w:lang w:val="es-ES"/>
              </w:rPr>
              <w:t>Korgon</w:t>
            </w:r>
            <w:proofErr w:type="spellEnd"/>
            <w:r w:rsidRPr="0057507D">
              <w:rPr>
                <w:rFonts w:cs="Arial"/>
                <w:lang w:val="es-ES"/>
              </w:rPr>
              <w:t xml:space="preserve"> Dan </w:t>
            </w:r>
            <w:proofErr w:type="spellStart"/>
            <w:r w:rsidRPr="0057507D">
              <w:rPr>
                <w:rFonts w:cs="Arial"/>
                <w:lang w:val="es-ES"/>
              </w:rPr>
              <w:t>Azyk</w:t>
            </w:r>
            <w:proofErr w:type="spellEnd"/>
          </w:p>
        </w:tc>
        <w:tc>
          <w:tcPr>
            <w:tcW w:w="2091" w:type="dxa"/>
            <w:vAlign w:val="center"/>
          </w:tcPr>
          <w:p w14:paraId="16C97849" w14:textId="4DE92433" w:rsidR="005D47F5" w:rsidRPr="001B0626" w:rsidRDefault="001B0626" w:rsidP="00B127D6">
            <w:pPr>
              <w:spacing w:after="0"/>
              <w:rPr>
                <w:rFonts w:cs="Arial"/>
                <w:lang w:val="en-US"/>
              </w:rPr>
            </w:pPr>
            <w:proofErr w:type="spellStart"/>
            <w:r>
              <w:rPr>
                <w:rFonts w:cs="Arial"/>
                <w:lang w:val="en-US"/>
              </w:rPr>
              <w:t>Suzak</w:t>
            </w:r>
            <w:proofErr w:type="spellEnd"/>
            <w:r>
              <w:rPr>
                <w:rFonts w:cs="Arial"/>
                <w:lang w:val="en-US"/>
              </w:rPr>
              <w:t>, Bazar-</w:t>
            </w:r>
            <w:proofErr w:type="spellStart"/>
            <w:r>
              <w:rPr>
                <w:rFonts w:cs="Arial"/>
                <w:lang w:val="en-US"/>
              </w:rPr>
              <w:t>Korgon</w:t>
            </w:r>
            <w:proofErr w:type="spellEnd"/>
          </w:p>
        </w:tc>
      </w:tr>
      <w:tr w:rsidR="005D47F5" w:rsidRPr="00EE120E" w14:paraId="0B33645E" w14:textId="77777777" w:rsidTr="00B127D6">
        <w:tc>
          <w:tcPr>
            <w:tcW w:w="376" w:type="dxa"/>
          </w:tcPr>
          <w:p w14:paraId="1F07183C" w14:textId="77777777" w:rsidR="005D47F5" w:rsidRDefault="005D47F5" w:rsidP="00B127D6">
            <w:pPr>
              <w:spacing w:after="0"/>
              <w:jc w:val="both"/>
              <w:rPr>
                <w:rFonts w:cs="Arial"/>
                <w:lang w:val="ru-RU"/>
              </w:rPr>
            </w:pPr>
            <w:r>
              <w:rPr>
                <w:rFonts w:cs="Arial"/>
                <w:lang w:val="ru-RU"/>
              </w:rPr>
              <w:t>2</w:t>
            </w:r>
          </w:p>
        </w:tc>
        <w:tc>
          <w:tcPr>
            <w:tcW w:w="3310" w:type="dxa"/>
            <w:vAlign w:val="center"/>
          </w:tcPr>
          <w:p w14:paraId="6E39673F" w14:textId="60A94AA6" w:rsidR="005D47F5" w:rsidRPr="001B0626" w:rsidRDefault="001B0626" w:rsidP="00B127D6">
            <w:pPr>
              <w:spacing w:after="0"/>
              <w:rPr>
                <w:rFonts w:cs="Arial"/>
                <w:lang w:val="en-US"/>
              </w:rPr>
            </w:pPr>
            <w:r>
              <w:rPr>
                <w:rFonts w:cs="Arial"/>
                <w:lang w:val="en-US"/>
              </w:rPr>
              <w:t>Maize</w:t>
            </w:r>
          </w:p>
        </w:tc>
        <w:tc>
          <w:tcPr>
            <w:tcW w:w="3579" w:type="dxa"/>
            <w:vAlign w:val="center"/>
          </w:tcPr>
          <w:p w14:paraId="7D971AC4" w14:textId="77777777" w:rsidR="005D47F5" w:rsidRDefault="007E23B2" w:rsidP="00B127D6">
            <w:pPr>
              <w:spacing w:after="0"/>
              <w:rPr>
                <w:rFonts w:cs="Arial"/>
                <w:lang w:val="en-US"/>
              </w:rPr>
            </w:pPr>
            <w:r>
              <w:rPr>
                <w:rFonts w:cs="Arial"/>
                <w:lang w:val="en-US"/>
              </w:rPr>
              <w:t xml:space="preserve">NGO: </w:t>
            </w:r>
            <w:r w:rsidR="001B0626">
              <w:rPr>
                <w:rFonts w:cs="Arial"/>
                <w:lang w:val="en-US"/>
              </w:rPr>
              <w:t>TES Centre, Bio Service</w:t>
            </w:r>
          </w:p>
          <w:p w14:paraId="2B3AD798" w14:textId="25AF1797" w:rsidR="007E23B2" w:rsidRPr="001B0626" w:rsidRDefault="007E23B2" w:rsidP="00B127D6">
            <w:pPr>
              <w:spacing w:after="0"/>
              <w:rPr>
                <w:rFonts w:cs="Arial"/>
                <w:lang w:val="en-US"/>
              </w:rPr>
            </w:pPr>
            <w:r>
              <w:rPr>
                <w:rFonts w:cs="Arial"/>
                <w:lang w:val="en-US"/>
              </w:rPr>
              <w:t>Cooperative: Altyn Dan, Kyzyl Ai</w:t>
            </w:r>
          </w:p>
        </w:tc>
        <w:tc>
          <w:tcPr>
            <w:tcW w:w="2091" w:type="dxa"/>
            <w:vAlign w:val="center"/>
          </w:tcPr>
          <w:p w14:paraId="0B6DB7DE" w14:textId="17B3B288" w:rsidR="005D47F5" w:rsidRPr="001B0626" w:rsidRDefault="001B0626" w:rsidP="00B127D6">
            <w:pPr>
              <w:spacing w:after="0"/>
              <w:rPr>
                <w:rFonts w:cs="Arial"/>
                <w:lang w:val="en-US"/>
              </w:rPr>
            </w:pPr>
            <w:r>
              <w:rPr>
                <w:rFonts w:cs="Arial"/>
                <w:lang w:val="en-US"/>
              </w:rPr>
              <w:t>Bazar-</w:t>
            </w:r>
            <w:proofErr w:type="spellStart"/>
            <w:r>
              <w:rPr>
                <w:rFonts w:cs="Arial"/>
                <w:lang w:val="en-US"/>
              </w:rPr>
              <w:t>Korgon</w:t>
            </w:r>
            <w:proofErr w:type="spellEnd"/>
            <w:r>
              <w:rPr>
                <w:rFonts w:cs="Arial"/>
                <w:lang w:val="en-US"/>
              </w:rPr>
              <w:t>, Ala-Buka</w:t>
            </w:r>
          </w:p>
        </w:tc>
      </w:tr>
      <w:tr w:rsidR="005D47F5" w14:paraId="2D978D10" w14:textId="77777777" w:rsidTr="00B127D6">
        <w:tc>
          <w:tcPr>
            <w:tcW w:w="376" w:type="dxa"/>
          </w:tcPr>
          <w:p w14:paraId="4D9E1DC6" w14:textId="77777777" w:rsidR="005D47F5" w:rsidRDefault="005D47F5" w:rsidP="00B127D6">
            <w:pPr>
              <w:spacing w:after="0"/>
              <w:jc w:val="both"/>
              <w:rPr>
                <w:rFonts w:cs="Arial"/>
                <w:lang w:val="ru-RU"/>
              </w:rPr>
            </w:pPr>
            <w:r>
              <w:rPr>
                <w:rFonts w:cs="Arial"/>
                <w:lang w:val="ru-RU"/>
              </w:rPr>
              <w:lastRenderedPageBreak/>
              <w:t>3</w:t>
            </w:r>
          </w:p>
        </w:tc>
        <w:tc>
          <w:tcPr>
            <w:tcW w:w="3310" w:type="dxa"/>
          </w:tcPr>
          <w:p w14:paraId="45E9148A" w14:textId="264FFE61" w:rsidR="005D47F5" w:rsidRPr="001B0626" w:rsidRDefault="001B0626" w:rsidP="00B127D6">
            <w:pPr>
              <w:spacing w:after="0"/>
              <w:rPr>
                <w:rFonts w:cs="Arial"/>
                <w:lang w:val="en-US"/>
              </w:rPr>
            </w:pPr>
            <w:r>
              <w:rPr>
                <w:rFonts w:cs="Arial"/>
                <w:lang w:val="en-US"/>
              </w:rPr>
              <w:t>Onion</w:t>
            </w:r>
          </w:p>
        </w:tc>
        <w:tc>
          <w:tcPr>
            <w:tcW w:w="3579" w:type="dxa"/>
          </w:tcPr>
          <w:p w14:paraId="54372F6C" w14:textId="77777777" w:rsidR="005D47F5" w:rsidRPr="0057507D" w:rsidRDefault="007E23B2" w:rsidP="00B127D6">
            <w:pPr>
              <w:spacing w:after="0"/>
              <w:rPr>
                <w:rFonts w:cs="Arial"/>
                <w:lang w:val="pt-BR"/>
              </w:rPr>
            </w:pPr>
            <w:r w:rsidRPr="0057507D">
              <w:rPr>
                <w:rFonts w:cs="Arial"/>
                <w:lang w:val="pt-BR"/>
              </w:rPr>
              <w:t xml:space="preserve">NGO: </w:t>
            </w:r>
            <w:r w:rsidR="001B0626" w:rsidRPr="0057507D">
              <w:rPr>
                <w:rFonts w:cs="Arial"/>
                <w:lang w:val="pt-BR"/>
              </w:rPr>
              <w:t xml:space="preserve">TES Centre, Aral </w:t>
            </w:r>
            <w:proofErr w:type="spellStart"/>
            <w:r w:rsidR="001B0626" w:rsidRPr="0057507D">
              <w:rPr>
                <w:rFonts w:cs="Arial"/>
                <w:lang w:val="pt-BR"/>
              </w:rPr>
              <w:t>Elim</w:t>
            </w:r>
            <w:proofErr w:type="spellEnd"/>
            <w:r w:rsidR="001B0626" w:rsidRPr="0057507D">
              <w:rPr>
                <w:rFonts w:cs="Arial"/>
                <w:lang w:val="pt-BR"/>
              </w:rPr>
              <w:t xml:space="preserve"> </w:t>
            </w:r>
            <w:proofErr w:type="spellStart"/>
            <w:r w:rsidR="001B0626" w:rsidRPr="0057507D">
              <w:rPr>
                <w:rFonts w:cs="Arial"/>
                <w:lang w:val="pt-BR"/>
              </w:rPr>
              <w:t>Barsynby</w:t>
            </w:r>
            <w:proofErr w:type="spellEnd"/>
          </w:p>
          <w:p w14:paraId="19C5C348" w14:textId="066C1E0A" w:rsidR="00665067" w:rsidRPr="001B0626" w:rsidRDefault="00665067" w:rsidP="00B127D6">
            <w:pPr>
              <w:spacing w:after="0"/>
              <w:rPr>
                <w:rFonts w:cs="Arial"/>
                <w:lang w:val="en-US"/>
              </w:rPr>
            </w:pPr>
            <w:r>
              <w:rPr>
                <w:rFonts w:cs="Arial"/>
                <w:lang w:val="en-US"/>
              </w:rPr>
              <w:t xml:space="preserve">Cooperative: Aral </w:t>
            </w:r>
            <w:proofErr w:type="spellStart"/>
            <w:r>
              <w:rPr>
                <w:rFonts w:cs="Arial"/>
                <w:lang w:val="en-US"/>
              </w:rPr>
              <w:t>Elim</w:t>
            </w:r>
            <w:proofErr w:type="spellEnd"/>
          </w:p>
        </w:tc>
        <w:tc>
          <w:tcPr>
            <w:tcW w:w="2091" w:type="dxa"/>
          </w:tcPr>
          <w:p w14:paraId="52E17021" w14:textId="279360FC" w:rsidR="005D47F5" w:rsidRPr="001B0626" w:rsidRDefault="001B0626" w:rsidP="00B127D6">
            <w:pPr>
              <w:spacing w:after="0"/>
              <w:rPr>
                <w:rFonts w:cs="Arial"/>
                <w:lang w:val="en-US"/>
              </w:rPr>
            </w:pPr>
            <w:proofErr w:type="spellStart"/>
            <w:r>
              <w:rPr>
                <w:rFonts w:cs="Arial"/>
                <w:lang w:val="en-US"/>
              </w:rPr>
              <w:t>Nooken</w:t>
            </w:r>
            <w:proofErr w:type="spellEnd"/>
          </w:p>
        </w:tc>
      </w:tr>
      <w:tr w:rsidR="005D47F5" w:rsidRPr="00EE120E" w14:paraId="5B8164C0" w14:textId="77777777" w:rsidTr="00B127D6">
        <w:tc>
          <w:tcPr>
            <w:tcW w:w="376" w:type="dxa"/>
          </w:tcPr>
          <w:p w14:paraId="2A0B67F2" w14:textId="77777777" w:rsidR="005D47F5" w:rsidRDefault="005D47F5" w:rsidP="00B127D6">
            <w:pPr>
              <w:spacing w:after="0"/>
              <w:jc w:val="both"/>
              <w:rPr>
                <w:rFonts w:cs="Arial"/>
                <w:lang w:val="ru-RU"/>
              </w:rPr>
            </w:pPr>
            <w:r>
              <w:rPr>
                <w:rFonts w:cs="Arial"/>
                <w:lang w:val="ru-RU"/>
              </w:rPr>
              <w:t>4</w:t>
            </w:r>
          </w:p>
        </w:tc>
        <w:tc>
          <w:tcPr>
            <w:tcW w:w="3310" w:type="dxa"/>
          </w:tcPr>
          <w:p w14:paraId="129F6D2F" w14:textId="37E4DD0D" w:rsidR="005D47F5" w:rsidRPr="001B0626" w:rsidRDefault="001B0626" w:rsidP="00B127D6">
            <w:pPr>
              <w:spacing w:after="0"/>
              <w:rPr>
                <w:rFonts w:cs="Arial"/>
                <w:lang w:val="en-US"/>
              </w:rPr>
            </w:pPr>
            <w:r>
              <w:rPr>
                <w:rFonts w:cs="Arial"/>
                <w:lang w:val="en-US"/>
              </w:rPr>
              <w:t>Honey</w:t>
            </w:r>
          </w:p>
        </w:tc>
        <w:tc>
          <w:tcPr>
            <w:tcW w:w="3579" w:type="dxa"/>
          </w:tcPr>
          <w:p w14:paraId="1D7CDAFA" w14:textId="77777777" w:rsidR="005D47F5" w:rsidRDefault="00665067" w:rsidP="00B127D6">
            <w:pPr>
              <w:spacing w:after="0"/>
              <w:rPr>
                <w:rFonts w:cs="Arial"/>
                <w:lang w:val="en-US"/>
              </w:rPr>
            </w:pPr>
            <w:r>
              <w:rPr>
                <w:rFonts w:cs="Arial"/>
                <w:lang w:val="en-US"/>
              </w:rPr>
              <w:t xml:space="preserve">NGO: </w:t>
            </w:r>
            <w:r w:rsidR="001B0626">
              <w:rPr>
                <w:rFonts w:cs="Arial"/>
                <w:lang w:val="en-US"/>
              </w:rPr>
              <w:t>Agrolead</w:t>
            </w:r>
          </w:p>
          <w:p w14:paraId="092C5561" w14:textId="4B6E1CB4" w:rsidR="00665067" w:rsidRPr="00316DAD" w:rsidRDefault="00665067" w:rsidP="00B127D6">
            <w:pPr>
              <w:spacing w:after="0"/>
              <w:rPr>
                <w:rFonts w:cs="Arial"/>
                <w:lang w:val="en-US"/>
              </w:rPr>
            </w:pPr>
            <w:r w:rsidRPr="00316DAD">
              <w:rPr>
                <w:rFonts w:cs="Arial"/>
                <w:lang w:val="en-US"/>
              </w:rPr>
              <w:t xml:space="preserve">Cooperative: Altyn </w:t>
            </w:r>
            <w:proofErr w:type="spellStart"/>
            <w:r>
              <w:rPr>
                <w:rFonts w:cs="Arial"/>
                <w:lang w:val="en-US"/>
              </w:rPr>
              <w:t>Kazyk</w:t>
            </w:r>
            <w:proofErr w:type="spellEnd"/>
            <w:r>
              <w:rPr>
                <w:rFonts w:cs="Arial"/>
                <w:lang w:val="en-US"/>
              </w:rPr>
              <w:t xml:space="preserve"> </w:t>
            </w:r>
            <w:proofErr w:type="spellStart"/>
            <w:r>
              <w:rPr>
                <w:rFonts w:cs="Arial"/>
                <w:lang w:val="en-US"/>
              </w:rPr>
              <w:t>Baly</w:t>
            </w:r>
            <w:proofErr w:type="spellEnd"/>
            <w:r>
              <w:rPr>
                <w:rFonts w:cs="Arial"/>
                <w:lang w:val="en-US"/>
              </w:rPr>
              <w:t>, Ala-</w:t>
            </w:r>
            <w:proofErr w:type="spellStart"/>
            <w:r>
              <w:rPr>
                <w:rFonts w:cs="Arial"/>
                <w:lang w:val="en-US"/>
              </w:rPr>
              <w:t>Ary</w:t>
            </w:r>
            <w:proofErr w:type="spellEnd"/>
          </w:p>
        </w:tc>
        <w:tc>
          <w:tcPr>
            <w:tcW w:w="2091" w:type="dxa"/>
          </w:tcPr>
          <w:p w14:paraId="04D431A6" w14:textId="7B3F3818" w:rsidR="005D47F5" w:rsidRPr="001B0626" w:rsidRDefault="001B0626" w:rsidP="00B127D6">
            <w:pPr>
              <w:spacing w:after="0"/>
              <w:rPr>
                <w:rFonts w:cs="Arial"/>
                <w:lang w:val="en-US"/>
              </w:rPr>
            </w:pPr>
            <w:proofErr w:type="spellStart"/>
            <w:r>
              <w:rPr>
                <w:rFonts w:cs="Arial"/>
                <w:lang w:val="en-US"/>
              </w:rPr>
              <w:t>Aksy</w:t>
            </w:r>
            <w:proofErr w:type="spellEnd"/>
            <w:r>
              <w:rPr>
                <w:rFonts w:cs="Arial"/>
                <w:lang w:val="en-US"/>
              </w:rPr>
              <w:t>, Ala-Buka</w:t>
            </w:r>
          </w:p>
        </w:tc>
      </w:tr>
    </w:tbl>
    <w:p w14:paraId="1CF0DFDF" w14:textId="3363DF9D" w:rsidR="001B0626" w:rsidRPr="0007184C" w:rsidRDefault="00CB27EA" w:rsidP="0007184C">
      <w:pPr>
        <w:pStyle w:val="Listenabsatz"/>
        <w:spacing w:before="120" w:after="120"/>
        <w:ind w:left="0"/>
        <w:contextualSpacing w:val="0"/>
        <w:jc w:val="both"/>
        <w:rPr>
          <w:rFonts w:cs="Arial"/>
        </w:rPr>
      </w:pPr>
      <w:r w:rsidRPr="0007184C">
        <w:rPr>
          <w:rFonts w:cs="Arial"/>
        </w:rPr>
        <w:t xml:space="preserve">The bidder </w:t>
      </w:r>
      <w:r w:rsidR="00665067" w:rsidRPr="0007184C">
        <w:rPr>
          <w:rFonts w:cs="Arial"/>
        </w:rPr>
        <w:t>must</w:t>
      </w:r>
      <w:r w:rsidRPr="0007184C">
        <w:rPr>
          <w:rFonts w:cs="Arial"/>
        </w:rPr>
        <w:t xml:space="preserve"> provide a concept on how to implement the tasks outlined in the table above in a stru</w:t>
      </w:r>
      <w:r w:rsidR="00247809" w:rsidRPr="0007184C">
        <w:rPr>
          <w:rFonts w:cs="Arial"/>
        </w:rPr>
        <w:t>c</w:t>
      </w:r>
      <w:r w:rsidRPr="0007184C">
        <w:rPr>
          <w:rFonts w:cs="Arial"/>
        </w:rPr>
        <w:t>tured manner, how t</w:t>
      </w:r>
      <w:r w:rsidR="0040540A" w:rsidRPr="0007184C">
        <w:rPr>
          <w:rFonts w:cs="Arial"/>
        </w:rPr>
        <w:t xml:space="preserve">he bidder </w:t>
      </w:r>
      <w:r w:rsidR="00120F4F" w:rsidRPr="0007184C">
        <w:rPr>
          <w:rFonts w:cs="Arial"/>
        </w:rPr>
        <w:t>will achieve</w:t>
      </w:r>
      <w:r w:rsidR="0040540A" w:rsidRPr="0007184C">
        <w:rPr>
          <w:rFonts w:cs="Arial"/>
        </w:rPr>
        <w:t xml:space="preserve"> </w:t>
      </w:r>
      <w:r w:rsidR="00120F4F" w:rsidRPr="0007184C">
        <w:rPr>
          <w:rFonts w:cs="Arial"/>
        </w:rPr>
        <w:t xml:space="preserve">the </w:t>
      </w:r>
      <w:r w:rsidR="0040540A" w:rsidRPr="0007184C">
        <w:rPr>
          <w:rFonts w:cs="Arial"/>
        </w:rPr>
        <w:t>objective</w:t>
      </w:r>
      <w:r w:rsidR="00120F4F" w:rsidRPr="0007184C">
        <w:rPr>
          <w:rFonts w:cs="Arial"/>
        </w:rPr>
        <w:t xml:space="preserve"> of this T</w:t>
      </w:r>
      <w:r w:rsidRPr="0007184C">
        <w:rPr>
          <w:rFonts w:cs="Arial"/>
        </w:rPr>
        <w:t>O</w:t>
      </w:r>
      <w:r w:rsidR="00120F4F" w:rsidRPr="0007184C">
        <w:rPr>
          <w:rFonts w:cs="Arial"/>
        </w:rPr>
        <w:t>R</w:t>
      </w:r>
      <w:r w:rsidR="0040540A" w:rsidRPr="0007184C">
        <w:rPr>
          <w:rFonts w:cs="Arial"/>
        </w:rPr>
        <w:t xml:space="preserve">, indicate success factors contributing to the </w:t>
      </w:r>
      <w:r w:rsidRPr="0007184C">
        <w:rPr>
          <w:rFonts w:cs="Arial"/>
        </w:rPr>
        <w:t xml:space="preserve">listed </w:t>
      </w:r>
      <w:r w:rsidR="009B33E5" w:rsidRPr="0007184C">
        <w:rPr>
          <w:rFonts w:cs="Arial"/>
        </w:rPr>
        <w:t>results</w:t>
      </w:r>
      <w:r w:rsidRPr="0007184C">
        <w:rPr>
          <w:rFonts w:cs="Arial"/>
        </w:rPr>
        <w:t>, and elaborate a clear work plan</w:t>
      </w:r>
      <w:r w:rsidR="008E0050" w:rsidRPr="0007184C">
        <w:rPr>
          <w:rFonts w:cs="Arial"/>
        </w:rPr>
        <w:t xml:space="preserve"> </w:t>
      </w:r>
      <w:r w:rsidR="009E1F44" w:rsidRPr="0007184C">
        <w:rPr>
          <w:rFonts w:cs="Arial"/>
        </w:rPr>
        <w:t>for the entire contract period from July 10 to September 30, 2023</w:t>
      </w:r>
      <w:r w:rsidR="0040540A" w:rsidRPr="0007184C">
        <w:rPr>
          <w:rFonts w:cs="Arial"/>
        </w:rPr>
        <w:t xml:space="preserve">. In addition, the bidder may provide own recommendations for the </w:t>
      </w:r>
      <w:r w:rsidR="008A208C" w:rsidRPr="0007184C">
        <w:rPr>
          <w:rFonts w:cs="Arial"/>
        </w:rPr>
        <w:t xml:space="preserve">methodology </w:t>
      </w:r>
      <w:r w:rsidR="0040540A" w:rsidRPr="0007184C">
        <w:rPr>
          <w:rFonts w:cs="Arial"/>
        </w:rPr>
        <w:t xml:space="preserve">of the </w:t>
      </w:r>
      <w:r w:rsidR="008F6F44" w:rsidRPr="0007184C">
        <w:rPr>
          <w:rFonts w:cs="Arial"/>
        </w:rPr>
        <w:t xml:space="preserve">implementation </w:t>
      </w:r>
      <w:r w:rsidR="0040540A" w:rsidRPr="0007184C">
        <w:rPr>
          <w:rFonts w:cs="Arial"/>
        </w:rPr>
        <w:t xml:space="preserve">that will help </w:t>
      </w:r>
      <w:r w:rsidR="008F6F44" w:rsidRPr="0007184C">
        <w:rPr>
          <w:rFonts w:cs="Arial"/>
        </w:rPr>
        <w:t xml:space="preserve">to </w:t>
      </w:r>
      <w:r w:rsidR="0040540A" w:rsidRPr="0007184C">
        <w:rPr>
          <w:rFonts w:cs="Arial"/>
        </w:rPr>
        <w:t xml:space="preserve">achieve the objective. The description must be clear, </w:t>
      </w:r>
      <w:r w:rsidR="007C2819" w:rsidRPr="0007184C">
        <w:rPr>
          <w:rFonts w:cs="Arial"/>
        </w:rPr>
        <w:t>unambiguous,</w:t>
      </w:r>
      <w:r w:rsidR="0040540A" w:rsidRPr="0007184C">
        <w:rPr>
          <w:rFonts w:cs="Arial"/>
        </w:rPr>
        <w:t xml:space="preserve"> and understandable (technically / methodologically / strategically)</w:t>
      </w:r>
      <w:r w:rsidR="00505E5C" w:rsidRPr="0007184C">
        <w:rPr>
          <w:rFonts w:cs="Arial"/>
        </w:rPr>
        <w:t>.</w:t>
      </w:r>
    </w:p>
    <w:p w14:paraId="162FB14F" w14:textId="7BC3DC6A" w:rsidR="001F2FEF" w:rsidRPr="0007184C" w:rsidRDefault="001F2FEF" w:rsidP="0007184C">
      <w:pPr>
        <w:pStyle w:val="Listenabsatz"/>
        <w:spacing w:before="120" w:after="120"/>
        <w:ind w:left="0"/>
        <w:contextualSpacing w:val="0"/>
        <w:jc w:val="both"/>
        <w:rPr>
          <w:rFonts w:cs="Arial"/>
        </w:rPr>
      </w:pPr>
      <w:r w:rsidRPr="0007184C">
        <w:rPr>
          <w:rFonts w:cs="Arial"/>
        </w:rPr>
        <w:t xml:space="preserve">Implementation of the </w:t>
      </w:r>
      <w:r w:rsidR="003644DF" w:rsidRPr="0007184C">
        <w:rPr>
          <w:rFonts w:cs="Arial"/>
        </w:rPr>
        <w:t>tasks</w:t>
      </w:r>
      <w:r w:rsidRPr="0007184C">
        <w:rPr>
          <w:rFonts w:cs="Arial"/>
        </w:rPr>
        <w:t xml:space="preserve"> should come from a basic assessment of project results and accomplishments. The contractor </w:t>
      </w:r>
      <w:r w:rsidR="00A97633" w:rsidRPr="0007184C">
        <w:rPr>
          <w:rFonts w:cs="Arial"/>
        </w:rPr>
        <w:t xml:space="preserve">must </w:t>
      </w:r>
      <w:r w:rsidR="00654DA2" w:rsidRPr="0007184C">
        <w:rPr>
          <w:rFonts w:cs="Arial"/>
        </w:rPr>
        <w:t xml:space="preserve">closely work </w:t>
      </w:r>
      <w:r w:rsidRPr="0007184C">
        <w:rPr>
          <w:rFonts w:cs="Arial"/>
        </w:rPr>
        <w:t>with partner organizations</w:t>
      </w:r>
      <w:r w:rsidR="00F62147" w:rsidRPr="0007184C">
        <w:rPr>
          <w:rFonts w:cs="Arial"/>
        </w:rPr>
        <w:t xml:space="preserve"> involved in each value chain</w:t>
      </w:r>
      <w:r w:rsidRPr="0007184C">
        <w:rPr>
          <w:rFonts w:cs="Arial"/>
        </w:rPr>
        <w:t xml:space="preserve"> </w:t>
      </w:r>
      <w:r w:rsidR="00654DA2" w:rsidRPr="0007184C">
        <w:rPr>
          <w:rFonts w:cs="Arial"/>
        </w:rPr>
        <w:t>to discuss</w:t>
      </w:r>
      <w:r w:rsidRPr="0007184C">
        <w:rPr>
          <w:rFonts w:cs="Arial"/>
        </w:rPr>
        <w:t xml:space="preserve"> the </w:t>
      </w:r>
      <w:r w:rsidR="00A97633" w:rsidRPr="0007184C">
        <w:rPr>
          <w:rFonts w:cs="Arial"/>
        </w:rPr>
        <w:t xml:space="preserve">structure, </w:t>
      </w:r>
      <w:r w:rsidRPr="0007184C">
        <w:rPr>
          <w:rFonts w:cs="Arial"/>
        </w:rPr>
        <w:t xml:space="preserve">main </w:t>
      </w:r>
      <w:r w:rsidR="00A97633" w:rsidRPr="0007184C">
        <w:rPr>
          <w:rFonts w:cs="Arial"/>
        </w:rPr>
        <w:t xml:space="preserve">achievements and innovations </w:t>
      </w:r>
      <w:r w:rsidR="00654DA2" w:rsidRPr="0007184C">
        <w:rPr>
          <w:rFonts w:cs="Arial"/>
        </w:rPr>
        <w:t xml:space="preserve">per each value chain </w:t>
      </w:r>
      <w:r w:rsidRPr="0007184C">
        <w:rPr>
          <w:rFonts w:cs="Arial"/>
        </w:rPr>
        <w:t xml:space="preserve">that will form the basis of the </w:t>
      </w:r>
      <w:r w:rsidR="00EA3447" w:rsidRPr="0007184C">
        <w:rPr>
          <w:rFonts w:cs="Arial"/>
        </w:rPr>
        <w:t>manuals</w:t>
      </w:r>
      <w:r w:rsidRPr="0007184C">
        <w:rPr>
          <w:rFonts w:cs="Arial"/>
        </w:rPr>
        <w:t>.</w:t>
      </w:r>
    </w:p>
    <w:p w14:paraId="480DFE14" w14:textId="5FBB1B9F" w:rsidR="00B0497C" w:rsidRPr="0007184C" w:rsidRDefault="00B0497C" w:rsidP="0007184C">
      <w:pPr>
        <w:pStyle w:val="Listenabsatz"/>
        <w:spacing w:before="120" w:after="120"/>
        <w:ind w:left="0"/>
        <w:contextualSpacing w:val="0"/>
        <w:jc w:val="both"/>
        <w:rPr>
          <w:rFonts w:cs="Arial"/>
        </w:rPr>
      </w:pPr>
      <w:r w:rsidRPr="0007184C">
        <w:rPr>
          <w:rFonts w:cs="Arial"/>
        </w:rPr>
        <w:t xml:space="preserve">The bidder must </w:t>
      </w:r>
      <w:r w:rsidR="00685660" w:rsidRPr="0007184C">
        <w:rPr>
          <w:rFonts w:cs="Arial"/>
        </w:rPr>
        <w:t xml:space="preserve">explain </w:t>
      </w:r>
      <w:r w:rsidRPr="0007184C">
        <w:rPr>
          <w:rFonts w:cs="Arial"/>
        </w:rPr>
        <w:t xml:space="preserve">clear tools/methods of interaction with </w:t>
      </w:r>
      <w:r w:rsidR="0063672E" w:rsidRPr="0007184C">
        <w:rPr>
          <w:rFonts w:cs="Arial"/>
        </w:rPr>
        <w:t xml:space="preserve">project </w:t>
      </w:r>
      <w:r w:rsidRPr="0007184C">
        <w:rPr>
          <w:rFonts w:cs="Arial"/>
        </w:rPr>
        <w:t xml:space="preserve">partners </w:t>
      </w:r>
      <w:r w:rsidR="0063672E" w:rsidRPr="0007184C">
        <w:rPr>
          <w:rFonts w:cs="Arial"/>
        </w:rPr>
        <w:t xml:space="preserve">including the newly founded cooperatives and other relevant stakeholders, e.g. </w:t>
      </w:r>
      <w:r w:rsidRPr="0007184C">
        <w:rPr>
          <w:rFonts w:cs="Arial"/>
        </w:rPr>
        <w:t xml:space="preserve">to ensure smooth feedback and coordination of activities, to avoid distortion of knowledge. </w:t>
      </w:r>
      <w:r w:rsidR="00376891" w:rsidRPr="0007184C">
        <w:rPr>
          <w:rFonts w:cs="Arial"/>
        </w:rPr>
        <w:t>And</w:t>
      </w:r>
      <w:r w:rsidRPr="0007184C">
        <w:rPr>
          <w:rFonts w:cs="Arial"/>
        </w:rPr>
        <w:t xml:space="preserve">, to work closely with other </w:t>
      </w:r>
      <w:r w:rsidR="00FA4ECE" w:rsidRPr="0007184C">
        <w:rPr>
          <w:rFonts w:cs="Arial"/>
        </w:rPr>
        <w:t xml:space="preserve">internal and external </w:t>
      </w:r>
      <w:r w:rsidRPr="0007184C">
        <w:rPr>
          <w:rFonts w:cs="Arial"/>
        </w:rPr>
        <w:t xml:space="preserve">experts </w:t>
      </w:r>
      <w:r w:rsidR="00FA4ECE" w:rsidRPr="0007184C">
        <w:rPr>
          <w:rFonts w:cs="Arial"/>
        </w:rPr>
        <w:t>of IRDP.</w:t>
      </w:r>
    </w:p>
    <w:p w14:paraId="61E8DE7A" w14:textId="66D6D1ED" w:rsidR="009174E9" w:rsidRPr="0007184C" w:rsidRDefault="009174E9" w:rsidP="0007184C">
      <w:pPr>
        <w:pStyle w:val="Listenabsatz"/>
        <w:spacing w:before="120" w:after="120"/>
        <w:ind w:left="0"/>
        <w:contextualSpacing w:val="0"/>
        <w:jc w:val="both"/>
        <w:rPr>
          <w:rFonts w:cs="Arial"/>
        </w:rPr>
      </w:pPr>
      <w:r w:rsidRPr="0007184C">
        <w:rPr>
          <w:rFonts w:cs="Arial"/>
        </w:rPr>
        <w:t xml:space="preserve">The bidder shall describe the key processes </w:t>
      </w:r>
      <w:r w:rsidR="004E3992" w:rsidRPr="0007184C">
        <w:rPr>
          <w:rFonts w:cs="Arial"/>
        </w:rPr>
        <w:t xml:space="preserve">for </w:t>
      </w:r>
      <w:r w:rsidR="00F5509C" w:rsidRPr="0007184C">
        <w:rPr>
          <w:rFonts w:cs="Arial"/>
        </w:rPr>
        <w:t xml:space="preserve">elaboration of the manuals / guidelines </w:t>
      </w:r>
      <w:r w:rsidR="00250B2D" w:rsidRPr="0007184C">
        <w:rPr>
          <w:rFonts w:cs="Arial"/>
        </w:rPr>
        <w:t xml:space="preserve">and draw the schedule for implementation </w:t>
      </w:r>
      <w:r w:rsidR="00F5509C" w:rsidRPr="0007184C">
        <w:rPr>
          <w:rFonts w:cs="Arial"/>
        </w:rPr>
        <w:t>of</w:t>
      </w:r>
      <w:r w:rsidRPr="0007184C">
        <w:rPr>
          <w:rFonts w:cs="Arial"/>
        </w:rPr>
        <w:t xml:space="preserve"> the services for which he is responsible. </w:t>
      </w:r>
      <w:proofErr w:type="gramStart"/>
      <w:r w:rsidRPr="0007184C">
        <w:rPr>
          <w:rFonts w:cs="Arial"/>
        </w:rPr>
        <w:t>In particular, the</w:t>
      </w:r>
      <w:proofErr w:type="gramEnd"/>
      <w:r w:rsidRPr="0007184C">
        <w:rPr>
          <w:rFonts w:cs="Arial"/>
        </w:rPr>
        <w:t xml:space="preserve"> bidder shall describe the necessary steps of the work and specify the intermediate results</w:t>
      </w:r>
      <w:r w:rsidR="001F6650" w:rsidRPr="0007184C">
        <w:rPr>
          <w:rFonts w:cs="Arial"/>
        </w:rPr>
        <w:t>.</w:t>
      </w:r>
    </w:p>
    <w:p w14:paraId="1615DE09" w14:textId="7F343661" w:rsidR="004950A7" w:rsidRDefault="009B5936" w:rsidP="0007184C">
      <w:pPr>
        <w:pStyle w:val="Listenabsatz"/>
        <w:spacing w:before="120" w:after="120"/>
        <w:ind w:left="0"/>
        <w:contextualSpacing w:val="0"/>
        <w:jc w:val="both"/>
        <w:rPr>
          <w:rFonts w:cs="Arial"/>
        </w:rPr>
      </w:pPr>
      <w:r w:rsidRPr="0007184C">
        <w:rPr>
          <w:rFonts w:cs="Arial"/>
        </w:rPr>
        <w:t xml:space="preserve">The manuals / guidelines </w:t>
      </w:r>
      <w:r w:rsidR="006A2CD3" w:rsidRPr="0007184C">
        <w:rPr>
          <w:rFonts w:cs="Arial"/>
        </w:rPr>
        <w:t>must have a chapter on further knowledge management and scaling-up of project achievements</w:t>
      </w:r>
      <w:r w:rsidR="004277A5" w:rsidRPr="0007184C">
        <w:rPr>
          <w:rFonts w:cs="Arial"/>
        </w:rPr>
        <w:t xml:space="preserve"> (Learning and Innovation)</w:t>
      </w:r>
      <w:r w:rsidR="00FF3C53" w:rsidRPr="0007184C">
        <w:rPr>
          <w:rFonts w:cs="Arial"/>
        </w:rPr>
        <w:t>.</w:t>
      </w:r>
      <w:r w:rsidR="004277A5" w:rsidRPr="0007184C">
        <w:rPr>
          <w:rFonts w:cs="Arial"/>
        </w:rPr>
        <w:t xml:space="preserve"> </w:t>
      </w:r>
      <w:r w:rsidR="004950A7" w:rsidRPr="0007184C">
        <w:rPr>
          <w:rFonts w:cs="Arial"/>
        </w:rPr>
        <w:t xml:space="preserve">The bidder must describe </w:t>
      </w:r>
      <w:r w:rsidR="00FF3C53" w:rsidRPr="0007184C">
        <w:rPr>
          <w:rFonts w:cs="Arial"/>
        </w:rPr>
        <w:t xml:space="preserve">how the bidder will contribute during the assignment to this chapter. This includes </w:t>
      </w:r>
      <w:r w:rsidR="0069587D" w:rsidRPr="0007184C">
        <w:rPr>
          <w:rFonts w:cs="Arial"/>
        </w:rPr>
        <w:t>a description of how the target groups may be supported</w:t>
      </w:r>
      <w:r w:rsidR="004950A7" w:rsidRPr="0007184C">
        <w:rPr>
          <w:rFonts w:cs="Arial"/>
        </w:rPr>
        <w:t xml:space="preserve"> </w:t>
      </w:r>
      <w:r w:rsidR="0069587D" w:rsidRPr="0007184C">
        <w:rPr>
          <w:rFonts w:cs="Arial"/>
        </w:rPr>
        <w:t>in future by cooperatives and / or advisory services and / or agricultural units of the public sector in</w:t>
      </w:r>
      <w:r w:rsidR="004950A7" w:rsidRPr="0007184C">
        <w:rPr>
          <w:rFonts w:cs="Arial"/>
        </w:rPr>
        <w:t xml:space="preserve"> technical</w:t>
      </w:r>
      <w:r w:rsidR="0069587D" w:rsidRPr="0007184C">
        <w:rPr>
          <w:rFonts w:cs="Arial"/>
        </w:rPr>
        <w:t xml:space="preserve"> questions. </w:t>
      </w:r>
    </w:p>
    <w:p w14:paraId="11171ADB" w14:textId="3E6E0186" w:rsidR="00A0210F" w:rsidRDefault="00A0210F" w:rsidP="0007184C">
      <w:pPr>
        <w:pStyle w:val="Listenabsatz"/>
        <w:spacing w:before="120" w:after="120"/>
        <w:ind w:left="0"/>
        <w:contextualSpacing w:val="0"/>
        <w:jc w:val="both"/>
        <w:rPr>
          <w:rFonts w:cs="Arial"/>
        </w:rPr>
      </w:pPr>
    </w:p>
    <w:p w14:paraId="1D3D53D7" w14:textId="618E3815" w:rsidR="00A0210F" w:rsidRPr="00327580" w:rsidRDefault="00327580" w:rsidP="00CA2E14">
      <w:pPr>
        <w:pStyle w:val="Listenabsatz"/>
        <w:keepNext/>
        <w:keepLines/>
        <w:numPr>
          <w:ilvl w:val="0"/>
          <w:numId w:val="19"/>
        </w:numPr>
        <w:spacing w:before="360" w:after="120"/>
        <w:ind w:left="283" w:hanging="357"/>
        <w:contextualSpacing w:val="0"/>
        <w:outlineLvl w:val="1"/>
        <w:rPr>
          <w:rFonts w:eastAsia="Times New Roman" w:cs="Arial"/>
          <w:b/>
          <w:bCs/>
          <w:iCs/>
          <w:lang w:val="en-US" w:eastAsia="de-DE"/>
        </w:rPr>
      </w:pPr>
      <w:bookmarkStart w:id="15" w:name="_Toc138147319"/>
      <w:r w:rsidRPr="00327580">
        <w:rPr>
          <w:rFonts w:eastAsia="Times New Roman" w:cs="Arial"/>
          <w:b/>
          <w:bCs/>
          <w:iCs/>
          <w:lang w:val="en-US" w:eastAsia="de-DE"/>
        </w:rPr>
        <w:t>Envisaged contracting period</w:t>
      </w:r>
      <w:bookmarkEnd w:id="15"/>
    </w:p>
    <w:p w14:paraId="280A616F" w14:textId="2406681E" w:rsidR="00327580" w:rsidRPr="0007184C" w:rsidRDefault="00466AE3" w:rsidP="0007184C">
      <w:pPr>
        <w:pStyle w:val="Listenabsatz"/>
        <w:spacing w:before="120" w:after="120"/>
        <w:ind w:left="0"/>
        <w:contextualSpacing w:val="0"/>
        <w:jc w:val="both"/>
        <w:rPr>
          <w:rFonts w:cs="Arial"/>
        </w:rPr>
      </w:pPr>
      <w:r>
        <w:rPr>
          <w:rFonts w:cs="Arial"/>
        </w:rPr>
        <w:t xml:space="preserve">The planned contracting period is 70 days, </w:t>
      </w:r>
      <w:commentRangeStart w:id="16"/>
      <w:r>
        <w:rPr>
          <w:rFonts w:cs="Arial"/>
        </w:rPr>
        <w:t>from 10</w:t>
      </w:r>
      <w:r w:rsidRPr="00466AE3">
        <w:rPr>
          <w:rFonts w:cs="Arial"/>
          <w:vertAlign w:val="superscript"/>
        </w:rPr>
        <w:t>th</w:t>
      </w:r>
      <w:r>
        <w:rPr>
          <w:rFonts w:cs="Arial"/>
        </w:rPr>
        <w:t xml:space="preserve"> of July </w:t>
      </w:r>
      <w:commentRangeEnd w:id="16"/>
      <w:r w:rsidR="0057507D">
        <w:rPr>
          <w:rStyle w:val="Kommentarzeichen"/>
        </w:rPr>
        <w:commentReference w:id="16"/>
      </w:r>
      <w:r>
        <w:rPr>
          <w:rFonts w:cs="Arial"/>
        </w:rPr>
        <w:t>to 30</w:t>
      </w:r>
      <w:r w:rsidRPr="00466AE3">
        <w:rPr>
          <w:rFonts w:cs="Arial"/>
          <w:vertAlign w:val="superscript"/>
        </w:rPr>
        <w:t>th</w:t>
      </w:r>
      <w:r>
        <w:rPr>
          <w:rFonts w:cs="Arial"/>
        </w:rPr>
        <w:t xml:space="preserve"> of September. </w:t>
      </w:r>
    </w:p>
    <w:p w14:paraId="41CEAD51" w14:textId="77777777" w:rsidR="001B0626" w:rsidRPr="0040540A" w:rsidRDefault="001B0626" w:rsidP="00DD38E6">
      <w:pPr>
        <w:pStyle w:val="Listenabsatz"/>
        <w:spacing w:after="0"/>
        <w:ind w:left="425"/>
        <w:contextualSpacing w:val="0"/>
        <w:jc w:val="both"/>
        <w:rPr>
          <w:rFonts w:cs="Arial"/>
          <w:lang w:val="en-US"/>
        </w:rPr>
      </w:pPr>
    </w:p>
    <w:p w14:paraId="0F1D2396" w14:textId="712886EA" w:rsidR="00682ABB" w:rsidRPr="006773D9" w:rsidRDefault="00682ABB" w:rsidP="00CA2E14">
      <w:pPr>
        <w:pStyle w:val="Listenabsatz"/>
        <w:keepNext/>
        <w:keepLines/>
        <w:numPr>
          <w:ilvl w:val="0"/>
          <w:numId w:val="19"/>
        </w:numPr>
        <w:spacing w:before="360" w:after="120"/>
        <w:ind w:left="283" w:hanging="357"/>
        <w:outlineLvl w:val="1"/>
        <w:rPr>
          <w:rFonts w:eastAsia="Times New Roman" w:cs="Arial"/>
          <w:b/>
          <w:bCs/>
          <w:iCs/>
          <w:lang w:val="ru-RU" w:eastAsia="de-DE"/>
        </w:rPr>
      </w:pPr>
      <w:bookmarkStart w:id="17" w:name="_Toc138147320"/>
      <w:bookmarkStart w:id="18" w:name="_Toc91690053"/>
      <w:bookmarkStart w:id="19" w:name="_Hlk88141092"/>
      <w:r>
        <w:rPr>
          <w:rFonts w:eastAsia="Times New Roman" w:cs="Arial"/>
          <w:b/>
          <w:bCs/>
          <w:iCs/>
          <w:lang w:val="en-US" w:eastAsia="de-DE"/>
        </w:rPr>
        <w:t>Personnel Concept</w:t>
      </w:r>
      <w:bookmarkEnd w:id="17"/>
    </w:p>
    <w:p w14:paraId="427A3C9E" w14:textId="1CA14805" w:rsidR="00F76BDF" w:rsidRDefault="00E47CC9" w:rsidP="00F76BDF">
      <w:pPr>
        <w:spacing w:before="120" w:after="120"/>
        <w:jc w:val="both"/>
        <w:rPr>
          <w:rFonts w:cs="Arial"/>
          <w:lang w:val="en-US"/>
        </w:rPr>
      </w:pPr>
      <w:r w:rsidRPr="00E47CC9">
        <w:rPr>
          <w:rFonts w:cs="Arial"/>
          <w:lang w:val="en-US"/>
        </w:rPr>
        <w:t xml:space="preserve">The bidder must provide a company profile and several references to services performed. The company profile should be brief, but should contain </w:t>
      </w:r>
      <w:proofErr w:type="gramStart"/>
      <w:r w:rsidRPr="00E47CC9">
        <w:rPr>
          <w:rFonts w:cs="Arial"/>
          <w:lang w:val="en-US"/>
        </w:rPr>
        <w:t>sufficient</w:t>
      </w:r>
      <w:proofErr w:type="gramEnd"/>
      <w:r w:rsidRPr="00E47CC9">
        <w:rPr>
          <w:rFonts w:cs="Arial"/>
          <w:lang w:val="en-US"/>
        </w:rPr>
        <w:t xml:space="preserve"> information to demonstrate the potential of the organization and the selected team, and should reflect:</w:t>
      </w:r>
    </w:p>
    <w:p w14:paraId="14E05E3D" w14:textId="28BF0EAF" w:rsidR="00F76BDF" w:rsidRDefault="00F76BDF" w:rsidP="006773D9">
      <w:pPr>
        <w:pStyle w:val="Listenabsatz"/>
        <w:keepNext/>
        <w:numPr>
          <w:ilvl w:val="0"/>
          <w:numId w:val="34"/>
        </w:numPr>
        <w:spacing w:before="120" w:after="120"/>
        <w:contextualSpacing w:val="0"/>
        <w:jc w:val="both"/>
        <w:rPr>
          <w:rFonts w:cs="Arial"/>
          <w:lang w:val="en-US"/>
        </w:rPr>
      </w:pPr>
      <w:r>
        <w:rPr>
          <w:rFonts w:cs="Arial"/>
          <w:lang w:val="en-US"/>
        </w:rPr>
        <w:t xml:space="preserve">Proven and demonstrated </w:t>
      </w:r>
      <w:r w:rsidRPr="00F76BDF">
        <w:rPr>
          <w:rFonts w:cs="Arial"/>
          <w:lang w:val="en-US"/>
        </w:rPr>
        <w:t xml:space="preserve">experience of the organization </w:t>
      </w:r>
      <w:r>
        <w:rPr>
          <w:rFonts w:cs="Arial"/>
          <w:lang w:val="en-US"/>
        </w:rPr>
        <w:t>in provision of the services to be delivered (references)</w:t>
      </w:r>
    </w:p>
    <w:p w14:paraId="6818D7EA" w14:textId="67BA468C" w:rsidR="00F76BDF" w:rsidRDefault="00F76BDF" w:rsidP="006773D9">
      <w:pPr>
        <w:pStyle w:val="Listenabsatz"/>
        <w:numPr>
          <w:ilvl w:val="0"/>
          <w:numId w:val="34"/>
        </w:numPr>
        <w:spacing w:before="120" w:after="120"/>
        <w:contextualSpacing w:val="0"/>
        <w:jc w:val="both"/>
        <w:rPr>
          <w:rFonts w:cs="Arial"/>
          <w:lang w:val="en-US"/>
        </w:rPr>
      </w:pPr>
      <w:r>
        <w:rPr>
          <w:rFonts w:cs="Arial"/>
          <w:lang w:val="en-US"/>
        </w:rPr>
        <w:t>Composition of the expert team to best carry out the services (CVs of offered experts)</w:t>
      </w:r>
    </w:p>
    <w:p w14:paraId="26EE1305" w14:textId="5B856B5F" w:rsidR="00F76BDF" w:rsidRPr="00E12AF4" w:rsidRDefault="00F76BDF" w:rsidP="00E12AF4">
      <w:pPr>
        <w:pStyle w:val="Listenabsatz"/>
        <w:keepNext/>
        <w:keepLines/>
        <w:numPr>
          <w:ilvl w:val="0"/>
          <w:numId w:val="19"/>
        </w:numPr>
        <w:spacing w:before="360" w:after="120"/>
        <w:ind w:left="283" w:hanging="357"/>
        <w:contextualSpacing w:val="0"/>
        <w:outlineLvl w:val="1"/>
        <w:rPr>
          <w:rFonts w:eastAsia="Times New Roman" w:cs="Arial"/>
          <w:b/>
          <w:bCs/>
          <w:iCs/>
          <w:lang w:val="en-US" w:eastAsia="de-DE"/>
        </w:rPr>
      </w:pPr>
      <w:bookmarkStart w:id="20" w:name="_Toc138147321"/>
      <w:r w:rsidRPr="00F76BDF">
        <w:rPr>
          <w:rFonts w:eastAsia="Times New Roman" w:cs="Arial"/>
          <w:b/>
          <w:bCs/>
          <w:iCs/>
          <w:lang w:val="en-US" w:eastAsia="de-DE"/>
        </w:rPr>
        <w:t>Qualification of proposed experts</w:t>
      </w:r>
      <w:bookmarkEnd w:id="18"/>
      <w:bookmarkEnd w:id="20"/>
    </w:p>
    <w:p w14:paraId="7300E2EA" w14:textId="77777777" w:rsidR="0094685E" w:rsidRPr="0094685E" w:rsidRDefault="0094685E" w:rsidP="0094685E">
      <w:pPr>
        <w:spacing w:before="120" w:after="120"/>
        <w:jc w:val="both"/>
        <w:rPr>
          <w:lang w:val="en-US"/>
        </w:rPr>
      </w:pPr>
      <w:r w:rsidRPr="0094685E">
        <w:rPr>
          <w:lang w:val="en-US"/>
        </w:rPr>
        <w:t xml:space="preserve">The bidder must provide CVs of the experts who will work in the working group involved in the tasks. </w:t>
      </w:r>
    </w:p>
    <w:p w14:paraId="2D3CC14D" w14:textId="77777777" w:rsidR="00A46371" w:rsidRDefault="0094685E" w:rsidP="0094685E">
      <w:pPr>
        <w:spacing w:before="120" w:after="120"/>
        <w:jc w:val="both"/>
        <w:rPr>
          <w:lang w:val="en-US"/>
        </w:rPr>
      </w:pPr>
      <w:r w:rsidRPr="0094685E">
        <w:rPr>
          <w:lang w:val="en-US"/>
        </w:rPr>
        <w:lastRenderedPageBreak/>
        <w:t xml:space="preserve">4 experts should be proposed as a pool of experts covering the following topics with their specialization: </w:t>
      </w:r>
      <w:r>
        <w:rPr>
          <w:lang w:val="en-US"/>
        </w:rPr>
        <w:t>VC</w:t>
      </w:r>
      <w:r w:rsidRPr="0094685E">
        <w:rPr>
          <w:lang w:val="en-US"/>
        </w:rPr>
        <w:t xml:space="preserve"> of wheat with no/</w:t>
      </w:r>
      <w:r w:rsidR="008846B9">
        <w:rPr>
          <w:lang w:val="en-US"/>
        </w:rPr>
        <w:t xml:space="preserve">minimum </w:t>
      </w:r>
      <w:r w:rsidRPr="0094685E">
        <w:rPr>
          <w:lang w:val="en-US"/>
        </w:rPr>
        <w:t xml:space="preserve">tillage, </w:t>
      </w:r>
      <w:r w:rsidR="008846B9">
        <w:rPr>
          <w:lang w:val="en-US"/>
        </w:rPr>
        <w:t>maize</w:t>
      </w:r>
      <w:r w:rsidRPr="0094685E">
        <w:rPr>
          <w:lang w:val="en-US"/>
        </w:rPr>
        <w:t>, onion, honey.</w:t>
      </w:r>
    </w:p>
    <w:p w14:paraId="2A5354BA" w14:textId="77777777" w:rsidR="004B5DA1" w:rsidRDefault="00A46371" w:rsidP="0094685E">
      <w:pPr>
        <w:spacing w:before="120" w:after="120"/>
        <w:jc w:val="both"/>
        <w:rPr>
          <w:lang w:val="en-US"/>
        </w:rPr>
      </w:pPr>
      <w:r w:rsidRPr="00A46371">
        <w:rPr>
          <w:lang w:val="en-US"/>
        </w:rPr>
        <w:t>The following working team structure is expected:</w:t>
      </w:r>
    </w:p>
    <w:p w14:paraId="59E6243B" w14:textId="685746D1" w:rsidR="004B5DA1" w:rsidRPr="004B5DA1" w:rsidRDefault="004B5DA1" w:rsidP="004B5DA1">
      <w:pPr>
        <w:pStyle w:val="Listenabsatz"/>
        <w:numPr>
          <w:ilvl w:val="0"/>
          <w:numId w:val="36"/>
        </w:numPr>
        <w:spacing w:before="120" w:after="120"/>
        <w:ind w:left="426"/>
        <w:jc w:val="both"/>
        <w:rPr>
          <w:lang w:val="ru-RU"/>
        </w:rPr>
      </w:pPr>
      <w:r>
        <w:rPr>
          <w:lang w:val="en-US"/>
        </w:rPr>
        <w:t>Manager of organization</w:t>
      </w:r>
    </w:p>
    <w:p w14:paraId="21F915C5" w14:textId="622CE32F" w:rsidR="004B5DA1" w:rsidRPr="00C31A2E" w:rsidRDefault="00C31A2E" w:rsidP="004B5DA1">
      <w:pPr>
        <w:pStyle w:val="Listenabsatz"/>
        <w:numPr>
          <w:ilvl w:val="0"/>
          <w:numId w:val="36"/>
        </w:numPr>
        <w:spacing w:before="120" w:after="120"/>
        <w:ind w:left="426"/>
        <w:jc w:val="both"/>
        <w:rPr>
          <w:lang w:val="ru-RU"/>
        </w:rPr>
      </w:pPr>
      <w:r>
        <w:rPr>
          <w:lang w:val="en-US"/>
        </w:rPr>
        <w:t>Coordinator (team leader)</w:t>
      </w:r>
    </w:p>
    <w:p w14:paraId="7F91DE13" w14:textId="3123E7F8" w:rsidR="00C31A2E" w:rsidRPr="00F66D22" w:rsidRDefault="00C31A2E" w:rsidP="004B5DA1">
      <w:pPr>
        <w:pStyle w:val="Listenabsatz"/>
        <w:numPr>
          <w:ilvl w:val="0"/>
          <w:numId w:val="36"/>
        </w:numPr>
        <w:spacing w:before="120" w:after="120"/>
        <w:ind w:left="426"/>
        <w:jc w:val="both"/>
        <w:rPr>
          <w:lang w:val="ru-RU"/>
        </w:rPr>
      </w:pPr>
      <w:r>
        <w:rPr>
          <w:lang w:val="en-US"/>
        </w:rPr>
        <w:t>4 experts</w:t>
      </w:r>
      <w:r w:rsidR="00F66D22">
        <w:rPr>
          <w:lang w:val="en-US"/>
        </w:rPr>
        <w:t>-agronomists</w:t>
      </w:r>
    </w:p>
    <w:p w14:paraId="568C4F63" w14:textId="37244EAE" w:rsidR="00F66D22" w:rsidRPr="00F66D22" w:rsidRDefault="00F66D22" w:rsidP="004B5DA1">
      <w:pPr>
        <w:pStyle w:val="Listenabsatz"/>
        <w:numPr>
          <w:ilvl w:val="0"/>
          <w:numId w:val="36"/>
        </w:numPr>
        <w:spacing w:before="120" w:after="120"/>
        <w:ind w:left="426"/>
        <w:jc w:val="both"/>
        <w:rPr>
          <w:lang w:val="ru-RU"/>
        </w:rPr>
      </w:pPr>
      <w:r>
        <w:rPr>
          <w:lang w:val="en-US"/>
        </w:rPr>
        <w:t>Graphic designer</w:t>
      </w:r>
    </w:p>
    <w:p w14:paraId="190E64A7" w14:textId="623AB5B7" w:rsidR="00F66D22" w:rsidRPr="00F66D22" w:rsidRDefault="00F66D22" w:rsidP="00F66D22">
      <w:pPr>
        <w:spacing w:before="120" w:after="120"/>
        <w:jc w:val="both"/>
        <w:rPr>
          <w:lang w:val="en-US"/>
        </w:rPr>
      </w:pPr>
      <w:r w:rsidRPr="00F66D22">
        <w:rPr>
          <w:lang w:val="en-US"/>
        </w:rPr>
        <w:t>Below are the main tasks and qualifications for the experts</w:t>
      </w:r>
      <w:r>
        <w:rPr>
          <w:lang w:val="en-US"/>
        </w:rPr>
        <w:t>.</w:t>
      </w:r>
    </w:p>
    <w:p w14:paraId="41BDD587" w14:textId="0C03EAB0" w:rsidR="00E752A3" w:rsidRPr="00173D59" w:rsidRDefault="00E752A3" w:rsidP="004B5DA1">
      <w:pPr>
        <w:spacing w:before="120" w:after="120"/>
        <w:jc w:val="both"/>
        <w:rPr>
          <w:lang w:val="en-US"/>
        </w:rPr>
      </w:pPr>
      <w:r w:rsidRPr="00173D59">
        <w:rPr>
          <w:lang w:val="en-US"/>
        </w:rPr>
        <w:t xml:space="preserve">  </w:t>
      </w:r>
    </w:p>
    <w:p w14:paraId="3824561A" w14:textId="03FDBA2D" w:rsidR="00441F0D" w:rsidRPr="00441F0D" w:rsidRDefault="00441F0D" w:rsidP="00FA15CD">
      <w:pPr>
        <w:keepNext/>
        <w:spacing w:before="120" w:after="120"/>
        <w:jc w:val="both"/>
        <w:rPr>
          <w:lang w:val="ru-RU"/>
        </w:rPr>
      </w:pPr>
      <w:r w:rsidRPr="00441F0D">
        <w:rPr>
          <w:b/>
          <w:bCs/>
          <w:sz w:val="24"/>
          <w:szCs w:val="24"/>
          <w:lang w:val="en-US"/>
        </w:rPr>
        <w:t>Manager of organization</w:t>
      </w:r>
    </w:p>
    <w:p w14:paraId="0C30AB08" w14:textId="0F64CEC0" w:rsidR="00E752A3" w:rsidRPr="004B5DA1" w:rsidRDefault="000514A9" w:rsidP="00E752A3">
      <w:pPr>
        <w:spacing w:before="120" w:after="120"/>
        <w:ind w:left="66"/>
        <w:jc w:val="both"/>
        <w:rPr>
          <w:b/>
          <w:bCs/>
          <w:lang w:val="en-US"/>
        </w:rPr>
      </w:pPr>
      <w:r>
        <w:rPr>
          <w:b/>
          <w:bCs/>
          <w:lang w:val="en-US"/>
        </w:rPr>
        <w:t>Tasks</w:t>
      </w:r>
      <w:r w:rsidR="00E752A3" w:rsidRPr="004B5DA1">
        <w:rPr>
          <w:b/>
          <w:bCs/>
          <w:lang w:val="en-US"/>
        </w:rPr>
        <w:t>:</w:t>
      </w:r>
    </w:p>
    <w:p w14:paraId="421DFD84" w14:textId="4D997F38" w:rsidR="00E752A3" w:rsidRPr="00DF7A5E" w:rsidRDefault="00DF7A5E" w:rsidP="00854087">
      <w:pPr>
        <w:pStyle w:val="Listenabsatz"/>
        <w:numPr>
          <w:ilvl w:val="0"/>
          <w:numId w:val="15"/>
        </w:numPr>
        <w:spacing w:after="0"/>
        <w:ind w:left="425" w:hanging="357"/>
        <w:contextualSpacing w:val="0"/>
        <w:jc w:val="both"/>
        <w:rPr>
          <w:rFonts w:cs="Arial"/>
          <w:lang w:val="en-US"/>
        </w:rPr>
      </w:pPr>
      <w:r w:rsidRPr="00DF7A5E">
        <w:rPr>
          <w:rFonts w:cs="Arial"/>
          <w:lang w:val="en-US"/>
        </w:rPr>
        <w:t xml:space="preserve">Overall responsibility for the </w:t>
      </w:r>
      <w:r w:rsidR="0069671F">
        <w:rPr>
          <w:rFonts w:cs="Arial"/>
          <w:lang w:val="en-US"/>
        </w:rPr>
        <w:t>contract</w:t>
      </w:r>
      <w:r w:rsidRPr="00DF7A5E">
        <w:rPr>
          <w:rFonts w:cs="Arial"/>
          <w:lang w:val="en-US"/>
        </w:rPr>
        <w:t xml:space="preserve"> (quality and deadlines)</w:t>
      </w:r>
    </w:p>
    <w:p w14:paraId="13937FDB" w14:textId="0EE69BF4" w:rsidR="00E752A3" w:rsidRPr="008F7226" w:rsidRDefault="00DA4080" w:rsidP="00854087">
      <w:pPr>
        <w:pStyle w:val="Listenabsatz"/>
        <w:numPr>
          <w:ilvl w:val="0"/>
          <w:numId w:val="15"/>
        </w:numPr>
        <w:spacing w:after="0"/>
        <w:ind w:left="425" w:hanging="357"/>
        <w:contextualSpacing w:val="0"/>
        <w:jc w:val="both"/>
        <w:rPr>
          <w:rFonts w:cs="Arial"/>
          <w:lang w:val="en-US"/>
        </w:rPr>
      </w:pPr>
      <w:r>
        <w:rPr>
          <w:rFonts w:cs="Arial"/>
          <w:lang w:val="en-US"/>
        </w:rPr>
        <w:t xml:space="preserve">General </w:t>
      </w:r>
      <w:r w:rsidR="008F7226" w:rsidRPr="008F7226">
        <w:rPr>
          <w:rFonts w:cs="Arial"/>
          <w:lang w:val="en-US"/>
        </w:rPr>
        <w:t>Coordinat</w:t>
      </w:r>
      <w:r>
        <w:rPr>
          <w:rFonts w:cs="Arial"/>
          <w:lang w:val="en-US"/>
        </w:rPr>
        <w:t>ion</w:t>
      </w:r>
      <w:r w:rsidR="008F7226" w:rsidRPr="008F7226">
        <w:rPr>
          <w:rFonts w:cs="Arial"/>
          <w:lang w:val="en-US"/>
        </w:rPr>
        <w:t xml:space="preserve"> with </w:t>
      </w:r>
      <w:r>
        <w:rPr>
          <w:rFonts w:cs="Arial"/>
          <w:lang w:val="en-US"/>
        </w:rPr>
        <w:t>IRDP</w:t>
      </w:r>
      <w:r w:rsidR="008F7226" w:rsidRPr="008F7226">
        <w:rPr>
          <w:rFonts w:cs="Arial"/>
          <w:lang w:val="en-US"/>
        </w:rPr>
        <w:t xml:space="preserve">, </w:t>
      </w:r>
      <w:r>
        <w:rPr>
          <w:rFonts w:cs="Arial"/>
          <w:lang w:val="en-US"/>
        </w:rPr>
        <w:t xml:space="preserve">support </w:t>
      </w:r>
      <w:r w:rsidR="00C9481D">
        <w:rPr>
          <w:rFonts w:cs="Arial"/>
          <w:lang w:val="en-US"/>
        </w:rPr>
        <w:t xml:space="preserve">coordination with </w:t>
      </w:r>
      <w:r w:rsidR="008F7226" w:rsidRPr="008F7226">
        <w:rPr>
          <w:rFonts w:cs="Arial"/>
          <w:lang w:val="en-US"/>
        </w:rPr>
        <w:t>project stakeholders</w:t>
      </w:r>
    </w:p>
    <w:p w14:paraId="6959908C" w14:textId="453ADCD3" w:rsidR="00C9481D" w:rsidRDefault="000F3532" w:rsidP="00B93F24">
      <w:pPr>
        <w:pStyle w:val="Listenabsatz"/>
        <w:numPr>
          <w:ilvl w:val="0"/>
          <w:numId w:val="15"/>
        </w:numPr>
        <w:spacing w:after="0"/>
        <w:ind w:left="425" w:hanging="357"/>
        <w:contextualSpacing w:val="0"/>
        <w:jc w:val="both"/>
        <w:rPr>
          <w:rFonts w:cs="Arial"/>
        </w:rPr>
      </w:pPr>
      <w:r>
        <w:rPr>
          <w:rFonts w:cs="Arial"/>
        </w:rPr>
        <w:t>C</w:t>
      </w:r>
      <w:r w:rsidR="007631A3">
        <w:rPr>
          <w:rFonts w:cs="Arial"/>
        </w:rPr>
        <w:t xml:space="preserve">ontent and financial </w:t>
      </w:r>
      <w:r w:rsidR="00E76E5D" w:rsidRPr="0069671F">
        <w:rPr>
          <w:rFonts w:cs="Arial"/>
        </w:rPr>
        <w:t xml:space="preserve">reporting according to </w:t>
      </w:r>
      <w:r w:rsidR="00393C27">
        <w:rPr>
          <w:rFonts w:cs="Arial"/>
        </w:rPr>
        <w:t xml:space="preserve">rules of GIZ and </w:t>
      </w:r>
      <w:r w:rsidR="00E76E5D" w:rsidRPr="0069671F">
        <w:rPr>
          <w:rFonts w:cs="Arial"/>
        </w:rPr>
        <w:t>deadlines</w:t>
      </w:r>
      <w:r w:rsidR="00C9481D">
        <w:rPr>
          <w:rFonts w:cs="Arial"/>
        </w:rPr>
        <w:t>.</w:t>
      </w:r>
    </w:p>
    <w:p w14:paraId="3EFD2D63" w14:textId="6A081D4A" w:rsidR="001E2759" w:rsidRPr="00B93F24" w:rsidRDefault="00B605EF" w:rsidP="00B93F24">
      <w:pPr>
        <w:pStyle w:val="Listenabsatz"/>
        <w:numPr>
          <w:ilvl w:val="0"/>
          <w:numId w:val="15"/>
        </w:numPr>
        <w:spacing w:after="0"/>
        <w:ind w:left="425" w:hanging="357"/>
        <w:contextualSpacing w:val="0"/>
        <w:jc w:val="both"/>
        <w:rPr>
          <w:rFonts w:cs="Arial"/>
        </w:rPr>
      </w:pPr>
      <w:r>
        <w:rPr>
          <w:rFonts w:cs="Arial"/>
        </w:rPr>
        <w:t>N</w:t>
      </w:r>
      <w:r w:rsidRPr="00F14EA0">
        <w:rPr>
          <w:rFonts w:cs="Arial"/>
        </w:rPr>
        <w:t>egotia</w:t>
      </w:r>
      <w:r>
        <w:rPr>
          <w:rFonts w:cs="Arial"/>
        </w:rPr>
        <w:t xml:space="preserve">te </w:t>
      </w:r>
      <w:r w:rsidR="00F14EA0" w:rsidRPr="00F14EA0">
        <w:rPr>
          <w:rFonts w:cs="Arial"/>
        </w:rPr>
        <w:t>with partners, including high-level partners (ministries, etc.)</w:t>
      </w:r>
    </w:p>
    <w:p w14:paraId="0B6068AA" w14:textId="2A999A20" w:rsidR="00484305" w:rsidRPr="00D304BB" w:rsidRDefault="00AE4778" w:rsidP="00854087">
      <w:pPr>
        <w:pStyle w:val="Listenabsatz"/>
        <w:numPr>
          <w:ilvl w:val="0"/>
          <w:numId w:val="15"/>
        </w:numPr>
        <w:spacing w:after="0"/>
        <w:ind w:left="425" w:hanging="357"/>
        <w:contextualSpacing w:val="0"/>
        <w:jc w:val="both"/>
        <w:rPr>
          <w:rFonts w:cs="Arial"/>
          <w:lang w:val="en-US"/>
        </w:rPr>
      </w:pPr>
      <w:r w:rsidRPr="00AE4778">
        <w:rPr>
          <w:rFonts w:cs="Arial"/>
          <w:lang w:val="en-US"/>
        </w:rPr>
        <w:t>Lobbying for knowledge dissemination among partners and stakeholders</w:t>
      </w:r>
      <w:r w:rsidR="00B93F24" w:rsidRPr="00F51F2B">
        <w:rPr>
          <w:rFonts w:cs="Arial"/>
          <w:lang w:val="en-US"/>
        </w:rPr>
        <w:t xml:space="preserve"> (</w:t>
      </w:r>
      <w:proofErr w:type="spellStart"/>
      <w:r w:rsidR="00080381">
        <w:rPr>
          <w:rFonts w:cs="Arial"/>
          <w:lang w:val="en-US"/>
        </w:rPr>
        <w:t>MoE</w:t>
      </w:r>
      <w:proofErr w:type="spellEnd"/>
      <w:r w:rsidR="00080381">
        <w:rPr>
          <w:rFonts w:cs="Arial"/>
          <w:lang w:val="en-US"/>
        </w:rPr>
        <w:t xml:space="preserve">, </w:t>
      </w:r>
      <w:proofErr w:type="spellStart"/>
      <w:r w:rsidR="00080381">
        <w:rPr>
          <w:rFonts w:cs="Arial"/>
          <w:lang w:val="en-US"/>
        </w:rPr>
        <w:t>MoA</w:t>
      </w:r>
      <w:proofErr w:type="spellEnd"/>
      <w:r w:rsidR="00080381">
        <w:rPr>
          <w:rFonts w:cs="Arial"/>
          <w:lang w:val="en-US"/>
        </w:rPr>
        <w:t xml:space="preserve"> and others</w:t>
      </w:r>
      <w:r w:rsidR="00B93F24" w:rsidRPr="00F51F2B">
        <w:rPr>
          <w:rFonts w:cs="Arial"/>
          <w:lang w:val="en-US"/>
        </w:rPr>
        <w:t>)</w:t>
      </w:r>
      <w:r w:rsidR="005F3371" w:rsidRPr="00D304BB">
        <w:rPr>
          <w:rFonts w:cs="Arial"/>
          <w:lang w:val="en-US"/>
        </w:rPr>
        <w:t>.</w:t>
      </w:r>
    </w:p>
    <w:p w14:paraId="0448CBF7" w14:textId="6794E27D" w:rsidR="00E752A3" w:rsidRPr="00472A81" w:rsidRDefault="00B11A1C" w:rsidP="00116FC6">
      <w:pPr>
        <w:tabs>
          <w:tab w:val="right" w:pos="9070"/>
        </w:tabs>
        <w:spacing w:before="120" w:after="120"/>
        <w:ind w:left="66"/>
        <w:jc w:val="both"/>
        <w:rPr>
          <w:b/>
          <w:bCs/>
          <w:lang w:val="en-US"/>
        </w:rPr>
      </w:pPr>
      <w:r>
        <w:rPr>
          <w:b/>
          <w:bCs/>
          <w:lang w:val="en-US"/>
        </w:rPr>
        <w:t xml:space="preserve">Qualification requirements for </w:t>
      </w:r>
      <w:r w:rsidR="003A5C1A">
        <w:rPr>
          <w:b/>
          <w:bCs/>
          <w:lang w:val="en-US"/>
        </w:rPr>
        <w:t>the</w:t>
      </w:r>
      <w:r w:rsidRPr="00472A81">
        <w:rPr>
          <w:b/>
          <w:bCs/>
          <w:lang w:val="en-US"/>
        </w:rPr>
        <w:t xml:space="preserve"> </w:t>
      </w:r>
      <w:r w:rsidR="000B6E6A">
        <w:rPr>
          <w:b/>
          <w:bCs/>
          <w:lang w:val="en-US"/>
        </w:rPr>
        <w:t>manager</w:t>
      </w:r>
      <w:r w:rsidR="00E752A3" w:rsidRPr="00472A81">
        <w:rPr>
          <w:b/>
          <w:bCs/>
          <w:lang w:val="en-US"/>
        </w:rPr>
        <w:t>:</w:t>
      </w:r>
      <w:r w:rsidR="00116FC6">
        <w:rPr>
          <w:b/>
          <w:bCs/>
          <w:lang w:val="en-US"/>
        </w:rPr>
        <w:tab/>
      </w:r>
    </w:p>
    <w:p w14:paraId="77C5778D" w14:textId="5BAD6654" w:rsidR="00E752A3" w:rsidRPr="00472A81" w:rsidRDefault="00472A81" w:rsidP="00854087">
      <w:pPr>
        <w:pStyle w:val="Listenabsatz"/>
        <w:numPr>
          <w:ilvl w:val="0"/>
          <w:numId w:val="15"/>
        </w:numPr>
        <w:spacing w:after="0"/>
        <w:ind w:left="425" w:hanging="357"/>
        <w:contextualSpacing w:val="0"/>
        <w:jc w:val="both"/>
        <w:rPr>
          <w:rFonts w:cs="Arial"/>
          <w:lang w:val="en-US"/>
        </w:rPr>
      </w:pPr>
      <w:r w:rsidRPr="00472A81">
        <w:rPr>
          <w:rFonts w:cs="Arial"/>
          <w:lang w:val="en-US"/>
        </w:rPr>
        <w:t xml:space="preserve">Higher education in </w:t>
      </w:r>
      <w:r w:rsidR="003A5C1A">
        <w:rPr>
          <w:rFonts w:cs="Arial"/>
          <w:lang w:val="en-US"/>
        </w:rPr>
        <w:t>the</w:t>
      </w:r>
      <w:r w:rsidRPr="00472A81">
        <w:rPr>
          <w:rFonts w:cs="Arial"/>
          <w:lang w:val="en-US"/>
        </w:rPr>
        <w:t xml:space="preserve"> field of business management, economics, finance</w:t>
      </w:r>
      <w:r w:rsidR="006739B5">
        <w:rPr>
          <w:rFonts w:cs="Arial"/>
          <w:lang w:val="en-US"/>
        </w:rPr>
        <w:t>, agriculture</w:t>
      </w:r>
      <w:r w:rsidRPr="00472A81">
        <w:rPr>
          <w:rFonts w:cs="Arial"/>
          <w:lang w:val="en-US"/>
        </w:rPr>
        <w:t xml:space="preserve"> and other related fields</w:t>
      </w:r>
      <w:r w:rsidR="00E752A3" w:rsidRPr="00472A81">
        <w:rPr>
          <w:rFonts w:cs="Arial"/>
          <w:lang w:val="en-US"/>
        </w:rPr>
        <w:t>. (2.1.1)</w:t>
      </w:r>
    </w:p>
    <w:p w14:paraId="6D885E98" w14:textId="3D0DC702" w:rsidR="00E752A3" w:rsidRPr="0077672F" w:rsidRDefault="0077672F" w:rsidP="00854087">
      <w:pPr>
        <w:pStyle w:val="Listenabsatz"/>
        <w:numPr>
          <w:ilvl w:val="0"/>
          <w:numId w:val="15"/>
        </w:numPr>
        <w:spacing w:after="0"/>
        <w:ind w:left="425" w:hanging="357"/>
        <w:contextualSpacing w:val="0"/>
        <w:jc w:val="both"/>
        <w:rPr>
          <w:rFonts w:cs="Arial"/>
          <w:lang w:val="en-US"/>
        </w:rPr>
      </w:pPr>
      <w:r w:rsidRPr="0077672F">
        <w:rPr>
          <w:rFonts w:cs="Arial"/>
          <w:lang w:val="en-US"/>
        </w:rPr>
        <w:t xml:space="preserve">Fluency in </w:t>
      </w:r>
      <w:r w:rsidR="00A26464" w:rsidRPr="0077672F">
        <w:rPr>
          <w:rFonts w:cs="Arial"/>
          <w:lang w:val="en-US"/>
        </w:rPr>
        <w:t>Kyrgyz</w:t>
      </w:r>
      <w:r w:rsidR="00A26464">
        <w:rPr>
          <w:rFonts w:cs="Arial"/>
          <w:lang w:val="en-US"/>
        </w:rPr>
        <w:t>,</w:t>
      </w:r>
      <w:r w:rsidR="00A26464" w:rsidRPr="0077672F">
        <w:rPr>
          <w:rFonts w:cs="Arial"/>
          <w:lang w:val="en-US"/>
        </w:rPr>
        <w:t xml:space="preserve"> English and </w:t>
      </w:r>
      <w:r w:rsidRPr="0077672F">
        <w:rPr>
          <w:rFonts w:cs="Arial"/>
          <w:lang w:val="en-US"/>
        </w:rPr>
        <w:t>Russian</w:t>
      </w:r>
      <w:r w:rsidR="00E752A3" w:rsidRPr="0077672F">
        <w:rPr>
          <w:rFonts w:cs="Arial"/>
          <w:lang w:val="en-US"/>
        </w:rPr>
        <w:t>. (2.1.2)</w:t>
      </w:r>
    </w:p>
    <w:p w14:paraId="23A1EF85" w14:textId="3A4A3384" w:rsidR="00E752A3" w:rsidRPr="0077672F" w:rsidRDefault="0077672F" w:rsidP="00854087">
      <w:pPr>
        <w:pStyle w:val="Listenabsatz"/>
        <w:numPr>
          <w:ilvl w:val="0"/>
          <w:numId w:val="15"/>
        </w:numPr>
        <w:spacing w:after="0"/>
        <w:ind w:left="425" w:hanging="357"/>
        <w:contextualSpacing w:val="0"/>
        <w:jc w:val="both"/>
        <w:rPr>
          <w:rFonts w:cs="Arial"/>
          <w:lang w:val="en-US"/>
        </w:rPr>
      </w:pPr>
      <w:r w:rsidRPr="0077672F">
        <w:rPr>
          <w:rFonts w:cs="Arial"/>
          <w:lang w:val="en-US"/>
        </w:rPr>
        <w:t xml:space="preserve">General professional experience: </w:t>
      </w:r>
      <w:r w:rsidR="00D278FA" w:rsidRPr="00D278FA">
        <w:rPr>
          <w:rFonts w:cs="Arial"/>
          <w:lang w:val="en-US"/>
        </w:rPr>
        <w:t>5</w:t>
      </w:r>
      <w:r w:rsidRPr="0077672F">
        <w:rPr>
          <w:rFonts w:cs="Arial"/>
          <w:lang w:val="en-US"/>
        </w:rPr>
        <w:t xml:space="preserve"> years</w:t>
      </w:r>
      <w:r w:rsidR="00B7482E">
        <w:rPr>
          <w:rFonts w:cs="Arial"/>
          <w:lang w:val="en-US"/>
        </w:rPr>
        <w:t>’</w:t>
      </w:r>
      <w:r w:rsidRPr="0077672F">
        <w:rPr>
          <w:rFonts w:cs="Arial"/>
          <w:lang w:val="en-US"/>
        </w:rPr>
        <w:t xml:space="preserve"> experience in consultancy services</w:t>
      </w:r>
      <w:r w:rsidR="00E752A3" w:rsidRPr="0077672F">
        <w:rPr>
          <w:rFonts w:cs="Arial"/>
          <w:lang w:val="en-US"/>
        </w:rPr>
        <w:t xml:space="preserve">. (2.1.3)  </w:t>
      </w:r>
    </w:p>
    <w:p w14:paraId="3775372F" w14:textId="683833EC" w:rsidR="00A5411A" w:rsidRDefault="00407DE4" w:rsidP="001A153A">
      <w:pPr>
        <w:pStyle w:val="Listenabsatz"/>
        <w:numPr>
          <w:ilvl w:val="0"/>
          <w:numId w:val="15"/>
        </w:numPr>
        <w:spacing w:after="0"/>
        <w:ind w:left="425" w:hanging="357"/>
        <w:contextualSpacing w:val="0"/>
        <w:jc w:val="both"/>
        <w:rPr>
          <w:rFonts w:cs="Arial"/>
          <w:lang w:val="en-US"/>
        </w:rPr>
      </w:pPr>
      <w:r w:rsidRPr="001A153A">
        <w:rPr>
          <w:rFonts w:cs="Arial"/>
          <w:lang w:val="en-US"/>
        </w:rPr>
        <w:t xml:space="preserve">Specific professional experience: </w:t>
      </w:r>
      <w:r w:rsidR="004248E1" w:rsidRPr="001A153A">
        <w:rPr>
          <w:rFonts w:cs="Arial"/>
          <w:lang w:val="en-US"/>
        </w:rPr>
        <w:t>3</w:t>
      </w:r>
      <w:r w:rsidRPr="001A153A">
        <w:rPr>
          <w:rFonts w:cs="Arial"/>
          <w:lang w:val="en-US"/>
        </w:rPr>
        <w:t xml:space="preserve"> years</w:t>
      </w:r>
      <w:r w:rsidR="00B7482E" w:rsidRPr="001A153A">
        <w:rPr>
          <w:rFonts w:cs="Arial"/>
          <w:lang w:val="en-US"/>
        </w:rPr>
        <w:t>’</w:t>
      </w:r>
      <w:r w:rsidRPr="001A153A">
        <w:rPr>
          <w:rFonts w:cs="Arial"/>
          <w:lang w:val="en-US"/>
        </w:rPr>
        <w:t xml:space="preserve"> experience in </w:t>
      </w:r>
      <w:r w:rsidR="00597032" w:rsidRPr="001A153A">
        <w:rPr>
          <w:rFonts w:cs="Arial"/>
          <w:lang w:val="en-US"/>
        </w:rPr>
        <w:t xml:space="preserve">writing manuals, guidelines </w:t>
      </w:r>
      <w:r w:rsidR="009248F5" w:rsidRPr="001A153A">
        <w:rPr>
          <w:rFonts w:cs="Arial"/>
          <w:lang w:val="en-US"/>
        </w:rPr>
        <w:t xml:space="preserve">the </w:t>
      </w:r>
      <w:r w:rsidR="004248E1" w:rsidRPr="001A153A">
        <w:rPr>
          <w:rFonts w:cs="Arial"/>
          <w:lang w:val="en-US"/>
        </w:rPr>
        <w:t>agricultur</w:t>
      </w:r>
      <w:r w:rsidR="009248F5" w:rsidRPr="001A153A">
        <w:rPr>
          <w:rFonts w:cs="Arial"/>
          <w:lang w:val="en-US"/>
        </w:rPr>
        <w:t>al</w:t>
      </w:r>
      <w:r w:rsidR="004248E1" w:rsidRPr="001A153A">
        <w:rPr>
          <w:rFonts w:cs="Arial"/>
          <w:lang w:val="en-US"/>
        </w:rPr>
        <w:t xml:space="preserve"> sector</w:t>
      </w:r>
      <w:r w:rsidR="00A5411A">
        <w:rPr>
          <w:rFonts w:cs="Arial"/>
          <w:lang w:val="en-US"/>
        </w:rPr>
        <w:t xml:space="preserve"> </w:t>
      </w:r>
      <w:r w:rsidR="00A5411A" w:rsidRPr="001A153A">
        <w:rPr>
          <w:rFonts w:cs="Arial"/>
          <w:lang w:val="en-US"/>
        </w:rPr>
        <w:t>(2.1.4)</w:t>
      </w:r>
    </w:p>
    <w:p w14:paraId="166E965D" w14:textId="006EE1C0" w:rsidR="00E752A3" w:rsidRPr="001A153A" w:rsidRDefault="00A5411A" w:rsidP="001A153A">
      <w:pPr>
        <w:pStyle w:val="Listenabsatz"/>
        <w:numPr>
          <w:ilvl w:val="0"/>
          <w:numId w:val="15"/>
        </w:numPr>
        <w:spacing w:after="0"/>
        <w:ind w:left="425" w:hanging="357"/>
        <w:contextualSpacing w:val="0"/>
        <w:jc w:val="both"/>
        <w:rPr>
          <w:rFonts w:cs="Arial"/>
          <w:lang w:val="en-US"/>
        </w:rPr>
      </w:pPr>
      <w:r>
        <w:rPr>
          <w:rFonts w:cs="Arial"/>
          <w:lang w:val="en-US"/>
        </w:rPr>
        <w:t>E</w:t>
      </w:r>
      <w:r w:rsidR="001A153A" w:rsidRPr="001A153A">
        <w:rPr>
          <w:rFonts w:cs="Arial"/>
          <w:lang w:val="en-US"/>
        </w:rPr>
        <w:t>xcellent writing skills</w:t>
      </w:r>
      <w:r>
        <w:rPr>
          <w:rFonts w:cs="Arial"/>
          <w:lang w:val="en-US"/>
        </w:rPr>
        <w:t xml:space="preserve"> and very structured approach to drafting written </w:t>
      </w:r>
      <w:r w:rsidR="004F19E7">
        <w:rPr>
          <w:rFonts w:cs="Arial"/>
          <w:lang w:val="en-US"/>
        </w:rPr>
        <w:t>documents</w:t>
      </w:r>
      <w:r w:rsidR="00E752A3" w:rsidRPr="001A153A">
        <w:rPr>
          <w:rFonts w:cs="Arial"/>
          <w:lang w:val="en-US"/>
        </w:rPr>
        <w:t xml:space="preserve"> </w:t>
      </w:r>
      <w:r w:rsidR="004F19E7">
        <w:rPr>
          <w:rFonts w:cs="Arial"/>
          <w:lang w:val="en-US"/>
        </w:rPr>
        <w:t xml:space="preserve">(2.1.5) </w:t>
      </w:r>
    </w:p>
    <w:p w14:paraId="2B8B277B" w14:textId="73DD6354" w:rsidR="00E752A3" w:rsidRPr="00404297" w:rsidRDefault="00404297" w:rsidP="00854087">
      <w:pPr>
        <w:pStyle w:val="Listenabsatz"/>
        <w:numPr>
          <w:ilvl w:val="0"/>
          <w:numId w:val="15"/>
        </w:numPr>
        <w:spacing w:after="0"/>
        <w:ind w:left="425" w:hanging="357"/>
        <w:contextualSpacing w:val="0"/>
        <w:jc w:val="both"/>
        <w:rPr>
          <w:rFonts w:cs="Arial"/>
          <w:lang w:val="en-US"/>
        </w:rPr>
      </w:pPr>
      <w:r w:rsidRPr="00404297">
        <w:rPr>
          <w:rFonts w:cs="Arial"/>
          <w:lang w:val="en-US"/>
        </w:rPr>
        <w:t xml:space="preserve">Leadership/management experience: </w:t>
      </w:r>
      <w:r w:rsidR="004248E1">
        <w:rPr>
          <w:rFonts w:cs="Arial"/>
          <w:lang w:val="en-US"/>
        </w:rPr>
        <w:t>5</w:t>
      </w:r>
      <w:r w:rsidRPr="00404297">
        <w:rPr>
          <w:rFonts w:cs="Arial"/>
          <w:lang w:val="en-US"/>
        </w:rPr>
        <w:t xml:space="preserve"> </w:t>
      </w:r>
      <w:r w:rsidR="00932A0F" w:rsidRPr="00404297">
        <w:rPr>
          <w:rFonts w:cs="Arial"/>
          <w:lang w:val="en-US"/>
        </w:rPr>
        <w:t>years’ experience</w:t>
      </w:r>
      <w:r w:rsidRPr="00404297">
        <w:rPr>
          <w:rFonts w:cs="Arial"/>
          <w:lang w:val="en-US"/>
        </w:rPr>
        <w:t xml:space="preserve"> in project implementation and coordination, leadership</w:t>
      </w:r>
      <w:r w:rsidR="00E752A3" w:rsidRPr="00404297">
        <w:rPr>
          <w:rFonts w:cs="Arial"/>
          <w:lang w:val="en-US"/>
        </w:rPr>
        <w:t>. (2.1.</w:t>
      </w:r>
      <w:r w:rsidR="004F19E7">
        <w:rPr>
          <w:rFonts w:cs="Arial"/>
          <w:lang w:val="en-US"/>
        </w:rPr>
        <w:t>6</w:t>
      </w:r>
      <w:r w:rsidR="00E752A3" w:rsidRPr="00404297">
        <w:rPr>
          <w:rFonts w:cs="Arial"/>
          <w:lang w:val="en-US"/>
        </w:rPr>
        <w:t>)</w:t>
      </w:r>
    </w:p>
    <w:p w14:paraId="7910280E" w14:textId="1B497917" w:rsidR="008F55D4" w:rsidRPr="002E617F" w:rsidRDefault="00C02FDA" w:rsidP="00E752A3">
      <w:pPr>
        <w:spacing w:before="120" w:after="120"/>
        <w:ind w:left="66"/>
        <w:jc w:val="both"/>
        <w:rPr>
          <w:b/>
          <w:bCs/>
          <w:lang w:val="ru-RU"/>
        </w:rPr>
      </w:pPr>
      <w:r>
        <w:rPr>
          <w:rFonts w:cs="Arial"/>
          <w:b/>
          <w:bCs/>
          <w:sz w:val="24"/>
          <w:szCs w:val="24"/>
          <w:lang w:val="en-US"/>
        </w:rPr>
        <w:t>Coordinator</w:t>
      </w:r>
    </w:p>
    <w:p w14:paraId="7148A544" w14:textId="2894F21D" w:rsidR="00E752A3" w:rsidRPr="008F55D4" w:rsidRDefault="008F55D4" w:rsidP="00E752A3">
      <w:pPr>
        <w:spacing w:before="120" w:after="120"/>
        <w:ind w:left="66"/>
        <w:jc w:val="both"/>
        <w:rPr>
          <w:b/>
          <w:bCs/>
          <w:lang w:val="en-US"/>
        </w:rPr>
      </w:pPr>
      <w:r>
        <w:rPr>
          <w:b/>
          <w:bCs/>
          <w:lang w:val="en-US"/>
        </w:rPr>
        <w:t>Tasks</w:t>
      </w:r>
      <w:r w:rsidR="00E752A3" w:rsidRPr="008F55D4">
        <w:rPr>
          <w:b/>
          <w:bCs/>
          <w:lang w:val="en-US"/>
        </w:rPr>
        <w:t>:</w:t>
      </w:r>
    </w:p>
    <w:p w14:paraId="0AF91B9D" w14:textId="46EC364B" w:rsidR="00E752A3" w:rsidRPr="00D742C5" w:rsidRDefault="00904157" w:rsidP="00854087">
      <w:pPr>
        <w:pStyle w:val="Listenabsatz"/>
        <w:numPr>
          <w:ilvl w:val="0"/>
          <w:numId w:val="15"/>
        </w:numPr>
        <w:spacing w:after="0"/>
        <w:ind w:left="425" w:hanging="357"/>
        <w:contextualSpacing w:val="0"/>
        <w:jc w:val="both"/>
        <w:rPr>
          <w:rFonts w:cs="Arial"/>
          <w:lang w:val="en-US"/>
        </w:rPr>
      </w:pPr>
      <w:r>
        <w:rPr>
          <w:rFonts w:cs="Arial"/>
          <w:lang w:val="en-US"/>
        </w:rPr>
        <w:t>R</w:t>
      </w:r>
      <w:r w:rsidR="00640933" w:rsidRPr="00640933">
        <w:rPr>
          <w:rFonts w:cs="Arial"/>
          <w:lang w:val="en-US"/>
        </w:rPr>
        <w:t xml:space="preserve">esponsibility for the implementation of the </w:t>
      </w:r>
      <w:r w:rsidR="007051AB">
        <w:rPr>
          <w:rFonts w:cs="Arial"/>
          <w:lang w:val="en-US"/>
        </w:rPr>
        <w:t>service</w:t>
      </w:r>
      <w:r w:rsidR="007051AB" w:rsidRPr="00640933">
        <w:rPr>
          <w:rFonts w:cs="Arial"/>
          <w:lang w:val="en-US"/>
        </w:rPr>
        <w:t xml:space="preserve"> </w:t>
      </w:r>
      <w:r w:rsidR="00640933" w:rsidRPr="00640933">
        <w:rPr>
          <w:rFonts w:cs="Arial"/>
          <w:lang w:val="en-US"/>
        </w:rPr>
        <w:t>(quality and deadlines).</w:t>
      </w:r>
    </w:p>
    <w:p w14:paraId="28CEC002" w14:textId="341AA0DC" w:rsidR="00C77F4C" w:rsidRPr="00D533D1" w:rsidRDefault="00D8656F" w:rsidP="00C77F4C">
      <w:pPr>
        <w:pStyle w:val="Listenabsatz"/>
        <w:numPr>
          <w:ilvl w:val="0"/>
          <w:numId w:val="15"/>
        </w:numPr>
        <w:spacing w:after="0"/>
        <w:ind w:left="425" w:hanging="357"/>
        <w:contextualSpacing w:val="0"/>
        <w:jc w:val="both"/>
        <w:rPr>
          <w:rFonts w:cs="Arial"/>
          <w:lang w:val="en-US"/>
        </w:rPr>
      </w:pPr>
      <w:r w:rsidRPr="00D8656F">
        <w:rPr>
          <w:rFonts w:cs="Arial"/>
          <w:lang w:val="en-US"/>
        </w:rPr>
        <w:t xml:space="preserve">Coordinate </w:t>
      </w:r>
      <w:r w:rsidR="00D80232">
        <w:rPr>
          <w:rFonts w:cs="Arial"/>
          <w:lang w:val="en-US"/>
        </w:rPr>
        <w:t xml:space="preserve">the implementation </w:t>
      </w:r>
      <w:r w:rsidRPr="00D8656F">
        <w:rPr>
          <w:rFonts w:cs="Arial"/>
          <w:lang w:val="en-US"/>
        </w:rPr>
        <w:t xml:space="preserve">with </w:t>
      </w:r>
      <w:r w:rsidR="006A7E83">
        <w:rPr>
          <w:rFonts w:cs="Arial"/>
          <w:lang w:val="en-US"/>
        </w:rPr>
        <w:t>IRDP</w:t>
      </w:r>
      <w:r w:rsidRPr="00D8656F">
        <w:rPr>
          <w:rFonts w:cs="Arial"/>
          <w:lang w:val="en-US"/>
        </w:rPr>
        <w:t xml:space="preserve">, partners and other project </w:t>
      </w:r>
      <w:r w:rsidR="006A7E83">
        <w:rPr>
          <w:rFonts w:cs="Arial"/>
          <w:lang w:val="en-US"/>
        </w:rPr>
        <w:t>stakeholders, and ensure clear communication</w:t>
      </w:r>
      <w:r w:rsidR="00C77F4C" w:rsidRPr="00D533D1">
        <w:rPr>
          <w:rFonts w:cs="Arial"/>
          <w:lang w:val="en-US"/>
        </w:rPr>
        <w:t>.</w:t>
      </w:r>
    </w:p>
    <w:p w14:paraId="209A7C77" w14:textId="396F30EB" w:rsidR="00844E83" w:rsidRDefault="00844E83" w:rsidP="00844E83">
      <w:pPr>
        <w:pStyle w:val="Listenabsatz"/>
        <w:numPr>
          <w:ilvl w:val="0"/>
          <w:numId w:val="15"/>
        </w:numPr>
        <w:spacing w:after="0"/>
        <w:ind w:left="425" w:hanging="357"/>
        <w:contextualSpacing w:val="0"/>
        <w:jc w:val="both"/>
        <w:rPr>
          <w:rFonts w:cs="Arial"/>
          <w:lang w:val="en-US"/>
        </w:rPr>
      </w:pPr>
      <w:r w:rsidRPr="00844E83">
        <w:rPr>
          <w:rFonts w:cs="Arial"/>
          <w:lang w:val="en-US"/>
        </w:rPr>
        <w:t xml:space="preserve">Coordination </w:t>
      </w:r>
      <w:r w:rsidR="00904157">
        <w:rPr>
          <w:rFonts w:cs="Arial"/>
          <w:lang w:val="en-US"/>
        </w:rPr>
        <w:t xml:space="preserve">and oversight </w:t>
      </w:r>
      <w:r w:rsidRPr="00844E83">
        <w:rPr>
          <w:rFonts w:cs="Arial"/>
          <w:lang w:val="en-US"/>
        </w:rPr>
        <w:t xml:space="preserve">of the expert team, </w:t>
      </w:r>
      <w:proofErr w:type="gramStart"/>
      <w:r w:rsidRPr="00844E83">
        <w:rPr>
          <w:rFonts w:cs="Arial"/>
          <w:lang w:val="en-US"/>
        </w:rPr>
        <w:t>in particular the</w:t>
      </w:r>
      <w:proofErr w:type="gramEnd"/>
      <w:r w:rsidRPr="00844E83">
        <w:rPr>
          <w:rFonts w:cs="Arial"/>
          <w:lang w:val="en-US"/>
        </w:rPr>
        <w:t xml:space="preserve"> planning and management of </w:t>
      </w:r>
      <w:r w:rsidR="0065766E">
        <w:rPr>
          <w:rFonts w:cs="Arial"/>
          <w:lang w:val="en-US"/>
        </w:rPr>
        <w:t>workflow</w:t>
      </w:r>
      <w:r w:rsidR="0065766E" w:rsidRPr="00844E83">
        <w:rPr>
          <w:rFonts w:cs="Arial"/>
          <w:lang w:val="en-US"/>
        </w:rPr>
        <w:t xml:space="preserve"> </w:t>
      </w:r>
      <w:r w:rsidRPr="00844E83">
        <w:rPr>
          <w:rFonts w:cs="Arial"/>
          <w:lang w:val="en-US"/>
        </w:rPr>
        <w:t>and support close work with other experts involved in the project</w:t>
      </w:r>
      <w:r w:rsidR="00E752A3" w:rsidRPr="00F06BBB">
        <w:rPr>
          <w:rFonts w:cs="Arial"/>
          <w:lang w:val="en-US"/>
        </w:rPr>
        <w:t xml:space="preserve">. </w:t>
      </w:r>
    </w:p>
    <w:p w14:paraId="49CF9F36" w14:textId="6D37A520" w:rsidR="00844E83" w:rsidRPr="00844E83" w:rsidRDefault="006C6932" w:rsidP="00844E83">
      <w:pPr>
        <w:pStyle w:val="Listenabsatz"/>
        <w:numPr>
          <w:ilvl w:val="0"/>
          <w:numId w:val="15"/>
        </w:numPr>
        <w:spacing w:after="0"/>
        <w:ind w:left="425" w:hanging="357"/>
        <w:contextualSpacing w:val="0"/>
        <w:jc w:val="both"/>
        <w:rPr>
          <w:rFonts w:cs="Arial"/>
          <w:lang w:val="en-US"/>
        </w:rPr>
      </w:pPr>
      <w:r w:rsidRPr="006C6932">
        <w:rPr>
          <w:rFonts w:cs="Arial"/>
          <w:lang w:val="en-US"/>
        </w:rPr>
        <w:t>Ensur</w:t>
      </w:r>
      <w:r w:rsidR="0065766E">
        <w:rPr>
          <w:rFonts w:cs="Arial"/>
          <w:lang w:val="en-US"/>
        </w:rPr>
        <w:t>e</w:t>
      </w:r>
      <w:r w:rsidRPr="006C6932">
        <w:rPr>
          <w:rFonts w:cs="Arial"/>
          <w:lang w:val="en-US"/>
        </w:rPr>
        <w:t xml:space="preserve"> a quality dialogue with partners</w:t>
      </w:r>
      <w:r w:rsidR="00B7482E">
        <w:rPr>
          <w:rFonts w:cs="Arial"/>
          <w:lang w:val="en-US"/>
        </w:rPr>
        <w:t xml:space="preserve"> of IRDP </w:t>
      </w:r>
      <w:proofErr w:type="gramStart"/>
      <w:r w:rsidRPr="006C6932">
        <w:rPr>
          <w:rFonts w:cs="Arial"/>
          <w:lang w:val="en-US"/>
        </w:rPr>
        <w:t>in order to</w:t>
      </w:r>
      <w:proofErr w:type="gramEnd"/>
      <w:r w:rsidRPr="006C6932">
        <w:rPr>
          <w:rFonts w:cs="Arial"/>
          <w:lang w:val="en-US"/>
        </w:rPr>
        <w:t xml:space="preserve"> obtain the </w:t>
      </w:r>
      <w:r w:rsidR="00A56142">
        <w:rPr>
          <w:rFonts w:cs="Arial"/>
          <w:lang w:val="en-US"/>
        </w:rPr>
        <w:t>full overview about knowledge and experience gained</w:t>
      </w:r>
      <w:r w:rsidRPr="006C6932">
        <w:rPr>
          <w:rFonts w:cs="Arial"/>
          <w:lang w:val="en-US"/>
        </w:rPr>
        <w:t>, for its further qualitative processing and drawing up manuals</w:t>
      </w:r>
      <w:r>
        <w:rPr>
          <w:rFonts w:cs="Arial"/>
          <w:lang w:val="en-US"/>
        </w:rPr>
        <w:t>.</w:t>
      </w:r>
    </w:p>
    <w:p w14:paraId="5AFC3DFD" w14:textId="345F6B67" w:rsidR="00E752A3" w:rsidRPr="00932A0F" w:rsidRDefault="00932A0F" w:rsidP="00E752A3">
      <w:pPr>
        <w:spacing w:before="120" w:after="120"/>
        <w:ind w:left="66"/>
        <w:jc w:val="both"/>
        <w:rPr>
          <w:b/>
          <w:bCs/>
          <w:lang w:val="en-US"/>
        </w:rPr>
      </w:pPr>
      <w:r>
        <w:rPr>
          <w:b/>
          <w:bCs/>
          <w:lang w:val="en-US"/>
        </w:rPr>
        <w:t>Qualification requirements</w:t>
      </w:r>
      <w:r w:rsidR="00E752A3" w:rsidRPr="00932A0F">
        <w:rPr>
          <w:b/>
          <w:bCs/>
          <w:lang w:val="en-US"/>
        </w:rPr>
        <w:t>:</w:t>
      </w:r>
    </w:p>
    <w:p w14:paraId="19E2FA50" w14:textId="1F9CB2E1" w:rsidR="00E752A3" w:rsidRPr="00BE38BC" w:rsidRDefault="00BE38BC" w:rsidP="00854087">
      <w:pPr>
        <w:pStyle w:val="Listenabsatz"/>
        <w:numPr>
          <w:ilvl w:val="0"/>
          <w:numId w:val="15"/>
        </w:numPr>
        <w:spacing w:after="0"/>
        <w:ind w:left="425" w:hanging="357"/>
        <w:contextualSpacing w:val="0"/>
        <w:jc w:val="both"/>
        <w:rPr>
          <w:rFonts w:cs="Arial"/>
          <w:lang w:val="en-US"/>
        </w:rPr>
      </w:pPr>
      <w:r w:rsidRPr="00BE38BC">
        <w:rPr>
          <w:rFonts w:cs="Arial"/>
          <w:lang w:val="en-US"/>
        </w:rPr>
        <w:t xml:space="preserve">Higher education in a field of </w:t>
      </w:r>
      <w:r w:rsidR="002A0A03">
        <w:rPr>
          <w:rFonts w:cs="Arial"/>
          <w:lang w:val="en-US"/>
        </w:rPr>
        <w:t>agriculture, agricultural economics,</w:t>
      </w:r>
      <w:r w:rsidR="002A0A03" w:rsidRPr="00BE38BC">
        <w:rPr>
          <w:rFonts w:cs="Arial"/>
          <w:lang w:val="en-US"/>
        </w:rPr>
        <w:t xml:space="preserve"> </w:t>
      </w:r>
      <w:r w:rsidRPr="00BE38BC">
        <w:rPr>
          <w:rFonts w:cs="Arial"/>
          <w:lang w:val="en-US"/>
        </w:rPr>
        <w:t xml:space="preserve">business management, economics, finance </w:t>
      </w:r>
      <w:r w:rsidR="002A0A03">
        <w:rPr>
          <w:rFonts w:cs="Arial"/>
          <w:lang w:val="en-US"/>
        </w:rPr>
        <w:t>or</w:t>
      </w:r>
      <w:r w:rsidR="002A0A03" w:rsidRPr="00BE38BC">
        <w:rPr>
          <w:rFonts w:cs="Arial"/>
          <w:lang w:val="en-US"/>
        </w:rPr>
        <w:t xml:space="preserve"> </w:t>
      </w:r>
      <w:r w:rsidRPr="00BE38BC">
        <w:rPr>
          <w:rFonts w:cs="Arial"/>
          <w:lang w:val="en-US"/>
        </w:rPr>
        <w:t>other related fields</w:t>
      </w:r>
      <w:r w:rsidR="00E752A3" w:rsidRPr="00BE38BC">
        <w:rPr>
          <w:rFonts w:cs="Arial"/>
          <w:lang w:val="en-US"/>
        </w:rPr>
        <w:t>. (2.2.1)</w:t>
      </w:r>
    </w:p>
    <w:p w14:paraId="33A99C04" w14:textId="7F3E9302" w:rsidR="00E752A3" w:rsidRPr="00196F83" w:rsidRDefault="00196F83" w:rsidP="00854087">
      <w:pPr>
        <w:pStyle w:val="Listenabsatz"/>
        <w:numPr>
          <w:ilvl w:val="0"/>
          <w:numId w:val="15"/>
        </w:numPr>
        <w:spacing w:after="0"/>
        <w:ind w:left="425" w:hanging="357"/>
        <w:contextualSpacing w:val="0"/>
        <w:jc w:val="both"/>
        <w:rPr>
          <w:rFonts w:cs="Arial"/>
          <w:lang w:val="en-US"/>
        </w:rPr>
      </w:pPr>
      <w:r w:rsidRPr="00196F83">
        <w:rPr>
          <w:rFonts w:cs="Arial"/>
          <w:lang w:val="en-US"/>
        </w:rPr>
        <w:t>Fluency in Kyrgyz</w:t>
      </w:r>
      <w:r w:rsidR="0098226A" w:rsidRPr="0098226A">
        <w:rPr>
          <w:rFonts w:cs="Arial"/>
          <w:lang w:val="en-US"/>
        </w:rPr>
        <w:t xml:space="preserve"> </w:t>
      </w:r>
      <w:r w:rsidR="00BE47C0" w:rsidRPr="00196F83">
        <w:rPr>
          <w:rFonts w:cs="Arial"/>
          <w:lang w:val="en-US"/>
        </w:rPr>
        <w:t>and Russian</w:t>
      </w:r>
      <w:r w:rsidR="00BE47C0" w:rsidRPr="003B251A">
        <w:rPr>
          <w:rFonts w:cs="Arial"/>
          <w:lang w:val="en-US"/>
        </w:rPr>
        <w:t xml:space="preserve"> </w:t>
      </w:r>
      <w:r w:rsidR="0098226A" w:rsidRPr="003B251A">
        <w:rPr>
          <w:rFonts w:cs="Arial"/>
          <w:lang w:val="en-US"/>
        </w:rPr>
        <w:t>(oral and written)</w:t>
      </w:r>
      <w:r w:rsidR="00E752A3" w:rsidRPr="00196F83">
        <w:rPr>
          <w:rFonts w:cs="Arial"/>
          <w:lang w:val="en-US"/>
        </w:rPr>
        <w:t>. (2.2.2)</w:t>
      </w:r>
    </w:p>
    <w:p w14:paraId="0CD30DD6" w14:textId="644AB12E" w:rsidR="00E752A3" w:rsidRPr="00196F83" w:rsidRDefault="00196F83" w:rsidP="00854087">
      <w:pPr>
        <w:pStyle w:val="Listenabsatz"/>
        <w:numPr>
          <w:ilvl w:val="0"/>
          <w:numId w:val="15"/>
        </w:numPr>
        <w:spacing w:after="0"/>
        <w:ind w:left="425" w:hanging="357"/>
        <w:contextualSpacing w:val="0"/>
        <w:jc w:val="both"/>
        <w:rPr>
          <w:rFonts w:cs="Arial"/>
          <w:lang w:val="en-US"/>
        </w:rPr>
      </w:pPr>
      <w:r w:rsidRPr="00196F83">
        <w:rPr>
          <w:rFonts w:cs="Arial"/>
          <w:lang w:val="en-US"/>
        </w:rPr>
        <w:t xml:space="preserve">General professional experience: </w:t>
      </w:r>
      <w:bookmarkStart w:id="21" w:name="_GoBack"/>
      <w:r w:rsidR="00C171BE">
        <w:rPr>
          <w:rFonts w:cs="Arial"/>
          <w:lang w:val="en-US"/>
        </w:rPr>
        <w:t>10</w:t>
      </w:r>
      <w:bookmarkEnd w:id="21"/>
      <w:r w:rsidRPr="00196F83">
        <w:rPr>
          <w:rFonts w:cs="Arial"/>
          <w:lang w:val="en-US"/>
        </w:rPr>
        <w:t xml:space="preserve"> years </w:t>
      </w:r>
      <w:r w:rsidR="0078210E">
        <w:rPr>
          <w:rFonts w:cs="Arial"/>
          <w:lang w:val="en-US"/>
        </w:rPr>
        <w:t xml:space="preserve">of </w:t>
      </w:r>
      <w:r w:rsidRPr="00196F83">
        <w:rPr>
          <w:rFonts w:cs="Arial"/>
          <w:lang w:val="en-US"/>
        </w:rPr>
        <w:t>experience in consultancy services</w:t>
      </w:r>
      <w:r w:rsidR="00E752A3" w:rsidRPr="00196F83">
        <w:rPr>
          <w:rFonts w:cs="Arial"/>
          <w:lang w:val="en-US"/>
        </w:rPr>
        <w:t>. (2.2.3)</w:t>
      </w:r>
    </w:p>
    <w:p w14:paraId="2BF41C37" w14:textId="598718F6" w:rsidR="00F208D6" w:rsidRPr="00F208D6" w:rsidRDefault="00D75973" w:rsidP="00F208D6">
      <w:pPr>
        <w:pStyle w:val="Listenabsatz"/>
        <w:numPr>
          <w:ilvl w:val="0"/>
          <w:numId w:val="15"/>
        </w:numPr>
        <w:spacing w:after="0"/>
        <w:ind w:left="425" w:hanging="357"/>
        <w:contextualSpacing w:val="0"/>
        <w:jc w:val="both"/>
        <w:rPr>
          <w:rFonts w:cs="Arial"/>
          <w:lang w:val="en-US"/>
        </w:rPr>
      </w:pPr>
      <w:r w:rsidRPr="007D2940">
        <w:rPr>
          <w:rFonts w:cs="Arial"/>
          <w:lang w:val="en-US"/>
        </w:rPr>
        <w:t xml:space="preserve">Specific professional experience: </w:t>
      </w:r>
      <w:r w:rsidR="002B3C16">
        <w:rPr>
          <w:rFonts w:cs="Arial"/>
          <w:lang w:val="en-US"/>
        </w:rPr>
        <w:t>6</w:t>
      </w:r>
      <w:r w:rsidR="002B3C16" w:rsidRPr="000B09AC">
        <w:rPr>
          <w:rFonts w:cs="Arial"/>
          <w:lang w:val="en-US"/>
        </w:rPr>
        <w:t xml:space="preserve"> </w:t>
      </w:r>
      <w:r w:rsidR="000B09AC" w:rsidRPr="000B09AC">
        <w:rPr>
          <w:rFonts w:cs="Arial"/>
          <w:lang w:val="en-US"/>
        </w:rPr>
        <w:t>years of practical experience in the agricultural sector</w:t>
      </w:r>
      <w:r w:rsidRPr="007D2940">
        <w:rPr>
          <w:rFonts w:cs="Arial"/>
          <w:lang w:val="en-US"/>
        </w:rPr>
        <w:t>.</w:t>
      </w:r>
      <w:r w:rsidR="009948B1" w:rsidRPr="009948B1">
        <w:rPr>
          <w:rFonts w:cs="Arial"/>
          <w:lang w:val="en-US"/>
        </w:rPr>
        <w:t xml:space="preserve"> </w:t>
      </w:r>
      <w:r w:rsidR="009948B1" w:rsidRPr="007D2940">
        <w:rPr>
          <w:rFonts w:cs="Arial"/>
          <w:lang w:val="en-US"/>
        </w:rPr>
        <w:t>(2.2.4)</w:t>
      </w:r>
      <w:r w:rsidRPr="007D2940">
        <w:rPr>
          <w:rFonts w:cs="Arial"/>
          <w:lang w:val="en-US"/>
        </w:rPr>
        <w:t xml:space="preserve"> </w:t>
      </w:r>
    </w:p>
    <w:p w14:paraId="02E4F02C" w14:textId="7520AA25" w:rsidR="009948B1" w:rsidRDefault="000C0F84" w:rsidP="007D2940">
      <w:pPr>
        <w:pStyle w:val="Listenabsatz"/>
        <w:numPr>
          <w:ilvl w:val="0"/>
          <w:numId w:val="15"/>
        </w:numPr>
        <w:spacing w:after="0"/>
        <w:ind w:left="425" w:hanging="357"/>
        <w:contextualSpacing w:val="0"/>
        <w:jc w:val="both"/>
        <w:rPr>
          <w:rFonts w:cs="Arial"/>
          <w:lang w:val="en-US"/>
        </w:rPr>
      </w:pPr>
      <w:r w:rsidRPr="00DA4705">
        <w:rPr>
          <w:rFonts w:cs="Arial"/>
          <w:lang w:val="en-US"/>
        </w:rPr>
        <w:lastRenderedPageBreak/>
        <w:t xml:space="preserve">Leadership/management experience: 5 years of experience in </w:t>
      </w:r>
      <w:r w:rsidR="002B3C16">
        <w:rPr>
          <w:rFonts w:cs="Arial"/>
          <w:lang w:val="en-US"/>
        </w:rPr>
        <w:t xml:space="preserve">leading and </w:t>
      </w:r>
      <w:r w:rsidR="002F0688">
        <w:rPr>
          <w:rFonts w:cs="Arial"/>
          <w:lang w:val="en-US"/>
        </w:rPr>
        <w:t xml:space="preserve">managing expert </w:t>
      </w:r>
      <w:r w:rsidRPr="00DA4705">
        <w:rPr>
          <w:rFonts w:cs="Arial"/>
          <w:lang w:val="en-US"/>
        </w:rPr>
        <w:t>group</w:t>
      </w:r>
      <w:r w:rsidR="002F0688">
        <w:rPr>
          <w:rFonts w:cs="Arial"/>
          <w:lang w:val="en-US"/>
        </w:rPr>
        <w:t xml:space="preserve">s and </w:t>
      </w:r>
      <w:r w:rsidRPr="00DA4705">
        <w:rPr>
          <w:rFonts w:cs="Arial"/>
          <w:lang w:val="en-US"/>
        </w:rPr>
        <w:t>project coordination</w:t>
      </w:r>
      <w:r w:rsidR="009948B1" w:rsidRPr="009948B1">
        <w:rPr>
          <w:rFonts w:cs="Arial"/>
          <w:lang w:val="en-US"/>
        </w:rPr>
        <w:t xml:space="preserve"> </w:t>
      </w:r>
      <w:r w:rsidR="009948B1" w:rsidRPr="00DA4705">
        <w:rPr>
          <w:rFonts w:cs="Arial"/>
          <w:lang w:val="en-US"/>
        </w:rPr>
        <w:t>(2.2.5)</w:t>
      </w:r>
      <w:r w:rsidR="00D75973" w:rsidRPr="007D2940">
        <w:rPr>
          <w:rFonts w:cs="Arial"/>
          <w:lang w:val="en-US"/>
        </w:rPr>
        <w:t xml:space="preserve"> </w:t>
      </w:r>
    </w:p>
    <w:p w14:paraId="551B70D2" w14:textId="012C45C8" w:rsidR="00E752A3" w:rsidRPr="0058204F" w:rsidRDefault="0058204F" w:rsidP="00854087">
      <w:pPr>
        <w:pStyle w:val="Listenabsatz"/>
        <w:numPr>
          <w:ilvl w:val="0"/>
          <w:numId w:val="15"/>
        </w:numPr>
        <w:spacing w:after="0"/>
        <w:ind w:left="425" w:hanging="357"/>
        <w:contextualSpacing w:val="0"/>
        <w:jc w:val="both"/>
        <w:rPr>
          <w:rFonts w:cs="Arial"/>
          <w:lang w:val="en-US"/>
        </w:rPr>
      </w:pPr>
      <w:r w:rsidRPr="0058204F">
        <w:rPr>
          <w:rFonts w:cs="Arial"/>
          <w:lang w:val="en-US"/>
        </w:rPr>
        <w:t xml:space="preserve">Regional experience: </w:t>
      </w:r>
      <w:r w:rsidR="002F0688">
        <w:rPr>
          <w:rFonts w:cs="Arial"/>
          <w:lang w:val="en-US"/>
        </w:rPr>
        <w:t>5</w:t>
      </w:r>
      <w:r w:rsidR="002F0688" w:rsidRPr="000B09AC">
        <w:rPr>
          <w:rFonts w:cs="Arial"/>
          <w:lang w:val="en-US"/>
        </w:rPr>
        <w:t xml:space="preserve"> </w:t>
      </w:r>
      <w:r w:rsidR="000C0F84" w:rsidRPr="000B09AC">
        <w:rPr>
          <w:rFonts w:cs="Arial"/>
          <w:lang w:val="en-US"/>
        </w:rPr>
        <w:t>years</w:t>
      </w:r>
      <w:r w:rsidR="000C0F84" w:rsidRPr="0058204F">
        <w:rPr>
          <w:rFonts w:cs="Arial"/>
          <w:lang w:val="en-US"/>
        </w:rPr>
        <w:t xml:space="preserve"> </w:t>
      </w:r>
      <w:r w:rsidR="006952E6">
        <w:rPr>
          <w:rFonts w:cs="Arial"/>
          <w:lang w:val="en-US"/>
        </w:rPr>
        <w:t xml:space="preserve">of project </w:t>
      </w:r>
      <w:r w:rsidR="000C0F84" w:rsidRPr="0058204F">
        <w:rPr>
          <w:rFonts w:cs="Arial"/>
          <w:lang w:val="en-US"/>
        </w:rPr>
        <w:t>experience</w:t>
      </w:r>
      <w:r w:rsidRPr="0058204F">
        <w:rPr>
          <w:rFonts w:cs="Arial"/>
          <w:lang w:val="en-US"/>
        </w:rPr>
        <w:t xml:space="preserve"> in the southern regions of the Kyrgyz Republic</w:t>
      </w:r>
      <w:r w:rsidR="002D04EA" w:rsidRPr="0058204F">
        <w:rPr>
          <w:rFonts w:cs="Arial"/>
          <w:lang w:val="en-US"/>
        </w:rPr>
        <w:t>.</w:t>
      </w:r>
      <w:r w:rsidR="00E752A3" w:rsidRPr="0058204F">
        <w:rPr>
          <w:rFonts w:cs="Arial"/>
          <w:lang w:val="en-US"/>
        </w:rPr>
        <w:t xml:space="preserve"> (2.2.</w:t>
      </w:r>
      <w:r w:rsidR="000C0F84">
        <w:rPr>
          <w:rFonts w:cs="Arial"/>
          <w:lang w:val="en-US"/>
        </w:rPr>
        <w:t>6</w:t>
      </w:r>
      <w:r w:rsidR="00E752A3" w:rsidRPr="0058204F">
        <w:rPr>
          <w:rFonts w:cs="Arial"/>
          <w:lang w:val="en-US"/>
        </w:rPr>
        <w:t>)</w:t>
      </w:r>
    </w:p>
    <w:p w14:paraId="32B21C3D" w14:textId="22152E79" w:rsidR="00E752A3" w:rsidRPr="00B3287B" w:rsidRDefault="005B5C9E" w:rsidP="004C2360">
      <w:pPr>
        <w:keepNext/>
        <w:spacing w:before="120" w:after="120"/>
        <w:jc w:val="both"/>
        <w:rPr>
          <w:rFonts w:cs="Arial"/>
          <w:b/>
          <w:bCs/>
          <w:sz w:val="24"/>
          <w:szCs w:val="24"/>
          <w:lang w:val="en-US"/>
        </w:rPr>
      </w:pPr>
      <w:r w:rsidRPr="005B5C9E">
        <w:rPr>
          <w:rFonts w:cs="Arial"/>
          <w:b/>
          <w:bCs/>
          <w:sz w:val="24"/>
          <w:szCs w:val="24"/>
          <w:lang w:val="en-US"/>
        </w:rPr>
        <w:t>Expert pool - 4 agronomists</w:t>
      </w:r>
      <w:r w:rsidR="00E752A3" w:rsidRPr="00B3287B">
        <w:rPr>
          <w:rFonts w:cs="Arial"/>
          <w:b/>
          <w:bCs/>
          <w:sz w:val="24"/>
          <w:szCs w:val="24"/>
          <w:lang w:val="en-US"/>
        </w:rPr>
        <w:t xml:space="preserve">. </w:t>
      </w:r>
    </w:p>
    <w:p w14:paraId="75F22294" w14:textId="345F49DF" w:rsidR="00E752A3" w:rsidRPr="00460E71" w:rsidRDefault="003D3BE7" w:rsidP="00E752A3">
      <w:pPr>
        <w:spacing w:before="120" w:after="120"/>
        <w:jc w:val="both"/>
        <w:rPr>
          <w:rFonts w:cs="Arial"/>
          <w:b/>
          <w:bCs/>
          <w:lang w:val="ru-RU"/>
        </w:rPr>
      </w:pPr>
      <w:r>
        <w:rPr>
          <w:rFonts w:cs="Arial"/>
          <w:b/>
          <w:bCs/>
          <w:lang w:val="en-US"/>
        </w:rPr>
        <w:t>Tasks</w:t>
      </w:r>
      <w:r w:rsidR="00E752A3" w:rsidRPr="00460E71">
        <w:rPr>
          <w:rFonts w:cs="Arial"/>
          <w:b/>
          <w:bCs/>
          <w:lang w:val="ru-RU"/>
        </w:rPr>
        <w:t>:</w:t>
      </w:r>
    </w:p>
    <w:p w14:paraId="65258079" w14:textId="2557422C" w:rsidR="00E752A3" w:rsidRDefault="008A06F3" w:rsidP="00854087">
      <w:pPr>
        <w:pStyle w:val="Listenabsatz"/>
        <w:numPr>
          <w:ilvl w:val="0"/>
          <w:numId w:val="15"/>
        </w:numPr>
        <w:spacing w:after="0"/>
        <w:ind w:left="425" w:hanging="357"/>
        <w:contextualSpacing w:val="0"/>
        <w:jc w:val="both"/>
        <w:rPr>
          <w:rFonts w:cs="Arial"/>
          <w:lang w:val="en-US"/>
        </w:rPr>
      </w:pPr>
      <w:r w:rsidRPr="008A06F3">
        <w:rPr>
          <w:rFonts w:cs="Arial"/>
          <w:lang w:val="en-US"/>
        </w:rPr>
        <w:t xml:space="preserve">Collection and analysis of knowledge applied and developed within the project on the development of </w:t>
      </w:r>
      <w:r>
        <w:rPr>
          <w:rFonts w:cs="Arial"/>
          <w:lang w:val="en-US"/>
        </w:rPr>
        <w:t>VC</w:t>
      </w:r>
      <w:r w:rsidR="0083045A">
        <w:rPr>
          <w:rFonts w:cs="Arial"/>
          <w:lang w:val="en-US"/>
        </w:rPr>
        <w:t>s</w:t>
      </w:r>
      <w:r w:rsidRPr="008A06F3">
        <w:rPr>
          <w:rFonts w:cs="Arial"/>
          <w:lang w:val="en-US"/>
        </w:rPr>
        <w:t xml:space="preserve">: onion, rain-fed wheat by </w:t>
      </w:r>
      <w:r w:rsidR="0083045A">
        <w:rPr>
          <w:rFonts w:cs="Arial"/>
          <w:lang w:val="en-US"/>
        </w:rPr>
        <w:t xml:space="preserve">using </w:t>
      </w:r>
      <w:r w:rsidRPr="008A06F3">
        <w:rPr>
          <w:rFonts w:cs="Arial"/>
          <w:lang w:val="en-US"/>
        </w:rPr>
        <w:t>"no till</w:t>
      </w:r>
      <w:r w:rsidR="00EE1460">
        <w:rPr>
          <w:rFonts w:cs="Arial"/>
          <w:lang w:val="en-US"/>
        </w:rPr>
        <w:t>age</w:t>
      </w:r>
      <w:r w:rsidRPr="008A06F3">
        <w:rPr>
          <w:rFonts w:cs="Arial"/>
          <w:lang w:val="en-US"/>
        </w:rPr>
        <w:t>" and "minimum till</w:t>
      </w:r>
      <w:r w:rsidR="00EE1460">
        <w:rPr>
          <w:rFonts w:cs="Arial"/>
          <w:lang w:val="en-US"/>
        </w:rPr>
        <w:t>age</w:t>
      </w:r>
      <w:r w:rsidRPr="008A06F3">
        <w:rPr>
          <w:rFonts w:cs="Arial"/>
          <w:lang w:val="en-US"/>
        </w:rPr>
        <w:t xml:space="preserve">", </w:t>
      </w:r>
      <w:r w:rsidR="00EE1460" w:rsidRPr="008A06F3">
        <w:rPr>
          <w:rFonts w:cs="Arial"/>
          <w:lang w:val="en-US"/>
        </w:rPr>
        <w:t>technolog</w:t>
      </w:r>
      <w:r w:rsidR="00EE1460">
        <w:rPr>
          <w:rFonts w:cs="Arial"/>
          <w:lang w:val="en-US"/>
        </w:rPr>
        <w:t>ies,</w:t>
      </w:r>
      <w:r w:rsidR="00EE1460" w:rsidRPr="008A06F3">
        <w:rPr>
          <w:rFonts w:cs="Arial"/>
          <w:lang w:val="en-US"/>
        </w:rPr>
        <w:t xml:space="preserve"> </w:t>
      </w:r>
      <w:r w:rsidR="0083045A">
        <w:rPr>
          <w:rFonts w:cs="Arial"/>
          <w:lang w:val="en-US"/>
        </w:rPr>
        <w:t>maize</w:t>
      </w:r>
      <w:r w:rsidRPr="008A06F3">
        <w:rPr>
          <w:rFonts w:cs="Arial"/>
          <w:lang w:val="en-US"/>
        </w:rPr>
        <w:t xml:space="preserve">, </w:t>
      </w:r>
      <w:r w:rsidR="00520408">
        <w:rPr>
          <w:rFonts w:cs="Arial"/>
          <w:lang w:val="en-US"/>
        </w:rPr>
        <w:t xml:space="preserve">and </w:t>
      </w:r>
      <w:r w:rsidRPr="008A06F3">
        <w:rPr>
          <w:rFonts w:cs="Arial"/>
          <w:lang w:val="en-US"/>
        </w:rPr>
        <w:t>honey</w:t>
      </w:r>
      <w:r w:rsidR="00E752A3" w:rsidRPr="00E01145">
        <w:rPr>
          <w:rFonts w:cs="Arial"/>
          <w:lang w:val="en-US"/>
        </w:rPr>
        <w:t xml:space="preserve">. </w:t>
      </w:r>
    </w:p>
    <w:p w14:paraId="21AB3E2B" w14:textId="2B555D34" w:rsidR="00FE45B5" w:rsidRPr="00E01145" w:rsidRDefault="00FE45B5" w:rsidP="00854087">
      <w:pPr>
        <w:pStyle w:val="Listenabsatz"/>
        <w:numPr>
          <w:ilvl w:val="0"/>
          <w:numId w:val="15"/>
        </w:numPr>
        <w:spacing w:after="0"/>
        <w:ind w:left="425" w:hanging="357"/>
        <w:contextualSpacing w:val="0"/>
        <w:jc w:val="both"/>
        <w:rPr>
          <w:rFonts w:cs="Arial"/>
          <w:lang w:val="en-US"/>
        </w:rPr>
      </w:pPr>
      <w:r w:rsidRPr="00FE45B5">
        <w:rPr>
          <w:rFonts w:cs="Arial"/>
          <w:lang w:val="en-US"/>
        </w:rPr>
        <w:t xml:space="preserve">Meet and </w:t>
      </w:r>
      <w:r w:rsidR="00AA299B">
        <w:rPr>
          <w:rFonts w:cs="Arial"/>
          <w:lang w:val="en-US"/>
        </w:rPr>
        <w:t>discuss</w:t>
      </w:r>
      <w:r w:rsidR="00AA299B" w:rsidRPr="00FE45B5">
        <w:rPr>
          <w:rFonts w:cs="Arial"/>
          <w:lang w:val="en-US"/>
        </w:rPr>
        <w:t xml:space="preserve"> </w:t>
      </w:r>
      <w:r w:rsidRPr="00FE45B5">
        <w:rPr>
          <w:rFonts w:cs="Arial"/>
          <w:lang w:val="en-US"/>
        </w:rPr>
        <w:t xml:space="preserve">with </w:t>
      </w:r>
      <w:r w:rsidR="00AA299B">
        <w:rPr>
          <w:rFonts w:cs="Arial"/>
          <w:lang w:val="en-US"/>
        </w:rPr>
        <w:t xml:space="preserve">IRDP </w:t>
      </w:r>
      <w:r w:rsidRPr="00FE45B5">
        <w:rPr>
          <w:rFonts w:cs="Arial"/>
          <w:lang w:val="en-US"/>
        </w:rPr>
        <w:t>agronomists</w:t>
      </w:r>
      <w:r w:rsidR="00AA299B">
        <w:rPr>
          <w:rFonts w:cs="Arial"/>
          <w:lang w:val="en-US"/>
        </w:rPr>
        <w:t xml:space="preserve">, </w:t>
      </w:r>
      <w:r w:rsidR="00DC464E">
        <w:rPr>
          <w:rFonts w:cs="Arial"/>
          <w:lang w:val="en-US"/>
        </w:rPr>
        <w:t>heads of cooperatives and NGOs</w:t>
      </w:r>
      <w:r w:rsidRPr="00FE45B5">
        <w:rPr>
          <w:rFonts w:cs="Arial"/>
          <w:lang w:val="en-US"/>
        </w:rPr>
        <w:t xml:space="preserve"> to get </w:t>
      </w:r>
      <w:r w:rsidR="00DC464E">
        <w:rPr>
          <w:rFonts w:cs="Arial"/>
          <w:lang w:val="en-US"/>
        </w:rPr>
        <w:t xml:space="preserve">clear and </w:t>
      </w:r>
      <w:r w:rsidR="009232C8">
        <w:rPr>
          <w:rFonts w:cs="Arial"/>
          <w:lang w:val="en-US"/>
        </w:rPr>
        <w:t>high-quality</w:t>
      </w:r>
      <w:r w:rsidRPr="00FE45B5">
        <w:rPr>
          <w:rFonts w:cs="Arial"/>
          <w:lang w:val="en-US"/>
        </w:rPr>
        <w:t xml:space="preserve"> content for manuals</w:t>
      </w:r>
      <w:r>
        <w:rPr>
          <w:rFonts w:cs="Arial"/>
          <w:lang w:val="en-US"/>
        </w:rPr>
        <w:t>.</w:t>
      </w:r>
    </w:p>
    <w:p w14:paraId="6ABE93C5" w14:textId="1D7B96F4" w:rsidR="00E752A3" w:rsidRPr="00B6335C" w:rsidRDefault="0048688A" w:rsidP="00854087">
      <w:pPr>
        <w:pStyle w:val="Listenabsatz"/>
        <w:numPr>
          <w:ilvl w:val="0"/>
          <w:numId w:val="15"/>
        </w:numPr>
        <w:spacing w:after="0"/>
        <w:ind w:left="425" w:hanging="357"/>
        <w:contextualSpacing w:val="0"/>
        <w:jc w:val="both"/>
        <w:rPr>
          <w:rFonts w:cs="Arial"/>
          <w:lang w:val="en-US"/>
        </w:rPr>
      </w:pPr>
      <w:r w:rsidRPr="0048688A">
        <w:rPr>
          <w:rFonts w:cs="Arial"/>
          <w:lang w:val="en-US"/>
        </w:rPr>
        <w:t>Structur</w:t>
      </w:r>
      <w:r w:rsidR="00DC464E">
        <w:rPr>
          <w:rFonts w:cs="Arial"/>
          <w:lang w:val="en-US"/>
        </w:rPr>
        <w:t>e</w:t>
      </w:r>
      <w:r w:rsidRPr="0048688A">
        <w:rPr>
          <w:rFonts w:cs="Arial"/>
          <w:lang w:val="en-US"/>
        </w:rPr>
        <w:t xml:space="preserve"> the knowledge </w:t>
      </w:r>
      <w:r w:rsidR="00DC464E">
        <w:rPr>
          <w:rFonts w:cs="Arial"/>
          <w:lang w:val="en-US"/>
        </w:rPr>
        <w:t xml:space="preserve">gained </w:t>
      </w:r>
      <w:r w:rsidR="00CB5794">
        <w:rPr>
          <w:rFonts w:cs="Arial"/>
          <w:lang w:val="en-US"/>
        </w:rPr>
        <w:t xml:space="preserve">into documents </w:t>
      </w:r>
      <w:r w:rsidRPr="0048688A">
        <w:rPr>
          <w:rFonts w:cs="Arial"/>
          <w:lang w:val="en-US"/>
        </w:rPr>
        <w:t>and practical methodologies and develop manuals (4 manuals, up to 50 pages each) in Russian and Kyrgyz</w:t>
      </w:r>
      <w:r w:rsidR="003B3BC7">
        <w:rPr>
          <w:rFonts w:cs="Arial"/>
          <w:lang w:val="en-US"/>
        </w:rPr>
        <w:t xml:space="preserve"> </w:t>
      </w:r>
      <w:r w:rsidR="003B3BC7" w:rsidRPr="003B3BC7">
        <w:rPr>
          <w:rFonts w:cs="Arial"/>
          <w:lang w:val="en-US"/>
        </w:rPr>
        <w:t>languages</w:t>
      </w:r>
      <w:r w:rsidR="00E752A3" w:rsidRPr="00B6335C">
        <w:rPr>
          <w:rFonts w:cs="Arial"/>
          <w:lang w:val="en-US"/>
        </w:rPr>
        <w:t>.</w:t>
      </w:r>
    </w:p>
    <w:p w14:paraId="3233AA53" w14:textId="4F3F0B68" w:rsidR="00E752A3" w:rsidRPr="00B27BD9" w:rsidRDefault="00E752A3" w:rsidP="000262ED">
      <w:pPr>
        <w:pStyle w:val="Listenabsatz"/>
        <w:spacing w:after="0"/>
        <w:ind w:left="425"/>
        <w:contextualSpacing w:val="0"/>
        <w:jc w:val="both"/>
        <w:rPr>
          <w:rFonts w:cs="Arial"/>
          <w:lang w:val="en-US"/>
        </w:rPr>
      </w:pPr>
    </w:p>
    <w:p w14:paraId="031A0301" w14:textId="4E92B78F" w:rsidR="00E752A3" w:rsidRPr="00B27BD9" w:rsidRDefault="00B27BD9" w:rsidP="00E752A3">
      <w:pPr>
        <w:spacing w:before="120" w:after="120"/>
        <w:ind w:left="66"/>
        <w:jc w:val="both"/>
        <w:rPr>
          <w:b/>
          <w:bCs/>
          <w:lang w:val="en-US"/>
        </w:rPr>
      </w:pPr>
      <w:r>
        <w:rPr>
          <w:b/>
          <w:bCs/>
          <w:lang w:val="en-US"/>
        </w:rPr>
        <w:t>Qualification requirements</w:t>
      </w:r>
      <w:r w:rsidR="00E752A3" w:rsidRPr="00B27BD9">
        <w:rPr>
          <w:b/>
          <w:bCs/>
          <w:lang w:val="en-US"/>
        </w:rPr>
        <w:t>:</w:t>
      </w:r>
    </w:p>
    <w:p w14:paraId="17F1F078" w14:textId="52B183F9" w:rsidR="00E752A3" w:rsidRPr="009873B1" w:rsidRDefault="009873B1" w:rsidP="00854087">
      <w:pPr>
        <w:pStyle w:val="Listenabsatz"/>
        <w:numPr>
          <w:ilvl w:val="0"/>
          <w:numId w:val="15"/>
        </w:numPr>
        <w:spacing w:after="0"/>
        <w:ind w:left="425" w:hanging="357"/>
        <w:contextualSpacing w:val="0"/>
        <w:jc w:val="both"/>
        <w:rPr>
          <w:rFonts w:cs="Arial"/>
          <w:lang w:val="en-US"/>
        </w:rPr>
      </w:pPr>
      <w:r w:rsidRPr="00BE38BC">
        <w:rPr>
          <w:rFonts w:cs="Arial"/>
          <w:lang w:val="en-US"/>
        </w:rPr>
        <w:t xml:space="preserve">Higher education </w:t>
      </w:r>
      <w:r w:rsidRPr="009873B1">
        <w:rPr>
          <w:rFonts w:cs="Arial"/>
          <w:lang w:val="en-US"/>
        </w:rPr>
        <w:t xml:space="preserve">in </w:t>
      </w:r>
      <w:r w:rsidR="006E72F9">
        <w:rPr>
          <w:rFonts w:cs="Arial"/>
          <w:lang w:val="en-US"/>
        </w:rPr>
        <w:t xml:space="preserve">agriculture, </w:t>
      </w:r>
      <w:r w:rsidR="00280819">
        <w:rPr>
          <w:rFonts w:cs="Arial"/>
          <w:lang w:val="en-US"/>
        </w:rPr>
        <w:t xml:space="preserve">agricultural economy, </w:t>
      </w:r>
      <w:r w:rsidR="006E72F9" w:rsidRPr="00BE38BC">
        <w:rPr>
          <w:rFonts w:cs="Arial"/>
          <w:lang w:val="en-US"/>
        </w:rPr>
        <w:t>and related fields</w:t>
      </w:r>
      <w:r w:rsidR="005C6E8C">
        <w:rPr>
          <w:rFonts w:cs="Arial"/>
          <w:lang w:val="en-US"/>
        </w:rPr>
        <w:t xml:space="preserve"> which enable the expert to do the tasks</w:t>
      </w:r>
      <w:r w:rsidR="00E752A3" w:rsidRPr="009873B1">
        <w:rPr>
          <w:rFonts w:cs="Arial"/>
          <w:lang w:val="en-US"/>
        </w:rPr>
        <w:t>. (2.3.1)</w:t>
      </w:r>
    </w:p>
    <w:p w14:paraId="37A2DA6D" w14:textId="6ABE0673" w:rsidR="00E752A3" w:rsidRPr="003B251A" w:rsidRDefault="003B251A" w:rsidP="00854087">
      <w:pPr>
        <w:pStyle w:val="Listenabsatz"/>
        <w:numPr>
          <w:ilvl w:val="0"/>
          <w:numId w:val="15"/>
        </w:numPr>
        <w:spacing w:after="0"/>
        <w:ind w:left="425" w:hanging="357"/>
        <w:contextualSpacing w:val="0"/>
        <w:jc w:val="both"/>
        <w:rPr>
          <w:rFonts w:cs="Arial"/>
          <w:lang w:val="en-US"/>
        </w:rPr>
      </w:pPr>
      <w:r w:rsidRPr="003B251A">
        <w:rPr>
          <w:rFonts w:cs="Arial"/>
          <w:lang w:val="en-US"/>
        </w:rPr>
        <w:t>Fluency in Kyrgyz and Russian (oral and written)</w:t>
      </w:r>
      <w:r w:rsidR="00E752A3" w:rsidRPr="003B251A">
        <w:rPr>
          <w:rFonts w:cs="Arial"/>
          <w:lang w:val="en-US"/>
        </w:rPr>
        <w:t>. (2.3.2)</w:t>
      </w:r>
    </w:p>
    <w:p w14:paraId="7DA2663B" w14:textId="20299A48" w:rsidR="00E752A3" w:rsidRPr="00053160" w:rsidRDefault="00053160" w:rsidP="008523CB">
      <w:pPr>
        <w:pStyle w:val="Listenabsatz"/>
        <w:numPr>
          <w:ilvl w:val="0"/>
          <w:numId w:val="15"/>
        </w:numPr>
        <w:tabs>
          <w:tab w:val="left" w:pos="1985"/>
        </w:tabs>
        <w:spacing w:after="0"/>
        <w:ind w:left="425" w:hanging="357"/>
        <w:contextualSpacing w:val="0"/>
        <w:jc w:val="both"/>
        <w:rPr>
          <w:rFonts w:cs="Arial"/>
          <w:lang w:val="en-US"/>
        </w:rPr>
      </w:pPr>
      <w:r w:rsidRPr="00053160">
        <w:rPr>
          <w:rFonts w:cs="Arial"/>
          <w:lang w:val="en-US"/>
        </w:rPr>
        <w:t xml:space="preserve">General professional experience: 7 </w:t>
      </w:r>
      <w:r w:rsidR="004C063D" w:rsidRPr="00053160">
        <w:rPr>
          <w:rFonts w:cs="Arial"/>
          <w:lang w:val="en-US"/>
        </w:rPr>
        <w:t>years’ experience</w:t>
      </w:r>
      <w:r w:rsidRPr="00053160">
        <w:rPr>
          <w:rFonts w:cs="Arial"/>
          <w:lang w:val="en-US"/>
        </w:rPr>
        <w:t xml:space="preserve"> in </w:t>
      </w:r>
      <w:r w:rsidR="006E50B0">
        <w:rPr>
          <w:rFonts w:cs="Arial"/>
          <w:lang w:val="en-US"/>
        </w:rPr>
        <w:t xml:space="preserve">agriculture </w:t>
      </w:r>
      <w:r w:rsidRPr="00053160">
        <w:rPr>
          <w:rFonts w:cs="Arial"/>
          <w:lang w:val="en-US"/>
        </w:rPr>
        <w:t>consultancy services</w:t>
      </w:r>
      <w:r w:rsidR="0095425E">
        <w:rPr>
          <w:rFonts w:cs="Arial"/>
          <w:lang w:val="en-US"/>
        </w:rPr>
        <w:t xml:space="preserve"> for each expert</w:t>
      </w:r>
      <w:r w:rsidR="00E752A3" w:rsidRPr="00053160">
        <w:rPr>
          <w:rFonts w:cs="Arial"/>
          <w:lang w:val="en-US"/>
        </w:rPr>
        <w:t>. (2.3.3)</w:t>
      </w:r>
    </w:p>
    <w:p w14:paraId="58C94C32" w14:textId="6F4BC655" w:rsidR="00432F92" w:rsidRDefault="00747838" w:rsidP="00854087">
      <w:pPr>
        <w:pStyle w:val="Listenabsatz"/>
        <w:numPr>
          <w:ilvl w:val="0"/>
          <w:numId w:val="15"/>
        </w:numPr>
        <w:spacing w:after="0"/>
        <w:ind w:left="425" w:hanging="357"/>
        <w:contextualSpacing w:val="0"/>
        <w:jc w:val="both"/>
        <w:rPr>
          <w:rFonts w:cs="Arial"/>
          <w:lang w:val="en-US"/>
        </w:rPr>
      </w:pPr>
      <w:r w:rsidRPr="00747838">
        <w:rPr>
          <w:rFonts w:cs="Arial"/>
          <w:lang w:val="en-US"/>
        </w:rPr>
        <w:t xml:space="preserve">Specific professional experience to be covered by the pool of experts: The pool of experts should be a combination of </w:t>
      </w:r>
      <w:r w:rsidR="005C6E8C">
        <w:rPr>
          <w:rFonts w:cs="Arial"/>
          <w:lang w:val="en-US"/>
        </w:rPr>
        <w:t xml:space="preserve">practical </w:t>
      </w:r>
      <w:r w:rsidRPr="00747838">
        <w:rPr>
          <w:rFonts w:cs="Arial"/>
          <w:lang w:val="en-US"/>
        </w:rPr>
        <w:t>experience in agronomy</w:t>
      </w:r>
      <w:r w:rsidR="005C6E8C">
        <w:rPr>
          <w:rFonts w:cs="Arial"/>
          <w:lang w:val="en-US"/>
        </w:rPr>
        <w:t xml:space="preserve">, </w:t>
      </w:r>
      <w:r w:rsidR="00650BCC">
        <w:rPr>
          <w:rFonts w:cs="Arial"/>
          <w:lang w:val="en-US"/>
        </w:rPr>
        <w:t xml:space="preserve">gross margin calculations, </w:t>
      </w:r>
      <w:r w:rsidRPr="00747838">
        <w:rPr>
          <w:rFonts w:cs="Arial"/>
          <w:lang w:val="en-US"/>
        </w:rPr>
        <w:t xml:space="preserve">development of </w:t>
      </w:r>
      <w:r w:rsidR="00650BCC">
        <w:rPr>
          <w:rFonts w:cs="Arial"/>
          <w:lang w:val="en-US"/>
        </w:rPr>
        <w:t xml:space="preserve">instruction </w:t>
      </w:r>
      <w:r w:rsidR="00427D80">
        <w:rPr>
          <w:rFonts w:cs="Arial"/>
          <w:lang w:val="en-US"/>
        </w:rPr>
        <w:t xml:space="preserve">manuals, e.g. </w:t>
      </w:r>
      <w:r w:rsidRPr="00747838">
        <w:rPr>
          <w:rFonts w:cs="Arial"/>
          <w:lang w:val="en-US"/>
        </w:rPr>
        <w:t xml:space="preserve">crop and plant protection manuals, covering the following crops: wheat, </w:t>
      </w:r>
      <w:r w:rsidR="00334048">
        <w:rPr>
          <w:rFonts w:cs="Arial"/>
          <w:lang w:val="en-US"/>
        </w:rPr>
        <w:t>maize</w:t>
      </w:r>
      <w:r w:rsidRPr="00747838">
        <w:rPr>
          <w:rFonts w:cs="Arial"/>
          <w:lang w:val="en-US"/>
        </w:rPr>
        <w:t>, onion and honey, and should be 5 years for each expert</w:t>
      </w:r>
      <w:r w:rsidR="00855FD8" w:rsidRPr="00855FD8">
        <w:rPr>
          <w:rFonts w:cs="Arial"/>
          <w:lang w:val="en-US"/>
        </w:rPr>
        <w:t xml:space="preserve">. </w:t>
      </w:r>
      <w:r w:rsidR="00432F92" w:rsidRPr="00855FD8">
        <w:rPr>
          <w:rFonts w:cs="Arial"/>
          <w:lang w:val="en-US"/>
        </w:rPr>
        <w:t>(2.3.4)</w:t>
      </w:r>
    </w:p>
    <w:p w14:paraId="08E26F82" w14:textId="6D511767" w:rsidR="00E752A3" w:rsidRPr="00FC7FCD" w:rsidRDefault="0095425E" w:rsidP="00854087">
      <w:pPr>
        <w:pStyle w:val="Listenabsatz"/>
        <w:numPr>
          <w:ilvl w:val="0"/>
          <w:numId w:val="15"/>
        </w:numPr>
        <w:spacing w:after="0"/>
        <w:ind w:left="425" w:hanging="357"/>
        <w:contextualSpacing w:val="0"/>
        <w:jc w:val="both"/>
        <w:rPr>
          <w:rFonts w:cs="Arial"/>
          <w:lang w:val="en-US"/>
        </w:rPr>
      </w:pPr>
      <w:r w:rsidRPr="0058204F">
        <w:rPr>
          <w:rFonts w:cs="Arial"/>
          <w:lang w:val="en-US"/>
        </w:rPr>
        <w:t xml:space="preserve">Regional experience: </w:t>
      </w:r>
      <w:r w:rsidR="009232C8">
        <w:rPr>
          <w:rFonts w:cs="Arial"/>
          <w:lang w:val="en-US"/>
        </w:rPr>
        <w:t>7</w:t>
      </w:r>
      <w:r w:rsidR="00064EC2" w:rsidRPr="00064EC2">
        <w:rPr>
          <w:rFonts w:cs="Arial"/>
          <w:lang w:val="en-US"/>
        </w:rPr>
        <w:t xml:space="preserve"> years of experience in the southern regions of the Kyrgyz Republic</w:t>
      </w:r>
      <w:r>
        <w:rPr>
          <w:rFonts w:cs="Arial"/>
          <w:lang w:val="en-US"/>
        </w:rPr>
        <w:t xml:space="preserve"> for each expert</w:t>
      </w:r>
      <w:r w:rsidR="00E752A3" w:rsidRPr="00FC7FCD">
        <w:rPr>
          <w:rFonts w:cs="Arial"/>
          <w:lang w:val="en-US"/>
        </w:rPr>
        <w:t xml:space="preserve">. </w:t>
      </w:r>
      <w:r w:rsidR="009933EB" w:rsidRPr="00064EC2">
        <w:rPr>
          <w:rFonts w:cs="Arial"/>
          <w:lang w:val="en-US"/>
        </w:rPr>
        <w:t>(2.3.</w:t>
      </w:r>
      <w:r w:rsidR="00064EC2">
        <w:rPr>
          <w:rFonts w:cs="Arial"/>
          <w:lang w:val="en-US"/>
        </w:rPr>
        <w:t>5</w:t>
      </w:r>
      <w:r w:rsidR="009933EB" w:rsidRPr="00064EC2">
        <w:rPr>
          <w:rFonts w:cs="Arial"/>
          <w:lang w:val="en-US"/>
        </w:rPr>
        <w:t>)</w:t>
      </w:r>
    </w:p>
    <w:p w14:paraId="591053A8" w14:textId="77777777" w:rsidR="0000115F" w:rsidRPr="00FC7FCD" w:rsidRDefault="0000115F" w:rsidP="008E706F">
      <w:pPr>
        <w:spacing w:after="0"/>
        <w:jc w:val="both"/>
        <w:rPr>
          <w:rFonts w:cs="Arial"/>
          <w:lang w:val="en-US"/>
        </w:rPr>
      </w:pPr>
    </w:p>
    <w:p w14:paraId="158017F6" w14:textId="77777777" w:rsidR="001369ED" w:rsidRPr="00654FC3" w:rsidRDefault="001369ED" w:rsidP="00B91EA6">
      <w:pPr>
        <w:spacing w:before="120" w:after="120"/>
        <w:jc w:val="both"/>
        <w:rPr>
          <w:rFonts w:cs="Arial"/>
          <w:b/>
          <w:bCs/>
          <w:sz w:val="24"/>
          <w:szCs w:val="24"/>
        </w:rPr>
      </w:pPr>
      <w:r w:rsidRPr="00654FC3">
        <w:rPr>
          <w:rFonts w:cs="Arial"/>
          <w:b/>
          <w:bCs/>
          <w:sz w:val="24"/>
          <w:szCs w:val="24"/>
        </w:rPr>
        <w:t>Graphic designer</w:t>
      </w:r>
    </w:p>
    <w:p w14:paraId="74E475A1" w14:textId="0DD5CA05" w:rsidR="00B91EA6" w:rsidRPr="00460E71" w:rsidRDefault="008740F0" w:rsidP="00B91EA6">
      <w:pPr>
        <w:spacing w:before="120" w:after="120"/>
        <w:jc w:val="both"/>
        <w:rPr>
          <w:rFonts w:cs="Arial"/>
          <w:b/>
          <w:bCs/>
          <w:lang w:val="ru-RU"/>
        </w:rPr>
      </w:pPr>
      <w:r>
        <w:rPr>
          <w:rFonts w:cs="Arial"/>
          <w:b/>
          <w:bCs/>
          <w:lang w:val="en-US"/>
        </w:rPr>
        <w:t>Tasks</w:t>
      </w:r>
      <w:r w:rsidR="00B91EA6" w:rsidRPr="00460E71">
        <w:rPr>
          <w:rFonts w:cs="Arial"/>
          <w:b/>
          <w:bCs/>
          <w:lang w:val="ru-RU"/>
        </w:rPr>
        <w:t>:</w:t>
      </w:r>
    </w:p>
    <w:p w14:paraId="7F8E675F" w14:textId="3E3FD9DF" w:rsidR="009512C0" w:rsidRPr="008740F0" w:rsidRDefault="00DE00B1" w:rsidP="009512C0">
      <w:pPr>
        <w:pStyle w:val="Listenabsatz"/>
        <w:numPr>
          <w:ilvl w:val="0"/>
          <w:numId w:val="15"/>
        </w:numPr>
        <w:spacing w:after="0"/>
        <w:ind w:left="425" w:hanging="357"/>
        <w:contextualSpacing w:val="0"/>
        <w:jc w:val="both"/>
        <w:rPr>
          <w:rFonts w:cs="Arial"/>
          <w:lang w:val="en-US"/>
        </w:rPr>
      </w:pPr>
      <w:r w:rsidRPr="00DE00B1">
        <w:rPr>
          <w:rFonts w:cs="Arial"/>
          <w:lang w:val="en-US"/>
        </w:rPr>
        <w:t>Designing manuals, the final versions must be in *pdf format</w:t>
      </w:r>
      <w:r w:rsidR="009512C0" w:rsidRPr="008740F0">
        <w:rPr>
          <w:rFonts w:cs="Arial"/>
          <w:lang w:val="en-US"/>
        </w:rPr>
        <w:t xml:space="preserve">. </w:t>
      </w:r>
    </w:p>
    <w:p w14:paraId="1520A52B" w14:textId="483AC753" w:rsidR="009512C0" w:rsidRPr="000667A5" w:rsidRDefault="008904BB" w:rsidP="009512C0">
      <w:pPr>
        <w:pStyle w:val="Listenabsatz"/>
        <w:numPr>
          <w:ilvl w:val="0"/>
          <w:numId w:val="15"/>
        </w:numPr>
        <w:spacing w:after="0"/>
        <w:ind w:left="425" w:hanging="357"/>
        <w:contextualSpacing w:val="0"/>
        <w:jc w:val="both"/>
        <w:rPr>
          <w:rFonts w:cs="Arial"/>
          <w:lang w:val="en-US"/>
        </w:rPr>
      </w:pPr>
      <w:r w:rsidRPr="008904BB">
        <w:rPr>
          <w:rFonts w:cs="Arial"/>
          <w:lang w:val="en-US"/>
        </w:rPr>
        <w:t>Placement of all developed materials on websites and other sites of partners and stakeholders</w:t>
      </w:r>
      <w:r w:rsidR="009512C0" w:rsidRPr="000667A5">
        <w:rPr>
          <w:rFonts w:cs="Arial"/>
          <w:lang w:val="en-US"/>
        </w:rPr>
        <w:t>.</w:t>
      </w:r>
    </w:p>
    <w:p w14:paraId="26B6162A" w14:textId="6AA7A6CE" w:rsidR="00280463" w:rsidRPr="000F0944" w:rsidRDefault="00280463" w:rsidP="00280463">
      <w:pPr>
        <w:spacing w:after="0"/>
        <w:jc w:val="both"/>
        <w:rPr>
          <w:rFonts w:cs="Arial"/>
          <w:lang w:val="en-US"/>
        </w:rPr>
      </w:pPr>
    </w:p>
    <w:p w14:paraId="1A10E0AB" w14:textId="148AFFC1" w:rsidR="00280463" w:rsidRPr="000F0944" w:rsidRDefault="000F0944" w:rsidP="00280463">
      <w:pPr>
        <w:spacing w:before="120" w:after="120"/>
        <w:jc w:val="both"/>
        <w:rPr>
          <w:rFonts w:cs="Arial"/>
          <w:b/>
          <w:bCs/>
          <w:lang w:val="en-US"/>
        </w:rPr>
      </w:pPr>
      <w:r>
        <w:rPr>
          <w:b/>
          <w:bCs/>
          <w:lang w:val="en-US"/>
        </w:rPr>
        <w:t>Qualification requirements</w:t>
      </w:r>
      <w:r w:rsidR="00280463" w:rsidRPr="000F0944">
        <w:rPr>
          <w:rFonts w:cs="Arial"/>
          <w:b/>
          <w:bCs/>
          <w:lang w:val="en-US"/>
        </w:rPr>
        <w:t>:</w:t>
      </w:r>
    </w:p>
    <w:p w14:paraId="528726DE" w14:textId="7552B1BF" w:rsidR="00325330" w:rsidRPr="009873B1" w:rsidRDefault="00AB7FC1" w:rsidP="00325330">
      <w:pPr>
        <w:pStyle w:val="Listenabsatz"/>
        <w:numPr>
          <w:ilvl w:val="0"/>
          <w:numId w:val="15"/>
        </w:numPr>
        <w:spacing w:after="0"/>
        <w:ind w:left="425" w:hanging="357"/>
        <w:contextualSpacing w:val="0"/>
        <w:jc w:val="both"/>
        <w:rPr>
          <w:rFonts w:cs="Arial"/>
          <w:lang w:val="en-US"/>
        </w:rPr>
      </w:pPr>
      <w:r>
        <w:rPr>
          <w:rFonts w:cs="Arial"/>
          <w:lang w:val="en-US"/>
        </w:rPr>
        <w:t>(</w:t>
      </w:r>
      <w:r w:rsidR="00325330" w:rsidRPr="00BE38BC">
        <w:rPr>
          <w:rFonts w:cs="Arial"/>
          <w:lang w:val="en-US"/>
        </w:rPr>
        <w:t>Higher</w:t>
      </w:r>
      <w:r>
        <w:rPr>
          <w:rFonts w:cs="Arial"/>
          <w:lang w:val="en-US"/>
        </w:rPr>
        <w:t>)</w:t>
      </w:r>
      <w:r w:rsidR="00325330" w:rsidRPr="00BE38BC">
        <w:rPr>
          <w:rFonts w:cs="Arial"/>
          <w:lang w:val="en-US"/>
        </w:rPr>
        <w:t xml:space="preserve"> education</w:t>
      </w:r>
      <w:r w:rsidR="00C115CB">
        <w:rPr>
          <w:rFonts w:cs="Arial"/>
          <w:lang w:val="en-US"/>
        </w:rPr>
        <w:t xml:space="preserve"> in related topics, e.g. graphic design</w:t>
      </w:r>
      <w:r w:rsidR="00325330" w:rsidRPr="009873B1">
        <w:rPr>
          <w:rFonts w:cs="Arial"/>
          <w:lang w:val="en-US"/>
        </w:rPr>
        <w:t>. (</w:t>
      </w:r>
      <w:r w:rsidR="00325330" w:rsidRPr="00F51F2B">
        <w:rPr>
          <w:rFonts w:cs="Arial"/>
          <w:lang w:val="en-US"/>
        </w:rPr>
        <w:t>2.</w:t>
      </w:r>
      <w:r w:rsidR="00062F3A">
        <w:rPr>
          <w:rFonts w:cs="Arial"/>
          <w:lang w:val="en-US"/>
        </w:rPr>
        <w:t>4</w:t>
      </w:r>
      <w:r w:rsidR="00325330" w:rsidRPr="00F51F2B">
        <w:rPr>
          <w:rFonts w:cs="Arial"/>
          <w:lang w:val="en-US"/>
        </w:rPr>
        <w:t>.1</w:t>
      </w:r>
      <w:r w:rsidR="00325330" w:rsidRPr="009873B1">
        <w:rPr>
          <w:rFonts w:cs="Arial"/>
          <w:lang w:val="en-US"/>
        </w:rPr>
        <w:t>)</w:t>
      </w:r>
    </w:p>
    <w:p w14:paraId="25EAE4D9" w14:textId="6542445A" w:rsidR="00325330" w:rsidRPr="003B251A" w:rsidRDefault="00C16826" w:rsidP="00325330">
      <w:pPr>
        <w:pStyle w:val="Listenabsatz"/>
        <w:numPr>
          <w:ilvl w:val="0"/>
          <w:numId w:val="15"/>
        </w:numPr>
        <w:spacing w:after="0"/>
        <w:ind w:left="425" w:hanging="357"/>
        <w:contextualSpacing w:val="0"/>
        <w:jc w:val="both"/>
        <w:rPr>
          <w:rFonts w:cs="Arial"/>
          <w:lang w:val="en-US"/>
        </w:rPr>
      </w:pPr>
      <w:r>
        <w:rPr>
          <w:rFonts w:cs="Arial"/>
          <w:lang w:val="en-US"/>
        </w:rPr>
        <w:t xml:space="preserve">Good knowledge in </w:t>
      </w:r>
      <w:r w:rsidR="00325330" w:rsidRPr="003B251A">
        <w:rPr>
          <w:rFonts w:cs="Arial"/>
          <w:lang w:val="en-US"/>
        </w:rPr>
        <w:t>Kyrgyz and Russian. (</w:t>
      </w:r>
      <w:r w:rsidR="00325330" w:rsidRPr="00F51F2B">
        <w:rPr>
          <w:rFonts w:cs="Arial"/>
          <w:lang w:val="en-US"/>
        </w:rPr>
        <w:t>2.</w:t>
      </w:r>
      <w:r w:rsidR="00062F3A">
        <w:rPr>
          <w:rFonts w:cs="Arial"/>
          <w:lang w:val="en-US"/>
        </w:rPr>
        <w:t>4</w:t>
      </w:r>
      <w:r w:rsidR="00325330" w:rsidRPr="00F51F2B">
        <w:rPr>
          <w:rFonts w:cs="Arial"/>
          <w:lang w:val="en-US"/>
        </w:rPr>
        <w:t>.2</w:t>
      </w:r>
      <w:r w:rsidR="00325330" w:rsidRPr="003B251A">
        <w:rPr>
          <w:rFonts w:cs="Arial"/>
          <w:lang w:val="en-US"/>
        </w:rPr>
        <w:t>)</w:t>
      </w:r>
    </w:p>
    <w:p w14:paraId="3F5A1646" w14:textId="08B738A8" w:rsidR="00325330" w:rsidRDefault="00325330" w:rsidP="00325330">
      <w:pPr>
        <w:pStyle w:val="Listenabsatz"/>
        <w:numPr>
          <w:ilvl w:val="0"/>
          <w:numId w:val="15"/>
        </w:numPr>
        <w:tabs>
          <w:tab w:val="left" w:pos="1985"/>
        </w:tabs>
        <w:spacing w:after="0"/>
        <w:ind w:left="425" w:hanging="357"/>
        <w:contextualSpacing w:val="0"/>
        <w:jc w:val="both"/>
        <w:rPr>
          <w:rFonts w:cs="Arial"/>
          <w:lang w:val="en-US"/>
        </w:rPr>
      </w:pPr>
      <w:r w:rsidRPr="00053160">
        <w:rPr>
          <w:rFonts w:cs="Arial"/>
          <w:lang w:val="en-US"/>
        </w:rPr>
        <w:t xml:space="preserve">General professional experience: </w:t>
      </w:r>
      <w:r w:rsidR="00E06B62" w:rsidRPr="00F51F2B">
        <w:rPr>
          <w:rFonts w:cs="Arial"/>
          <w:lang w:val="en-US"/>
        </w:rPr>
        <w:t>3</w:t>
      </w:r>
      <w:r w:rsidRPr="00053160">
        <w:rPr>
          <w:rFonts w:cs="Arial"/>
          <w:lang w:val="en-US"/>
        </w:rPr>
        <w:t xml:space="preserve"> years’ experience in </w:t>
      </w:r>
      <w:r w:rsidR="00C16826">
        <w:rPr>
          <w:rFonts w:cs="Arial"/>
          <w:lang w:val="en-US"/>
        </w:rPr>
        <w:t xml:space="preserve">designing </w:t>
      </w:r>
      <w:r w:rsidR="00E06B62">
        <w:rPr>
          <w:rFonts w:cs="Arial"/>
          <w:lang w:val="en-US"/>
        </w:rPr>
        <w:t xml:space="preserve">handbooks / manuals </w:t>
      </w:r>
      <w:r w:rsidRPr="00053160">
        <w:rPr>
          <w:rFonts w:cs="Arial"/>
          <w:lang w:val="en-US"/>
        </w:rPr>
        <w:t>(</w:t>
      </w:r>
      <w:r w:rsidRPr="00F51F2B">
        <w:rPr>
          <w:rFonts w:cs="Arial"/>
          <w:lang w:val="en-US"/>
        </w:rPr>
        <w:t>2.</w:t>
      </w:r>
      <w:r w:rsidR="00062F3A">
        <w:rPr>
          <w:rFonts w:cs="Arial"/>
          <w:lang w:val="en-US"/>
        </w:rPr>
        <w:t>4</w:t>
      </w:r>
      <w:r w:rsidRPr="00F51F2B">
        <w:rPr>
          <w:rFonts w:cs="Arial"/>
          <w:lang w:val="en-US"/>
        </w:rPr>
        <w:t>.3</w:t>
      </w:r>
      <w:r w:rsidRPr="00053160">
        <w:rPr>
          <w:rFonts w:cs="Arial"/>
          <w:lang w:val="en-US"/>
        </w:rPr>
        <w:t>)</w:t>
      </w:r>
    </w:p>
    <w:p w14:paraId="7E2E9AE5" w14:textId="7BDCBED1" w:rsidR="00280463" w:rsidRPr="00DD4E4F" w:rsidRDefault="00DB3817" w:rsidP="00280463">
      <w:pPr>
        <w:pStyle w:val="Listenabsatz"/>
        <w:numPr>
          <w:ilvl w:val="0"/>
          <w:numId w:val="15"/>
        </w:numPr>
        <w:spacing w:after="0"/>
        <w:ind w:left="425" w:hanging="357"/>
        <w:contextualSpacing w:val="0"/>
        <w:jc w:val="both"/>
        <w:rPr>
          <w:rFonts w:cs="Arial"/>
          <w:lang w:val="en-US"/>
        </w:rPr>
      </w:pPr>
      <w:r w:rsidRPr="00DB3817">
        <w:rPr>
          <w:rFonts w:cs="Arial"/>
          <w:lang w:val="en-US"/>
        </w:rPr>
        <w:t>Portfolio with samples of work performed in the last two years, confirming the qualifications of the expert</w:t>
      </w:r>
      <w:r w:rsidR="00280463" w:rsidRPr="00DD4E4F">
        <w:rPr>
          <w:rFonts w:cs="Arial"/>
          <w:lang w:val="en-US"/>
        </w:rPr>
        <w:t>. (2.</w:t>
      </w:r>
      <w:r>
        <w:rPr>
          <w:rFonts w:cs="Arial"/>
          <w:lang w:val="en-US"/>
        </w:rPr>
        <w:t>4</w:t>
      </w:r>
      <w:r w:rsidR="00280463" w:rsidRPr="00DD4E4F">
        <w:rPr>
          <w:rFonts w:cs="Arial"/>
          <w:lang w:val="en-US"/>
        </w:rPr>
        <w:t>.</w:t>
      </w:r>
      <w:r w:rsidR="00062F3A">
        <w:rPr>
          <w:rFonts w:cs="Arial"/>
          <w:lang w:val="en-US"/>
        </w:rPr>
        <w:t>4</w:t>
      </w:r>
      <w:r w:rsidR="00280463" w:rsidRPr="00DD4E4F">
        <w:rPr>
          <w:rFonts w:cs="Arial"/>
          <w:lang w:val="en-US"/>
        </w:rPr>
        <w:t>)</w:t>
      </w:r>
    </w:p>
    <w:p w14:paraId="3596B457" w14:textId="08987F9E" w:rsidR="00CA11CA" w:rsidRPr="00190C7D" w:rsidRDefault="00093C33" w:rsidP="00190C7D">
      <w:pPr>
        <w:pStyle w:val="Listenabsatz"/>
        <w:numPr>
          <w:ilvl w:val="0"/>
          <w:numId w:val="15"/>
        </w:numPr>
        <w:spacing w:after="0"/>
        <w:ind w:left="425" w:hanging="357"/>
        <w:contextualSpacing w:val="0"/>
        <w:jc w:val="both"/>
        <w:rPr>
          <w:rFonts w:cs="Arial"/>
          <w:lang w:val="en-US"/>
        </w:rPr>
      </w:pPr>
      <w:r w:rsidRPr="00093C33">
        <w:rPr>
          <w:rFonts w:cs="Arial"/>
          <w:lang w:val="en-US"/>
        </w:rPr>
        <w:t>Proficiency in Adobe (Photoshop, Illustrator, InDesign) and other graphics programs</w:t>
      </w:r>
      <w:r w:rsidR="00280463" w:rsidRPr="00B91B5E">
        <w:rPr>
          <w:rFonts w:cs="Arial"/>
          <w:lang w:val="en-US"/>
        </w:rPr>
        <w:t>. (2.</w:t>
      </w:r>
      <w:r>
        <w:rPr>
          <w:rFonts w:cs="Arial"/>
          <w:lang w:val="en-US"/>
        </w:rPr>
        <w:t>4</w:t>
      </w:r>
      <w:r w:rsidR="00280463" w:rsidRPr="00B91B5E">
        <w:rPr>
          <w:rFonts w:cs="Arial"/>
          <w:lang w:val="en-US"/>
        </w:rPr>
        <w:t>.</w:t>
      </w:r>
      <w:r w:rsidR="00062F3A">
        <w:rPr>
          <w:rFonts w:cs="Arial"/>
          <w:lang w:val="en-US"/>
        </w:rPr>
        <w:t>5</w:t>
      </w:r>
      <w:r w:rsidR="00280463" w:rsidRPr="00B91B5E">
        <w:rPr>
          <w:rFonts w:cs="Arial"/>
          <w:lang w:val="en-US"/>
        </w:rPr>
        <w:t>.)</w:t>
      </w:r>
    </w:p>
    <w:p w14:paraId="7361909D" w14:textId="77777777" w:rsidR="002F7BEA" w:rsidRPr="009E7FBA" w:rsidRDefault="002F7BEA" w:rsidP="003817D3">
      <w:pPr>
        <w:spacing w:after="0"/>
        <w:ind w:left="68"/>
        <w:jc w:val="both"/>
        <w:rPr>
          <w:rFonts w:cs="Arial"/>
          <w:lang w:val="en-US"/>
        </w:rPr>
      </w:pPr>
    </w:p>
    <w:p w14:paraId="30DA432E" w14:textId="0A9E0783" w:rsidR="005C02EA" w:rsidRPr="00950F27" w:rsidRDefault="000D7401" w:rsidP="004E389E">
      <w:pPr>
        <w:pStyle w:val="Listenabsatz"/>
        <w:keepNext/>
        <w:keepLines/>
        <w:numPr>
          <w:ilvl w:val="0"/>
          <w:numId w:val="19"/>
        </w:numPr>
        <w:spacing w:before="360" w:after="120" w:line="300" w:lineRule="exact"/>
        <w:ind w:left="284"/>
        <w:outlineLvl w:val="1"/>
        <w:rPr>
          <w:rFonts w:eastAsia="Times New Roman" w:cs="Arial"/>
          <w:b/>
          <w:bCs/>
          <w:iCs/>
          <w:lang w:val="ru-RU" w:eastAsia="de-DE"/>
        </w:rPr>
      </w:pPr>
      <w:bookmarkStart w:id="22" w:name="_Toc125910538"/>
      <w:bookmarkStart w:id="23" w:name="_Toc125910640"/>
      <w:bookmarkStart w:id="24" w:name="_Toc125910800"/>
      <w:bookmarkStart w:id="25" w:name="_Toc125910893"/>
      <w:bookmarkStart w:id="26" w:name="_Toc91690054"/>
      <w:bookmarkStart w:id="27" w:name="_Toc138147322"/>
      <w:bookmarkEnd w:id="19"/>
      <w:bookmarkEnd w:id="22"/>
      <w:bookmarkEnd w:id="23"/>
      <w:bookmarkEnd w:id="24"/>
      <w:bookmarkEnd w:id="25"/>
      <w:r>
        <w:rPr>
          <w:rFonts w:eastAsia="Times New Roman" w:cs="Arial"/>
          <w:b/>
          <w:bCs/>
          <w:iCs/>
          <w:lang w:val="en-US" w:eastAsia="de-DE"/>
        </w:rPr>
        <w:lastRenderedPageBreak/>
        <w:t>Calculation of the cost</w:t>
      </w:r>
      <w:bookmarkEnd w:id="26"/>
      <w:bookmarkEnd w:id="27"/>
      <w:r w:rsidRPr="00950F27">
        <w:rPr>
          <w:rFonts w:eastAsia="Times New Roman" w:cs="Arial"/>
          <w:b/>
          <w:bCs/>
          <w:iCs/>
          <w:lang w:val="ru-RU" w:eastAsia="de-DE"/>
        </w:rPr>
        <w:t xml:space="preserve"> </w:t>
      </w:r>
    </w:p>
    <w:p w14:paraId="1C18C9BE" w14:textId="77777777" w:rsidR="000606A3" w:rsidRPr="006116FB" w:rsidRDefault="000606A3" w:rsidP="006116FB">
      <w:pPr>
        <w:spacing w:after="120"/>
        <w:jc w:val="both"/>
        <w:rPr>
          <w:b/>
          <w:bCs/>
          <w:lang w:val="en-US" w:eastAsia="ru-RU"/>
        </w:rPr>
      </w:pPr>
      <w:bookmarkStart w:id="28" w:name="_Toc533000168"/>
      <w:r w:rsidRPr="006116FB">
        <w:rPr>
          <w:b/>
          <w:bCs/>
          <w:lang w:val="en-US" w:eastAsia="ru-RU"/>
        </w:rPr>
        <w:t>Assignment of personnel</w:t>
      </w:r>
      <w:bookmarkEnd w:id="28"/>
    </w:p>
    <w:p w14:paraId="317A4A99" w14:textId="3BDA88EE" w:rsidR="001B3FB7" w:rsidRDefault="0085631A" w:rsidP="00650C29">
      <w:pPr>
        <w:spacing w:before="120" w:after="120"/>
        <w:jc w:val="both"/>
        <w:rPr>
          <w:lang w:val="en-US"/>
        </w:rPr>
      </w:pPr>
      <w:r w:rsidRPr="0085631A">
        <w:rPr>
          <w:lang w:val="en-US"/>
        </w:rPr>
        <w:t xml:space="preserve">The financial </w:t>
      </w:r>
      <w:r w:rsidR="007D2620">
        <w:rPr>
          <w:lang w:val="en-US"/>
        </w:rPr>
        <w:t>bid</w:t>
      </w:r>
      <w:r w:rsidR="007D2620" w:rsidRPr="0085631A">
        <w:rPr>
          <w:lang w:val="en-US"/>
        </w:rPr>
        <w:t xml:space="preserve"> </w:t>
      </w:r>
      <w:r w:rsidR="007D2620">
        <w:rPr>
          <w:lang w:val="en-US"/>
        </w:rPr>
        <w:t>must</w:t>
      </w:r>
      <w:r w:rsidR="007D2620" w:rsidRPr="0085631A">
        <w:rPr>
          <w:lang w:val="en-US"/>
        </w:rPr>
        <w:t xml:space="preserve"> </w:t>
      </w:r>
      <w:r w:rsidRPr="0085631A">
        <w:rPr>
          <w:lang w:val="en-US"/>
        </w:rPr>
        <w:t xml:space="preserve">indicate the </w:t>
      </w:r>
      <w:r w:rsidR="00EB6FAB">
        <w:rPr>
          <w:lang w:val="en-US"/>
        </w:rPr>
        <w:t>foreseen number of expert days</w:t>
      </w:r>
      <w:r w:rsidR="00A7484D">
        <w:rPr>
          <w:lang w:val="en-US"/>
        </w:rPr>
        <w:t xml:space="preserve">, the fee </w:t>
      </w:r>
      <w:r w:rsidRPr="0085631A">
        <w:rPr>
          <w:lang w:val="en-US"/>
        </w:rPr>
        <w:t xml:space="preserve">per </w:t>
      </w:r>
      <w:r>
        <w:rPr>
          <w:lang w:val="en-US"/>
        </w:rPr>
        <w:t>expert</w:t>
      </w:r>
      <w:r w:rsidRPr="0085631A">
        <w:rPr>
          <w:lang w:val="en-US"/>
        </w:rPr>
        <w:t xml:space="preserve">-day in local currency separately for each expert as well as the total cost of the experts. </w:t>
      </w:r>
    </w:p>
    <w:p w14:paraId="20782E8F" w14:textId="49C3DAC4" w:rsidR="00C206B4" w:rsidRDefault="00C206B4" w:rsidP="00650C29">
      <w:pPr>
        <w:spacing w:before="120" w:after="120"/>
        <w:jc w:val="both"/>
        <w:rPr>
          <w:rFonts w:cs="Arial"/>
          <w:lang w:val="en-US"/>
        </w:rPr>
      </w:pPr>
      <w:r w:rsidRPr="00C206B4">
        <w:rPr>
          <w:rFonts w:cs="Arial"/>
          <w:lang w:val="en-US"/>
        </w:rPr>
        <w:t xml:space="preserve">The following number of expert days is </w:t>
      </w:r>
      <w:r w:rsidR="007D2620">
        <w:rPr>
          <w:rFonts w:cs="Arial"/>
          <w:lang w:val="en-US"/>
        </w:rPr>
        <w:t>envisaged</w:t>
      </w:r>
      <w:r w:rsidR="007D2620" w:rsidRPr="00C206B4">
        <w:rPr>
          <w:rFonts w:cs="Arial"/>
          <w:lang w:val="en-US"/>
        </w:rPr>
        <w:t xml:space="preserve"> </w:t>
      </w:r>
      <w:r w:rsidRPr="00C206B4">
        <w:rPr>
          <w:rFonts w:cs="Arial"/>
          <w:lang w:val="en-US"/>
        </w:rPr>
        <w:t>for the implementation of the contract:</w:t>
      </w:r>
    </w:p>
    <w:p w14:paraId="46FD200B" w14:textId="4CFF75E1" w:rsidR="00235D14" w:rsidRDefault="00235D14" w:rsidP="00235D14">
      <w:pPr>
        <w:pStyle w:val="Listenabsatz"/>
        <w:numPr>
          <w:ilvl w:val="0"/>
          <w:numId w:val="37"/>
        </w:numPr>
        <w:spacing w:after="120"/>
        <w:jc w:val="both"/>
        <w:rPr>
          <w:lang w:val="en-US" w:eastAsia="ru-RU"/>
        </w:rPr>
      </w:pPr>
      <w:r>
        <w:rPr>
          <w:lang w:val="en-US" w:eastAsia="ru-RU"/>
        </w:rPr>
        <w:t>Manager of organization</w:t>
      </w:r>
      <w:r w:rsidRPr="00235D14">
        <w:rPr>
          <w:lang w:val="en-US" w:eastAsia="ru-RU"/>
        </w:rPr>
        <w:t xml:space="preserve"> – </w:t>
      </w:r>
      <w:r>
        <w:rPr>
          <w:lang w:val="en-US" w:eastAsia="ru-RU"/>
        </w:rPr>
        <w:t>up to</w:t>
      </w:r>
      <w:r w:rsidRPr="00235D14">
        <w:rPr>
          <w:lang w:val="en-US" w:eastAsia="ru-RU"/>
        </w:rPr>
        <w:t xml:space="preserve"> 18 </w:t>
      </w:r>
      <w:r>
        <w:rPr>
          <w:lang w:val="en-US" w:eastAsia="ru-RU"/>
        </w:rPr>
        <w:t>days</w:t>
      </w:r>
    </w:p>
    <w:p w14:paraId="3C25F958" w14:textId="0BB8E1A8" w:rsidR="00235D14" w:rsidRDefault="00781F65" w:rsidP="00235D14">
      <w:pPr>
        <w:pStyle w:val="Listenabsatz"/>
        <w:numPr>
          <w:ilvl w:val="0"/>
          <w:numId w:val="37"/>
        </w:numPr>
        <w:spacing w:after="120"/>
        <w:jc w:val="both"/>
        <w:rPr>
          <w:lang w:val="en-US" w:eastAsia="ru-RU"/>
        </w:rPr>
      </w:pPr>
      <w:r>
        <w:rPr>
          <w:lang w:val="en-US" w:eastAsia="ru-RU"/>
        </w:rPr>
        <w:t>Coordinator (team leader) – up to 40 days</w:t>
      </w:r>
    </w:p>
    <w:p w14:paraId="2651ADF4" w14:textId="3580ACC1" w:rsidR="00781F65" w:rsidRDefault="00781F65" w:rsidP="00235D14">
      <w:pPr>
        <w:pStyle w:val="Listenabsatz"/>
        <w:numPr>
          <w:ilvl w:val="0"/>
          <w:numId w:val="37"/>
        </w:numPr>
        <w:spacing w:after="120"/>
        <w:jc w:val="both"/>
        <w:rPr>
          <w:lang w:val="en-US" w:eastAsia="ru-RU"/>
        </w:rPr>
      </w:pPr>
      <w:r>
        <w:rPr>
          <w:lang w:val="en-US" w:eastAsia="ru-RU"/>
        </w:rPr>
        <w:t xml:space="preserve">Experts </w:t>
      </w:r>
      <w:r w:rsidR="00D37852">
        <w:rPr>
          <w:lang w:val="en-US" w:eastAsia="ru-RU"/>
        </w:rPr>
        <w:t>–</w:t>
      </w:r>
      <w:r>
        <w:rPr>
          <w:lang w:val="en-US" w:eastAsia="ru-RU"/>
        </w:rPr>
        <w:t xml:space="preserve"> agronomist</w:t>
      </w:r>
      <w:r w:rsidR="00D37852">
        <w:rPr>
          <w:lang w:val="en-US" w:eastAsia="ru-RU"/>
        </w:rPr>
        <w:t>s – up to 140 days</w:t>
      </w:r>
    </w:p>
    <w:p w14:paraId="028AB4B6" w14:textId="5EBBC97E" w:rsidR="00D37852" w:rsidRDefault="00D37852" w:rsidP="00235D14">
      <w:pPr>
        <w:pStyle w:val="Listenabsatz"/>
        <w:numPr>
          <w:ilvl w:val="0"/>
          <w:numId w:val="37"/>
        </w:numPr>
        <w:spacing w:after="120"/>
        <w:jc w:val="both"/>
        <w:rPr>
          <w:lang w:val="en-US" w:eastAsia="ru-RU"/>
        </w:rPr>
      </w:pPr>
      <w:r>
        <w:rPr>
          <w:lang w:val="en-US" w:eastAsia="ru-RU"/>
        </w:rPr>
        <w:t>Graphic designer – up to 30 days</w:t>
      </w:r>
    </w:p>
    <w:p w14:paraId="414B9CC1" w14:textId="77777777" w:rsidR="002C3F93" w:rsidRPr="006116FB" w:rsidRDefault="002C3F93" w:rsidP="006116FB">
      <w:pPr>
        <w:spacing w:after="120"/>
        <w:jc w:val="both"/>
        <w:rPr>
          <w:b/>
          <w:bCs/>
          <w:lang w:val="en-US" w:eastAsia="ru-RU"/>
        </w:rPr>
      </w:pPr>
      <w:bookmarkStart w:id="29" w:name="_Toc533000169"/>
      <w:r w:rsidRPr="006116FB">
        <w:rPr>
          <w:b/>
          <w:bCs/>
          <w:lang w:val="en-US" w:eastAsia="ru-RU"/>
        </w:rPr>
        <w:t>Travel</w:t>
      </w:r>
      <w:bookmarkEnd w:id="29"/>
    </w:p>
    <w:p w14:paraId="36563D5B" w14:textId="4A87CD17" w:rsidR="00ED4E44" w:rsidRPr="001261F8" w:rsidRDefault="00ED4E44" w:rsidP="00ED4E44">
      <w:r>
        <w:t xml:space="preserve">The bidder is required to calculate the travel costs of the specified experts it has proposed based on the places of performance stipulated in Chapter </w:t>
      </w:r>
      <w:r w:rsidR="00663E7B">
        <w:rPr>
          <w:lang w:val="en-US"/>
        </w:rPr>
        <w:t>5</w:t>
      </w:r>
      <w:r>
        <w:t xml:space="preserve"> and </w:t>
      </w:r>
      <w:r w:rsidR="001E17FA">
        <w:t xml:space="preserve">to </w:t>
      </w:r>
      <w:r w:rsidR="005903AC">
        <w:t>calculate</w:t>
      </w:r>
      <w:r w:rsidR="00EE1566">
        <w:t xml:space="preserve"> </w:t>
      </w:r>
      <w:r>
        <w:t>the expenses separately by daily allowance, accommodation expenses, flight costs and other travel expenses.</w:t>
      </w:r>
    </w:p>
    <w:p w14:paraId="251ADE0E" w14:textId="20D2C85C" w:rsidR="0023493F" w:rsidRPr="0023493F" w:rsidRDefault="0023493F" w:rsidP="0023493F">
      <w:pPr>
        <w:spacing w:after="120"/>
        <w:rPr>
          <w:lang w:val="en-US" w:eastAsia="ru-RU"/>
        </w:rPr>
      </w:pPr>
      <w:r w:rsidRPr="0023493F">
        <w:rPr>
          <w:lang w:val="en-US" w:eastAsia="ru-RU"/>
        </w:rPr>
        <w:t xml:space="preserve">The budget includes up to 70 days of business trips in Jalal-Abad region. The budget provided by GIZ for trips is </w:t>
      </w:r>
      <w:r>
        <w:rPr>
          <w:lang w:val="en-US" w:eastAsia="ru-RU"/>
        </w:rPr>
        <w:t xml:space="preserve">KGS </w:t>
      </w:r>
      <w:r w:rsidRPr="0023493F">
        <w:rPr>
          <w:lang w:val="en-US" w:eastAsia="ru-RU"/>
        </w:rPr>
        <w:t>4</w:t>
      </w:r>
      <w:r w:rsidR="00846F06">
        <w:rPr>
          <w:lang w:val="en-US" w:eastAsia="ru-RU"/>
        </w:rPr>
        <w:t>04</w:t>
      </w:r>
      <w:r w:rsidRPr="0023493F">
        <w:rPr>
          <w:lang w:val="en-US" w:eastAsia="ru-RU"/>
        </w:rPr>
        <w:t xml:space="preserve">,000 (including transportation services, per diem and accommodation). </w:t>
      </w:r>
    </w:p>
    <w:p w14:paraId="30BD2719" w14:textId="082C4CE0" w:rsidR="006C69D2" w:rsidRPr="0023493F" w:rsidRDefault="0023493F" w:rsidP="0023493F">
      <w:pPr>
        <w:spacing w:after="120"/>
      </w:pPr>
      <w:r w:rsidRPr="0023493F">
        <w:rPr>
          <w:lang w:val="en-US" w:eastAsia="ru-RU"/>
        </w:rPr>
        <w:t>All financial documents for the report must be prepared in accordance with the requirements of GIZ.</w:t>
      </w:r>
    </w:p>
    <w:p w14:paraId="25457AC0" w14:textId="77777777" w:rsidR="00556D49" w:rsidRPr="00556D49" w:rsidRDefault="00556D49" w:rsidP="004E389E">
      <w:pPr>
        <w:pStyle w:val="Listenabsatz"/>
        <w:keepNext/>
        <w:keepLines/>
        <w:numPr>
          <w:ilvl w:val="0"/>
          <w:numId w:val="19"/>
        </w:numPr>
        <w:spacing w:before="240" w:after="120" w:line="300" w:lineRule="exact"/>
        <w:ind w:left="284" w:hanging="350"/>
        <w:contextualSpacing w:val="0"/>
        <w:outlineLvl w:val="1"/>
        <w:rPr>
          <w:rFonts w:eastAsia="Times New Roman" w:cs="Arial"/>
          <w:b/>
          <w:bCs/>
          <w:iCs/>
          <w:lang w:eastAsia="de-DE"/>
        </w:rPr>
      </w:pPr>
      <w:bookmarkStart w:id="30" w:name="_Toc88217501"/>
      <w:bookmarkStart w:id="31" w:name="_Toc88217545"/>
      <w:bookmarkStart w:id="32" w:name="_Toc88217567"/>
      <w:bookmarkStart w:id="33" w:name="_Toc88217588"/>
      <w:bookmarkStart w:id="34" w:name="_Toc88217502"/>
      <w:bookmarkStart w:id="35" w:name="_Toc88217546"/>
      <w:bookmarkStart w:id="36" w:name="_Toc88217568"/>
      <w:bookmarkStart w:id="37" w:name="_Toc88217589"/>
      <w:bookmarkStart w:id="38" w:name="_Toc88217503"/>
      <w:bookmarkStart w:id="39" w:name="_Toc88217547"/>
      <w:bookmarkStart w:id="40" w:name="_Toc88217569"/>
      <w:bookmarkStart w:id="41" w:name="_Toc88217590"/>
      <w:bookmarkStart w:id="42" w:name="_Toc88217504"/>
      <w:bookmarkStart w:id="43" w:name="_Toc88217548"/>
      <w:bookmarkStart w:id="44" w:name="_Toc88217570"/>
      <w:bookmarkStart w:id="45" w:name="_Toc88217591"/>
      <w:bookmarkStart w:id="46" w:name="_Toc88217505"/>
      <w:bookmarkStart w:id="47" w:name="_Toc88217549"/>
      <w:bookmarkStart w:id="48" w:name="_Toc88217571"/>
      <w:bookmarkStart w:id="49" w:name="_Toc88217592"/>
      <w:bookmarkStart w:id="50" w:name="_Toc88217506"/>
      <w:bookmarkStart w:id="51" w:name="_Toc88217550"/>
      <w:bookmarkStart w:id="52" w:name="_Toc88217572"/>
      <w:bookmarkStart w:id="53" w:name="_Toc88217593"/>
      <w:bookmarkStart w:id="54" w:name="_Toc88217507"/>
      <w:bookmarkStart w:id="55" w:name="_Toc88217551"/>
      <w:bookmarkStart w:id="56" w:name="_Toc88217573"/>
      <w:bookmarkStart w:id="57" w:name="_Toc88217594"/>
      <w:bookmarkStart w:id="58" w:name="_Toc518483356"/>
      <w:bookmarkStart w:id="59" w:name="_Toc518483357"/>
      <w:bookmarkStart w:id="60" w:name="_Toc518483358"/>
      <w:bookmarkStart w:id="61" w:name="_Toc518483359"/>
      <w:bookmarkStart w:id="62" w:name="_Toc518483360"/>
      <w:bookmarkStart w:id="63" w:name="_Toc518483361"/>
      <w:bookmarkStart w:id="64" w:name="_Toc518483362"/>
      <w:bookmarkStart w:id="65" w:name="_Toc518483363"/>
      <w:bookmarkStart w:id="66" w:name="_Toc518483364"/>
      <w:bookmarkStart w:id="67" w:name="_Toc518483365"/>
      <w:bookmarkStart w:id="68" w:name="_Toc518483366"/>
      <w:bookmarkStart w:id="69" w:name="_Toc518483367"/>
      <w:bookmarkStart w:id="70" w:name="_Toc518483368"/>
      <w:bookmarkStart w:id="71" w:name="_Toc518483369"/>
      <w:bookmarkStart w:id="72" w:name="_Toc518483370"/>
      <w:bookmarkStart w:id="73" w:name="_Toc518483371"/>
      <w:bookmarkStart w:id="74" w:name="_Toc518483372"/>
      <w:bookmarkStart w:id="75" w:name="_Toc518483373"/>
      <w:bookmarkStart w:id="76" w:name="_Toc518483374"/>
      <w:bookmarkStart w:id="77" w:name="_Toc518483375"/>
      <w:bookmarkStart w:id="78" w:name="_Toc88217508"/>
      <w:bookmarkStart w:id="79" w:name="_Toc88217552"/>
      <w:bookmarkStart w:id="80" w:name="_Toc88217574"/>
      <w:bookmarkStart w:id="81" w:name="_Toc88217595"/>
      <w:bookmarkStart w:id="82" w:name="_Toc138147323"/>
      <w:bookmarkStart w:id="83" w:name="_Toc67390001"/>
      <w:bookmarkStart w:id="84" w:name="_Toc74669063"/>
      <w:bookmarkEnd w:id="10"/>
      <w:bookmarkEnd w:id="11"/>
      <w:bookmarkEnd w:id="12"/>
      <w:bookmarkEnd w:id="13"/>
      <w:bookmarkEnd w:id="14"/>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556D49">
        <w:rPr>
          <w:rFonts w:eastAsia="Times New Roman" w:cs="Arial"/>
          <w:b/>
          <w:bCs/>
          <w:iCs/>
          <w:lang w:eastAsia="de-DE"/>
        </w:rPr>
        <w:t>Reporting</w:t>
      </w:r>
      <w:bookmarkEnd w:id="82"/>
    </w:p>
    <w:p w14:paraId="7582F149" w14:textId="692E83C1" w:rsidR="00556D49" w:rsidRPr="00B03866" w:rsidRDefault="00853832" w:rsidP="00556D49">
      <w:pPr>
        <w:spacing w:after="120"/>
        <w:jc w:val="both"/>
        <w:rPr>
          <w:lang w:val="en-US"/>
        </w:rPr>
      </w:pPr>
      <w:r w:rsidRPr="0085631A">
        <w:rPr>
          <w:lang w:val="en-US"/>
        </w:rPr>
        <w:t xml:space="preserve">During the implementation of the assigned tasks, the contractor will report to the </w:t>
      </w:r>
      <w:bookmarkStart w:id="85" w:name="_Hlk126572924"/>
      <w:r w:rsidRPr="0085631A">
        <w:rPr>
          <w:lang w:val="en-US"/>
        </w:rPr>
        <w:t>IRDP</w:t>
      </w:r>
      <w:bookmarkEnd w:id="85"/>
      <w:r w:rsidRPr="0085631A">
        <w:rPr>
          <w:lang w:val="en-US"/>
        </w:rPr>
        <w:t xml:space="preserve"> on the progress of the work </w:t>
      </w:r>
      <w:r>
        <w:rPr>
          <w:lang w:val="en-US"/>
        </w:rPr>
        <w:t xml:space="preserve">when </w:t>
      </w:r>
      <w:r w:rsidRPr="0085631A">
        <w:rPr>
          <w:lang w:val="en-US"/>
        </w:rPr>
        <w:t>each task is completed</w:t>
      </w:r>
      <w:r w:rsidR="00654950">
        <w:rPr>
          <w:lang w:val="en-US"/>
        </w:rPr>
        <w:t xml:space="preserve"> </w:t>
      </w:r>
      <w:r w:rsidR="00D00C12">
        <w:rPr>
          <w:lang w:val="en-US"/>
        </w:rPr>
        <w:t>as stipulated in the table above</w:t>
      </w:r>
      <w:r w:rsidRPr="0085631A">
        <w:rPr>
          <w:rFonts w:cs="Arial"/>
          <w:lang w:val="en-US"/>
        </w:rPr>
        <w:t xml:space="preserve">. </w:t>
      </w:r>
      <w:r w:rsidR="00556D49" w:rsidRPr="00B03866">
        <w:rPr>
          <w:lang w:val="en-US"/>
        </w:rPr>
        <w:t xml:space="preserve">After completion of </w:t>
      </w:r>
      <w:r w:rsidR="00F541A5">
        <w:rPr>
          <w:lang w:val="en-US"/>
        </w:rPr>
        <w:t>all</w:t>
      </w:r>
      <w:r w:rsidR="00F541A5" w:rsidRPr="00B03866">
        <w:rPr>
          <w:lang w:val="en-US"/>
        </w:rPr>
        <w:t xml:space="preserve"> </w:t>
      </w:r>
      <w:r w:rsidR="00556D49" w:rsidRPr="00B03866">
        <w:rPr>
          <w:lang w:val="en-US"/>
        </w:rPr>
        <w:t>tasks, the consult</w:t>
      </w:r>
      <w:r w:rsidR="00392467">
        <w:rPr>
          <w:lang w:val="en-US"/>
        </w:rPr>
        <w:t>ing company</w:t>
      </w:r>
      <w:r w:rsidR="00556D49" w:rsidRPr="00B03866">
        <w:rPr>
          <w:lang w:val="en-US"/>
        </w:rPr>
        <w:t xml:space="preserve"> shall submit a detailed progress report. </w:t>
      </w:r>
      <w:r w:rsidR="00D9603C">
        <w:rPr>
          <w:rFonts w:cs="Arial"/>
          <w:lang w:val="en-US"/>
        </w:rPr>
        <w:t>A</w:t>
      </w:r>
      <w:r w:rsidR="00D9603C" w:rsidRPr="00697542">
        <w:rPr>
          <w:rFonts w:cs="Arial"/>
          <w:lang w:val="en-US"/>
        </w:rPr>
        <w:t xml:space="preserve"> briefing on reporting</w:t>
      </w:r>
      <w:r w:rsidR="000A2260">
        <w:rPr>
          <w:rFonts w:cs="Arial"/>
          <w:lang w:val="en-US"/>
        </w:rPr>
        <w:t xml:space="preserve"> (narrative and financial)</w:t>
      </w:r>
      <w:r w:rsidR="00D9603C" w:rsidRPr="00697542">
        <w:rPr>
          <w:rFonts w:cs="Arial"/>
          <w:lang w:val="en-US"/>
        </w:rPr>
        <w:t xml:space="preserve"> will be given after the contract is signed.</w:t>
      </w:r>
    </w:p>
    <w:p w14:paraId="30AE0552" w14:textId="12E1CB67" w:rsidR="006D67F9" w:rsidRPr="0016219A" w:rsidRDefault="0075576C" w:rsidP="004E389E">
      <w:pPr>
        <w:pStyle w:val="Listenabsatz"/>
        <w:keepNext/>
        <w:keepLines/>
        <w:numPr>
          <w:ilvl w:val="0"/>
          <w:numId w:val="19"/>
        </w:numPr>
        <w:spacing w:before="360" w:after="120" w:line="300" w:lineRule="exact"/>
        <w:ind w:left="284"/>
        <w:outlineLvl w:val="1"/>
        <w:rPr>
          <w:rFonts w:eastAsia="Times New Roman" w:cs="Arial"/>
          <w:b/>
          <w:bCs/>
          <w:iCs/>
          <w:lang w:val="en-US" w:eastAsia="de-DE"/>
        </w:rPr>
      </w:pPr>
      <w:bookmarkStart w:id="86" w:name="_Toc138147324"/>
      <w:r w:rsidRPr="0016219A">
        <w:rPr>
          <w:rFonts w:eastAsia="Times New Roman" w:cs="Arial"/>
          <w:b/>
          <w:bCs/>
          <w:iCs/>
          <w:lang w:val="en-US" w:eastAsia="de-DE"/>
        </w:rPr>
        <w:t>Contributions of GIZ and others</w:t>
      </w:r>
      <w:bookmarkEnd w:id="86"/>
      <w:r w:rsidRPr="0016219A">
        <w:rPr>
          <w:rFonts w:eastAsia="Times New Roman" w:cs="Arial"/>
          <w:b/>
          <w:bCs/>
          <w:iCs/>
          <w:lang w:val="en-US" w:eastAsia="de-DE"/>
        </w:rPr>
        <w:t xml:space="preserve"> </w:t>
      </w:r>
      <w:bookmarkEnd w:id="83"/>
      <w:bookmarkEnd w:id="84"/>
      <w:r w:rsidR="006D67F9" w:rsidRPr="0016219A">
        <w:rPr>
          <w:rFonts w:eastAsia="Times New Roman" w:cs="Arial"/>
          <w:b/>
          <w:bCs/>
          <w:iCs/>
          <w:lang w:val="en-US" w:eastAsia="de-DE"/>
        </w:rPr>
        <w:t xml:space="preserve"> </w:t>
      </w:r>
    </w:p>
    <w:p w14:paraId="727D9CE7" w14:textId="3984F858" w:rsidR="006D67F9" w:rsidRPr="0016219A" w:rsidRDefault="005369AA" w:rsidP="00714805">
      <w:pPr>
        <w:rPr>
          <w:lang w:val="en-US"/>
        </w:rPr>
      </w:pPr>
      <w:r w:rsidRPr="005369AA">
        <w:rPr>
          <w:lang w:val="en-US"/>
        </w:rPr>
        <w:t xml:space="preserve">If </w:t>
      </w:r>
      <w:r>
        <w:rPr>
          <w:lang w:val="en-US"/>
        </w:rPr>
        <w:t>it’s needed</w:t>
      </w:r>
      <w:r w:rsidRPr="005369AA">
        <w:rPr>
          <w:lang w:val="en-US"/>
        </w:rPr>
        <w:t>, GIZ IRDP will provide logistical support in organizing general meetings, discussions with partners in Jalal</w:t>
      </w:r>
      <w:r w:rsidR="008B6258">
        <w:rPr>
          <w:lang w:val="en-US"/>
        </w:rPr>
        <w:t>-A</w:t>
      </w:r>
      <w:r w:rsidRPr="005369AA">
        <w:rPr>
          <w:lang w:val="en-US"/>
        </w:rPr>
        <w:t>bad</w:t>
      </w:r>
      <w:r w:rsidR="0016219A" w:rsidRPr="0016219A">
        <w:rPr>
          <w:lang w:val="en-US"/>
        </w:rPr>
        <w:t xml:space="preserve">. </w:t>
      </w:r>
    </w:p>
    <w:p w14:paraId="58234F0B" w14:textId="47D882B6" w:rsidR="008261A9" w:rsidRPr="00C21EA1" w:rsidRDefault="00E31A3B" w:rsidP="004E389E">
      <w:pPr>
        <w:pStyle w:val="Listenabsatz"/>
        <w:keepNext/>
        <w:keepLines/>
        <w:numPr>
          <w:ilvl w:val="0"/>
          <w:numId w:val="19"/>
        </w:numPr>
        <w:spacing w:before="360" w:after="120" w:line="300" w:lineRule="exact"/>
        <w:ind w:left="284"/>
        <w:outlineLvl w:val="1"/>
        <w:rPr>
          <w:rFonts w:eastAsia="Times New Roman" w:cs="Arial"/>
          <w:b/>
          <w:bCs/>
          <w:iCs/>
          <w:lang w:val="en-US" w:eastAsia="de-DE"/>
        </w:rPr>
      </w:pPr>
      <w:bookmarkStart w:id="87" w:name="_Toc91690056"/>
      <w:bookmarkStart w:id="88" w:name="_Toc138147325"/>
      <w:r w:rsidRPr="00895F39">
        <w:rPr>
          <w:rFonts w:eastAsia="Times New Roman" w:cs="Arial"/>
          <w:b/>
          <w:bCs/>
          <w:iCs/>
          <w:lang w:val="en-US" w:eastAsia="de-DE"/>
        </w:rPr>
        <w:t>Requirements to the format of the offer</w:t>
      </w:r>
      <w:bookmarkEnd w:id="87"/>
      <w:bookmarkEnd w:id="88"/>
      <w:r w:rsidR="006964E3" w:rsidRPr="00C21EA1">
        <w:rPr>
          <w:rFonts w:eastAsia="Times New Roman" w:cs="Arial"/>
          <w:b/>
          <w:bCs/>
          <w:iCs/>
          <w:lang w:val="en-US" w:eastAsia="de-DE"/>
        </w:rPr>
        <w:t xml:space="preserve"> </w:t>
      </w:r>
    </w:p>
    <w:p w14:paraId="48824CA6" w14:textId="5F7BB3CF" w:rsidR="00C21EA1" w:rsidRPr="00C21EA1" w:rsidRDefault="00C21EA1" w:rsidP="00C21EA1">
      <w:pPr>
        <w:spacing w:after="120"/>
        <w:jc w:val="both"/>
        <w:rPr>
          <w:lang w:val="en-US"/>
        </w:rPr>
      </w:pPr>
      <w:r w:rsidRPr="00C21EA1">
        <w:rPr>
          <w:lang w:val="en-US"/>
        </w:rPr>
        <w:t xml:space="preserve">The structure of the proposal shall follow the structure of the </w:t>
      </w:r>
      <w:proofErr w:type="spellStart"/>
      <w:r w:rsidRPr="00C21EA1">
        <w:rPr>
          <w:lang w:val="en-US"/>
        </w:rPr>
        <w:t>ToR</w:t>
      </w:r>
      <w:proofErr w:type="spellEnd"/>
      <w:r w:rsidR="00E779FA">
        <w:rPr>
          <w:lang w:val="en-US"/>
        </w:rPr>
        <w:t>.</w:t>
      </w:r>
      <w:r w:rsidRPr="00C21EA1">
        <w:rPr>
          <w:lang w:val="en-US"/>
        </w:rPr>
        <w:t xml:space="preserve"> The </w:t>
      </w:r>
      <w:r w:rsidR="00E779FA">
        <w:rPr>
          <w:lang w:val="en-US"/>
        </w:rPr>
        <w:t>bid</w:t>
      </w:r>
      <w:r w:rsidR="00E779FA" w:rsidRPr="00C21EA1">
        <w:rPr>
          <w:lang w:val="en-US"/>
        </w:rPr>
        <w:t xml:space="preserve"> </w:t>
      </w:r>
      <w:r w:rsidRPr="00C21EA1">
        <w:rPr>
          <w:lang w:val="en-US"/>
        </w:rPr>
        <w:t xml:space="preserve">shall be easy to read (font size must be </w:t>
      </w:r>
      <w:r w:rsidR="00E779FA">
        <w:rPr>
          <w:lang w:val="en-US"/>
        </w:rPr>
        <w:t xml:space="preserve">Arial </w:t>
      </w:r>
      <w:r w:rsidRPr="00C21EA1">
        <w:rPr>
          <w:lang w:val="en-US"/>
        </w:rPr>
        <w:t xml:space="preserve">"11"). The </w:t>
      </w:r>
      <w:r w:rsidR="00E779FA">
        <w:rPr>
          <w:lang w:val="en-US"/>
        </w:rPr>
        <w:t>bid</w:t>
      </w:r>
      <w:r w:rsidR="00E779FA" w:rsidRPr="00C21EA1">
        <w:rPr>
          <w:lang w:val="en-US"/>
        </w:rPr>
        <w:t xml:space="preserve"> </w:t>
      </w:r>
      <w:r w:rsidRPr="00C21EA1">
        <w:rPr>
          <w:lang w:val="en-US"/>
        </w:rPr>
        <w:t xml:space="preserve">shall be written in two languages Russian and English. </w:t>
      </w:r>
      <w:r w:rsidR="009926BD" w:rsidRPr="009926BD">
        <w:rPr>
          <w:lang w:val="en-US"/>
        </w:rPr>
        <w:t xml:space="preserve">The </w:t>
      </w:r>
      <w:r w:rsidR="00E779FA">
        <w:rPr>
          <w:lang w:val="en-US"/>
        </w:rPr>
        <w:t>bid</w:t>
      </w:r>
      <w:r w:rsidR="00E779FA" w:rsidRPr="009926BD">
        <w:rPr>
          <w:lang w:val="en-US"/>
        </w:rPr>
        <w:t xml:space="preserve"> </w:t>
      </w:r>
      <w:r w:rsidR="009926BD" w:rsidRPr="009926BD">
        <w:rPr>
          <w:lang w:val="en-US"/>
        </w:rPr>
        <w:t>should include a tentative implementation plan and a clearly formulated approach</w:t>
      </w:r>
      <w:r w:rsidR="00E779FA">
        <w:rPr>
          <w:lang w:val="en-US"/>
        </w:rPr>
        <w:t xml:space="preserve"> / methodology</w:t>
      </w:r>
      <w:r w:rsidRPr="00C21EA1">
        <w:rPr>
          <w:lang w:val="en-US"/>
        </w:rPr>
        <w:t>.</w:t>
      </w:r>
    </w:p>
    <w:p w14:paraId="6EBDC3B2" w14:textId="27ADF5A0" w:rsidR="00A46B9B" w:rsidRDefault="00C21EA1" w:rsidP="00B03866">
      <w:pPr>
        <w:spacing w:after="120"/>
        <w:jc w:val="both"/>
        <w:rPr>
          <w:lang w:val="en-US"/>
        </w:rPr>
      </w:pPr>
      <w:r w:rsidRPr="00C21EA1">
        <w:rPr>
          <w:lang w:val="en-US"/>
        </w:rPr>
        <w:t xml:space="preserve">The total length of the </w:t>
      </w:r>
      <w:r w:rsidR="00E779FA">
        <w:rPr>
          <w:lang w:val="en-US"/>
        </w:rPr>
        <w:t>bid</w:t>
      </w:r>
      <w:r w:rsidRPr="00C21EA1">
        <w:rPr>
          <w:lang w:val="en-US"/>
        </w:rPr>
        <w:t xml:space="preserve"> shall not exceed 8 pages (not including the </w:t>
      </w:r>
      <w:r w:rsidR="002F5BDB">
        <w:rPr>
          <w:lang w:val="en-US"/>
        </w:rPr>
        <w:t>CVs</w:t>
      </w:r>
      <w:r w:rsidR="00A46B9B" w:rsidRPr="00C21EA1">
        <w:rPr>
          <w:lang w:val="en-US"/>
        </w:rPr>
        <w:t xml:space="preserve">). </w:t>
      </w:r>
    </w:p>
    <w:p w14:paraId="6A2A7BA5" w14:textId="44A9BE1C" w:rsidR="009A0CF9" w:rsidRPr="00253558" w:rsidRDefault="009A0CF9" w:rsidP="009A0CF9">
      <w:pPr>
        <w:spacing w:after="120"/>
        <w:jc w:val="both"/>
        <w:rPr>
          <w:lang w:val="en-US"/>
        </w:rPr>
      </w:pPr>
      <w:r w:rsidRPr="00253558">
        <w:rPr>
          <w:lang w:val="en-US"/>
        </w:rPr>
        <w:t xml:space="preserve">In calculating the cost of </w:t>
      </w:r>
      <w:r w:rsidR="0094602F">
        <w:rPr>
          <w:lang w:val="en-US"/>
        </w:rPr>
        <w:t xml:space="preserve">the </w:t>
      </w:r>
      <w:r w:rsidRPr="00253558">
        <w:rPr>
          <w:lang w:val="en-US"/>
        </w:rPr>
        <w:t xml:space="preserve">offer, please observe the requirements set out in the Costing section above. Under the contract, the consultancy does not have the right to require the program to use the entire budget. The contract will stipulate the budget "up to" a certain amount. </w:t>
      </w:r>
    </w:p>
    <w:p w14:paraId="2DF34746" w14:textId="333D341B" w:rsidR="008261A9" w:rsidRPr="006116FB" w:rsidRDefault="001C3286" w:rsidP="004E389E">
      <w:pPr>
        <w:pStyle w:val="Listenabsatz"/>
        <w:keepNext/>
        <w:keepLines/>
        <w:numPr>
          <w:ilvl w:val="0"/>
          <w:numId w:val="19"/>
        </w:numPr>
        <w:spacing w:before="360" w:after="120" w:line="300" w:lineRule="exact"/>
        <w:ind w:left="284"/>
        <w:outlineLvl w:val="1"/>
        <w:rPr>
          <w:rFonts w:eastAsia="Times New Roman" w:cs="Arial"/>
          <w:b/>
          <w:bCs/>
          <w:iCs/>
          <w:lang w:eastAsia="de-DE"/>
        </w:rPr>
      </w:pPr>
      <w:bookmarkStart w:id="89" w:name="_Toc138147326"/>
      <w:r w:rsidRPr="006116FB">
        <w:rPr>
          <w:rFonts w:eastAsia="Times New Roman" w:cs="Arial"/>
          <w:b/>
          <w:bCs/>
          <w:iCs/>
          <w:lang w:eastAsia="de-DE"/>
        </w:rPr>
        <w:lastRenderedPageBreak/>
        <w:t>Special Conditions</w:t>
      </w:r>
      <w:bookmarkEnd w:id="89"/>
      <w:r w:rsidRPr="006116FB">
        <w:rPr>
          <w:rFonts w:eastAsia="Times New Roman" w:cs="Arial"/>
          <w:b/>
          <w:bCs/>
          <w:iCs/>
          <w:lang w:eastAsia="de-DE"/>
        </w:rPr>
        <w:t xml:space="preserve"> </w:t>
      </w:r>
      <w:r w:rsidR="00570675" w:rsidRPr="006116FB">
        <w:rPr>
          <w:rFonts w:eastAsia="Times New Roman" w:cs="Arial"/>
          <w:b/>
          <w:bCs/>
          <w:iCs/>
          <w:lang w:eastAsia="de-DE"/>
        </w:rPr>
        <w:t xml:space="preserve"> </w:t>
      </w:r>
    </w:p>
    <w:p w14:paraId="5A4980A0" w14:textId="5FC78D62" w:rsidR="00AC3BF2" w:rsidRPr="00432F92" w:rsidRDefault="00E779FA" w:rsidP="0041369B">
      <w:pPr>
        <w:jc w:val="both"/>
        <w:rPr>
          <w:lang w:val="en-US"/>
        </w:rPr>
      </w:pPr>
      <w:r>
        <w:rPr>
          <w:lang w:val="en-US"/>
        </w:rPr>
        <w:t xml:space="preserve">In case </w:t>
      </w:r>
      <w:r w:rsidR="0041369B" w:rsidRPr="0041369B">
        <w:rPr>
          <w:lang w:val="en-US"/>
        </w:rPr>
        <w:t>of unforeseen circumstances that may affect the achievement of the tasks</w:t>
      </w:r>
      <w:r w:rsidR="009F63A0">
        <w:rPr>
          <w:lang w:val="en-US"/>
        </w:rPr>
        <w:t xml:space="preserve"> the contract can be </w:t>
      </w:r>
      <w:r w:rsidR="000310C5">
        <w:rPr>
          <w:lang w:val="en-US"/>
        </w:rPr>
        <w:t>prolonged;</w:t>
      </w:r>
      <w:r w:rsidR="009F63A0">
        <w:rPr>
          <w:lang w:val="en-US"/>
        </w:rPr>
        <w:t xml:space="preserve"> however, the </w:t>
      </w:r>
      <w:r w:rsidR="00B605EF">
        <w:rPr>
          <w:lang w:val="en-US"/>
        </w:rPr>
        <w:t xml:space="preserve">absolute </w:t>
      </w:r>
      <w:r w:rsidR="009F63A0">
        <w:rPr>
          <w:lang w:val="en-US"/>
        </w:rPr>
        <w:t xml:space="preserve">limit </w:t>
      </w:r>
      <w:r w:rsidR="001F2D1E">
        <w:rPr>
          <w:lang w:val="en-US"/>
        </w:rPr>
        <w:t xml:space="preserve">including for handing in financial reports </w:t>
      </w:r>
      <w:r w:rsidR="009F63A0">
        <w:rPr>
          <w:lang w:val="en-US"/>
        </w:rPr>
        <w:t xml:space="preserve">is the </w:t>
      </w:r>
      <w:r w:rsidR="00B605EF">
        <w:rPr>
          <w:lang w:val="en-US"/>
        </w:rPr>
        <w:t>20</w:t>
      </w:r>
      <w:r w:rsidR="009F63A0">
        <w:rPr>
          <w:lang w:val="en-US"/>
        </w:rPr>
        <w:t>.10.2023</w:t>
      </w:r>
      <w:r w:rsidR="0041369B" w:rsidRPr="0041369B">
        <w:rPr>
          <w:lang w:val="en-US"/>
        </w:rPr>
        <w:t>.</w:t>
      </w:r>
      <w:r w:rsidR="005C654D">
        <w:rPr>
          <w:lang w:val="en-US"/>
        </w:rPr>
        <w:t xml:space="preserve"> </w:t>
      </w:r>
      <w:r w:rsidR="0041369B" w:rsidRPr="0041369B">
        <w:rPr>
          <w:lang w:val="en-US"/>
        </w:rPr>
        <w:t>In case of changes in the scope of work, the already proposed individual rates in the financial offer will be taken as a basis</w:t>
      </w:r>
      <w:r w:rsidR="00AC3BF2" w:rsidRPr="00B03866">
        <w:rPr>
          <w:lang w:val="en-US"/>
        </w:rPr>
        <w:t>.</w:t>
      </w:r>
    </w:p>
    <w:sectPr w:rsidR="00AC3BF2" w:rsidRPr="00432F92" w:rsidSect="00186877">
      <w:pgSz w:w="11906" w:h="16838" w:code="9"/>
      <w:pgMar w:top="818" w:right="1418" w:bottom="1276" w:left="1418" w:header="425"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argiza Turdumat kyzy" w:date="2023-06-23T14:55:00Z" w:initials="NTk">
    <w:p w14:paraId="795B6C4F" w14:textId="2FB40A73" w:rsidR="0057507D" w:rsidRDefault="0057507D">
      <w:pPr>
        <w:pStyle w:val="Kommentartext"/>
      </w:pPr>
      <w:r>
        <w:rPr>
          <w:rStyle w:val="Kommentarzeichen"/>
        </w:rPr>
        <w:annotationRef/>
      </w:r>
      <w:r>
        <w:t>Will be updated</w:t>
      </w:r>
    </w:p>
  </w:comment>
  <w:comment w:id="16" w:author="Nargiza Turdumat kyzy" w:date="2023-06-23T14:56:00Z" w:initials="NTk">
    <w:p w14:paraId="2901B5F8" w14:textId="27D640DA" w:rsidR="0057507D" w:rsidRDefault="0057507D">
      <w:pPr>
        <w:pStyle w:val="Kommentartext"/>
      </w:pPr>
      <w:r>
        <w:rPr>
          <w:rStyle w:val="Kommentarzeichen"/>
        </w:rPr>
        <w:annotationRef/>
      </w:r>
      <w:r>
        <w:t>Will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5B6C4F" w15:done="0"/>
  <w15:commentEx w15:paraId="2901B5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B6C4F" w16cid:durableId="284030E0"/>
  <w16cid:commentId w16cid:paraId="2901B5F8" w16cid:durableId="284031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2E133" w14:textId="77777777" w:rsidR="00BA4C26" w:rsidRDefault="00BA4C26" w:rsidP="00E0714A">
      <w:r>
        <w:separator/>
      </w:r>
    </w:p>
    <w:p w14:paraId="1B562664" w14:textId="77777777" w:rsidR="00BA4C26" w:rsidRDefault="00BA4C26"/>
  </w:endnote>
  <w:endnote w:type="continuationSeparator" w:id="0">
    <w:p w14:paraId="7A7BBE4A" w14:textId="77777777" w:rsidR="00BA4C26" w:rsidRDefault="00BA4C26" w:rsidP="00E0714A">
      <w:r>
        <w:continuationSeparator/>
      </w:r>
    </w:p>
    <w:p w14:paraId="78401BA9" w14:textId="77777777" w:rsidR="00BA4C26" w:rsidRDefault="00BA4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D7A0" w14:textId="77777777" w:rsidR="00BC428C" w:rsidRPr="00B53644" w:rsidRDefault="00BC428C" w:rsidP="00B53644">
    <w:pPr>
      <w:tabs>
        <w:tab w:val="left" w:pos="7740"/>
      </w:tabs>
      <w:jc w:val="right"/>
      <w:rPr>
        <w:rFonts w:cs="Arial"/>
        <w:szCs w:val="18"/>
      </w:rPr>
    </w:pPr>
    <w:r>
      <w:rPr>
        <w:rFonts w:cs="Arial"/>
        <w:szCs w:val="18"/>
      </w:rPr>
      <w:fldChar w:fldCharType="begin"/>
    </w:r>
    <w:r>
      <w:rPr>
        <w:rFonts w:cs="Arial"/>
        <w:szCs w:val="18"/>
      </w:rPr>
      <w:instrText xml:space="preserve"> PAGE  \* Arabic  \* MERGEFORMAT </w:instrText>
    </w:r>
    <w:r>
      <w:rPr>
        <w:rFonts w:cs="Arial"/>
        <w:szCs w:val="18"/>
      </w:rPr>
      <w:fldChar w:fldCharType="separate"/>
    </w:r>
    <w:r>
      <w:rPr>
        <w:rFonts w:cs="Arial"/>
        <w:noProof/>
        <w:szCs w:val="18"/>
      </w:rPr>
      <w:t>10</w:t>
    </w:r>
    <w:r>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FFA77" w14:textId="77777777" w:rsidR="00BC428C" w:rsidRDefault="00BC428C" w:rsidP="00B53644">
    <w:pPr>
      <w:pStyle w:val="Fuzeile"/>
      <w:tabs>
        <w:tab w:val="clear" w:pos="4536"/>
      </w:tabs>
    </w:pPr>
    <w:r>
      <w:rPr>
        <w:sz w:val="14"/>
        <w:szCs w:val="14"/>
      </w:rPr>
      <w:t>Form 41-14-1-en</w:t>
    </w:r>
    <w:r>
      <w:rPr>
        <w:sz w:val="13"/>
        <w:szCs w:val="13"/>
      </w:rPr>
      <w:tab/>
    </w:r>
    <w:r w:rsidRPr="006902D2">
      <w:fldChar w:fldCharType="begin"/>
    </w:r>
    <w:r w:rsidRPr="006902D2">
      <w:instrText xml:space="preserve"> PAGE  \* Arabic  \* MERGEFORMAT </w:instrText>
    </w:r>
    <w:r w:rsidRPr="006902D2">
      <w:fldChar w:fldCharType="separate"/>
    </w:r>
    <w:r>
      <w:rPr>
        <w:noProof/>
      </w:rPr>
      <w:t>1</w:t>
    </w:r>
    <w:r w:rsidRPr="006902D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E2235" w14:textId="77777777" w:rsidR="00BA4C26" w:rsidRDefault="00BA4C26" w:rsidP="00E0714A">
      <w:r>
        <w:separator/>
      </w:r>
    </w:p>
    <w:p w14:paraId="16731031" w14:textId="77777777" w:rsidR="00BA4C26" w:rsidRDefault="00BA4C26"/>
  </w:footnote>
  <w:footnote w:type="continuationSeparator" w:id="0">
    <w:p w14:paraId="6EC9FD38" w14:textId="77777777" w:rsidR="00BA4C26" w:rsidRDefault="00BA4C26" w:rsidP="00E0714A">
      <w:r>
        <w:continuationSeparator/>
      </w:r>
    </w:p>
    <w:p w14:paraId="56044C7F" w14:textId="77777777" w:rsidR="00BA4C26" w:rsidRDefault="00BA4C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0A0" w:firstRow="1" w:lastRow="0" w:firstColumn="1" w:lastColumn="0" w:noHBand="0" w:noVBand="0"/>
    </w:tblPr>
    <w:tblGrid>
      <w:gridCol w:w="6097"/>
      <w:gridCol w:w="2973"/>
    </w:tblGrid>
    <w:tr w:rsidR="00BC428C" w:rsidRPr="00703906" w14:paraId="63636E10" w14:textId="77777777" w:rsidTr="00053D9F">
      <w:tc>
        <w:tcPr>
          <w:tcW w:w="3361" w:type="pct"/>
          <w:vAlign w:val="bottom"/>
        </w:tcPr>
        <w:p w14:paraId="0E0E1F15" w14:textId="77777777" w:rsidR="00BC428C" w:rsidRPr="00B6676B" w:rsidRDefault="00BC428C" w:rsidP="00D52801">
          <w:pPr>
            <w:pStyle w:val="berschrift1"/>
            <w:spacing w:before="0" w:after="140"/>
            <w:rPr>
              <w:sz w:val="28"/>
              <w:lang w:eastAsia="de-DE"/>
            </w:rPr>
          </w:pPr>
        </w:p>
      </w:tc>
      <w:tc>
        <w:tcPr>
          <w:tcW w:w="1639" w:type="pct"/>
        </w:tcPr>
        <w:p w14:paraId="4ECB2BFD" w14:textId="77777777" w:rsidR="00BC428C" w:rsidRPr="00703906" w:rsidRDefault="00BC428C" w:rsidP="00053D9F">
          <w:pPr>
            <w:tabs>
              <w:tab w:val="right" w:pos="9356"/>
            </w:tabs>
            <w:spacing w:after="0"/>
            <w:jc w:val="right"/>
            <w:rPr>
              <w:rFonts w:eastAsia="Times New Roman" w:cs="Times New Roman"/>
              <w:sz w:val="20"/>
              <w:szCs w:val="20"/>
            </w:rPr>
          </w:pPr>
          <w:r>
            <w:rPr>
              <w:noProof/>
              <w:sz w:val="20"/>
              <w:szCs w:val="20"/>
              <w:lang w:val="de-DE" w:eastAsia="de-DE"/>
            </w:rPr>
            <w:drawing>
              <wp:inline distT="0" distB="0" distL="0" distR="0" wp14:anchorId="5F5808DD" wp14:editId="4F590177">
                <wp:extent cx="1882800" cy="900000"/>
                <wp:effectExtent l="0" t="0" r="3175"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zlogo-unternehmen-de-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2800" cy="900000"/>
                        </a:xfrm>
                        <a:prstGeom prst="rect">
                          <a:avLst/>
                        </a:prstGeom>
                      </pic:spPr>
                    </pic:pic>
                  </a:graphicData>
                </a:graphic>
              </wp:inline>
            </w:drawing>
          </w:r>
        </w:p>
      </w:tc>
    </w:tr>
  </w:tbl>
  <w:p w14:paraId="78823DE4" w14:textId="77777777" w:rsidR="00BC428C" w:rsidRDefault="00BC428C" w:rsidP="00B53644">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0A0" w:firstRow="1" w:lastRow="0" w:firstColumn="1" w:lastColumn="0" w:noHBand="0" w:noVBand="0"/>
    </w:tblPr>
    <w:tblGrid>
      <w:gridCol w:w="6097"/>
      <w:gridCol w:w="2973"/>
    </w:tblGrid>
    <w:tr w:rsidR="00BC428C" w:rsidRPr="00703906" w14:paraId="6D2D2836" w14:textId="77777777" w:rsidTr="00A559BE">
      <w:tc>
        <w:tcPr>
          <w:tcW w:w="3361" w:type="pct"/>
          <w:vAlign w:val="center"/>
        </w:tcPr>
        <w:p w14:paraId="12CF868C" w14:textId="020498C5" w:rsidR="00BC428C" w:rsidRPr="00B6676B" w:rsidRDefault="00BC428C" w:rsidP="005E677A">
          <w:pPr>
            <w:pStyle w:val="berschrift1"/>
            <w:spacing w:before="0" w:after="140"/>
            <w:rPr>
              <w:sz w:val="28"/>
            </w:rPr>
          </w:pPr>
          <w:r>
            <w:rPr>
              <w:sz w:val="28"/>
            </w:rPr>
            <w:t xml:space="preserve">Terms of reference for the procurement of services </w:t>
          </w:r>
        </w:p>
      </w:tc>
      <w:tc>
        <w:tcPr>
          <w:tcW w:w="1639" w:type="pct"/>
        </w:tcPr>
        <w:p w14:paraId="3E696AA6" w14:textId="77777777" w:rsidR="00BC428C" w:rsidRPr="00703906" w:rsidRDefault="00BC428C" w:rsidP="00053D9F">
          <w:pPr>
            <w:tabs>
              <w:tab w:val="right" w:pos="9356"/>
            </w:tabs>
            <w:spacing w:after="0"/>
            <w:jc w:val="right"/>
            <w:rPr>
              <w:rFonts w:eastAsia="Times New Roman" w:cs="Times New Roman"/>
              <w:sz w:val="20"/>
              <w:szCs w:val="20"/>
            </w:rPr>
          </w:pPr>
          <w:r>
            <w:rPr>
              <w:noProof/>
              <w:sz w:val="20"/>
              <w:szCs w:val="20"/>
              <w:lang w:val="de-DE" w:eastAsia="de-DE"/>
            </w:rPr>
            <w:drawing>
              <wp:inline distT="0" distB="0" distL="0" distR="0" wp14:anchorId="249A23C0" wp14:editId="485A3758">
                <wp:extent cx="1882800" cy="900000"/>
                <wp:effectExtent l="0" t="0" r="3175" b="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zlogo-unternehmen-de-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2800" cy="900000"/>
                        </a:xfrm>
                        <a:prstGeom prst="rect">
                          <a:avLst/>
                        </a:prstGeom>
                      </pic:spPr>
                    </pic:pic>
                  </a:graphicData>
                </a:graphic>
              </wp:inline>
            </w:drawing>
          </w:r>
        </w:p>
      </w:tc>
    </w:tr>
  </w:tbl>
  <w:p w14:paraId="786C8B83" w14:textId="77777777" w:rsidR="00BC428C" w:rsidRDefault="00BC428C" w:rsidP="00B53644">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833"/>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D56847"/>
    <w:multiLevelType w:val="multilevel"/>
    <w:tmpl w:val="5A92FA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93D0A09"/>
    <w:multiLevelType w:val="hybridMultilevel"/>
    <w:tmpl w:val="182E1E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75738D"/>
    <w:multiLevelType w:val="hybridMultilevel"/>
    <w:tmpl w:val="07327AE4"/>
    <w:lvl w:ilvl="0" w:tplc="9EBE4E36">
      <w:numFmt w:val="decimal"/>
      <w:lvlText w:val="%1."/>
      <w:lvlJc w:val="left"/>
      <w:pPr>
        <w:ind w:left="720" w:hanging="360"/>
      </w:pPr>
      <w:rPr>
        <w:rFonts w:ascii="Arial" w:eastAsiaTheme="minorHAnsi"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14A27"/>
    <w:multiLevelType w:val="hybridMultilevel"/>
    <w:tmpl w:val="F6547758"/>
    <w:lvl w:ilvl="0" w:tplc="EE2A6364">
      <w:start w:val="1"/>
      <w:numFmt w:val="bullet"/>
      <w:lvlText w:val="-"/>
      <w:lvlJc w:val="left"/>
      <w:pPr>
        <w:ind w:left="720" w:hanging="360"/>
      </w:pPr>
      <w:rPr>
        <w:rFonts w:ascii="Arial" w:eastAsiaTheme="minorHAnsi"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B45F93"/>
    <w:multiLevelType w:val="hybridMultilevel"/>
    <w:tmpl w:val="60A86844"/>
    <w:lvl w:ilvl="0" w:tplc="3872BD0E">
      <w:start w:val="20"/>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4A526A"/>
    <w:multiLevelType w:val="hybridMultilevel"/>
    <w:tmpl w:val="D9D682CA"/>
    <w:lvl w:ilvl="0" w:tplc="6E44B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D33FA6"/>
    <w:multiLevelType w:val="hybridMultilevel"/>
    <w:tmpl w:val="01185D1A"/>
    <w:lvl w:ilvl="0" w:tplc="6E44B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96C16"/>
    <w:multiLevelType w:val="hybridMultilevel"/>
    <w:tmpl w:val="CF628586"/>
    <w:lvl w:ilvl="0" w:tplc="58AC44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D5039"/>
    <w:multiLevelType w:val="hybridMultilevel"/>
    <w:tmpl w:val="6B343C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DB7A65"/>
    <w:multiLevelType w:val="multilevel"/>
    <w:tmpl w:val="D8C46628"/>
    <w:lvl w:ilvl="0">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776E68"/>
    <w:multiLevelType w:val="hybridMultilevel"/>
    <w:tmpl w:val="8EC83234"/>
    <w:lvl w:ilvl="0" w:tplc="DBFA94A8">
      <w:start w:val="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8C2DB4"/>
    <w:multiLevelType w:val="hybridMultilevel"/>
    <w:tmpl w:val="59A238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863C9F"/>
    <w:multiLevelType w:val="hybridMultilevel"/>
    <w:tmpl w:val="0776A216"/>
    <w:lvl w:ilvl="0" w:tplc="87A8D6DA">
      <w:numFmt w:val="decimal"/>
      <w:lvlText w:val="%1."/>
      <w:lvlJc w:val="left"/>
      <w:pPr>
        <w:ind w:left="720" w:hanging="360"/>
      </w:pPr>
      <w:rPr>
        <w:rFonts w:ascii="Arial" w:eastAsiaTheme="minorHAnsi"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695DE6"/>
    <w:multiLevelType w:val="hybridMultilevel"/>
    <w:tmpl w:val="F1A29EE2"/>
    <w:lvl w:ilvl="0" w:tplc="C0562DBC">
      <w:start w:val="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6E56AA"/>
    <w:multiLevelType w:val="hybridMultilevel"/>
    <w:tmpl w:val="FD1809EE"/>
    <w:lvl w:ilvl="0" w:tplc="6E44B7C2">
      <w:start w:val="1"/>
      <w:numFmt w:val="bullet"/>
      <w:lvlText w:val=""/>
      <w:lvlJc w:val="left"/>
      <w:pPr>
        <w:ind w:left="720" w:hanging="363"/>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A075AE"/>
    <w:multiLevelType w:val="hybridMultilevel"/>
    <w:tmpl w:val="5F30216A"/>
    <w:lvl w:ilvl="0" w:tplc="EE2A6364">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730683"/>
    <w:multiLevelType w:val="hybridMultilevel"/>
    <w:tmpl w:val="135AB5A2"/>
    <w:lvl w:ilvl="0" w:tplc="6E44B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236ADF"/>
    <w:multiLevelType w:val="hybridMultilevel"/>
    <w:tmpl w:val="771E3268"/>
    <w:lvl w:ilvl="0" w:tplc="2B68B3A6">
      <w:numFmt w:val="bullet"/>
      <w:lvlText w:val=""/>
      <w:lvlJc w:val="left"/>
      <w:pPr>
        <w:ind w:left="786" w:hanging="336"/>
      </w:pPr>
      <w:rPr>
        <w:rFonts w:ascii="Symbol" w:eastAsia="Symbol" w:hAnsi="Symbol" w:cs="Symbol" w:hint="default"/>
        <w:w w:val="103"/>
        <w:sz w:val="20"/>
        <w:szCs w:val="20"/>
        <w:lang w:val="ru-RU" w:eastAsia="en-US" w:bidi="ar-SA"/>
      </w:rPr>
    </w:lvl>
    <w:lvl w:ilvl="1" w:tplc="81AC0E48">
      <w:numFmt w:val="bullet"/>
      <w:lvlText w:val="•"/>
      <w:lvlJc w:val="left"/>
      <w:pPr>
        <w:ind w:left="1658" w:hanging="336"/>
      </w:pPr>
      <w:rPr>
        <w:rFonts w:hint="default"/>
        <w:lang w:val="ru-RU" w:eastAsia="en-US" w:bidi="ar-SA"/>
      </w:rPr>
    </w:lvl>
    <w:lvl w:ilvl="2" w:tplc="59A6CBF0">
      <w:numFmt w:val="bullet"/>
      <w:lvlText w:val="•"/>
      <w:lvlJc w:val="left"/>
      <w:pPr>
        <w:ind w:left="2536" w:hanging="336"/>
      </w:pPr>
      <w:rPr>
        <w:rFonts w:hint="default"/>
        <w:lang w:val="ru-RU" w:eastAsia="en-US" w:bidi="ar-SA"/>
      </w:rPr>
    </w:lvl>
    <w:lvl w:ilvl="3" w:tplc="696262F8">
      <w:numFmt w:val="bullet"/>
      <w:lvlText w:val="•"/>
      <w:lvlJc w:val="left"/>
      <w:pPr>
        <w:ind w:left="3414" w:hanging="336"/>
      </w:pPr>
      <w:rPr>
        <w:rFonts w:hint="default"/>
        <w:lang w:val="ru-RU" w:eastAsia="en-US" w:bidi="ar-SA"/>
      </w:rPr>
    </w:lvl>
    <w:lvl w:ilvl="4" w:tplc="62EE9DFA">
      <w:numFmt w:val="bullet"/>
      <w:lvlText w:val="•"/>
      <w:lvlJc w:val="left"/>
      <w:pPr>
        <w:ind w:left="4292" w:hanging="336"/>
      </w:pPr>
      <w:rPr>
        <w:rFonts w:hint="default"/>
        <w:lang w:val="ru-RU" w:eastAsia="en-US" w:bidi="ar-SA"/>
      </w:rPr>
    </w:lvl>
    <w:lvl w:ilvl="5" w:tplc="15A83F64">
      <w:numFmt w:val="bullet"/>
      <w:lvlText w:val="•"/>
      <w:lvlJc w:val="left"/>
      <w:pPr>
        <w:ind w:left="5170" w:hanging="336"/>
      </w:pPr>
      <w:rPr>
        <w:rFonts w:hint="default"/>
        <w:lang w:val="ru-RU" w:eastAsia="en-US" w:bidi="ar-SA"/>
      </w:rPr>
    </w:lvl>
    <w:lvl w:ilvl="6" w:tplc="536E02C4">
      <w:numFmt w:val="bullet"/>
      <w:lvlText w:val="•"/>
      <w:lvlJc w:val="left"/>
      <w:pPr>
        <w:ind w:left="6048" w:hanging="336"/>
      </w:pPr>
      <w:rPr>
        <w:rFonts w:hint="default"/>
        <w:lang w:val="ru-RU" w:eastAsia="en-US" w:bidi="ar-SA"/>
      </w:rPr>
    </w:lvl>
    <w:lvl w:ilvl="7" w:tplc="8CBEBA82">
      <w:numFmt w:val="bullet"/>
      <w:lvlText w:val="•"/>
      <w:lvlJc w:val="left"/>
      <w:pPr>
        <w:ind w:left="6926" w:hanging="336"/>
      </w:pPr>
      <w:rPr>
        <w:rFonts w:hint="default"/>
        <w:lang w:val="ru-RU" w:eastAsia="en-US" w:bidi="ar-SA"/>
      </w:rPr>
    </w:lvl>
    <w:lvl w:ilvl="8" w:tplc="C556FC88">
      <w:numFmt w:val="bullet"/>
      <w:lvlText w:val="•"/>
      <w:lvlJc w:val="left"/>
      <w:pPr>
        <w:ind w:left="7804" w:hanging="336"/>
      </w:pPr>
      <w:rPr>
        <w:rFonts w:hint="default"/>
        <w:lang w:val="ru-RU" w:eastAsia="en-US" w:bidi="ar-SA"/>
      </w:rPr>
    </w:lvl>
  </w:abstractNum>
  <w:abstractNum w:abstractNumId="19" w15:restartNumberingAfterBreak="0">
    <w:nsid w:val="44152599"/>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C57F68"/>
    <w:multiLevelType w:val="hybridMultilevel"/>
    <w:tmpl w:val="7546824E"/>
    <w:lvl w:ilvl="0" w:tplc="6E44B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0F5B09"/>
    <w:multiLevelType w:val="multilevel"/>
    <w:tmpl w:val="5A92FA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4E585E5D"/>
    <w:multiLevelType w:val="hybridMultilevel"/>
    <w:tmpl w:val="01F45B8C"/>
    <w:lvl w:ilvl="0" w:tplc="CDCEE0AE">
      <w:start w:val="1"/>
      <w:numFmt w:val="lowerLetter"/>
      <w:lvlText w:val="%1)"/>
      <w:lvlJc w:val="left"/>
      <w:pPr>
        <w:ind w:left="360" w:firstLine="0"/>
      </w:pPr>
      <w:rPr>
        <w:rFonts w:cs="Times New Roman"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BB6FC9"/>
    <w:multiLevelType w:val="hybridMultilevel"/>
    <w:tmpl w:val="F0929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4605AC"/>
    <w:multiLevelType w:val="hybridMultilevel"/>
    <w:tmpl w:val="A636FDF4"/>
    <w:lvl w:ilvl="0" w:tplc="6E44B7C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5" w15:restartNumberingAfterBreak="0">
    <w:nsid w:val="52AF4751"/>
    <w:multiLevelType w:val="hybridMultilevel"/>
    <w:tmpl w:val="A4AE4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DB4FF9"/>
    <w:multiLevelType w:val="hybridMultilevel"/>
    <w:tmpl w:val="65ACF422"/>
    <w:lvl w:ilvl="0" w:tplc="D33065A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491614"/>
    <w:multiLevelType w:val="hybridMultilevel"/>
    <w:tmpl w:val="D27464DA"/>
    <w:lvl w:ilvl="0" w:tplc="A246ED80">
      <w:start w:val="1"/>
      <w:numFmt w:val="decimal"/>
      <w:lvlText w:val="%1."/>
      <w:lvlJc w:val="left"/>
      <w:pPr>
        <w:ind w:left="646" w:hanging="360"/>
      </w:pPr>
      <w:rPr>
        <w:rFonts w:hint="default"/>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28" w15:restartNumberingAfterBreak="0">
    <w:nsid w:val="5677619E"/>
    <w:multiLevelType w:val="hybridMultilevel"/>
    <w:tmpl w:val="7C4A9946"/>
    <w:lvl w:ilvl="0" w:tplc="649E8D8A">
      <w:start w:val="1"/>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29" w15:restartNumberingAfterBreak="0">
    <w:nsid w:val="569C5741"/>
    <w:multiLevelType w:val="hybridMultilevel"/>
    <w:tmpl w:val="6EEEF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B746DB"/>
    <w:multiLevelType w:val="hybridMultilevel"/>
    <w:tmpl w:val="05805466"/>
    <w:lvl w:ilvl="0" w:tplc="041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DF38E5"/>
    <w:multiLevelType w:val="hybridMultilevel"/>
    <w:tmpl w:val="AFE2E44C"/>
    <w:lvl w:ilvl="0" w:tplc="6E44B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083132"/>
    <w:multiLevelType w:val="hybridMultilevel"/>
    <w:tmpl w:val="F976E67A"/>
    <w:lvl w:ilvl="0" w:tplc="6E44B7C2">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33" w15:restartNumberingAfterBreak="0">
    <w:nsid w:val="72671985"/>
    <w:multiLevelType w:val="hybridMultilevel"/>
    <w:tmpl w:val="62526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F30350"/>
    <w:multiLevelType w:val="hybridMultilevel"/>
    <w:tmpl w:val="FAA086D2"/>
    <w:lvl w:ilvl="0" w:tplc="778E07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F65C2A"/>
    <w:multiLevelType w:val="hybridMultilevel"/>
    <w:tmpl w:val="26EA67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DF2115"/>
    <w:multiLevelType w:val="hybridMultilevel"/>
    <w:tmpl w:val="5672EEEC"/>
    <w:lvl w:ilvl="0" w:tplc="778E07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19"/>
  </w:num>
  <w:num w:numId="4">
    <w:abstractNumId w:val="1"/>
  </w:num>
  <w:num w:numId="5">
    <w:abstractNumId w:val="29"/>
  </w:num>
  <w:num w:numId="6">
    <w:abstractNumId w:val="28"/>
  </w:num>
  <w:num w:numId="7">
    <w:abstractNumId w:val="27"/>
  </w:num>
  <w:num w:numId="8">
    <w:abstractNumId w:val="26"/>
  </w:num>
  <w:num w:numId="9">
    <w:abstractNumId w:val="15"/>
  </w:num>
  <w:num w:numId="10">
    <w:abstractNumId w:val="20"/>
  </w:num>
  <w:num w:numId="11">
    <w:abstractNumId w:val="24"/>
  </w:num>
  <w:num w:numId="12">
    <w:abstractNumId w:val="32"/>
  </w:num>
  <w:num w:numId="13">
    <w:abstractNumId w:val="23"/>
  </w:num>
  <w:num w:numId="14">
    <w:abstractNumId w:val="6"/>
  </w:num>
  <w:num w:numId="15">
    <w:abstractNumId w:val="7"/>
  </w:num>
  <w:num w:numId="16">
    <w:abstractNumId w:val="35"/>
  </w:num>
  <w:num w:numId="17">
    <w:abstractNumId w:val="3"/>
  </w:num>
  <w:num w:numId="18">
    <w:abstractNumId w:val="13"/>
  </w:num>
  <w:num w:numId="19">
    <w:abstractNumId w:val="36"/>
  </w:num>
  <w:num w:numId="20">
    <w:abstractNumId w:val="21"/>
  </w:num>
  <w:num w:numId="21">
    <w:abstractNumId w:val="9"/>
  </w:num>
  <w:num w:numId="22">
    <w:abstractNumId w:val="14"/>
  </w:num>
  <w:num w:numId="23">
    <w:abstractNumId w:val="2"/>
  </w:num>
  <w:num w:numId="24">
    <w:abstractNumId w:val="22"/>
  </w:num>
  <w:num w:numId="25">
    <w:abstractNumId w:val="30"/>
  </w:num>
  <w:num w:numId="26">
    <w:abstractNumId w:val="12"/>
  </w:num>
  <w:num w:numId="27">
    <w:abstractNumId w:val="25"/>
  </w:num>
  <w:num w:numId="28">
    <w:abstractNumId w:val="33"/>
  </w:num>
  <w:num w:numId="29">
    <w:abstractNumId w:val="4"/>
  </w:num>
  <w:num w:numId="30">
    <w:abstractNumId w:val="5"/>
  </w:num>
  <w:num w:numId="31">
    <w:abstractNumId w:val="18"/>
  </w:num>
  <w:num w:numId="32">
    <w:abstractNumId w:val="11"/>
  </w:num>
  <w:num w:numId="33">
    <w:abstractNumId w:val="0"/>
  </w:num>
  <w:num w:numId="34">
    <w:abstractNumId w:val="34"/>
  </w:num>
  <w:num w:numId="35">
    <w:abstractNumId w:val="8"/>
  </w:num>
  <w:num w:numId="36">
    <w:abstractNumId w:val="17"/>
  </w:num>
  <w:num w:numId="37">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giza Turdumat kyzy">
    <w15:presenceInfo w15:providerId="None" w15:userId="Nargiza Turdumat kyz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de-DE"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21"/>
    <w:rsid w:val="0000115F"/>
    <w:rsid w:val="00004A34"/>
    <w:rsid w:val="0000566E"/>
    <w:rsid w:val="00005DE0"/>
    <w:rsid w:val="00007157"/>
    <w:rsid w:val="000115DE"/>
    <w:rsid w:val="000118EF"/>
    <w:rsid w:val="000143A9"/>
    <w:rsid w:val="000148F6"/>
    <w:rsid w:val="00016614"/>
    <w:rsid w:val="000166D0"/>
    <w:rsid w:val="00016C83"/>
    <w:rsid w:val="00020A01"/>
    <w:rsid w:val="00020F6A"/>
    <w:rsid w:val="000212CC"/>
    <w:rsid w:val="00021D8D"/>
    <w:rsid w:val="000262ED"/>
    <w:rsid w:val="00026790"/>
    <w:rsid w:val="000271C9"/>
    <w:rsid w:val="00027379"/>
    <w:rsid w:val="000277CE"/>
    <w:rsid w:val="000310C5"/>
    <w:rsid w:val="00033060"/>
    <w:rsid w:val="00033802"/>
    <w:rsid w:val="00034329"/>
    <w:rsid w:val="000345DC"/>
    <w:rsid w:val="0003471F"/>
    <w:rsid w:val="0003643C"/>
    <w:rsid w:val="000370F0"/>
    <w:rsid w:val="000407E6"/>
    <w:rsid w:val="00040A3B"/>
    <w:rsid w:val="000414E5"/>
    <w:rsid w:val="00042C6C"/>
    <w:rsid w:val="00043835"/>
    <w:rsid w:val="0004478F"/>
    <w:rsid w:val="000452DC"/>
    <w:rsid w:val="0004578C"/>
    <w:rsid w:val="00050339"/>
    <w:rsid w:val="00050B89"/>
    <w:rsid w:val="000514A9"/>
    <w:rsid w:val="00051F7D"/>
    <w:rsid w:val="00052533"/>
    <w:rsid w:val="00053160"/>
    <w:rsid w:val="00053736"/>
    <w:rsid w:val="000539C7"/>
    <w:rsid w:val="00053D9F"/>
    <w:rsid w:val="00054D3F"/>
    <w:rsid w:val="00055FEC"/>
    <w:rsid w:val="00057DB3"/>
    <w:rsid w:val="000602A7"/>
    <w:rsid w:val="000606A3"/>
    <w:rsid w:val="00061D45"/>
    <w:rsid w:val="0006257C"/>
    <w:rsid w:val="00062F3A"/>
    <w:rsid w:val="0006308A"/>
    <w:rsid w:val="0006363B"/>
    <w:rsid w:val="00064EC2"/>
    <w:rsid w:val="00065332"/>
    <w:rsid w:val="000667A5"/>
    <w:rsid w:val="00067D9A"/>
    <w:rsid w:val="00070C8C"/>
    <w:rsid w:val="0007184C"/>
    <w:rsid w:val="000723F9"/>
    <w:rsid w:val="000728DD"/>
    <w:rsid w:val="00072A14"/>
    <w:rsid w:val="000739DB"/>
    <w:rsid w:val="000740FA"/>
    <w:rsid w:val="00074103"/>
    <w:rsid w:val="00074306"/>
    <w:rsid w:val="00075700"/>
    <w:rsid w:val="000757D9"/>
    <w:rsid w:val="00080381"/>
    <w:rsid w:val="00080F9D"/>
    <w:rsid w:val="0008619E"/>
    <w:rsid w:val="00086431"/>
    <w:rsid w:val="000873F9"/>
    <w:rsid w:val="0009068B"/>
    <w:rsid w:val="00091058"/>
    <w:rsid w:val="000918D5"/>
    <w:rsid w:val="00093C33"/>
    <w:rsid w:val="000940BA"/>
    <w:rsid w:val="00095ED7"/>
    <w:rsid w:val="00096D38"/>
    <w:rsid w:val="000A04F3"/>
    <w:rsid w:val="000A0A83"/>
    <w:rsid w:val="000A221D"/>
    <w:rsid w:val="000A2260"/>
    <w:rsid w:val="000A2DEA"/>
    <w:rsid w:val="000A3E8F"/>
    <w:rsid w:val="000A4E45"/>
    <w:rsid w:val="000A5042"/>
    <w:rsid w:val="000A5419"/>
    <w:rsid w:val="000A71D4"/>
    <w:rsid w:val="000B09AC"/>
    <w:rsid w:val="000B3B19"/>
    <w:rsid w:val="000B6BC6"/>
    <w:rsid w:val="000B6E6A"/>
    <w:rsid w:val="000B7741"/>
    <w:rsid w:val="000C0F84"/>
    <w:rsid w:val="000C2E58"/>
    <w:rsid w:val="000C323C"/>
    <w:rsid w:val="000C4A32"/>
    <w:rsid w:val="000C5E5E"/>
    <w:rsid w:val="000C66C1"/>
    <w:rsid w:val="000C674A"/>
    <w:rsid w:val="000C6CB8"/>
    <w:rsid w:val="000C7ECA"/>
    <w:rsid w:val="000D202A"/>
    <w:rsid w:val="000D2EC6"/>
    <w:rsid w:val="000D4916"/>
    <w:rsid w:val="000D5DCC"/>
    <w:rsid w:val="000D6DE5"/>
    <w:rsid w:val="000D7093"/>
    <w:rsid w:val="000D7401"/>
    <w:rsid w:val="000E10DC"/>
    <w:rsid w:val="000E17B8"/>
    <w:rsid w:val="000E2119"/>
    <w:rsid w:val="000E2B4F"/>
    <w:rsid w:val="000E5876"/>
    <w:rsid w:val="000E6C3C"/>
    <w:rsid w:val="000F0165"/>
    <w:rsid w:val="000F0944"/>
    <w:rsid w:val="000F18D4"/>
    <w:rsid w:val="000F273F"/>
    <w:rsid w:val="000F3532"/>
    <w:rsid w:val="000F5916"/>
    <w:rsid w:val="0010008A"/>
    <w:rsid w:val="00104245"/>
    <w:rsid w:val="00104F33"/>
    <w:rsid w:val="00105063"/>
    <w:rsid w:val="00105965"/>
    <w:rsid w:val="00106C0A"/>
    <w:rsid w:val="00106ECB"/>
    <w:rsid w:val="0010768F"/>
    <w:rsid w:val="0011160C"/>
    <w:rsid w:val="00112D34"/>
    <w:rsid w:val="00116B5A"/>
    <w:rsid w:val="00116FC6"/>
    <w:rsid w:val="001173F2"/>
    <w:rsid w:val="001178B2"/>
    <w:rsid w:val="00120AEA"/>
    <w:rsid w:val="00120B4E"/>
    <w:rsid w:val="00120F4F"/>
    <w:rsid w:val="00120FEE"/>
    <w:rsid w:val="00121ABA"/>
    <w:rsid w:val="00122243"/>
    <w:rsid w:val="00122646"/>
    <w:rsid w:val="00122948"/>
    <w:rsid w:val="00123224"/>
    <w:rsid w:val="00123EC2"/>
    <w:rsid w:val="00124D6D"/>
    <w:rsid w:val="00125225"/>
    <w:rsid w:val="0012576B"/>
    <w:rsid w:val="0012580E"/>
    <w:rsid w:val="001261F8"/>
    <w:rsid w:val="001271E1"/>
    <w:rsid w:val="001279A5"/>
    <w:rsid w:val="001318D8"/>
    <w:rsid w:val="00132E0E"/>
    <w:rsid w:val="00134A22"/>
    <w:rsid w:val="00134CA8"/>
    <w:rsid w:val="001358B5"/>
    <w:rsid w:val="001369ED"/>
    <w:rsid w:val="00137DB7"/>
    <w:rsid w:val="001402A7"/>
    <w:rsid w:val="00140C75"/>
    <w:rsid w:val="001420EC"/>
    <w:rsid w:val="0014273F"/>
    <w:rsid w:val="00143E53"/>
    <w:rsid w:val="001446F3"/>
    <w:rsid w:val="001457AF"/>
    <w:rsid w:val="00146721"/>
    <w:rsid w:val="0015027D"/>
    <w:rsid w:val="001504A2"/>
    <w:rsid w:val="00150B34"/>
    <w:rsid w:val="00150B9B"/>
    <w:rsid w:val="001517C4"/>
    <w:rsid w:val="0015324C"/>
    <w:rsid w:val="00154DAC"/>
    <w:rsid w:val="0015515B"/>
    <w:rsid w:val="001555DD"/>
    <w:rsid w:val="001557EE"/>
    <w:rsid w:val="00157809"/>
    <w:rsid w:val="0016219A"/>
    <w:rsid w:val="00170023"/>
    <w:rsid w:val="00171D73"/>
    <w:rsid w:val="00171F11"/>
    <w:rsid w:val="00172F15"/>
    <w:rsid w:val="00173D59"/>
    <w:rsid w:val="0017558A"/>
    <w:rsid w:val="001777F9"/>
    <w:rsid w:val="0018037D"/>
    <w:rsid w:val="00180C72"/>
    <w:rsid w:val="00180E03"/>
    <w:rsid w:val="00181EEF"/>
    <w:rsid w:val="00182562"/>
    <w:rsid w:val="0018585C"/>
    <w:rsid w:val="00186312"/>
    <w:rsid w:val="00186877"/>
    <w:rsid w:val="00190C7D"/>
    <w:rsid w:val="00192635"/>
    <w:rsid w:val="00193C55"/>
    <w:rsid w:val="00193C7F"/>
    <w:rsid w:val="001940F2"/>
    <w:rsid w:val="0019484C"/>
    <w:rsid w:val="0019640D"/>
    <w:rsid w:val="00196C8E"/>
    <w:rsid w:val="00196F83"/>
    <w:rsid w:val="00197687"/>
    <w:rsid w:val="001A153A"/>
    <w:rsid w:val="001A24BF"/>
    <w:rsid w:val="001A2FE5"/>
    <w:rsid w:val="001A47A7"/>
    <w:rsid w:val="001A5DAF"/>
    <w:rsid w:val="001A6AC7"/>
    <w:rsid w:val="001A6F5D"/>
    <w:rsid w:val="001A74E0"/>
    <w:rsid w:val="001A791B"/>
    <w:rsid w:val="001B0268"/>
    <w:rsid w:val="001B0626"/>
    <w:rsid w:val="001B0CDD"/>
    <w:rsid w:val="001B17E7"/>
    <w:rsid w:val="001B2C82"/>
    <w:rsid w:val="001B2D59"/>
    <w:rsid w:val="001B3FB7"/>
    <w:rsid w:val="001B420E"/>
    <w:rsid w:val="001B6117"/>
    <w:rsid w:val="001C08FF"/>
    <w:rsid w:val="001C1F14"/>
    <w:rsid w:val="001C3286"/>
    <w:rsid w:val="001C5E43"/>
    <w:rsid w:val="001C6CA7"/>
    <w:rsid w:val="001C76AA"/>
    <w:rsid w:val="001D0DE6"/>
    <w:rsid w:val="001D1EC9"/>
    <w:rsid w:val="001D4BAB"/>
    <w:rsid w:val="001D4DA3"/>
    <w:rsid w:val="001D53A3"/>
    <w:rsid w:val="001D6849"/>
    <w:rsid w:val="001E0963"/>
    <w:rsid w:val="001E112F"/>
    <w:rsid w:val="001E17FA"/>
    <w:rsid w:val="001E1AB8"/>
    <w:rsid w:val="001E2759"/>
    <w:rsid w:val="001E299E"/>
    <w:rsid w:val="001E3737"/>
    <w:rsid w:val="001E6F1D"/>
    <w:rsid w:val="001F0486"/>
    <w:rsid w:val="001F2368"/>
    <w:rsid w:val="001F2D1E"/>
    <w:rsid w:val="001F2FEF"/>
    <w:rsid w:val="001F3BCF"/>
    <w:rsid w:val="001F41D3"/>
    <w:rsid w:val="001F4D49"/>
    <w:rsid w:val="001F5E03"/>
    <w:rsid w:val="001F6650"/>
    <w:rsid w:val="0020107D"/>
    <w:rsid w:val="002018C1"/>
    <w:rsid w:val="002025EF"/>
    <w:rsid w:val="00202BE0"/>
    <w:rsid w:val="002034B2"/>
    <w:rsid w:val="0020397B"/>
    <w:rsid w:val="00205CF8"/>
    <w:rsid w:val="002066D0"/>
    <w:rsid w:val="00206AC4"/>
    <w:rsid w:val="00207F10"/>
    <w:rsid w:val="00212202"/>
    <w:rsid w:val="002128BB"/>
    <w:rsid w:val="0021397D"/>
    <w:rsid w:val="00213CF0"/>
    <w:rsid w:val="00214099"/>
    <w:rsid w:val="00214388"/>
    <w:rsid w:val="00214609"/>
    <w:rsid w:val="00220329"/>
    <w:rsid w:val="002207A3"/>
    <w:rsid w:val="00220FD6"/>
    <w:rsid w:val="002246EA"/>
    <w:rsid w:val="00225483"/>
    <w:rsid w:val="0022548F"/>
    <w:rsid w:val="002254D7"/>
    <w:rsid w:val="002255A7"/>
    <w:rsid w:val="0022562B"/>
    <w:rsid w:val="0022571C"/>
    <w:rsid w:val="00225D94"/>
    <w:rsid w:val="00226F18"/>
    <w:rsid w:val="00226FF5"/>
    <w:rsid w:val="002270C1"/>
    <w:rsid w:val="002307F3"/>
    <w:rsid w:val="00231FBB"/>
    <w:rsid w:val="0023493F"/>
    <w:rsid w:val="00234B4E"/>
    <w:rsid w:val="00235D14"/>
    <w:rsid w:val="00237A82"/>
    <w:rsid w:val="00240F61"/>
    <w:rsid w:val="0024178D"/>
    <w:rsid w:val="00242C31"/>
    <w:rsid w:val="00245431"/>
    <w:rsid w:val="002472E9"/>
    <w:rsid w:val="00247809"/>
    <w:rsid w:val="00247839"/>
    <w:rsid w:val="00250A5C"/>
    <w:rsid w:val="00250B2D"/>
    <w:rsid w:val="00251110"/>
    <w:rsid w:val="0025205A"/>
    <w:rsid w:val="00252826"/>
    <w:rsid w:val="00254CA2"/>
    <w:rsid w:val="00254E85"/>
    <w:rsid w:val="00255E57"/>
    <w:rsid w:val="00261C7D"/>
    <w:rsid w:val="00262757"/>
    <w:rsid w:val="00262B2F"/>
    <w:rsid w:val="002631F4"/>
    <w:rsid w:val="00264956"/>
    <w:rsid w:val="00266F68"/>
    <w:rsid w:val="00270421"/>
    <w:rsid w:val="00270EF9"/>
    <w:rsid w:val="002718AD"/>
    <w:rsid w:val="002719B1"/>
    <w:rsid w:val="002719FE"/>
    <w:rsid w:val="00271AA1"/>
    <w:rsid w:val="00271EB2"/>
    <w:rsid w:val="00272C33"/>
    <w:rsid w:val="00273FA9"/>
    <w:rsid w:val="00274F1D"/>
    <w:rsid w:val="002767C5"/>
    <w:rsid w:val="00280463"/>
    <w:rsid w:val="00280819"/>
    <w:rsid w:val="00281DE9"/>
    <w:rsid w:val="00282201"/>
    <w:rsid w:val="0028247C"/>
    <w:rsid w:val="0028311F"/>
    <w:rsid w:val="0028524E"/>
    <w:rsid w:val="00286009"/>
    <w:rsid w:val="00286F2B"/>
    <w:rsid w:val="00287135"/>
    <w:rsid w:val="00290BD2"/>
    <w:rsid w:val="00291151"/>
    <w:rsid w:val="002925C0"/>
    <w:rsid w:val="00294CD4"/>
    <w:rsid w:val="00295C62"/>
    <w:rsid w:val="00297365"/>
    <w:rsid w:val="002A05DA"/>
    <w:rsid w:val="002A0A03"/>
    <w:rsid w:val="002A1FF7"/>
    <w:rsid w:val="002A4010"/>
    <w:rsid w:val="002A42EC"/>
    <w:rsid w:val="002A4F7F"/>
    <w:rsid w:val="002A5C8F"/>
    <w:rsid w:val="002A6FF2"/>
    <w:rsid w:val="002A729B"/>
    <w:rsid w:val="002A7438"/>
    <w:rsid w:val="002B0061"/>
    <w:rsid w:val="002B3A34"/>
    <w:rsid w:val="002B3C16"/>
    <w:rsid w:val="002B4A45"/>
    <w:rsid w:val="002B51B2"/>
    <w:rsid w:val="002B6050"/>
    <w:rsid w:val="002B76AD"/>
    <w:rsid w:val="002B7839"/>
    <w:rsid w:val="002C31DC"/>
    <w:rsid w:val="002C3F93"/>
    <w:rsid w:val="002C4F1D"/>
    <w:rsid w:val="002C686F"/>
    <w:rsid w:val="002D04EA"/>
    <w:rsid w:val="002D168D"/>
    <w:rsid w:val="002D3ABD"/>
    <w:rsid w:val="002D4D8C"/>
    <w:rsid w:val="002D5309"/>
    <w:rsid w:val="002E06CB"/>
    <w:rsid w:val="002E16A0"/>
    <w:rsid w:val="002E1EC1"/>
    <w:rsid w:val="002E2568"/>
    <w:rsid w:val="002E3560"/>
    <w:rsid w:val="002E4141"/>
    <w:rsid w:val="002E4640"/>
    <w:rsid w:val="002E46BB"/>
    <w:rsid w:val="002E564D"/>
    <w:rsid w:val="002E5E9A"/>
    <w:rsid w:val="002E617F"/>
    <w:rsid w:val="002E7451"/>
    <w:rsid w:val="002F0688"/>
    <w:rsid w:val="002F2E9D"/>
    <w:rsid w:val="002F3EE9"/>
    <w:rsid w:val="002F52B1"/>
    <w:rsid w:val="002F55D5"/>
    <w:rsid w:val="002F5BDB"/>
    <w:rsid w:val="002F6D24"/>
    <w:rsid w:val="002F7BEA"/>
    <w:rsid w:val="00302A13"/>
    <w:rsid w:val="0030370B"/>
    <w:rsid w:val="003042A2"/>
    <w:rsid w:val="003042D8"/>
    <w:rsid w:val="00304FE6"/>
    <w:rsid w:val="00305B13"/>
    <w:rsid w:val="003066DD"/>
    <w:rsid w:val="0030746D"/>
    <w:rsid w:val="00312415"/>
    <w:rsid w:val="0031501F"/>
    <w:rsid w:val="00316478"/>
    <w:rsid w:val="003168D2"/>
    <w:rsid w:val="00316DAD"/>
    <w:rsid w:val="003177E8"/>
    <w:rsid w:val="0032204E"/>
    <w:rsid w:val="0032334E"/>
    <w:rsid w:val="003244C9"/>
    <w:rsid w:val="003248C4"/>
    <w:rsid w:val="00325297"/>
    <w:rsid w:val="00325330"/>
    <w:rsid w:val="00325404"/>
    <w:rsid w:val="0032651A"/>
    <w:rsid w:val="00327580"/>
    <w:rsid w:val="00327D70"/>
    <w:rsid w:val="00330897"/>
    <w:rsid w:val="00330D15"/>
    <w:rsid w:val="00330E4D"/>
    <w:rsid w:val="00331614"/>
    <w:rsid w:val="003339E6"/>
    <w:rsid w:val="00334048"/>
    <w:rsid w:val="003365D8"/>
    <w:rsid w:val="00336A1E"/>
    <w:rsid w:val="00336CF1"/>
    <w:rsid w:val="00337876"/>
    <w:rsid w:val="003410AB"/>
    <w:rsid w:val="00341F99"/>
    <w:rsid w:val="003426BC"/>
    <w:rsid w:val="003466A7"/>
    <w:rsid w:val="00346C0E"/>
    <w:rsid w:val="00351250"/>
    <w:rsid w:val="003518C6"/>
    <w:rsid w:val="00352962"/>
    <w:rsid w:val="00353B79"/>
    <w:rsid w:val="00353FAE"/>
    <w:rsid w:val="0035499A"/>
    <w:rsid w:val="00354A72"/>
    <w:rsid w:val="00355642"/>
    <w:rsid w:val="003601D5"/>
    <w:rsid w:val="0036237D"/>
    <w:rsid w:val="00363AD6"/>
    <w:rsid w:val="00364196"/>
    <w:rsid w:val="003644DF"/>
    <w:rsid w:val="00364F97"/>
    <w:rsid w:val="00364FBC"/>
    <w:rsid w:val="0037037E"/>
    <w:rsid w:val="00370528"/>
    <w:rsid w:val="003718DC"/>
    <w:rsid w:val="00374945"/>
    <w:rsid w:val="00376891"/>
    <w:rsid w:val="00376A1F"/>
    <w:rsid w:val="00376A37"/>
    <w:rsid w:val="003771CE"/>
    <w:rsid w:val="00377D14"/>
    <w:rsid w:val="00380722"/>
    <w:rsid w:val="00380A4C"/>
    <w:rsid w:val="003814A9"/>
    <w:rsid w:val="003817D3"/>
    <w:rsid w:val="00383130"/>
    <w:rsid w:val="0038415A"/>
    <w:rsid w:val="003863A5"/>
    <w:rsid w:val="00387923"/>
    <w:rsid w:val="00390C45"/>
    <w:rsid w:val="00392074"/>
    <w:rsid w:val="00392467"/>
    <w:rsid w:val="00392DB8"/>
    <w:rsid w:val="00393A16"/>
    <w:rsid w:val="00393C27"/>
    <w:rsid w:val="00393F3C"/>
    <w:rsid w:val="003954A5"/>
    <w:rsid w:val="003977F3"/>
    <w:rsid w:val="003A2BB6"/>
    <w:rsid w:val="003A4B75"/>
    <w:rsid w:val="003A57D5"/>
    <w:rsid w:val="003A59B4"/>
    <w:rsid w:val="003A5C1A"/>
    <w:rsid w:val="003A61FC"/>
    <w:rsid w:val="003A7C3C"/>
    <w:rsid w:val="003B021F"/>
    <w:rsid w:val="003B0BB2"/>
    <w:rsid w:val="003B12A5"/>
    <w:rsid w:val="003B246E"/>
    <w:rsid w:val="003B251A"/>
    <w:rsid w:val="003B306D"/>
    <w:rsid w:val="003B3BC7"/>
    <w:rsid w:val="003B6621"/>
    <w:rsid w:val="003C30B5"/>
    <w:rsid w:val="003C3753"/>
    <w:rsid w:val="003C47E7"/>
    <w:rsid w:val="003C551A"/>
    <w:rsid w:val="003C674B"/>
    <w:rsid w:val="003C7412"/>
    <w:rsid w:val="003D0769"/>
    <w:rsid w:val="003D233A"/>
    <w:rsid w:val="003D29AB"/>
    <w:rsid w:val="003D3BE7"/>
    <w:rsid w:val="003D4797"/>
    <w:rsid w:val="003D5821"/>
    <w:rsid w:val="003D5E99"/>
    <w:rsid w:val="003D73F0"/>
    <w:rsid w:val="003D78DD"/>
    <w:rsid w:val="003E18B8"/>
    <w:rsid w:val="003E2891"/>
    <w:rsid w:val="003E29DA"/>
    <w:rsid w:val="003E3387"/>
    <w:rsid w:val="003E5CAF"/>
    <w:rsid w:val="003E5DB9"/>
    <w:rsid w:val="003E7360"/>
    <w:rsid w:val="003F0562"/>
    <w:rsid w:val="003F0C40"/>
    <w:rsid w:val="003F16D0"/>
    <w:rsid w:val="003F77BE"/>
    <w:rsid w:val="004012DB"/>
    <w:rsid w:val="00401467"/>
    <w:rsid w:val="004040A9"/>
    <w:rsid w:val="004040DF"/>
    <w:rsid w:val="00404297"/>
    <w:rsid w:val="00404A82"/>
    <w:rsid w:val="0040540A"/>
    <w:rsid w:val="00405651"/>
    <w:rsid w:val="004069B7"/>
    <w:rsid w:val="00407DE4"/>
    <w:rsid w:val="0041232B"/>
    <w:rsid w:val="0041369B"/>
    <w:rsid w:val="00413CED"/>
    <w:rsid w:val="00416D3D"/>
    <w:rsid w:val="004176A1"/>
    <w:rsid w:val="00417765"/>
    <w:rsid w:val="00417E87"/>
    <w:rsid w:val="004200CD"/>
    <w:rsid w:val="004207D7"/>
    <w:rsid w:val="00420E8E"/>
    <w:rsid w:val="00421048"/>
    <w:rsid w:val="00422296"/>
    <w:rsid w:val="00422E2D"/>
    <w:rsid w:val="004248E1"/>
    <w:rsid w:val="00425666"/>
    <w:rsid w:val="0042595D"/>
    <w:rsid w:val="00425F7E"/>
    <w:rsid w:val="00425F8D"/>
    <w:rsid w:val="004277A5"/>
    <w:rsid w:val="004277D0"/>
    <w:rsid w:val="00427D21"/>
    <w:rsid w:val="00427D80"/>
    <w:rsid w:val="00430538"/>
    <w:rsid w:val="00432F92"/>
    <w:rsid w:val="0043532F"/>
    <w:rsid w:val="004360E6"/>
    <w:rsid w:val="00437547"/>
    <w:rsid w:val="0044045F"/>
    <w:rsid w:val="00440777"/>
    <w:rsid w:val="00440A0B"/>
    <w:rsid w:val="00441043"/>
    <w:rsid w:val="00441F0D"/>
    <w:rsid w:val="004420F1"/>
    <w:rsid w:val="004422E4"/>
    <w:rsid w:val="00442C0D"/>
    <w:rsid w:val="004432B8"/>
    <w:rsid w:val="004436DF"/>
    <w:rsid w:val="00445E97"/>
    <w:rsid w:val="004533E9"/>
    <w:rsid w:val="00453CA1"/>
    <w:rsid w:val="00454030"/>
    <w:rsid w:val="00455D4A"/>
    <w:rsid w:val="00456031"/>
    <w:rsid w:val="00456B12"/>
    <w:rsid w:val="00456BB1"/>
    <w:rsid w:val="0046037C"/>
    <w:rsid w:val="004604AE"/>
    <w:rsid w:val="00460844"/>
    <w:rsid w:val="00460E71"/>
    <w:rsid w:val="004632CA"/>
    <w:rsid w:val="00465AB5"/>
    <w:rsid w:val="00466109"/>
    <w:rsid w:val="00466AE3"/>
    <w:rsid w:val="00472A81"/>
    <w:rsid w:val="00473043"/>
    <w:rsid w:val="00473B82"/>
    <w:rsid w:val="00475273"/>
    <w:rsid w:val="004754FA"/>
    <w:rsid w:val="00475944"/>
    <w:rsid w:val="00477C5D"/>
    <w:rsid w:val="00481132"/>
    <w:rsid w:val="0048252E"/>
    <w:rsid w:val="00482D85"/>
    <w:rsid w:val="004842A1"/>
    <w:rsid w:val="00484305"/>
    <w:rsid w:val="00485E0A"/>
    <w:rsid w:val="004861B5"/>
    <w:rsid w:val="0048688A"/>
    <w:rsid w:val="00486969"/>
    <w:rsid w:val="00487E71"/>
    <w:rsid w:val="00490885"/>
    <w:rsid w:val="004910BE"/>
    <w:rsid w:val="00491401"/>
    <w:rsid w:val="004915CF"/>
    <w:rsid w:val="004950A7"/>
    <w:rsid w:val="00495C36"/>
    <w:rsid w:val="004A0A7D"/>
    <w:rsid w:val="004A15E9"/>
    <w:rsid w:val="004A33B0"/>
    <w:rsid w:val="004A55CB"/>
    <w:rsid w:val="004A60D5"/>
    <w:rsid w:val="004A7439"/>
    <w:rsid w:val="004A7645"/>
    <w:rsid w:val="004B2A16"/>
    <w:rsid w:val="004B3709"/>
    <w:rsid w:val="004B3BD6"/>
    <w:rsid w:val="004B432A"/>
    <w:rsid w:val="004B4777"/>
    <w:rsid w:val="004B58D2"/>
    <w:rsid w:val="004B5DA1"/>
    <w:rsid w:val="004B685E"/>
    <w:rsid w:val="004B6930"/>
    <w:rsid w:val="004B7136"/>
    <w:rsid w:val="004B7203"/>
    <w:rsid w:val="004B787D"/>
    <w:rsid w:val="004C063D"/>
    <w:rsid w:val="004C06E3"/>
    <w:rsid w:val="004C2134"/>
    <w:rsid w:val="004C2360"/>
    <w:rsid w:val="004C25DF"/>
    <w:rsid w:val="004D3F9C"/>
    <w:rsid w:val="004D41D2"/>
    <w:rsid w:val="004D4A3F"/>
    <w:rsid w:val="004D6182"/>
    <w:rsid w:val="004E118E"/>
    <w:rsid w:val="004E389E"/>
    <w:rsid w:val="004E3992"/>
    <w:rsid w:val="004E4DAB"/>
    <w:rsid w:val="004E567B"/>
    <w:rsid w:val="004E60E7"/>
    <w:rsid w:val="004E6AC6"/>
    <w:rsid w:val="004E6E31"/>
    <w:rsid w:val="004E6FC8"/>
    <w:rsid w:val="004E7954"/>
    <w:rsid w:val="004F028F"/>
    <w:rsid w:val="004F0CB0"/>
    <w:rsid w:val="004F0D48"/>
    <w:rsid w:val="004F0E6F"/>
    <w:rsid w:val="004F0FBC"/>
    <w:rsid w:val="004F19E7"/>
    <w:rsid w:val="004F311A"/>
    <w:rsid w:val="004F4126"/>
    <w:rsid w:val="004F62AD"/>
    <w:rsid w:val="004F69F5"/>
    <w:rsid w:val="004F6FF2"/>
    <w:rsid w:val="00500966"/>
    <w:rsid w:val="005013CC"/>
    <w:rsid w:val="00504923"/>
    <w:rsid w:val="00505670"/>
    <w:rsid w:val="00505700"/>
    <w:rsid w:val="00505DC6"/>
    <w:rsid w:val="00505E5C"/>
    <w:rsid w:val="0051122E"/>
    <w:rsid w:val="00512934"/>
    <w:rsid w:val="005149F4"/>
    <w:rsid w:val="0051500E"/>
    <w:rsid w:val="0051570F"/>
    <w:rsid w:val="005173D6"/>
    <w:rsid w:val="00517E23"/>
    <w:rsid w:val="00520408"/>
    <w:rsid w:val="00523233"/>
    <w:rsid w:val="0052482B"/>
    <w:rsid w:val="005250E7"/>
    <w:rsid w:val="00525535"/>
    <w:rsid w:val="00527DAF"/>
    <w:rsid w:val="00532C73"/>
    <w:rsid w:val="005332C3"/>
    <w:rsid w:val="00533CAE"/>
    <w:rsid w:val="00533F7E"/>
    <w:rsid w:val="005346DA"/>
    <w:rsid w:val="00534F79"/>
    <w:rsid w:val="00535537"/>
    <w:rsid w:val="00535E5C"/>
    <w:rsid w:val="005369AA"/>
    <w:rsid w:val="00541A1B"/>
    <w:rsid w:val="0054224E"/>
    <w:rsid w:val="00545515"/>
    <w:rsid w:val="005456EE"/>
    <w:rsid w:val="00546497"/>
    <w:rsid w:val="00551E8F"/>
    <w:rsid w:val="005521BC"/>
    <w:rsid w:val="00552AE8"/>
    <w:rsid w:val="0055401F"/>
    <w:rsid w:val="0055405C"/>
    <w:rsid w:val="00555C73"/>
    <w:rsid w:val="00556361"/>
    <w:rsid w:val="00556D49"/>
    <w:rsid w:val="0055768B"/>
    <w:rsid w:val="00557FF6"/>
    <w:rsid w:val="0056285D"/>
    <w:rsid w:val="00563CF9"/>
    <w:rsid w:val="005644C5"/>
    <w:rsid w:val="0057065A"/>
    <w:rsid w:val="00570675"/>
    <w:rsid w:val="0057111E"/>
    <w:rsid w:val="0057507D"/>
    <w:rsid w:val="005753EB"/>
    <w:rsid w:val="00575F80"/>
    <w:rsid w:val="00576B56"/>
    <w:rsid w:val="00580D7C"/>
    <w:rsid w:val="0058204F"/>
    <w:rsid w:val="005846AE"/>
    <w:rsid w:val="005856F0"/>
    <w:rsid w:val="005863C6"/>
    <w:rsid w:val="005903AC"/>
    <w:rsid w:val="00590490"/>
    <w:rsid w:val="005914D5"/>
    <w:rsid w:val="005920C6"/>
    <w:rsid w:val="005923CD"/>
    <w:rsid w:val="00592BA6"/>
    <w:rsid w:val="00593582"/>
    <w:rsid w:val="00596A0F"/>
    <w:rsid w:val="00597032"/>
    <w:rsid w:val="005A0701"/>
    <w:rsid w:val="005A0CF2"/>
    <w:rsid w:val="005A21E5"/>
    <w:rsid w:val="005A33DD"/>
    <w:rsid w:val="005A3550"/>
    <w:rsid w:val="005A62FF"/>
    <w:rsid w:val="005A7257"/>
    <w:rsid w:val="005B00FF"/>
    <w:rsid w:val="005B09AC"/>
    <w:rsid w:val="005B2D41"/>
    <w:rsid w:val="005B4D1D"/>
    <w:rsid w:val="005B58A0"/>
    <w:rsid w:val="005B5C9E"/>
    <w:rsid w:val="005B5DF9"/>
    <w:rsid w:val="005B6071"/>
    <w:rsid w:val="005B6144"/>
    <w:rsid w:val="005B66CF"/>
    <w:rsid w:val="005B7163"/>
    <w:rsid w:val="005C02EA"/>
    <w:rsid w:val="005C04BC"/>
    <w:rsid w:val="005C0FB8"/>
    <w:rsid w:val="005C205C"/>
    <w:rsid w:val="005C3A8C"/>
    <w:rsid w:val="005C485F"/>
    <w:rsid w:val="005C5021"/>
    <w:rsid w:val="005C5759"/>
    <w:rsid w:val="005C654D"/>
    <w:rsid w:val="005C6E8C"/>
    <w:rsid w:val="005D2ACA"/>
    <w:rsid w:val="005D374D"/>
    <w:rsid w:val="005D3D56"/>
    <w:rsid w:val="005D40AD"/>
    <w:rsid w:val="005D443F"/>
    <w:rsid w:val="005D47F5"/>
    <w:rsid w:val="005D4D87"/>
    <w:rsid w:val="005D5873"/>
    <w:rsid w:val="005D6793"/>
    <w:rsid w:val="005D6F7B"/>
    <w:rsid w:val="005D7A72"/>
    <w:rsid w:val="005E03E0"/>
    <w:rsid w:val="005E1545"/>
    <w:rsid w:val="005E393E"/>
    <w:rsid w:val="005E523E"/>
    <w:rsid w:val="005E5349"/>
    <w:rsid w:val="005E677A"/>
    <w:rsid w:val="005E6DB1"/>
    <w:rsid w:val="005F12F7"/>
    <w:rsid w:val="005F13DF"/>
    <w:rsid w:val="005F3371"/>
    <w:rsid w:val="005F7E7E"/>
    <w:rsid w:val="006020C2"/>
    <w:rsid w:val="006044D0"/>
    <w:rsid w:val="006071D0"/>
    <w:rsid w:val="006116FB"/>
    <w:rsid w:val="0061231C"/>
    <w:rsid w:val="006124BA"/>
    <w:rsid w:val="006145AD"/>
    <w:rsid w:val="00614BBA"/>
    <w:rsid w:val="00614E7C"/>
    <w:rsid w:val="00614EB7"/>
    <w:rsid w:val="006165C8"/>
    <w:rsid w:val="006176A1"/>
    <w:rsid w:val="00617EF4"/>
    <w:rsid w:val="0062031D"/>
    <w:rsid w:val="00621A62"/>
    <w:rsid w:val="006230DB"/>
    <w:rsid w:val="00623F58"/>
    <w:rsid w:val="006262F6"/>
    <w:rsid w:val="006268FE"/>
    <w:rsid w:val="00626D8A"/>
    <w:rsid w:val="00626E01"/>
    <w:rsid w:val="006276EE"/>
    <w:rsid w:val="00627A1A"/>
    <w:rsid w:val="00631CA6"/>
    <w:rsid w:val="00632638"/>
    <w:rsid w:val="006346A4"/>
    <w:rsid w:val="006346FF"/>
    <w:rsid w:val="00634EBE"/>
    <w:rsid w:val="0063620C"/>
    <w:rsid w:val="0063672E"/>
    <w:rsid w:val="006373FF"/>
    <w:rsid w:val="0063791C"/>
    <w:rsid w:val="006379BC"/>
    <w:rsid w:val="00637E8F"/>
    <w:rsid w:val="0064024B"/>
    <w:rsid w:val="00640933"/>
    <w:rsid w:val="00640DE7"/>
    <w:rsid w:val="00641F64"/>
    <w:rsid w:val="00642603"/>
    <w:rsid w:val="00642C9D"/>
    <w:rsid w:val="006431AD"/>
    <w:rsid w:val="00643764"/>
    <w:rsid w:val="00643ACD"/>
    <w:rsid w:val="0064415F"/>
    <w:rsid w:val="006441BA"/>
    <w:rsid w:val="00645D50"/>
    <w:rsid w:val="006468CE"/>
    <w:rsid w:val="006476EB"/>
    <w:rsid w:val="006500F0"/>
    <w:rsid w:val="00650BCC"/>
    <w:rsid w:val="00650C29"/>
    <w:rsid w:val="00650D76"/>
    <w:rsid w:val="00653D65"/>
    <w:rsid w:val="00654950"/>
    <w:rsid w:val="00654DA2"/>
    <w:rsid w:val="00654FC3"/>
    <w:rsid w:val="0065508B"/>
    <w:rsid w:val="006553F2"/>
    <w:rsid w:val="0065766E"/>
    <w:rsid w:val="006577DA"/>
    <w:rsid w:val="00660CD8"/>
    <w:rsid w:val="0066395D"/>
    <w:rsid w:val="00663E7B"/>
    <w:rsid w:val="00664440"/>
    <w:rsid w:val="0066476B"/>
    <w:rsid w:val="00664C03"/>
    <w:rsid w:val="00665067"/>
    <w:rsid w:val="00665B80"/>
    <w:rsid w:val="00666688"/>
    <w:rsid w:val="006679D3"/>
    <w:rsid w:val="00667FC3"/>
    <w:rsid w:val="006701C0"/>
    <w:rsid w:val="00670C86"/>
    <w:rsid w:val="00670E8F"/>
    <w:rsid w:val="006710B3"/>
    <w:rsid w:val="006738C9"/>
    <w:rsid w:val="006739B5"/>
    <w:rsid w:val="006741E3"/>
    <w:rsid w:val="00674D38"/>
    <w:rsid w:val="006751C4"/>
    <w:rsid w:val="006758E2"/>
    <w:rsid w:val="00675C9A"/>
    <w:rsid w:val="00676462"/>
    <w:rsid w:val="00676B1C"/>
    <w:rsid w:val="00676CD4"/>
    <w:rsid w:val="006771F2"/>
    <w:rsid w:val="006772EF"/>
    <w:rsid w:val="006773D9"/>
    <w:rsid w:val="0067788B"/>
    <w:rsid w:val="006804E8"/>
    <w:rsid w:val="00680940"/>
    <w:rsid w:val="0068117B"/>
    <w:rsid w:val="00681AE3"/>
    <w:rsid w:val="00681F58"/>
    <w:rsid w:val="00682ABB"/>
    <w:rsid w:val="00682E2F"/>
    <w:rsid w:val="00683C4C"/>
    <w:rsid w:val="00685660"/>
    <w:rsid w:val="00686C82"/>
    <w:rsid w:val="00687086"/>
    <w:rsid w:val="0068790D"/>
    <w:rsid w:val="006902D2"/>
    <w:rsid w:val="00690FE4"/>
    <w:rsid w:val="00691317"/>
    <w:rsid w:val="00693B95"/>
    <w:rsid w:val="006943B9"/>
    <w:rsid w:val="006952E6"/>
    <w:rsid w:val="0069587D"/>
    <w:rsid w:val="006962A4"/>
    <w:rsid w:val="006964E3"/>
    <w:rsid w:val="0069657D"/>
    <w:rsid w:val="0069671F"/>
    <w:rsid w:val="006A1641"/>
    <w:rsid w:val="006A185A"/>
    <w:rsid w:val="006A1F87"/>
    <w:rsid w:val="006A2AAD"/>
    <w:rsid w:val="006A2CD3"/>
    <w:rsid w:val="006A2F1A"/>
    <w:rsid w:val="006A42E3"/>
    <w:rsid w:val="006A5366"/>
    <w:rsid w:val="006A7682"/>
    <w:rsid w:val="006A7786"/>
    <w:rsid w:val="006A7A06"/>
    <w:rsid w:val="006A7E83"/>
    <w:rsid w:val="006B1A25"/>
    <w:rsid w:val="006B1F9D"/>
    <w:rsid w:val="006B38D7"/>
    <w:rsid w:val="006B6219"/>
    <w:rsid w:val="006B6818"/>
    <w:rsid w:val="006B696D"/>
    <w:rsid w:val="006B7788"/>
    <w:rsid w:val="006C20A2"/>
    <w:rsid w:val="006C3F7A"/>
    <w:rsid w:val="006C54C6"/>
    <w:rsid w:val="006C5FBF"/>
    <w:rsid w:val="006C6932"/>
    <w:rsid w:val="006C69D2"/>
    <w:rsid w:val="006C798F"/>
    <w:rsid w:val="006D0EDE"/>
    <w:rsid w:val="006D21F0"/>
    <w:rsid w:val="006D33B1"/>
    <w:rsid w:val="006D3960"/>
    <w:rsid w:val="006D5BFC"/>
    <w:rsid w:val="006D67F9"/>
    <w:rsid w:val="006D6E03"/>
    <w:rsid w:val="006D7FF9"/>
    <w:rsid w:val="006E50B0"/>
    <w:rsid w:val="006E5242"/>
    <w:rsid w:val="006E72F9"/>
    <w:rsid w:val="006E7E6A"/>
    <w:rsid w:val="006F2470"/>
    <w:rsid w:val="006F2B16"/>
    <w:rsid w:val="006F4B9F"/>
    <w:rsid w:val="006F6214"/>
    <w:rsid w:val="006F634A"/>
    <w:rsid w:val="006F6390"/>
    <w:rsid w:val="007004B9"/>
    <w:rsid w:val="00701512"/>
    <w:rsid w:val="00703906"/>
    <w:rsid w:val="0070502C"/>
    <w:rsid w:val="007051AB"/>
    <w:rsid w:val="00706571"/>
    <w:rsid w:val="00706D87"/>
    <w:rsid w:val="0071153E"/>
    <w:rsid w:val="00713CFC"/>
    <w:rsid w:val="00713FC8"/>
    <w:rsid w:val="007144DD"/>
    <w:rsid w:val="00714805"/>
    <w:rsid w:val="007166A2"/>
    <w:rsid w:val="00716C67"/>
    <w:rsid w:val="007174F8"/>
    <w:rsid w:val="00720D56"/>
    <w:rsid w:val="00721B8E"/>
    <w:rsid w:val="00722B9D"/>
    <w:rsid w:val="00723524"/>
    <w:rsid w:val="00730F4E"/>
    <w:rsid w:val="00731E07"/>
    <w:rsid w:val="007367E8"/>
    <w:rsid w:val="007369D3"/>
    <w:rsid w:val="00737D67"/>
    <w:rsid w:val="00740FD2"/>
    <w:rsid w:val="00741D83"/>
    <w:rsid w:val="00742C8C"/>
    <w:rsid w:val="00744673"/>
    <w:rsid w:val="0074540D"/>
    <w:rsid w:val="00745E84"/>
    <w:rsid w:val="00746319"/>
    <w:rsid w:val="00746D8E"/>
    <w:rsid w:val="0074752F"/>
    <w:rsid w:val="00747548"/>
    <w:rsid w:val="00747838"/>
    <w:rsid w:val="00750E76"/>
    <w:rsid w:val="007542A0"/>
    <w:rsid w:val="0075576C"/>
    <w:rsid w:val="007561C6"/>
    <w:rsid w:val="007566DA"/>
    <w:rsid w:val="00760272"/>
    <w:rsid w:val="007624FC"/>
    <w:rsid w:val="007631A3"/>
    <w:rsid w:val="00764B0D"/>
    <w:rsid w:val="00765966"/>
    <w:rsid w:val="00766CD1"/>
    <w:rsid w:val="00770129"/>
    <w:rsid w:val="007708BF"/>
    <w:rsid w:val="0077148C"/>
    <w:rsid w:val="007760D3"/>
    <w:rsid w:val="0077654F"/>
    <w:rsid w:val="0077672F"/>
    <w:rsid w:val="0077676D"/>
    <w:rsid w:val="00777255"/>
    <w:rsid w:val="00777D90"/>
    <w:rsid w:val="00777E06"/>
    <w:rsid w:val="00780B8F"/>
    <w:rsid w:val="00780C18"/>
    <w:rsid w:val="007812D9"/>
    <w:rsid w:val="00781599"/>
    <w:rsid w:val="00781F65"/>
    <w:rsid w:val="0078210E"/>
    <w:rsid w:val="00783418"/>
    <w:rsid w:val="00786794"/>
    <w:rsid w:val="0078680A"/>
    <w:rsid w:val="00786DC5"/>
    <w:rsid w:val="00794036"/>
    <w:rsid w:val="00797C0D"/>
    <w:rsid w:val="007A0283"/>
    <w:rsid w:val="007A1C7A"/>
    <w:rsid w:val="007A1E2C"/>
    <w:rsid w:val="007A23D2"/>
    <w:rsid w:val="007A4E98"/>
    <w:rsid w:val="007A5C50"/>
    <w:rsid w:val="007A721F"/>
    <w:rsid w:val="007A7571"/>
    <w:rsid w:val="007B147A"/>
    <w:rsid w:val="007B15A7"/>
    <w:rsid w:val="007B2232"/>
    <w:rsid w:val="007B244F"/>
    <w:rsid w:val="007B540E"/>
    <w:rsid w:val="007B6E04"/>
    <w:rsid w:val="007B7F40"/>
    <w:rsid w:val="007C0163"/>
    <w:rsid w:val="007C2819"/>
    <w:rsid w:val="007C4695"/>
    <w:rsid w:val="007C5168"/>
    <w:rsid w:val="007C70F9"/>
    <w:rsid w:val="007D0094"/>
    <w:rsid w:val="007D0A74"/>
    <w:rsid w:val="007D0CAE"/>
    <w:rsid w:val="007D12C3"/>
    <w:rsid w:val="007D25E0"/>
    <w:rsid w:val="007D2620"/>
    <w:rsid w:val="007D2940"/>
    <w:rsid w:val="007D312A"/>
    <w:rsid w:val="007D3E68"/>
    <w:rsid w:val="007D49F4"/>
    <w:rsid w:val="007D70EB"/>
    <w:rsid w:val="007D7A7D"/>
    <w:rsid w:val="007D7D87"/>
    <w:rsid w:val="007E09AE"/>
    <w:rsid w:val="007E17D2"/>
    <w:rsid w:val="007E184C"/>
    <w:rsid w:val="007E23B2"/>
    <w:rsid w:val="007E50C5"/>
    <w:rsid w:val="007E5AC5"/>
    <w:rsid w:val="007F1313"/>
    <w:rsid w:val="007F3170"/>
    <w:rsid w:val="007F3902"/>
    <w:rsid w:val="007F3FDA"/>
    <w:rsid w:val="007F6B6E"/>
    <w:rsid w:val="007F6CE5"/>
    <w:rsid w:val="00800CAB"/>
    <w:rsid w:val="00801C22"/>
    <w:rsid w:val="00802079"/>
    <w:rsid w:val="00803260"/>
    <w:rsid w:val="00803372"/>
    <w:rsid w:val="008039CF"/>
    <w:rsid w:val="00806AC1"/>
    <w:rsid w:val="00807284"/>
    <w:rsid w:val="0080748B"/>
    <w:rsid w:val="0081205E"/>
    <w:rsid w:val="0081288B"/>
    <w:rsid w:val="008128AD"/>
    <w:rsid w:val="00812908"/>
    <w:rsid w:val="00813E71"/>
    <w:rsid w:val="00816277"/>
    <w:rsid w:val="008227DD"/>
    <w:rsid w:val="008237D6"/>
    <w:rsid w:val="00825572"/>
    <w:rsid w:val="008261A9"/>
    <w:rsid w:val="00826527"/>
    <w:rsid w:val="00830118"/>
    <w:rsid w:val="0083045A"/>
    <w:rsid w:val="008318B9"/>
    <w:rsid w:val="00832399"/>
    <w:rsid w:val="00832AED"/>
    <w:rsid w:val="00832B2A"/>
    <w:rsid w:val="00833112"/>
    <w:rsid w:val="00836BA5"/>
    <w:rsid w:val="00840313"/>
    <w:rsid w:val="00840875"/>
    <w:rsid w:val="00840A5E"/>
    <w:rsid w:val="008410F6"/>
    <w:rsid w:val="0084212D"/>
    <w:rsid w:val="00842DD6"/>
    <w:rsid w:val="00843C65"/>
    <w:rsid w:val="00843E0B"/>
    <w:rsid w:val="00844A06"/>
    <w:rsid w:val="00844E83"/>
    <w:rsid w:val="008460FC"/>
    <w:rsid w:val="008462B7"/>
    <w:rsid w:val="00846F06"/>
    <w:rsid w:val="0084764D"/>
    <w:rsid w:val="008479AB"/>
    <w:rsid w:val="008523CB"/>
    <w:rsid w:val="00853292"/>
    <w:rsid w:val="008535A4"/>
    <w:rsid w:val="008535F5"/>
    <w:rsid w:val="00853832"/>
    <w:rsid w:val="00854087"/>
    <w:rsid w:val="00854882"/>
    <w:rsid w:val="00855FD8"/>
    <w:rsid w:val="00856012"/>
    <w:rsid w:val="0085631A"/>
    <w:rsid w:val="00856ED4"/>
    <w:rsid w:val="00861473"/>
    <w:rsid w:val="008617F8"/>
    <w:rsid w:val="00862A4B"/>
    <w:rsid w:val="008645BE"/>
    <w:rsid w:val="008645F8"/>
    <w:rsid w:val="00865040"/>
    <w:rsid w:val="008658A9"/>
    <w:rsid w:val="00865C2A"/>
    <w:rsid w:val="00866A8A"/>
    <w:rsid w:val="00867369"/>
    <w:rsid w:val="0087015C"/>
    <w:rsid w:val="0087151D"/>
    <w:rsid w:val="00871CF8"/>
    <w:rsid w:val="0087237B"/>
    <w:rsid w:val="00872CFB"/>
    <w:rsid w:val="0087324E"/>
    <w:rsid w:val="008740F0"/>
    <w:rsid w:val="008819F2"/>
    <w:rsid w:val="00884052"/>
    <w:rsid w:val="008846B9"/>
    <w:rsid w:val="00885512"/>
    <w:rsid w:val="008860FE"/>
    <w:rsid w:val="008861F4"/>
    <w:rsid w:val="008868D9"/>
    <w:rsid w:val="008904BB"/>
    <w:rsid w:val="0089180C"/>
    <w:rsid w:val="00893B50"/>
    <w:rsid w:val="008943FA"/>
    <w:rsid w:val="00895E9F"/>
    <w:rsid w:val="008966F7"/>
    <w:rsid w:val="00897D41"/>
    <w:rsid w:val="008A06F3"/>
    <w:rsid w:val="008A0898"/>
    <w:rsid w:val="008A1ADF"/>
    <w:rsid w:val="008A208C"/>
    <w:rsid w:val="008A34B1"/>
    <w:rsid w:val="008A36B3"/>
    <w:rsid w:val="008A4189"/>
    <w:rsid w:val="008A4E5B"/>
    <w:rsid w:val="008A7092"/>
    <w:rsid w:val="008B0025"/>
    <w:rsid w:val="008B0B0D"/>
    <w:rsid w:val="008B1139"/>
    <w:rsid w:val="008B23ED"/>
    <w:rsid w:val="008B2D15"/>
    <w:rsid w:val="008B2F27"/>
    <w:rsid w:val="008B535F"/>
    <w:rsid w:val="008B6258"/>
    <w:rsid w:val="008B7BE8"/>
    <w:rsid w:val="008B7E4B"/>
    <w:rsid w:val="008C1E87"/>
    <w:rsid w:val="008C3A26"/>
    <w:rsid w:val="008C46DE"/>
    <w:rsid w:val="008C4981"/>
    <w:rsid w:val="008C54AE"/>
    <w:rsid w:val="008C5761"/>
    <w:rsid w:val="008C6B41"/>
    <w:rsid w:val="008C7D8D"/>
    <w:rsid w:val="008D2802"/>
    <w:rsid w:val="008D3872"/>
    <w:rsid w:val="008D432A"/>
    <w:rsid w:val="008D5259"/>
    <w:rsid w:val="008D6A46"/>
    <w:rsid w:val="008D71E6"/>
    <w:rsid w:val="008D78C8"/>
    <w:rsid w:val="008E0050"/>
    <w:rsid w:val="008E063F"/>
    <w:rsid w:val="008E255C"/>
    <w:rsid w:val="008E36FF"/>
    <w:rsid w:val="008E40B4"/>
    <w:rsid w:val="008E6566"/>
    <w:rsid w:val="008E6C02"/>
    <w:rsid w:val="008E706F"/>
    <w:rsid w:val="008E7318"/>
    <w:rsid w:val="008E7DF8"/>
    <w:rsid w:val="008F0375"/>
    <w:rsid w:val="008F04F3"/>
    <w:rsid w:val="008F3413"/>
    <w:rsid w:val="008F4CAE"/>
    <w:rsid w:val="008F55D4"/>
    <w:rsid w:val="008F6F44"/>
    <w:rsid w:val="008F7226"/>
    <w:rsid w:val="008F7262"/>
    <w:rsid w:val="008F7764"/>
    <w:rsid w:val="0090187D"/>
    <w:rsid w:val="009027B8"/>
    <w:rsid w:val="009034CF"/>
    <w:rsid w:val="00903F3D"/>
    <w:rsid w:val="00904157"/>
    <w:rsid w:val="00904815"/>
    <w:rsid w:val="00904A47"/>
    <w:rsid w:val="0090705C"/>
    <w:rsid w:val="0090763A"/>
    <w:rsid w:val="009117C5"/>
    <w:rsid w:val="00911A5B"/>
    <w:rsid w:val="00912E1D"/>
    <w:rsid w:val="00912F7C"/>
    <w:rsid w:val="00914938"/>
    <w:rsid w:val="009174E9"/>
    <w:rsid w:val="00921900"/>
    <w:rsid w:val="00922DFD"/>
    <w:rsid w:val="009232C8"/>
    <w:rsid w:val="009242F6"/>
    <w:rsid w:val="009246F9"/>
    <w:rsid w:val="009248F5"/>
    <w:rsid w:val="00932A0F"/>
    <w:rsid w:val="0093593A"/>
    <w:rsid w:val="00937107"/>
    <w:rsid w:val="00937E33"/>
    <w:rsid w:val="00940645"/>
    <w:rsid w:val="00941DB5"/>
    <w:rsid w:val="00942081"/>
    <w:rsid w:val="009429AC"/>
    <w:rsid w:val="00945153"/>
    <w:rsid w:val="00945380"/>
    <w:rsid w:val="00945890"/>
    <w:rsid w:val="0094602F"/>
    <w:rsid w:val="0094685E"/>
    <w:rsid w:val="009468A3"/>
    <w:rsid w:val="00946A22"/>
    <w:rsid w:val="00947A55"/>
    <w:rsid w:val="00950218"/>
    <w:rsid w:val="00950F27"/>
    <w:rsid w:val="009512C0"/>
    <w:rsid w:val="00951AF5"/>
    <w:rsid w:val="0095414D"/>
    <w:rsid w:val="0095425E"/>
    <w:rsid w:val="00961D2A"/>
    <w:rsid w:val="00962F8A"/>
    <w:rsid w:val="00963CEB"/>
    <w:rsid w:val="00965058"/>
    <w:rsid w:val="00966F14"/>
    <w:rsid w:val="00966F96"/>
    <w:rsid w:val="00967E7E"/>
    <w:rsid w:val="00972325"/>
    <w:rsid w:val="0097292D"/>
    <w:rsid w:val="00972C21"/>
    <w:rsid w:val="0097465D"/>
    <w:rsid w:val="009762AC"/>
    <w:rsid w:val="00976D05"/>
    <w:rsid w:val="0098005B"/>
    <w:rsid w:val="009801EF"/>
    <w:rsid w:val="00980660"/>
    <w:rsid w:val="00980A30"/>
    <w:rsid w:val="00980CBC"/>
    <w:rsid w:val="00981F92"/>
    <w:rsid w:val="0098226A"/>
    <w:rsid w:val="009824CF"/>
    <w:rsid w:val="00982B04"/>
    <w:rsid w:val="00983A8B"/>
    <w:rsid w:val="00983BFF"/>
    <w:rsid w:val="00984296"/>
    <w:rsid w:val="009873B1"/>
    <w:rsid w:val="00987DE3"/>
    <w:rsid w:val="00990A6A"/>
    <w:rsid w:val="00990CEE"/>
    <w:rsid w:val="0099177C"/>
    <w:rsid w:val="00991D27"/>
    <w:rsid w:val="009926BD"/>
    <w:rsid w:val="00992F88"/>
    <w:rsid w:val="009933EB"/>
    <w:rsid w:val="0099346A"/>
    <w:rsid w:val="009948B1"/>
    <w:rsid w:val="009A0CF9"/>
    <w:rsid w:val="009A0FD5"/>
    <w:rsid w:val="009A2614"/>
    <w:rsid w:val="009A2B20"/>
    <w:rsid w:val="009A2D67"/>
    <w:rsid w:val="009A3FE0"/>
    <w:rsid w:val="009A4BA5"/>
    <w:rsid w:val="009A574B"/>
    <w:rsid w:val="009A717A"/>
    <w:rsid w:val="009A7766"/>
    <w:rsid w:val="009A7A92"/>
    <w:rsid w:val="009B0739"/>
    <w:rsid w:val="009B0E49"/>
    <w:rsid w:val="009B1C92"/>
    <w:rsid w:val="009B2183"/>
    <w:rsid w:val="009B2A32"/>
    <w:rsid w:val="009B33E5"/>
    <w:rsid w:val="009B34B7"/>
    <w:rsid w:val="009B3637"/>
    <w:rsid w:val="009B5239"/>
    <w:rsid w:val="009B5936"/>
    <w:rsid w:val="009B6F99"/>
    <w:rsid w:val="009B7053"/>
    <w:rsid w:val="009B7149"/>
    <w:rsid w:val="009B772D"/>
    <w:rsid w:val="009B7D23"/>
    <w:rsid w:val="009C110A"/>
    <w:rsid w:val="009C11AD"/>
    <w:rsid w:val="009C1403"/>
    <w:rsid w:val="009C28EB"/>
    <w:rsid w:val="009C3EB0"/>
    <w:rsid w:val="009C466B"/>
    <w:rsid w:val="009C505D"/>
    <w:rsid w:val="009C563A"/>
    <w:rsid w:val="009C6757"/>
    <w:rsid w:val="009C67E8"/>
    <w:rsid w:val="009D0196"/>
    <w:rsid w:val="009D25FC"/>
    <w:rsid w:val="009D2AB8"/>
    <w:rsid w:val="009D3787"/>
    <w:rsid w:val="009D43D1"/>
    <w:rsid w:val="009D6B70"/>
    <w:rsid w:val="009D6CBC"/>
    <w:rsid w:val="009D781E"/>
    <w:rsid w:val="009E076C"/>
    <w:rsid w:val="009E1571"/>
    <w:rsid w:val="009E1F44"/>
    <w:rsid w:val="009E2A25"/>
    <w:rsid w:val="009E2F69"/>
    <w:rsid w:val="009E339C"/>
    <w:rsid w:val="009E3C91"/>
    <w:rsid w:val="009E54D2"/>
    <w:rsid w:val="009E5907"/>
    <w:rsid w:val="009E5E31"/>
    <w:rsid w:val="009E781D"/>
    <w:rsid w:val="009E79E6"/>
    <w:rsid w:val="009E7FBA"/>
    <w:rsid w:val="009F0391"/>
    <w:rsid w:val="009F322F"/>
    <w:rsid w:val="009F383A"/>
    <w:rsid w:val="009F47D4"/>
    <w:rsid w:val="009F47DA"/>
    <w:rsid w:val="009F48CD"/>
    <w:rsid w:val="009F63A0"/>
    <w:rsid w:val="009F755F"/>
    <w:rsid w:val="009F7F98"/>
    <w:rsid w:val="00A00157"/>
    <w:rsid w:val="00A01420"/>
    <w:rsid w:val="00A01D65"/>
    <w:rsid w:val="00A0210F"/>
    <w:rsid w:val="00A04294"/>
    <w:rsid w:val="00A04A40"/>
    <w:rsid w:val="00A05345"/>
    <w:rsid w:val="00A06D41"/>
    <w:rsid w:val="00A107B7"/>
    <w:rsid w:val="00A110C2"/>
    <w:rsid w:val="00A11A25"/>
    <w:rsid w:val="00A1510D"/>
    <w:rsid w:val="00A172A7"/>
    <w:rsid w:val="00A179C4"/>
    <w:rsid w:val="00A206AD"/>
    <w:rsid w:val="00A2225F"/>
    <w:rsid w:val="00A22860"/>
    <w:rsid w:val="00A22B38"/>
    <w:rsid w:val="00A240EB"/>
    <w:rsid w:val="00A25035"/>
    <w:rsid w:val="00A256E9"/>
    <w:rsid w:val="00A2594A"/>
    <w:rsid w:val="00A25A27"/>
    <w:rsid w:val="00A26464"/>
    <w:rsid w:val="00A26D73"/>
    <w:rsid w:val="00A35429"/>
    <w:rsid w:val="00A35B94"/>
    <w:rsid w:val="00A36E5F"/>
    <w:rsid w:val="00A37364"/>
    <w:rsid w:val="00A40402"/>
    <w:rsid w:val="00A40F62"/>
    <w:rsid w:val="00A41A14"/>
    <w:rsid w:val="00A4279F"/>
    <w:rsid w:val="00A42E6D"/>
    <w:rsid w:val="00A44449"/>
    <w:rsid w:val="00A448A7"/>
    <w:rsid w:val="00A462E4"/>
    <w:rsid w:val="00A46371"/>
    <w:rsid w:val="00A46B9B"/>
    <w:rsid w:val="00A50882"/>
    <w:rsid w:val="00A53905"/>
    <w:rsid w:val="00A5411A"/>
    <w:rsid w:val="00A559BE"/>
    <w:rsid w:val="00A56142"/>
    <w:rsid w:val="00A56435"/>
    <w:rsid w:val="00A56463"/>
    <w:rsid w:val="00A6120E"/>
    <w:rsid w:val="00A62734"/>
    <w:rsid w:val="00A632EE"/>
    <w:rsid w:val="00A6489A"/>
    <w:rsid w:val="00A67DBC"/>
    <w:rsid w:val="00A705BB"/>
    <w:rsid w:val="00A7066E"/>
    <w:rsid w:val="00A70C8F"/>
    <w:rsid w:val="00A70DFB"/>
    <w:rsid w:val="00A710AB"/>
    <w:rsid w:val="00A71DE7"/>
    <w:rsid w:val="00A722C5"/>
    <w:rsid w:val="00A723B3"/>
    <w:rsid w:val="00A72510"/>
    <w:rsid w:val="00A728C1"/>
    <w:rsid w:val="00A72F81"/>
    <w:rsid w:val="00A7484D"/>
    <w:rsid w:val="00A74EE2"/>
    <w:rsid w:val="00A76D28"/>
    <w:rsid w:val="00A819A8"/>
    <w:rsid w:val="00A8353E"/>
    <w:rsid w:val="00A84E25"/>
    <w:rsid w:val="00A915B1"/>
    <w:rsid w:val="00A918F6"/>
    <w:rsid w:val="00A952A8"/>
    <w:rsid w:val="00A95B41"/>
    <w:rsid w:val="00A96B0A"/>
    <w:rsid w:val="00A96CA2"/>
    <w:rsid w:val="00A96EE0"/>
    <w:rsid w:val="00A97633"/>
    <w:rsid w:val="00AA0158"/>
    <w:rsid w:val="00AA142C"/>
    <w:rsid w:val="00AA299B"/>
    <w:rsid w:val="00AA50F8"/>
    <w:rsid w:val="00AA6948"/>
    <w:rsid w:val="00AB0835"/>
    <w:rsid w:val="00AB09F1"/>
    <w:rsid w:val="00AB1D79"/>
    <w:rsid w:val="00AB1DF3"/>
    <w:rsid w:val="00AB2986"/>
    <w:rsid w:val="00AB3EA1"/>
    <w:rsid w:val="00AB596E"/>
    <w:rsid w:val="00AB7FC1"/>
    <w:rsid w:val="00AC0630"/>
    <w:rsid w:val="00AC28DC"/>
    <w:rsid w:val="00AC3BF2"/>
    <w:rsid w:val="00AC42E7"/>
    <w:rsid w:val="00AC4B96"/>
    <w:rsid w:val="00AC5D0C"/>
    <w:rsid w:val="00AC675E"/>
    <w:rsid w:val="00AD1C4D"/>
    <w:rsid w:val="00AD3F53"/>
    <w:rsid w:val="00AD4D4A"/>
    <w:rsid w:val="00AD54AE"/>
    <w:rsid w:val="00AE154B"/>
    <w:rsid w:val="00AE2B45"/>
    <w:rsid w:val="00AE3699"/>
    <w:rsid w:val="00AE40C8"/>
    <w:rsid w:val="00AE4778"/>
    <w:rsid w:val="00AE51BC"/>
    <w:rsid w:val="00AE583E"/>
    <w:rsid w:val="00AE5E04"/>
    <w:rsid w:val="00AE6987"/>
    <w:rsid w:val="00AF1389"/>
    <w:rsid w:val="00AF29EA"/>
    <w:rsid w:val="00AF2A99"/>
    <w:rsid w:val="00AF3789"/>
    <w:rsid w:val="00AF421B"/>
    <w:rsid w:val="00AF4F01"/>
    <w:rsid w:val="00AF6C68"/>
    <w:rsid w:val="00AF7528"/>
    <w:rsid w:val="00AF75F2"/>
    <w:rsid w:val="00B01F6D"/>
    <w:rsid w:val="00B01FEC"/>
    <w:rsid w:val="00B026D4"/>
    <w:rsid w:val="00B03866"/>
    <w:rsid w:val="00B0497C"/>
    <w:rsid w:val="00B04C8F"/>
    <w:rsid w:val="00B04C93"/>
    <w:rsid w:val="00B0522D"/>
    <w:rsid w:val="00B07BE0"/>
    <w:rsid w:val="00B100F6"/>
    <w:rsid w:val="00B10161"/>
    <w:rsid w:val="00B1150E"/>
    <w:rsid w:val="00B118AA"/>
    <w:rsid w:val="00B11A1C"/>
    <w:rsid w:val="00B11A3C"/>
    <w:rsid w:val="00B12FC3"/>
    <w:rsid w:val="00B13224"/>
    <w:rsid w:val="00B13596"/>
    <w:rsid w:val="00B143DA"/>
    <w:rsid w:val="00B149FD"/>
    <w:rsid w:val="00B15D20"/>
    <w:rsid w:val="00B16049"/>
    <w:rsid w:val="00B175B4"/>
    <w:rsid w:val="00B176B2"/>
    <w:rsid w:val="00B21FEC"/>
    <w:rsid w:val="00B2250F"/>
    <w:rsid w:val="00B255EE"/>
    <w:rsid w:val="00B25BB2"/>
    <w:rsid w:val="00B273C8"/>
    <w:rsid w:val="00B27BD9"/>
    <w:rsid w:val="00B27C69"/>
    <w:rsid w:val="00B32213"/>
    <w:rsid w:val="00B3287B"/>
    <w:rsid w:val="00B34B65"/>
    <w:rsid w:val="00B35B2B"/>
    <w:rsid w:val="00B36666"/>
    <w:rsid w:val="00B3799A"/>
    <w:rsid w:val="00B40BC7"/>
    <w:rsid w:val="00B42519"/>
    <w:rsid w:val="00B425BD"/>
    <w:rsid w:val="00B42714"/>
    <w:rsid w:val="00B4358F"/>
    <w:rsid w:val="00B43EA0"/>
    <w:rsid w:val="00B441C8"/>
    <w:rsid w:val="00B44A1A"/>
    <w:rsid w:val="00B46E91"/>
    <w:rsid w:val="00B477D2"/>
    <w:rsid w:val="00B53644"/>
    <w:rsid w:val="00B5463D"/>
    <w:rsid w:val="00B56C84"/>
    <w:rsid w:val="00B57A85"/>
    <w:rsid w:val="00B605EF"/>
    <w:rsid w:val="00B62282"/>
    <w:rsid w:val="00B627AE"/>
    <w:rsid w:val="00B6335C"/>
    <w:rsid w:val="00B6676B"/>
    <w:rsid w:val="00B70158"/>
    <w:rsid w:val="00B70527"/>
    <w:rsid w:val="00B73C3F"/>
    <w:rsid w:val="00B7482E"/>
    <w:rsid w:val="00B75BFC"/>
    <w:rsid w:val="00B75FF5"/>
    <w:rsid w:val="00B765B6"/>
    <w:rsid w:val="00B76ED0"/>
    <w:rsid w:val="00B815FE"/>
    <w:rsid w:val="00B82DF6"/>
    <w:rsid w:val="00B837A4"/>
    <w:rsid w:val="00B8513E"/>
    <w:rsid w:val="00B865DC"/>
    <w:rsid w:val="00B901AF"/>
    <w:rsid w:val="00B91067"/>
    <w:rsid w:val="00B91120"/>
    <w:rsid w:val="00B91B5E"/>
    <w:rsid w:val="00B91EA6"/>
    <w:rsid w:val="00B9345A"/>
    <w:rsid w:val="00B93F24"/>
    <w:rsid w:val="00B9748A"/>
    <w:rsid w:val="00BA0240"/>
    <w:rsid w:val="00BA0935"/>
    <w:rsid w:val="00BA2DEA"/>
    <w:rsid w:val="00BA408F"/>
    <w:rsid w:val="00BA4C26"/>
    <w:rsid w:val="00BA54A4"/>
    <w:rsid w:val="00BA7F4E"/>
    <w:rsid w:val="00BB0C1B"/>
    <w:rsid w:val="00BB10CE"/>
    <w:rsid w:val="00BB1C21"/>
    <w:rsid w:val="00BB1C98"/>
    <w:rsid w:val="00BB4915"/>
    <w:rsid w:val="00BB4D84"/>
    <w:rsid w:val="00BB54D0"/>
    <w:rsid w:val="00BB6E2D"/>
    <w:rsid w:val="00BB798F"/>
    <w:rsid w:val="00BC087B"/>
    <w:rsid w:val="00BC40ED"/>
    <w:rsid w:val="00BC428C"/>
    <w:rsid w:val="00BC4E38"/>
    <w:rsid w:val="00BC52A1"/>
    <w:rsid w:val="00BC5C79"/>
    <w:rsid w:val="00BC5D98"/>
    <w:rsid w:val="00BD195F"/>
    <w:rsid w:val="00BD1F28"/>
    <w:rsid w:val="00BD28C6"/>
    <w:rsid w:val="00BD38DB"/>
    <w:rsid w:val="00BD424B"/>
    <w:rsid w:val="00BD44F4"/>
    <w:rsid w:val="00BD4534"/>
    <w:rsid w:val="00BD5B10"/>
    <w:rsid w:val="00BD61DA"/>
    <w:rsid w:val="00BD6659"/>
    <w:rsid w:val="00BD7113"/>
    <w:rsid w:val="00BD7698"/>
    <w:rsid w:val="00BE0B0E"/>
    <w:rsid w:val="00BE13D4"/>
    <w:rsid w:val="00BE38BC"/>
    <w:rsid w:val="00BE47C0"/>
    <w:rsid w:val="00BE7A54"/>
    <w:rsid w:val="00BF04E5"/>
    <w:rsid w:val="00BF1282"/>
    <w:rsid w:val="00BF1496"/>
    <w:rsid w:val="00BF3464"/>
    <w:rsid w:val="00BF3585"/>
    <w:rsid w:val="00BF6D4B"/>
    <w:rsid w:val="00C00885"/>
    <w:rsid w:val="00C00F0C"/>
    <w:rsid w:val="00C022D1"/>
    <w:rsid w:val="00C02342"/>
    <w:rsid w:val="00C02FDA"/>
    <w:rsid w:val="00C0370F"/>
    <w:rsid w:val="00C0468C"/>
    <w:rsid w:val="00C048B4"/>
    <w:rsid w:val="00C05223"/>
    <w:rsid w:val="00C065C6"/>
    <w:rsid w:val="00C06BE5"/>
    <w:rsid w:val="00C06EB8"/>
    <w:rsid w:val="00C10C2F"/>
    <w:rsid w:val="00C115CB"/>
    <w:rsid w:val="00C117D0"/>
    <w:rsid w:val="00C1274B"/>
    <w:rsid w:val="00C16826"/>
    <w:rsid w:val="00C1717E"/>
    <w:rsid w:val="00C171BE"/>
    <w:rsid w:val="00C206B4"/>
    <w:rsid w:val="00C2087E"/>
    <w:rsid w:val="00C21A42"/>
    <w:rsid w:val="00C21EA1"/>
    <w:rsid w:val="00C244CD"/>
    <w:rsid w:val="00C25DD3"/>
    <w:rsid w:val="00C2781B"/>
    <w:rsid w:val="00C27E2A"/>
    <w:rsid w:val="00C314CB"/>
    <w:rsid w:val="00C319BD"/>
    <w:rsid w:val="00C31A2E"/>
    <w:rsid w:val="00C34378"/>
    <w:rsid w:val="00C34E2A"/>
    <w:rsid w:val="00C37497"/>
    <w:rsid w:val="00C37C37"/>
    <w:rsid w:val="00C42989"/>
    <w:rsid w:val="00C43979"/>
    <w:rsid w:val="00C440FA"/>
    <w:rsid w:val="00C44A04"/>
    <w:rsid w:val="00C47202"/>
    <w:rsid w:val="00C514B4"/>
    <w:rsid w:val="00C519E2"/>
    <w:rsid w:val="00C52148"/>
    <w:rsid w:val="00C5223F"/>
    <w:rsid w:val="00C542CC"/>
    <w:rsid w:val="00C54D17"/>
    <w:rsid w:val="00C55F2C"/>
    <w:rsid w:val="00C57BA2"/>
    <w:rsid w:val="00C61D71"/>
    <w:rsid w:val="00C622BA"/>
    <w:rsid w:val="00C62487"/>
    <w:rsid w:val="00C6362C"/>
    <w:rsid w:val="00C65AD4"/>
    <w:rsid w:val="00C65E93"/>
    <w:rsid w:val="00C6606C"/>
    <w:rsid w:val="00C711D8"/>
    <w:rsid w:val="00C71365"/>
    <w:rsid w:val="00C7347B"/>
    <w:rsid w:val="00C751AA"/>
    <w:rsid w:val="00C77C8C"/>
    <w:rsid w:val="00C77F4C"/>
    <w:rsid w:val="00C8210C"/>
    <w:rsid w:val="00C825EA"/>
    <w:rsid w:val="00C845EC"/>
    <w:rsid w:val="00C852B3"/>
    <w:rsid w:val="00C85745"/>
    <w:rsid w:val="00C85F16"/>
    <w:rsid w:val="00C86A0D"/>
    <w:rsid w:val="00C86E26"/>
    <w:rsid w:val="00C86F52"/>
    <w:rsid w:val="00C871F0"/>
    <w:rsid w:val="00C910B5"/>
    <w:rsid w:val="00C91B92"/>
    <w:rsid w:val="00C928B6"/>
    <w:rsid w:val="00C94483"/>
    <w:rsid w:val="00C9481D"/>
    <w:rsid w:val="00C96036"/>
    <w:rsid w:val="00CA023E"/>
    <w:rsid w:val="00CA11CA"/>
    <w:rsid w:val="00CA2473"/>
    <w:rsid w:val="00CA2E14"/>
    <w:rsid w:val="00CA5ABB"/>
    <w:rsid w:val="00CA7C77"/>
    <w:rsid w:val="00CA7F42"/>
    <w:rsid w:val="00CB06C7"/>
    <w:rsid w:val="00CB191D"/>
    <w:rsid w:val="00CB27EA"/>
    <w:rsid w:val="00CB5794"/>
    <w:rsid w:val="00CB5BB2"/>
    <w:rsid w:val="00CB69C5"/>
    <w:rsid w:val="00CB6FBF"/>
    <w:rsid w:val="00CB793E"/>
    <w:rsid w:val="00CC4720"/>
    <w:rsid w:val="00CC5DE0"/>
    <w:rsid w:val="00CC6BBC"/>
    <w:rsid w:val="00CC73C8"/>
    <w:rsid w:val="00CC76D7"/>
    <w:rsid w:val="00CD2837"/>
    <w:rsid w:val="00CD5367"/>
    <w:rsid w:val="00CD60C0"/>
    <w:rsid w:val="00CD6CD7"/>
    <w:rsid w:val="00CD73DA"/>
    <w:rsid w:val="00CD7516"/>
    <w:rsid w:val="00CE0810"/>
    <w:rsid w:val="00CE0ADD"/>
    <w:rsid w:val="00CE0B91"/>
    <w:rsid w:val="00CE1F54"/>
    <w:rsid w:val="00CE2C36"/>
    <w:rsid w:val="00CE43FE"/>
    <w:rsid w:val="00CE7F92"/>
    <w:rsid w:val="00CF3357"/>
    <w:rsid w:val="00CF3735"/>
    <w:rsid w:val="00CF471D"/>
    <w:rsid w:val="00CF4EA2"/>
    <w:rsid w:val="00CF7CC1"/>
    <w:rsid w:val="00D004DD"/>
    <w:rsid w:val="00D00C12"/>
    <w:rsid w:val="00D014B8"/>
    <w:rsid w:val="00D0163C"/>
    <w:rsid w:val="00D02745"/>
    <w:rsid w:val="00D0356C"/>
    <w:rsid w:val="00D05084"/>
    <w:rsid w:val="00D10771"/>
    <w:rsid w:val="00D10E14"/>
    <w:rsid w:val="00D11465"/>
    <w:rsid w:val="00D13FE1"/>
    <w:rsid w:val="00D14A97"/>
    <w:rsid w:val="00D15025"/>
    <w:rsid w:val="00D1534B"/>
    <w:rsid w:val="00D154A3"/>
    <w:rsid w:val="00D175EF"/>
    <w:rsid w:val="00D213F5"/>
    <w:rsid w:val="00D26700"/>
    <w:rsid w:val="00D26D6D"/>
    <w:rsid w:val="00D2741A"/>
    <w:rsid w:val="00D278FA"/>
    <w:rsid w:val="00D301AF"/>
    <w:rsid w:val="00D304BB"/>
    <w:rsid w:val="00D315B4"/>
    <w:rsid w:val="00D31FFE"/>
    <w:rsid w:val="00D3218C"/>
    <w:rsid w:val="00D345CE"/>
    <w:rsid w:val="00D35B03"/>
    <w:rsid w:val="00D36DAB"/>
    <w:rsid w:val="00D37852"/>
    <w:rsid w:val="00D43688"/>
    <w:rsid w:val="00D44406"/>
    <w:rsid w:val="00D45E98"/>
    <w:rsid w:val="00D4733C"/>
    <w:rsid w:val="00D47822"/>
    <w:rsid w:val="00D47C4F"/>
    <w:rsid w:val="00D516A9"/>
    <w:rsid w:val="00D52801"/>
    <w:rsid w:val="00D52805"/>
    <w:rsid w:val="00D533D1"/>
    <w:rsid w:val="00D537A0"/>
    <w:rsid w:val="00D53AAB"/>
    <w:rsid w:val="00D54244"/>
    <w:rsid w:val="00D550FC"/>
    <w:rsid w:val="00D552E1"/>
    <w:rsid w:val="00D562AB"/>
    <w:rsid w:val="00D57719"/>
    <w:rsid w:val="00D60D73"/>
    <w:rsid w:val="00D64F12"/>
    <w:rsid w:val="00D663F1"/>
    <w:rsid w:val="00D713B1"/>
    <w:rsid w:val="00D7307A"/>
    <w:rsid w:val="00D742C5"/>
    <w:rsid w:val="00D75973"/>
    <w:rsid w:val="00D76559"/>
    <w:rsid w:val="00D76BCE"/>
    <w:rsid w:val="00D76E1C"/>
    <w:rsid w:val="00D80232"/>
    <w:rsid w:val="00D80480"/>
    <w:rsid w:val="00D80C18"/>
    <w:rsid w:val="00D836D1"/>
    <w:rsid w:val="00D8656F"/>
    <w:rsid w:val="00D909F3"/>
    <w:rsid w:val="00D9162A"/>
    <w:rsid w:val="00D951ED"/>
    <w:rsid w:val="00D95B91"/>
    <w:rsid w:val="00D9603C"/>
    <w:rsid w:val="00D97714"/>
    <w:rsid w:val="00D977B8"/>
    <w:rsid w:val="00DA0076"/>
    <w:rsid w:val="00DA4080"/>
    <w:rsid w:val="00DA4705"/>
    <w:rsid w:val="00DA6A5A"/>
    <w:rsid w:val="00DB3817"/>
    <w:rsid w:val="00DB53D4"/>
    <w:rsid w:val="00DB5A3F"/>
    <w:rsid w:val="00DB66C3"/>
    <w:rsid w:val="00DB7857"/>
    <w:rsid w:val="00DC0C4A"/>
    <w:rsid w:val="00DC15B4"/>
    <w:rsid w:val="00DC31E0"/>
    <w:rsid w:val="00DC464E"/>
    <w:rsid w:val="00DC6220"/>
    <w:rsid w:val="00DC701B"/>
    <w:rsid w:val="00DC7B3E"/>
    <w:rsid w:val="00DD0987"/>
    <w:rsid w:val="00DD18B6"/>
    <w:rsid w:val="00DD2F35"/>
    <w:rsid w:val="00DD38E6"/>
    <w:rsid w:val="00DD4AB2"/>
    <w:rsid w:val="00DD4E4F"/>
    <w:rsid w:val="00DD5513"/>
    <w:rsid w:val="00DD60CD"/>
    <w:rsid w:val="00DD634E"/>
    <w:rsid w:val="00DE00B1"/>
    <w:rsid w:val="00DE120E"/>
    <w:rsid w:val="00DE5A43"/>
    <w:rsid w:val="00DE7683"/>
    <w:rsid w:val="00DE77D5"/>
    <w:rsid w:val="00DF149C"/>
    <w:rsid w:val="00DF21EF"/>
    <w:rsid w:val="00DF443C"/>
    <w:rsid w:val="00DF47A7"/>
    <w:rsid w:val="00DF794F"/>
    <w:rsid w:val="00DF7A5E"/>
    <w:rsid w:val="00DF7EA0"/>
    <w:rsid w:val="00E01145"/>
    <w:rsid w:val="00E01486"/>
    <w:rsid w:val="00E028D6"/>
    <w:rsid w:val="00E03870"/>
    <w:rsid w:val="00E06B62"/>
    <w:rsid w:val="00E0714A"/>
    <w:rsid w:val="00E07DAE"/>
    <w:rsid w:val="00E107E1"/>
    <w:rsid w:val="00E12AF4"/>
    <w:rsid w:val="00E138C2"/>
    <w:rsid w:val="00E13E65"/>
    <w:rsid w:val="00E2052C"/>
    <w:rsid w:val="00E20F1E"/>
    <w:rsid w:val="00E21618"/>
    <w:rsid w:val="00E22E6F"/>
    <w:rsid w:val="00E2360D"/>
    <w:rsid w:val="00E2482D"/>
    <w:rsid w:val="00E31379"/>
    <w:rsid w:val="00E31A3B"/>
    <w:rsid w:val="00E33173"/>
    <w:rsid w:val="00E33554"/>
    <w:rsid w:val="00E33CD8"/>
    <w:rsid w:val="00E34C14"/>
    <w:rsid w:val="00E402DF"/>
    <w:rsid w:val="00E410D4"/>
    <w:rsid w:val="00E431FB"/>
    <w:rsid w:val="00E432FA"/>
    <w:rsid w:val="00E44154"/>
    <w:rsid w:val="00E4440E"/>
    <w:rsid w:val="00E45D32"/>
    <w:rsid w:val="00E47171"/>
    <w:rsid w:val="00E47436"/>
    <w:rsid w:val="00E479BB"/>
    <w:rsid w:val="00E47B7B"/>
    <w:rsid w:val="00E47CA9"/>
    <w:rsid w:val="00E47CC9"/>
    <w:rsid w:val="00E506D3"/>
    <w:rsid w:val="00E51746"/>
    <w:rsid w:val="00E51F62"/>
    <w:rsid w:val="00E52084"/>
    <w:rsid w:val="00E52D6A"/>
    <w:rsid w:val="00E536A4"/>
    <w:rsid w:val="00E542E5"/>
    <w:rsid w:val="00E542FF"/>
    <w:rsid w:val="00E554AD"/>
    <w:rsid w:val="00E5564C"/>
    <w:rsid w:val="00E557DB"/>
    <w:rsid w:val="00E5711A"/>
    <w:rsid w:val="00E571ED"/>
    <w:rsid w:val="00E5782F"/>
    <w:rsid w:val="00E6113F"/>
    <w:rsid w:val="00E63C05"/>
    <w:rsid w:val="00E64501"/>
    <w:rsid w:val="00E70709"/>
    <w:rsid w:val="00E714B4"/>
    <w:rsid w:val="00E727BE"/>
    <w:rsid w:val="00E73287"/>
    <w:rsid w:val="00E743B8"/>
    <w:rsid w:val="00E74691"/>
    <w:rsid w:val="00E747E9"/>
    <w:rsid w:val="00E74D23"/>
    <w:rsid w:val="00E74EAB"/>
    <w:rsid w:val="00E750BE"/>
    <w:rsid w:val="00E752A3"/>
    <w:rsid w:val="00E752D7"/>
    <w:rsid w:val="00E76E5D"/>
    <w:rsid w:val="00E77709"/>
    <w:rsid w:val="00E779FA"/>
    <w:rsid w:val="00E8185C"/>
    <w:rsid w:val="00E81A25"/>
    <w:rsid w:val="00E82AE3"/>
    <w:rsid w:val="00E9001D"/>
    <w:rsid w:val="00E9249E"/>
    <w:rsid w:val="00E932FC"/>
    <w:rsid w:val="00E9373C"/>
    <w:rsid w:val="00E93B61"/>
    <w:rsid w:val="00E940D4"/>
    <w:rsid w:val="00E94543"/>
    <w:rsid w:val="00E958A0"/>
    <w:rsid w:val="00E9706E"/>
    <w:rsid w:val="00E978AA"/>
    <w:rsid w:val="00EA0554"/>
    <w:rsid w:val="00EA06EB"/>
    <w:rsid w:val="00EA10E6"/>
    <w:rsid w:val="00EA2474"/>
    <w:rsid w:val="00EA3447"/>
    <w:rsid w:val="00EA3471"/>
    <w:rsid w:val="00EA797C"/>
    <w:rsid w:val="00EB04A7"/>
    <w:rsid w:val="00EB0ADB"/>
    <w:rsid w:val="00EB103B"/>
    <w:rsid w:val="00EB1885"/>
    <w:rsid w:val="00EB24AC"/>
    <w:rsid w:val="00EB2872"/>
    <w:rsid w:val="00EB2AC7"/>
    <w:rsid w:val="00EB3013"/>
    <w:rsid w:val="00EB31D2"/>
    <w:rsid w:val="00EB3751"/>
    <w:rsid w:val="00EB5454"/>
    <w:rsid w:val="00EB66C8"/>
    <w:rsid w:val="00EB6FAB"/>
    <w:rsid w:val="00EB7398"/>
    <w:rsid w:val="00EC03FA"/>
    <w:rsid w:val="00EC20D3"/>
    <w:rsid w:val="00EC224A"/>
    <w:rsid w:val="00EC5936"/>
    <w:rsid w:val="00EC5E81"/>
    <w:rsid w:val="00EC678B"/>
    <w:rsid w:val="00EC7844"/>
    <w:rsid w:val="00EC7D1C"/>
    <w:rsid w:val="00ED016B"/>
    <w:rsid w:val="00ED13F8"/>
    <w:rsid w:val="00ED2770"/>
    <w:rsid w:val="00ED2E3F"/>
    <w:rsid w:val="00ED38DF"/>
    <w:rsid w:val="00ED3E46"/>
    <w:rsid w:val="00ED45F6"/>
    <w:rsid w:val="00ED4E44"/>
    <w:rsid w:val="00ED5B91"/>
    <w:rsid w:val="00ED5CFC"/>
    <w:rsid w:val="00ED7487"/>
    <w:rsid w:val="00EE0E69"/>
    <w:rsid w:val="00EE0ED4"/>
    <w:rsid w:val="00EE1460"/>
    <w:rsid w:val="00EE1566"/>
    <w:rsid w:val="00EE1DA3"/>
    <w:rsid w:val="00EE206A"/>
    <w:rsid w:val="00EE4636"/>
    <w:rsid w:val="00EE56DA"/>
    <w:rsid w:val="00EE574E"/>
    <w:rsid w:val="00EE704B"/>
    <w:rsid w:val="00EE75EF"/>
    <w:rsid w:val="00EE7A8D"/>
    <w:rsid w:val="00EE7BFC"/>
    <w:rsid w:val="00EF0C5F"/>
    <w:rsid w:val="00EF26F1"/>
    <w:rsid w:val="00EF3115"/>
    <w:rsid w:val="00EF614B"/>
    <w:rsid w:val="00EF615C"/>
    <w:rsid w:val="00F0001A"/>
    <w:rsid w:val="00F00C8A"/>
    <w:rsid w:val="00F01E29"/>
    <w:rsid w:val="00F02196"/>
    <w:rsid w:val="00F04FE6"/>
    <w:rsid w:val="00F06860"/>
    <w:rsid w:val="00F06BBB"/>
    <w:rsid w:val="00F10955"/>
    <w:rsid w:val="00F11848"/>
    <w:rsid w:val="00F11CAA"/>
    <w:rsid w:val="00F1256D"/>
    <w:rsid w:val="00F12EA8"/>
    <w:rsid w:val="00F1321C"/>
    <w:rsid w:val="00F14432"/>
    <w:rsid w:val="00F14EA0"/>
    <w:rsid w:val="00F208D6"/>
    <w:rsid w:val="00F22320"/>
    <w:rsid w:val="00F25C5A"/>
    <w:rsid w:val="00F30AA3"/>
    <w:rsid w:val="00F3241F"/>
    <w:rsid w:val="00F3511B"/>
    <w:rsid w:val="00F36F32"/>
    <w:rsid w:val="00F37DD2"/>
    <w:rsid w:val="00F40D00"/>
    <w:rsid w:val="00F4306A"/>
    <w:rsid w:val="00F43A2E"/>
    <w:rsid w:val="00F44B62"/>
    <w:rsid w:val="00F4526D"/>
    <w:rsid w:val="00F46A26"/>
    <w:rsid w:val="00F47CFC"/>
    <w:rsid w:val="00F50941"/>
    <w:rsid w:val="00F51F2B"/>
    <w:rsid w:val="00F524E1"/>
    <w:rsid w:val="00F526FF"/>
    <w:rsid w:val="00F53D1D"/>
    <w:rsid w:val="00F53F8A"/>
    <w:rsid w:val="00F541A5"/>
    <w:rsid w:val="00F5509C"/>
    <w:rsid w:val="00F55B2E"/>
    <w:rsid w:val="00F56D8A"/>
    <w:rsid w:val="00F60C7E"/>
    <w:rsid w:val="00F6179E"/>
    <w:rsid w:val="00F61872"/>
    <w:rsid w:val="00F62147"/>
    <w:rsid w:val="00F63032"/>
    <w:rsid w:val="00F6423D"/>
    <w:rsid w:val="00F663AA"/>
    <w:rsid w:val="00F66D22"/>
    <w:rsid w:val="00F71AB2"/>
    <w:rsid w:val="00F74BA6"/>
    <w:rsid w:val="00F74BF2"/>
    <w:rsid w:val="00F764C5"/>
    <w:rsid w:val="00F76BDF"/>
    <w:rsid w:val="00F76F78"/>
    <w:rsid w:val="00F77510"/>
    <w:rsid w:val="00F81CEA"/>
    <w:rsid w:val="00F81EFB"/>
    <w:rsid w:val="00F82403"/>
    <w:rsid w:val="00F828A2"/>
    <w:rsid w:val="00F846A3"/>
    <w:rsid w:val="00F84E8D"/>
    <w:rsid w:val="00F852E5"/>
    <w:rsid w:val="00F86B00"/>
    <w:rsid w:val="00F918F1"/>
    <w:rsid w:val="00F92F9B"/>
    <w:rsid w:val="00FA00E2"/>
    <w:rsid w:val="00FA12D4"/>
    <w:rsid w:val="00FA1545"/>
    <w:rsid w:val="00FA15CD"/>
    <w:rsid w:val="00FA281B"/>
    <w:rsid w:val="00FA4ECE"/>
    <w:rsid w:val="00FB04BC"/>
    <w:rsid w:val="00FB13D9"/>
    <w:rsid w:val="00FB162C"/>
    <w:rsid w:val="00FB296F"/>
    <w:rsid w:val="00FB5CA1"/>
    <w:rsid w:val="00FB6EB5"/>
    <w:rsid w:val="00FB7437"/>
    <w:rsid w:val="00FC0D17"/>
    <w:rsid w:val="00FC0E17"/>
    <w:rsid w:val="00FC1433"/>
    <w:rsid w:val="00FC1446"/>
    <w:rsid w:val="00FC24E4"/>
    <w:rsid w:val="00FC34FD"/>
    <w:rsid w:val="00FC370F"/>
    <w:rsid w:val="00FC3841"/>
    <w:rsid w:val="00FC3EC9"/>
    <w:rsid w:val="00FC4090"/>
    <w:rsid w:val="00FC66E6"/>
    <w:rsid w:val="00FC6E60"/>
    <w:rsid w:val="00FC6FBF"/>
    <w:rsid w:val="00FC7FCD"/>
    <w:rsid w:val="00FD10C0"/>
    <w:rsid w:val="00FD150D"/>
    <w:rsid w:val="00FD206D"/>
    <w:rsid w:val="00FD2778"/>
    <w:rsid w:val="00FD587D"/>
    <w:rsid w:val="00FD6A75"/>
    <w:rsid w:val="00FD75CB"/>
    <w:rsid w:val="00FD7710"/>
    <w:rsid w:val="00FD7941"/>
    <w:rsid w:val="00FE0183"/>
    <w:rsid w:val="00FE03F7"/>
    <w:rsid w:val="00FE06F2"/>
    <w:rsid w:val="00FE132F"/>
    <w:rsid w:val="00FE293D"/>
    <w:rsid w:val="00FE45B5"/>
    <w:rsid w:val="00FE79B3"/>
    <w:rsid w:val="00FF0261"/>
    <w:rsid w:val="00FF15F6"/>
    <w:rsid w:val="00FF17B0"/>
    <w:rsid w:val="00FF3564"/>
    <w:rsid w:val="00FF3C53"/>
    <w:rsid w:val="00FF3DD6"/>
    <w:rsid w:val="00FF4382"/>
    <w:rsid w:val="00FF760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68807"/>
  <w15:docId w15:val="{4BAE81CF-39A2-44AF-B66B-08C2143F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1C21"/>
    <w:pPr>
      <w:spacing w:after="24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5B09AC"/>
    <w:pPr>
      <w:keepNext/>
      <w:keepLines/>
      <w:spacing w:before="480"/>
      <w:outlineLvl w:val="0"/>
    </w:pPr>
    <w:rPr>
      <w:rFonts w:eastAsiaTheme="majorEastAsia" w:cstheme="majorBidi"/>
      <w:b/>
      <w:bCs/>
      <w:szCs w:val="28"/>
    </w:rPr>
  </w:style>
  <w:style w:type="paragraph" w:styleId="berschrift2">
    <w:name w:val="heading 2"/>
    <w:aliases w:val="2. Überschrift"/>
    <w:basedOn w:val="Standard"/>
    <w:next w:val="Standard"/>
    <w:link w:val="berschrift2Zchn"/>
    <w:uiPriority w:val="1"/>
    <w:unhideWhenUsed/>
    <w:qFormat/>
    <w:rsid w:val="00E431FB"/>
    <w:pPr>
      <w:keepNext/>
      <w:keepLines/>
      <w:spacing w:before="240"/>
      <w:outlineLvl w:val="1"/>
    </w:pPr>
    <w:rPr>
      <w:rFonts w:eastAsiaTheme="majorEastAsia" w:cstheme="majorBidi"/>
      <w:b/>
      <w:bCs/>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iPriority w:val="99"/>
    <w:unhideWhenUsed/>
    <w:rsid w:val="00676462"/>
    <w:pPr>
      <w:tabs>
        <w:tab w:val="center" w:pos="4536"/>
        <w:tab w:val="right" w:pos="9072"/>
      </w:tabs>
    </w:pPr>
  </w:style>
  <w:style w:type="character" w:customStyle="1" w:styleId="FuzeileZchn">
    <w:name w:val="Fußzeile Zchn"/>
    <w:basedOn w:val="Absatz-Standardschriftart"/>
    <w:link w:val="Fuzeile"/>
    <w:uiPriority w:val="99"/>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5B09AC"/>
    <w:rPr>
      <w:rFonts w:ascii="Arial" w:eastAsiaTheme="majorEastAsia" w:hAnsi="Arial" w:cstheme="majorBidi"/>
      <w:b/>
      <w:bCs/>
      <w:szCs w:val="28"/>
      <w:lang w:eastAsia="en-US"/>
    </w:rPr>
  </w:style>
  <w:style w:type="character" w:customStyle="1" w:styleId="berschrift2Zchn">
    <w:name w:val="Überschrift 2 Zchn"/>
    <w:aliases w:val="2. Überschrift Zchn"/>
    <w:basedOn w:val="Absatz-Standardschriftart"/>
    <w:link w:val="berschrift2"/>
    <w:uiPriority w:val="1"/>
    <w:rsid w:val="00E431FB"/>
    <w:rPr>
      <w:rFonts w:ascii="Arial" w:eastAsiaTheme="majorEastAsia" w:hAnsi="Arial" w:cstheme="majorBidi"/>
      <w:b/>
      <w:bCs/>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Listenabsatz">
    <w:name w:val="List Paragraph"/>
    <w:aliases w:val="List_Paragraph,Multilevel para_II,Akapit z listą BS,List Paragraph 1,Bullet1,Überschrift 4-neu,ПАРАГРАФ,List Paragraph (numbered (a)),WB Para,List Paragraph-ExecSummary,ADB paragraph numbering,Dot pt,F5 List Paragraph"/>
    <w:basedOn w:val="Standard"/>
    <w:link w:val="ListenabsatzZchn"/>
    <w:uiPriority w:val="34"/>
    <w:qFormat/>
    <w:rsid w:val="00AD4D4A"/>
    <w:pPr>
      <w:ind w:left="720"/>
      <w:contextualSpacing/>
    </w:pPr>
  </w:style>
  <w:style w:type="paragraph" w:customStyle="1" w:styleId="ZulschenderText">
    <w:name w:val="Zu löschender Text"/>
    <w:basedOn w:val="Standard"/>
    <w:link w:val="ZulschenderTextZchn"/>
    <w:qFormat/>
    <w:rsid w:val="008F0375"/>
    <w:rPr>
      <w:i/>
      <w:color w:val="ED7D31" w:themeColor="accent2"/>
    </w:rPr>
  </w:style>
  <w:style w:type="paragraph" w:styleId="Verzeichnis2">
    <w:name w:val="toc 2"/>
    <w:basedOn w:val="Standard"/>
    <w:next w:val="Standard"/>
    <w:autoRedefine/>
    <w:uiPriority w:val="39"/>
    <w:unhideWhenUsed/>
    <w:rsid w:val="00742C8C"/>
    <w:pPr>
      <w:tabs>
        <w:tab w:val="left" w:pos="440"/>
        <w:tab w:val="right" w:leader="dot" w:pos="9060"/>
      </w:tabs>
      <w:spacing w:before="240" w:after="0"/>
    </w:pPr>
    <w:rPr>
      <w:rFonts w:asciiTheme="minorHAnsi" w:eastAsia="Times New Roman" w:hAnsiTheme="minorHAnsi" w:cs="Arial"/>
      <w:b/>
      <w:bCs/>
      <w:iCs/>
      <w:noProof/>
      <w:lang w:eastAsia="de-DE"/>
    </w:rPr>
  </w:style>
  <w:style w:type="character" w:customStyle="1" w:styleId="ZulschenderTextZchn">
    <w:name w:val="Zu löschender Text Zchn"/>
    <w:basedOn w:val="Absatz-Standardschriftart"/>
    <w:link w:val="ZulschenderText"/>
    <w:rsid w:val="008F0375"/>
    <w:rPr>
      <w:rFonts w:ascii="Arial" w:hAnsi="Arial"/>
      <w:i/>
      <w:color w:val="ED7D31" w:themeColor="accent2"/>
      <w:lang w:eastAsia="en-US"/>
    </w:rPr>
  </w:style>
  <w:style w:type="paragraph" w:styleId="Verzeichnis1">
    <w:name w:val="toc 1"/>
    <w:basedOn w:val="Standard"/>
    <w:next w:val="Standard"/>
    <w:autoRedefine/>
    <w:uiPriority w:val="39"/>
    <w:unhideWhenUsed/>
    <w:rsid w:val="0015515B"/>
    <w:pPr>
      <w:spacing w:before="360" w:after="0"/>
    </w:pPr>
    <w:rPr>
      <w:rFonts w:asciiTheme="majorHAnsi" w:hAnsiTheme="majorHAnsi" w:cstheme="majorHAnsi"/>
      <w:b/>
      <w:bCs/>
      <w:caps/>
      <w:sz w:val="24"/>
      <w:szCs w:val="24"/>
    </w:rPr>
  </w:style>
  <w:style w:type="character" w:styleId="Hyperlink">
    <w:name w:val="Hyperlink"/>
    <w:basedOn w:val="Absatz-Standardschriftart"/>
    <w:uiPriority w:val="99"/>
    <w:unhideWhenUsed/>
    <w:rsid w:val="00B6676B"/>
    <w:rPr>
      <w:color w:val="0563C1" w:themeColor="hyperlink"/>
      <w:u w:val="single"/>
    </w:rPr>
  </w:style>
  <w:style w:type="paragraph" w:customStyle="1" w:styleId="ZwischenberschriftohneAbstand">
    <w:name w:val="Zwischenüberschrift ohne Abstand"/>
    <w:basedOn w:val="Standard"/>
    <w:next w:val="Standard"/>
    <w:link w:val="ZwischenberschriftohneAbstandZchn"/>
    <w:qFormat/>
    <w:rsid w:val="0030370B"/>
    <w:pPr>
      <w:keepNext/>
      <w:spacing w:after="0"/>
    </w:pPr>
  </w:style>
  <w:style w:type="paragraph" w:customStyle="1" w:styleId="ZwischenberschriftmitAbstand">
    <w:name w:val="Zwischenüberschrift mit Abstand"/>
    <w:basedOn w:val="Standard"/>
    <w:next w:val="Standard"/>
    <w:link w:val="ZwischenberschriftmitAbstandZchn"/>
    <w:qFormat/>
    <w:rsid w:val="00B70158"/>
    <w:pPr>
      <w:keepNext/>
    </w:pPr>
  </w:style>
  <w:style w:type="character" w:customStyle="1" w:styleId="ZwischenberschriftohneAbstandZchn">
    <w:name w:val="Zwischenüberschrift ohne Abstand Zchn"/>
    <w:basedOn w:val="Absatz-Standardschriftart"/>
    <w:link w:val="ZwischenberschriftohneAbstand"/>
    <w:rsid w:val="0030370B"/>
    <w:rPr>
      <w:rFonts w:ascii="Arial" w:hAnsi="Arial"/>
      <w:lang w:eastAsia="en-US"/>
    </w:rPr>
  </w:style>
  <w:style w:type="character" w:customStyle="1" w:styleId="ZwischenberschriftmitAbstandZchn">
    <w:name w:val="Zwischenüberschrift mit Abstand Zchn"/>
    <w:basedOn w:val="Absatz-Standardschriftart"/>
    <w:link w:val="ZwischenberschriftmitAbstand"/>
    <w:rsid w:val="00B70158"/>
    <w:rPr>
      <w:rFonts w:ascii="Arial" w:hAnsi="Arial"/>
      <w:lang w:eastAsia="en-US"/>
    </w:rPr>
  </w:style>
  <w:style w:type="paragraph" w:styleId="Verzeichnis3">
    <w:name w:val="toc 3"/>
    <w:basedOn w:val="Standard"/>
    <w:next w:val="Standard"/>
    <w:autoRedefine/>
    <w:uiPriority w:val="39"/>
    <w:unhideWhenUsed/>
    <w:rsid w:val="0019640D"/>
    <w:pPr>
      <w:spacing w:after="0"/>
      <w:ind w:left="22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19640D"/>
    <w:pPr>
      <w:spacing w:after="0"/>
      <w:ind w:left="440"/>
    </w:pPr>
    <w:rPr>
      <w:rFonts w:asciiTheme="minorHAnsi" w:hAnsiTheme="minorHAnsi" w:cstheme="minorHAnsi"/>
      <w:sz w:val="20"/>
      <w:szCs w:val="20"/>
    </w:rPr>
  </w:style>
  <w:style w:type="character" w:styleId="Kommentarzeichen">
    <w:name w:val="annotation reference"/>
    <w:basedOn w:val="Absatz-Standardschriftart"/>
    <w:uiPriority w:val="99"/>
    <w:semiHidden/>
    <w:unhideWhenUsed/>
    <w:rsid w:val="00EC5936"/>
    <w:rPr>
      <w:sz w:val="16"/>
      <w:szCs w:val="16"/>
    </w:rPr>
  </w:style>
  <w:style w:type="paragraph" w:styleId="Kommentartext">
    <w:name w:val="annotation text"/>
    <w:basedOn w:val="Standard"/>
    <w:link w:val="KommentartextZchn"/>
    <w:uiPriority w:val="99"/>
    <w:semiHidden/>
    <w:unhideWhenUsed/>
    <w:rsid w:val="00EC5936"/>
    <w:rPr>
      <w:sz w:val="20"/>
      <w:szCs w:val="20"/>
    </w:rPr>
  </w:style>
  <w:style w:type="character" w:customStyle="1" w:styleId="KommentartextZchn">
    <w:name w:val="Kommentartext Zchn"/>
    <w:basedOn w:val="Absatz-Standardschriftart"/>
    <w:link w:val="Kommentartext"/>
    <w:uiPriority w:val="99"/>
    <w:semiHidden/>
    <w:rsid w:val="00EC5936"/>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EC5936"/>
    <w:rPr>
      <w:b/>
      <w:bCs/>
    </w:rPr>
  </w:style>
  <w:style w:type="character" w:customStyle="1" w:styleId="KommentarthemaZchn">
    <w:name w:val="Kommentarthema Zchn"/>
    <w:basedOn w:val="KommentartextZchn"/>
    <w:link w:val="Kommentarthema"/>
    <w:uiPriority w:val="99"/>
    <w:semiHidden/>
    <w:rsid w:val="00EC5936"/>
    <w:rPr>
      <w:rFonts w:ascii="Arial" w:hAnsi="Arial"/>
      <w:b/>
      <w:bCs/>
      <w:sz w:val="20"/>
      <w:szCs w:val="20"/>
      <w:lang w:eastAsia="en-US"/>
    </w:rPr>
  </w:style>
  <w:style w:type="paragraph" w:styleId="berarbeitung">
    <w:name w:val="Revision"/>
    <w:hidden/>
    <w:uiPriority w:val="99"/>
    <w:semiHidden/>
    <w:rsid w:val="000271C9"/>
    <w:pPr>
      <w:spacing w:after="0" w:line="240" w:lineRule="auto"/>
    </w:pPr>
    <w:rPr>
      <w:rFonts w:ascii="Arial" w:hAnsi="Arial"/>
      <w:lang w:eastAsia="en-US"/>
    </w:rPr>
  </w:style>
  <w:style w:type="paragraph" w:customStyle="1" w:styleId="Default">
    <w:name w:val="Default"/>
    <w:rsid w:val="00354A72"/>
    <w:pPr>
      <w:autoSpaceDE w:val="0"/>
      <w:autoSpaceDN w:val="0"/>
      <w:adjustRightInd w:val="0"/>
      <w:spacing w:after="0" w:line="240" w:lineRule="auto"/>
    </w:pPr>
    <w:rPr>
      <w:rFonts w:ascii="Arial" w:hAnsi="Arial" w:cs="Arial"/>
      <w:color w:val="000000"/>
      <w:sz w:val="24"/>
      <w:szCs w:val="24"/>
    </w:rPr>
  </w:style>
  <w:style w:type="character" w:customStyle="1" w:styleId="ListenabsatzZchn">
    <w:name w:val="Listenabsatz Zchn"/>
    <w:aliases w:val="List_Paragraph Zchn,Multilevel para_II Zchn,Akapit z listą BS Zchn,List Paragraph 1 Zchn,Bullet1 Zchn,Überschrift 4-neu Zchn,ПАРАГРАФ Zchn,List Paragraph (numbered (a)) Zchn,WB Para Zchn,List Paragraph-ExecSummary Zchn,Dot pt Zchn"/>
    <w:link w:val="Listenabsatz"/>
    <w:uiPriority w:val="34"/>
    <w:qFormat/>
    <w:locked/>
    <w:rsid w:val="0000566E"/>
    <w:rPr>
      <w:rFonts w:ascii="Arial" w:hAnsi="Arial"/>
      <w:lang w:eastAsia="en-US"/>
    </w:rPr>
  </w:style>
  <w:style w:type="character" w:styleId="Fett">
    <w:name w:val="Strong"/>
    <w:basedOn w:val="Absatz-Standardschriftart"/>
    <w:uiPriority w:val="22"/>
    <w:qFormat/>
    <w:rsid w:val="0000566E"/>
    <w:rPr>
      <w:b/>
      <w:bCs/>
    </w:rPr>
  </w:style>
  <w:style w:type="paragraph" w:styleId="Inhaltsverzeichnisberschrift">
    <w:name w:val="TOC Heading"/>
    <w:basedOn w:val="berschrift1"/>
    <w:next w:val="Standard"/>
    <w:uiPriority w:val="39"/>
    <w:unhideWhenUsed/>
    <w:qFormat/>
    <w:rsid w:val="00C55F2C"/>
    <w:pPr>
      <w:spacing w:before="240" w:after="0" w:line="259" w:lineRule="auto"/>
      <w:outlineLvl w:val="9"/>
    </w:pPr>
    <w:rPr>
      <w:rFonts w:asciiTheme="majorHAnsi" w:hAnsiTheme="majorHAnsi"/>
      <w:b w:val="0"/>
      <w:bCs w:val="0"/>
      <w:color w:val="2E74B5" w:themeColor="accent1" w:themeShade="BF"/>
      <w:sz w:val="32"/>
      <w:szCs w:val="32"/>
      <w:lang w:val="ru-RU" w:eastAsia="ru-RU"/>
    </w:rPr>
  </w:style>
  <w:style w:type="paragraph" w:styleId="Verzeichnis5">
    <w:name w:val="toc 5"/>
    <w:basedOn w:val="Standard"/>
    <w:next w:val="Standard"/>
    <w:autoRedefine/>
    <w:uiPriority w:val="39"/>
    <w:unhideWhenUsed/>
    <w:rsid w:val="00C55F2C"/>
    <w:pPr>
      <w:spacing w:after="0"/>
      <w:ind w:left="66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C55F2C"/>
    <w:pPr>
      <w:spacing w:after="0"/>
      <w:ind w:left="88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C55F2C"/>
    <w:pPr>
      <w:spacing w:after="0"/>
      <w:ind w:left="110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C55F2C"/>
    <w:pPr>
      <w:spacing w:after="0"/>
      <w:ind w:left="132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C55F2C"/>
    <w:pPr>
      <w:spacing w:after="0"/>
      <w:ind w:left="1540"/>
    </w:pPr>
    <w:rPr>
      <w:rFonts w:asciiTheme="minorHAnsi" w:hAnsiTheme="minorHAnsi" w:cstheme="minorHAnsi"/>
      <w:sz w:val="20"/>
      <w:szCs w:val="20"/>
    </w:rPr>
  </w:style>
  <w:style w:type="paragraph" w:styleId="Textkrper">
    <w:name w:val="Body Text"/>
    <w:basedOn w:val="Standard"/>
    <w:link w:val="TextkrperZchn"/>
    <w:rsid w:val="00856ED4"/>
    <w:pPr>
      <w:spacing w:after="0"/>
      <w:jc w:val="center"/>
    </w:pPr>
    <w:rPr>
      <w:rFonts w:ascii="Times New Roman" w:eastAsia="Times New Roman" w:hAnsi="Times New Roman" w:cs="Times New Roman"/>
      <w:b/>
      <w:sz w:val="24"/>
      <w:szCs w:val="20"/>
      <w:lang w:val="ru-RU" w:eastAsia="ru-RU"/>
    </w:rPr>
  </w:style>
  <w:style w:type="character" w:customStyle="1" w:styleId="TextkrperZchn">
    <w:name w:val="Textkörper Zchn"/>
    <w:basedOn w:val="Absatz-Standardschriftart"/>
    <w:link w:val="Textkrper"/>
    <w:rsid w:val="00856ED4"/>
    <w:rPr>
      <w:rFonts w:ascii="Times New Roman" w:eastAsia="Times New Roman" w:hAnsi="Times New Roman" w:cs="Times New Roman"/>
      <w:b/>
      <w:sz w:val="24"/>
      <w:szCs w:val="20"/>
      <w:lang w:val="ru-RU" w:eastAsia="ru-RU"/>
    </w:rPr>
  </w:style>
  <w:style w:type="paragraph" w:styleId="Funotentext">
    <w:name w:val="footnote text"/>
    <w:basedOn w:val="Standard"/>
    <w:link w:val="FunotentextZchn"/>
    <w:uiPriority w:val="99"/>
    <w:semiHidden/>
    <w:unhideWhenUsed/>
    <w:rsid w:val="007F6CE5"/>
    <w:pPr>
      <w:spacing w:after="0"/>
    </w:pPr>
    <w:rPr>
      <w:sz w:val="20"/>
      <w:szCs w:val="20"/>
    </w:rPr>
  </w:style>
  <w:style w:type="character" w:customStyle="1" w:styleId="FunotentextZchn">
    <w:name w:val="Fußnotentext Zchn"/>
    <w:basedOn w:val="Absatz-Standardschriftart"/>
    <w:link w:val="Funotentext"/>
    <w:uiPriority w:val="99"/>
    <w:semiHidden/>
    <w:rsid w:val="007F6CE5"/>
    <w:rPr>
      <w:rFonts w:ascii="Arial" w:hAnsi="Arial"/>
      <w:sz w:val="20"/>
      <w:szCs w:val="20"/>
      <w:lang w:eastAsia="en-US"/>
    </w:rPr>
  </w:style>
  <w:style w:type="character" w:styleId="Funotenzeichen">
    <w:name w:val="footnote reference"/>
    <w:basedOn w:val="Absatz-Standardschriftart"/>
    <w:uiPriority w:val="99"/>
    <w:semiHidden/>
    <w:unhideWhenUsed/>
    <w:rsid w:val="007F6CE5"/>
    <w:rPr>
      <w:vertAlign w:val="superscript"/>
    </w:rPr>
  </w:style>
  <w:style w:type="paragraph" w:styleId="StandardWeb">
    <w:name w:val="Normal (Web)"/>
    <w:basedOn w:val="Standard"/>
    <w:uiPriority w:val="99"/>
    <w:unhideWhenUsed/>
    <w:rsid w:val="007F6CE5"/>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8052">
      <w:bodyDiv w:val="1"/>
      <w:marLeft w:val="0"/>
      <w:marRight w:val="0"/>
      <w:marTop w:val="0"/>
      <w:marBottom w:val="0"/>
      <w:divBdr>
        <w:top w:val="none" w:sz="0" w:space="0" w:color="auto"/>
        <w:left w:val="none" w:sz="0" w:space="0" w:color="auto"/>
        <w:bottom w:val="none" w:sz="0" w:space="0" w:color="auto"/>
        <w:right w:val="none" w:sz="0" w:space="0" w:color="auto"/>
      </w:divBdr>
    </w:div>
    <w:div w:id="941454853">
      <w:bodyDiv w:val="1"/>
      <w:marLeft w:val="0"/>
      <w:marRight w:val="0"/>
      <w:marTop w:val="0"/>
      <w:marBottom w:val="0"/>
      <w:divBdr>
        <w:top w:val="none" w:sz="0" w:space="0" w:color="auto"/>
        <w:left w:val="none" w:sz="0" w:space="0" w:color="auto"/>
        <w:bottom w:val="none" w:sz="0" w:space="0" w:color="auto"/>
        <w:right w:val="none" w:sz="0" w:space="0" w:color="auto"/>
      </w:divBdr>
    </w:div>
    <w:div w:id="1056856195">
      <w:bodyDiv w:val="1"/>
      <w:marLeft w:val="0"/>
      <w:marRight w:val="0"/>
      <w:marTop w:val="0"/>
      <w:marBottom w:val="0"/>
      <w:divBdr>
        <w:top w:val="none" w:sz="0" w:space="0" w:color="auto"/>
        <w:left w:val="none" w:sz="0" w:space="0" w:color="auto"/>
        <w:bottom w:val="none" w:sz="0" w:space="0" w:color="auto"/>
        <w:right w:val="none" w:sz="0" w:space="0" w:color="auto"/>
      </w:divBdr>
    </w:div>
    <w:div w:id="1084300001">
      <w:bodyDiv w:val="1"/>
      <w:marLeft w:val="0"/>
      <w:marRight w:val="0"/>
      <w:marTop w:val="0"/>
      <w:marBottom w:val="0"/>
      <w:divBdr>
        <w:top w:val="none" w:sz="0" w:space="0" w:color="auto"/>
        <w:left w:val="none" w:sz="0" w:space="0" w:color="auto"/>
        <w:bottom w:val="none" w:sz="0" w:space="0" w:color="auto"/>
        <w:right w:val="none" w:sz="0" w:space="0" w:color="auto"/>
      </w:divBdr>
    </w:div>
    <w:div w:id="1307006638">
      <w:bodyDiv w:val="1"/>
      <w:marLeft w:val="0"/>
      <w:marRight w:val="0"/>
      <w:marTop w:val="0"/>
      <w:marBottom w:val="0"/>
      <w:divBdr>
        <w:top w:val="none" w:sz="0" w:space="0" w:color="auto"/>
        <w:left w:val="none" w:sz="0" w:space="0" w:color="auto"/>
        <w:bottom w:val="none" w:sz="0" w:space="0" w:color="auto"/>
        <w:right w:val="none" w:sz="0" w:space="0" w:color="auto"/>
      </w:divBdr>
    </w:div>
    <w:div w:id="1389959677">
      <w:bodyDiv w:val="1"/>
      <w:marLeft w:val="0"/>
      <w:marRight w:val="0"/>
      <w:marTop w:val="0"/>
      <w:marBottom w:val="0"/>
      <w:divBdr>
        <w:top w:val="none" w:sz="0" w:space="0" w:color="auto"/>
        <w:left w:val="none" w:sz="0" w:space="0" w:color="auto"/>
        <w:bottom w:val="none" w:sz="0" w:space="0" w:color="auto"/>
        <w:right w:val="none" w:sz="0" w:space="0" w:color="auto"/>
      </w:divBdr>
      <w:divsChild>
        <w:div w:id="1147210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41-14-tor-vertraege-unter-eu-schwellenwert-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6FA547F8A76C4A9CF105B82853C4BC" ma:contentTypeVersion="16" ma:contentTypeDescription="Ein neues Dokument erstellen." ma:contentTypeScope="" ma:versionID="3485004caae5225e94a12d58caf4bb71">
  <xsd:schema xmlns:xsd="http://www.w3.org/2001/XMLSchema" xmlns:xs="http://www.w3.org/2001/XMLSchema" xmlns:p="http://schemas.microsoft.com/office/2006/metadata/properties" xmlns:ns2="d2122e92-948e-4146-a403-39b475064538" xmlns:ns3="f903e698-d9e5-4145-b3e0-363ca85c6576" targetNamespace="http://schemas.microsoft.com/office/2006/metadata/properties" ma:root="true" ma:fieldsID="395c3a8d1dd15ea154298c6dfcf4bb7b" ns2:_="" ns3:_="">
    <xsd:import namespace="d2122e92-948e-4146-a403-39b475064538"/>
    <xsd:import namespace="f903e698-d9e5-4145-b3e0-363ca85c65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22e92-948e-4146-a403-39b475064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03e698-d9e5-4145-b3e0-363ca85c657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12caab4-8ab4-4795-bf4c-8bb27ee6669c}" ma:internalName="TaxCatchAll" ma:showField="CatchAllData" ma:web="f903e698-d9e5-4145-b3e0-363ca85c65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903e698-d9e5-4145-b3e0-363ca85c6576" xsi:nil="true"/>
    <lcf76f155ced4ddcb4097134ff3c332f xmlns="d2122e92-948e-4146-a403-39b47506453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9B0AB-754E-4499-ABF4-4EC686592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22e92-948e-4146-a403-39b475064538"/>
    <ds:schemaRef ds:uri="f903e698-d9e5-4145-b3e0-363ca85c6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F26FE-F38E-4EBF-B9AD-CAF44614560A}">
  <ds:schemaRefs>
    <ds:schemaRef ds:uri="http://schemas.microsoft.com/office/2006/metadata/properties"/>
    <ds:schemaRef ds:uri="http://schemas.microsoft.com/office/infopath/2007/PartnerControls"/>
    <ds:schemaRef ds:uri="f903e698-d9e5-4145-b3e0-363ca85c6576"/>
    <ds:schemaRef ds:uri="d2122e92-948e-4146-a403-39b475064538"/>
  </ds:schemaRefs>
</ds:datastoreItem>
</file>

<file path=customXml/itemProps3.xml><?xml version="1.0" encoding="utf-8"?>
<ds:datastoreItem xmlns:ds="http://schemas.openxmlformats.org/officeDocument/2006/customXml" ds:itemID="{0137FD94-24A0-46CE-853E-9AB48DE2259B}">
  <ds:schemaRefs>
    <ds:schemaRef ds:uri="http://schemas.microsoft.com/sharepoint/v3/contenttype/forms"/>
  </ds:schemaRefs>
</ds:datastoreItem>
</file>

<file path=customXml/itemProps4.xml><?xml version="1.0" encoding="utf-8"?>
<ds:datastoreItem xmlns:ds="http://schemas.openxmlformats.org/officeDocument/2006/customXml" ds:itemID="{978F1126-D634-4F39-9AD0-A774A547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41-14-tor-vertraege-unter-eu-schwellenwert-en.dotx</Template>
  <TotalTime>0</TotalTime>
  <Pages>10</Pages>
  <Words>2946</Words>
  <Characters>18560</Characters>
  <Application>Microsoft Office Word</Application>
  <DocSecurity>0</DocSecurity>
  <Lines>154</Lines>
  <Paragraphs>42</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Form 41-14-1-en, Leistungsbeschreibung (ToR) für die Beschaffung von Dienstleistungen unterhalb des EU Schwellenwertes, englisch, Stand November 2019</vt:lpstr>
      <vt:lpstr>Form 41-14-1-en, Leistungsbeschreibung (ToR) für die Beschaffung von Dienstleistungen unterhalb des EU Schwellenwertes, englisch, Stand November 2019</vt:lpstr>
      <vt:lpstr>Form 41-14-1-en, Leistungsbeschreibung (ToR) für die Beschaffung von Dienstleistungen unterhalb des EU Schwellenwertes, englisch, Stand November 2019</vt:lpstr>
    </vt:vector>
  </TitlesOfParts>
  <Company>GIZ GmbH</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41-14-1-en, Leistungsbeschreibung (ToR) für die Beschaffung von Dienstleistungen unterhalb des EU Schwellenwertes, englisch, Stand November 2019</dc:title>
  <dc:creator>Ainura Kapalova;alinur.niyazov@giz.de</dc:creator>
  <cp:lastModifiedBy>Nargiza Turdumat kyzy</cp:lastModifiedBy>
  <cp:revision>82</cp:revision>
  <cp:lastPrinted>2018-06-01T07:44:00Z</cp:lastPrinted>
  <dcterms:created xsi:type="dcterms:W3CDTF">2023-06-19T08:46:00Z</dcterms:created>
  <dcterms:modified xsi:type="dcterms:W3CDTF">2023-06-23T08:56:00Z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0x010100E1E8D59345E59945BD32C482FA7D14DD</vt:lpwstr>
  </property>
  <property fmtid="{D5CDD505-2E9C-101B-9397-08002B2CF9AE}" pid="3" name="MediaServiceImageTags">
    <vt:lpwstr/>
  </property>
</Properties>
</file>