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E7" w:rsidRPr="00431BBD" w:rsidRDefault="00C43CE7" w:rsidP="00431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1BB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74067" w:rsidRPr="00431BBD" w:rsidRDefault="00C43CE7" w:rsidP="00431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BD">
        <w:rPr>
          <w:rFonts w:ascii="Times New Roman" w:hAnsi="Times New Roman" w:cs="Times New Roman"/>
          <w:b/>
          <w:sz w:val="24"/>
          <w:szCs w:val="24"/>
        </w:rPr>
        <w:t>Т</w:t>
      </w:r>
      <w:r w:rsidR="00674067" w:rsidRPr="00431BBD">
        <w:rPr>
          <w:rFonts w:ascii="Times New Roman" w:hAnsi="Times New Roman" w:cs="Times New Roman"/>
          <w:b/>
          <w:sz w:val="24"/>
          <w:szCs w:val="24"/>
        </w:rPr>
        <w:t xml:space="preserve">естирование </w:t>
      </w:r>
      <w:r w:rsidR="00674067" w:rsidRPr="00431BBD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674067" w:rsidRPr="00431BBD">
        <w:rPr>
          <w:rFonts w:ascii="Times New Roman" w:hAnsi="Times New Roman" w:cs="Times New Roman"/>
          <w:b/>
          <w:sz w:val="24"/>
          <w:szCs w:val="24"/>
        </w:rPr>
        <w:t>7</w:t>
      </w:r>
      <w:r w:rsidR="00E003B6" w:rsidRPr="00431BBD">
        <w:rPr>
          <w:rFonts w:ascii="Times New Roman" w:hAnsi="Times New Roman" w:cs="Times New Roman"/>
          <w:b/>
          <w:sz w:val="24"/>
          <w:szCs w:val="24"/>
        </w:rPr>
        <w:t xml:space="preserve"> (ОКС №7)</w:t>
      </w:r>
      <w:r w:rsidR="002D0415" w:rsidRPr="00431BBD">
        <w:rPr>
          <w:rFonts w:ascii="Times New Roman" w:hAnsi="Times New Roman" w:cs="Times New Roman"/>
          <w:b/>
          <w:sz w:val="24"/>
          <w:szCs w:val="24"/>
        </w:rPr>
        <w:t xml:space="preserve"> ООО «Скай Мобайл»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4E3F" w:rsidRPr="00431BBD" w:rsidRDefault="00564E3F" w:rsidP="00564E3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Цель данного тестирования состоит в проверке эффективности и надежности Signalling Firewall SS7, предназначенного для защиты сети от угроз безопасности, связанных с протоколом SS7. Тестирование на проникновение Signalling Firewall SS7 включает в себя проведение активных атак с целью проверки устойчивости и эффективности защитных механизмов, а также выявления потенциальных уязвимостей.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Объекты тестирования</w:t>
      </w:r>
    </w:p>
    <w:p w:rsidR="00564E3F" w:rsidRPr="00431BBD" w:rsidRDefault="00564E3F" w:rsidP="00564E3F">
      <w:pPr>
        <w:pStyle w:val="a3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  <w:lang w:val="en-US"/>
        </w:rPr>
        <w:t>Signalling Firewall SS</w:t>
      </w:r>
      <w:r w:rsidRPr="00431BBD">
        <w:rPr>
          <w:rFonts w:ascii="Times New Roman" w:hAnsi="Times New Roman" w:cs="Times New Roman"/>
          <w:sz w:val="24"/>
          <w:szCs w:val="24"/>
        </w:rPr>
        <w:t xml:space="preserve">7, установленный в сети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431BBD">
        <w:rPr>
          <w:rFonts w:ascii="Times New Roman" w:hAnsi="Times New Roman" w:cs="Times New Roman"/>
          <w:sz w:val="24"/>
          <w:szCs w:val="24"/>
        </w:rPr>
        <w:t>7.</w:t>
      </w:r>
    </w:p>
    <w:p w:rsidR="00564E3F" w:rsidRPr="00431BBD" w:rsidRDefault="00564E3F" w:rsidP="00564E3F">
      <w:pPr>
        <w:pStyle w:val="a3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 xml:space="preserve">Сетевые элементы, работающие по протоколу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431BBD">
        <w:rPr>
          <w:rFonts w:ascii="Times New Roman" w:hAnsi="Times New Roman" w:cs="Times New Roman"/>
          <w:sz w:val="24"/>
          <w:szCs w:val="24"/>
        </w:rPr>
        <w:t>7, включая коммутаторы, маршрутизаторы и сигнализационные центры (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431BBD">
        <w:rPr>
          <w:rFonts w:ascii="Times New Roman" w:hAnsi="Times New Roman" w:cs="Times New Roman"/>
          <w:sz w:val="24"/>
          <w:szCs w:val="24"/>
        </w:rPr>
        <w:t>).</w:t>
      </w:r>
    </w:p>
    <w:p w:rsidR="00564E3F" w:rsidRPr="00431BBD" w:rsidRDefault="00564E3F" w:rsidP="00564E3F">
      <w:pPr>
        <w:pStyle w:val="a3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 xml:space="preserve">Интерфейсы передачи сигнализации, такие как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1BBD">
        <w:rPr>
          <w:rFonts w:ascii="Times New Roman" w:hAnsi="Times New Roman" w:cs="Times New Roman"/>
          <w:sz w:val="24"/>
          <w:szCs w:val="24"/>
        </w:rPr>
        <w:t>1/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1BBD">
        <w:rPr>
          <w:rFonts w:ascii="Times New Roman" w:hAnsi="Times New Roman" w:cs="Times New Roman"/>
          <w:sz w:val="24"/>
          <w:szCs w:val="24"/>
        </w:rPr>
        <w:t xml:space="preserve">1,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SCTP</w:t>
      </w:r>
      <w:r w:rsidRPr="00431BBD">
        <w:rPr>
          <w:rFonts w:ascii="Times New Roman" w:hAnsi="Times New Roman" w:cs="Times New Roman"/>
          <w:sz w:val="24"/>
          <w:szCs w:val="24"/>
        </w:rPr>
        <w:t>/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31BBD">
        <w:rPr>
          <w:rFonts w:ascii="Times New Roman" w:hAnsi="Times New Roman" w:cs="Times New Roman"/>
          <w:sz w:val="24"/>
          <w:szCs w:val="24"/>
        </w:rPr>
        <w:t xml:space="preserve"> и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31BBD">
        <w:rPr>
          <w:rFonts w:ascii="Times New Roman" w:hAnsi="Times New Roman" w:cs="Times New Roman"/>
          <w:sz w:val="24"/>
          <w:szCs w:val="24"/>
        </w:rPr>
        <w:t>3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431BBD">
        <w:rPr>
          <w:rFonts w:ascii="Times New Roman" w:hAnsi="Times New Roman" w:cs="Times New Roman"/>
          <w:sz w:val="24"/>
          <w:szCs w:val="24"/>
        </w:rPr>
        <w:t>/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SUA</w:t>
      </w:r>
      <w:r w:rsidRPr="00431BBD">
        <w:rPr>
          <w:rFonts w:ascii="Times New Roman" w:hAnsi="Times New Roman" w:cs="Times New Roman"/>
          <w:sz w:val="24"/>
          <w:szCs w:val="24"/>
        </w:rPr>
        <w:t>, а также более актуальных версий интерфейсов.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Требования к тестированию</w:t>
      </w:r>
    </w:p>
    <w:p w:rsidR="00564E3F" w:rsidRPr="00431BBD" w:rsidRDefault="00564E3F" w:rsidP="00564E3F">
      <w:pPr>
        <w:pStyle w:val="a3"/>
        <w:numPr>
          <w:ilvl w:val="1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Идентификация уязвимостей</w:t>
      </w:r>
    </w:p>
    <w:p w:rsidR="00564E3F" w:rsidRPr="00431BBD" w:rsidRDefault="00564E3F" w:rsidP="00564E3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Анализ конфигурации Signalling Firewall SS7 на наличие уязвимостей и неправильных настроек.</w:t>
      </w:r>
    </w:p>
    <w:p w:rsidR="00431BBD" w:rsidRPr="00431BBD" w:rsidRDefault="00564E3F" w:rsidP="00431BB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 xml:space="preserve">Проверка целостности и защиты конфигурационных файлов и баз данных Signaling Firewall SS7. Оценка </w:t>
      </w:r>
      <w:r w:rsidRPr="00431BBD">
        <w:rPr>
          <w:rFonts w:ascii="Times New Roman" w:hAnsi="Times New Roman" w:cs="Times New Roman"/>
          <w:sz w:val="24"/>
          <w:szCs w:val="24"/>
        </w:rPr>
        <w:lastRenderedPageBreak/>
        <w:t>наличия защиты от несанкционированного изменения конфигурации и БД Signaling Firewall SS7.</w:t>
      </w:r>
    </w:p>
    <w:p w:rsidR="00431BBD" w:rsidRPr="00431BBD" w:rsidRDefault="00564E3F" w:rsidP="00431BB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Проверка возможности обхода или обнаружения слабых мест в защите Signalling Firewall SS7.</w:t>
      </w:r>
    </w:p>
    <w:p w:rsidR="00564E3F" w:rsidRPr="00431BBD" w:rsidRDefault="00564E3F" w:rsidP="00431BB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Оценка эффективности механизмов аутентификации и авторизации в Signalling Firewall SS7.</w:t>
      </w:r>
    </w:p>
    <w:p w:rsidR="00564E3F" w:rsidRPr="00431BBD" w:rsidRDefault="00564E3F" w:rsidP="00564E3F">
      <w:pPr>
        <w:pStyle w:val="a3"/>
        <w:numPr>
          <w:ilvl w:val="1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Активные атаки</w:t>
      </w:r>
    </w:p>
    <w:p w:rsidR="00564E3F" w:rsidRPr="00431BBD" w:rsidRDefault="00564E3F" w:rsidP="00564E3F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 xml:space="preserve">Тестирование всех векторов атак на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431BBD">
        <w:rPr>
          <w:rFonts w:ascii="Times New Roman" w:hAnsi="Times New Roman" w:cs="Times New Roman"/>
          <w:sz w:val="24"/>
          <w:szCs w:val="24"/>
        </w:rPr>
        <w:t>7 (проверка сети, сбор абонентских данных (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IMSI</w:t>
      </w:r>
      <w:r w:rsidRPr="00431BBD">
        <w:rPr>
          <w:rFonts w:ascii="Times New Roman" w:hAnsi="Times New Roman" w:cs="Times New Roman"/>
          <w:sz w:val="24"/>
          <w:szCs w:val="24"/>
        </w:rPr>
        <w:t xml:space="preserve">,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431BBD">
        <w:rPr>
          <w:rFonts w:ascii="Times New Roman" w:hAnsi="Times New Roman" w:cs="Times New Roman"/>
          <w:sz w:val="24"/>
          <w:szCs w:val="24"/>
        </w:rPr>
        <w:t>/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VLR</w:t>
      </w:r>
      <w:r w:rsidRPr="00431BBD">
        <w:rPr>
          <w:rFonts w:ascii="Times New Roman" w:hAnsi="Times New Roman" w:cs="Times New Roman"/>
          <w:sz w:val="24"/>
          <w:szCs w:val="24"/>
        </w:rPr>
        <w:t xml:space="preserve">,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HLR</w:t>
      </w:r>
      <w:r w:rsidRPr="00431BBD">
        <w:rPr>
          <w:rFonts w:ascii="Times New Roman" w:hAnsi="Times New Roman" w:cs="Times New Roman"/>
          <w:sz w:val="24"/>
          <w:szCs w:val="24"/>
        </w:rPr>
        <w:t xml:space="preserve">), отслеживание местоположений абонентов, перехват звонков и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431BBD">
        <w:rPr>
          <w:rFonts w:ascii="Times New Roman" w:hAnsi="Times New Roman" w:cs="Times New Roman"/>
          <w:sz w:val="24"/>
          <w:szCs w:val="24"/>
        </w:rPr>
        <w:t xml:space="preserve">-сообщений, отправка поддельных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431BBD">
        <w:rPr>
          <w:rFonts w:ascii="Times New Roman" w:hAnsi="Times New Roman" w:cs="Times New Roman"/>
          <w:sz w:val="24"/>
          <w:szCs w:val="24"/>
        </w:rPr>
        <w:t xml:space="preserve"> и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USSD</w:t>
      </w:r>
      <w:r w:rsidRPr="00431BBD">
        <w:rPr>
          <w:rFonts w:ascii="Times New Roman" w:hAnsi="Times New Roman" w:cs="Times New Roman"/>
          <w:sz w:val="24"/>
          <w:szCs w:val="24"/>
        </w:rPr>
        <w:t xml:space="preserve">-сообщений,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431BBD">
        <w:rPr>
          <w:rFonts w:ascii="Times New Roman" w:hAnsi="Times New Roman" w:cs="Times New Roman"/>
          <w:sz w:val="24"/>
          <w:szCs w:val="24"/>
        </w:rPr>
        <w:t xml:space="preserve"> абонента или сегмента сотовой связи).</w:t>
      </w:r>
    </w:p>
    <w:p w:rsidR="00564E3F" w:rsidRPr="00431BBD" w:rsidRDefault="00564E3F" w:rsidP="00564E3F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Проведение атак на Signalling Firewall SS7 с целью обхода или обнаружения его защитных механизмов.</w:t>
      </w:r>
    </w:p>
    <w:p w:rsidR="00564E3F" w:rsidRPr="00431BBD" w:rsidRDefault="00564E3F" w:rsidP="00564E3F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Проверка возможности проникновения в сеть SS7 через уязвимые точки Signalling Firewall SS7.</w:t>
      </w:r>
    </w:p>
    <w:p w:rsidR="00564E3F" w:rsidRPr="00431BBD" w:rsidRDefault="00564E3F" w:rsidP="00564E3F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Оценка способности Signalling Firewall SS7 обнаруживать и предотвращать активные атаки на сеть SS7.</w:t>
      </w:r>
    </w:p>
    <w:p w:rsidR="00564E3F" w:rsidRPr="00431BBD" w:rsidRDefault="00564E3F" w:rsidP="00564E3F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Оценка времени обнаружения и реагирования Signalling Firewall SS7 на потенциальные угрозы и атаки.</w:t>
      </w:r>
    </w:p>
    <w:p w:rsidR="00564E3F" w:rsidRPr="00431BBD" w:rsidRDefault="00564E3F" w:rsidP="00564E3F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 xml:space="preserve">Обязательное тестирование и экпслуатация наиболее популярных атак на </w:t>
      </w:r>
      <w:r w:rsidRPr="00431BBD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431BBD">
        <w:rPr>
          <w:rFonts w:ascii="Times New Roman" w:hAnsi="Times New Roman" w:cs="Times New Roman"/>
          <w:sz w:val="24"/>
          <w:szCs w:val="24"/>
        </w:rPr>
        <w:t>7, перечисленных в Приложении 1.</w:t>
      </w:r>
    </w:p>
    <w:p w:rsidR="003C50E2" w:rsidRPr="00431BBD" w:rsidRDefault="003C50E2" w:rsidP="003C50E2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lastRenderedPageBreak/>
        <w:t>Атака на отказ в обслуживании(DoS), направленную на сеть. Отправка большого объема трафика, манипуляция сигнальными сообщениями или другими действиями, которые могут вызвать отказ в работе сети. Как Signaling Firewall  SS7 обнаруживает и справляется с такими атаками, сохраняя работоспособность сети.</w:t>
      </w:r>
    </w:p>
    <w:p w:rsidR="003C50E2" w:rsidRPr="00431BBD" w:rsidRDefault="003C50E2" w:rsidP="003C50E2">
      <w:pPr>
        <w:pStyle w:val="a3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Атака на управление услугами. Изменение настроек (отключение и подключение услуг) и параметров услуг.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sz w:val="24"/>
          <w:szCs w:val="24"/>
        </w:rPr>
        <w:t>Технический анализ</w:t>
      </w:r>
    </w:p>
    <w:p w:rsidR="003C50E2" w:rsidRPr="00431BBD" w:rsidRDefault="003C50E2" w:rsidP="00431BBD">
      <w:pPr>
        <w:pStyle w:val="a3"/>
        <w:numPr>
          <w:ilvl w:val="0"/>
          <w:numId w:val="24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Анализ разрешенных и заблокированных служб и протоколов. Убедиться, что только необходимые протоколы и службы разрешены, ненужные заблокированы.</w:t>
      </w:r>
    </w:p>
    <w:p w:rsidR="003C50E2" w:rsidRPr="00431BBD" w:rsidRDefault="003C50E2" w:rsidP="00431BBD">
      <w:pPr>
        <w:pStyle w:val="a3"/>
        <w:numPr>
          <w:ilvl w:val="0"/>
          <w:numId w:val="24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Оценка механизмов оповещения пользователей.</w:t>
      </w:r>
    </w:p>
    <w:p w:rsidR="003C50E2" w:rsidRPr="00431BBD" w:rsidRDefault="003C50E2" w:rsidP="00431BBD">
      <w:pPr>
        <w:pStyle w:val="a3"/>
        <w:numPr>
          <w:ilvl w:val="0"/>
          <w:numId w:val="24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Журналирование и анализ. Проверка каким образом Signaling Firewall SS7 осуществляет журналирование событий и действий, связанных с угрозами и атаками.</w:t>
      </w:r>
    </w:p>
    <w:p w:rsidR="003C50E2" w:rsidRPr="00431BBD" w:rsidRDefault="003C50E2" w:rsidP="00431BBD">
      <w:pPr>
        <w:pStyle w:val="a3"/>
        <w:numPr>
          <w:ilvl w:val="0"/>
          <w:numId w:val="24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Проверка фильтров сигнальных сообщений. Проверка блокировки некорректно сформированных (malformed) пакетов.</w:t>
      </w:r>
    </w:p>
    <w:p w:rsidR="003C50E2" w:rsidRPr="00431BBD" w:rsidRDefault="003C50E2" w:rsidP="00431BBD">
      <w:pPr>
        <w:pStyle w:val="a3"/>
        <w:numPr>
          <w:ilvl w:val="0"/>
          <w:numId w:val="24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SS7 signaling spoofing. Проверка блокировки поддельных сигнальных сообщений.</w:t>
      </w:r>
    </w:p>
    <w:p w:rsidR="003C50E2" w:rsidRPr="00431BBD" w:rsidRDefault="003C50E2" w:rsidP="00431BBD">
      <w:pPr>
        <w:pStyle w:val="a3"/>
        <w:numPr>
          <w:ilvl w:val="0"/>
          <w:numId w:val="24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Проверка защиты от фальсификации номеров вызывающих абонентов.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564E3F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lastRenderedPageBreak/>
        <w:t>Тестирование на проникновение Signalling Firewall SS7 должно быть проведено квалифицированными специалистами в области безопасности сетей и протоколов передачи данных.</w:t>
      </w:r>
    </w:p>
    <w:p w:rsidR="00431BBD" w:rsidRPr="00431BBD" w:rsidRDefault="00431BBD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 должны иметь обязательный опыт в проведении аналогичных аудитов (не менее 2 подобного рода проектов в Телекоммуникационной отрасли).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Специалисты Исполнителя должны иметь знания в области SS7, SigTRAN and SIP Security, а также иметь подтверждающие квалификацию сертификаты.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Специалисты Исполнителя должна обладать следующими статусами:</w:t>
      </w:r>
    </w:p>
    <w:p w:rsidR="00564E3F" w:rsidRPr="00431BBD" w:rsidRDefault="00564E3F" w:rsidP="00564E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BBD">
        <w:rPr>
          <w:rFonts w:ascii="Times New Roman" w:hAnsi="Times New Roman" w:cs="Times New Roman"/>
          <w:sz w:val="24"/>
          <w:szCs w:val="24"/>
          <w:lang w:val="en-US"/>
        </w:rPr>
        <w:t>- OSCP, Certified Information System Auditor (CISA), Certified Information Systems Security Professional (CISSP).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Исполнитель должен иметь не менее трех аналогичных завершенных проектов.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В организационно-штатной структуре Исполнителя должно быть выделенное подразделение, отвечающее за работы в области информационной безопасности.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Исполнитель должен предоставить описание проектной команды, которое должно включать следующую информацию по каждому члену команды: описание роли в проектной команде, перечень решаемых задач, перечень сертификатов, подтверждающих компетентность данного члена команды по данному направлению.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Разработка рекомендаций </w:t>
      </w:r>
    </w:p>
    <w:p w:rsidR="00564E3F" w:rsidRPr="00431BBD" w:rsidRDefault="00564E3F" w:rsidP="00564E3F">
      <w:pPr>
        <w:pStyle w:val="a3"/>
        <w:numPr>
          <w:ilvl w:val="1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Рекомендаций по устранению выявленных замечаний разрабатываются с учётом следующих направлений:</w:t>
      </w:r>
    </w:p>
    <w:p w:rsidR="00564E3F" w:rsidRPr="00431BBD" w:rsidRDefault="00564E3F" w:rsidP="00564E3F">
      <w:pPr>
        <w:pStyle w:val="a3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изменение конфигураций существующих средств защиты.</w:t>
      </w:r>
    </w:p>
    <w:p w:rsidR="00564E3F" w:rsidRPr="00431BBD" w:rsidRDefault="00564E3F" w:rsidP="00564E3F">
      <w:pPr>
        <w:pStyle w:val="a3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рекомендации по внедрению и настройке средств защиты информации (как общедоступных, так и коммерческих решений).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Результатом работ на данном этапе является План реализации организационных и технических мероприятий, выполнение которых позволит повысить текущий уровень безопасности.</w:t>
      </w:r>
    </w:p>
    <w:p w:rsidR="00564E3F" w:rsidRPr="00431BBD" w:rsidRDefault="00564E3F" w:rsidP="00564E3F">
      <w:pPr>
        <w:pStyle w:val="a3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Документация</w:t>
      </w:r>
    </w:p>
    <w:p w:rsidR="00564E3F" w:rsidRPr="00431BBD" w:rsidRDefault="00564E3F" w:rsidP="00564E3F">
      <w:pPr>
        <w:pStyle w:val="a3"/>
        <w:numPr>
          <w:ilvl w:val="0"/>
          <w:numId w:val="19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Формирование отчета о тестировании на проникновение Signalling Firewall SS7, включающего выявленные уязвимости, описание проведенных атак и рекомендации по улучшению безопасности.</w:t>
      </w:r>
    </w:p>
    <w:p w:rsidR="00564E3F" w:rsidRPr="00431BBD" w:rsidRDefault="00564E3F" w:rsidP="00564E3F">
      <w:pPr>
        <w:pStyle w:val="a3"/>
        <w:numPr>
          <w:ilvl w:val="0"/>
          <w:numId w:val="19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Предоставление дополнительной документации, включающей технические детали тестирования, использованные инструменты и методологию.</w:t>
      </w:r>
    </w:p>
    <w:p w:rsidR="00564E3F" w:rsidRPr="00431BBD" w:rsidRDefault="00564E3F" w:rsidP="00564E3F">
      <w:pPr>
        <w:pStyle w:val="a3"/>
        <w:numPr>
          <w:ilvl w:val="0"/>
          <w:numId w:val="19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Отчетная документация должна включать рекомендации по устранению выявленных уязвимостей. Рекомендации должны иметь полный мануал с описанием всех необходимых действий (установка патчей, настройка и т.д.).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Результаты оказания услуг: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 xml:space="preserve">На основании проведённого аудита предоставляется подробный отчет с перечнем выявленных    уязвимостей, несоответствий и рекомендаций, включающий в себя: </w:t>
      </w:r>
    </w:p>
    <w:p w:rsidR="00564E3F" w:rsidRPr="00431BBD" w:rsidRDefault="00564E3F" w:rsidP="00564E3F">
      <w:pPr>
        <w:numPr>
          <w:ilvl w:val="1"/>
          <w:numId w:val="20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перечень выявленных угроз с оценкой и описанием рисков информационной безопасности;</w:t>
      </w:r>
    </w:p>
    <w:p w:rsidR="00564E3F" w:rsidRPr="00431BBD" w:rsidRDefault="00564E3F" w:rsidP="00564E3F">
      <w:pPr>
        <w:numPr>
          <w:ilvl w:val="1"/>
          <w:numId w:val="20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рекомендации по минимизации выявленных рисков;</w:t>
      </w:r>
    </w:p>
    <w:p w:rsidR="00564E3F" w:rsidRPr="00431BBD" w:rsidRDefault="00564E3F" w:rsidP="00564E3F">
      <w:pPr>
        <w:numPr>
          <w:ilvl w:val="1"/>
          <w:numId w:val="20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отчеты и рекомендации по всем системам и подсистемам, по которым была проведена работа;</w:t>
      </w:r>
    </w:p>
    <w:p w:rsidR="00564E3F" w:rsidRPr="00431BBD" w:rsidRDefault="00564E3F" w:rsidP="00564E3F">
      <w:pPr>
        <w:numPr>
          <w:ilvl w:val="1"/>
          <w:numId w:val="20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Компании должна оказываться консалтинговая поддержка по вопросам информационной безопасности сроком на 1 год/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 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 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 </w:t>
      </w:r>
    </w:p>
    <w:p w:rsidR="00564E3F" w:rsidRPr="00431BBD" w:rsidRDefault="00564E3F" w:rsidP="00564E3F">
      <w:pPr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1. Популярные атаки на протокол </w:t>
      </w:r>
      <w:r w:rsidRPr="00431BBD">
        <w:rPr>
          <w:rFonts w:ascii="Times New Roman" w:hAnsi="Times New Roman" w:cs="Times New Roman"/>
          <w:b/>
          <w:bCs/>
          <w:sz w:val="24"/>
          <w:szCs w:val="24"/>
          <w:lang w:val="en-US"/>
        </w:rPr>
        <w:t>SS</w:t>
      </w:r>
      <w:r w:rsidRPr="00431BBD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Раскрытие IMSI</w:t>
      </w:r>
      <w:r w:rsidRPr="00431BBD">
        <w:rPr>
          <w:rFonts w:ascii="Times New Roman" w:hAnsi="Times New Roman" w:cs="Times New Roman"/>
          <w:sz w:val="24"/>
          <w:szCs w:val="24"/>
        </w:rPr>
        <w:t xml:space="preserve">. Данная атака осуществляется при помощи запроса адреса коммутатора, который обслуживает абонента в текущий момент времени. Запрос является частью процесса доставки SMS-сообщения; </w:t>
      </w:r>
      <w:r w:rsidRPr="00431BBD">
        <w:rPr>
          <w:rFonts w:ascii="Times New Roman" w:hAnsi="Times New Roman" w:cs="Times New Roman"/>
          <w:sz w:val="24"/>
          <w:szCs w:val="24"/>
        </w:rPr>
        <w:lastRenderedPageBreak/>
        <w:t>он позволяет оборудованию сети в которой был инициирован запрос получить данные о местоположении абонента для последующей доставки сообщения.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Раскрытие местоположения абонента</w:t>
      </w:r>
      <w:r w:rsidRPr="00431BBD">
        <w:rPr>
          <w:rFonts w:ascii="Times New Roman" w:hAnsi="Times New Roman" w:cs="Times New Roman"/>
          <w:sz w:val="24"/>
          <w:szCs w:val="24"/>
        </w:rPr>
        <w:t>. Данная атака осуществляется при помощи несанкционированного запроса о местоположении абонента. Полученные данные используются для онлайн-тарификации входящих вызовов абонента. Злоумышленник получает Cell Global Identity (CGI), который позволяет определить местоположение абонента с точностью в несколько сотен метров.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Сбой в обслуживании</w:t>
      </w:r>
      <w:r w:rsidRPr="00431BBD">
        <w:rPr>
          <w:rFonts w:ascii="Times New Roman" w:hAnsi="Times New Roman" w:cs="Times New Roman"/>
          <w:sz w:val="24"/>
          <w:szCs w:val="24"/>
        </w:rPr>
        <w:t>. В ходе данной атаки происходит регистрация абонента в новой зоне покрытия коммутатора. Аналогичная процедура происходит при регистрации абонента в сети оператора — партнера по роумингу. В результате атаки абонент перестает получать звонки или текстовые сообщения, хотя сам телефон при этом находится в зоне доступа.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Перехват входящих SMS-сообщений</w:t>
      </w:r>
      <w:r w:rsidRPr="00431BBD">
        <w:rPr>
          <w:rFonts w:ascii="Times New Roman" w:hAnsi="Times New Roman" w:cs="Times New Roman"/>
          <w:sz w:val="24"/>
          <w:szCs w:val="24"/>
        </w:rPr>
        <w:t>. Поддельная регистрация позволяет злоумышленнику перенаправлять все SMS-сообщения, предназначенные абоненту, на свой узел.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Эксплуатация USSD-запросов</w:t>
      </w:r>
      <w:r w:rsidRPr="00431BBD">
        <w:rPr>
          <w:rFonts w:ascii="Times New Roman" w:hAnsi="Times New Roman" w:cs="Times New Roman"/>
          <w:sz w:val="24"/>
          <w:szCs w:val="24"/>
        </w:rPr>
        <w:t>. Данная атака имитирует отправку сообщения с USSD-запросом от VLR к HLR. Наиболее опасный сценарий — отправка запроса на перевод денежных средств между счетами абонентов. В ходе анализа защищенности сети SS7 могут быть проверены следующие варианты атаки: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lastRenderedPageBreak/>
        <w:t>раскрытие данных о балансе абонента;</w:t>
      </w:r>
    </w:p>
    <w:p w:rsidR="00564E3F" w:rsidRPr="00431BBD" w:rsidRDefault="00564E3F" w:rsidP="00564E3F">
      <w:pPr>
        <w:pStyle w:val="a3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sz w:val="24"/>
          <w:szCs w:val="24"/>
        </w:rPr>
        <w:t>o перевод денежных средств между счетами абонентов.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Перенаправление входящего вызова</w:t>
      </w:r>
      <w:r w:rsidRPr="00431BBD">
        <w:rPr>
          <w:rFonts w:ascii="Times New Roman" w:hAnsi="Times New Roman" w:cs="Times New Roman"/>
          <w:sz w:val="24"/>
          <w:szCs w:val="24"/>
        </w:rPr>
        <w:t>. В ходе атаки происходит подмена роумингового номера, что позволяет злоумышленнику влиять на маршрутизацию голосовых вызовов в сети оператора. Этот метод может быть использован для перенаправления входящих вызовов абонента или осуществления звонков на дорогие направления за счёт оператора связи.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Изменение категории оплаты</w:t>
      </w:r>
      <w:r w:rsidRPr="00431BBD">
        <w:rPr>
          <w:rFonts w:ascii="Times New Roman" w:hAnsi="Times New Roman" w:cs="Times New Roman"/>
          <w:sz w:val="24"/>
          <w:szCs w:val="24"/>
        </w:rPr>
        <w:t>. В ходе атаки происходит подмена параметров VLR-CSI, отвечающих за онлайн-тарификацию, в профиле абонента. Если злоумышленник удаляет параметр VLR-CSI, платежная категория абонента меняется на постоплатную, а все последующие звонки обойдут систему онлайн-тарификации.</w:t>
      </w:r>
    </w:p>
    <w:p w:rsidR="00564E3F" w:rsidRPr="00431BBD" w:rsidRDefault="00564E3F" w:rsidP="00564E3F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Перенаправление исходящего вызова</w:t>
      </w:r>
      <w:r w:rsidRPr="00431BBD">
        <w:rPr>
          <w:rFonts w:ascii="Times New Roman" w:hAnsi="Times New Roman" w:cs="Times New Roman"/>
          <w:sz w:val="24"/>
          <w:szCs w:val="24"/>
        </w:rPr>
        <w:t>. В ходе атаки происходит подмена адреса gsmSCF системы онлайн-тарификации в профиле абонента. Запрос об оплате всех исходящих вызовов направляется на адрес, введенный злоумышленником. Злоумышленник может перенаправить исходящий вызов на номер другого абонента.</w:t>
      </w:r>
    </w:p>
    <w:p w:rsidR="008A1448" w:rsidRPr="00431BBD" w:rsidRDefault="00564E3F" w:rsidP="003C50E2">
      <w:pPr>
        <w:pStyle w:val="a3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BD">
        <w:rPr>
          <w:rFonts w:ascii="Times New Roman" w:hAnsi="Times New Roman" w:cs="Times New Roman"/>
          <w:b/>
          <w:bCs/>
          <w:sz w:val="24"/>
          <w:szCs w:val="24"/>
        </w:rPr>
        <w:t>Обход существующих средств безопасности</w:t>
      </w:r>
      <w:r w:rsidRPr="00431BBD">
        <w:rPr>
          <w:rFonts w:ascii="Times New Roman" w:hAnsi="Times New Roman" w:cs="Times New Roman"/>
          <w:sz w:val="24"/>
          <w:szCs w:val="24"/>
        </w:rPr>
        <w:t>. Попытки проведения выше указанных атак сообщениями или методиками, не попадающими под категории и рекомендации нормативной документации GSMA.</w:t>
      </w:r>
    </w:p>
    <w:sectPr w:rsidR="008A1448" w:rsidRPr="004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CAC"/>
    <w:multiLevelType w:val="hybridMultilevel"/>
    <w:tmpl w:val="83EC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16D11"/>
    <w:multiLevelType w:val="multilevel"/>
    <w:tmpl w:val="D076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A82C74"/>
    <w:multiLevelType w:val="hybridMultilevel"/>
    <w:tmpl w:val="242C0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D5E5D"/>
    <w:multiLevelType w:val="hybridMultilevel"/>
    <w:tmpl w:val="B14A1856"/>
    <w:lvl w:ilvl="0" w:tplc="C14048F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F7C49B32">
      <w:start w:val="1"/>
      <w:numFmt w:val="decimal"/>
      <w:lvlText w:val="%2)"/>
      <w:lvlJc w:val="left"/>
      <w:pPr>
        <w:ind w:left="23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1ACB0200"/>
    <w:multiLevelType w:val="hybridMultilevel"/>
    <w:tmpl w:val="687E2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B40EA"/>
    <w:multiLevelType w:val="hybridMultilevel"/>
    <w:tmpl w:val="3E465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562FE"/>
    <w:multiLevelType w:val="hybridMultilevel"/>
    <w:tmpl w:val="D4AA0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52B3F"/>
    <w:multiLevelType w:val="hybridMultilevel"/>
    <w:tmpl w:val="AA24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86987"/>
    <w:multiLevelType w:val="hybridMultilevel"/>
    <w:tmpl w:val="742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E24E4"/>
    <w:multiLevelType w:val="hybridMultilevel"/>
    <w:tmpl w:val="751E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0A67"/>
    <w:multiLevelType w:val="hybridMultilevel"/>
    <w:tmpl w:val="89DC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0305"/>
    <w:multiLevelType w:val="hybridMultilevel"/>
    <w:tmpl w:val="0AE41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97C83"/>
    <w:multiLevelType w:val="hybridMultilevel"/>
    <w:tmpl w:val="EBC6B604"/>
    <w:lvl w:ilvl="0" w:tplc="C14048F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79CA0B46"/>
    <w:multiLevelType w:val="hybridMultilevel"/>
    <w:tmpl w:val="709E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20EC"/>
    <w:multiLevelType w:val="hybridMultilevel"/>
    <w:tmpl w:val="79F8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4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0"/>
    <w:rsid w:val="00126D28"/>
    <w:rsid w:val="002D0415"/>
    <w:rsid w:val="00313370"/>
    <w:rsid w:val="003C50E2"/>
    <w:rsid w:val="003D3354"/>
    <w:rsid w:val="003D6727"/>
    <w:rsid w:val="00431BBD"/>
    <w:rsid w:val="00564E3F"/>
    <w:rsid w:val="00625257"/>
    <w:rsid w:val="00674067"/>
    <w:rsid w:val="008A1448"/>
    <w:rsid w:val="008A4F07"/>
    <w:rsid w:val="00974FFD"/>
    <w:rsid w:val="00986F19"/>
    <w:rsid w:val="009E48AF"/>
    <w:rsid w:val="00C43CE7"/>
    <w:rsid w:val="00D70D07"/>
    <w:rsid w:val="00E003B6"/>
    <w:rsid w:val="00EE11F7"/>
    <w:rsid w:val="00F73EB9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A662-BB02-4F5E-9566-726F26F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Dastanbek Mazhitov</dc:creator>
  <cp:keywords/>
  <dc:description/>
  <cp:lastModifiedBy>Altynkyz Nurdinova</cp:lastModifiedBy>
  <cp:revision>2</cp:revision>
  <dcterms:created xsi:type="dcterms:W3CDTF">2023-07-12T07:13:00Z</dcterms:created>
  <dcterms:modified xsi:type="dcterms:W3CDTF">2023-07-12T07:13:00Z</dcterms:modified>
</cp:coreProperties>
</file>