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ТЕХНИЧЕСКОЕ ЗАДАНИЕ</w:t>
      </w:r>
      <w:r/>
    </w:p>
    <w:p>
      <w:pPr>
        <w:ind w:left="0" w:right="0" w:firstLine="0"/>
        <w:jc w:val="center"/>
        <w:spacing w:before="0" w:after="0"/>
        <w:rPr>
          <w:rFonts w:ascii="Arial" w:hAnsi="Arial" w:cs="Arial" w:eastAsia="Arial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 </w:t>
      </w:r>
      <w:r>
        <w:rPr>
          <w:rFonts w:ascii="Arial" w:hAnsi="Arial" w:cs="Arial" w:eastAsia="Arial"/>
          <w:b/>
          <w:color w:val="000000"/>
          <w:sz w:val="24"/>
        </w:rPr>
      </w:r>
      <w:r/>
    </w:p>
    <w:p>
      <w:pPr>
        <w:ind w:left="0" w:right="0" w:firstLine="0"/>
        <w:jc w:val="center"/>
        <w:spacing w:before="0" w:after="0"/>
        <w:rPr>
          <w:rFonts w:ascii="Arial" w:hAnsi="Arial" w:cs="Arial" w:eastAsia="Arial"/>
          <w:b/>
          <w:color w:val="000000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для орнитолога на проведение </w:t>
      </w: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оценки популяций птиц и природоохранных приоритето</w:t>
      </w: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в в проектируемом микрозаповеднике «Сары-Булун»</w:t>
      </w: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 в Тюпском районе</w:t>
      </w:r>
      <w:r>
        <w:rPr>
          <w:rFonts w:ascii="Arial" w:hAnsi="Arial" w:cs="Arial" w:eastAsia="Arial"/>
          <w:b/>
          <w:color w:val="000000"/>
          <w:sz w:val="24"/>
          <w:lang w:val="ru-RU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 </w:t>
      </w:r>
      <w:r/>
    </w:p>
    <w:tbl>
      <w:tblPr>
        <w:tblStyle w:val="69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072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4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before="0" w:after="0"/>
              <w:tabs>
                <w:tab w:val="left" w:pos="540" w:leader="none"/>
              </w:tabs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4"/>
                <w:lang w:val="ru-RU"/>
              </w:rPr>
              <w:t xml:space="preserve">Должность: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7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Орнитолог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4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before="0" w:after="0"/>
              <w:tabs>
                <w:tab w:val="left" w:pos="540" w:leader="none"/>
              </w:tabs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4"/>
                <w:lang w:val="ru-RU"/>
              </w:rPr>
              <w:t xml:space="preserve">Занятость: 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7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40 рабочих дней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4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before="0" w:after="0"/>
              <w:tabs>
                <w:tab w:val="left" w:pos="540" w:leader="none"/>
              </w:tabs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4"/>
                <w:lang w:val="ru-RU"/>
              </w:rPr>
              <w:t xml:space="preserve">Место работы: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7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ОФ «CAMP Алатоо»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4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before="0" w:after="0"/>
              <w:tabs>
                <w:tab w:val="left" w:pos="540" w:leader="none"/>
              </w:tabs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4"/>
                <w:lang w:val="ru-RU"/>
              </w:rPr>
              <w:t xml:space="preserve">Период действия: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7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</w: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c 1 сентября 2023 года по 1 сентября 2024 года</w:t>
            </w:r>
            <w:r>
              <w:rPr>
                <w:lang w:val="ru-RU"/>
              </w:rPr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 </w:t>
      </w:r>
      <w:r>
        <w:rPr>
          <w:lang w:val="ru-RU"/>
        </w:rPr>
      </w:r>
      <w:r/>
    </w:p>
    <w:p>
      <w:pPr>
        <w:ind w:left="0" w:right="0" w:firstLine="0"/>
        <w:spacing w:before="0" w:after="0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Цель должности:</w:t>
      </w:r>
      <w:r>
        <w:rPr>
          <w:lang w:val="ru-RU"/>
        </w:rPr>
      </w:r>
      <w:r/>
    </w:p>
    <w:p>
      <w:pPr>
        <w:ind w:left="0" w:right="0" w:firstLine="0"/>
        <w:jc w:val="both"/>
        <w:spacing w:before="0" w:after="0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lang w:val="ru-RU"/>
        </w:rPr>
        <w:t xml:space="preserve"> </w:t>
      </w:r>
      <w:r>
        <w:rPr>
          <w:lang w:val="ru-RU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  <w:lang w:val="ru-RU"/>
        </w:rPr>
        <w:t xml:space="preserve">Сос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тавить предварительный обзор орнитофауны проектируемого микрозаповедника «Сары-Булун» и вовлечь местное население в создание охраняемой зоны, предоставив ему возмо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жность определить реальные меры по охране природы в малых масштабах 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в рамках проект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а «Вовлечение местных сообществ в устойчивое у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правление и планирование особо охраняемых природных территорий», финансируемого Сигрид Раузинг Траст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. Цель 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работы - начать ох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ран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у ука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занной территории и одновременно уменьшить восприятие микрозаповедника как посягательства на средства существования местного населения. Данная работа является начальным этапом, создающим основу для полномасштабной инвентаризации птиц в соответствии с прото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колами Национальной Академии Наук Кыргызской Республики в ходе возможного официального создания микрозаповедника «Сары-Булун».</w:t>
      </w:r>
      <w:r>
        <w:rPr>
          <w:rFonts w:ascii="Arial" w:hAnsi="Arial" w:cs="Arial" w:eastAsia="Arial"/>
          <w:color w:val="000000"/>
          <w:sz w:val="24"/>
        </w:rPr>
      </w:r>
      <w:r/>
    </w:p>
    <w:p>
      <w:pPr>
        <w:ind w:left="0" w:right="0" w:firstLine="0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</w:rPr>
        <w:t xml:space="preserve"> </w:t>
      </w:r>
      <w:r>
        <w:rPr>
          <w:highlight w:val="none"/>
        </w:rPr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b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ru-RU"/>
        </w:rPr>
      </w:r>
      <w:r>
        <w:rPr>
          <w:rFonts w:ascii="Arial" w:hAnsi="Arial" w:cs="Arial" w:eastAsia="Arial"/>
          <w:b/>
          <w:color w:val="000000"/>
          <w:sz w:val="24"/>
          <w:lang w:val="ru-RU"/>
        </w:rPr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b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bCs/>
          <w:color w:val="000000"/>
          <w:sz w:val="24"/>
          <w:highlight w:val="none"/>
          <w:lang w:val="ru-RU"/>
        </w:rPr>
      </w:r>
      <w:r>
        <w:rPr>
          <w:rFonts w:ascii="Arial" w:hAnsi="Arial" w:cs="Arial" w:eastAsia="Arial"/>
          <w:b/>
          <w:bCs/>
          <w:color w:val="000000"/>
          <w:sz w:val="24"/>
          <w:highlight w:val="none"/>
          <w:lang w:val="ru-RU"/>
        </w:rPr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bCs/>
          <w:color w:val="000000"/>
          <w:sz w:val="24"/>
          <w:lang w:val="ru-RU"/>
        </w:rPr>
        <w:t xml:space="preserve">Объем работ:</w:t>
      </w:r>
      <w:r>
        <w:rPr>
          <w:rFonts w:ascii="Arial" w:hAnsi="Arial" w:cs="Arial" w:eastAsia="Arial"/>
          <w:b/>
          <w:color w:val="000000"/>
          <w:sz w:val="24"/>
          <w:lang w:val="ru-RU"/>
        </w:rPr>
      </w:r>
      <w:r/>
    </w:p>
    <w:p>
      <w:pPr>
        <w:ind w:left="0" w:right="0" w:firstLine="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highlight w:val="none"/>
          <w:lang w:val="ru-RU"/>
        </w:rPr>
      </w:r>
      <w:r>
        <w:rPr>
          <w:rFonts w:ascii="Arial" w:hAnsi="Arial" w:cs="Arial" w:eastAsia="Arial"/>
          <w:bCs/>
          <w:color w:val="000000"/>
          <w:sz w:val="24"/>
          <w:highlight w:val="none"/>
          <w:lang w:val="ru-RU"/>
        </w:rPr>
      </w:r>
      <w:r/>
    </w:p>
    <w:p>
      <w:pPr>
        <w:pStyle w:val="843"/>
        <w:numPr>
          <w:ilvl w:val="0"/>
          <w:numId w:val="11"/>
        </w:numPr>
        <w:ind w:right="0"/>
        <w:jc w:val="both"/>
        <w:spacing w:before="0" w:after="0"/>
        <w:rPr>
          <w:rFonts w:ascii="Arial" w:hAnsi="Arial" w:cs="Arial" w:eastAsia="Arial"/>
          <w:color w:val="000000"/>
          <w:sz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Анализ существующей системы мониторинга орнитофауны на ООПТ Кыргызской Республики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;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pStyle w:val="843"/>
        <w:numPr>
          <w:ilvl w:val="0"/>
          <w:numId w:val="11"/>
        </w:numPr>
        <w:ind w:right="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Проведение сезонного мониторинга территории проектируемого микрозаповедника (МЗ) «Сары-Булун» с осуществлением следующих мероприятий: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1.</w:t>
        <w:tab/>
        <w:t xml:space="preserve">Инвентаризацию ключевых и индикаторных видов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a.</w:t>
        <w:tab/>
        <w:t xml:space="preserve">Выбрать соответствующую методику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b.</w:t>
        <w:tab/>
        <w:t xml:space="preserve">Территория исследования должна охватывать всю проектную площадь планируемого микрозаповедника Сары-Булун и прилегающую территорию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c.</w:t>
        <w:tab/>
        <w:t xml:space="preserve">Определить места мониторинга с указанием географических координат (включая основные места концентрации и гнездования птиц)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d.</w:t>
        <w:tab/>
        <w:t xml:space="preserve">Составить список ключевых и индикаторных видов птиц с указанием сезонных колебаний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2.</w:t>
        <w:tab/>
        <w:t xml:space="preserve">Дать оценку рисков и угроз для орнитофауны и предложить пути их решения;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3.</w:t>
        <w:tab/>
        <w:t xml:space="preserve">На основе полученных данных и анализа исследований дать рекомендации по: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a. целенаправленному вмешательству по улучшению и/или восстановлению среды обитания конкретных целевых видов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b.</w:t>
        <w:tab/>
        <w:t xml:space="preserve">потенциальному сезонному использованию ресурсов территории для обеспечения баланса природных и человеческих потребностей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4.</w:t>
        <w:tab/>
        <w:t xml:space="preserve">Обмен результатами с местным населением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a.</w:t>
        <w:tab/>
        <w:t xml:space="preserve">Организация как минимум одного семинара с местным населением для представления результатов мониторинга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b.</w:t>
        <w:tab/>
        <w:t xml:space="preserve">Представление природоохранных мероприятий и их адаптация, по возможности, к потребностям и проблемам местного населения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bCs/>
          <w:color w:val="000000"/>
          <w:sz w:val="24"/>
          <w:lang w:val="ru-RU"/>
        </w:rPr>
        <w:t xml:space="preserve">Ожидаемые результаты:</w:t>
      </w:r>
      <w:r>
        <w:rPr>
          <w:rFonts w:ascii="Arial" w:hAnsi="Arial" w:cs="Arial" w:eastAsia="Arial"/>
          <w:b/>
          <w:color w:val="000000"/>
          <w:sz w:val="24"/>
          <w:lang w:val="ru-RU"/>
        </w:rPr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b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</w: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</w:r>
      <w:r/>
    </w:p>
    <w:p>
      <w:pPr>
        <w:pStyle w:val="843"/>
        <w:numPr>
          <w:ilvl w:val="0"/>
          <w:numId w:val="12"/>
        </w:numPr>
        <w:ind w:right="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Список ключевых и индикаторных видов в проектируемом микрозаповеднике «Сары-Булун» (по возможности с описанием биологии всех видов: образ жизни, период миграции и размножения и т.д.); 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pStyle w:val="843"/>
        <w:numPr>
          <w:ilvl w:val="0"/>
          <w:numId w:val="12"/>
        </w:numPr>
        <w:ind w:right="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Рекомендации по возможным природоохранным мероприятиям в микрозаповеднике, разработанным при консультациях с местным сообществом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pStyle w:val="843"/>
        <w:numPr>
          <w:ilvl w:val="0"/>
          <w:numId w:val="12"/>
        </w:numPr>
        <w:ind w:right="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Отчет о сохранении орнитофауны в проектируемом микрозаповеднике «Сары-Булун». Отчет должен быть объемом от 8 до 15 страниц на английском и русском языках. Ниже приводится примерный план отчета: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1.</w:t>
        <w:tab/>
        <w:t xml:space="preserve">Введение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2.</w:t>
        <w:tab/>
        <w:t xml:space="preserve">Местонахождение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3.</w:t>
        <w:tab/>
        <w:t xml:space="preserve">Список и описание ключевых и индикаторных видов с указанием их статуса в МСОП и Красной книге 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4.</w:t>
        <w:tab/>
        <w:t xml:space="preserve">Примечания по наблюдаемым угрозам и нагрузкам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5.</w:t>
        <w:tab/>
        <w:t xml:space="preserve">Указания на необходимость дальнейших исследований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6.</w:t>
        <w:tab/>
        <w:t xml:space="preserve">Рекомендации по сохранению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7.</w:t>
        <w:tab/>
        <w:t xml:space="preserve">Оценка потенциальных конфликтов в обществе в связи с рекомендациями по сохранению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720" w:right="0" w:firstLine="720"/>
        <w:jc w:val="both"/>
        <w:spacing w:before="0" w:after="0"/>
        <w:rPr>
          <w:rFonts w:ascii="Arial" w:hAnsi="Arial" w:cs="Arial" w:eastAsia="Arial"/>
          <w:color w:val="000000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Cs/>
          <w:color w:val="000000"/>
          <w:sz w:val="24"/>
          <w:lang w:val="ru-RU"/>
        </w:rPr>
        <w:t xml:space="preserve">8.</w:t>
        <w:tab/>
        <w:t xml:space="preserve">Результат Семинара по сохранению природы на уровне сообщества</w:t>
      </w:r>
      <w:r>
        <w:rPr>
          <w:rFonts w:ascii="Arial" w:hAnsi="Arial" w:cs="Arial" w:eastAsia="Arial"/>
          <w:color w:val="000000"/>
          <w:sz w:val="24"/>
          <w:lang w:val="ru-RU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 </w:t>
      </w:r>
      <w:r>
        <w:rPr>
          <w:highlight w:val="none"/>
        </w:rPr>
      </w:r>
      <w:r/>
    </w:p>
    <w:p>
      <w:pPr>
        <w:ind w:left="0" w:right="0" w:firstLine="0"/>
        <w:spacing w:before="0" w:after="0" w:line="65" w:lineRule="atLeast"/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Обязанности:</w:t>
      </w:r>
      <w:r>
        <w:rPr>
          <w:lang w:val="ru-RU"/>
        </w:rPr>
      </w:r>
      <w:r/>
    </w:p>
    <w:p>
      <w:pPr>
        <w:ind w:left="0" w:right="0" w:firstLine="0"/>
        <w:spacing w:before="0" w:after="0" w:line="65" w:lineRule="atLeast"/>
        <w:rPr>
          <w:rFonts w:ascii="Times New Roman" w:hAnsi="Times New Roman" w:cs="Times New Roman" w:eastAsia="Times New Roman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</w: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</w:r>
      <w:r/>
    </w:p>
    <w:p>
      <w:pPr>
        <w:pStyle w:val="843"/>
        <w:numPr>
          <w:ilvl w:val="0"/>
          <w:numId w:val="13"/>
        </w:numPr>
        <w:jc w:val="both"/>
        <w:spacing w:before="0" w:after="0" w:line="65" w:lineRule="atLeast"/>
        <w:rPr>
          <w:rFonts w:ascii="Arial" w:hAnsi="Arial" w:cs="Arial" w:eastAsia="Arial"/>
          <w:color w:val="000000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lang w:val="ru-RU"/>
        </w:rPr>
      </w:r>
      <w:r>
        <w:rPr>
          <w:rFonts w:ascii="Arial" w:hAnsi="Arial" w:cs="Arial" w:eastAsia="Arial"/>
          <w:color w:val="000000"/>
          <w:sz w:val="24"/>
          <w:lang w:val="ru-RU"/>
        </w:rPr>
        <w:t xml:space="preserve">Предоставить конкретные, основанные на фактических данных рекомендации по природоохранным мероприятиям для проектируемого микрозаповедника «Сары-Булун». Эти рекомендации должны быть разработаны в сотрудничестве с местным населением;</w:t>
      </w:r>
      <w:r>
        <w:rPr>
          <w:lang w:val="ru-RU"/>
        </w:rPr>
      </w:r>
      <w:r/>
    </w:p>
    <w:p>
      <w:pPr>
        <w:pStyle w:val="843"/>
        <w:numPr>
          <w:ilvl w:val="0"/>
          <w:numId w:val="13"/>
        </w:numPr>
        <w:jc w:val="both"/>
        <w:spacing w:before="0" w:after="0" w:line="65" w:lineRule="atLeast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lang w:val="ru-RU"/>
        </w:rPr>
        <w:t xml:space="preserve">Своевременно предоставлять информацию о ходе работы на период выполнения задания и принимать рекомендации и предложения.</w:t>
      </w:r>
      <w:r>
        <w:rPr>
          <w:lang w:val="ru-RU"/>
        </w:rPr>
      </w:r>
      <w:r/>
    </w:p>
    <w:p>
      <w:pPr>
        <w:ind w:left="0" w:right="0" w:firstLine="0"/>
        <w:spacing w:before="0" w:after="0" w:line="65" w:lineRule="atLeast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</w: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</w:r>
      <w:r/>
    </w:p>
    <w:p>
      <w:pPr>
        <w:ind w:left="18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</w:rPr>
      </w:r>
      <w:r>
        <w:rPr>
          <w:rFonts w:ascii="Arial" w:hAnsi="Arial" w:cs="Arial" w:eastAsia="Arial"/>
          <w:b/>
          <w:color w:val="000000"/>
          <w:sz w:val="24"/>
          <w:highlight w:val="none"/>
        </w:rPr>
      </w:r>
      <w:r/>
    </w:p>
    <w:p>
      <w:pPr>
        <w:ind w:left="180" w:right="0" w:firstLine="0"/>
        <w:spacing w:before="0" w:after="0"/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</w:r>
      <w:r>
        <w:rPr>
          <w:lang w:val="ru-RU"/>
        </w:rPr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График выполнения мероприятий</w:t>
      </w:r>
      <w:r>
        <w:rPr>
          <w:lang w:val="ru-RU"/>
        </w:rPr>
      </w:r>
      <w:r/>
    </w:p>
    <w:p>
      <w:pPr>
        <w:ind w:left="180" w:right="0" w:firstLine="0"/>
        <w:spacing w:before="0" w:after="0"/>
        <w:rPr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ru-RU"/>
        </w:rPr>
        <w:t xml:space="preserve"> </w:t>
      </w:r>
      <w:r>
        <w:rPr>
          <w:lang w:val="ru-RU"/>
        </w:rPr>
      </w:r>
      <w:r/>
    </w:p>
    <w:tbl>
      <w:tblPr>
        <w:tblStyle w:val="69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90"/>
        <w:gridCol w:w="6150"/>
        <w:gridCol w:w="2185"/>
      </w:tblGrid>
      <w:tr>
        <w:trPr/>
        <w:tc>
          <w:tcPr>
            <w:shd w:val="clear" w:color="d9d9d9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2"/>
                <w:lang w:val="ru-RU"/>
              </w:rPr>
              <w:t xml:space="preserve">№</w:t>
            </w:r>
            <w:r>
              <w:rPr>
                <w:lang w:val="ru-RU"/>
              </w:rPr>
            </w:r>
            <w:r/>
          </w:p>
        </w:tc>
        <w:tc>
          <w:tcPr>
            <w:shd w:val="clear" w:color="d9d9d9" w:fill="d9d9d9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2"/>
                <w:lang w:val="ru-RU"/>
              </w:rPr>
              <w:t xml:space="preserve">Мероприятия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d9d9d9" w:fill="d9d9d9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2"/>
                <w:lang w:val="ru-RU"/>
              </w:rPr>
              <w:t xml:space="preserve">Сроки, день</w:t>
            </w:r>
            <w:r>
              <w:rPr>
                <w:lang w:val="ru-RU"/>
              </w:rPr>
            </w:r>
            <w:r/>
          </w:p>
        </w:tc>
      </w:tr>
      <w:tr>
        <w:trPr>
          <w:trHeight w:val="25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0" w:type="dxa"/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lang w:val="ru-RU"/>
              </w:rPr>
            </w:pPr>
            <w:r>
              <w:rPr>
                <w:rFonts w:ascii="Arial" w:hAnsi="Arial" w:cs="Arial" w:eastAsia="Arial"/>
                <w:sz w:val="24"/>
                <w:lang w:val="ru-RU"/>
              </w:rPr>
              <w:t xml:space="preserve">Полевые работы по мониторингу орнитофауны (6 посещений по 3 дня)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18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</w:tr>
      <w:tr>
        <w:trPr>
          <w:trHeight w:val="25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Arial" w:hAnsi="Arial" w:cs="Arial" w:eastAsia="Arial"/>
                <w:color w:val="000000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lang w:val="ru-RU"/>
              </w:rPr>
            </w:pPr>
            <w:r>
              <w:rPr>
                <w:rFonts w:ascii="Arial" w:hAnsi="Arial" w:cs="Arial" w:eastAsia="Arial"/>
                <w:sz w:val="24"/>
                <w:lang w:val="ru-RU"/>
              </w:rPr>
              <w:t xml:space="preserve">Работа с местным населением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Arial" w:hAnsi="Arial" w:cs="Arial" w:eastAsia="Arial"/>
                <w:color w:val="000000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5</w:t>
            </w: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3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0" w:type="dxa"/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lang w:val="ru-RU"/>
              </w:rPr>
            </w:pPr>
            <w:r>
              <w:rPr>
                <w:rFonts w:ascii="Arial" w:hAnsi="Arial" w:cs="Arial" w:eastAsia="Arial"/>
                <w:sz w:val="24"/>
                <w:lang w:val="ru-RU"/>
              </w:rPr>
              <w:t xml:space="preserve">Обзор литературы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3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4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0" w:type="dxa"/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lang w:val="ru-RU"/>
              </w:rPr>
            </w:pPr>
            <w:r>
              <w:rPr>
                <w:rFonts w:ascii="Arial" w:hAnsi="Arial" w:cs="Arial" w:eastAsia="Arial"/>
                <w:sz w:val="24"/>
                <w:lang w:val="ru-RU"/>
              </w:rPr>
              <w:t xml:space="preserve">Анализ данных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3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5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0" w:type="dxa"/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lang w:val="ru-RU"/>
              </w:rPr>
            </w:pPr>
            <w:r>
              <w:rPr>
                <w:rFonts w:ascii="Arial" w:hAnsi="Arial" w:cs="Arial" w:eastAsia="Arial"/>
                <w:sz w:val="24"/>
                <w:lang w:val="ru-RU"/>
              </w:rPr>
              <w:t xml:space="preserve">Разработка рекомендаций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3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6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0" w:type="dxa"/>
            <w:vAlign w:val="top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24"/>
                <w:lang w:val="ru-RU"/>
              </w:rPr>
            </w:pPr>
            <w:r>
              <w:rPr>
                <w:rFonts w:ascii="Arial" w:hAnsi="Arial" w:cs="Arial" w:eastAsia="Arial"/>
                <w:sz w:val="24"/>
                <w:lang w:val="ru-RU"/>
              </w:rPr>
              <w:t xml:space="preserve">Подготовка отчета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textDirection w:val="lrTb"/>
            <w:noWrap w:val="false"/>
          </w:tcPr>
          <w:p>
            <w:pPr>
              <w:ind w:left="10" w:right="0" w:firstLine="0"/>
              <w:jc w:val="center"/>
              <w:spacing w:before="0" w:after="0"/>
              <w:rPr>
                <w:rFonts w:ascii="Arial" w:hAnsi="Arial" w:cs="Arial" w:eastAsia="Arial"/>
                <w:sz w:val="24"/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4"/>
                <w:lang w:val="ru-RU"/>
              </w:rPr>
              <w:t xml:space="preserve">5</w:t>
            </w:r>
            <w:r>
              <w:rPr>
                <w:rFonts w:ascii="Arial" w:hAnsi="Arial" w:cs="Arial" w:eastAsia="Arial"/>
                <w:sz w:val="24"/>
                <w:lang w:val="ru-RU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3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4"/>
                <w:lang w:val="ru-RU"/>
              </w:rPr>
              <w:t xml:space="preserve">Всего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lang w:val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2"/>
                <w:lang w:val="ru-RU"/>
              </w:rPr>
              <w:t xml:space="preserve">40 дней</w:t>
            </w:r>
            <w:r>
              <w:rPr>
                <w:lang w:val="ru-RU"/>
              </w:rPr>
            </w:r>
            <w:r/>
          </w:p>
        </w:tc>
      </w:tr>
    </w:tbl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  <w:r/>
    </w:p>
    <w:p>
      <w:pPr>
        <w:ind w:left="0" w:right="0" w:firstLine="0"/>
        <w:spacing w:before="0" w:after="0"/>
        <w:rPr>
          <w:rFonts w:ascii="Arial" w:hAnsi="Arial" w:cs="Arial" w:eastAsia="Arial"/>
          <w:color w:val="000000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none"/>
          <w:lang w:val="ru-RU"/>
        </w:rPr>
        <w:t xml:space="preserve">Особые условия</w:t>
      </w:r>
      <w:r/>
    </w:p>
    <w:p>
      <w:pPr>
        <w:rPr>
          <w:b/>
          <w:highlight w:val="none"/>
          <w:u w:val="single"/>
        </w:rPr>
      </w:pPr>
      <w:r>
        <w:rPr>
          <w:b/>
          <w:highlight w:val="none"/>
          <w:u w:val="single"/>
        </w:rPr>
      </w:r>
      <w:r>
        <w:rPr>
          <w:b/>
          <w:highlight w:val="none"/>
          <w:u w:val="single"/>
        </w:rPr>
      </w:r>
      <w:r/>
    </w:p>
    <w:p>
      <w:pPr>
        <w:rPr>
          <w:rFonts w:ascii="Arial" w:hAnsi="Arial" w:cs="Arial" w:eastAsia="Arial"/>
          <w:b w:val="0"/>
          <w:sz w:val="24"/>
          <w:highlight w:val="none"/>
          <w:u w:val="none"/>
          <w:lang w:val="ru-RU"/>
        </w:rPr>
      </w:pP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  <w:t xml:space="preserve">Следующие виды расходов, возникших при реализации вышеуказанных задач, Фонд берет на себя:</w:t>
      </w: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</w:r>
      <w:r/>
    </w:p>
    <w:p>
      <w:pPr>
        <w:ind w:firstLine="720"/>
        <w:rPr>
          <w:rFonts w:ascii="Arial" w:hAnsi="Arial" w:cs="Arial" w:eastAsia="Arial"/>
          <w:b w:val="0"/>
          <w:sz w:val="24"/>
          <w:highlight w:val="none"/>
          <w:u w:val="none"/>
          <w:lang w:val="ru-RU"/>
        </w:rPr>
      </w:pP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  <w:t xml:space="preserve">- транспортные расходы;</w:t>
      </w:r>
      <w:r>
        <w:rPr>
          <w:rFonts w:ascii="Arial" w:hAnsi="Arial" w:cs="Arial" w:eastAsia="Arial"/>
          <w:b w:val="0"/>
          <w:sz w:val="24"/>
          <w:u w:val="none"/>
          <w:lang w:val="ru-RU"/>
        </w:rPr>
      </w:r>
      <w:r/>
    </w:p>
    <w:p>
      <w:pPr>
        <w:ind w:left="0" w:firstLine="0"/>
        <w:rPr>
          <w:rFonts w:ascii="Arial" w:hAnsi="Arial" w:cs="Arial" w:eastAsia="Arial"/>
          <w:b w:val="0"/>
          <w:sz w:val="24"/>
          <w:highlight w:val="none"/>
          <w:u w:val="none"/>
          <w:lang w:val="ru-RU"/>
        </w:rPr>
      </w:pP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  <w:tab/>
        <w:t xml:space="preserve">- командировочные расходы;</w:t>
      </w: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</w:r>
      <w:r/>
    </w:p>
    <w:p>
      <w:pPr>
        <w:ind w:left="0" w:firstLine="0"/>
        <w:rPr>
          <w:rFonts w:ascii="Arial" w:hAnsi="Arial" w:cs="Arial" w:eastAsia="Arial"/>
          <w:b w:val="0"/>
          <w:sz w:val="24"/>
          <w:highlight w:val="none"/>
          <w:u w:val="none"/>
          <w:lang w:val="ru-RU"/>
        </w:rPr>
      </w:pP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  <w:tab/>
        <w:t xml:space="preserve">- проживание;</w:t>
      </w: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</w:r>
      <w:r/>
    </w:p>
    <w:p>
      <w:pPr>
        <w:ind w:left="0" w:firstLine="0"/>
        <w:rPr>
          <w:rFonts w:ascii="Arial" w:hAnsi="Arial" w:cs="Arial" w:eastAsia="Arial"/>
          <w:b w:val="0"/>
          <w:sz w:val="24"/>
          <w:highlight w:val="none"/>
          <w:u w:val="none"/>
          <w:lang w:val="ru-RU"/>
        </w:rPr>
      </w:pP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  <w:tab/>
        <w:t xml:space="preserve">- аренда зала, обед, кофе-брейк.</w:t>
      </w:r>
      <w:r>
        <w:rPr>
          <w:rFonts w:ascii="Arial" w:hAnsi="Arial" w:cs="Arial" w:eastAsia="Arial"/>
          <w:b w:val="0"/>
          <w:bCs/>
          <w:sz w:val="24"/>
          <w:highlight w:val="none"/>
          <w:u w:val="none"/>
          <w:lang w:val="ru-RU"/>
        </w:rPr>
      </w:r>
      <w:r/>
    </w:p>
    <w:p>
      <w:pPr>
        <w:rPr>
          <w:b/>
          <w:highlight w:val="none"/>
          <w:u w:val="single"/>
        </w:rPr>
      </w:pPr>
      <w:r>
        <w:rPr>
          <w:b/>
          <w:highlight w:val="none"/>
          <w:u w:val="single"/>
        </w:rPr>
      </w:r>
      <w:r>
        <w:rPr>
          <w:b/>
          <w:highlight w:val="none"/>
          <w:u w:val="single"/>
        </w:rPr>
      </w:r>
      <w:r/>
    </w:p>
    <w:p>
      <w:pPr>
        <w:rPr>
          <w:b/>
          <w:highlight w:val="none"/>
          <w:u w:val="single"/>
        </w:rPr>
      </w:pP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  <w:r/>
    </w:p>
    <w:p>
      <w:pPr>
        <w:ind w:left="0" w:right="0" w:firstLine="0"/>
        <w:spacing w:before="0" w:after="0" w:line="85" w:lineRule="atLeast"/>
        <w:rPr>
          <w:rFonts w:ascii="Times New Roman" w:hAnsi="Times New Roman" w:cs="Times New Roman" w:eastAsia="Times New Roman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lang w:val="ru-RU"/>
        </w:rPr>
        <w:t xml:space="preserve">Ознакомлен: </w:t>
      </w:r>
      <w:r>
        <w:rPr>
          <w:b/>
        </w:rPr>
      </w:r>
      <w:r/>
    </w:p>
    <w:p>
      <w:pPr>
        <w:rPr>
          <w:lang w:val="ru-RU"/>
        </w:rPr>
      </w:pPr>
      <w:r>
        <w:rPr>
          <w:highlight w:val="none"/>
          <w:lang w:val="ru-RU"/>
        </w:rPr>
      </w:r>
      <w:r>
        <w:rPr>
          <w:lang w:val="ru-RU"/>
        </w:rPr>
      </w:r>
      <w:r/>
    </w:p>
    <w:p>
      <w:pPr>
        <w:rPr>
          <w:b/>
          <w:highlight w:val="none"/>
          <w:u w:val="single"/>
        </w:rPr>
      </w:pP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</w:lvl>
    <w:lvl w:ilvl="1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ascii="Symbol" w:hAnsi="Symbol" w:cs="Symbol" w:eastAsia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A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9"/>
    <w:next w:val="839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3">
    <w:name w:val="Heading 1 Char"/>
    <w:basedOn w:val="840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9"/>
    <w:next w:val="839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5">
    <w:name w:val="Heading 2 Char"/>
    <w:basedOn w:val="840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9"/>
    <w:next w:val="839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7">
    <w:name w:val="Heading 3 Char"/>
    <w:basedOn w:val="840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9"/>
    <w:next w:val="839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9">
    <w:name w:val="Heading 4 Char"/>
    <w:basedOn w:val="840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1">
    <w:name w:val="Heading 5 Char"/>
    <w:basedOn w:val="840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3">
    <w:name w:val="Heading 6 Char"/>
    <w:basedOn w:val="840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7 Char"/>
    <w:basedOn w:val="840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7">
    <w:name w:val="Heading 8 Char"/>
    <w:basedOn w:val="840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>
    <w:name w:val="Heading 9 Char"/>
    <w:basedOn w:val="840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9"/>
    <w:next w:val="839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40"/>
    <w:link w:val="681"/>
    <w:uiPriority w:val="10"/>
    <w:rPr>
      <w:sz w:val="48"/>
      <w:szCs w:val="48"/>
    </w:rPr>
  </w:style>
  <w:style w:type="paragraph" w:styleId="683">
    <w:name w:val="Subtitle"/>
    <w:basedOn w:val="839"/>
    <w:next w:val="839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40"/>
    <w:link w:val="683"/>
    <w:uiPriority w:val="11"/>
    <w:rPr>
      <w:sz w:val="24"/>
      <w:szCs w:val="24"/>
    </w:rPr>
  </w:style>
  <w:style w:type="paragraph" w:styleId="685">
    <w:name w:val="Quote"/>
    <w:basedOn w:val="839"/>
    <w:next w:val="839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9"/>
    <w:next w:val="839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9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basedOn w:val="840"/>
    <w:link w:val="689"/>
    <w:uiPriority w:val="99"/>
  </w:style>
  <w:style w:type="paragraph" w:styleId="691">
    <w:name w:val="Footer"/>
    <w:basedOn w:val="839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40"/>
    <w:link w:val="691"/>
    <w:uiPriority w:val="99"/>
  </w:style>
  <w:style w:type="paragraph" w:styleId="693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List Paragraph"/>
    <w:basedOn w:val="839"/>
    <w:uiPriority w:val="34"/>
    <w:qFormat/>
    <w:pPr>
      <w:contextualSpacing/>
      <w:ind w:left="720"/>
    </w:pPr>
  </w:style>
  <w:style w:type="paragraph" w:styleId="844">
    <w:name w:val="Revision"/>
    <w:hidden/>
    <w:uiPriority w:val="99"/>
    <w:semiHidden/>
    <w:pPr>
      <w:spacing w:after="0" w:line="240" w:lineRule="auto"/>
    </w:pPr>
  </w:style>
  <w:style w:type="character" w:styleId="845">
    <w:name w:val="annotation reference"/>
    <w:basedOn w:val="840"/>
    <w:uiPriority w:val="99"/>
    <w:semiHidden/>
    <w:unhideWhenUsed/>
    <w:rPr>
      <w:sz w:val="16"/>
      <w:szCs w:val="16"/>
    </w:rPr>
  </w:style>
  <w:style w:type="paragraph" w:styleId="846">
    <w:name w:val="annotation text"/>
    <w:basedOn w:val="839"/>
    <w:link w:val="84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47" w:customStyle="1">
    <w:name w:val="Comment Text Char"/>
    <w:basedOn w:val="840"/>
    <w:link w:val="846"/>
    <w:uiPriority w:val="99"/>
    <w:semiHidden/>
    <w:rPr>
      <w:sz w:val="20"/>
      <w:szCs w:val="20"/>
    </w:rPr>
  </w:style>
  <w:style w:type="paragraph" w:styleId="848">
    <w:name w:val="annotation subject"/>
    <w:basedOn w:val="846"/>
    <w:next w:val="846"/>
    <w:link w:val="849"/>
    <w:uiPriority w:val="99"/>
    <w:semiHidden/>
    <w:unhideWhenUsed/>
    <w:rPr>
      <w:b/>
      <w:bCs/>
    </w:rPr>
  </w:style>
  <w:style w:type="character" w:styleId="849" w:customStyle="1">
    <w:name w:val="Comment Subject Char"/>
    <w:basedOn w:val="847"/>
    <w:link w:val="84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Hall</dc:creator>
  <cp:keywords/>
  <dc:description/>
  <cp:lastModifiedBy>Сезим Жумагулова</cp:lastModifiedBy>
  <cp:revision>22</cp:revision>
  <dcterms:created xsi:type="dcterms:W3CDTF">2023-08-07T15:54:00Z</dcterms:created>
  <dcterms:modified xsi:type="dcterms:W3CDTF">2023-08-24T06:09:07Z</dcterms:modified>
</cp:coreProperties>
</file>