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8F0375" w:rsidRPr="001261F8" w14:paraId="06C654B6" w14:textId="77777777" w:rsidTr="00CD73DA">
        <w:tc>
          <w:tcPr>
            <w:tcW w:w="7088" w:type="dxa"/>
            <w:tcMar>
              <w:left w:w="0" w:type="dxa"/>
              <w:right w:w="0" w:type="dxa"/>
            </w:tcMar>
          </w:tcPr>
          <w:p w14:paraId="0665C422" w14:textId="72C67AD2" w:rsidR="008F0375" w:rsidRPr="001261F8" w:rsidRDefault="0075076A" w:rsidP="001E144E">
            <w:pPr>
              <w:tabs>
                <w:tab w:val="left" w:pos="567"/>
              </w:tabs>
              <w:spacing w:before="240" w:after="120"/>
              <w:rPr>
                <w:b/>
              </w:rPr>
            </w:pPr>
            <w:r>
              <w:rPr>
                <w:rFonts w:cs="Arial"/>
                <w:b/>
                <w:lang w:val="en-US"/>
              </w:rPr>
              <w:t>Supporting</w:t>
            </w:r>
            <w:r w:rsidR="00E44D49" w:rsidRPr="00412A2F">
              <w:rPr>
                <w:rFonts w:cs="Arial"/>
                <w:b/>
              </w:rPr>
              <w:t xml:space="preserve"> the introduction of </w:t>
            </w:r>
            <w:r w:rsidR="00E44D49">
              <w:rPr>
                <w:rFonts w:cs="Arial"/>
                <w:b/>
              </w:rPr>
              <w:t>crime prevention</w:t>
            </w:r>
            <w:r w:rsidR="00E44D49" w:rsidRPr="00412A2F">
              <w:rPr>
                <w:rFonts w:cs="Arial"/>
                <w:b/>
              </w:rPr>
              <w:t xml:space="preserve"> tools</w:t>
            </w:r>
            <w:r w:rsidR="00E44D49">
              <w:rPr>
                <w:rFonts w:cs="Arial"/>
                <w:b/>
              </w:rPr>
              <w:t xml:space="preserve"> and strengthening capacities of public and civil society actors engaging in crime prevention</w:t>
            </w:r>
          </w:p>
        </w:tc>
        <w:tc>
          <w:tcPr>
            <w:tcW w:w="1984" w:type="dxa"/>
            <w:tcMar>
              <w:left w:w="0" w:type="dxa"/>
              <w:right w:w="0" w:type="dxa"/>
            </w:tcMar>
          </w:tcPr>
          <w:p w14:paraId="0922066D" w14:textId="77777777" w:rsidR="008F0375" w:rsidRPr="001261F8" w:rsidRDefault="008F0375" w:rsidP="008F0375">
            <w:pPr>
              <w:tabs>
                <w:tab w:val="left" w:pos="567"/>
              </w:tabs>
              <w:spacing w:after="120"/>
              <w:rPr>
                <w:b/>
              </w:rPr>
            </w:pPr>
            <w:r>
              <w:rPr>
                <w:b/>
              </w:rPr>
              <w:t>Project number/</w:t>
            </w:r>
            <w:r>
              <w:rPr>
                <w:b/>
              </w:rPr>
              <w:br/>
              <w:t>cost centre:</w:t>
            </w:r>
          </w:p>
          <w:p w14:paraId="795D2E4E" w14:textId="03A90238" w:rsidR="008F0375" w:rsidRPr="001261F8" w:rsidRDefault="00E44D49" w:rsidP="008F0375">
            <w:pPr>
              <w:tabs>
                <w:tab w:val="left" w:pos="567"/>
              </w:tabs>
              <w:spacing w:after="120"/>
              <w:rPr>
                <w:b/>
              </w:rPr>
            </w:pPr>
            <w:r w:rsidRPr="00234F27">
              <w:rPr>
                <w:b/>
              </w:rPr>
              <w:t>19.9012.6-005.00</w:t>
            </w:r>
          </w:p>
        </w:tc>
      </w:tr>
    </w:tbl>
    <w:p w14:paraId="01AC6CAA" w14:textId="77777777" w:rsidR="0019640D" w:rsidRPr="001261F8" w:rsidRDefault="0019640D" w:rsidP="00967E7E">
      <w:pPr>
        <w:pStyle w:val="Verzeichnis1"/>
      </w:pPr>
    </w:p>
    <w:sdt>
      <w:sdtPr>
        <w:rPr>
          <w:rFonts w:ascii="Arial" w:eastAsiaTheme="minorHAnsi" w:hAnsi="Arial" w:cstheme="minorBidi"/>
          <w:color w:val="auto"/>
          <w:sz w:val="22"/>
          <w:szCs w:val="22"/>
          <w:lang w:val="en-GB"/>
        </w:rPr>
        <w:id w:val="1506478930"/>
        <w:docPartObj>
          <w:docPartGallery w:val="Table of Contents"/>
          <w:docPartUnique/>
        </w:docPartObj>
      </w:sdtPr>
      <w:sdtEndPr>
        <w:rPr>
          <w:b/>
          <w:bCs/>
          <w:noProof/>
        </w:rPr>
      </w:sdtEndPr>
      <w:sdtContent>
        <w:p w14:paraId="29277B05" w14:textId="4AF4D03E" w:rsidR="00957351" w:rsidRPr="00EE7C44" w:rsidRDefault="00957351">
          <w:pPr>
            <w:pStyle w:val="Inhaltsverzeichnisberschrift"/>
            <w:rPr>
              <w:rFonts w:ascii="Arial" w:hAnsi="Arial" w:cs="Arial"/>
              <w:b/>
              <w:bCs/>
              <w:color w:val="000000" w:themeColor="text1"/>
              <w:sz w:val="28"/>
              <w:szCs w:val="28"/>
            </w:rPr>
          </w:pPr>
          <w:r w:rsidRPr="00EE7C44">
            <w:rPr>
              <w:rFonts w:ascii="Arial" w:hAnsi="Arial" w:cs="Arial"/>
              <w:b/>
              <w:bCs/>
              <w:color w:val="000000" w:themeColor="text1"/>
              <w:sz w:val="28"/>
              <w:szCs w:val="28"/>
            </w:rPr>
            <w:t>Contents</w:t>
          </w:r>
        </w:p>
        <w:p w14:paraId="74B4E7ED" w14:textId="36B4DF29" w:rsidR="00957351" w:rsidRDefault="00957351">
          <w:pPr>
            <w:pStyle w:val="Verzeichnis1"/>
            <w:rPr>
              <w:rFonts w:asciiTheme="minorHAnsi" w:eastAsiaTheme="minorEastAsia" w:hAnsiTheme="minorHAnsi"/>
              <w:bCs w:val="0"/>
              <w:noProof/>
              <w:kern w:val="2"/>
              <w:lang w:val="ru-RU" w:eastAsia="ru-RU"/>
              <w14:ligatures w14:val="standardContextual"/>
            </w:rPr>
          </w:pPr>
          <w:r>
            <w:fldChar w:fldCharType="begin"/>
          </w:r>
          <w:r>
            <w:instrText xml:space="preserve"> TOC \o "1-3" \h \z \u </w:instrText>
          </w:r>
          <w:r>
            <w:fldChar w:fldCharType="separate"/>
          </w:r>
          <w:hyperlink w:anchor="_Toc153800433" w:history="1">
            <w:r w:rsidRPr="00F0369F">
              <w:rPr>
                <w:rStyle w:val="Hyperlink"/>
                <w:noProof/>
              </w:rPr>
              <w:t>0.</w:t>
            </w:r>
            <w:r>
              <w:rPr>
                <w:rFonts w:asciiTheme="minorHAnsi" w:eastAsiaTheme="minorEastAsia" w:hAnsiTheme="minorHAnsi"/>
                <w:bCs w:val="0"/>
                <w:noProof/>
                <w:kern w:val="2"/>
                <w:lang w:val="ru-RU" w:eastAsia="ru-RU"/>
                <w14:ligatures w14:val="standardContextual"/>
              </w:rPr>
              <w:tab/>
            </w:r>
            <w:r w:rsidRPr="00F0369F">
              <w:rPr>
                <w:rStyle w:val="Hyperlink"/>
                <w:noProof/>
              </w:rPr>
              <w:t>List of abbreviations</w:t>
            </w:r>
            <w:r>
              <w:rPr>
                <w:noProof/>
                <w:webHidden/>
              </w:rPr>
              <w:tab/>
            </w:r>
            <w:r>
              <w:rPr>
                <w:noProof/>
                <w:webHidden/>
              </w:rPr>
              <w:fldChar w:fldCharType="begin"/>
            </w:r>
            <w:r>
              <w:rPr>
                <w:noProof/>
                <w:webHidden/>
              </w:rPr>
              <w:instrText xml:space="preserve"> PAGEREF _Toc153800433 \h </w:instrText>
            </w:r>
            <w:r>
              <w:rPr>
                <w:noProof/>
                <w:webHidden/>
              </w:rPr>
            </w:r>
            <w:r>
              <w:rPr>
                <w:noProof/>
                <w:webHidden/>
              </w:rPr>
              <w:fldChar w:fldCharType="separate"/>
            </w:r>
            <w:r>
              <w:rPr>
                <w:noProof/>
                <w:webHidden/>
              </w:rPr>
              <w:t>2</w:t>
            </w:r>
            <w:r>
              <w:rPr>
                <w:noProof/>
                <w:webHidden/>
              </w:rPr>
              <w:fldChar w:fldCharType="end"/>
            </w:r>
          </w:hyperlink>
        </w:p>
        <w:p w14:paraId="5B3266E8" w14:textId="3E4AB45E"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34" w:history="1">
            <w:r w:rsidR="00957351" w:rsidRPr="00F0369F">
              <w:rPr>
                <w:rStyle w:val="Hyperlink"/>
                <w:noProof/>
              </w:rPr>
              <w:t>1.</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Context</w:t>
            </w:r>
            <w:r w:rsidR="00957351">
              <w:rPr>
                <w:noProof/>
                <w:webHidden/>
              </w:rPr>
              <w:tab/>
            </w:r>
            <w:r w:rsidR="00957351">
              <w:rPr>
                <w:noProof/>
                <w:webHidden/>
              </w:rPr>
              <w:fldChar w:fldCharType="begin"/>
            </w:r>
            <w:r w:rsidR="00957351">
              <w:rPr>
                <w:noProof/>
                <w:webHidden/>
              </w:rPr>
              <w:instrText xml:space="preserve"> PAGEREF _Toc153800434 \h </w:instrText>
            </w:r>
            <w:r w:rsidR="00957351">
              <w:rPr>
                <w:noProof/>
                <w:webHidden/>
              </w:rPr>
            </w:r>
            <w:r w:rsidR="00957351">
              <w:rPr>
                <w:noProof/>
                <w:webHidden/>
              </w:rPr>
              <w:fldChar w:fldCharType="separate"/>
            </w:r>
            <w:r w:rsidR="00957351">
              <w:rPr>
                <w:noProof/>
                <w:webHidden/>
              </w:rPr>
              <w:t>3</w:t>
            </w:r>
            <w:r w:rsidR="00957351">
              <w:rPr>
                <w:noProof/>
                <w:webHidden/>
              </w:rPr>
              <w:fldChar w:fldCharType="end"/>
            </w:r>
          </w:hyperlink>
        </w:p>
        <w:p w14:paraId="37A2BD34" w14:textId="6459B4EB"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35" w:history="1">
            <w:r w:rsidR="00957351" w:rsidRPr="00F0369F">
              <w:rPr>
                <w:rStyle w:val="Hyperlink"/>
                <w:rFonts w:eastAsia="Arial" w:cs="Arial"/>
                <w:noProof/>
                <w:lang w:val="en-US"/>
              </w:rPr>
              <w:t>The objective of the Terms of Reference (ToR)</w:t>
            </w:r>
            <w:r w:rsidR="00957351">
              <w:rPr>
                <w:noProof/>
                <w:webHidden/>
              </w:rPr>
              <w:tab/>
            </w:r>
            <w:r w:rsidR="00957351">
              <w:rPr>
                <w:noProof/>
                <w:webHidden/>
              </w:rPr>
              <w:fldChar w:fldCharType="begin"/>
            </w:r>
            <w:r w:rsidR="00957351">
              <w:rPr>
                <w:noProof/>
                <w:webHidden/>
              </w:rPr>
              <w:instrText xml:space="preserve"> PAGEREF _Toc153800435 \h </w:instrText>
            </w:r>
            <w:r w:rsidR="00957351">
              <w:rPr>
                <w:noProof/>
                <w:webHidden/>
              </w:rPr>
            </w:r>
            <w:r w:rsidR="00957351">
              <w:rPr>
                <w:noProof/>
                <w:webHidden/>
              </w:rPr>
              <w:fldChar w:fldCharType="separate"/>
            </w:r>
            <w:r w:rsidR="00957351">
              <w:rPr>
                <w:noProof/>
                <w:webHidden/>
              </w:rPr>
              <w:t>3</w:t>
            </w:r>
            <w:r w:rsidR="00957351">
              <w:rPr>
                <w:noProof/>
                <w:webHidden/>
              </w:rPr>
              <w:fldChar w:fldCharType="end"/>
            </w:r>
          </w:hyperlink>
        </w:p>
        <w:p w14:paraId="79415572" w14:textId="11B10847"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36" w:history="1">
            <w:r w:rsidR="00957351" w:rsidRPr="00F0369F">
              <w:rPr>
                <w:rStyle w:val="Hyperlink"/>
                <w:noProof/>
              </w:rPr>
              <w:t>2.</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Tasks to be performed by the contractor</w:t>
            </w:r>
            <w:r w:rsidR="00957351">
              <w:rPr>
                <w:noProof/>
                <w:webHidden/>
              </w:rPr>
              <w:tab/>
            </w:r>
            <w:r w:rsidR="00957351">
              <w:rPr>
                <w:noProof/>
                <w:webHidden/>
              </w:rPr>
              <w:fldChar w:fldCharType="begin"/>
            </w:r>
            <w:r w:rsidR="00957351">
              <w:rPr>
                <w:noProof/>
                <w:webHidden/>
              </w:rPr>
              <w:instrText xml:space="preserve"> PAGEREF _Toc153800436 \h </w:instrText>
            </w:r>
            <w:r w:rsidR="00957351">
              <w:rPr>
                <w:noProof/>
                <w:webHidden/>
              </w:rPr>
            </w:r>
            <w:r w:rsidR="00957351">
              <w:rPr>
                <w:noProof/>
                <w:webHidden/>
              </w:rPr>
              <w:fldChar w:fldCharType="separate"/>
            </w:r>
            <w:r w:rsidR="00957351">
              <w:rPr>
                <w:noProof/>
                <w:webHidden/>
              </w:rPr>
              <w:t>3</w:t>
            </w:r>
            <w:r w:rsidR="00957351">
              <w:rPr>
                <w:noProof/>
                <w:webHidden/>
              </w:rPr>
              <w:fldChar w:fldCharType="end"/>
            </w:r>
          </w:hyperlink>
        </w:p>
        <w:p w14:paraId="5A77E349" w14:textId="1892DBED"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37" w:history="1">
            <w:r w:rsidR="00957351" w:rsidRPr="00F0369F">
              <w:rPr>
                <w:rStyle w:val="Hyperlink"/>
                <w:noProof/>
              </w:rPr>
              <w:t>Milestones</w:t>
            </w:r>
            <w:r w:rsidR="00957351">
              <w:rPr>
                <w:noProof/>
                <w:webHidden/>
              </w:rPr>
              <w:tab/>
            </w:r>
            <w:r w:rsidR="00957351">
              <w:rPr>
                <w:noProof/>
                <w:webHidden/>
              </w:rPr>
              <w:fldChar w:fldCharType="begin"/>
            </w:r>
            <w:r w:rsidR="00957351">
              <w:rPr>
                <w:noProof/>
                <w:webHidden/>
              </w:rPr>
              <w:instrText xml:space="preserve"> PAGEREF _Toc153800437 \h </w:instrText>
            </w:r>
            <w:r w:rsidR="00957351">
              <w:rPr>
                <w:noProof/>
                <w:webHidden/>
              </w:rPr>
            </w:r>
            <w:r w:rsidR="00957351">
              <w:rPr>
                <w:noProof/>
                <w:webHidden/>
              </w:rPr>
              <w:fldChar w:fldCharType="separate"/>
            </w:r>
            <w:r w:rsidR="00957351">
              <w:rPr>
                <w:noProof/>
                <w:webHidden/>
              </w:rPr>
              <w:t>6</w:t>
            </w:r>
            <w:r w:rsidR="00957351">
              <w:rPr>
                <w:noProof/>
                <w:webHidden/>
              </w:rPr>
              <w:fldChar w:fldCharType="end"/>
            </w:r>
          </w:hyperlink>
        </w:p>
        <w:p w14:paraId="44573E83" w14:textId="4FD28686"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38" w:history="1">
            <w:r w:rsidR="00957351" w:rsidRPr="00F0369F">
              <w:rPr>
                <w:rStyle w:val="Hyperlink"/>
                <w:noProof/>
              </w:rPr>
              <w:t>Deadline/place/person responsible</w:t>
            </w:r>
            <w:r w:rsidR="00957351">
              <w:rPr>
                <w:noProof/>
                <w:webHidden/>
              </w:rPr>
              <w:tab/>
            </w:r>
            <w:r w:rsidR="00957351">
              <w:rPr>
                <w:noProof/>
                <w:webHidden/>
              </w:rPr>
              <w:fldChar w:fldCharType="begin"/>
            </w:r>
            <w:r w:rsidR="00957351">
              <w:rPr>
                <w:noProof/>
                <w:webHidden/>
              </w:rPr>
              <w:instrText xml:space="preserve"> PAGEREF _Toc153800438 \h </w:instrText>
            </w:r>
            <w:r w:rsidR="00957351">
              <w:rPr>
                <w:noProof/>
                <w:webHidden/>
              </w:rPr>
            </w:r>
            <w:r w:rsidR="00957351">
              <w:rPr>
                <w:noProof/>
                <w:webHidden/>
              </w:rPr>
              <w:fldChar w:fldCharType="separate"/>
            </w:r>
            <w:r w:rsidR="00957351">
              <w:rPr>
                <w:noProof/>
                <w:webHidden/>
              </w:rPr>
              <w:t>6</w:t>
            </w:r>
            <w:r w:rsidR="00957351">
              <w:rPr>
                <w:noProof/>
                <w:webHidden/>
              </w:rPr>
              <w:fldChar w:fldCharType="end"/>
            </w:r>
          </w:hyperlink>
        </w:p>
        <w:p w14:paraId="6205FD02" w14:textId="7907DB57"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39" w:history="1">
            <w:r w:rsidR="00957351" w:rsidRPr="00F0369F">
              <w:rPr>
                <w:rStyle w:val="Hyperlink"/>
                <w:noProof/>
              </w:rPr>
              <w:t>Period of assignment</w:t>
            </w:r>
            <w:r w:rsidR="00957351">
              <w:rPr>
                <w:noProof/>
                <w:webHidden/>
              </w:rPr>
              <w:tab/>
            </w:r>
            <w:r w:rsidR="00957351">
              <w:rPr>
                <w:noProof/>
                <w:webHidden/>
              </w:rPr>
              <w:fldChar w:fldCharType="begin"/>
            </w:r>
            <w:r w:rsidR="00957351">
              <w:rPr>
                <w:noProof/>
                <w:webHidden/>
              </w:rPr>
              <w:instrText xml:space="preserve"> PAGEREF _Toc153800439 \h </w:instrText>
            </w:r>
            <w:r w:rsidR="00957351">
              <w:rPr>
                <w:noProof/>
                <w:webHidden/>
              </w:rPr>
            </w:r>
            <w:r w:rsidR="00957351">
              <w:rPr>
                <w:noProof/>
                <w:webHidden/>
              </w:rPr>
              <w:fldChar w:fldCharType="separate"/>
            </w:r>
            <w:r w:rsidR="00957351">
              <w:rPr>
                <w:noProof/>
                <w:webHidden/>
              </w:rPr>
              <w:t>7</w:t>
            </w:r>
            <w:r w:rsidR="00957351">
              <w:rPr>
                <w:noProof/>
                <w:webHidden/>
              </w:rPr>
              <w:fldChar w:fldCharType="end"/>
            </w:r>
          </w:hyperlink>
        </w:p>
        <w:p w14:paraId="1AC81244" w14:textId="73820273"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40" w:history="1">
            <w:r w:rsidR="00957351" w:rsidRPr="00F0369F">
              <w:rPr>
                <w:rStyle w:val="Hyperlink"/>
                <w:noProof/>
              </w:rPr>
              <w:t>3.</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Concept</w:t>
            </w:r>
            <w:r w:rsidR="00957351">
              <w:rPr>
                <w:noProof/>
                <w:webHidden/>
              </w:rPr>
              <w:tab/>
            </w:r>
            <w:r w:rsidR="00957351">
              <w:rPr>
                <w:noProof/>
                <w:webHidden/>
              </w:rPr>
              <w:fldChar w:fldCharType="begin"/>
            </w:r>
            <w:r w:rsidR="00957351">
              <w:rPr>
                <w:noProof/>
                <w:webHidden/>
              </w:rPr>
              <w:instrText xml:space="preserve"> PAGEREF _Toc153800440 \h </w:instrText>
            </w:r>
            <w:r w:rsidR="00957351">
              <w:rPr>
                <w:noProof/>
                <w:webHidden/>
              </w:rPr>
            </w:r>
            <w:r w:rsidR="00957351">
              <w:rPr>
                <w:noProof/>
                <w:webHidden/>
              </w:rPr>
              <w:fldChar w:fldCharType="separate"/>
            </w:r>
            <w:r w:rsidR="00957351">
              <w:rPr>
                <w:noProof/>
                <w:webHidden/>
              </w:rPr>
              <w:t>7</w:t>
            </w:r>
            <w:r w:rsidR="00957351">
              <w:rPr>
                <w:noProof/>
                <w:webHidden/>
              </w:rPr>
              <w:fldChar w:fldCharType="end"/>
            </w:r>
          </w:hyperlink>
        </w:p>
        <w:p w14:paraId="08717AB2" w14:textId="739679BA"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1" w:history="1">
            <w:r w:rsidR="00957351" w:rsidRPr="00F0369F">
              <w:rPr>
                <w:rStyle w:val="Hyperlink"/>
                <w:noProof/>
              </w:rPr>
              <w:t>Technical-methodological concept</w:t>
            </w:r>
            <w:r w:rsidR="00957351">
              <w:rPr>
                <w:noProof/>
                <w:webHidden/>
              </w:rPr>
              <w:tab/>
            </w:r>
            <w:r w:rsidR="00957351">
              <w:rPr>
                <w:noProof/>
                <w:webHidden/>
              </w:rPr>
              <w:fldChar w:fldCharType="begin"/>
            </w:r>
            <w:r w:rsidR="00957351">
              <w:rPr>
                <w:noProof/>
                <w:webHidden/>
              </w:rPr>
              <w:instrText xml:space="preserve"> PAGEREF _Toc153800441 \h </w:instrText>
            </w:r>
            <w:r w:rsidR="00957351">
              <w:rPr>
                <w:noProof/>
                <w:webHidden/>
              </w:rPr>
            </w:r>
            <w:r w:rsidR="00957351">
              <w:rPr>
                <w:noProof/>
                <w:webHidden/>
              </w:rPr>
              <w:fldChar w:fldCharType="separate"/>
            </w:r>
            <w:r w:rsidR="00957351">
              <w:rPr>
                <w:noProof/>
                <w:webHidden/>
              </w:rPr>
              <w:t>7</w:t>
            </w:r>
            <w:r w:rsidR="00957351">
              <w:rPr>
                <w:noProof/>
                <w:webHidden/>
              </w:rPr>
              <w:fldChar w:fldCharType="end"/>
            </w:r>
          </w:hyperlink>
        </w:p>
        <w:p w14:paraId="047CB6CA" w14:textId="138510C5"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2" w:history="1">
            <w:r w:rsidR="00957351" w:rsidRPr="00F0369F">
              <w:rPr>
                <w:rStyle w:val="Hyperlink"/>
                <w:noProof/>
              </w:rPr>
              <w:t>Project management of the contractor (1.6)</w:t>
            </w:r>
            <w:r w:rsidR="00957351">
              <w:rPr>
                <w:noProof/>
                <w:webHidden/>
              </w:rPr>
              <w:tab/>
            </w:r>
            <w:r w:rsidR="00957351">
              <w:rPr>
                <w:noProof/>
                <w:webHidden/>
              </w:rPr>
              <w:fldChar w:fldCharType="begin"/>
            </w:r>
            <w:r w:rsidR="00957351">
              <w:rPr>
                <w:noProof/>
                <w:webHidden/>
              </w:rPr>
              <w:instrText xml:space="preserve"> PAGEREF _Toc153800442 \h </w:instrText>
            </w:r>
            <w:r w:rsidR="00957351">
              <w:rPr>
                <w:noProof/>
                <w:webHidden/>
              </w:rPr>
            </w:r>
            <w:r w:rsidR="00957351">
              <w:rPr>
                <w:noProof/>
                <w:webHidden/>
              </w:rPr>
              <w:fldChar w:fldCharType="separate"/>
            </w:r>
            <w:r w:rsidR="00957351">
              <w:rPr>
                <w:noProof/>
                <w:webHidden/>
              </w:rPr>
              <w:t>8</w:t>
            </w:r>
            <w:r w:rsidR="00957351">
              <w:rPr>
                <w:noProof/>
                <w:webHidden/>
              </w:rPr>
              <w:fldChar w:fldCharType="end"/>
            </w:r>
          </w:hyperlink>
        </w:p>
        <w:p w14:paraId="3F7D18BB" w14:textId="4B6F80E3"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43" w:history="1">
            <w:r w:rsidR="00957351" w:rsidRPr="00F0369F">
              <w:rPr>
                <w:rStyle w:val="Hyperlink"/>
                <w:noProof/>
              </w:rPr>
              <w:t>4.</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Personnel concept</w:t>
            </w:r>
            <w:r w:rsidR="00957351">
              <w:rPr>
                <w:noProof/>
                <w:webHidden/>
              </w:rPr>
              <w:tab/>
            </w:r>
            <w:r w:rsidR="00957351">
              <w:rPr>
                <w:noProof/>
                <w:webHidden/>
              </w:rPr>
              <w:fldChar w:fldCharType="begin"/>
            </w:r>
            <w:r w:rsidR="00957351">
              <w:rPr>
                <w:noProof/>
                <w:webHidden/>
              </w:rPr>
              <w:instrText xml:space="preserve"> PAGEREF _Toc153800443 \h </w:instrText>
            </w:r>
            <w:r w:rsidR="00957351">
              <w:rPr>
                <w:noProof/>
                <w:webHidden/>
              </w:rPr>
            </w:r>
            <w:r w:rsidR="00957351">
              <w:rPr>
                <w:noProof/>
                <w:webHidden/>
              </w:rPr>
              <w:fldChar w:fldCharType="separate"/>
            </w:r>
            <w:r w:rsidR="00957351">
              <w:rPr>
                <w:noProof/>
                <w:webHidden/>
              </w:rPr>
              <w:t>8</w:t>
            </w:r>
            <w:r w:rsidR="00957351">
              <w:rPr>
                <w:noProof/>
                <w:webHidden/>
              </w:rPr>
              <w:fldChar w:fldCharType="end"/>
            </w:r>
          </w:hyperlink>
        </w:p>
        <w:p w14:paraId="3D2AA45C" w14:textId="4A6A6964"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4" w:history="1">
            <w:r w:rsidR="00957351" w:rsidRPr="00F0369F">
              <w:rPr>
                <w:rStyle w:val="Hyperlink"/>
                <w:noProof/>
              </w:rPr>
              <w:t>Team leader</w:t>
            </w:r>
            <w:r w:rsidR="00957351">
              <w:rPr>
                <w:noProof/>
                <w:webHidden/>
              </w:rPr>
              <w:tab/>
            </w:r>
            <w:r w:rsidR="00957351">
              <w:rPr>
                <w:noProof/>
                <w:webHidden/>
              </w:rPr>
              <w:fldChar w:fldCharType="begin"/>
            </w:r>
            <w:r w:rsidR="00957351">
              <w:rPr>
                <w:noProof/>
                <w:webHidden/>
              </w:rPr>
              <w:instrText xml:space="preserve"> PAGEREF _Toc153800444 \h </w:instrText>
            </w:r>
            <w:r w:rsidR="00957351">
              <w:rPr>
                <w:noProof/>
                <w:webHidden/>
              </w:rPr>
            </w:r>
            <w:r w:rsidR="00957351">
              <w:rPr>
                <w:noProof/>
                <w:webHidden/>
              </w:rPr>
              <w:fldChar w:fldCharType="separate"/>
            </w:r>
            <w:r w:rsidR="00957351">
              <w:rPr>
                <w:noProof/>
                <w:webHidden/>
              </w:rPr>
              <w:t>8</w:t>
            </w:r>
            <w:r w:rsidR="00957351">
              <w:rPr>
                <w:noProof/>
                <w:webHidden/>
              </w:rPr>
              <w:fldChar w:fldCharType="end"/>
            </w:r>
          </w:hyperlink>
        </w:p>
        <w:p w14:paraId="27F042E0" w14:textId="24B4CFDC"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5" w:history="1">
            <w:r w:rsidR="00957351" w:rsidRPr="00F0369F">
              <w:rPr>
                <w:rStyle w:val="Hyperlink"/>
                <w:rFonts w:cs="Arial"/>
                <w:noProof/>
                <w:shd w:val="clear" w:color="auto" w:fill="FFFFFF"/>
              </w:rPr>
              <w:t>Expert in c</w:t>
            </w:r>
            <w:r w:rsidR="00957351" w:rsidRPr="00F0369F">
              <w:rPr>
                <w:rStyle w:val="Hyperlink"/>
                <w:noProof/>
              </w:rPr>
              <w:t>rime prevention tools</w:t>
            </w:r>
            <w:r w:rsidR="00957351">
              <w:rPr>
                <w:noProof/>
                <w:webHidden/>
              </w:rPr>
              <w:tab/>
            </w:r>
            <w:r w:rsidR="00957351">
              <w:rPr>
                <w:noProof/>
                <w:webHidden/>
              </w:rPr>
              <w:fldChar w:fldCharType="begin"/>
            </w:r>
            <w:r w:rsidR="00957351">
              <w:rPr>
                <w:noProof/>
                <w:webHidden/>
              </w:rPr>
              <w:instrText xml:space="preserve"> PAGEREF _Toc153800445 \h </w:instrText>
            </w:r>
            <w:r w:rsidR="00957351">
              <w:rPr>
                <w:noProof/>
                <w:webHidden/>
              </w:rPr>
            </w:r>
            <w:r w:rsidR="00957351">
              <w:rPr>
                <w:noProof/>
                <w:webHidden/>
              </w:rPr>
              <w:fldChar w:fldCharType="separate"/>
            </w:r>
            <w:r w:rsidR="00957351">
              <w:rPr>
                <w:noProof/>
                <w:webHidden/>
              </w:rPr>
              <w:t>9</w:t>
            </w:r>
            <w:r w:rsidR="00957351">
              <w:rPr>
                <w:noProof/>
                <w:webHidden/>
              </w:rPr>
              <w:fldChar w:fldCharType="end"/>
            </w:r>
          </w:hyperlink>
        </w:p>
        <w:p w14:paraId="474262F7" w14:textId="1A49B0C8"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6" w:history="1">
            <w:r w:rsidR="00957351" w:rsidRPr="00F0369F">
              <w:rPr>
                <w:rStyle w:val="Hyperlink"/>
                <w:noProof/>
              </w:rPr>
              <w:t>Lawyer</w:t>
            </w:r>
            <w:r w:rsidR="00957351">
              <w:rPr>
                <w:noProof/>
                <w:webHidden/>
              </w:rPr>
              <w:tab/>
            </w:r>
            <w:r w:rsidR="00957351">
              <w:rPr>
                <w:noProof/>
                <w:webHidden/>
              </w:rPr>
              <w:fldChar w:fldCharType="begin"/>
            </w:r>
            <w:r w:rsidR="00957351">
              <w:rPr>
                <w:noProof/>
                <w:webHidden/>
              </w:rPr>
              <w:instrText xml:space="preserve"> PAGEREF _Toc153800446 \h </w:instrText>
            </w:r>
            <w:r w:rsidR="00957351">
              <w:rPr>
                <w:noProof/>
                <w:webHidden/>
              </w:rPr>
            </w:r>
            <w:r w:rsidR="00957351">
              <w:rPr>
                <w:noProof/>
                <w:webHidden/>
              </w:rPr>
              <w:fldChar w:fldCharType="separate"/>
            </w:r>
            <w:r w:rsidR="00957351">
              <w:rPr>
                <w:noProof/>
                <w:webHidden/>
              </w:rPr>
              <w:t>9</w:t>
            </w:r>
            <w:r w:rsidR="00957351">
              <w:rPr>
                <w:noProof/>
                <w:webHidden/>
              </w:rPr>
              <w:fldChar w:fldCharType="end"/>
            </w:r>
          </w:hyperlink>
        </w:p>
        <w:p w14:paraId="78783756" w14:textId="00BD8CA8"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8" w:history="1">
            <w:r w:rsidR="00957351" w:rsidRPr="00F0369F">
              <w:rPr>
                <w:rStyle w:val="Hyperlink"/>
                <w:noProof/>
              </w:rPr>
              <w:t>Accountant</w:t>
            </w:r>
            <w:r w:rsidR="00957351">
              <w:rPr>
                <w:noProof/>
                <w:webHidden/>
              </w:rPr>
              <w:tab/>
            </w:r>
            <w:r w:rsidR="00957351">
              <w:rPr>
                <w:noProof/>
                <w:webHidden/>
              </w:rPr>
              <w:fldChar w:fldCharType="begin"/>
            </w:r>
            <w:r w:rsidR="00957351">
              <w:rPr>
                <w:noProof/>
                <w:webHidden/>
              </w:rPr>
              <w:instrText xml:space="preserve"> PAGEREF _Toc153800448 \h </w:instrText>
            </w:r>
            <w:r w:rsidR="00957351">
              <w:rPr>
                <w:noProof/>
                <w:webHidden/>
              </w:rPr>
            </w:r>
            <w:r w:rsidR="00957351">
              <w:rPr>
                <w:noProof/>
                <w:webHidden/>
              </w:rPr>
              <w:fldChar w:fldCharType="separate"/>
            </w:r>
            <w:r w:rsidR="00957351">
              <w:rPr>
                <w:noProof/>
                <w:webHidden/>
              </w:rPr>
              <w:t>10</w:t>
            </w:r>
            <w:r w:rsidR="00957351">
              <w:rPr>
                <w:noProof/>
                <w:webHidden/>
              </w:rPr>
              <w:fldChar w:fldCharType="end"/>
            </w:r>
          </w:hyperlink>
        </w:p>
        <w:p w14:paraId="36EFC798" w14:textId="13E8388D"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49" w:history="1">
            <w:r w:rsidR="00957351" w:rsidRPr="00F0369F">
              <w:rPr>
                <w:rStyle w:val="Hyperlink"/>
                <w:noProof/>
              </w:rPr>
              <w:t>Mobiliser</w:t>
            </w:r>
            <w:r w:rsidR="00957351">
              <w:rPr>
                <w:noProof/>
                <w:webHidden/>
              </w:rPr>
              <w:tab/>
            </w:r>
            <w:r w:rsidR="00957351">
              <w:rPr>
                <w:noProof/>
                <w:webHidden/>
              </w:rPr>
              <w:fldChar w:fldCharType="begin"/>
            </w:r>
            <w:r w:rsidR="00957351">
              <w:rPr>
                <w:noProof/>
                <w:webHidden/>
              </w:rPr>
              <w:instrText xml:space="preserve"> PAGEREF _Toc153800449 \h </w:instrText>
            </w:r>
            <w:r w:rsidR="00957351">
              <w:rPr>
                <w:noProof/>
                <w:webHidden/>
              </w:rPr>
            </w:r>
            <w:r w:rsidR="00957351">
              <w:rPr>
                <w:noProof/>
                <w:webHidden/>
              </w:rPr>
              <w:fldChar w:fldCharType="separate"/>
            </w:r>
            <w:r w:rsidR="00957351">
              <w:rPr>
                <w:noProof/>
                <w:webHidden/>
              </w:rPr>
              <w:t>10</w:t>
            </w:r>
            <w:r w:rsidR="00957351">
              <w:rPr>
                <w:noProof/>
                <w:webHidden/>
              </w:rPr>
              <w:fldChar w:fldCharType="end"/>
            </w:r>
          </w:hyperlink>
        </w:p>
        <w:p w14:paraId="27C8D4AF" w14:textId="3B345528"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50" w:history="1">
            <w:r w:rsidR="00957351" w:rsidRPr="00F0369F">
              <w:rPr>
                <w:rStyle w:val="Hyperlink"/>
                <w:noProof/>
              </w:rPr>
              <w:t>5.</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Costing requirements</w:t>
            </w:r>
            <w:r w:rsidR="00957351">
              <w:rPr>
                <w:noProof/>
                <w:webHidden/>
              </w:rPr>
              <w:tab/>
            </w:r>
            <w:r w:rsidR="00957351">
              <w:rPr>
                <w:noProof/>
                <w:webHidden/>
              </w:rPr>
              <w:fldChar w:fldCharType="begin"/>
            </w:r>
            <w:r w:rsidR="00957351">
              <w:rPr>
                <w:noProof/>
                <w:webHidden/>
              </w:rPr>
              <w:instrText xml:space="preserve"> PAGEREF _Toc153800450 \h </w:instrText>
            </w:r>
            <w:r w:rsidR="00957351">
              <w:rPr>
                <w:noProof/>
                <w:webHidden/>
              </w:rPr>
            </w:r>
            <w:r w:rsidR="00957351">
              <w:rPr>
                <w:noProof/>
                <w:webHidden/>
              </w:rPr>
              <w:fldChar w:fldCharType="separate"/>
            </w:r>
            <w:r w:rsidR="00957351">
              <w:rPr>
                <w:noProof/>
                <w:webHidden/>
              </w:rPr>
              <w:t>11</w:t>
            </w:r>
            <w:r w:rsidR="00957351">
              <w:rPr>
                <w:noProof/>
                <w:webHidden/>
              </w:rPr>
              <w:fldChar w:fldCharType="end"/>
            </w:r>
          </w:hyperlink>
        </w:p>
        <w:p w14:paraId="5E93F578" w14:textId="224F59CC" w:rsidR="00957351" w:rsidRDefault="00545811">
          <w:pPr>
            <w:pStyle w:val="Verzeichnis2"/>
            <w:rPr>
              <w:rFonts w:asciiTheme="minorHAnsi" w:eastAsiaTheme="minorEastAsia" w:hAnsiTheme="minorHAnsi"/>
              <w:noProof/>
              <w:kern w:val="2"/>
              <w:lang w:val="ru-RU" w:eastAsia="ru-RU"/>
              <w14:ligatures w14:val="standardContextual"/>
            </w:rPr>
          </w:pPr>
          <w:hyperlink w:anchor="_Toc153800451" w:history="1">
            <w:r w:rsidR="00957351" w:rsidRPr="00F0369F">
              <w:rPr>
                <w:rStyle w:val="Hyperlink"/>
                <w:noProof/>
              </w:rPr>
              <w:t>Assignment of personnel and travel expenses</w:t>
            </w:r>
            <w:r w:rsidR="00957351">
              <w:rPr>
                <w:noProof/>
                <w:webHidden/>
              </w:rPr>
              <w:tab/>
            </w:r>
            <w:r w:rsidR="00957351">
              <w:rPr>
                <w:noProof/>
                <w:webHidden/>
              </w:rPr>
              <w:fldChar w:fldCharType="begin"/>
            </w:r>
            <w:r w:rsidR="00957351">
              <w:rPr>
                <w:noProof/>
                <w:webHidden/>
              </w:rPr>
              <w:instrText xml:space="preserve"> PAGEREF _Toc153800451 \h </w:instrText>
            </w:r>
            <w:r w:rsidR="00957351">
              <w:rPr>
                <w:noProof/>
                <w:webHidden/>
              </w:rPr>
            </w:r>
            <w:r w:rsidR="00957351">
              <w:rPr>
                <w:noProof/>
                <w:webHidden/>
              </w:rPr>
              <w:fldChar w:fldCharType="separate"/>
            </w:r>
            <w:r w:rsidR="00957351">
              <w:rPr>
                <w:noProof/>
                <w:webHidden/>
              </w:rPr>
              <w:t>11</w:t>
            </w:r>
            <w:r w:rsidR="00957351">
              <w:rPr>
                <w:noProof/>
                <w:webHidden/>
              </w:rPr>
              <w:fldChar w:fldCharType="end"/>
            </w:r>
          </w:hyperlink>
        </w:p>
        <w:p w14:paraId="6D3CE9C3" w14:textId="1D044555"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52" w:history="1">
            <w:r w:rsidR="00957351" w:rsidRPr="00F0369F">
              <w:rPr>
                <w:rStyle w:val="Hyperlink"/>
                <w:noProof/>
              </w:rPr>
              <w:t>6.</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Inputs of GIZ or other actors</w:t>
            </w:r>
            <w:r w:rsidR="00957351">
              <w:rPr>
                <w:noProof/>
                <w:webHidden/>
              </w:rPr>
              <w:tab/>
            </w:r>
            <w:r w:rsidR="00957351">
              <w:rPr>
                <w:noProof/>
                <w:webHidden/>
              </w:rPr>
              <w:fldChar w:fldCharType="begin"/>
            </w:r>
            <w:r w:rsidR="00957351">
              <w:rPr>
                <w:noProof/>
                <w:webHidden/>
              </w:rPr>
              <w:instrText xml:space="preserve"> PAGEREF _Toc153800452 \h </w:instrText>
            </w:r>
            <w:r w:rsidR="00957351">
              <w:rPr>
                <w:noProof/>
                <w:webHidden/>
              </w:rPr>
            </w:r>
            <w:r w:rsidR="00957351">
              <w:rPr>
                <w:noProof/>
                <w:webHidden/>
              </w:rPr>
              <w:fldChar w:fldCharType="separate"/>
            </w:r>
            <w:r w:rsidR="00957351">
              <w:rPr>
                <w:noProof/>
                <w:webHidden/>
              </w:rPr>
              <w:t>15</w:t>
            </w:r>
            <w:r w:rsidR="00957351">
              <w:rPr>
                <w:noProof/>
                <w:webHidden/>
              </w:rPr>
              <w:fldChar w:fldCharType="end"/>
            </w:r>
          </w:hyperlink>
        </w:p>
        <w:p w14:paraId="54E0D0A1" w14:textId="158FA4A8" w:rsidR="00957351" w:rsidRDefault="00545811">
          <w:pPr>
            <w:pStyle w:val="Verzeichnis1"/>
            <w:rPr>
              <w:rFonts w:asciiTheme="minorHAnsi" w:eastAsiaTheme="minorEastAsia" w:hAnsiTheme="minorHAnsi"/>
              <w:bCs w:val="0"/>
              <w:noProof/>
              <w:kern w:val="2"/>
              <w:lang w:val="ru-RU" w:eastAsia="ru-RU"/>
              <w14:ligatures w14:val="standardContextual"/>
            </w:rPr>
          </w:pPr>
          <w:hyperlink w:anchor="_Toc153800453" w:history="1">
            <w:r w:rsidR="00957351" w:rsidRPr="00F0369F">
              <w:rPr>
                <w:rStyle w:val="Hyperlink"/>
                <w:noProof/>
              </w:rPr>
              <w:t>7.</w:t>
            </w:r>
            <w:r w:rsidR="00957351">
              <w:rPr>
                <w:rFonts w:asciiTheme="minorHAnsi" w:eastAsiaTheme="minorEastAsia" w:hAnsiTheme="minorHAnsi"/>
                <w:bCs w:val="0"/>
                <w:noProof/>
                <w:kern w:val="2"/>
                <w:lang w:val="ru-RU" w:eastAsia="ru-RU"/>
                <w14:ligatures w14:val="standardContextual"/>
              </w:rPr>
              <w:tab/>
            </w:r>
            <w:r w:rsidR="00957351" w:rsidRPr="00F0369F">
              <w:rPr>
                <w:rStyle w:val="Hyperlink"/>
                <w:noProof/>
              </w:rPr>
              <w:t>Requirements on the format of the tender</w:t>
            </w:r>
            <w:r w:rsidR="00957351">
              <w:rPr>
                <w:noProof/>
                <w:webHidden/>
              </w:rPr>
              <w:tab/>
            </w:r>
            <w:r w:rsidR="00957351">
              <w:rPr>
                <w:noProof/>
                <w:webHidden/>
              </w:rPr>
              <w:fldChar w:fldCharType="begin"/>
            </w:r>
            <w:r w:rsidR="00957351">
              <w:rPr>
                <w:noProof/>
                <w:webHidden/>
              </w:rPr>
              <w:instrText xml:space="preserve"> PAGEREF _Toc153800453 \h </w:instrText>
            </w:r>
            <w:r w:rsidR="00957351">
              <w:rPr>
                <w:noProof/>
                <w:webHidden/>
              </w:rPr>
            </w:r>
            <w:r w:rsidR="00957351">
              <w:rPr>
                <w:noProof/>
                <w:webHidden/>
              </w:rPr>
              <w:fldChar w:fldCharType="separate"/>
            </w:r>
            <w:r w:rsidR="00957351">
              <w:rPr>
                <w:noProof/>
                <w:webHidden/>
              </w:rPr>
              <w:t>15</w:t>
            </w:r>
            <w:r w:rsidR="00957351">
              <w:rPr>
                <w:noProof/>
                <w:webHidden/>
              </w:rPr>
              <w:fldChar w:fldCharType="end"/>
            </w:r>
          </w:hyperlink>
        </w:p>
        <w:p w14:paraId="6AA742CF" w14:textId="4FB094D1" w:rsidR="00957351" w:rsidRDefault="00957351">
          <w:r>
            <w:rPr>
              <w:b/>
              <w:bCs/>
              <w:noProof/>
            </w:rPr>
            <w:fldChar w:fldCharType="end"/>
          </w:r>
        </w:p>
      </w:sdtContent>
    </w:sdt>
    <w:p w14:paraId="4ED15F1E" w14:textId="492D2485" w:rsidR="00957351" w:rsidRPr="009855C6" w:rsidRDefault="00C65AD4" w:rsidP="00957351">
      <w:pPr>
        <w:pStyle w:val="Verzeichnis1"/>
        <w:rPr>
          <w:rFonts w:asciiTheme="minorHAnsi" w:eastAsiaTheme="minorEastAsia" w:hAnsiTheme="minorHAnsi"/>
          <w:bCs w:val="0"/>
          <w:noProof/>
          <w:lang w:val="de-DE" w:eastAsia="de-DE"/>
        </w:rPr>
      </w:pPr>
      <w:r w:rsidRPr="001261F8">
        <w:rPr>
          <w:b/>
        </w:rPr>
        <w:fldChar w:fldCharType="begin"/>
      </w:r>
      <w:r w:rsidRPr="001261F8">
        <w:instrText xml:space="preserve"> TOC \o "1-2" \h \z \u </w:instrText>
      </w:r>
      <w:r w:rsidRPr="001261F8">
        <w:rPr>
          <w:b/>
        </w:rPr>
        <w:fldChar w:fldCharType="separate"/>
      </w:r>
    </w:p>
    <w:p w14:paraId="150AE9E7" w14:textId="3F257A1E" w:rsidR="000B7570" w:rsidRPr="009855C6" w:rsidRDefault="000B7570" w:rsidP="009855C6">
      <w:pPr>
        <w:pStyle w:val="Verzeichnis1"/>
        <w:rPr>
          <w:rFonts w:asciiTheme="minorHAnsi" w:eastAsiaTheme="minorEastAsia" w:hAnsiTheme="minorHAnsi"/>
          <w:bCs w:val="0"/>
          <w:noProof/>
          <w:lang w:val="de-DE" w:eastAsia="de-DE"/>
        </w:rPr>
      </w:pPr>
    </w:p>
    <w:p w14:paraId="6BB494B0" w14:textId="26BDE804" w:rsidR="000B7570" w:rsidRDefault="000B7570" w:rsidP="009855C6">
      <w:pPr>
        <w:pStyle w:val="Verzeichnis1"/>
        <w:rPr>
          <w:rFonts w:asciiTheme="minorHAnsi" w:eastAsiaTheme="minorEastAsia" w:hAnsiTheme="minorHAnsi"/>
          <w:bCs w:val="0"/>
          <w:noProof/>
          <w:lang w:val="de-DE" w:eastAsia="de-DE"/>
        </w:rPr>
      </w:pPr>
    </w:p>
    <w:p w14:paraId="09B92125" w14:textId="4521658E" w:rsidR="008F0375" w:rsidRPr="001261F8" w:rsidRDefault="00C65AD4" w:rsidP="00A70DFB">
      <w:pPr>
        <w:tabs>
          <w:tab w:val="left" w:pos="880"/>
        </w:tabs>
      </w:pPr>
      <w:r w:rsidRPr="001261F8">
        <w:fldChar w:fldCharType="end"/>
      </w:r>
      <w:r>
        <w:br w:type="page"/>
      </w:r>
    </w:p>
    <w:p w14:paraId="1E395000" w14:textId="77777777" w:rsidR="008F0375" w:rsidRPr="001261F8" w:rsidRDefault="008F0375" w:rsidP="00FD2778">
      <w:pPr>
        <w:pStyle w:val="berschrift1"/>
        <w:numPr>
          <w:ilvl w:val="0"/>
          <w:numId w:val="1"/>
        </w:numPr>
      </w:pPr>
      <w:bookmarkStart w:id="0" w:name="_Toc508619994"/>
      <w:bookmarkStart w:id="1" w:name="_Toc119493820"/>
      <w:bookmarkStart w:id="2" w:name="_Toc126094235"/>
      <w:bookmarkStart w:id="3" w:name="_Toc153800433"/>
      <w:r>
        <w:lastRenderedPageBreak/>
        <w:t>List of abbreviations</w:t>
      </w:r>
      <w:bookmarkEnd w:id="0"/>
      <w:bookmarkEnd w:id="1"/>
      <w:bookmarkEnd w:id="2"/>
      <w:bookmarkEnd w:id="3"/>
    </w:p>
    <w:p w14:paraId="20F0AFB8" w14:textId="77777777" w:rsidR="00E44D49" w:rsidRPr="00E44D49" w:rsidRDefault="00E44D49" w:rsidP="00E44D49">
      <w:pPr>
        <w:spacing w:before="120" w:after="0"/>
        <w:rPr>
          <w:rFonts w:eastAsia="Calibri" w:cs="Arial"/>
          <w:lang w:val="de-DE" w:eastAsia="de-DE"/>
        </w:rPr>
      </w:pPr>
      <w:r w:rsidRPr="00E44D49">
        <w:rPr>
          <w:rFonts w:eastAsia="Calibri" w:cs="Arial"/>
          <w:lang w:val="de-DE" w:eastAsia="de-DE"/>
        </w:rPr>
        <w:t>GIZ</w:t>
      </w:r>
      <w:r w:rsidRPr="00E44D49">
        <w:rPr>
          <w:rFonts w:eastAsia="Calibri" w:cs="Arial"/>
          <w:lang w:val="de-DE" w:eastAsia="de-DE"/>
        </w:rPr>
        <w:tab/>
      </w:r>
      <w:r w:rsidRPr="00E44D49">
        <w:rPr>
          <w:rFonts w:eastAsia="Calibri" w:cs="Arial"/>
          <w:lang w:val="de-DE" w:eastAsia="de-DE"/>
        </w:rPr>
        <w:tab/>
        <w:t>Deutsche Gesellschaft für Internationale Zusammenarbeit GmbH</w:t>
      </w:r>
    </w:p>
    <w:p w14:paraId="4C91E29C" w14:textId="77777777" w:rsidR="00E44D49" w:rsidRPr="005F0F7A" w:rsidRDefault="00E44D49" w:rsidP="00E44D49">
      <w:pPr>
        <w:spacing w:before="120" w:after="160" w:line="259" w:lineRule="auto"/>
        <w:rPr>
          <w:rFonts w:cs="Arial"/>
          <w:lang w:val="en-US"/>
        </w:rPr>
      </w:pPr>
      <w:r w:rsidRPr="00A41743">
        <w:t>CPCC</w:t>
      </w:r>
      <w:r w:rsidRPr="00A41743">
        <w:tab/>
      </w:r>
      <w:r w:rsidRPr="00A41743">
        <w:tab/>
        <w:t>Crime Prevention Coordination Council</w:t>
      </w:r>
    </w:p>
    <w:p w14:paraId="6F6D8110" w14:textId="0CD68756" w:rsidR="003117C3" w:rsidRDefault="003117C3" w:rsidP="00E44D49">
      <w:pPr>
        <w:spacing w:before="120" w:after="0" w:line="276" w:lineRule="auto"/>
        <w:rPr>
          <w:rFonts w:eastAsia="Calibri" w:cs="Arial"/>
          <w:lang w:val="en-US" w:eastAsia="de-DE"/>
        </w:rPr>
      </w:pPr>
      <w:r>
        <w:rPr>
          <w:rFonts w:eastAsia="Calibri" w:cs="Arial"/>
          <w:lang w:val="en-US" w:eastAsia="de-DE"/>
        </w:rPr>
        <w:t>CPC</w:t>
      </w:r>
      <w:r>
        <w:rPr>
          <w:rFonts w:eastAsia="Calibri" w:cs="Arial"/>
          <w:lang w:val="en-US" w:eastAsia="de-DE"/>
        </w:rPr>
        <w:tab/>
      </w:r>
      <w:r>
        <w:rPr>
          <w:rFonts w:eastAsia="Calibri" w:cs="Arial"/>
          <w:lang w:val="en-US" w:eastAsia="de-DE"/>
        </w:rPr>
        <w:tab/>
        <w:t>Crime Prevention Centre</w:t>
      </w:r>
    </w:p>
    <w:p w14:paraId="13AF606D" w14:textId="2438C028" w:rsidR="00E44D49" w:rsidRPr="00E44D49" w:rsidRDefault="00E44D49" w:rsidP="00E44D49">
      <w:pPr>
        <w:spacing w:before="120" w:after="0" w:line="276" w:lineRule="auto"/>
        <w:rPr>
          <w:rFonts w:eastAsia="Calibri" w:cs="Arial"/>
          <w:lang w:val="en-US" w:eastAsia="de-DE"/>
        </w:rPr>
      </w:pPr>
      <w:r w:rsidRPr="00E44D49">
        <w:rPr>
          <w:rFonts w:eastAsia="Calibri" w:cs="Arial"/>
          <w:lang w:val="en-US" w:eastAsia="de-DE"/>
        </w:rPr>
        <w:t>CSO</w:t>
      </w:r>
      <w:r w:rsidR="005F0F7A">
        <w:rPr>
          <w:rFonts w:eastAsia="Calibri" w:cs="Arial"/>
          <w:lang w:val="en-US" w:eastAsia="de-DE"/>
        </w:rPr>
        <w:t>s</w:t>
      </w:r>
      <w:r w:rsidRPr="00A41743">
        <w:tab/>
      </w:r>
      <w:r w:rsidRPr="00A41743">
        <w:tab/>
      </w:r>
      <w:r w:rsidRPr="00E44D49">
        <w:rPr>
          <w:rFonts w:eastAsia="Calibri" w:cs="Arial"/>
          <w:lang w:val="en-US" w:eastAsia="de-DE"/>
        </w:rPr>
        <w:t xml:space="preserve">Civil Society </w:t>
      </w:r>
      <w:r w:rsidRPr="00E44D49">
        <w:rPr>
          <w:rFonts w:eastAsia="Calibri" w:cs="Arial"/>
          <w:lang w:eastAsia="de-DE"/>
        </w:rPr>
        <w:t>Organisations</w:t>
      </w:r>
    </w:p>
    <w:p w14:paraId="7BBB166E" w14:textId="4A11E22C" w:rsidR="00C16C13" w:rsidRDefault="00C16C13" w:rsidP="00E44D49">
      <w:pPr>
        <w:spacing w:before="120" w:after="0" w:line="276" w:lineRule="auto"/>
        <w:rPr>
          <w:rFonts w:eastAsia="Calibri" w:cs="Arial"/>
          <w:lang w:val="en-US" w:eastAsia="de-DE"/>
        </w:rPr>
      </w:pPr>
      <w:r>
        <w:rPr>
          <w:rFonts w:eastAsia="Calibri" w:cs="Arial"/>
          <w:lang w:val="en-US" w:eastAsia="de-DE"/>
        </w:rPr>
        <w:t>KR</w:t>
      </w:r>
      <w:r>
        <w:rPr>
          <w:rFonts w:eastAsia="Calibri" w:cs="Arial"/>
          <w:lang w:val="en-US" w:eastAsia="de-DE"/>
        </w:rPr>
        <w:tab/>
      </w:r>
      <w:r>
        <w:rPr>
          <w:rFonts w:eastAsia="Calibri" w:cs="Arial"/>
          <w:lang w:val="en-US" w:eastAsia="de-DE"/>
        </w:rPr>
        <w:tab/>
        <w:t>Kyrgyz Republic</w:t>
      </w:r>
    </w:p>
    <w:p w14:paraId="4A1302B3" w14:textId="74DDCAD4" w:rsidR="00E44D49" w:rsidRPr="00E44D49" w:rsidRDefault="00E44D49" w:rsidP="00E44D49">
      <w:pPr>
        <w:spacing w:before="120" w:after="0" w:line="276" w:lineRule="auto"/>
        <w:rPr>
          <w:rFonts w:eastAsia="Calibri" w:cs="Arial"/>
          <w:lang w:val="en-US" w:eastAsia="de-DE"/>
        </w:rPr>
      </w:pPr>
      <w:r w:rsidRPr="00E44D49">
        <w:rPr>
          <w:rFonts w:eastAsia="Calibri" w:cs="Arial"/>
          <w:lang w:val="en-US" w:eastAsia="de-DE"/>
        </w:rPr>
        <w:t>LSGs</w:t>
      </w:r>
      <w:r w:rsidRPr="00E44D49">
        <w:rPr>
          <w:rFonts w:eastAsia="Calibri" w:cs="Arial"/>
          <w:lang w:val="en-US" w:eastAsia="de-DE"/>
        </w:rPr>
        <w:tab/>
      </w:r>
      <w:r w:rsidRPr="00E44D49">
        <w:rPr>
          <w:rFonts w:eastAsia="Calibri" w:cs="Arial"/>
          <w:lang w:val="en-US" w:eastAsia="de-DE"/>
        </w:rPr>
        <w:tab/>
        <w:t>Local Self-Governments</w:t>
      </w:r>
    </w:p>
    <w:p w14:paraId="565B6358" w14:textId="77777777" w:rsidR="00E44D49" w:rsidRPr="00E44D49" w:rsidRDefault="00E44D49" w:rsidP="00E44D49">
      <w:pPr>
        <w:spacing w:before="120" w:after="0" w:line="276" w:lineRule="auto"/>
        <w:rPr>
          <w:rFonts w:eastAsia="Calibri" w:cs="Arial"/>
          <w:iCs/>
          <w:lang w:val="en-US" w:eastAsia="de-DE"/>
        </w:rPr>
      </w:pPr>
      <w:r w:rsidRPr="00E44D49">
        <w:rPr>
          <w:rFonts w:eastAsia="Calibri" w:cs="Arial"/>
          <w:lang w:val="en-US" w:eastAsia="de-DE"/>
        </w:rPr>
        <w:t>MOI</w:t>
      </w:r>
      <w:r w:rsidRPr="00E44D49">
        <w:rPr>
          <w:rFonts w:eastAsia="Calibri" w:cs="Arial"/>
          <w:lang w:val="en-US" w:eastAsia="de-DE"/>
        </w:rPr>
        <w:tab/>
      </w:r>
      <w:r w:rsidRPr="00E44D49">
        <w:rPr>
          <w:rFonts w:eastAsia="Calibri" w:cs="Arial"/>
          <w:lang w:val="en-US" w:eastAsia="de-DE"/>
        </w:rPr>
        <w:tab/>
        <w:t>Ministry of Interior</w:t>
      </w:r>
    </w:p>
    <w:p w14:paraId="0AFF0A67" w14:textId="77777777" w:rsidR="00E44D49" w:rsidRPr="00E44D49" w:rsidRDefault="00E44D49" w:rsidP="00E44D49">
      <w:pPr>
        <w:spacing w:before="120" w:after="0" w:line="276" w:lineRule="auto"/>
        <w:rPr>
          <w:rFonts w:eastAsia="Calibri" w:cs="Arial"/>
          <w:lang w:val="en-US" w:eastAsia="de-DE"/>
        </w:rPr>
      </w:pPr>
      <w:r w:rsidRPr="00E44D49">
        <w:rPr>
          <w:rFonts w:eastAsia="Calibri" w:cs="Arial"/>
          <w:lang w:val="en-US" w:eastAsia="de-DE"/>
        </w:rPr>
        <w:t>PREVECA</w:t>
      </w:r>
      <w:r w:rsidRPr="00E44D49">
        <w:rPr>
          <w:rFonts w:eastAsia="Calibri" w:cs="Arial"/>
          <w:lang w:val="en-US" w:eastAsia="de-DE"/>
        </w:rPr>
        <w:tab/>
        <w:t>Prevention of Violent Extremism in Central Asia</w:t>
      </w:r>
    </w:p>
    <w:p w14:paraId="753EC650" w14:textId="77777777" w:rsidR="00E44D49" w:rsidRPr="00E44D49" w:rsidRDefault="00E44D49" w:rsidP="00E44D49">
      <w:pPr>
        <w:spacing w:before="120" w:after="0" w:line="276" w:lineRule="auto"/>
        <w:rPr>
          <w:rFonts w:eastAsia="Calibri" w:cs="Arial"/>
          <w:lang w:val="en-US" w:eastAsia="de-DE"/>
        </w:rPr>
      </w:pPr>
      <w:proofErr w:type="spellStart"/>
      <w:r w:rsidRPr="00E44D49">
        <w:rPr>
          <w:rFonts w:eastAsia="Calibri" w:cs="Arial"/>
          <w:lang w:val="en-US" w:eastAsia="de-DE"/>
        </w:rPr>
        <w:t>ToR</w:t>
      </w:r>
      <w:proofErr w:type="spellEnd"/>
      <w:r w:rsidRPr="00A41743">
        <w:tab/>
      </w:r>
      <w:r w:rsidRPr="00A41743">
        <w:tab/>
      </w:r>
      <w:r w:rsidRPr="00E44D49">
        <w:rPr>
          <w:rFonts w:eastAsia="Calibri" w:cs="Arial"/>
          <w:lang w:val="en-US" w:eastAsia="de-DE"/>
        </w:rPr>
        <w:t>Terms of Reference</w:t>
      </w:r>
    </w:p>
    <w:p w14:paraId="08D79D3E" w14:textId="77777777" w:rsidR="008F0375" w:rsidRPr="002A43F0" w:rsidRDefault="008F0375">
      <w:pPr>
        <w:spacing w:after="160" w:line="259" w:lineRule="auto"/>
      </w:pPr>
      <w:r>
        <w:br w:type="page"/>
      </w:r>
    </w:p>
    <w:p w14:paraId="7451B4B6" w14:textId="7979D179" w:rsidR="008F0375" w:rsidRPr="00461C69" w:rsidRDefault="008F0375" w:rsidP="008F0375">
      <w:pPr>
        <w:pStyle w:val="berschrift1"/>
        <w:numPr>
          <w:ilvl w:val="0"/>
          <w:numId w:val="1"/>
        </w:numPr>
      </w:pPr>
      <w:bookmarkStart w:id="4" w:name="_Ref508121651"/>
      <w:bookmarkStart w:id="5" w:name="_Ref508121655"/>
      <w:bookmarkStart w:id="6" w:name="_Toc508619995"/>
      <w:bookmarkStart w:id="7" w:name="_Toc119493821"/>
      <w:bookmarkStart w:id="8" w:name="_Toc126094236"/>
      <w:bookmarkStart w:id="9" w:name="_Toc153800434"/>
      <w:r>
        <w:lastRenderedPageBreak/>
        <w:t>Context</w:t>
      </w:r>
      <w:bookmarkEnd w:id="4"/>
      <w:bookmarkEnd w:id="5"/>
      <w:bookmarkEnd w:id="6"/>
      <w:bookmarkEnd w:id="7"/>
      <w:bookmarkEnd w:id="8"/>
      <w:bookmarkEnd w:id="9"/>
    </w:p>
    <w:p w14:paraId="3BF7BA17" w14:textId="6E24FDCD" w:rsidR="00F66689" w:rsidRPr="00B074FC" w:rsidRDefault="00F66689" w:rsidP="00F66689">
      <w:pPr>
        <w:pStyle w:val="StandardWeb"/>
        <w:spacing w:after="120" w:afterAutospacing="0"/>
        <w:jc w:val="both"/>
        <w:rPr>
          <w:rFonts w:ascii="Arial" w:eastAsia="Arial" w:hAnsi="Arial" w:cs="Arial"/>
          <w:sz w:val="22"/>
          <w:szCs w:val="22"/>
          <w:lang w:val="en-US" w:eastAsia="en-US"/>
        </w:rPr>
      </w:pPr>
      <w:r w:rsidRPr="00A41743">
        <w:rPr>
          <w:rFonts w:ascii="Arial" w:eastAsia="Arial" w:hAnsi="Arial" w:cs="Arial"/>
          <w:sz w:val="22"/>
          <w:szCs w:val="22"/>
          <w:lang w:val="en-US" w:eastAsia="en-US"/>
        </w:rPr>
        <w:t xml:space="preserve">The </w:t>
      </w:r>
      <w:r w:rsidRPr="005A2EB0">
        <w:rPr>
          <w:rFonts w:ascii="Arial" w:eastAsia="Arial" w:hAnsi="Arial" w:cs="Arial"/>
          <w:sz w:val="22"/>
          <w:szCs w:val="22"/>
          <w:lang w:eastAsia="en-US"/>
        </w:rPr>
        <w:t>programme</w:t>
      </w:r>
      <w:r w:rsidRPr="00A41743">
        <w:rPr>
          <w:rFonts w:ascii="Arial" w:eastAsia="Arial" w:hAnsi="Arial" w:cs="Arial"/>
          <w:sz w:val="22"/>
          <w:szCs w:val="22"/>
          <w:lang w:val="en-US" w:eastAsia="en-US"/>
        </w:rPr>
        <w:t xml:space="preserve"> ‘Prevention of violent extremism in Central Asia (</w:t>
      </w:r>
      <w:r>
        <w:rPr>
          <w:rFonts w:ascii="Arial" w:eastAsia="Arial" w:hAnsi="Arial" w:cs="Arial"/>
          <w:sz w:val="22"/>
          <w:szCs w:val="22"/>
          <w:lang w:val="en-US" w:eastAsia="en-US"/>
        </w:rPr>
        <w:t>PREVECA)’</w:t>
      </w:r>
      <w:r w:rsidRPr="00A41743">
        <w:rPr>
          <w:rFonts w:ascii="Arial" w:eastAsia="Arial" w:hAnsi="Arial" w:cs="Arial"/>
          <w:sz w:val="22"/>
          <w:szCs w:val="22"/>
          <w:lang w:val="en-US" w:eastAsia="en-US"/>
        </w:rPr>
        <w:t xml:space="preserve"> </w:t>
      </w:r>
      <w:r>
        <w:rPr>
          <w:rFonts w:ascii="Arial" w:eastAsia="Arial" w:hAnsi="Arial" w:cs="Arial"/>
          <w:sz w:val="22"/>
          <w:szCs w:val="22"/>
          <w:lang w:val="en-US" w:eastAsia="en-US"/>
        </w:rPr>
        <w:t>is funded by the German Federal Foreign Office and its main partner in the Kyrgyz Republic</w:t>
      </w:r>
      <w:r w:rsidR="00F65743">
        <w:rPr>
          <w:rFonts w:ascii="Arial" w:eastAsia="Arial" w:hAnsi="Arial" w:cs="Arial"/>
          <w:sz w:val="22"/>
          <w:szCs w:val="22"/>
          <w:lang w:val="en-US" w:eastAsia="en-US"/>
        </w:rPr>
        <w:t xml:space="preserve"> (KR)</w:t>
      </w:r>
      <w:r>
        <w:rPr>
          <w:rFonts w:ascii="Arial" w:eastAsia="Arial" w:hAnsi="Arial" w:cs="Arial"/>
          <w:sz w:val="22"/>
          <w:szCs w:val="22"/>
          <w:lang w:val="en-US" w:eastAsia="en-US"/>
        </w:rPr>
        <w:t xml:space="preserve"> is the Ministry of Interior (MOI) of </w:t>
      </w:r>
      <w:r w:rsidR="00273297">
        <w:rPr>
          <w:rFonts w:ascii="Arial" w:eastAsia="Arial" w:hAnsi="Arial" w:cs="Arial"/>
          <w:sz w:val="22"/>
          <w:szCs w:val="22"/>
          <w:lang w:val="en-US" w:eastAsia="en-US"/>
        </w:rPr>
        <w:t>KR</w:t>
      </w:r>
      <w:r>
        <w:rPr>
          <w:rFonts w:ascii="Arial" w:eastAsia="Arial" w:hAnsi="Arial" w:cs="Arial"/>
          <w:sz w:val="22"/>
          <w:szCs w:val="22"/>
          <w:lang w:val="en-US" w:eastAsia="en-US"/>
        </w:rPr>
        <w:t>. The</w:t>
      </w:r>
      <w:r w:rsidRPr="00A41743">
        <w:rPr>
          <w:rFonts w:ascii="Arial" w:eastAsia="Arial" w:hAnsi="Arial" w:cs="Arial"/>
          <w:sz w:val="22"/>
          <w:szCs w:val="22"/>
          <w:lang w:val="en-US" w:eastAsia="en-US"/>
        </w:rPr>
        <w:t xml:space="preserve"> </w:t>
      </w:r>
      <w:r>
        <w:rPr>
          <w:rFonts w:ascii="Arial" w:eastAsia="Arial" w:hAnsi="Arial" w:cs="Arial"/>
          <w:sz w:val="22"/>
          <w:szCs w:val="22"/>
          <w:lang w:val="en-US" w:eastAsia="en-US"/>
        </w:rPr>
        <w:t>overall objective</w:t>
      </w:r>
      <w:r w:rsidRPr="00A41743">
        <w:rPr>
          <w:rFonts w:ascii="Arial" w:eastAsia="Arial" w:hAnsi="Arial" w:cs="Arial"/>
          <w:sz w:val="22"/>
          <w:szCs w:val="22"/>
          <w:lang w:val="en-US" w:eastAsia="en-US"/>
        </w:rPr>
        <w:t xml:space="preserve"> </w:t>
      </w:r>
      <w:r>
        <w:rPr>
          <w:rFonts w:ascii="Arial" w:eastAsia="Arial" w:hAnsi="Arial" w:cs="Arial"/>
          <w:sz w:val="22"/>
          <w:szCs w:val="22"/>
          <w:lang w:val="en-US" w:eastAsia="en-US"/>
        </w:rPr>
        <w:t xml:space="preserve">of PREVECA is </w:t>
      </w:r>
      <w:r w:rsidRPr="00A41743">
        <w:rPr>
          <w:rFonts w:ascii="Arial" w:eastAsia="Arial" w:hAnsi="Arial" w:cs="Arial"/>
          <w:sz w:val="22"/>
          <w:szCs w:val="22"/>
          <w:lang w:val="en-US" w:eastAsia="en-US"/>
        </w:rPr>
        <w:t>to support the state and civil society to prevent violen</w:t>
      </w:r>
      <w:r>
        <w:rPr>
          <w:rFonts w:ascii="Arial" w:eastAsia="Arial" w:hAnsi="Arial" w:cs="Arial"/>
          <w:sz w:val="22"/>
          <w:szCs w:val="22"/>
          <w:lang w:val="en-US" w:eastAsia="en-US"/>
        </w:rPr>
        <w:t>ce</w:t>
      </w:r>
      <w:r w:rsidRPr="00A41743">
        <w:rPr>
          <w:rFonts w:ascii="Arial" w:eastAsia="Arial" w:hAnsi="Arial" w:cs="Arial"/>
          <w:sz w:val="22"/>
          <w:szCs w:val="22"/>
          <w:lang w:val="en-US" w:eastAsia="en-US"/>
        </w:rPr>
        <w:t xml:space="preserve"> and reinforce the resilience of vulnerable groups against </w:t>
      </w:r>
      <w:r w:rsidRPr="005A2EB0">
        <w:rPr>
          <w:rFonts w:ascii="Arial" w:eastAsia="Arial" w:hAnsi="Arial" w:cs="Arial"/>
          <w:sz w:val="22"/>
          <w:szCs w:val="22"/>
          <w:lang w:eastAsia="en-US"/>
        </w:rPr>
        <w:t>radicalisation</w:t>
      </w:r>
      <w:r w:rsidRPr="00A41743">
        <w:rPr>
          <w:rFonts w:ascii="Arial" w:eastAsia="Arial" w:hAnsi="Arial" w:cs="Arial"/>
          <w:sz w:val="22"/>
          <w:szCs w:val="22"/>
          <w:lang w:val="en-US" w:eastAsia="en-US"/>
        </w:rPr>
        <w:t>.</w:t>
      </w:r>
      <w:r>
        <w:rPr>
          <w:rFonts w:ascii="Arial" w:eastAsia="Arial" w:hAnsi="Arial" w:cs="Arial"/>
          <w:sz w:val="22"/>
          <w:szCs w:val="22"/>
          <w:lang w:val="en-US" w:eastAsia="en-US"/>
        </w:rPr>
        <w:t xml:space="preserve"> It also</w:t>
      </w:r>
      <w:r w:rsidRPr="00A41743">
        <w:rPr>
          <w:rFonts w:ascii="Arial" w:eastAsia="Arial" w:hAnsi="Arial" w:cs="Arial"/>
          <w:sz w:val="22"/>
          <w:szCs w:val="22"/>
          <w:lang w:val="en-US" w:eastAsia="en-US"/>
        </w:rPr>
        <w:t xml:space="preserve"> aim</w:t>
      </w:r>
      <w:r>
        <w:rPr>
          <w:rFonts w:ascii="Arial" w:eastAsia="Arial" w:hAnsi="Arial" w:cs="Arial"/>
          <w:sz w:val="22"/>
          <w:szCs w:val="22"/>
          <w:lang w:val="en-US" w:eastAsia="en-US"/>
        </w:rPr>
        <w:t>s</w:t>
      </w:r>
      <w:r w:rsidRPr="00A41743">
        <w:rPr>
          <w:rFonts w:ascii="Arial" w:eastAsia="Arial" w:hAnsi="Arial" w:cs="Arial"/>
          <w:sz w:val="22"/>
          <w:szCs w:val="22"/>
          <w:lang w:val="en-US" w:eastAsia="en-US"/>
        </w:rPr>
        <w:t xml:space="preserve"> </w:t>
      </w:r>
      <w:r>
        <w:rPr>
          <w:rFonts w:ascii="Arial" w:eastAsia="Arial" w:hAnsi="Arial" w:cs="Arial"/>
          <w:sz w:val="22"/>
          <w:szCs w:val="22"/>
          <w:lang w:val="en-US" w:eastAsia="en-US"/>
        </w:rPr>
        <w:t>at</w:t>
      </w:r>
      <w:r w:rsidRPr="00A41743">
        <w:rPr>
          <w:rFonts w:ascii="Arial" w:eastAsia="Arial" w:hAnsi="Arial" w:cs="Arial"/>
          <w:sz w:val="22"/>
          <w:szCs w:val="22"/>
          <w:lang w:val="en-US" w:eastAsia="en-US"/>
        </w:rPr>
        <w:t xml:space="preserve"> enabl</w:t>
      </w:r>
      <w:r>
        <w:rPr>
          <w:rFonts w:ascii="Arial" w:eastAsia="Arial" w:hAnsi="Arial" w:cs="Arial"/>
          <w:sz w:val="22"/>
          <w:szCs w:val="22"/>
          <w:lang w:val="en-US" w:eastAsia="en-US"/>
        </w:rPr>
        <w:t>ing</w:t>
      </w:r>
      <w:r w:rsidRPr="00A41743">
        <w:rPr>
          <w:rFonts w:ascii="Arial" w:eastAsia="Arial" w:hAnsi="Arial" w:cs="Arial"/>
          <w:sz w:val="22"/>
          <w:szCs w:val="22"/>
          <w:lang w:val="en-US" w:eastAsia="en-US"/>
        </w:rPr>
        <w:t xml:space="preserve"> authorities, including law enforcement agencies, to develop specific skills, which will allow them to </w:t>
      </w:r>
      <w:r>
        <w:rPr>
          <w:rFonts w:ascii="Arial" w:eastAsia="Arial" w:hAnsi="Arial" w:cs="Arial"/>
          <w:sz w:val="22"/>
          <w:szCs w:val="22"/>
          <w:lang w:val="en-US" w:eastAsia="en-US"/>
        </w:rPr>
        <w:t xml:space="preserve">prevent violence, </w:t>
      </w:r>
      <w:r w:rsidRPr="00A41743">
        <w:rPr>
          <w:rFonts w:ascii="Arial" w:eastAsia="Arial" w:hAnsi="Arial" w:cs="Arial"/>
          <w:sz w:val="22"/>
          <w:szCs w:val="22"/>
          <w:lang w:val="en-US" w:eastAsia="en-US"/>
        </w:rPr>
        <w:t xml:space="preserve">detect early signs of </w:t>
      </w:r>
      <w:r w:rsidRPr="00701115">
        <w:rPr>
          <w:rFonts w:ascii="Arial" w:eastAsia="Arial" w:hAnsi="Arial" w:cs="Arial"/>
          <w:sz w:val="22"/>
          <w:szCs w:val="22"/>
          <w:lang w:eastAsia="en-US"/>
        </w:rPr>
        <w:t>radicalisation</w:t>
      </w:r>
      <w:r w:rsidRPr="00A41743">
        <w:rPr>
          <w:rFonts w:ascii="Arial" w:eastAsia="Arial" w:hAnsi="Arial" w:cs="Arial"/>
          <w:sz w:val="22"/>
          <w:szCs w:val="22"/>
          <w:lang w:val="en-US" w:eastAsia="en-US"/>
        </w:rPr>
        <w:t>, de</w:t>
      </w:r>
      <w:r>
        <w:rPr>
          <w:rFonts w:ascii="Arial" w:eastAsia="Arial" w:hAnsi="Arial" w:cs="Arial"/>
          <w:sz w:val="22"/>
          <w:szCs w:val="22"/>
          <w:lang w:val="en-US" w:eastAsia="en-US"/>
        </w:rPr>
        <w:t>-</w:t>
      </w:r>
      <w:r w:rsidRPr="00A41743">
        <w:rPr>
          <w:rFonts w:ascii="Arial" w:eastAsia="Arial" w:hAnsi="Arial" w:cs="Arial"/>
          <w:sz w:val="22"/>
          <w:szCs w:val="22"/>
          <w:lang w:val="en-US" w:eastAsia="en-US"/>
        </w:rPr>
        <w:t xml:space="preserve">escalate situations with a </w:t>
      </w:r>
      <w:r w:rsidRPr="005A2EB0">
        <w:rPr>
          <w:rFonts w:ascii="Arial" w:eastAsia="Arial" w:hAnsi="Arial" w:cs="Arial"/>
          <w:sz w:val="22"/>
          <w:szCs w:val="22"/>
          <w:lang w:eastAsia="en-US"/>
        </w:rPr>
        <w:t>radicalisation</w:t>
      </w:r>
      <w:r w:rsidRPr="00A41743">
        <w:rPr>
          <w:rFonts w:ascii="Arial" w:eastAsia="Arial" w:hAnsi="Arial" w:cs="Arial"/>
          <w:sz w:val="22"/>
          <w:szCs w:val="22"/>
          <w:lang w:val="en-US" w:eastAsia="en-US"/>
        </w:rPr>
        <w:t xml:space="preserve"> potential</w:t>
      </w:r>
      <w:r>
        <w:rPr>
          <w:rFonts w:ascii="Arial" w:eastAsia="Arial" w:hAnsi="Arial" w:cs="Arial"/>
          <w:sz w:val="22"/>
          <w:szCs w:val="22"/>
          <w:lang w:val="en-US" w:eastAsia="en-US"/>
        </w:rPr>
        <w:t>,</w:t>
      </w:r>
      <w:r w:rsidRPr="00A41743">
        <w:rPr>
          <w:rFonts w:ascii="Arial" w:eastAsia="Arial" w:hAnsi="Arial" w:cs="Arial"/>
          <w:sz w:val="22"/>
          <w:szCs w:val="22"/>
          <w:lang w:val="en-US" w:eastAsia="en-US"/>
        </w:rPr>
        <w:t xml:space="preserve"> and increase its outreach and communication with target groups, particularly you</w:t>
      </w:r>
      <w:r>
        <w:rPr>
          <w:rFonts w:ascii="Arial" w:eastAsia="Arial" w:hAnsi="Arial" w:cs="Arial"/>
          <w:sz w:val="22"/>
          <w:szCs w:val="22"/>
          <w:lang w:val="en-US" w:eastAsia="en-US"/>
        </w:rPr>
        <w:t>th</w:t>
      </w:r>
      <w:r w:rsidRPr="00A41743">
        <w:rPr>
          <w:rFonts w:ascii="Arial" w:eastAsia="Arial" w:hAnsi="Arial" w:cs="Arial"/>
          <w:sz w:val="22"/>
          <w:szCs w:val="22"/>
          <w:lang w:val="en-US" w:eastAsia="en-US"/>
        </w:rPr>
        <w:t xml:space="preserve"> to build trust and social cohesion. </w:t>
      </w:r>
    </w:p>
    <w:p w14:paraId="29AAD9ED" w14:textId="1829E9D4" w:rsidR="00F66689" w:rsidRDefault="00F66689" w:rsidP="00F66689">
      <w:pPr>
        <w:pStyle w:val="StandardWeb"/>
        <w:spacing w:after="120" w:afterAutospacing="0"/>
        <w:jc w:val="both"/>
        <w:rPr>
          <w:rFonts w:ascii="Arial" w:eastAsia="Arial" w:hAnsi="Arial" w:cs="Arial"/>
          <w:sz w:val="22"/>
          <w:szCs w:val="22"/>
          <w:lang w:val="en-US" w:eastAsia="en-US"/>
        </w:rPr>
      </w:pPr>
      <w:r>
        <w:rPr>
          <w:rFonts w:ascii="Arial" w:eastAsia="Arial" w:hAnsi="Arial" w:cs="Arial"/>
          <w:sz w:val="22"/>
          <w:szCs w:val="22"/>
          <w:lang w:val="en-US" w:eastAsia="en-US"/>
        </w:rPr>
        <w:t xml:space="preserve">In 2021-2022, a new Law on Crime Prevention and concept of state policy for 2022-2028 were adopted in </w:t>
      </w:r>
      <w:r w:rsidR="005F0F7A">
        <w:rPr>
          <w:rFonts w:ascii="Arial" w:eastAsia="Arial" w:hAnsi="Arial" w:cs="Arial"/>
          <w:sz w:val="22"/>
          <w:szCs w:val="22"/>
          <w:lang w:val="en-US" w:eastAsia="en-US"/>
        </w:rPr>
        <w:t>KR</w:t>
      </w:r>
      <w:r>
        <w:rPr>
          <w:rFonts w:ascii="Arial" w:eastAsia="Arial" w:hAnsi="Arial" w:cs="Arial"/>
          <w:sz w:val="22"/>
          <w:szCs w:val="22"/>
          <w:lang w:val="en-US" w:eastAsia="en-US"/>
        </w:rPr>
        <w:t>. Building a social partnership is the core of the law and concept. Both t</w:t>
      </w:r>
      <w:r w:rsidRPr="00C62318">
        <w:rPr>
          <w:rFonts w:ascii="Arial" w:eastAsia="Arial" w:hAnsi="Arial" w:cs="Arial"/>
          <w:sz w:val="22"/>
          <w:szCs w:val="22"/>
          <w:lang w:val="en-US" w:eastAsia="en-US"/>
        </w:rPr>
        <w:t xml:space="preserve">he law </w:t>
      </w:r>
      <w:r>
        <w:rPr>
          <w:rFonts w:ascii="Arial" w:eastAsia="Arial" w:hAnsi="Arial" w:cs="Arial"/>
          <w:sz w:val="22"/>
          <w:szCs w:val="22"/>
          <w:lang w:val="en-US" w:eastAsia="en-US"/>
        </w:rPr>
        <w:t>and concept highlight</w:t>
      </w:r>
      <w:r w:rsidRPr="00C62318">
        <w:rPr>
          <w:rFonts w:ascii="Arial" w:eastAsia="Arial" w:hAnsi="Arial" w:cs="Arial"/>
          <w:sz w:val="22"/>
          <w:szCs w:val="22"/>
          <w:lang w:val="en-US" w:eastAsia="en-US"/>
        </w:rPr>
        <w:t xml:space="preserve"> the </w:t>
      </w:r>
      <w:r>
        <w:rPr>
          <w:rFonts w:ascii="Arial" w:eastAsia="Arial" w:hAnsi="Arial" w:cs="Arial"/>
          <w:sz w:val="22"/>
          <w:szCs w:val="22"/>
          <w:lang w:val="en-US" w:eastAsia="en-US"/>
        </w:rPr>
        <w:t xml:space="preserve">importance of the </w:t>
      </w:r>
      <w:r w:rsidRPr="00C62318">
        <w:rPr>
          <w:rFonts w:ascii="Arial" w:eastAsia="Arial" w:hAnsi="Arial" w:cs="Arial"/>
          <w:sz w:val="22"/>
          <w:szCs w:val="22"/>
          <w:lang w:val="en-US" w:eastAsia="en-US"/>
        </w:rPr>
        <w:t>involvement of a wide range of stakeholders</w:t>
      </w:r>
      <w:r>
        <w:rPr>
          <w:rFonts w:ascii="Arial" w:eastAsia="Arial" w:hAnsi="Arial" w:cs="Arial"/>
          <w:sz w:val="22"/>
          <w:szCs w:val="22"/>
          <w:lang w:val="en-US" w:eastAsia="en-US"/>
        </w:rPr>
        <w:t xml:space="preserve">, </w:t>
      </w:r>
      <w:r w:rsidRPr="00C62318">
        <w:rPr>
          <w:rFonts w:ascii="Arial" w:eastAsia="Arial" w:hAnsi="Arial" w:cs="Arial"/>
          <w:sz w:val="22"/>
          <w:szCs w:val="22"/>
          <w:lang w:val="en-US" w:eastAsia="en-US"/>
        </w:rPr>
        <w:t xml:space="preserve">including state agencies, </w:t>
      </w:r>
      <w:r>
        <w:rPr>
          <w:rFonts w:ascii="Arial" w:eastAsia="Arial" w:hAnsi="Arial" w:cs="Arial"/>
          <w:sz w:val="22"/>
          <w:szCs w:val="22"/>
          <w:lang w:val="en-US" w:eastAsia="en-US"/>
        </w:rPr>
        <w:t xml:space="preserve">local </w:t>
      </w:r>
      <w:r w:rsidR="000E52EF">
        <w:rPr>
          <w:rFonts w:ascii="Arial" w:eastAsia="Arial" w:hAnsi="Arial" w:cs="Arial"/>
          <w:sz w:val="22"/>
          <w:szCs w:val="22"/>
          <w:lang w:val="en-US" w:eastAsia="en-US"/>
        </w:rPr>
        <w:t>self-</w:t>
      </w:r>
      <w:r>
        <w:rPr>
          <w:rFonts w:ascii="Arial" w:eastAsia="Arial" w:hAnsi="Arial" w:cs="Arial"/>
          <w:sz w:val="22"/>
          <w:szCs w:val="22"/>
          <w:lang w:val="en-US" w:eastAsia="en-US"/>
        </w:rPr>
        <w:t>governments</w:t>
      </w:r>
      <w:r w:rsidR="000E52EF">
        <w:rPr>
          <w:rFonts w:ascii="Arial" w:eastAsia="Arial" w:hAnsi="Arial" w:cs="Arial"/>
          <w:sz w:val="22"/>
          <w:szCs w:val="22"/>
          <w:lang w:val="en-US" w:eastAsia="en-US"/>
        </w:rPr>
        <w:t xml:space="preserve"> (LSGs)</w:t>
      </w:r>
      <w:r w:rsidRPr="00C62318">
        <w:rPr>
          <w:rFonts w:ascii="Arial" w:eastAsia="Arial" w:hAnsi="Arial" w:cs="Arial"/>
          <w:sz w:val="22"/>
          <w:szCs w:val="22"/>
          <w:lang w:val="en-US" w:eastAsia="en-US"/>
        </w:rPr>
        <w:t xml:space="preserve">, </w:t>
      </w:r>
      <w:r>
        <w:rPr>
          <w:rFonts w:ascii="Arial" w:eastAsia="Arial" w:hAnsi="Arial" w:cs="Arial"/>
          <w:sz w:val="22"/>
          <w:szCs w:val="22"/>
          <w:lang w:val="en-US" w:eastAsia="en-US"/>
        </w:rPr>
        <w:t>and civil society</w:t>
      </w:r>
      <w:r w:rsidRPr="00C62318">
        <w:rPr>
          <w:rFonts w:ascii="Arial" w:eastAsia="Arial" w:hAnsi="Arial" w:cs="Arial"/>
          <w:sz w:val="22"/>
          <w:szCs w:val="22"/>
          <w:lang w:val="en-US" w:eastAsia="en-US"/>
        </w:rPr>
        <w:t xml:space="preserve"> </w:t>
      </w:r>
      <w:r w:rsidRPr="00C62318">
        <w:rPr>
          <w:rFonts w:ascii="Arial" w:eastAsia="Arial" w:hAnsi="Arial" w:cs="Arial"/>
          <w:sz w:val="22"/>
          <w:szCs w:val="22"/>
          <w:lang w:eastAsia="en-US"/>
        </w:rPr>
        <w:t>organisations</w:t>
      </w:r>
      <w:r>
        <w:rPr>
          <w:rFonts w:ascii="Arial" w:eastAsia="Arial" w:hAnsi="Arial" w:cs="Arial"/>
          <w:sz w:val="22"/>
          <w:szCs w:val="22"/>
          <w:lang w:eastAsia="en-US"/>
        </w:rPr>
        <w:t xml:space="preserve"> (CSOs),</w:t>
      </w:r>
      <w:r w:rsidRPr="00C62318">
        <w:rPr>
          <w:rFonts w:ascii="Arial" w:eastAsia="Arial" w:hAnsi="Arial" w:cs="Arial"/>
          <w:sz w:val="22"/>
          <w:szCs w:val="22"/>
          <w:lang w:val="en-US" w:eastAsia="en-US"/>
        </w:rPr>
        <w:t xml:space="preserve"> in crime prevention</w:t>
      </w:r>
      <w:r>
        <w:rPr>
          <w:rFonts w:ascii="Arial" w:eastAsia="Arial" w:hAnsi="Arial" w:cs="Arial"/>
          <w:sz w:val="22"/>
          <w:szCs w:val="22"/>
          <w:lang w:val="en-US" w:eastAsia="en-US"/>
        </w:rPr>
        <w:t xml:space="preserve"> and creation of conditions for systematic partnership between these institutions and the population. </w:t>
      </w:r>
    </w:p>
    <w:p w14:paraId="66A8585D" w14:textId="6FE6C5DC" w:rsidR="00F66689" w:rsidRPr="00742D9B" w:rsidRDefault="00F66689" w:rsidP="00F66689">
      <w:pPr>
        <w:pStyle w:val="StandardWeb"/>
        <w:spacing w:after="120" w:afterAutospacing="0"/>
        <w:jc w:val="both"/>
        <w:rPr>
          <w:rFonts w:ascii="Arial" w:eastAsia="Arial" w:hAnsi="Arial" w:cs="Arial"/>
          <w:sz w:val="22"/>
          <w:szCs w:val="22"/>
          <w:lang w:eastAsia="en-US"/>
        </w:rPr>
      </w:pPr>
      <w:bookmarkStart w:id="10" w:name="_Hlk151470022"/>
      <w:r w:rsidRPr="00882643">
        <w:rPr>
          <w:rFonts w:ascii="Arial" w:eastAsia="Arial" w:hAnsi="Arial" w:cs="Arial"/>
          <w:sz w:val="22"/>
          <w:szCs w:val="22"/>
          <w:lang w:val="en-US" w:eastAsia="en-US"/>
        </w:rPr>
        <w:t xml:space="preserve">The law </w:t>
      </w:r>
      <w:r>
        <w:rPr>
          <w:rFonts w:ascii="Arial" w:eastAsia="Arial" w:hAnsi="Arial" w:cs="Arial"/>
          <w:sz w:val="22"/>
          <w:szCs w:val="22"/>
          <w:lang w:val="en-US" w:eastAsia="en-US"/>
        </w:rPr>
        <w:t xml:space="preserve">also </w:t>
      </w:r>
      <w:r w:rsidRPr="00882643">
        <w:rPr>
          <w:rFonts w:ascii="Arial" w:eastAsia="Arial" w:hAnsi="Arial" w:cs="Arial"/>
          <w:sz w:val="22"/>
          <w:szCs w:val="22"/>
          <w:lang w:val="en-US" w:eastAsia="en-US"/>
        </w:rPr>
        <w:t xml:space="preserve">prescribes </w:t>
      </w:r>
      <w:r>
        <w:rPr>
          <w:rFonts w:ascii="Arial" w:eastAsia="Arial" w:hAnsi="Arial" w:cs="Arial"/>
          <w:sz w:val="22"/>
          <w:szCs w:val="22"/>
          <w:lang w:eastAsia="en-US"/>
        </w:rPr>
        <w:t xml:space="preserve">that </w:t>
      </w:r>
      <w:bookmarkEnd w:id="10"/>
      <w:r>
        <w:rPr>
          <w:rFonts w:ascii="Arial" w:eastAsia="Arial" w:hAnsi="Arial" w:cs="Arial"/>
          <w:sz w:val="22"/>
          <w:szCs w:val="22"/>
          <w:lang w:eastAsia="en-US"/>
        </w:rPr>
        <w:t xml:space="preserve">the </w:t>
      </w:r>
      <w:r>
        <w:rPr>
          <w:rFonts w:ascii="Arial" w:eastAsia="Arial" w:hAnsi="Arial" w:cs="Arial"/>
          <w:sz w:val="22"/>
          <w:szCs w:val="22"/>
          <w:lang w:val="en-US" w:eastAsia="en-US"/>
        </w:rPr>
        <w:t>local</w:t>
      </w:r>
      <w:r w:rsidRPr="00C97154">
        <w:rPr>
          <w:rFonts w:ascii="Arial" w:eastAsia="Arial" w:hAnsi="Arial" w:cs="Arial"/>
          <w:sz w:val="22"/>
          <w:szCs w:val="22"/>
          <w:lang w:val="en-US" w:eastAsia="en-US"/>
        </w:rPr>
        <w:t xml:space="preserve"> police</w:t>
      </w:r>
      <w:r>
        <w:rPr>
          <w:rFonts w:ascii="Arial" w:eastAsia="Arial" w:hAnsi="Arial" w:cs="Arial"/>
          <w:sz w:val="22"/>
          <w:szCs w:val="22"/>
          <w:lang w:val="en-US" w:eastAsia="en-US"/>
        </w:rPr>
        <w:t xml:space="preserve"> (e.g. </w:t>
      </w:r>
      <w:r w:rsidRPr="00742D9B">
        <w:rPr>
          <w:rFonts w:ascii="Arial" w:eastAsia="Arial" w:hAnsi="Arial" w:cs="Arial"/>
          <w:sz w:val="22"/>
          <w:szCs w:val="22"/>
          <w:lang w:eastAsia="en-US"/>
        </w:rPr>
        <w:t>neighbourhood</w:t>
      </w:r>
      <w:r>
        <w:rPr>
          <w:rFonts w:ascii="Arial" w:eastAsia="Arial" w:hAnsi="Arial" w:cs="Arial"/>
          <w:sz w:val="22"/>
          <w:szCs w:val="22"/>
          <w:lang w:eastAsia="en-US"/>
        </w:rPr>
        <w:t xml:space="preserve"> police officers,</w:t>
      </w:r>
      <w:r w:rsidRPr="00C97154">
        <w:rPr>
          <w:rFonts w:ascii="Arial" w:eastAsia="Arial" w:hAnsi="Arial" w:cs="Arial"/>
          <w:sz w:val="22"/>
          <w:szCs w:val="22"/>
          <w:lang w:val="en-US" w:eastAsia="en-US"/>
        </w:rPr>
        <w:t xml:space="preserve"> juvenile delinquency inspectors</w:t>
      </w:r>
      <w:r>
        <w:rPr>
          <w:rFonts w:ascii="Arial" w:eastAsia="Arial" w:hAnsi="Arial" w:cs="Arial"/>
          <w:sz w:val="22"/>
          <w:szCs w:val="22"/>
          <w:lang w:val="en-US" w:eastAsia="en-US"/>
        </w:rPr>
        <w:t>)</w:t>
      </w:r>
      <w:r w:rsidRPr="00C97154">
        <w:rPr>
          <w:rFonts w:ascii="Arial" w:eastAsia="Arial" w:hAnsi="Arial" w:cs="Arial"/>
          <w:sz w:val="22"/>
          <w:szCs w:val="22"/>
          <w:lang w:val="en-US" w:eastAsia="en-US"/>
        </w:rPr>
        <w:t xml:space="preserve">, </w:t>
      </w:r>
      <w:r w:rsidR="00477477">
        <w:rPr>
          <w:rFonts w:ascii="Arial" w:eastAsia="Arial" w:hAnsi="Arial" w:cs="Arial"/>
          <w:sz w:val="22"/>
          <w:szCs w:val="22"/>
          <w:lang w:val="en-US" w:eastAsia="en-US"/>
        </w:rPr>
        <w:t>LSG</w:t>
      </w:r>
      <w:r>
        <w:rPr>
          <w:rFonts w:ascii="Arial" w:eastAsia="Arial" w:hAnsi="Arial" w:cs="Arial"/>
          <w:sz w:val="22"/>
          <w:szCs w:val="22"/>
          <w:lang w:val="en-US" w:eastAsia="en-US"/>
        </w:rPr>
        <w:t xml:space="preserve">s, crime prevention </w:t>
      </w:r>
      <w:r w:rsidRPr="003570F2">
        <w:rPr>
          <w:rFonts w:ascii="Arial" w:eastAsia="Arial" w:hAnsi="Arial" w:cs="Arial"/>
          <w:sz w:val="22"/>
          <w:szCs w:val="22"/>
          <w:lang w:eastAsia="en-US"/>
        </w:rPr>
        <w:t>centres</w:t>
      </w:r>
      <w:r>
        <w:rPr>
          <w:rFonts w:ascii="Arial" w:eastAsia="Arial" w:hAnsi="Arial" w:cs="Arial"/>
          <w:sz w:val="22"/>
          <w:szCs w:val="22"/>
          <w:lang w:eastAsia="en-US"/>
        </w:rPr>
        <w:t xml:space="preserve"> </w:t>
      </w:r>
      <w:r w:rsidR="00ED1707">
        <w:rPr>
          <w:rFonts w:ascii="Arial" w:eastAsia="Arial" w:hAnsi="Arial" w:cs="Arial"/>
          <w:sz w:val="22"/>
          <w:szCs w:val="22"/>
          <w:lang w:eastAsia="en-US"/>
        </w:rPr>
        <w:t>(</w:t>
      </w:r>
      <w:r w:rsidRPr="00177D86">
        <w:rPr>
          <w:rFonts w:ascii="Arial" w:eastAsia="Arial" w:hAnsi="Arial" w:cs="Arial"/>
          <w:sz w:val="22"/>
          <w:szCs w:val="22"/>
          <w:lang w:val="en-US" w:eastAsia="en-US"/>
        </w:rPr>
        <w:t>currently existing and bringing together members of women’s committees, youth councils and elderly courts</w:t>
      </w:r>
      <w:r>
        <w:t>)</w:t>
      </w:r>
      <w:r w:rsidRPr="00882643">
        <w:rPr>
          <w:rFonts w:ascii="Arial" w:eastAsia="Arial" w:hAnsi="Arial" w:cs="Arial"/>
          <w:sz w:val="22"/>
          <w:szCs w:val="22"/>
          <w:lang w:val="en-US" w:eastAsia="en-US"/>
        </w:rPr>
        <w:t xml:space="preserve"> </w:t>
      </w:r>
      <w:r>
        <w:rPr>
          <w:rFonts w:ascii="Arial" w:eastAsia="Arial" w:hAnsi="Arial" w:cs="Arial"/>
          <w:sz w:val="22"/>
          <w:szCs w:val="22"/>
          <w:lang w:val="en-US" w:eastAsia="en-US"/>
        </w:rPr>
        <w:t xml:space="preserve">need to jointly </w:t>
      </w:r>
      <w:r w:rsidRPr="00882643">
        <w:rPr>
          <w:rFonts w:ascii="Arial" w:eastAsia="Arial" w:hAnsi="Arial" w:cs="Arial"/>
          <w:sz w:val="22"/>
          <w:szCs w:val="22"/>
          <w:lang w:val="en-US" w:eastAsia="en-US"/>
        </w:rPr>
        <w:t>plan</w:t>
      </w:r>
      <w:r>
        <w:rPr>
          <w:rFonts w:ascii="Arial" w:eastAsia="Arial" w:hAnsi="Arial" w:cs="Arial"/>
          <w:sz w:val="22"/>
          <w:szCs w:val="22"/>
          <w:lang w:val="en-US" w:eastAsia="en-US"/>
        </w:rPr>
        <w:t xml:space="preserve"> crime-prevention measures at the local level</w:t>
      </w:r>
      <w:r w:rsidRPr="00882643">
        <w:rPr>
          <w:rFonts w:ascii="Arial" w:eastAsia="Arial" w:hAnsi="Arial" w:cs="Arial"/>
          <w:sz w:val="22"/>
          <w:szCs w:val="22"/>
          <w:lang w:val="en-US" w:eastAsia="en-US"/>
        </w:rPr>
        <w:t>.</w:t>
      </w:r>
      <w:r>
        <w:rPr>
          <w:rFonts w:ascii="Arial" w:eastAsia="Arial" w:hAnsi="Arial" w:cs="Arial"/>
          <w:sz w:val="22"/>
          <w:szCs w:val="22"/>
          <w:lang w:val="en-US" w:eastAsia="en-US"/>
        </w:rPr>
        <w:t xml:space="preserve"> However, </w:t>
      </w:r>
      <w:r>
        <w:rPr>
          <w:rFonts w:ascii="Arial" w:eastAsia="Arial" w:hAnsi="Arial" w:cs="Arial"/>
          <w:sz w:val="22"/>
          <w:szCs w:val="22"/>
          <w:lang w:eastAsia="en-US"/>
        </w:rPr>
        <w:t>no mechanism for such planning is now available throughout the country.</w:t>
      </w:r>
    </w:p>
    <w:p w14:paraId="6A80393D" w14:textId="2FE47517" w:rsidR="00CD5CDB" w:rsidRDefault="00F66689" w:rsidP="00957351">
      <w:pPr>
        <w:pStyle w:val="berschrift2"/>
        <w:rPr>
          <w:rFonts w:eastAsia="Arial" w:cs="Arial"/>
          <w:lang w:val="en-US"/>
        </w:rPr>
      </w:pPr>
      <w:bookmarkStart w:id="11" w:name="_Toc153800435"/>
      <w:r w:rsidRPr="00F66689">
        <w:rPr>
          <w:rFonts w:eastAsia="Arial" w:cs="Arial"/>
          <w:lang w:val="en-US"/>
        </w:rPr>
        <w:t>The</w:t>
      </w:r>
      <w:r w:rsidRPr="00A41743">
        <w:rPr>
          <w:rFonts w:eastAsia="Arial" w:cs="Arial"/>
          <w:lang w:val="en-US"/>
        </w:rPr>
        <w:t xml:space="preserve"> </w:t>
      </w:r>
      <w:r w:rsidRPr="00F66689">
        <w:rPr>
          <w:rFonts w:eastAsia="Arial" w:cs="Arial"/>
          <w:lang w:val="en-US"/>
        </w:rPr>
        <w:t>objective of th</w:t>
      </w:r>
      <w:r w:rsidR="00CD5CDB" w:rsidRPr="00665136">
        <w:rPr>
          <w:rFonts w:eastAsia="Arial" w:cs="Arial"/>
          <w:lang w:val="en-US"/>
        </w:rPr>
        <w:t>e</w:t>
      </w:r>
      <w:r w:rsidRPr="00F66689">
        <w:rPr>
          <w:rFonts w:eastAsia="Arial" w:cs="Arial"/>
          <w:lang w:val="en-US"/>
        </w:rPr>
        <w:t xml:space="preserve"> </w:t>
      </w:r>
      <w:r w:rsidRPr="00665136">
        <w:rPr>
          <w:rFonts w:eastAsia="Arial" w:cs="Arial"/>
          <w:lang w:val="en-US"/>
        </w:rPr>
        <w:t>T</w:t>
      </w:r>
      <w:r w:rsidR="00CD5CDB" w:rsidRPr="00665136">
        <w:rPr>
          <w:rFonts w:eastAsia="Arial" w:cs="Arial"/>
          <w:lang w:val="en-US"/>
        </w:rPr>
        <w:t>erms</w:t>
      </w:r>
      <w:r w:rsidR="00CD5CDB">
        <w:rPr>
          <w:rFonts w:eastAsia="Arial" w:cs="Arial"/>
          <w:b w:val="0"/>
          <w:bCs w:val="0"/>
          <w:lang w:val="en-US"/>
        </w:rPr>
        <w:t xml:space="preserve"> </w:t>
      </w:r>
      <w:r w:rsidR="00CD5CDB" w:rsidRPr="00665136">
        <w:rPr>
          <w:rFonts w:eastAsia="Arial" w:cs="Arial"/>
          <w:lang w:val="en-US"/>
        </w:rPr>
        <w:t xml:space="preserve">of </w:t>
      </w:r>
      <w:r w:rsidRPr="00665136">
        <w:rPr>
          <w:rFonts w:eastAsia="Arial" w:cs="Arial"/>
          <w:lang w:val="en-US"/>
        </w:rPr>
        <w:t>R</w:t>
      </w:r>
      <w:r w:rsidR="00CD5CDB" w:rsidRPr="00665136">
        <w:rPr>
          <w:rFonts w:eastAsia="Arial" w:cs="Arial"/>
          <w:lang w:val="en-US"/>
        </w:rPr>
        <w:t>eference</w:t>
      </w:r>
      <w:r w:rsidR="00CD5CDB">
        <w:rPr>
          <w:rFonts w:eastAsia="Arial" w:cs="Arial"/>
          <w:b w:val="0"/>
          <w:bCs w:val="0"/>
          <w:lang w:val="en-US"/>
        </w:rPr>
        <w:t xml:space="preserve"> (</w:t>
      </w:r>
      <w:proofErr w:type="spellStart"/>
      <w:r w:rsidR="00CD5CDB" w:rsidRPr="00665136">
        <w:rPr>
          <w:rFonts w:eastAsia="Arial" w:cs="Arial"/>
          <w:lang w:val="en-US"/>
        </w:rPr>
        <w:t>ToR</w:t>
      </w:r>
      <w:proofErr w:type="spellEnd"/>
      <w:r w:rsidR="00CD5CDB">
        <w:rPr>
          <w:rFonts w:eastAsia="Arial" w:cs="Arial"/>
          <w:b w:val="0"/>
          <w:bCs w:val="0"/>
          <w:lang w:val="en-US"/>
        </w:rPr>
        <w:t>)</w:t>
      </w:r>
      <w:bookmarkEnd w:id="11"/>
      <w:r w:rsidRPr="00A41743">
        <w:rPr>
          <w:rFonts w:eastAsia="Arial" w:cs="Arial"/>
          <w:lang w:val="en-US"/>
        </w:rPr>
        <w:t xml:space="preserve"> </w:t>
      </w:r>
    </w:p>
    <w:p w14:paraId="1711EE58" w14:textId="0D9769EB" w:rsidR="00CD5CDB" w:rsidRPr="00CD5CDB" w:rsidRDefault="00CD5CDB" w:rsidP="00F66689">
      <w:pPr>
        <w:jc w:val="both"/>
        <w:rPr>
          <w:rFonts w:eastAsia="Arial" w:cs="Arial"/>
        </w:rPr>
      </w:pPr>
      <w:r>
        <w:rPr>
          <w:rFonts w:eastAsia="Arial" w:cs="Arial"/>
        </w:rPr>
        <w:t>T</w:t>
      </w:r>
      <w:r w:rsidR="00F66689" w:rsidRPr="00A41743">
        <w:rPr>
          <w:rFonts w:eastAsia="Arial" w:cs="Arial"/>
          <w:lang w:val="en-US"/>
        </w:rPr>
        <w:t xml:space="preserve">o </w:t>
      </w:r>
      <w:r w:rsidR="00F66689" w:rsidRPr="004D4749">
        <w:rPr>
          <w:rFonts w:eastAsia="Arial" w:cs="Arial"/>
          <w:lang w:val="en-US"/>
        </w:rPr>
        <w:t>empower</w:t>
      </w:r>
      <w:r w:rsidR="00F66689" w:rsidRPr="00A41743">
        <w:rPr>
          <w:rFonts w:eastAsia="Arial" w:cs="Arial"/>
          <w:lang w:val="en-US"/>
        </w:rPr>
        <w:t xml:space="preserve"> respective local institutions</w:t>
      </w:r>
      <w:r w:rsidR="00F66689">
        <w:rPr>
          <w:rFonts w:eastAsia="Arial" w:cs="Arial"/>
          <w:lang w:val="en-US"/>
        </w:rPr>
        <w:t>, which</w:t>
      </w:r>
      <w:r w:rsidR="00F66689" w:rsidRPr="00A41743">
        <w:rPr>
          <w:rFonts w:eastAsia="Arial" w:cs="Arial"/>
          <w:lang w:val="en-US"/>
        </w:rPr>
        <w:t xml:space="preserve"> </w:t>
      </w:r>
      <w:r w:rsidR="00F66689">
        <w:rPr>
          <w:rFonts w:eastAsia="Arial" w:cs="Arial"/>
          <w:lang w:val="en-US"/>
        </w:rPr>
        <w:t xml:space="preserve">engage in </w:t>
      </w:r>
      <w:r w:rsidR="00F66689" w:rsidRPr="00A41743">
        <w:rPr>
          <w:rFonts w:eastAsia="Arial" w:cs="Arial"/>
          <w:lang w:val="en-US"/>
        </w:rPr>
        <w:t>crime</w:t>
      </w:r>
      <w:r w:rsidR="00F66689">
        <w:rPr>
          <w:rFonts w:eastAsia="Arial" w:cs="Arial"/>
          <w:lang w:val="en-US"/>
        </w:rPr>
        <w:t xml:space="preserve"> prevention,</w:t>
      </w:r>
      <w:r w:rsidR="00F66689" w:rsidRPr="00A41743">
        <w:rPr>
          <w:rFonts w:eastAsia="Arial" w:cs="Arial"/>
          <w:lang w:val="en-US"/>
        </w:rPr>
        <w:t xml:space="preserve"> through introducing </w:t>
      </w:r>
      <w:r w:rsidR="00F66689">
        <w:rPr>
          <w:rFonts w:eastAsia="Arial" w:cs="Arial"/>
          <w:lang w:val="en-US"/>
        </w:rPr>
        <w:t>unified</w:t>
      </w:r>
      <w:r w:rsidR="00F66689" w:rsidRPr="00A41743">
        <w:rPr>
          <w:rFonts w:eastAsia="Arial" w:cs="Arial"/>
          <w:lang w:val="en-US"/>
        </w:rPr>
        <w:t xml:space="preserve"> mechanism</w:t>
      </w:r>
      <w:r w:rsidR="00F66689">
        <w:rPr>
          <w:rFonts w:eastAsia="Arial" w:cs="Arial"/>
          <w:lang w:val="en-US"/>
        </w:rPr>
        <w:t>s</w:t>
      </w:r>
      <w:r w:rsidR="00F66689" w:rsidRPr="00A41743">
        <w:rPr>
          <w:rFonts w:eastAsia="Arial" w:cs="Arial"/>
          <w:lang w:val="en-US"/>
        </w:rPr>
        <w:t xml:space="preserve"> </w:t>
      </w:r>
      <w:r w:rsidR="00F66689">
        <w:rPr>
          <w:rFonts w:eastAsia="Arial" w:cs="Arial"/>
          <w:lang w:val="en-US"/>
        </w:rPr>
        <w:t>for</w:t>
      </w:r>
      <w:r w:rsidR="00F66689" w:rsidRPr="00A41743">
        <w:rPr>
          <w:rFonts w:eastAsia="Arial" w:cs="Arial"/>
          <w:lang w:val="en-US"/>
        </w:rPr>
        <w:t xml:space="preserve"> joint </w:t>
      </w:r>
      <w:r w:rsidR="00F66689">
        <w:rPr>
          <w:rFonts w:eastAsia="Arial" w:cs="Arial"/>
          <w:lang w:val="en-US"/>
        </w:rPr>
        <w:t>planning of</w:t>
      </w:r>
      <w:r w:rsidR="00F66689" w:rsidRPr="00A41743">
        <w:rPr>
          <w:rFonts w:eastAsia="Arial" w:cs="Arial"/>
          <w:lang w:val="en-US"/>
        </w:rPr>
        <w:t xml:space="preserve"> crime-prevention measures and strengthening </w:t>
      </w:r>
      <w:r w:rsidR="00F66689">
        <w:rPr>
          <w:rFonts w:eastAsia="Arial" w:cs="Arial"/>
        </w:rPr>
        <w:t xml:space="preserve">their </w:t>
      </w:r>
      <w:r w:rsidR="00F66689" w:rsidRPr="00A41743">
        <w:rPr>
          <w:rFonts w:eastAsia="Arial" w:cs="Arial"/>
          <w:lang w:val="en-US"/>
        </w:rPr>
        <w:t>capacities</w:t>
      </w:r>
      <w:r w:rsidR="00F66689">
        <w:rPr>
          <w:rFonts w:eastAsia="Arial" w:cs="Arial"/>
        </w:rPr>
        <w:t xml:space="preserve">. </w:t>
      </w:r>
    </w:p>
    <w:p w14:paraId="61D603D1" w14:textId="39149235" w:rsidR="008F0375" w:rsidRPr="001261F8" w:rsidRDefault="008F0375" w:rsidP="00FD2778">
      <w:pPr>
        <w:pStyle w:val="berschrift1"/>
        <w:numPr>
          <w:ilvl w:val="0"/>
          <w:numId w:val="1"/>
        </w:numPr>
      </w:pPr>
      <w:bookmarkStart w:id="12" w:name="_Hlk119490425"/>
      <w:bookmarkStart w:id="13" w:name="_Ref508121704"/>
      <w:bookmarkStart w:id="14" w:name="_Ref508121798"/>
      <w:bookmarkStart w:id="15" w:name="_Ref508122104"/>
      <w:bookmarkStart w:id="16" w:name="_Ref508122514"/>
      <w:bookmarkStart w:id="17" w:name="_Ref508122551"/>
      <w:bookmarkStart w:id="18" w:name="_Ref508122617"/>
      <w:bookmarkStart w:id="19" w:name="_Toc508619996"/>
      <w:bookmarkStart w:id="20" w:name="_Toc119493822"/>
      <w:bookmarkStart w:id="21" w:name="_Toc126094237"/>
      <w:bookmarkStart w:id="22" w:name="_Toc153800436"/>
      <w:r>
        <w:t xml:space="preserve">Tasks to be performed by the </w:t>
      </w:r>
      <w:r w:rsidR="005A2EB0">
        <w:t>c</w:t>
      </w:r>
      <w:r>
        <w:t>ontractor</w:t>
      </w:r>
      <w:bookmarkEnd w:id="12"/>
      <w:bookmarkEnd w:id="13"/>
      <w:bookmarkEnd w:id="14"/>
      <w:bookmarkEnd w:id="15"/>
      <w:bookmarkEnd w:id="16"/>
      <w:bookmarkEnd w:id="17"/>
      <w:bookmarkEnd w:id="18"/>
      <w:bookmarkEnd w:id="19"/>
      <w:bookmarkEnd w:id="20"/>
      <w:bookmarkEnd w:id="21"/>
      <w:bookmarkEnd w:id="22"/>
      <w:r w:rsidR="00DC244C">
        <w:t xml:space="preserve"> </w:t>
      </w:r>
    </w:p>
    <w:p w14:paraId="16A92CF2" w14:textId="1F515A7A" w:rsidR="00980CBC" w:rsidRDefault="00ED7487" w:rsidP="00ED7487">
      <w:bookmarkStart w:id="23" w:name="_Hlk152262385"/>
      <w:r>
        <w:t xml:space="preserve">The </w:t>
      </w:r>
      <w:r w:rsidR="005A2EB0">
        <w:t>c</w:t>
      </w:r>
      <w:r>
        <w:t>ontractor is responsible for p</w:t>
      </w:r>
      <w:r w:rsidR="00C66CCA">
        <w:t>erforming</w:t>
      </w:r>
      <w:r>
        <w:t xml:space="preserve"> the following </w:t>
      </w:r>
      <w:r w:rsidR="00D27718">
        <w:t>task</w:t>
      </w:r>
      <w:r>
        <w:t>s:</w:t>
      </w:r>
    </w:p>
    <w:p w14:paraId="099FB49D" w14:textId="5651A48A" w:rsidR="009918C9" w:rsidRDefault="009918C9" w:rsidP="009918C9">
      <w:pPr>
        <w:pStyle w:val="KeinLeerraum"/>
        <w:numPr>
          <w:ilvl w:val="0"/>
          <w:numId w:val="2"/>
        </w:numPr>
        <w:jc w:val="both"/>
        <w:rPr>
          <w:lang w:val="en-US"/>
        </w:rPr>
      </w:pPr>
      <w:r>
        <w:t>Develop</w:t>
      </w:r>
      <w:r w:rsidRPr="00181E9E">
        <w:rPr>
          <w:lang w:val="en-US"/>
        </w:rPr>
        <w:t xml:space="preserve"> a </w:t>
      </w:r>
      <w:r>
        <w:rPr>
          <w:lang w:val="en-US"/>
        </w:rPr>
        <w:t>g</w:t>
      </w:r>
      <w:r w:rsidRPr="00181E9E">
        <w:rPr>
          <w:lang w:val="en-US"/>
        </w:rPr>
        <w:t xml:space="preserve">uideline on elaboration, implementation, </w:t>
      </w:r>
      <w:r>
        <w:rPr>
          <w:lang w:val="en-US"/>
        </w:rPr>
        <w:t xml:space="preserve">and </w:t>
      </w:r>
      <w:r w:rsidRPr="00181E9E">
        <w:rPr>
          <w:lang w:val="en-US"/>
        </w:rPr>
        <w:t xml:space="preserve">monitoring of joint plans for crime prevention. </w:t>
      </w:r>
      <w:r>
        <w:rPr>
          <w:lang w:val="en-US"/>
        </w:rPr>
        <w:t>I</w:t>
      </w:r>
      <w:r w:rsidRPr="00181E9E">
        <w:rPr>
          <w:lang w:val="en-US"/>
        </w:rPr>
        <w:t>n cooperation with M</w:t>
      </w:r>
      <w:r>
        <w:rPr>
          <w:lang w:val="en-US"/>
        </w:rPr>
        <w:t>O</w:t>
      </w:r>
      <w:r w:rsidRPr="00181E9E">
        <w:rPr>
          <w:lang w:val="en-US"/>
        </w:rPr>
        <w:t xml:space="preserve">I, the </w:t>
      </w:r>
      <w:r>
        <w:rPr>
          <w:lang w:val="en-US"/>
        </w:rPr>
        <w:t>c</w:t>
      </w:r>
      <w:r w:rsidRPr="00181E9E">
        <w:rPr>
          <w:lang w:val="en-US"/>
        </w:rPr>
        <w:t xml:space="preserve">ontractor </w:t>
      </w:r>
      <w:r>
        <w:rPr>
          <w:lang w:val="en-US"/>
        </w:rPr>
        <w:t>wi</w:t>
      </w:r>
      <w:r w:rsidRPr="00181E9E">
        <w:rPr>
          <w:lang w:val="en-US"/>
        </w:rPr>
        <w:t xml:space="preserve">ll draft the </w:t>
      </w:r>
      <w:r>
        <w:rPr>
          <w:lang w:val="en-US"/>
        </w:rPr>
        <w:t>g</w:t>
      </w:r>
      <w:r w:rsidRPr="00181E9E">
        <w:rPr>
          <w:lang w:val="en-US"/>
        </w:rPr>
        <w:t>uideline</w:t>
      </w:r>
      <w:r>
        <w:rPr>
          <w:lang w:val="en-US"/>
        </w:rPr>
        <w:t xml:space="preserve"> </w:t>
      </w:r>
      <w:r w:rsidRPr="00A8363D">
        <w:rPr>
          <w:lang w:val="en-US"/>
        </w:rPr>
        <w:t>based on legal norms of K</w:t>
      </w:r>
      <w:r>
        <w:rPr>
          <w:lang w:val="en-US"/>
        </w:rPr>
        <w:t>R</w:t>
      </w:r>
      <w:r w:rsidRPr="00A8363D">
        <w:rPr>
          <w:lang w:val="en-US"/>
        </w:rPr>
        <w:t xml:space="preserve"> (including the Laws on Crime Prevention, on Local State Administration and LSGs, Concept of state policy on crime prevention for the period 2022-2028) and best practices of crime prevention, community safety, and prevention of violent extremism and </w:t>
      </w:r>
      <w:r w:rsidRPr="00E9703A">
        <w:t>radicalisation</w:t>
      </w:r>
      <w:r w:rsidRPr="00A8363D">
        <w:rPr>
          <w:lang w:val="en-US"/>
        </w:rPr>
        <w:t>. The</w:t>
      </w:r>
      <w:r w:rsidRPr="00A41743">
        <w:t xml:space="preserve"> </w:t>
      </w:r>
      <w:r>
        <w:rPr>
          <w:lang w:val="en-US"/>
        </w:rPr>
        <w:t>g</w:t>
      </w:r>
      <w:r w:rsidRPr="00A8363D">
        <w:rPr>
          <w:lang w:val="en-US"/>
        </w:rPr>
        <w:t>uideline</w:t>
      </w:r>
      <w:r w:rsidRPr="00A41743">
        <w:t xml:space="preserve"> </w:t>
      </w:r>
      <w:r w:rsidRPr="00A8363D">
        <w:rPr>
          <w:lang w:val="en-US"/>
        </w:rPr>
        <w:t>should include key parameters and procedures of all stages for the development and implementation of the joint plans. It</w:t>
      </w:r>
      <w:r w:rsidRPr="00A41743">
        <w:t xml:space="preserve"> </w:t>
      </w:r>
      <w:r w:rsidRPr="00A8363D">
        <w:rPr>
          <w:lang w:val="en-US"/>
        </w:rPr>
        <w:t>should</w:t>
      </w:r>
      <w:r w:rsidRPr="00A41743">
        <w:t xml:space="preserve"> </w:t>
      </w:r>
      <w:r w:rsidRPr="00A8363D">
        <w:rPr>
          <w:lang w:val="en-US"/>
        </w:rPr>
        <w:t>also</w:t>
      </w:r>
      <w:r w:rsidRPr="00A41743">
        <w:t xml:space="preserve"> </w:t>
      </w:r>
      <w:r w:rsidRPr="00A8363D">
        <w:rPr>
          <w:lang w:val="en-US"/>
        </w:rPr>
        <w:t>include</w:t>
      </w:r>
      <w:r w:rsidRPr="00A41743">
        <w:t xml:space="preserve"> </w:t>
      </w:r>
      <w:r w:rsidRPr="00A8363D">
        <w:rPr>
          <w:lang w:val="en-US"/>
        </w:rPr>
        <w:t>mechanisms</w:t>
      </w:r>
      <w:r w:rsidRPr="00A41743">
        <w:t xml:space="preserve"> </w:t>
      </w:r>
      <w:r w:rsidRPr="00A8363D">
        <w:rPr>
          <w:lang w:val="en-US"/>
        </w:rPr>
        <w:t>of</w:t>
      </w:r>
      <w:r w:rsidRPr="00A41743">
        <w:t xml:space="preserve"> </w:t>
      </w:r>
      <w:r w:rsidRPr="00A8363D">
        <w:rPr>
          <w:lang w:val="en-US"/>
        </w:rPr>
        <w:t xml:space="preserve">integrating local perspectives into decisions </w:t>
      </w:r>
      <w:r w:rsidR="006309C3">
        <w:rPr>
          <w:lang w:val="en-US"/>
        </w:rPr>
        <w:t>in crime prevention</w:t>
      </w:r>
      <w:r>
        <w:rPr>
          <w:lang w:val="en-US"/>
        </w:rPr>
        <w:t xml:space="preserve">. No cost arises for this task except for expert days. </w:t>
      </w:r>
      <w:r w:rsidRPr="005612CA">
        <w:rPr>
          <w:lang w:val="en-US"/>
        </w:rPr>
        <w:t xml:space="preserve">This task must be completed </w:t>
      </w:r>
      <w:r w:rsidR="00163D97">
        <w:rPr>
          <w:lang w:val="en-US"/>
        </w:rPr>
        <w:t xml:space="preserve">tentatively </w:t>
      </w:r>
      <w:r w:rsidRPr="005612CA">
        <w:rPr>
          <w:lang w:val="en-US"/>
        </w:rPr>
        <w:t xml:space="preserve">by </w:t>
      </w:r>
      <w:r w:rsidR="00F46DEB">
        <w:rPr>
          <w:lang w:val="en-US"/>
        </w:rPr>
        <w:t xml:space="preserve">the end of </w:t>
      </w:r>
      <w:r w:rsidR="0037417B">
        <w:rPr>
          <w:lang w:val="en-US"/>
        </w:rPr>
        <w:t>Ju</w:t>
      </w:r>
      <w:r w:rsidR="005E2616">
        <w:rPr>
          <w:lang w:val="en-US"/>
        </w:rPr>
        <w:t>ly</w:t>
      </w:r>
      <w:r w:rsidRPr="005612CA">
        <w:rPr>
          <w:lang w:val="en-US"/>
        </w:rPr>
        <w:t xml:space="preserve"> 2024.</w:t>
      </w:r>
    </w:p>
    <w:p w14:paraId="5AF02178" w14:textId="3A30A505" w:rsidR="009918C9" w:rsidRPr="00DB6976" w:rsidRDefault="009C2F53" w:rsidP="00101591">
      <w:pPr>
        <w:pStyle w:val="Listenabsatz"/>
        <w:numPr>
          <w:ilvl w:val="0"/>
          <w:numId w:val="2"/>
        </w:numPr>
        <w:jc w:val="both"/>
      </w:pPr>
      <w:r w:rsidRPr="000F4854">
        <w:t>Organise</w:t>
      </w:r>
      <w:r>
        <w:rPr>
          <w:lang w:val="en-US"/>
        </w:rPr>
        <w:t xml:space="preserve"> a dialogue between different stakeholders from relevant state agencies and CSOs working on crime prevention </w:t>
      </w:r>
      <w:r w:rsidRPr="00547EE3">
        <w:rPr>
          <w:lang w:val="en-US"/>
        </w:rPr>
        <w:t xml:space="preserve">to include their perspectives </w:t>
      </w:r>
      <w:r>
        <w:t>in</w:t>
      </w:r>
      <w:r w:rsidR="00935105">
        <w:t>to</w:t>
      </w:r>
      <w:r>
        <w:t xml:space="preserve"> the guideline</w:t>
      </w:r>
      <w:r w:rsidR="004076EF">
        <w:t xml:space="preserve"> (</w:t>
      </w:r>
      <w:r w:rsidR="004076EF" w:rsidRPr="004076EF">
        <w:rPr>
          <w:i/>
          <w:iCs/>
        </w:rPr>
        <w:t>please see Task 1</w:t>
      </w:r>
      <w:r w:rsidR="004076EF">
        <w:t>)</w:t>
      </w:r>
      <w:r>
        <w:rPr>
          <w:lang w:val="en-US"/>
        </w:rPr>
        <w:t>. T</w:t>
      </w:r>
      <w:r w:rsidRPr="00547EE3">
        <w:rPr>
          <w:lang w:val="en-US"/>
        </w:rPr>
        <w:t xml:space="preserve">he contractor will </w:t>
      </w:r>
      <w:r w:rsidRPr="005768E3">
        <w:t>organis</w:t>
      </w:r>
      <w:r>
        <w:t>e</w:t>
      </w:r>
      <w:r w:rsidRPr="00547EE3">
        <w:rPr>
          <w:lang w:val="en-US"/>
        </w:rPr>
        <w:t xml:space="preserve"> a round table </w:t>
      </w:r>
      <w:r>
        <w:rPr>
          <w:lang w:val="en-US"/>
        </w:rPr>
        <w:t xml:space="preserve">for maximum </w:t>
      </w:r>
      <w:r w:rsidR="0022341E">
        <w:rPr>
          <w:lang w:val="en-US"/>
        </w:rPr>
        <w:t>35</w:t>
      </w:r>
      <w:r>
        <w:rPr>
          <w:lang w:val="en-US"/>
        </w:rPr>
        <w:t xml:space="preserve"> participants who represent relevant state agencies and CSOs engaging in crime prevention</w:t>
      </w:r>
      <w:r w:rsidRPr="00547EE3">
        <w:rPr>
          <w:lang w:val="en-US"/>
        </w:rPr>
        <w:t>.</w:t>
      </w:r>
      <w:r>
        <w:rPr>
          <w:lang w:val="en-US"/>
        </w:rPr>
        <w:t xml:space="preserve"> The list of the participants will be created by the contractor together with MOI.</w:t>
      </w:r>
      <w:r w:rsidRPr="00547EE3">
        <w:rPr>
          <w:lang w:val="en-US"/>
        </w:rPr>
        <w:t xml:space="preserve"> </w:t>
      </w:r>
      <w:r>
        <w:rPr>
          <w:lang w:val="en-US"/>
        </w:rPr>
        <w:t>The</w:t>
      </w:r>
      <w:r w:rsidRPr="00547EE3">
        <w:rPr>
          <w:lang w:val="en-US"/>
        </w:rPr>
        <w:t xml:space="preserve"> round table will take place in Bishkek and last for a half day</w:t>
      </w:r>
      <w:r w:rsidRPr="00CE56C4">
        <w:t xml:space="preserve"> (</w:t>
      </w:r>
      <w:r>
        <w:t>from 9:00 till 13:00)</w:t>
      </w:r>
      <w:r w:rsidRPr="00547EE3">
        <w:rPr>
          <w:lang w:val="en-US"/>
        </w:rPr>
        <w:t>. The contractor</w:t>
      </w:r>
      <w:r>
        <w:rPr>
          <w:lang w:val="en-US"/>
        </w:rPr>
        <w:t xml:space="preserve"> should rent a conference hall, which can provide necessary equipment (e.g. beamer, screen, microphone </w:t>
      </w:r>
      <w:r>
        <w:rPr>
          <w:lang w:val="en-US"/>
        </w:rPr>
        <w:lastRenderedPageBreak/>
        <w:t>etc.).</w:t>
      </w:r>
      <w:r w:rsidRPr="00547EE3">
        <w:rPr>
          <w:lang w:val="en-US"/>
        </w:rPr>
        <w:t xml:space="preserve"> </w:t>
      </w:r>
      <w:r w:rsidRPr="00547EE3">
        <w:rPr>
          <w:rFonts w:eastAsia="Arial" w:cs="Arial"/>
          <w:lang w:val="en-US"/>
        </w:rPr>
        <w:t xml:space="preserve">Every participant should be provided with stationery (e.g. a pen, notebook) and handouts by the contractor. One coffee break may be provided </w:t>
      </w:r>
      <w:r>
        <w:rPr>
          <w:rFonts w:eastAsia="Arial" w:cs="Arial"/>
          <w:lang w:val="en-US"/>
        </w:rPr>
        <w:t xml:space="preserve">during the round table </w:t>
      </w:r>
      <w:r w:rsidRPr="00547EE3">
        <w:rPr>
          <w:rFonts w:eastAsia="Arial" w:cs="Arial"/>
          <w:lang w:val="en-US"/>
        </w:rPr>
        <w:t>by the contractor.</w:t>
      </w:r>
      <w:r w:rsidRPr="00547EE3">
        <w:rPr>
          <w:lang w:val="en-US"/>
        </w:rPr>
        <w:t xml:space="preserve"> </w:t>
      </w:r>
      <w:r>
        <w:rPr>
          <w:rFonts w:eastAsia="Arial" w:cs="Arial"/>
          <w:lang w:val="en-US"/>
        </w:rPr>
        <w:t xml:space="preserve">All these costs will be covered by GIZ within the contract. </w:t>
      </w:r>
      <w:r w:rsidRPr="005612CA">
        <w:rPr>
          <w:lang w:val="en-US"/>
        </w:rPr>
        <w:t xml:space="preserve">This task must be </w:t>
      </w:r>
      <w:r w:rsidR="00E00276">
        <w:rPr>
          <w:lang w:val="en-US"/>
        </w:rPr>
        <w:t>completed</w:t>
      </w:r>
      <w:r w:rsidRPr="005612CA">
        <w:rPr>
          <w:lang w:val="en-US"/>
        </w:rPr>
        <w:t xml:space="preserve"> </w:t>
      </w:r>
      <w:r w:rsidR="00CE3DB2">
        <w:rPr>
          <w:lang w:val="en-US"/>
        </w:rPr>
        <w:t xml:space="preserve">tentatively </w:t>
      </w:r>
      <w:r w:rsidR="00E00276">
        <w:rPr>
          <w:lang w:val="en-US"/>
        </w:rPr>
        <w:t>by</w:t>
      </w:r>
      <w:r w:rsidR="00692BAF">
        <w:rPr>
          <w:lang w:val="en-US"/>
        </w:rPr>
        <w:t xml:space="preserve"> </w:t>
      </w:r>
      <w:r w:rsidR="00B96DC7">
        <w:rPr>
          <w:lang w:val="en-US"/>
        </w:rPr>
        <w:t>mid-August</w:t>
      </w:r>
      <w:r w:rsidRPr="005612CA">
        <w:rPr>
          <w:lang w:val="en-US"/>
        </w:rPr>
        <w:t xml:space="preserve"> 2024.</w:t>
      </w:r>
    </w:p>
    <w:p w14:paraId="0097FB4F" w14:textId="69327F48" w:rsidR="001E0317" w:rsidRPr="00914347" w:rsidRDefault="001E0317" w:rsidP="00914347">
      <w:pPr>
        <w:pStyle w:val="KeinLeerraum"/>
        <w:numPr>
          <w:ilvl w:val="0"/>
          <w:numId w:val="2"/>
        </w:numPr>
        <w:jc w:val="both"/>
        <w:rPr>
          <w:lang w:val="en-US"/>
        </w:rPr>
      </w:pPr>
      <w:r>
        <w:rPr>
          <w:lang w:val="en-US"/>
        </w:rPr>
        <w:t>Create</w:t>
      </w:r>
      <w:r w:rsidRPr="00A41743">
        <w:t xml:space="preserve"> local working groups in two </w:t>
      </w:r>
      <w:r>
        <w:t xml:space="preserve">pilot </w:t>
      </w:r>
      <w:r w:rsidRPr="00A41743">
        <w:t>municipalities (</w:t>
      </w:r>
      <w:r>
        <w:t xml:space="preserve">Jalal-Abad </w:t>
      </w:r>
      <w:r>
        <w:rPr>
          <w:lang w:val="en-US"/>
        </w:rPr>
        <w:t>city</w:t>
      </w:r>
      <w:r>
        <w:t xml:space="preserve">, </w:t>
      </w:r>
      <w:proofErr w:type="spellStart"/>
      <w:r>
        <w:t>Jeti-Oguz</w:t>
      </w:r>
      <w:proofErr w:type="spellEnd"/>
      <w:r>
        <w:t xml:space="preserve"> in Issyk-Kul oblast</w:t>
      </w:r>
      <w:r w:rsidRPr="00A41743">
        <w:t>) whose members are expected to develop joint plans of crime</w:t>
      </w:r>
      <w:r>
        <w:t>-</w:t>
      </w:r>
      <w:r w:rsidRPr="00A41743">
        <w:t xml:space="preserve">prevention measures. The working groups must be comprised of representatives from LSGs, </w:t>
      </w:r>
      <w:r>
        <w:t xml:space="preserve">local police, </w:t>
      </w:r>
      <w:r w:rsidRPr="00A41743">
        <w:t xml:space="preserve">crime prevention centres, and other local </w:t>
      </w:r>
      <w:r>
        <w:t>CSO</w:t>
      </w:r>
      <w:r w:rsidRPr="00A41743">
        <w:t>s working in respective municipalities.</w:t>
      </w:r>
      <w:r>
        <w:t xml:space="preserve"> </w:t>
      </w:r>
      <w:r w:rsidRPr="00914347">
        <w:rPr>
          <w:lang w:val="en-US"/>
        </w:rPr>
        <w:t xml:space="preserve">Under this service, the contractor will conduct meetings with local stakeholders in </w:t>
      </w:r>
      <w:proofErr w:type="spellStart"/>
      <w:r w:rsidRPr="00914347">
        <w:rPr>
          <w:lang w:val="en-US"/>
        </w:rPr>
        <w:t>Jala</w:t>
      </w:r>
      <w:proofErr w:type="spellEnd"/>
      <w:r w:rsidRPr="00914347">
        <w:rPr>
          <w:lang w:val="en-US"/>
        </w:rPr>
        <w:t xml:space="preserve">-Abad city and </w:t>
      </w:r>
      <w:proofErr w:type="spellStart"/>
      <w:r w:rsidRPr="00914347">
        <w:rPr>
          <w:lang w:val="en-US"/>
        </w:rPr>
        <w:t>Jeti-Oguz</w:t>
      </w:r>
      <w:proofErr w:type="spellEnd"/>
      <w:r w:rsidRPr="00914347">
        <w:rPr>
          <w:lang w:val="en-US"/>
        </w:rPr>
        <w:t xml:space="preserve"> (Issyk-Kul oblast) to explain the project and discuss the composition of the working groups. </w:t>
      </w:r>
      <w:r w:rsidR="00D61EFF">
        <w:rPr>
          <w:lang w:val="en-US"/>
        </w:rPr>
        <w:t>Two</w:t>
      </w:r>
      <w:r w:rsidRPr="00914347">
        <w:rPr>
          <w:lang w:val="en-US"/>
        </w:rPr>
        <w:t xml:space="preserve"> </w:t>
      </w:r>
      <w:r w:rsidR="00D61EFF">
        <w:rPr>
          <w:lang w:val="en-US"/>
        </w:rPr>
        <w:t>(</w:t>
      </w:r>
      <w:r w:rsidR="00A85F80" w:rsidRPr="00914347">
        <w:rPr>
          <w:lang w:val="en-US"/>
        </w:rPr>
        <w:t>2</w:t>
      </w:r>
      <w:r w:rsidR="00D61EFF">
        <w:rPr>
          <w:lang w:val="en-US"/>
        </w:rPr>
        <w:t>)</w:t>
      </w:r>
      <w:r w:rsidRPr="00914347">
        <w:rPr>
          <w:lang w:val="en-US"/>
        </w:rPr>
        <w:t xml:space="preserve"> experts from the contracting company </w:t>
      </w:r>
      <w:r w:rsidR="00A30EB4">
        <w:rPr>
          <w:lang w:val="en-US"/>
        </w:rPr>
        <w:t>must</w:t>
      </w:r>
      <w:r w:rsidRPr="00914347">
        <w:rPr>
          <w:lang w:val="en-US"/>
        </w:rPr>
        <w:t xml:space="preserve"> travel to Jalal-Abad city and spend two full days. The same experts need to travel to </w:t>
      </w:r>
      <w:proofErr w:type="spellStart"/>
      <w:r w:rsidRPr="00914347">
        <w:rPr>
          <w:lang w:val="en-US"/>
        </w:rPr>
        <w:t>Jeti-Oguz</w:t>
      </w:r>
      <w:proofErr w:type="spellEnd"/>
      <w:r w:rsidRPr="00914347">
        <w:rPr>
          <w:lang w:val="en-US"/>
        </w:rPr>
        <w:t xml:space="preserve"> (Issyk-Kul oblast) and spend </w:t>
      </w:r>
      <w:r w:rsidR="00F7104C" w:rsidRPr="00914347">
        <w:rPr>
          <w:lang w:val="en-US"/>
        </w:rPr>
        <w:t>two full</w:t>
      </w:r>
      <w:r w:rsidRPr="00914347">
        <w:rPr>
          <w:lang w:val="en-US"/>
        </w:rPr>
        <w:t xml:space="preserve"> days there</w:t>
      </w:r>
      <w:r w:rsidR="00F7104C" w:rsidRPr="00914347">
        <w:rPr>
          <w:lang w:val="en-US"/>
        </w:rPr>
        <w:t xml:space="preserve"> as well</w:t>
      </w:r>
      <w:r w:rsidRPr="00914347">
        <w:rPr>
          <w:lang w:val="en-US"/>
        </w:rPr>
        <w:t xml:space="preserve">. </w:t>
      </w:r>
      <w:r>
        <w:t>No cost is foreseen from the project for this activity except for expert days and their travel costs</w:t>
      </w:r>
      <w:r w:rsidRPr="00914347">
        <w:rPr>
          <w:lang w:val="en-US"/>
        </w:rPr>
        <w:t xml:space="preserve">. </w:t>
      </w:r>
      <w:r>
        <w:t xml:space="preserve">The contractor must complete this task </w:t>
      </w:r>
      <w:r w:rsidR="004D5A07">
        <w:t>tentatively by</w:t>
      </w:r>
      <w:r w:rsidR="006D0D6B">
        <w:t xml:space="preserve"> </w:t>
      </w:r>
      <w:r w:rsidR="009A157D">
        <w:t xml:space="preserve">the end of </w:t>
      </w:r>
      <w:r w:rsidR="00084B25">
        <w:t>A</w:t>
      </w:r>
      <w:r w:rsidR="006D0D6B">
        <w:t xml:space="preserve">ugust </w:t>
      </w:r>
      <w:r>
        <w:t xml:space="preserve">2024. </w:t>
      </w:r>
    </w:p>
    <w:p w14:paraId="71A4513E" w14:textId="6FCB261F" w:rsidR="00BB16FD" w:rsidRPr="00BB16FD" w:rsidRDefault="00CE0A42" w:rsidP="0096291A">
      <w:pPr>
        <w:pStyle w:val="Listenabsatz"/>
        <w:numPr>
          <w:ilvl w:val="0"/>
          <w:numId w:val="2"/>
        </w:numPr>
        <w:jc w:val="both"/>
      </w:pPr>
      <w:r>
        <w:t>Strengthen capacities of the local working groups in two municipalities (</w:t>
      </w:r>
      <w:r w:rsidRPr="0083750A">
        <w:rPr>
          <w:i/>
          <w:iCs/>
        </w:rPr>
        <w:t xml:space="preserve">please see Task </w:t>
      </w:r>
      <w:r>
        <w:rPr>
          <w:i/>
          <w:iCs/>
          <w:lang w:val="en-US"/>
        </w:rPr>
        <w:t>1</w:t>
      </w:r>
      <w:r>
        <w:t>) on the basics of</w:t>
      </w:r>
      <w:r w:rsidRPr="00A41743">
        <w:t xml:space="preserve"> crime prevention and appl</w:t>
      </w:r>
      <w:r>
        <w:t>ication of</w:t>
      </w:r>
      <w:r w:rsidRPr="00A41743">
        <w:t xml:space="preserve"> the </w:t>
      </w:r>
      <w:r>
        <w:t>g</w:t>
      </w:r>
      <w:r w:rsidRPr="00A41743">
        <w:t>uideline in practice</w:t>
      </w:r>
      <w:r>
        <w:t xml:space="preserve"> to test it at the local level. Under this service, the contractor will conduct a training for the members of the working group in Jalal-Abad city on elaboration of joint </w:t>
      </w:r>
      <w:r w:rsidR="001C044D">
        <w:t xml:space="preserve">crime-prevention </w:t>
      </w:r>
      <w:r>
        <w:t>plans and how to</w:t>
      </w:r>
      <w:r w:rsidRPr="00A41743">
        <w:t xml:space="preserve"> identify </w:t>
      </w:r>
      <w:r>
        <w:t xml:space="preserve">and prioritise </w:t>
      </w:r>
      <w:r w:rsidRPr="00A41743">
        <w:t>safety issues</w:t>
      </w:r>
      <w:r>
        <w:t xml:space="preserve"> and develop specific measures to address prioritised issues. The total number of participants should not exceed 20 people. The training will last a full day (from 9:00 till 17:00). </w:t>
      </w:r>
      <w:r w:rsidR="00A30EB4">
        <w:t>Two</w:t>
      </w:r>
      <w:r>
        <w:t xml:space="preserve"> </w:t>
      </w:r>
      <w:r w:rsidR="00A30EB4">
        <w:t>(</w:t>
      </w:r>
      <w:r w:rsidR="00DD366C">
        <w:t>2</w:t>
      </w:r>
      <w:r w:rsidR="00A30EB4">
        <w:t>)</w:t>
      </w:r>
      <w:r>
        <w:rPr>
          <w:lang w:val="en-US"/>
        </w:rPr>
        <w:t xml:space="preserve"> experts from the contracting company</w:t>
      </w:r>
      <w:r>
        <w:t xml:space="preserve"> </w:t>
      </w:r>
      <w:r w:rsidR="00CF500A">
        <w:t>must</w:t>
      </w:r>
      <w:r>
        <w:t xml:space="preserve"> travel to Jalal-Abad city for this purpose. </w:t>
      </w:r>
      <w:r w:rsidR="00246131" w:rsidRPr="00547EE3">
        <w:rPr>
          <w:lang w:val="en-US"/>
        </w:rPr>
        <w:t>The contractor</w:t>
      </w:r>
      <w:r w:rsidR="00246131">
        <w:rPr>
          <w:lang w:val="en-US"/>
        </w:rPr>
        <w:t xml:space="preserve"> should rent a conference hall in the city of Jalal-Abad, which can provide necessary equipment (e.g. beamer, screen, microphone etc.).</w:t>
      </w:r>
      <w:r>
        <w:t xml:space="preserve"> One coffee break and 1 lunch can be provided to all participants. Stationeries (e.g. pen, note-book) and handouts can also be provided to all participants. </w:t>
      </w:r>
      <w:r w:rsidR="00F05FD1" w:rsidRPr="00F05FD1">
        <w:t xml:space="preserve">The same training (with the same content, number of participants and days, cost, etc.) will be conducted for the members of the working group in </w:t>
      </w:r>
      <w:proofErr w:type="spellStart"/>
      <w:r w:rsidR="00F05FD1" w:rsidRPr="00F05FD1">
        <w:t>Jeti-Oguz</w:t>
      </w:r>
      <w:proofErr w:type="spellEnd"/>
      <w:r w:rsidR="00DB4942">
        <w:t>.</w:t>
      </w:r>
      <w:r w:rsidR="00F05FD1" w:rsidRPr="00F05FD1">
        <w:t xml:space="preserve"> </w:t>
      </w:r>
      <w:r>
        <w:t xml:space="preserve">All </w:t>
      </w:r>
      <w:r>
        <w:rPr>
          <w:rFonts w:eastAsia="Arial" w:cs="Arial"/>
          <w:lang w:val="en-US"/>
        </w:rPr>
        <w:t>these costs will be covered by GIZ within the contract.</w:t>
      </w:r>
      <w:r>
        <w:t xml:space="preserve"> Th</w:t>
      </w:r>
      <w:r w:rsidR="00853B2B">
        <w:t>e</w:t>
      </w:r>
      <w:r>
        <w:t xml:space="preserve"> training</w:t>
      </w:r>
      <w:r w:rsidR="00853B2B">
        <w:t>s</w:t>
      </w:r>
      <w:r>
        <w:t xml:space="preserve"> should be delivered </w:t>
      </w:r>
      <w:r w:rsidR="006A26FC">
        <w:rPr>
          <w:lang w:val="en-US"/>
        </w:rPr>
        <w:t>by</w:t>
      </w:r>
      <w:r w:rsidR="00DD35D2">
        <w:rPr>
          <w:lang w:val="en-US"/>
        </w:rPr>
        <w:t xml:space="preserve"> </w:t>
      </w:r>
      <w:r w:rsidR="008D17D7">
        <w:rPr>
          <w:lang w:val="en-US"/>
        </w:rPr>
        <w:t xml:space="preserve">20 </w:t>
      </w:r>
      <w:r w:rsidR="00DD35D2">
        <w:rPr>
          <w:lang w:val="en-US"/>
        </w:rPr>
        <w:t>September</w:t>
      </w:r>
      <w:r w:rsidR="00C44373">
        <w:t xml:space="preserve"> </w:t>
      </w:r>
      <w:r>
        <w:t>2024.</w:t>
      </w:r>
    </w:p>
    <w:p w14:paraId="47CDA8AA" w14:textId="77777777" w:rsidR="00BB16FD" w:rsidRPr="00BB16FD" w:rsidRDefault="00BB16FD" w:rsidP="00BB16FD">
      <w:pPr>
        <w:pStyle w:val="Listenabsatz"/>
        <w:rPr>
          <w:rFonts w:eastAsia="Arial" w:cs="Arial"/>
          <w:lang w:val="en-US"/>
        </w:rPr>
      </w:pPr>
    </w:p>
    <w:p w14:paraId="56646533" w14:textId="013445A7" w:rsidR="007769F3" w:rsidRPr="007769F3" w:rsidRDefault="00493DEF" w:rsidP="00101591">
      <w:pPr>
        <w:pStyle w:val="Listenabsatz"/>
        <w:numPr>
          <w:ilvl w:val="0"/>
          <w:numId w:val="2"/>
        </w:numPr>
        <w:jc w:val="both"/>
      </w:pPr>
      <w:r>
        <w:t>F</w:t>
      </w:r>
      <w:r w:rsidRPr="00A41743">
        <w:t xml:space="preserve">acilitate the process of the </w:t>
      </w:r>
      <w:r>
        <w:t>elaborat</w:t>
      </w:r>
      <w:r w:rsidR="00B921B7">
        <w:t>ion of</w:t>
      </w:r>
      <w:r>
        <w:t xml:space="preserve"> </w:t>
      </w:r>
      <w:r w:rsidRPr="00A41743">
        <w:t>joint plan</w:t>
      </w:r>
      <w:r>
        <w:t>s</w:t>
      </w:r>
      <w:r w:rsidRPr="00A41743">
        <w:t xml:space="preserve"> by respective LSGs and</w:t>
      </w:r>
      <w:r>
        <w:t>/or</w:t>
      </w:r>
      <w:r w:rsidRPr="00A41743">
        <w:t xml:space="preserve"> </w:t>
      </w:r>
      <w:r>
        <w:t>local i</w:t>
      </w:r>
      <w:r w:rsidRPr="00A41743">
        <w:t xml:space="preserve">nternal </w:t>
      </w:r>
      <w:r>
        <w:t>a</w:t>
      </w:r>
      <w:r w:rsidRPr="00A41743">
        <w:t>ffairs</w:t>
      </w:r>
      <w:r>
        <w:t xml:space="preserve"> departments</w:t>
      </w:r>
      <w:r w:rsidRPr="00A41743">
        <w:t>.</w:t>
      </w:r>
      <w:r>
        <w:t xml:space="preserve"> Under this service, the contractor will consult online local stakeholders on how to get the approval of the developed joint plans by relevant institutions. No travel should be made by the contractor to Jalal-Abad city and </w:t>
      </w:r>
      <w:proofErr w:type="spellStart"/>
      <w:r>
        <w:t>Jeti-Oguz</w:t>
      </w:r>
      <w:proofErr w:type="spellEnd"/>
      <w:r>
        <w:t xml:space="preserve"> (Issyk-Kul oblast) within this task. The contractor must complete this task by mid-</w:t>
      </w:r>
      <w:r w:rsidR="00E92441">
        <w:t>October</w:t>
      </w:r>
      <w:r>
        <w:t xml:space="preserve"> 2024.</w:t>
      </w:r>
    </w:p>
    <w:p w14:paraId="648B2C71" w14:textId="77777777" w:rsidR="007769F3" w:rsidRPr="007769F3" w:rsidRDefault="007769F3" w:rsidP="007769F3">
      <w:pPr>
        <w:pStyle w:val="Listenabsatz"/>
        <w:rPr>
          <w:rFonts w:eastAsia="Arial" w:cs="Arial"/>
          <w:lang w:val="en-US"/>
        </w:rPr>
      </w:pPr>
    </w:p>
    <w:p w14:paraId="0FB46CA6" w14:textId="3CB1F0CC" w:rsidR="00C5542D" w:rsidRDefault="00C5542D" w:rsidP="00101591">
      <w:pPr>
        <w:pStyle w:val="Listenabsatz"/>
        <w:numPr>
          <w:ilvl w:val="0"/>
          <w:numId w:val="2"/>
        </w:numPr>
        <w:jc w:val="both"/>
      </w:pPr>
      <w:r>
        <w:t xml:space="preserve">Finalise the </w:t>
      </w:r>
      <w:r w:rsidR="004B6735">
        <w:rPr>
          <w:lang w:val="en-US"/>
        </w:rPr>
        <w:t>g</w:t>
      </w:r>
      <w:r w:rsidR="005F0EEF">
        <w:rPr>
          <w:lang w:val="en-US"/>
        </w:rPr>
        <w:t>uideline</w:t>
      </w:r>
      <w:r w:rsidR="007243F3">
        <w:t>.</w:t>
      </w:r>
      <w:r>
        <w:t xml:space="preserve"> </w:t>
      </w:r>
      <w:r w:rsidR="00E71A3A">
        <w:t>T</w:t>
      </w:r>
      <w:r>
        <w:t xml:space="preserve">he final draft </w:t>
      </w:r>
      <w:r w:rsidR="00E71A3A">
        <w:t>need</w:t>
      </w:r>
      <w:r w:rsidR="00AC2113">
        <w:t>s</w:t>
      </w:r>
      <w:r w:rsidR="00E71A3A">
        <w:t xml:space="preserve"> to</w:t>
      </w:r>
      <w:r>
        <w:t xml:space="preserve"> be sent </w:t>
      </w:r>
      <w:r w:rsidR="00B5739F">
        <w:t xml:space="preserve">by the contractor </w:t>
      </w:r>
      <w:r>
        <w:t xml:space="preserve">to </w:t>
      </w:r>
      <w:r w:rsidR="001D5BE8">
        <w:t xml:space="preserve">MOI, the Cabinet of Ministries of KR and </w:t>
      </w:r>
      <w:r>
        <w:t xml:space="preserve">relevant </w:t>
      </w:r>
      <w:r w:rsidRPr="00D44640">
        <w:t>state agencies</w:t>
      </w:r>
      <w:r w:rsidR="00D95C27">
        <w:t xml:space="preserve"> (a list of these agencies </w:t>
      </w:r>
      <w:r w:rsidR="001B1198">
        <w:t>should be agreed with MOI)</w:t>
      </w:r>
      <w:r w:rsidRPr="00D44640">
        <w:t xml:space="preserve"> </w:t>
      </w:r>
      <w:r w:rsidR="008928E9">
        <w:t>for</w:t>
      </w:r>
      <w:r w:rsidRPr="00D44640">
        <w:t xml:space="preserve"> </w:t>
      </w:r>
      <w:r w:rsidR="006348E7">
        <w:t xml:space="preserve">further </w:t>
      </w:r>
      <w:r w:rsidRPr="00D44640">
        <w:t>approv</w:t>
      </w:r>
      <w:r w:rsidR="006348E7">
        <w:t>al</w:t>
      </w:r>
      <w:r w:rsidRPr="00D44640">
        <w:t>.</w:t>
      </w:r>
      <w:r w:rsidR="002678B7">
        <w:t xml:space="preserve"> </w:t>
      </w:r>
      <w:r w:rsidR="002678B7" w:rsidRPr="002678B7">
        <w:t xml:space="preserve">The right holder of the </w:t>
      </w:r>
      <w:r w:rsidR="002F40E0">
        <w:t>guideline</w:t>
      </w:r>
      <w:r w:rsidR="002678B7" w:rsidRPr="002678B7">
        <w:t xml:space="preserve"> should be the Ministry of Inter</w:t>
      </w:r>
      <w:r w:rsidR="004B6898">
        <w:t>ior</w:t>
      </w:r>
      <w:r w:rsidR="002678B7" w:rsidRPr="002678B7">
        <w:t xml:space="preserve"> or the Cabinet of Ministers of the Kyrgyz Republic</w:t>
      </w:r>
      <w:r w:rsidR="004B6898">
        <w:t>.</w:t>
      </w:r>
      <w:r w:rsidR="00CF4FE8">
        <w:t xml:space="preserve"> </w:t>
      </w:r>
      <w:r>
        <w:t>This task must be completed by</w:t>
      </w:r>
      <w:r w:rsidR="0098490C">
        <w:t xml:space="preserve"> </w:t>
      </w:r>
      <w:r w:rsidR="00B95983">
        <w:t xml:space="preserve">25 </w:t>
      </w:r>
      <w:r w:rsidR="0098490C">
        <w:t>October</w:t>
      </w:r>
      <w:r>
        <w:t xml:space="preserve"> 2024.</w:t>
      </w:r>
    </w:p>
    <w:p w14:paraId="17B8D2EE" w14:textId="77777777" w:rsidR="00C5542D" w:rsidRDefault="00C5542D" w:rsidP="00C5542D">
      <w:pPr>
        <w:pStyle w:val="Listenabsatz"/>
      </w:pPr>
    </w:p>
    <w:p w14:paraId="136C54AE" w14:textId="165DACF2" w:rsidR="00843E63" w:rsidRPr="00843E63" w:rsidRDefault="00843E63" w:rsidP="00101591">
      <w:pPr>
        <w:pStyle w:val="Listenabsatz"/>
        <w:numPr>
          <w:ilvl w:val="0"/>
          <w:numId w:val="2"/>
        </w:numPr>
        <w:jc w:val="both"/>
        <w:rPr>
          <w:rStyle w:val="normaltextrun"/>
        </w:rPr>
      </w:pPr>
      <w:r>
        <w:t xml:space="preserve">The </w:t>
      </w:r>
      <w:r w:rsidR="0006779F">
        <w:t>c</w:t>
      </w:r>
      <w:r>
        <w:t>ontractor submits the following reports to GIZ:</w:t>
      </w:r>
    </w:p>
    <w:p w14:paraId="3405526A" w14:textId="00265D51" w:rsidR="0004304D" w:rsidRPr="00163395" w:rsidRDefault="00DC539C" w:rsidP="00101591">
      <w:pPr>
        <w:pStyle w:val="Listenabsatz"/>
        <w:numPr>
          <w:ilvl w:val="0"/>
          <w:numId w:val="5"/>
        </w:numPr>
        <w:ind w:left="1134"/>
        <w:jc w:val="both"/>
        <w:rPr>
          <w:rFonts w:cs="Arial"/>
          <w:color w:val="000000"/>
          <w:shd w:val="clear" w:color="auto" w:fill="FFFFFF"/>
        </w:rPr>
      </w:pPr>
      <w:r>
        <w:rPr>
          <w:rStyle w:val="normaltextrun"/>
          <w:rFonts w:cs="Arial"/>
          <w:color w:val="000000"/>
          <w:shd w:val="clear" w:color="auto" w:fill="FFFFFF"/>
        </w:rPr>
        <w:t>A</w:t>
      </w:r>
      <w:r w:rsidR="00C5542D" w:rsidRPr="00843E63">
        <w:rPr>
          <w:rStyle w:val="normaltextrun"/>
          <w:rFonts w:cs="Arial"/>
          <w:color w:val="000000"/>
          <w:shd w:val="clear" w:color="auto" w:fill="FFFFFF"/>
        </w:rPr>
        <w:t xml:space="preserve"> report </w:t>
      </w:r>
      <w:r w:rsidR="00C5542D" w:rsidRPr="00920FD8">
        <w:rPr>
          <w:rStyle w:val="normaltextrun"/>
          <w:rFonts w:cs="Arial"/>
          <w:color w:val="000000"/>
          <w:shd w:val="clear" w:color="auto" w:fill="FFFFFF"/>
        </w:rPr>
        <w:t>in English</w:t>
      </w:r>
      <w:r w:rsidR="00C5542D" w:rsidRPr="00843E63">
        <w:rPr>
          <w:rStyle w:val="normaltextrun"/>
          <w:rFonts w:cs="Arial"/>
          <w:color w:val="000000"/>
          <w:shd w:val="clear" w:color="auto" w:fill="FFFFFF"/>
        </w:rPr>
        <w:t xml:space="preserve">. </w:t>
      </w:r>
      <w:r w:rsidR="00F87512">
        <w:rPr>
          <w:rStyle w:val="normaltextrun"/>
          <w:rFonts w:cs="Arial"/>
          <w:color w:val="000000"/>
          <w:shd w:val="clear" w:color="auto" w:fill="FFFFFF"/>
        </w:rPr>
        <w:t>T</w:t>
      </w:r>
      <w:r w:rsidR="00C5542D" w:rsidRPr="00843E63">
        <w:rPr>
          <w:rStyle w:val="normaltextrun"/>
          <w:rFonts w:cs="Arial"/>
          <w:color w:val="000000"/>
          <w:shd w:val="clear" w:color="auto" w:fill="FFFFFF"/>
        </w:rPr>
        <w:t xml:space="preserve">he report must describe the entire process of strengthening capacities of target groups and outputs achieved. The report must be submitted by </w:t>
      </w:r>
      <w:r w:rsidR="00B95983">
        <w:rPr>
          <w:rStyle w:val="normaltextrun"/>
          <w:rFonts w:cs="Arial"/>
          <w:color w:val="000000"/>
          <w:shd w:val="clear" w:color="auto" w:fill="FFFFFF"/>
        </w:rPr>
        <w:t>3</w:t>
      </w:r>
      <w:r w:rsidR="00161CA7">
        <w:rPr>
          <w:rStyle w:val="normaltextrun"/>
          <w:rFonts w:cs="Arial"/>
          <w:color w:val="000000"/>
          <w:shd w:val="clear" w:color="auto" w:fill="FFFFFF"/>
        </w:rPr>
        <w:t>0</w:t>
      </w:r>
      <w:r w:rsidR="00C5542D" w:rsidRPr="00843E63">
        <w:rPr>
          <w:rStyle w:val="normaltextrun"/>
          <w:rFonts w:cs="Arial"/>
          <w:color w:val="000000"/>
          <w:shd w:val="clear" w:color="auto" w:fill="FFFFFF"/>
        </w:rPr>
        <w:t xml:space="preserve"> </w:t>
      </w:r>
      <w:r w:rsidR="00B064E7">
        <w:rPr>
          <w:rStyle w:val="normaltextrun"/>
          <w:rFonts w:cs="Arial"/>
          <w:color w:val="000000"/>
          <w:shd w:val="clear" w:color="auto" w:fill="FFFFFF"/>
        </w:rPr>
        <w:t>October</w:t>
      </w:r>
      <w:r w:rsidR="00C5542D" w:rsidRPr="00843E63">
        <w:rPr>
          <w:rStyle w:val="normaltextrun"/>
          <w:rFonts w:cs="Arial"/>
          <w:color w:val="000000"/>
          <w:shd w:val="clear" w:color="auto" w:fill="FFFFFF"/>
        </w:rPr>
        <w:t xml:space="preserve"> 2024</w:t>
      </w:r>
      <w:r w:rsidR="00843E63">
        <w:rPr>
          <w:rStyle w:val="normaltextrun"/>
          <w:rFonts w:cs="Arial"/>
          <w:color w:val="000000"/>
          <w:shd w:val="clear" w:color="auto" w:fill="FFFFFF"/>
        </w:rPr>
        <w:t>.</w:t>
      </w:r>
      <w:r w:rsidR="00843E63" w:rsidRPr="00843E63">
        <w:rPr>
          <w:i/>
        </w:rPr>
        <w:t xml:space="preserve"> (5 pages)</w:t>
      </w:r>
    </w:p>
    <w:p w14:paraId="6B5CDD3A" w14:textId="77777777" w:rsidR="00C21DE0" w:rsidRPr="001261F8" w:rsidRDefault="00C21DE0" w:rsidP="00C21DE0">
      <w:pPr>
        <w:pStyle w:val="ZwischenberschriftmitAbstand"/>
        <w:jc w:val="both"/>
      </w:pPr>
      <w:bookmarkStart w:id="24" w:name="_Ref508122887"/>
      <w:bookmarkStart w:id="25" w:name="_Ref508122898"/>
      <w:bookmarkStart w:id="26" w:name="_Ref508122909"/>
      <w:bookmarkStart w:id="27" w:name="_Toc508619997"/>
      <w:bookmarkStart w:id="28" w:name="_Ref515637130"/>
      <w:bookmarkEnd w:id="23"/>
      <w:r>
        <w:lastRenderedPageBreak/>
        <w:t>Certain milestones, as laid out in the table below, are to be achieved during the contract term:</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4512"/>
        <w:gridCol w:w="4702"/>
      </w:tblGrid>
      <w:tr w:rsidR="00C21DE0" w:rsidRPr="001261F8" w14:paraId="2B947575" w14:textId="77777777" w:rsidTr="001864F7">
        <w:trPr>
          <w:trHeight w:val="526"/>
        </w:trPr>
        <w:tc>
          <w:tcPr>
            <w:tcW w:w="4512" w:type="dxa"/>
            <w:shd w:val="clear" w:color="auto" w:fill="F2F2F2" w:themeFill="background1" w:themeFillShade="F2"/>
          </w:tcPr>
          <w:p w14:paraId="4C31F25C" w14:textId="67DA9421" w:rsidR="00C21DE0" w:rsidRPr="008F1F37" w:rsidRDefault="00C21DE0" w:rsidP="00957351">
            <w:pPr>
              <w:pStyle w:val="berschrift2"/>
              <w:outlineLvl w:val="1"/>
              <w:rPr>
                <w:b w:val="0"/>
              </w:rPr>
            </w:pPr>
            <w:bookmarkStart w:id="29" w:name="_Toc153800437"/>
            <w:r w:rsidRPr="008F1F37">
              <w:t>Milestones</w:t>
            </w:r>
            <w:bookmarkEnd w:id="29"/>
          </w:p>
        </w:tc>
        <w:tc>
          <w:tcPr>
            <w:tcW w:w="4702" w:type="dxa"/>
            <w:shd w:val="clear" w:color="auto" w:fill="F2F2F2" w:themeFill="background1" w:themeFillShade="F2"/>
          </w:tcPr>
          <w:p w14:paraId="332B9F8B" w14:textId="77777777" w:rsidR="00C21DE0" w:rsidRPr="001261F8" w:rsidRDefault="00C21DE0" w:rsidP="00957351">
            <w:pPr>
              <w:pStyle w:val="berschrift2"/>
              <w:outlineLvl w:val="1"/>
              <w:rPr>
                <w:b w:val="0"/>
              </w:rPr>
            </w:pPr>
            <w:bookmarkStart w:id="30" w:name="_Toc153800438"/>
            <w:r>
              <w:t>Deadline/place/person responsible</w:t>
            </w:r>
            <w:bookmarkEnd w:id="30"/>
          </w:p>
        </w:tc>
      </w:tr>
      <w:tr w:rsidR="00C21DE0" w:rsidRPr="001261F8" w14:paraId="2570697A" w14:textId="77777777" w:rsidTr="00C21DE0">
        <w:tc>
          <w:tcPr>
            <w:tcW w:w="4512" w:type="dxa"/>
          </w:tcPr>
          <w:p w14:paraId="4FE5DD6E" w14:textId="750157C8" w:rsidR="00C21DE0" w:rsidRPr="00C21DE0" w:rsidRDefault="00A04AE8" w:rsidP="00EF160F">
            <w:pPr>
              <w:spacing w:before="40" w:after="40"/>
            </w:pPr>
            <w:r>
              <w:rPr>
                <w:lang w:val="en-US"/>
              </w:rPr>
              <w:t>A draft of the g</w:t>
            </w:r>
            <w:r w:rsidRPr="00181E9E">
              <w:rPr>
                <w:lang w:val="en-US"/>
              </w:rPr>
              <w:t xml:space="preserve">uideline on elaboration, implementation, </w:t>
            </w:r>
            <w:r>
              <w:rPr>
                <w:lang w:val="en-US"/>
              </w:rPr>
              <w:t xml:space="preserve">and </w:t>
            </w:r>
            <w:r w:rsidRPr="00181E9E">
              <w:rPr>
                <w:lang w:val="en-US"/>
              </w:rPr>
              <w:t>monitoring of joint plans for crime prevention</w:t>
            </w:r>
            <w:r>
              <w:rPr>
                <w:lang w:val="en-US"/>
              </w:rPr>
              <w:t xml:space="preserve"> measures is developed </w:t>
            </w:r>
            <w:r w:rsidR="00E60C66">
              <w:rPr>
                <w:lang w:val="en-US"/>
              </w:rPr>
              <w:t>to be tested</w:t>
            </w:r>
          </w:p>
        </w:tc>
        <w:tc>
          <w:tcPr>
            <w:tcW w:w="4702" w:type="dxa"/>
          </w:tcPr>
          <w:p w14:paraId="406CB534" w14:textId="7CDB5878" w:rsidR="00C21DE0" w:rsidRPr="001261F8" w:rsidRDefault="00421C8F" w:rsidP="00C21DE0">
            <w:pPr>
              <w:spacing w:before="40" w:after="40"/>
              <w:ind w:right="-157"/>
            </w:pPr>
            <w:r>
              <w:t xml:space="preserve">By </w:t>
            </w:r>
            <w:r w:rsidR="00B12A4E">
              <w:t xml:space="preserve">the end of </w:t>
            </w:r>
            <w:r w:rsidR="001F7A14">
              <w:t>July</w:t>
            </w:r>
            <w:r>
              <w:t xml:space="preserve"> 2024/Bishkek/Contractor</w:t>
            </w:r>
          </w:p>
        </w:tc>
      </w:tr>
      <w:tr w:rsidR="000C493E" w:rsidRPr="001261F8" w14:paraId="77864E9A" w14:textId="77777777" w:rsidTr="00C21DE0">
        <w:tc>
          <w:tcPr>
            <w:tcW w:w="4512" w:type="dxa"/>
          </w:tcPr>
          <w:p w14:paraId="015F210A" w14:textId="02E59159" w:rsidR="000C493E" w:rsidRDefault="00F6043F" w:rsidP="00EF160F">
            <w:pPr>
              <w:spacing w:before="40" w:after="40"/>
              <w:rPr>
                <w:lang w:val="en-US"/>
              </w:rPr>
            </w:pPr>
            <w:r>
              <w:t>The l</w:t>
            </w:r>
            <w:r w:rsidRPr="00C21DE0">
              <w:t xml:space="preserve">ocal working groups in two pilot municipalities (Jalal-Abad </w:t>
            </w:r>
            <w:r>
              <w:t xml:space="preserve">city, </w:t>
            </w:r>
            <w:proofErr w:type="spellStart"/>
            <w:r w:rsidRPr="00C21DE0">
              <w:t>Jeti-Oguz</w:t>
            </w:r>
            <w:proofErr w:type="spellEnd"/>
            <w:r w:rsidRPr="00C21DE0">
              <w:t xml:space="preserve"> in Issyk-Kul oblast)</w:t>
            </w:r>
            <w:r w:rsidRPr="00545811">
              <w:rPr>
                <w:lang w:val="en-US"/>
              </w:rPr>
              <w:t xml:space="preserve"> </w:t>
            </w:r>
            <w:r>
              <w:t>are created</w:t>
            </w:r>
          </w:p>
        </w:tc>
        <w:tc>
          <w:tcPr>
            <w:tcW w:w="4702" w:type="dxa"/>
          </w:tcPr>
          <w:p w14:paraId="39832745" w14:textId="04F04C4C" w:rsidR="000C493E" w:rsidRDefault="00CB3E57" w:rsidP="00C21DE0">
            <w:pPr>
              <w:spacing w:before="40" w:after="40"/>
              <w:ind w:right="-157"/>
            </w:pPr>
            <w:r>
              <w:t xml:space="preserve">By </w:t>
            </w:r>
            <w:r w:rsidR="008A51C5">
              <w:t xml:space="preserve">the end of </w:t>
            </w:r>
            <w:r w:rsidR="004F47A9">
              <w:t>A</w:t>
            </w:r>
            <w:r w:rsidR="008A51C5">
              <w:t>u</w:t>
            </w:r>
            <w:r w:rsidR="004F47A9">
              <w:t>gust</w:t>
            </w:r>
            <w:r>
              <w:t xml:space="preserve"> 2024/Jalal-Abad, </w:t>
            </w:r>
            <w:proofErr w:type="spellStart"/>
            <w:r>
              <w:t>Jeti-Oguz</w:t>
            </w:r>
            <w:proofErr w:type="spellEnd"/>
            <w:r>
              <w:t>/Contractor</w:t>
            </w:r>
          </w:p>
        </w:tc>
      </w:tr>
      <w:tr w:rsidR="002E5DF0" w:rsidRPr="001261F8" w14:paraId="56001161" w14:textId="77777777" w:rsidTr="00C21DE0">
        <w:tc>
          <w:tcPr>
            <w:tcW w:w="4512" w:type="dxa"/>
          </w:tcPr>
          <w:p w14:paraId="3F35ACF1" w14:textId="19F93F1B" w:rsidR="002E5DF0" w:rsidRDefault="00162413" w:rsidP="00EF160F">
            <w:pPr>
              <w:spacing w:before="40" w:after="40"/>
            </w:pPr>
            <w:r>
              <w:t xml:space="preserve">Trainings </w:t>
            </w:r>
            <w:r w:rsidR="007D7E48">
              <w:t xml:space="preserve">on </w:t>
            </w:r>
            <w:r w:rsidR="004A0FCC">
              <w:t xml:space="preserve">the development of </w:t>
            </w:r>
            <w:r w:rsidR="001E6926">
              <w:t xml:space="preserve">a joint plan </w:t>
            </w:r>
            <w:r w:rsidR="00267BC2">
              <w:t xml:space="preserve">on crime prevention </w:t>
            </w:r>
            <w:r>
              <w:t>are conducted for representatives of pilot municipalities (</w:t>
            </w:r>
            <w:r w:rsidRPr="00C21DE0">
              <w:t xml:space="preserve">Jalal-Abad </w:t>
            </w:r>
            <w:r>
              <w:t xml:space="preserve">city, </w:t>
            </w:r>
            <w:proofErr w:type="spellStart"/>
            <w:r w:rsidRPr="00C21DE0">
              <w:t>Jeti-Oguz</w:t>
            </w:r>
            <w:proofErr w:type="spellEnd"/>
            <w:r w:rsidRPr="00C21DE0">
              <w:t xml:space="preserve"> in Issyk-Kul</w:t>
            </w:r>
          </w:p>
        </w:tc>
        <w:tc>
          <w:tcPr>
            <w:tcW w:w="4702" w:type="dxa"/>
          </w:tcPr>
          <w:p w14:paraId="0938757E" w14:textId="2CC49803" w:rsidR="002E5DF0" w:rsidRDefault="00D071C6" w:rsidP="00C21DE0">
            <w:pPr>
              <w:spacing w:before="40" w:after="40"/>
              <w:ind w:right="-157"/>
            </w:pPr>
            <w:r>
              <w:t xml:space="preserve">By </w:t>
            </w:r>
            <w:r w:rsidR="006D635F">
              <w:t xml:space="preserve">20 </w:t>
            </w:r>
            <w:r w:rsidR="000942B4">
              <w:t xml:space="preserve">September </w:t>
            </w:r>
            <w:r w:rsidR="000E78FD">
              <w:t>2024</w:t>
            </w:r>
            <w:r w:rsidR="00D03BEA">
              <w:t xml:space="preserve">/Jalal-Abad, </w:t>
            </w:r>
            <w:proofErr w:type="spellStart"/>
            <w:r w:rsidR="00D03BEA">
              <w:t>Jeti-Oguz</w:t>
            </w:r>
            <w:proofErr w:type="spellEnd"/>
            <w:r w:rsidR="00D03BEA">
              <w:t>/Contractor</w:t>
            </w:r>
          </w:p>
        </w:tc>
      </w:tr>
      <w:tr w:rsidR="00EC6942" w:rsidRPr="001261F8" w14:paraId="27417B9B" w14:textId="77777777" w:rsidTr="00C21DE0">
        <w:tc>
          <w:tcPr>
            <w:tcW w:w="4512" w:type="dxa"/>
          </w:tcPr>
          <w:p w14:paraId="19E0A703" w14:textId="1B137EA4" w:rsidR="00EC6942" w:rsidRDefault="00250CAA" w:rsidP="00EF160F">
            <w:pPr>
              <w:spacing w:before="40" w:after="40"/>
            </w:pPr>
            <w:r>
              <w:t>J</w:t>
            </w:r>
            <w:r w:rsidR="008B00D9" w:rsidRPr="00006E05">
              <w:t>oint plans on crime prevention measures are developed in two pilot municipalities (Jalal-Abad</w:t>
            </w:r>
            <w:r w:rsidR="008B00D9">
              <w:t xml:space="preserve"> city</w:t>
            </w:r>
            <w:r w:rsidR="008B00D9" w:rsidRPr="00006E05">
              <w:t xml:space="preserve">, </w:t>
            </w:r>
            <w:proofErr w:type="spellStart"/>
            <w:r w:rsidR="008B00D9" w:rsidRPr="00006E05">
              <w:t>Jeti-Oguz</w:t>
            </w:r>
            <w:proofErr w:type="spellEnd"/>
            <w:r w:rsidR="008B00D9" w:rsidRPr="00006E05">
              <w:t xml:space="preserve"> in Issyk-Kul) </w:t>
            </w:r>
          </w:p>
        </w:tc>
        <w:tc>
          <w:tcPr>
            <w:tcW w:w="4702" w:type="dxa"/>
          </w:tcPr>
          <w:p w14:paraId="5A73CB0C" w14:textId="30F9D141" w:rsidR="00EC6942" w:rsidRDefault="00DD08FE" w:rsidP="00C21DE0">
            <w:pPr>
              <w:spacing w:before="40" w:after="40"/>
              <w:ind w:right="-157"/>
            </w:pPr>
            <w:r>
              <w:t xml:space="preserve">By </w:t>
            </w:r>
            <w:r>
              <w:rPr>
                <w:lang w:val="en-US"/>
              </w:rPr>
              <w:t>mid-</w:t>
            </w:r>
            <w:r w:rsidR="006D635F">
              <w:rPr>
                <w:lang w:val="en-US"/>
              </w:rPr>
              <w:t>October</w:t>
            </w:r>
            <w:r>
              <w:t xml:space="preserve"> 2024/Jalal-Abad, </w:t>
            </w:r>
            <w:proofErr w:type="spellStart"/>
            <w:r>
              <w:t>Jeti-Oguz</w:t>
            </w:r>
            <w:proofErr w:type="spellEnd"/>
            <w:r>
              <w:t>/Contractor</w:t>
            </w:r>
          </w:p>
        </w:tc>
      </w:tr>
      <w:tr w:rsidR="00652A13" w:rsidRPr="001261F8" w14:paraId="0EA96F3C" w14:textId="77777777" w:rsidTr="00C21DE0">
        <w:tc>
          <w:tcPr>
            <w:tcW w:w="4512" w:type="dxa"/>
          </w:tcPr>
          <w:p w14:paraId="524FA9D1" w14:textId="15CC8CF5" w:rsidR="00652A13" w:rsidRPr="00652A13" w:rsidRDefault="00652A13" w:rsidP="00652A13">
            <w:pPr>
              <w:spacing w:before="40" w:after="40"/>
              <w:jc w:val="both"/>
              <w:rPr>
                <w:b/>
                <w:bCs/>
              </w:rPr>
            </w:pPr>
            <w:r>
              <w:t>The final draft of the guideline on elaborating, implementing, and monitoring of the joint plans of crime prevention measures is sent to the Ministry of Interior</w:t>
            </w:r>
          </w:p>
        </w:tc>
        <w:tc>
          <w:tcPr>
            <w:tcW w:w="4702" w:type="dxa"/>
          </w:tcPr>
          <w:p w14:paraId="55328872" w14:textId="0405FAE2" w:rsidR="00652A13" w:rsidRPr="001261F8" w:rsidRDefault="00652A13" w:rsidP="00652A13">
            <w:pPr>
              <w:spacing w:before="40" w:after="40"/>
            </w:pPr>
            <w:r>
              <w:t xml:space="preserve">By </w:t>
            </w:r>
            <w:r w:rsidR="00E848E3">
              <w:t xml:space="preserve">25 </w:t>
            </w:r>
            <w:r w:rsidR="00A51E0B">
              <w:t>October</w:t>
            </w:r>
            <w:r>
              <w:t xml:space="preserve"> 2024/Bishkek/Contractor</w:t>
            </w:r>
          </w:p>
        </w:tc>
      </w:tr>
    </w:tbl>
    <w:p w14:paraId="1E05EA35" w14:textId="0A565DE7" w:rsidR="00957351" w:rsidRDefault="006D21F0" w:rsidP="00957351">
      <w:pPr>
        <w:pStyle w:val="berschrift2"/>
        <w:rPr>
          <w:b w:val="0"/>
          <w:bCs w:val="0"/>
        </w:rPr>
      </w:pPr>
      <w:bookmarkStart w:id="31" w:name="_Toc153800439"/>
      <w:r w:rsidRPr="003D49B7">
        <w:t>Period of assignment</w:t>
      </w:r>
      <w:bookmarkEnd w:id="31"/>
    </w:p>
    <w:p w14:paraId="4EE40AAF" w14:textId="53F8E593" w:rsidR="009117D0" w:rsidRDefault="00234800" w:rsidP="003E7628">
      <w:pPr>
        <w:spacing w:before="120"/>
        <w:jc w:val="both"/>
      </w:pPr>
      <w:r>
        <w:t>Tentatively f</w:t>
      </w:r>
      <w:r w:rsidR="006D21F0">
        <w:t xml:space="preserve">rom </w:t>
      </w:r>
      <w:r w:rsidR="00732C45">
        <w:rPr>
          <w:lang w:val="en-US"/>
        </w:rPr>
        <w:t>24</w:t>
      </w:r>
      <w:r w:rsidR="002F6C12">
        <w:rPr>
          <w:lang w:val="en-US"/>
        </w:rPr>
        <w:t xml:space="preserve"> </w:t>
      </w:r>
      <w:r w:rsidR="0055202D">
        <w:rPr>
          <w:lang w:val="en-US"/>
        </w:rPr>
        <w:t>Ju</w:t>
      </w:r>
      <w:r w:rsidR="00F00BB2">
        <w:rPr>
          <w:lang w:val="en-US"/>
        </w:rPr>
        <w:t>ne</w:t>
      </w:r>
      <w:r w:rsidR="003442C8">
        <w:t xml:space="preserve"> 2024</w:t>
      </w:r>
      <w:r w:rsidR="006D21F0">
        <w:t xml:space="preserve"> until </w:t>
      </w:r>
      <w:r w:rsidR="00732C45">
        <w:t>3</w:t>
      </w:r>
      <w:r w:rsidR="003442C8">
        <w:t xml:space="preserve">0 </w:t>
      </w:r>
      <w:r w:rsidR="00A45AD9">
        <w:t>October</w:t>
      </w:r>
      <w:r w:rsidR="003442C8">
        <w:t xml:space="preserve"> 2024</w:t>
      </w:r>
      <w:r w:rsidR="006D21F0">
        <w:t>.</w:t>
      </w:r>
    </w:p>
    <w:p w14:paraId="1D7AC11B" w14:textId="77777777" w:rsidR="00ED7487" w:rsidRPr="001261F8" w:rsidRDefault="00A37364" w:rsidP="00FD2778">
      <w:pPr>
        <w:pStyle w:val="berschrift1"/>
        <w:numPr>
          <w:ilvl w:val="0"/>
          <w:numId w:val="1"/>
        </w:numPr>
        <w:rPr>
          <w:rStyle w:val="berschrift1Zchn"/>
          <w:b/>
          <w:bCs/>
        </w:rPr>
      </w:pPr>
      <w:bookmarkStart w:id="32" w:name="_Toc119493823"/>
      <w:bookmarkStart w:id="33" w:name="_Ref516123857"/>
      <w:bookmarkStart w:id="34" w:name="_Toc126094238"/>
      <w:bookmarkStart w:id="35" w:name="_Toc153800440"/>
      <w:r>
        <w:rPr>
          <w:rStyle w:val="berschrift1Zchn"/>
          <w:b/>
        </w:rPr>
        <w:t>Concept</w:t>
      </w:r>
      <w:bookmarkEnd w:id="24"/>
      <w:bookmarkEnd w:id="25"/>
      <w:bookmarkEnd w:id="26"/>
      <w:bookmarkEnd w:id="27"/>
      <w:bookmarkEnd w:id="28"/>
      <w:bookmarkEnd w:id="32"/>
      <w:bookmarkEnd w:id="33"/>
      <w:bookmarkEnd w:id="34"/>
      <w:bookmarkEnd w:id="35"/>
    </w:p>
    <w:p w14:paraId="094EE102" w14:textId="698C991A" w:rsidR="00A70DFB" w:rsidRDefault="006C54C6" w:rsidP="004D3750">
      <w:pPr>
        <w:jc w:val="both"/>
      </w:pPr>
      <w:r>
        <w:t xml:space="preserve">In the </w:t>
      </w:r>
      <w:r w:rsidR="00981175">
        <w:t>tender</w:t>
      </w:r>
      <w:r>
        <w:t xml:space="preserve">, the </w:t>
      </w:r>
      <w:r w:rsidR="00D30AFF">
        <w:t>t</w:t>
      </w:r>
      <w:r w:rsidR="00755149">
        <w:t>enderer</w:t>
      </w:r>
      <w:r>
        <w:t xml:space="preserve"> is required to show </w:t>
      </w:r>
      <w:r>
        <w:rPr>
          <w:i/>
        </w:rPr>
        <w:t>how</w:t>
      </w:r>
      <w:r>
        <w:t xml:space="preserve"> the objectives defined in Chapter </w:t>
      </w:r>
      <w:r w:rsidR="002A42EC" w:rsidRPr="001261F8">
        <w:fldChar w:fldCharType="begin"/>
      </w:r>
      <w:r w:rsidR="002A42EC" w:rsidRPr="001261F8">
        <w:instrText xml:space="preserve"> REF _Ref508121704 \r \h </w:instrText>
      </w:r>
      <w:r w:rsidR="002A42EC" w:rsidRPr="001261F8">
        <w:fldChar w:fldCharType="separate"/>
      </w:r>
      <w:r w:rsidR="00847B81">
        <w:t>2</w:t>
      </w:r>
      <w:r w:rsidR="002A42EC" w:rsidRPr="001261F8">
        <w:fldChar w:fldCharType="end"/>
      </w:r>
      <w:r>
        <w:t xml:space="preserve"> (Tasks to be performed) are to be achieved, if applicable under consideration of further method-related requirements (technical-methodological concept). In addition, the </w:t>
      </w:r>
      <w:r w:rsidR="00D30AFF">
        <w:t>t</w:t>
      </w:r>
      <w:r w:rsidR="00755149">
        <w:t>enderer</w:t>
      </w:r>
      <w:r>
        <w:t xml:space="preserve"> must describe the project management system for service provision.</w:t>
      </w:r>
    </w:p>
    <w:p w14:paraId="482C764D" w14:textId="52862D7E" w:rsidR="007B7F40" w:rsidRPr="000B49AA" w:rsidRDefault="00B40BC7" w:rsidP="000B232F">
      <w:pPr>
        <w:jc w:val="both"/>
      </w:pPr>
      <w:r>
        <w:t xml:space="preserve">Note: The numbers in parentheses </w:t>
      </w:r>
      <w:r w:rsidR="00655D3A">
        <w:t xml:space="preserve">below </w:t>
      </w:r>
      <w:r>
        <w:t xml:space="preserve">correspond to the lines of the </w:t>
      </w:r>
      <w:r w:rsidRPr="00655D3A">
        <w:rPr>
          <w:u w:val="single"/>
        </w:rPr>
        <w:t>technical assessment grid</w:t>
      </w:r>
      <w:r>
        <w:t>.</w:t>
      </w:r>
    </w:p>
    <w:p w14:paraId="6CC34DCC" w14:textId="77777777" w:rsidR="002A42EC" w:rsidRPr="00D552E1" w:rsidRDefault="000143A9" w:rsidP="006D21F0">
      <w:pPr>
        <w:pStyle w:val="berschrift2"/>
      </w:pPr>
      <w:bookmarkStart w:id="36" w:name="_Toc119493824"/>
      <w:bookmarkStart w:id="37" w:name="_Toc126094239"/>
      <w:bookmarkStart w:id="38" w:name="_Toc153800441"/>
      <w:r>
        <w:t>Technical-methodological concept</w:t>
      </w:r>
      <w:bookmarkEnd w:id="36"/>
      <w:bookmarkEnd w:id="37"/>
      <w:bookmarkEnd w:id="38"/>
    </w:p>
    <w:p w14:paraId="1B8C858B" w14:textId="1F2C4925" w:rsidR="002A42EC" w:rsidRPr="001261F8" w:rsidRDefault="00220FD6" w:rsidP="00D30AFF">
      <w:pPr>
        <w:jc w:val="both"/>
      </w:pPr>
      <w:r>
        <w:rPr>
          <w:b/>
        </w:rPr>
        <w:t>Strategy (1.1)</w:t>
      </w:r>
      <w:r>
        <w:t xml:space="preserve">: The </w:t>
      </w:r>
      <w:r w:rsidR="00D30AFF">
        <w:t>t</w:t>
      </w:r>
      <w:r w:rsidR="00755149">
        <w:t>enderer</w:t>
      </w:r>
      <w:r>
        <w:t xml:space="preserve"> is required to consider the tasks to be performed with reference to the objectives of the services put out to tender (</w:t>
      </w:r>
      <w:r w:rsidRPr="0022357B">
        <w:rPr>
          <w:i/>
          <w:iCs/>
        </w:rPr>
        <w:t xml:space="preserve">see Chapter </w:t>
      </w:r>
      <w:r w:rsidR="002A42EC" w:rsidRPr="0022357B">
        <w:rPr>
          <w:i/>
          <w:iCs/>
        </w:rPr>
        <w:fldChar w:fldCharType="begin"/>
      </w:r>
      <w:r w:rsidR="002A42EC" w:rsidRPr="0022357B">
        <w:rPr>
          <w:i/>
          <w:iCs/>
        </w:rPr>
        <w:instrText xml:space="preserve"> REF _Ref508121651 \r \h </w:instrText>
      </w:r>
      <w:r w:rsidR="0022357B">
        <w:rPr>
          <w:i/>
          <w:iCs/>
        </w:rPr>
        <w:instrText xml:space="preserve"> \* MERGEFORMAT </w:instrText>
      </w:r>
      <w:r w:rsidR="002A42EC" w:rsidRPr="0022357B">
        <w:rPr>
          <w:i/>
          <w:iCs/>
        </w:rPr>
      </w:r>
      <w:r w:rsidR="002A42EC" w:rsidRPr="0022357B">
        <w:rPr>
          <w:i/>
          <w:iCs/>
        </w:rPr>
        <w:fldChar w:fldCharType="separate"/>
      </w:r>
      <w:r w:rsidR="00847B81" w:rsidRPr="0022357B">
        <w:rPr>
          <w:i/>
          <w:iCs/>
        </w:rPr>
        <w:t>1</w:t>
      </w:r>
      <w:r w:rsidR="002A42EC" w:rsidRPr="0022357B">
        <w:rPr>
          <w:i/>
          <w:iCs/>
        </w:rPr>
        <w:fldChar w:fldCharType="end"/>
      </w:r>
      <w:r w:rsidRPr="0022357B">
        <w:rPr>
          <w:i/>
          <w:iCs/>
        </w:rPr>
        <w:t xml:space="preserve"> Context</w:t>
      </w:r>
      <w:r>
        <w:t xml:space="preserve">) (1.1.1). Following this, the </w:t>
      </w:r>
      <w:r w:rsidR="00755149">
        <w:t>tenderer</w:t>
      </w:r>
      <w:r>
        <w:t xml:space="preserve"> presents and justifies the </w:t>
      </w:r>
      <w:r w:rsidR="00092A35">
        <w:t xml:space="preserve">explicit </w:t>
      </w:r>
      <w:r>
        <w:t>strategy with which it intends to provide the services for which it is responsible (</w:t>
      </w:r>
      <w:r w:rsidRPr="0022357B">
        <w:rPr>
          <w:i/>
          <w:iCs/>
        </w:rPr>
        <w:t xml:space="preserve">see Chapter </w:t>
      </w:r>
      <w:r w:rsidR="00BB10CE" w:rsidRPr="0022357B">
        <w:rPr>
          <w:i/>
          <w:iCs/>
        </w:rPr>
        <w:fldChar w:fldCharType="begin"/>
      </w:r>
      <w:r w:rsidR="00BB10CE" w:rsidRPr="0022357B">
        <w:rPr>
          <w:i/>
          <w:iCs/>
        </w:rPr>
        <w:instrText xml:space="preserve"> REF _Ref508121798 \r \h </w:instrText>
      </w:r>
      <w:r w:rsidR="0022357B">
        <w:rPr>
          <w:i/>
          <w:iCs/>
        </w:rPr>
        <w:instrText xml:space="preserve"> \* MERGEFORMAT </w:instrText>
      </w:r>
      <w:r w:rsidR="00BB10CE" w:rsidRPr="0022357B">
        <w:rPr>
          <w:i/>
          <w:iCs/>
        </w:rPr>
      </w:r>
      <w:r w:rsidR="00BB10CE" w:rsidRPr="0022357B">
        <w:rPr>
          <w:i/>
          <w:iCs/>
        </w:rPr>
        <w:fldChar w:fldCharType="separate"/>
      </w:r>
      <w:r w:rsidR="00847B81" w:rsidRPr="0022357B">
        <w:rPr>
          <w:i/>
          <w:iCs/>
        </w:rPr>
        <w:t>2</w:t>
      </w:r>
      <w:r w:rsidR="00BB10CE" w:rsidRPr="0022357B">
        <w:rPr>
          <w:i/>
          <w:iCs/>
        </w:rPr>
        <w:fldChar w:fldCharType="end"/>
      </w:r>
      <w:r w:rsidRPr="0022357B">
        <w:rPr>
          <w:i/>
          <w:iCs/>
        </w:rPr>
        <w:t xml:space="preserve"> Tasks to be performed</w:t>
      </w:r>
      <w:r>
        <w:t>) (1.1.2).</w:t>
      </w:r>
    </w:p>
    <w:p w14:paraId="78EBF7D7" w14:textId="77777777" w:rsidR="00F918F1" w:rsidRPr="001261F8" w:rsidRDefault="006C54C6" w:rsidP="00D30AFF">
      <w:pPr>
        <w:jc w:val="both"/>
      </w:pPr>
      <w:r>
        <w:t xml:space="preserve">The </w:t>
      </w:r>
      <w:r w:rsidR="00755149">
        <w:t>tenderer</w:t>
      </w:r>
      <w:r>
        <w:t xml:space="preserve"> is required to present the actors relevant for the services for which it is responsible and describe the </w:t>
      </w:r>
      <w:r>
        <w:rPr>
          <w:b/>
        </w:rPr>
        <w:t>cooperation (1.2)</w:t>
      </w:r>
      <w:r>
        <w:t xml:space="preserve"> with them.</w:t>
      </w:r>
    </w:p>
    <w:p w14:paraId="0F8FE4DA" w14:textId="77777777" w:rsidR="005173D6" w:rsidRPr="001261F8" w:rsidRDefault="005173D6" w:rsidP="00D30AFF">
      <w:pPr>
        <w:jc w:val="both"/>
      </w:pPr>
      <w:r>
        <w:t xml:space="preserve">The </w:t>
      </w:r>
      <w:r w:rsidR="00755149">
        <w:t>tenderer</w:t>
      </w:r>
      <w:r>
        <w:t xml:space="preserve"> is required to present and explain its approach to </w:t>
      </w:r>
      <w:r>
        <w:rPr>
          <w:b/>
        </w:rPr>
        <w:t>steering</w:t>
      </w:r>
      <w:r>
        <w:t xml:space="preserve"> the measures with the project partners (1.3.1) and its contribution to the </w:t>
      </w:r>
      <w:r>
        <w:rPr>
          <w:b/>
        </w:rPr>
        <w:t>results-based monitoring system</w:t>
      </w:r>
      <w:r>
        <w:t xml:space="preserve"> (1.3.2).</w:t>
      </w:r>
    </w:p>
    <w:p w14:paraId="1E4B287C" w14:textId="72250CB3" w:rsidR="007566DA" w:rsidRDefault="007566DA" w:rsidP="00D30AFF">
      <w:pPr>
        <w:jc w:val="both"/>
      </w:pPr>
      <w:r>
        <w:lastRenderedPageBreak/>
        <w:t xml:space="preserve">The </w:t>
      </w:r>
      <w:r w:rsidR="00755149">
        <w:t>tenderer</w:t>
      </w:r>
      <w:r>
        <w:t xml:space="preserve"> is required to describe the key </w:t>
      </w:r>
      <w:r>
        <w:rPr>
          <w:b/>
        </w:rPr>
        <w:t>processes</w:t>
      </w:r>
      <w:r>
        <w:t xml:space="preserve"> for the services for which it is responsible and create an </w:t>
      </w:r>
      <w:r>
        <w:rPr>
          <w:b/>
        </w:rPr>
        <w:t>operational plan</w:t>
      </w:r>
      <w:r>
        <w:t xml:space="preserve"> or schedule (1.4.1) that describes how the services according to Chapter </w:t>
      </w:r>
      <w:r w:rsidR="002A42EC">
        <w:fldChar w:fldCharType="begin"/>
      </w:r>
      <w:r w:rsidR="002A42EC">
        <w:instrText xml:space="preserve"> REF _Ref508121704 \r \h </w:instrText>
      </w:r>
      <w:r w:rsidR="002A42EC">
        <w:fldChar w:fldCharType="separate"/>
      </w:r>
      <w:r w:rsidR="00847B81">
        <w:t>2</w:t>
      </w:r>
      <w:r w:rsidR="002A42EC">
        <w:fldChar w:fldCharType="end"/>
      </w:r>
      <w:r>
        <w:t xml:space="preserve"> (</w:t>
      </w:r>
      <w:r w:rsidRPr="00B447CB">
        <w:rPr>
          <w:i/>
          <w:iCs/>
        </w:rPr>
        <w:t>Tasks to be performed by the contractor</w:t>
      </w:r>
      <w:r>
        <w:t xml:space="preserve">) are to be provided. </w:t>
      </w:r>
      <w:proofErr w:type="gramStart"/>
      <w:r>
        <w:t>In particular, the</w:t>
      </w:r>
      <w:proofErr w:type="gramEnd"/>
      <w:r>
        <w:t xml:space="preserve"> </w:t>
      </w:r>
      <w:r w:rsidR="00755149">
        <w:t>tenderer</w:t>
      </w:r>
      <w:r>
        <w:t xml:space="preserve"> is required to describe the necessary work steps and, if applicable, take account of the milestones and </w:t>
      </w:r>
      <w:r>
        <w:rPr>
          <w:b/>
        </w:rPr>
        <w:t>contributions</w:t>
      </w:r>
      <w:r>
        <w:t xml:space="preserve"> of other actors (partner contributions) in accordance with Chapter 2 (</w:t>
      </w:r>
      <w:r w:rsidRPr="00BF1F8E">
        <w:rPr>
          <w:i/>
          <w:iCs/>
        </w:rPr>
        <w:t>Tasks to be performed</w:t>
      </w:r>
      <w:r w:rsidR="00BF1F8E" w:rsidRPr="00BF1F8E">
        <w:rPr>
          <w:i/>
          <w:iCs/>
        </w:rPr>
        <w:t xml:space="preserve"> by the contractor</w:t>
      </w:r>
      <w:r>
        <w:t>) (1.4.2).</w:t>
      </w:r>
    </w:p>
    <w:p w14:paraId="445CD3BF" w14:textId="77777777" w:rsidR="00325404" w:rsidRDefault="00325404" w:rsidP="00D30AFF">
      <w:pPr>
        <w:pStyle w:val="ZwischenberschriftmitAbstand"/>
        <w:jc w:val="both"/>
      </w:pPr>
      <w:r>
        <w:t xml:space="preserve">The </w:t>
      </w:r>
      <w:r w:rsidR="00755149">
        <w:t>tenderer</w:t>
      </w:r>
      <w:r>
        <w:t xml:space="preserve"> is required to describe its contribution to knowledge management for the partner (1.5.1) and GIZ and to promote scaling-up effects (1.5.2) under </w:t>
      </w:r>
      <w:r>
        <w:rPr>
          <w:b/>
        </w:rPr>
        <w:t>learning and innovation</w:t>
      </w:r>
      <w:r>
        <w:t>.</w:t>
      </w:r>
    </w:p>
    <w:p w14:paraId="4074FD62" w14:textId="5C87A50A" w:rsidR="001A24BF" w:rsidRPr="000B49AA" w:rsidRDefault="00325404" w:rsidP="00C46046">
      <w:pPr>
        <w:pStyle w:val="berschrift2"/>
      </w:pPr>
      <w:bookmarkStart w:id="39" w:name="_Ref508122530"/>
      <w:bookmarkStart w:id="40" w:name="_Ref508122569"/>
      <w:bookmarkStart w:id="41" w:name="_Ref508122610"/>
      <w:bookmarkStart w:id="42" w:name="_Ref508122632"/>
      <w:bookmarkStart w:id="43" w:name="_Toc508620003"/>
      <w:bookmarkStart w:id="44" w:name="_Toc119493825"/>
      <w:bookmarkStart w:id="45" w:name="_Toc126094240"/>
      <w:bookmarkStart w:id="46" w:name="_Toc153800442"/>
      <w:r>
        <w:t>Project management of the contractor</w:t>
      </w:r>
      <w:bookmarkEnd w:id="39"/>
      <w:bookmarkEnd w:id="40"/>
      <w:bookmarkEnd w:id="41"/>
      <w:bookmarkEnd w:id="42"/>
      <w:bookmarkEnd w:id="43"/>
      <w:r>
        <w:t xml:space="preserve"> (1.6)</w:t>
      </w:r>
      <w:bookmarkEnd w:id="44"/>
      <w:bookmarkEnd w:id="45"/>
      <w:bookmarkEnd w:id="46"/>
      <w:r w:rsidR="00AA15D5">
        <w:tab/>
      </w:r>
    </w:p>
    <w:p w14:paraId="632976EF" w14:textId="77777777" w:rsidR="001A24BF" w:rsidRDefault="001A24BF" w:rsidP="00D30AFF">
      <w:pPr>
        <w:jc w:val="both"/>
      </w:pPr>
      <w:r>
        <w:t xml:space="preserve">The </w:t>
      </w:r>
      <w:r w:rsidR="00755149">
        <w:t>tenderer</w:t>
      </w:r>
      <w:r>
        <w:t xml:space="preserve"> is required to explain its approach for coordination with the GIZ project. </w:t>
      </w:r>
      <w:proofErr w:type="gramStart"/>
      <w:r>
        <w:t>In particular, the</w:t>
      </w:r>
      <w:proofErr w:type="gramEnd"/>
      <w:r>
        <w:t xml:space="preserve"> project management requirements specified in Chapter 2 (</w:t>
      </w:r>
      <w:r w:rsidRPr="003C6087">
        <w:rPr>
          <w:i/>
          <w:iCs/>
        </w:rPr>
        <w:t>Tasks to be performed by the contractor</w:t>
      </w:r>
      <w:r>
        <w:t>) must be explained in detail.</w:t>
      </w:r>
    </w:p>
    <w:p w14:paraId="5DA45097" w14:textId="22CA87A3" w:rsidR="0025205A" w:rsidRDefault="00325404" w:rsidP="00D30AFF">
      <w:pPr>
        <w:jc w:val="both"/>
      </w:pPr>
      <w:r>
        <w:t xml:space="preserve">The </w:t>
      </w:r>
      <w:r w:rsidR="00755149">
        <w:t>tenderer</w:t>
      </w:r>
      <w:r>
        <w:t xml:space="preserve"> is required to draw up a </w:t>
      </w:r>
      <w:r>
        <w:rPr>
          <w:b/>
          <w:bCs/>
        </w:rPr>
        <w:t>personnel assignment plan</w:t>
      </w:r>
      <w:r>
        <w:t xml:space="preserve"> with explanatory notes that lists all the experts proposed in the </w:t>
      </w:r>
      <w:r w:rsidR="00981175">
        <w:t>tender</w:t>
      </w:r>
      <w:r>
        <w:t>; the plan includes information on assignment dates (duration and expert months) and locations of the individual members of the team complete with the allocation of work steps as set out in the schedule.</w:t>
      </w:r>
    </w:p>
    <w:p w14:paraId="3087BDEE" w14:textId="680C4022" w:rsidR="001B52D0" w:rsidRPr="001261F8" w:rsidRDefault="001B52D0" w:rsidP="001B52D0">
      <w:pPr>
        <w:pStyle w:val="ZwischenberschriftmitAbstand"/>
        <w:jc w:val="both"/>
      </w:pPr>
      <w:r>
        <w:t>The tenderer is required to describe its backstopping concept. The following services are part of the standard backstopping package, which must be factored into the fee schedules of the staff listed in the tender:</w:t>
      </w:r>
    </w:p>
    <w:p w14:paraId="628E1638" w14:textId="77777777" w:rsidR="001B52D0" w:rsidRPr="001261F8" w:rsidRDefault="001B52D0" w:rsidP="00101591">
      <w:pPr>
        <w:pStyle w:val="Listenabsatz"/>
        <w:numPr>
          <w:ilvl w:val="0"/>
          <w:numId w:val="29"/>
        </w:numPr>
        <w:jc w:val="both"/>
      </w:pPr>
      <w:r>
        <w:t>Service-delivery control</w:t>
      </w:r>
    </w:p>
    <w:p w14:paraId="7FF75C79" w14:textId="77777777" w:rsidR="001B52D0" w:rsidRPr="001261F8" w:rsidRDefault="001B52D0" w:rsidP="00101591">
      <w:pPr>
        <w:pStyle w:val="Listenabsatz"/>
        <w:numPr>
          <w:ilvl w:val="0"/>
          <w:numId w:val="29"/>
        </w:numPr>
        <w:jc w:val="both"/>
      </w:pPr>
      <w:r>
        <w:t xml:space="preserve">Managing adaptations to changing conditions </w:t>
      </w:r>
    </w:p>
    <w:p w14:paraId="4FA39102" w14:textId="77777777" w:rsidR="001B52D0" w:rsidRPr="001261F8" w:rsidRDefault="001B52D0" w:rsidP="00101591">
      <w:pPr>
        <w:pStyle w:val="Listenabsatz"/>
        <w:numPr>
          <w:ilvl w:val="0"/>
          <w:numId w:val="29"/>
        </w:numPr>
        <w:jc w:val="both"/>
      </w:pPr>
      <w:r>
        <w:t>Ensuring the flow of information between the tenderer and GIZ</w:t>
      </w:r>
    </w:p>
    <w:p w14:paraId="50FEC7BA" w14:textId="77777777" w:rsidR="001B52D0" w:rsidRPr="001261F8" w:rsidRDefault="001B52D0" w:rsidP="00101591">
      <w:pPr>
        <w:pStyle w:val="Listenabsatz"/>
        <w:numPr>
          <w:ilvl w:val="0"/>
          <w:numId w:val="29"/>
        </w:numPr>
        <w:jc w:val="both"/>
      </w:pPr>
      <w:r>
        <w:t>Assuming personnel responsibility for the contractor’s experts</w:t>
      </w:r>
    </w:p>
    <w:p w14:paraId="083EC222" w14:textId="77777777" w:rsidR="001B52D0" w:rsidRDefault="001B52D0" w:rsidP="00101591">
      <w:pPr>
        <w:pStyle w:val="Listenabsatz"/>
        <w:numPr>
          <w:ilvl w:val="0"/>
          <w:numId w:val="29"/>
        </w:numPr>
        <w:jc w:val="both"/>
      </w:pPr>
      <w:r>
        <w:t>Process-oriented steering for implementation of the commission</w:t>
      </w:r>
    </w:p>
    <w:p w14:paraId="3BD229C0" w14:textId="36BC7982" w:rsidR="002209D3" w:rsidRPr="000B49AA" w:rsidRDefault="001B52D0" w:rsidP="00101591">
      <w:pPr>
        <w:pStyle w:val="Listenabsatz"/>
        <w:numPr>
          <w:ilvl w:val="0"/>
          <w:numId w:val="29"/>
        </w:numPr>
        <w:jc w:val="both"/>
      </w:pPr>
      <w:r>
        <w:t>Securing the administrative conclusion of the project</w:t>
      </w:r>
    </w:p>
    <w:p w14:paraId="4213EAFF" w14:textId="596F4449" w:rsidR="00A35B94" w:rsidRPr="0034399B" w:rsidRDefault="00325404" w:rsidP="00122948">
      <w:pPr>
        <w:pStyle w:val="berschrift1"/>
        <w:numPr>
          <w:ilvl w:val="0"/>
          <w:numId w:val="1"/>
        </w:numPr>
      </w:pPr>
      <w:bookmarkStart w:id="47" w:name="_Toc119492755"/>
      <w:bookmarkStart w:id="48" w:name="_Toc119492800"/>
      <w:bookmarkStart w:id="49" w:name="_Toc119492849"/>
      <w:bookmarkStart w:id="50" w:name="_Toc119492965"/>
      <w:bookmarkStart w:id="51" w:name="_Toc119493053"/>
      <w:bookmarkStart w:id="52" w:name="_Toc119493203"/>
      <w:bookmarkStart w:id="53" w:name="_Toc119493827"/>
      <w:bookmarkStart w:id="54" w:name="_Ref508122918"/>
      <w:bookmarkStart w:id="55" w:name="_Ref508122930"/>
      <w:bookmarkStart w:id="56" w:name="_Toc508620005"/>
      <w:bookmarkStart w:id="57" w:name="_Toc119493828"/>
      <w:bookmarkStart w:id="58" w:name="_Toc126094242"/>
      <w:bookmarkStart w:id="59" w:name="_Toc153800443"/>
      <w:bookmarkEnd w:id="47"/>
      <w:bookmarkEnd w:id="48"/>
      <w:bookmarkEnd w:id="49"/>
      <w:bookmarkEnd w:id="50"/>
      <w:bookmarkEnd w:id="51"/>
      <w:bookmarkEnd w:id="52"/>
      <w:bookmarkEnd w:id="53"/>
      <w:r>
        <w:t>Personnel concept</w:t>
      </w:r>
      <w:bookmarkEnd w:id="54"/>
      <w:bookmarkEnd w:id="55"/>
      <w:bookmarkEnd w:id="56"/>
      <w:bookmarkEnd w:id="57"/>
      <w:bookmarkEnd w:id="58"/>
      <w:bookmarkEnd w:id="59"/>
    </w:p>
    <w:p w14:paraId="73FF0D30" w14:textId="70588DD3" w:rsidR="62088A8A" w:rsidRPr="00E94C66" w:rsidRDefault="00325404" w:rsidP="00E94C66">
      <w:pPr>
        <w:jc w:val="both"/>
      </w:pPr>
      <w:r>
        <w:t xml:space="preserve">The </w:t>
      </w:r>
      <w:r w:rsidR="00755149">
        <w:t>tenderer</w:t>
      </w:r>
      <w:r>
        <w:t xml:space="preserve"> is required to provide personnel who are suited to filling the positions described, </w:t>
      </w:r>
      <w:proofErr w:type="gramStart"/>
      <w:r>
        <w:t>on the basis of</w:t>
      </w:r>
      <w:proofErr w:type="gramEnd"/>
      <w:r>
        <w:t xml:space="preserve"> their CVs (</w:t>
      </w:r>
      <w:r w:rsidR="00506EA3" w:rsidRPr="00506EA3">
        <w:rPr>
          <w:i/>
          <w:iCs/>
        </w:rPr>
        <w:t xml:space="preserve">please </w:t>
      </w:r>
      <w:r w:rsidRPr="00506EA3">
        <w:rPr>
          <w:i/>
          <w:iCs/>
          <w:shd w:val="clear" w:color="auto" w:fill="FFFFFF" w:themeFill="background1"/>
        </w:rPr>
        <w:t xml:space="preserve">see Chapter </w:t>
      </w:r>
      <w:r w:rsidR="00FB162C" w:rsidRPr="00506EA3">
        <w:rPr>
          <w:i/>
          <w:iCs/>
          <w:shd w:val="clear" w:color="auto" w:fill="FFFFFF" w:themeFill="background1"/>
        </w:rPr>
        <w:fldChar w:fldCharType="begin"/>
      </w:r>
      <w:r w:rsidR="00FB162C" w:rsidRPr="00506EA3">
        <w:rPr>
          <w:i/>
          <w:iCs/>
          <w:shd w:val="clear" w:color="auto" w:fill="FFFFFF" w:themeFill="background1"/>
        </w:rPr>
        <w:instrText xml:space="preserve"> REF _Ref508122384 \r \h</w:instrText>
      </w:r>
      <w:r w:rsidR="48027A45" w:rsidRPr="00506EA3">
        <w:rPr>
          <w:i/>
          <w:iCs/>
          <w:shd w:val="clear" w:color="auto" w:fill="FFFFFF" w:themeFill="background1"/>
        </w:rPr>
        <w:instrText xml:space="preserve"> </w:instrText>
      </w:r>
      <w:r w:rsidR="00282B9E" w:rsidRPr="00506EA3">
        <w:rPr>
          <w:i/>
          <w:iCs/>
          <w:shd w:val="clear" w:color="auto" w:fill="FFFFFF" w:themeFill="background1"/>
        </w:rPr>
        <w:instrText xml:space="preserve"> \* MERGEFORMAT</w:instrText>
      </w:r>
      <w:r w:rsidR="00FB162C" w:rsidRPr="00506EA3">
        <w:rPr>
          <w:i/>
          <w:iCs/>
          <w:shd w:val="clear" w:color="auto" w:fill="FFFFFF" w:themeFill="background1"/>
        </w:rPr>
        <w:instrText xml:space="preserve"> </w:instrText>
      </w:r>
      <w:r w:rsidR="00FB162C" w:rsidRPr="00506EA3">
        <w:rPr>
          <w:i/>
          <w:iCs/>
          <w:shd w:val="clear" w:color="auto" w:fill="FFFFFF" w:themeFill="background1"/>
        </w:rPr>
      </w:r>
      <w:r w:rsidR="00FB162C" w:rsidRPr="00506EA3">
        <w:rPr>
          <w:i/>
          <w:iCs/>
          <w:shd w:val="clear" w:color="auto" w:fill="FFFFFF" w:themeFill="background1"/>
        </w:rPr>
        <w:fldChar w:fldCharType="separate"/>
      </w:r>
      <w:r w:rsidR="00847B81" w:rsidRPr="00506EA3">
        <w:rPr>
          <w:i/>
          <w:iCs/>
          <w:shd w:val="clear" w:color="auto" w:fill="FFFFFF" w:themeFill="background1"/>
        </w:rPr>
        <w:t>7</w:t>
      </w:r>
      <w:r w:rsidR="00FB162C" w:rsidRPr="00506EA3">
        <w:rPr>
          <w:i/>
          <w:iCs/>
          <w:shd w:val="clear" w:color="auto" w:fill="FFFFFF" w:themeFill="background1"/>
        </w:rPr>
        <w:fldChar w:fldCharType="end"/>
      </w:r>
      <w:r w:rsidRPr="00FC0AE1">
        <w:rPr>
          <w:shd w:val="clear" w:color="auto" w:fill="FFFFFF" w:themeFill="background1"/>
        </w:rPr>
        <w:t>),</w:t>
      </w:r>
      <w:r>
        <w:t xml:space="preserve"> the range of tasks involved and the required qualifications.</w:t>
      </w:r>
      <w:r w:rsidR="0034399B">
        <w:t xml:space="preserve"> </w:t>
      </w:r>
    </w:p>
    <w:p w14:paraId="7FA4CBFA" w14:textId="22A779CA" w:rsidR="00325404" w:rsidRPr="00CB5B34" w:rsidRDefault="00325404" w:rsidP="000C2E0D">
      <w:pPr>
        <w:jc w:val="both"/>
      </w:pPr>
      <w:r>
        <w:t>The below specified qualifications represent the requirements to reach the maximum number of points</w:t>
      </w:r>
      <w:r w:rsidR="00847139">
        <w:t xml:space="preserve"> in the technical assessment</w:t>
      </w:r>
      <w:r>
        <w:t>.</w:t>
      </w:r>
    </w:p>
    <w:p w14:paraId="70323066" w14:textId="77777777" w:rsidR="00325404" w:rsidRDefault="00325404" w:rsidP="00FF4353">
      <w:pPr>
        <w:pStyle w:val="berschrift2"/>
      </w:pPr>
      <w:bookmarkStart w:id="60" w:name="_Toc119493829"/>
      <w:bookmarkStart w:id="61" w:name="_Toc126094243"/>
      <w:bookmarkStart w:id="62" w:name="_Toc153800444"/>
      <w:r>
        <w:t>Team leader</w:t>
      </w:r>
      <w:bookmarkEnd w:id="60"/>
      <w:bookmarkEnd w:id="61"/>
      <w:bookmarkEnd w:id="62"/>
    </w:p>
    <w:p w14:paraId="29B9F5C2" w14:textId="77777777" w:rsidR="00E94C66" w:rsidRPr="00D6369B" w:rsidRDefault="00E94C66" w:rsidP="00E94C66">
      <w:pPr>
        <w:spacing w:after="0"/>
      </w:pPr>
      <w:r w:rsidRPr="00D6369B">
        <w:t>Tasks of the team leader</w:t>
      </w:r>
      <w:r>
        <w:t>:</w:t>
      </w:r>
    </w:p>
    <w:p w14:paraId="5E15E0CD" w14:textId="77777777" w:rsidR="00E94C66" w:rsidRPr="00252D5A" w:rsidRDefault="00E94C66" w:rsidP="00101591">
      <w:pPr>
        <w:pStyle w:val="Listenabsatz"/>
        <w:numPr>
          <w:ilvl w:val="0"/>
          <w:numId w:val="7"/>
        </w:numPr>
        <w:spacing w:after="0"/>
        <w:jc w:val="both"/>
      </w:pPr>
      <w:r w:rsidRPr="00252D5A">
        <w:t xml:space="preserve">Overall responsibility for the advisory packages of the </w:t>
      </w:r>
      <w:r>
        <w:t>C</w:t>
      </w:r>
      <w:r w:rsidRPr="00252D5A">
        <w:t>ontractor (quality and deadlines)</w:t>
      </w:r>
    </w:p>
    <w:p w14:paraId="085E03B3" w14:textId="77777777" w:rsidR="00E94C66" w:rsidRPr="00252D5A" w:rsidRDefault="00E94C66" w:rsidP="00101591">
      <w:pPr>
        <w:pStyle w:val="Listenabsatz"/>
        <w:numPr>
          <w:ilvl w:val="0"/>
          <w:numId w:val="7"/>
        </w:numPr>
        <w:jc w:val="both"/>
      </w:pPr>
      <w:r w:rsidRPr="00252D5A">
        <w:t xml:space="preserve">Coordinating and ensuring communication with </w:t>
      </w:r>
      <w:r>
        <w:t>GIZ</w:t>
      </w:r>
      <w:r w:rsidRPr="00252D5A">
        <w:t xml:space="preserve"> and others involved in the </w:t>
      </w:r>
      <w:r>
        <w:t>tasks described in Section 3</w:t>
      </w:r>
    </w:p>
    <w:p w14:paraId="19C09ABC" w14:textId="2F87978E" w:rsidR="00E94C66" w:rsidRPr="00252D5A" w:rsidRDefault="00E94C66" w:rsidP="00101591">
      <w:pPr>
        <w:pStyle w:val="Listenabsatz"/>
        <w:numPr>
          <w:ilvl w:val="0"/>
          <w:numId w:val="3"/>
        </w:numPr>
        <w:jc w:val="both"/>
      </w:pPr>
      <w:r>
        <w:t>Team</w:t>
      </w:r>
      <w:r w:rsidRPr="00252D5A">
        <w:t xml:space="preserve"> management, </w:t>
      </w:r>
      <w:r>
        <w:t>p</w:t>
      </w:r>
      <w:r w:rsidRPr="00252D5A">
        <w:t>articular</w:t>
      </w:r>
      <w:r>
        <w:t>ly</w:t>
      </w:r>
      <w:r w:rsidRPr="00252D5A">
        <w:t xml:space="preserve"> identifying the need for the assignments within the available budget, as well as planning and steering assignments and supporting his/her team</w:t>
      </w:r>
      <w:r w:rsidR="008C744C">
        <w:t>.</w:t>
      </w:r>
      <w:r w:rsidRPr="00252D5A">
        <w:t xml:space="preserve"> </w:t>
      </w:r>
    </w:p>
    <w:p w14:paraId="0CFCD453" w14:textId="77777777" w:rsidR="00E94C66" w:rsidRPr="00252D5A" w:rsidRDefault="00E94C66" w:rsidP="00101591">
      <w:pPr>
        <w:pStyle w:val="Listenabsatz"/>
        <w:numPr>
          <w:ilvl w:val="0"/>
          <w:numId w:val="3"/>
        </w:numPr>
        <w:jc w:val="both"/>
        <w:rPr>
          <w:rStyle w:val="ZulschenderTextZchn"/>
          <w:i w:val="0"/>
          <w:color w:val="auto"/>
        </w:rPr>
      </w:pPr>
      <w:r w:rsidRPr="00252D5A">
        <w:t xml:space="preserve">Reporting to </w:t>
      </w:r>
      <w:r>
        <w:t>GIZ</w:t>
      </w:r>
      <w:r w:rsidRPr="00252D5A">
        <w:t xml:space="preserve"> in accordance with deadlines</w:t>
      </w:r>
    </w:p>
    <w:p w14:paraId="5A6A2634" w14:textId="59DE25E9" w:rsidR="00E94C66" w:rsidRPr="00D6369B" w:rsidRDefault="003120B8" w:rsidP="00E94C66">
      <w:pPr>
        <w:spacing w:after="0"/>
      </w:pPr>
      <w:r>
        <w:lastRenderedPageBreak/>
        <w:t>Q</w:t>
      </w:r>
      <w:r w:rsidR="00E94C66">
        <w:t>ualifications</w:t>
      </w:r>
      <w:r>
        <w:t xml:space="preserve"> of the team leader</w:t>
      </w:r>
      <w:r w:rsidR="00E94C66">
        <w:t>:</w:t>
      </w:r>
    </w:p>
    <w:p w14:paraId="35487F9E" w14:textId="1050F909" w:rsidR="00E94C66" w:rsidRPr="008312AE" w:rsidRDefault="00E11871" w:rsidP="00101591">
      <w:pPr>
        <w:pStyle w:val="Listenabsatz"/>
        <w:numPr>
          <w:ilvl w:val="0"/>
          <w:numId w:val="8"/>
        </w:numPr>
        <w:spacing w:after="0"/>
        <w:jc w:val="both"/>
        <w:rPr>
          <w:rFonts w:eastAsiaTheme="minorEastAsia"/>
        </w:rPr>
      </w:pPr>
      <w:r>
        <w:t xml:space="preserve">Education/training (2.1.1): </w:t>
      </w:r>
      <w:r w:rsidR="00E94C66" w:rsidRPr="00241F98">
        <w:t>University degree in</w:t>
      </w:r>
      <w:r w:rsidR="00E94C66" w:rsidRPr="008312AE">
        <w:t xml:space="preserve"> con</w:t>
      </w:r>
      <w:r w:rsidR="00E94C66" w:rsidRPr="008312AE">
        <w:rPr>
          <w:rFonts w:eastAsiaTheme="minorEastAsia"/>
        </w:rPr>
        <w:t>flict and security studies, political science, public policy, management, or another relevant discipline</w:t>
      </w:r>
    </w:p>
    <w:p w14:paraId="54BA2316" w14:textId="003B8A7F" w:rsidR="00E87C3C" w:rsidRPr="00E87C3C" w:rsidRDefault="00E87C3C" w:rsidP="00101591">
      <w:pPr>
        <w:pStyle w:val="MSPList"/>
        <w:numPr>
          <w:ilvl w:val="0"/>
          <w:numId w:val="6"/>
        </w:numPr>
        <w:rPr>
          <w:rFonts w:ascii="Arial" w:eastAsiaTheme="minorEastAsia" w:hAnsi="Arial" w:cs="Arial"/>
          <w:lang w:val="en-GB" w:eastAsia="en-US"/>
        </w:rPr>
      </w:pPr>
      <w:r w:rsidRPr="00E87C3C">
        <w:rPr>
          <w:rFonts w:ascii="Arial" w:hAnsi="Arial" w:cs="Arial"/>
          <w:lang w:val="en-GB"/>
        </w:rPr>
        <w:t xml:space="preserve">Language (2.1.2): </w:t>
      </w:r>
      <w:sdt>
        <w:sdtPr>
          <w:rPr>
            <w:rFonts w:ascii="Arial" w:hAnsi="Arial" w:cs="Arial"/>
            <w:lang w:val="en-GB"/>
          </w:rPr>
          <w:alias w:val="Course levels A1–C2"/>
          <w:tag w:val="Course levels A1–C2"/>
          <w:id w:val="-2083675512"/>
          <w:placeholder>
            <w:docPart w:val="B8D7DE8B78F4426E95C7B7D3B077B715"/>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rsidR="005B13E2" w:rsidRPr="005B13E2">
            <w:rPr>
              <w:rFonts w:ascii="Arial" w:hAnsi="Arial" w:cs="Arial"/>
              <w:lang w:val="en-GB"/>
            </w:rPr>
            <w:t>C1</w:t>
          </w:r>
        </w:sdtContent>
      </w:sdt>
      <w:r w:rsidRPr="00E87C3C">
        <w:rPr>
          <w:rFonts w:ascii="Arial" w:hAnsi="Arial" w:cs="Arial"/>
          <w:lang w:val="en-GB"/>
        </w:rPr>
        <w:t>-level</w:t>
      </w:r>
      <w:r w:rsidR="005B13E2">
        <w:rPr>
          <w:rFonts w:ascii="Arial" w:hAnsi="Arial" w:cs="Arial"/>
          <w:lang w:val="en-GB"/>
        </w:rPr>
        <w:t xml:space="preserve"> (advanced)</w:t>
      </w:r>
      <w:r w:rsidRPr="00E87C3C">
        <w:rPr>
          <w:rFonts w:ascii="Arial" w:hAnsi="Arial" w:cs="Arial"/>
          <w:lang w:val="en-GB"/>
        </w:rPr>
        <w:t xml:space="preserve"> language proficiency</w:t>
      </w:r>
      <w:r w:rsidRPr="00E87C3C">
        <w:rPr>
          <w:rStyle w:val="ZulschenderTextZchn"/>
          <w:rFonts w:cs="Arial"/>
          <w:lang w:val="en-GB"/>
        </w:rPr>
        <w:t xml:space="preserve"> </w:t>
      </w:r>
      <w:r w:rsidRPr="00E87C3C">
        <w:rPr>
          <w:rFonts w:ascii="Arial" w:hAnsi="Arial" w:cs="Arial"/>
          <w:lang w:val="en-GB"/>
        </w:rPr>
        <w:t>in</w:t>
      </w:r>
      <w:r>
        <w:rPr>
          <w:rFonts w:ascii="Arial" w:hAnsi="Arial" w:cs="Arial"/>
          <w:lang w:val="en-GB"/>
        </w:rPr>
        <w:t xml:space="preserve"> Kyrgyz</w:t>
      </w:r>
      <w:r w:rsidR="007B0F24">
        <w:rPr>
          <w:rFonts w:ascii="Arial" w:hAnsi="Arial" w:cs="Arial"/>
          <w:lang w:val="en-GB"/>
        </w:rPr>
        <w:t xml:space="preserve"> and </w:t>
      </w:r>
      <w:r>
        <w:rPr>
          <w:rFonts w:ascii="Arial" w:hAnsi="Arial" w:cs="Arial"/>
          <w:lang w:val="en-GB"/>
        </w:rPr>
        <w:t>Russian</w:t>
      </w:r>
    </w:p>
    <w:p w14:paraId="2C886F43" w14:textId="446D3388" w:rsidR="00E87C3C" w:rsidRPr="00E400D9" w:rsidRDefault="00E87C3C" w:rsidP="00101591">
      <w:pPr>
        <w:pStyle w:val="MSPList"/>
        <w:numPr>
          <w:ilvl w:val="0"/>
          <w:numId w:val="6"/>
        </w:numPr>
        <w:rPr>
          <w:rFonts w:ascii="Arial" w:eastAsiaTheme="minorEastAsia" w:hAnsi="Arial" w:cs="Arial"/>
          <w:lang w:val="en-GB" w:eastAsia="en-US"/>
        </w:rPr>
      </w:pPr>
      <w:r w:rsidRPr="00E87C3C">
        <w:rPr>
          <w:rFonts w:ascii="Arial" w:hAnsi="Arial" w:cs="Arial"/>
          <w:lang w:val="en-GB"/>
        </w:rPr>
        <w:t xml:space="preserve">General professional experience (2.1.3): </w:t>
      </w:r>
      <w:r w:rsidR="00E400D9" w:rsidRPr="00E400D9">
        <w:rPr>
          <w:rFonts w:ascii="Arial" w:hAnsi="Arial" w:cs="Arial"/>
          <w:lang w:val="en-GB"/>
        </w:rPr>
        <w:t>1</w:t>
      </w:r>
      <w:r w:rsidR="00E400D9">
        <w:rPr>
          <w:rFonts w:ascii="Arial" w:hAnsi="Arial" w:cs="Arial"/>
          <w:lang w:val="en-GB"/>
        </w:rPr>
        <w:t xml:space="preserve">0 </w:t>
      </w:r>
      <w:r w:rsidRPr="00E87C3C">
        <w:rPr>
          <w:rFonts w:ascii="Arial" w:hAnsi="Arial" w:cs="Arial"/>
          <w:lang w:val="en-GB"/>
        </w:rPr>
        <w:t xml:space="preserve">years of professional experience in the </w:t>
      </w:r>
      <w:r w:rsidR="00E400D9" w:rsidRPr="00E400D9">
        <w:rPr>
          <w:rFonts w:ascii="Arial" w:hAnsi="Arial" w:cs="Arial"/>
          <w:lang w:val="en-GB"/>
        </w:rPr>
        <w:t>p</w:t>
      </w:r>
      <w:r w:rsidR="00E400D9">
        <w:rPr>
          <w:rFonts w:ascii="Arial" w:hAnsi="Arial" w:cs="Arial"/>
          <w:lang w:val="en-GB"/>
        </w:rPr>
        <w:t>olice reform</w:t>
      </w:r>
    </w:p>
    <w:p w14:paraId="155B65F0" w14:textId="14362D40" w:rsidR="00E400D9" w:rsidRPr="00E400D9" w:rsidRDefault="00E400D9" w:rsidP="00101591">
      <w:pPr>
        <w:pStyle w:val="MSPList"/>
        <w:numPr>
          <w:ilvl w:val="0"/>
          <w:numId w:val="6"/>
        </w:numPr>
        <w:rPr>
          <w:rFonts w:ascii="Arial" w:eastAsiaTheme="minorEastAsia" w:hAnsi="Arial" w:cs="Arial"/>
          <w:lang w:val="en-GB" w:eastAsia="en-US"/>
        </w:rPr>
      </w:pPr>
      <w:r w:rsidRPr="00E400D9">
        <w:rPr>
          <w:rFonts w:ascii="Arial" w:hAnsi="Arial" w:cs="Arial"/>
          <w:lang w:val="en-GB"/>
        </w:rPr>
        <w:t>Specific professional experie</w:t>
      </w:r>
      <w:r>
        <w:rPr>
          <w:rFonts w:ascii="Arial" w:hAnsi="Arial" w:cs="Arial"/>
          <w:lang w:val="en-GB"/>
        </w:rPr>
        <w:t>nce</w:t>
      </w:r>
      <w:r w:rsidRPr="00E400D9">
        <w:rPr>
          <w:rFonts w:ascii="Arial" w:hAnsi="Arial" w:cs="Arial"/>
          <w:lang w:val="en-GB"/>
        </w:rPr>
        <w:t xml:space="preserve"> (2.1.4): 5 years</w:t>
      </w:r>
      <w:r>
        <w:rPr>
          <w:rFonts w:ascii="Arial" w:hAnsi="Arial" w:cs="Arial"/>
          <w:lang w:val="en-GB"/>
        </w:rPr>
        <w:t xml:space="preserve"> </w:t>
      </w:r>
      <w:r w:rsidR="002435FA">
        <w:rPr>
          <w:rFonts w:ascii="Arial" w:hAnsi="Arial" w:cs="Arial"/>
          <w:lang w:val="en-GB"/>
        </w:rPr>
        <w:t xml:space="preserve">of experience </w:t>
      </w:r>
      <w:r>
        <w:rPr>
          <w:rFonts w:ascii="Arial" w:hAnsi="Arial" w:cs="Arial"/>
          <w:lang w:val="en-GB"/>
        </w:rPr>
        <w:t xml:space="preserve">in crime prevention </w:t>
      </w:r>
      <w:r w:rsidRPr="00E400D9">
        <w:rPr>
          <w:rFonts w:ascii="Arial" w:hAnsi="Arial" w:cs="Arial"/>
          <w:lang w:val="en-GB"/>
        </w:rPr>
        <w:t xml:space="preserve">  </w:t>
      </w:r>
    </w:p>
    <w:p w14:paraId="56D5363F" w14:textId="47EE88DC" w:rsidR="00DF35BF" w:rsidRPr="002435FA" w:rsidRDefault="00E400D9" w:rsidP="00101591">
      <w:pPr>
        <w:pStyle w:val="MSPList"/>
        <w:numPr>
          <w:ilvl w:val="0"/>
          <w:numId w:val="6"/>
        </w:numPr>
        <w:rPr>
          <w:rStyle w:val="normaltextrun"/>
          <w:rFonts w:ascii="Arial" w:eastAsiaTheme="minorEastAsia" w:hAnsi="Arial" w:cs="Arial"/>
          <w:lang w:val="en-GB" w:eastAsia="en-US"/>
        </w:rPr>
      </w:pPr>
      <w:r w:rsidRPr="00E400D9">
        <w:rPr>
          <w:rFonts w:ascii="Arial" w:hAnsi="Arial" w:cs="Arial"/>
          <w:lang w:val="en-GB"/>
        </w:rPr>
        <w:t>Leadership/management experience (2.1.5): 5</w:t>
      </w:r>
      <w:r>
        <w:rPr>
          <w:rFonts w:ascii="Arial" w:hAnsi="Arial" w:cs="Arial"/>
          <w:lang w:val="en-GB"/>
        </w:rPr>
        <w:t xml:space="preserve"> </w:t>
      </w:r>
      <w:r w:rsidRPr="00E400D9">
        <w:rPr>
          <w:rFonts w:ascii="Arial" w:hAnsi="Arial" w:cs="Arial"/>
          <w:lang w:val="en-GB"/>
        </w:rPr>
        <w:t>years of management/leadership experience as project team leader or manager in a company</w:t>
      </w:r>
    </w:p>
    <w:p w14:paraId="581C798D" w14:textId="1231CDDB" w:rsidR="00DF35BF" w:rsidRPr="00AA2E8D" w:rsidRDefault="00DF35BF" w:rsidP="00957351">
      <w:pPr>
        <w:pStyle w:val="berschrift2"/>
        <w:rPr>
          <w:b w:val="0"/>
          <w:bCs w:val="0"/>
        </w:rPr>
      </w:pPr>
      <w:bookmarkStart w:id="63" w:name="_Toc153800445"/>
      <w:r>
        <w:rPr>
          <w:rStyle w:val="normaltextrun"/>
          <w:rFonts w:cs="Arial"/>
          <w:color w:val="000000"/>
          <w:shd w:val="clear" w:color="auto" w:fill="FFFFFF"/>
        </w:rPr>
        <w:t>Expert in c</w:t>
      </w:r>
      <w:r w:rsidRPr="00AA2E8D">
        <w:t xml:space="preserve">rime prevention </w:t>
      </w:r>
      <w:r>
        <w:t>tools</w:t>
      </w:r>
      <w:bookmarkEnd w:id="63"/>
      <w:r w:rsidRPr="00AA2E8D">
        <w:t> </w:t>
      </w:r>
    </w:p>
    <w:p w14:paraId="00B4B54F" w14:textId="5DAA3D0C" w:rsidR="00DF35BF" w:rsidRPr="008312AE" w:rsidRDefault="00DF35BF" w:rsidP="00DF35BF">
      <w:pPr>
        <w:spacing w:after="0"/>
      </w:pPr>
      <w:r w:rsidRPr="00D6369B">
        <w:t xml:space="preserve">Tasks of the </w:t>
      </w:r>
      <w:r>
        <w:t xml:space="preserve">expert in crime </w:t>
      </w:r>
      <w:r w:rsidRPr="008312AE">
        <w:t xml:space="preserve">prevention </w:t>
      </w:r>
      <w:r>
        <w:t>tools</w:t>
      </w:r>
      <w:r w:rsidRPr="008312AE">
        <w:t xml:space="preserve">: </w:t>
      </w:r>
    </w:p>
    <w:p w14:paraId="2F9C5704" w14:textId="4A24D40C" w:rsidR="00DF35BF" w:rsidRDefault="00DF35BF" w:rsidP="00101591">
      <w:pPr>
        <w:pStyle w:val="Listenabsatz"/>
        <w:numPr>
          <w:ilvl w:val="0"/>
          <w:numId w:val="11"/>
        </w:numPr>
        <w:spacing w:after="0"/>
        <w:jc w:val="both"/>
      </w:pPr>
      <w:r w:rsidRPr="008312AE">
        <w:t>Facilitate t</w:t>
      </w:r>
      <w:r w:rsidRPr="008312AE">
        <w:rPr>
          <w:rFonts w:eastAsiaTheme="minorEastAsia"/>
        </w:rPr>
        <w:t>he dev</w:t>
      </w:r>
      <w:r>
        <w:t>elopment of the Guideline on the development, implementation, and monitoring of the joint plans of crime-prevention measures</w:t>
      </w:r>
      <w:r w:rsidR="008C744C">
        <w:t>.</w:t>
      </w:r>
      <w:r>
        <w:t xml:space="preserve"> </w:t>
      </w:r>
    </w:p>
    <w:p w14:paraId="1BC2FA97" w14:textId="01E7AA94" w:rsidR="00DF35BF" w:rsidRDefault="00DF35BF" w:rsidP="00101591">
      <w:pPr>
        <w:pStyle w:val="Listenabsatz"/>
        <w:numPr>
          <w:ilvl w:val="0"/>
          <w:numId w:val="10"/>
        </w:numPr>
        <w:jc w:val="both"/>
      </w:pPr>
      <w:r>
        <w:t>F</w:t>
      </w:r>
      <w:r w:rsidRPr="00A41743">
        <w:t xml:space="preserve">acilitate the creation of local working groups in two </w:t>
      </w:r>
      <w:r>
        <w:t xml:space="preserve">pilot </w:t>
      </w:r>
      <w:r w:rsidRPr="00A41743">
        <w:t>municipalities</w:t>
      </w:r>
      <w:r w:rsidR="008C744C">
        <w:t>.</w:t>
      </w:r>
    </w:p>
    <w:p w14:paraId="2214326F" w14:textId="05348026" w:rsidR="00DF35BF" w:rsidRPr="008E3F96" w:rsidRDefault="00DF35BF" w:rsidP="00101591">
      <w:pPr>
        <w:pStyle w:val="Listenabsatz"/>
        <w:numPr>
          <w:ilvl w:val="0"/>
          <w:numId w:val="10"/>
        </w:numPr>
        <w:jc w:val="both"/>
      </w:pPr>
      <w:r>
        <w:t>Train the working groups to identify and prioritise safety issues in their municipalities</w:t>
      </w:r>
      <w:r w:rsidR="008C744C">
        <w:t>.</w:t>
      </w:r>
    </w:p>
    <w:p w14:paraId="7BDF97A9" w14:textId="49FF5DB2" w:rsidR="00DF35BF" w:rsidRDefault="00DF35BF" w:rsidP="00101591">
      <w:pPr>
        <w:pStyle w:val="Listenabsatz"/>
        <w:numPr>
          <w:ilvl w:val="0"/>
          <w:numId w:val="10"/>
        </w:numPr>
        <w:jc w:val="both"/>
      </w:pPr>
      <w:r>
        <w:t>Facilitate the process of developing the joint plans of crime-prevention measures in two pilot municipalities</w:t>
      </w:r>
      <w:r w:rsidR="007B0F24">
        <w:t>.</w:t>
      </w:r>
    </w:p>
    <w:p w14:paraId="2737FC1F" w14:textId="64BA5A5E" w:rsidR="00DF35BF" w:rsidRDefault="00DF35BF" w:rsidP="007B0F24">
      <w:pPr>
        <w:pStyle w:val="Listenabsatz"/>
        <w:numPr>
          <w:ilvl w:val="0"/>
          <w:numId w:val="10"/>
        </w:numPr>
        <w:jc w:val="both"/>
      </w:pPr>
      <w:r>
        <w:t>Train the local working groups (created in two pilot municipalities) on applying the Guideline in practice</w:t>
      </w:r>
      <w:r w:rsidR="007B0F24">
        <w:t>.</w:t>
      </w:r>
    </w:p>
    <w:p w14:paraId="29CFFAFE" w14:textId="485A6B61" w:rsidR="00DF35BF" w:rsidRPr="00E26296" w:rsidRDefault="00DF35BF" w:rsidP="00DF35BF">
      <w:pPr>
        <w:spacing w:after="0"/>
      </w:pPr>
      <w:r>
        <w:rPr>
          <w:rFonts w:eastAsiaTheme="minorEastAsia"/>
        </w:rPr>
        <w:t xml:space="preserve">Qualifications of the expert in crime </w:t>
      </w:r>
      <w:r w:rsidRPr="00E26296">
        <w:t xml:space="preserve">prevention </w:t>
      </w:r>
      <w:r>
        <w:t>tools</w:t>
      </w:r>
      <w:r w:rsidRPr="00E26296">
        <w:t xml:space="preserve">: </w:t>
      </w:r>
    </w:p>
    <w:p w14:paraId="2ADCB1ED" w14:textId="5C29A6C8" w:rsidR="00DF35BF" w:rsidRPr="00E26296" w:rsidRDefault="00371DBC" w:rsidP="00101591">
      <w:pPr>
        <w:pStyle w:val="Listenabsatz"/>
        <w:numPr>
          <w:ilvl w:val="0"/>
          <w:numId w:val="12"/>
        </w:numPr>
        <w:spacing w:after="0"/>
        <w:jc w:val="both"/>
        <w:rPr>
          <w:rFonts w:eastAsiaTheme="minorEastAsia"/>
        </w:rPr>
      </w:pPr>
      <w:r>
        <w:t xml:space="preserve">Education/training (2.2.1): </w:t>
      </w:r>
      <w:r w:rsidR="00DF35BF" w:rsidRPr="00E26296">
        <w:t>Univ</w:t>
      </w:r>
      <w:r w:rsidR="00DF35BF" w:rsidRPr="00E26296">
        <w:rPr>
          <w:rFonts w:eastAsiaTheme="minorEastAsia"/>
        </w:rPr>
        <w:t xml:space="preserve">ersity degree in security studies, political science, law, social studies, or a related field and/or completed a formal </w:t>
      </w:r>
      <w:r w:rsidR="00085756">
        <w:rPr>
          <w:rFonts w:eastAsiaTheme="minorEastAsia"/>
        </w:rPr>
        <w:t>course in crime prevention</w:t>
      </w:r>
      <w:r w:rsidR="007B0F24">
        <w:rPr>
          <w:rFonts w:eastAsiaTheme="minorEastAsia"/>
        </w:rPr>
        <w:t>.</w:t>
      </w:r>
    </w:p>
    <w:p w14:paraId="1AF8F2AA" w14:textId="6C54D661" w:rsidR="00085756" w:rsidRDefault="00085756" w:rsidP="00101591">
      <w:pPr>
        <w:pStyle w:val="Listenabsatz"/>
        <w:numPr>
          <w:ilvl w:val="0"/>
          <w:numId w:val="9"/>
        </w:numPr>
        <w:spacing w:before="240" w:after="0"/>
        <w:jc w:val="both"/>
        <w:rPr>
          <w:rFonts w:eastAsiaTheme="minorEastAsia"/>
        </w:rPr>
      </w:pPr>
      <w:r>
        <w:t xml:space="preserve">Language (2.2.2): </w:t>
      </w:r>
      <w:sdt>
        <w:sdtPr>
          <w:alias w:val="Course levels A1–C2"/>
          <w:tag w:val="Course levels A1–C2"/>
          <w:id w:val="-18710161"/>
          <w:placeholder>
            <w:docPart w:val="4269662A32D145E88A9647C53A1AE360"/>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rsidR="005B13E2">
            <w:t>C1</w:t>
          </w:r>
        </w:sdtContent>
      </w:sdt>
      <w:r>
        <w:t xml:space="preserve">-level </w:t>
      </w:r>
      <w:r w:rsidR="005B13E2">
        <w:t xml:space="preserve">(advanced) </w:t>
      </w:r>
      <w:r>
        <w:t>language proficiency</w:t>
      </w:r>
      <w:r w:rsidRPr="00CB1034">
        <w:rPr>
          <w:i/>
          <w:color w:val="E36C0A"/>
        </w:rPr>
        <w:t xml:space="preserve"> </w:t>
      </w:r>
      <w:r w:rsidRPr="00CB5B34">
        <w:t>in</w:t>
      </w:r>
      <w:r>
        <w:t xml:space="preserve"> Kyrgyz and Russian</w:t>
      </w:r>
      <w:r w:rsidR="007B0F24">
        <w:t>.</w:t>
      </w:r>
      <w:r>
        <w:t xml:space="preserve"> </w:t>
      </w:r>
    </w:p>
    <w:p w14:paraId="097982F1" w14:textId="4D79FE85" w:rsidR="00F13DB9" w:rsidRPr="00F13DB9" w:rsidRDefault="007E3744" w:rsidP="00101591">
      <w:pPr>
        <w:pStyle w:val="MSPList"/>
        <w:numPr>
          <w:ilvl w:val="0"/>
          <w:numId w:val="6"/>
        </w:numPr>
        <w:rPr>
          <w:rFonts w:ascii="Arial" w:eastAsiaTheme="minorEastAsia" w:hAnsi="Arial" w:cs="Arial"/>
          <w:lang w:val="en-GB" w:eastAsia="en-US"/>
        </w:rPr>
      </w:pPr>
      <w:r w:rsidRPr="007E3744">
        <w:rPr>
          <w:rFonts w:ascii="Arial" w:hAnsi="Arial" w:cs="Arial"/>
          <w:lang w:val="en-GB"/>
        </w:rPr>
        <w:t>General professional experience (2.2.3):</w:t>
      </w:r>
      <w:r w:rsidRPr="007E3744">
        <w:rPr>
          <w:lang w:val="en-GB"/>
        </w:rPr>
        <w:t xml:space="preserve"> </w:t>
      </w:r>
      <w:r>
        <w:rPr>
          <w:rFonts w:ascii="Arial" w:hAnsi="Arial" w:cs="Arial"/>
          <w:lang w:val="en-GB"/>
        </w:rPr>
        <w:t xml:space="preserve">7 </w:t>
      </w:r>
      <w:r w:rsidRPr="00E87C3C">
        <w:rPr>
          <w:rFonts w:ascii="Arial" w:hAnsi="Arial" w:cs="Arial"/>
          <w:lang w:val="en-GB"/>
        </w:rPr>
        <w:t xml:space="preserve">years of professional experience in the </w:t>
      </w:r>
      <w:r w:rsidRPr="00E400D9">
        <w:rPr>
          <w:rFonts w:ascii="Arial" w:hAnsi="Arial" w:cs="Arial"/>
          <w:lang w:val="en-GB"/>
        </w:rPr>
        <w:t>p</w:t>
      </w:r>
      <w:r>
        <w:rPr>
          <w:rFonts w:ascii="Arial" w:hAnsi="Arial" w:cs="Arial"/>
          <w:lang w:val="en-GB"/>
        </w:rPr>
        <w:t>olice reform</w:t>
      </w:r>
      <w:r w:rsidR="007B0F24">
        <w:rPr>
          <w:rFonts w:ascii="Arial" w:hAnsi="Arial" w:cs="Arial"/>
          <w:lang w:val="en-GB"/>
        </w:rPr>
        <w:t>.</w:t>
      </w:r>
    </w:p>
    <w:p w14:paraId="56844677" w14:textId="5C261A84" w:rsidR="00DF35BF" w:rsidRPr="00F13DB9" w:rsidRDefault="00030524" w:rsidP="00101591">
      <w:pPr>
        <w:pStyle w:val="MSPList"/>
        <w:numPr>
          <w:ilvl w:val="0"/>
          <w:numId w:val="6"/>
        </w:numPr>
        <w:rPr>
          <w:rStyle w:val="normaltextrun"/>
          <w:rFonts w:ascii="Arial" w:eastAsiaTheme="minorEastAsia" w:hAnsi="Arial" w:cs="Arial"/>
          <w:lang w:val="en-GB" w:eastAsia="en-US"/>
        </w:rPr>
      </w:pPr>
      <w:r w:rsidRPr="00F13DB9">
        <w:rPr>
          <w:rFonts w:ascii="Arial" w:hAnsi="Arial" w:cs="Arial"/>
          <w:lang w:val="en-GB"/>
        </w:rPr>
        <w:t xml:space="preserve">Specific professional experience (2.2.4): </w:t>
      </w:r>
      <w:r w:rsidR="00DF35BF" w:rsidRPr="00F13DB9">
        <w:rPr>
          <w:rFonts w:ascii="Arial" w:eastAsiaTheme="minorEastAsia" w:hAnsi="Arial" w:cs="Arial"/>
          <w:lang w:val="en-GB"/>
        </w:rPr>
        <w:t xml:space="preserve">5 years of experience in developing </w:t>
      </w:r>
      <w:r w:rsidR="00265298" w:rsidRPr="00F13DB9">
        <w:rPr>
          <w:rFonts w:ascii="Arial" w:eastAsiaTheme="minorEastAsia" w:hAnsi="Arial" w:cs="Arial"/>
          <w:lang w:val="en-GB"/>
        </w:rPr>
        <w:t xml:space="preserve">and introducing </w:t>
      </w:r>
      <w:r w:rsidR="00DF35BF" w:rsidRPr="00F13DB9">
        <w:rPr>
          <w:rFonts w:ascii="Arial" w:eastAsiaTheme="minorEastAsia" w:hAnsi="Arial" w:cs="Arial"/>
          <w:lang w:val="en-GB"/>
        </w:rPr>
        <w:t>crime prevention tools</w:t>
      </w:r>
      <w:r w:rsidR="007B0F24">
        <w:rPr>
          <w:rFonts w:ascii="Arial" w:eastAsiaTheme="minorEastAsia" w:hAnsi="Arial" w:cs="Arial"/>
          <w:lang w:val="en-GB"/>
        </w:rPr>
        <w:t>.</w:t>
      </w:r>
    </w:p>
    <w:p w14:paraId="38A7BB6A" w14:textId="77777777" w:rsidR="000A4318" w:rsidRPr="000A4318" w:rsidRDefault="000A4318" w:rsidP="00957351">
      <w:pPr>
        <w:pStyle w:val="berschrift2"/>
        <w:rPr>
          <w:rFonts w:eastAsiaTheme="minorEastAsia"/>
          <w:b w:val="0"/>
          <w:bCs w:val="0"/>
        </w:rPr>
      </w:pPr>
      <w:bookmarkStart w:id="64" w:name="_Toc153800446"/>
      <w:r w:rsidRPr="000A4318">
        <w:rPr>
          <w:rFonts w:eastAsiaTheme="minorEastAsia"/>
        </w:rPr>
        <w:t>Lawyer</w:t>
      </w:r>
      <w:bookmarkEnd w:id="64"/>
      <w:r w:rsidRPr="000A4318">
        <w:rPr>
          <w:rFonts w:eastAsiaTheme="minorEastAsia"/>
        </w:rPr>
        <w:t xml:space="preserve"> </w:t>
      </w:r>
    </w:p>
    <w:p w14:paraId="2E926CA2" w14:textId="4CB04C88" w:rsidR="000A4318" w:rsidRPr="00903353" w:rsidRDefault="000A4318" w:rsidP="000A4318">
      <w:pPr>
        <w:spacing w:after="0"/>
      </w:pPr>
      <w:r>
        <w:rPr>
          <w:rStyle w:val="normaltextrun"/>
          <w:rFonts w:cs="Arial"/>
          <w:color w:val="000000"/>
          <w:shd w:val="clear" w:color="auto" w:fill="FFFFFF"/>
        </w:rPr>
        <w:t xml:space="preserve">Tasks of the </w:t>
      </w:r>
      <w:r w:rsidRPr="00903353">
        <w:t>lawyer:</w:t>
      </w:r>
    </w:p>
    <w:p w14:paraId="425E44F0" w14:textId="6565A19E" w:rsidR="000A4318" w:rsidRDefault="000A4318" w:rsidP="00101591">
      <w:pPr>
        <w:pStyle w:val="Listenabsatz"/>
        <w:numPr>
          <w:ilvl w:val="0"/>
          <w:numId w:val="14"/>
        </w:numPr>
        <w:spacing w:after="0"/>
        <w:jc w:val="both"/>
        <w:rPr>
          <w:rStyle w:val="normaltextrun"/>
          <w:rFonts w:eastAsia="Times New Roman" w:cs="Arial"/>
          <w:color w:val="000000"/>
          <w:shd w:val="clear" w:color="auto" w:fill="FFFFFF"/>
          <w:lang w:eastAsia="de-DE"/>
        </w:rPr>
      </w:pPr>
      <w:r w:rsidRPr="005A155D">
        <w:rPr>
          <w:rStyle w:val="normaltextrun"/>
          <w:rFonts w:eastAsia="Times New Roman" w:cs="Arial"/>
          <w:color w:val="000000"/>
          <w:shd w:val="clear" w:color="auto" w:fill="FFFFFF"/>
          <w:lang w:eastAsia="de-DE"/>
        </w:rPr>
        <w:t>Legal analysis of the normative legal framework in crime prevention</w:t>
      </w:r>
      <w:r w:rsidR="007B0F24">
        <w:rPr>
          <w:rStyle w:val="normaltextrun"/>
          <w:rFonts w:eastAsia="Times New Roman" w:cs="Arial"/>
          <w:color w:val="000000"/>
          <w:shd w:val="clear" w:color="auto" w:fill="FFFFFF"/>
          <w:lang w:eastAsia="de-DE"/>
        </w:rPr>
        <w:t>.</w:t>
      </w:r>
      <w:r w:rsidRPr="005A155D">
        <w:rPr>
          <w:rStyle w:val="normaltextrun"/>
          <w:rFonts w:eastAsia="Times New Roman" w:cs="Arial"/>
          <w:color w:val="000000"/>
          <w:shd w:val="clear" w:color="auto" w:fill="FFFFFF"/>
          <w:lang w:eastAsia="de-DE"/>
        </w:rPr>
        <w:t xml:space="preserve"> </w:t>
      </w:r>
    </w:p>
    <w:p w14:paraId="35878CF8" w14:textId="06F629C8" w:rsidR="000A4318" w:rsidRPr="005A155D" w:rsidRDefault="000A4318" w:rsidP="00101591">
      <w:pPr>
        <w:pStyle w:val="Listenabsatz"/>
        <w:numPr>
          <w:ilvl w:val="0"/>
          <w:numId w:val="14"/>
        </w:numPr>
        <w:spacing w:after="0"/>
        <w:jc w:val="both"/>
        <w:rPr>
          <w:rFonts w:eastAsia="Times New Roman" w:cs="Arial"/>
          <w:color w:val="000000"/>
          <w:shd w:val="clear" w:color="auto" w:fill="FFFFFF"/>
          <w:lang w:eastAsia="de-DE"/>
        </w:rPr>
      </w:pPr>
      <w:r w:rsidRPr="005A155D">
        <w:rPr>
          <w:rStyle w:val="normaltextrun"/>
          <w:rFonts w:eastAsia="Times New Roman" w:cs="Arial"/>
          <w:color w:val="000000"/>
          <w:shd w:val="clear" w:color="auto" w:fill="FFFFFF"/>
          <w:lang w:eastAsia="de-DE"/>
        </w:rPr>
        <w:t xml:space="preserve">Bring the </w:t>
      </w:r>
      <w:r w:rsidR="007B0F24">
        <w:rPr>
          <w:rStyle w:val="normaltextrun"/>
          <w:rFonts w:eastAsia="Times New Roman" w:cs="Arial"/>
          <w:color w:val="000000"/>
          <w:shd w:val="clear" w:color="auto" w:fill="FFFFFF"/>
          <w:lang w:eastAsia="de-DE"/>
        </w:rPr>
        <w:t>G</w:t>
      </w:r>
      <w:r w:rsidRPr="005A155D">
        <w:rPr>
          <w:rStyle w:val="normaltextrun"/>
          <w:rFonts w:eastAsia="Times New Roman" w:cs="Arial"/>
          <w:color w:val="000000"/>
          <w:shd w:val="clear" w:color="auto" w:fill="FFFFFF"/>
          <w:lang w:eastAsia="de-DE"/>
        </w:rPr>
        <w:t>uideline</w:t>
      </w:r>
      <w:r w:rsidR="007B0F24">
        <w:rPr>
          <w:rStyle w:val="normaltextrun"/>
          <w:rFonts w:eastAsia="Times New Roman" w:cs="Arial"/>
          <w:color w:val="000000"/>
          <w:shd w:val="clear" w:color="auto" w:fill="FFFFFF"/>
          <w:lang w:eastAsia="de-DE"/>
        </w:rPr>
        <w:t xml:space="preserve"> developed by the Contractor</w:t>
      </w:r>
      <w:r w:rsidRPr="005A155D">
        <w:rPr>
          <w:rStyle w:val="normaltextrun"/>
          <w:rFonts w:eastAsia="Times New Roman" w:cs="Arial"/>
          <w:color w:val="000000"/>
          <w:shd w:val="clear" w:color="auto" w:fill="FFFFFF"/>
          <w:lang w:eastAsia="de-DE"/>
        </w:rPr>
        <w:t xml:space="preserve"> into compliance with </w:t>
      </w:r>
      <w:r w:rsidRPr="005A155D">
        <w:t>legal regulatory norms of the Kyrgyz Republic</w:t>
      </w:r>
      <w:r w:rsidR="007B0F24">
        <w:t>.</w:t>
      </w:r>
    </w:p>
    <w:p w14:paraId="2C37E182" w14:textId="5826FC09" w:rsidR="000A4318" w:rsidRPr="005A155D" w:rsidRDefault="000A4318" w:rsidP="00101591">
      <w:pPr>
        <w:pStyle w:val="Listenabsatz"/>
        <w:numPr>
          <w:ilvl w:val="0"/>
          <w:numId w:val="14"/>
        </w:numPr>
        <w:spacing w:after="0"/>
        <w:jc w:val="both"/>
        <w:rPr>
          <w:rStyle w:val="normaltextrun"/>
          <w:rFonts w:eastAsia="Times New Roman" w:cs="Arial"/>
          <w:color w:val="000000"/>
          <w:shd w:val="clear" w:color="auto" w:fill="FFFFFF"/>
          <w:lang w:eastAsia="de-DE"/>
        </w:rPr>
      </w:pPr>
      <w:r w:rsidRPr="005A155D">
        <w:t>Pro</w:t>
      </w:r>
      <w:r w:rsidRPr="005A155D">
        <w:rPr>
          <w:rStyle w:val="normaltextrun"/>
          <w:rFonts w:eastAsia="Times New Roman" w:cs="Arial"/>
          <w:color w:val="000000"/>
          <w:shd w:val="clear" w:color="auto" w:fill="FFFFFF"/>
          <w:lang w:eastAsia="de-DE"/>
        </w:rPr>
        <w:t xml:space="preserve">vide a technical support in </w:t>
      </w:r>
      <w:r w:rsidR="007B0F24">
        <w:rPr>
          <w:rStyle w:val="normaltextrun"/>
          <w:rFonts w:eastAsia="Times New Roman" w:cs="Arial"/>
          <w:color w:val="000000"/>
          <w:shd w:val="clear" w:color="auto" w:fill="FFFFFF"/>
          <w:lang w:eastAsia="de-DE"/>
        </w:rPr>
        <w:t xml:space="preserve">consulting and </w:t>
      </w:r>
      <w:r w:rsidR="007B0F24">
        <w:rPr>
          <w:rStyle w:val="normaltextrun"/>
          <w:rFonts w:eastAsia="Times New Roman" w:cs="Arial"/>
          <w:color w:val="000000"/>
          <w:shd w:val="clear" w:color="auto" w:fill="FFFFFF"/>
          <w:lang w:val="en-US" w:eastAsia="de-DE"/>
        </w:rPr>
        <w:t>sending</w:t>
      </w:r>
      <w:r w:rsidRPr="005A155D">
        <w:rPr>
          <w:rStyle w:val="normaltextrun"/>
          <w:rFonts w:eastAsia="Times New Roman" w:cs="Arial"/>
          <w:color w:val="000000"/>
          <w:shd w:val="clear" w:color="auto" w:fill="FFFFFF"/>
          <w:lang w:eastAsia="de-DE"/>
        </w:rPr>
        <w:t xml:space="preserve"> the project products (e.g. the guidelines</w:t>
      </w:r>
      <w:r w:rsidR="0047329F">
        <w:rPr>
          <w:rStyle w:val="normaltextrun"/>
          <w:rFonts w:eastAsia="Times New Roman" w:cs="Arial"/>
          <w:color w:val="000000"/>
          <w:shd w:val="clear" w:color="auto" w:fill="FFFFFF"/>
          <w:lang w:eastAsia="de-DE"/>
        </w:rPr>
        <w:t>)</w:t>
      </w:r>
      <w:r w:rsidRPr="005A155D">
        <w:rPr>
          <w:rStyle w:val="normaltextrun"/>
          <w:rFonts w:cs="Arial"/>
          <w:color w:val="000000"/>
          <w:shd w:val="clear" w:color="auto" w:fill="FFFFFF"/>
        </w:rPr>
        <w:t xml:space="preserve"> to</w:t>
      </w:r>
      <w:r w:rsidR="007B0F24">
        <w:rPr>
          <w:rStyle w:val="normaltextrun"/>
          <w:rFonts w:cs="Arial"/>
          <w:color w:val="000000"/>
          <w:shd w:val="clear" w:color="auto" w:fill="FFFFFF"/>
        </w:rPr>
        <w:t xml:space="preserve"> </w:t>
      </w:r>
      <w:r w:rsidRPr="005A155D">
        <w:rPr>
          <w:rStyle w:val="normaltextrun"/>
          <w:rFonts w:cs="Arial"/>
          <w:color w:val="000000"/>
          <w:shd w:val="clear" w:color="auto" w:fill="FFFFFF"/>
        </w:rPr>
        <w:t>respective state institutions</w:t>
      </w:r>
      <w:r w:rsidR="007B0F24">
        <w:rPr>
          <w:rStyle w:val="normaltextrun"/>
          <w:rFonts w:cs="Arial"/>
          <w:color w:val="000000"/>
          <w:shd w:val="clear" w:color="auto" w:fill="FFFFFF"/>
        </w:rPr>
        <w:t>.</w:t>
      </w:r>
      <w:r w:rsidRPr="005A155D">
        <w:rPr>
          <w:rStyle w:val="normaltextrun"/>
          <w:rFonts w:cs="Arial"/>
          <w:color w:val="000000"/>
          <w:shd w:val="clear" w:color="auto" w:fill="FFFFFF"/>
        </w:rPr>
        <w:t xml:space="preserve"> </w:t>
      </w:r>
    </w:p>
    <w:p w14:paraId="76D302C7" w14:textId="77777777" w:rsidR="000A4318" w:rsidRPr="002A003E" w:rsidRDefault="000A4318" w:rsidP="000A4318">
      <w:pPr>
        <w:spacing w:after="0"/>
        <w:rPr>
          <w:rStyle w:val="normaltextrun"/>
          <w:rFonts w:cs="Arial"/>
          <w:color w:val="000000"/>
          <w:shd w:val="clear" w:color="auto" w:fill="FFFFFF"/>
        </w:rPr>
      </w:pPr>
    </w:p>
    <w:p w14:paraId="181E823C" w14:textId="77777777" w:rsidR="000A4318" w:rsidRDefault="000A4318" w:rsidP="000A4318">
      <w:pPr>
        <w:spacing w:after="0"/>
      </w:pPr>
      <w:r>
        <w:rPr>
          <w:rStyle w:val="normaltextrun"/>
          <w:rFonts w:cs="Arial"/>
          <w:color w:val="000000"/>
          <w:shd w:val="clear" w:color="auto" w:fill="FFFFFF"/>
        </w:rPr>
        <w:t>Q</w:t>
      </w:r>
      <w:r w:rsidRPr="00243316">
        <w:t xml:space="preserve">ualifications </w:t>
      </w:r>
      <w:r>
        <w:t>of</w:t>
      </w:r>
      <w:r w:rsidRPr="00243316">
        <w:t xml:space="preserve"> the lawyer:</w:t>
      </w:r>
    </w:p>
    <w:p w14:paraId="6576E7AD" w14:textId="579ED6C8" w:rsidR="000A4318" w:rsidRPr="00243316" w:rsidRDefault="0047329F" w:rsidP="00101591">
      <w:pPr>
        <w:pStyle w:val="Listenabsatz"/>
        <w:numPr>
          <w:ilvl w:val="0"/>
          <w:numId w:val="13"/>
        </w:numPr>
        <w:spacing w:after="0"/>
        <w:jc w:val="both"/>
        <w:rPr>
          <w:rStyle w:val="normaltextrun"/>
        </w:rPr>
      </w:pPr>
      <w:r>
        <w:t xml:space="preserve">Education/training (2.3.1): </w:t>
      </w:r>
      <w:r w:rsidR="000A4318" w:rsidRPr="00243316">
        <w:t>Unive</w:t>
      </w:r>
      <w:r w:rsidR="000A4318" w:rsidRPr="00243316">
        <w:rPr>
          <w:rStyle w:val="normaltextrun"/>
          <w:rFonts w:cs="Arial"/>
          <w:color w:val="000000"/>
          <w:shd w:val="clear" w:color="auto" w:fill="FFFFFF"/>
        </w:rPr>
        <w:t>rsity degree in law</w:t>
      </w:r>
    </w:p>
    <w:p w14:paraId="277C1DC4" w14:textId="4273D340" w:rsidR="008E547F" w:rsidRPr="008E547F" w:rsidRDefault="008E547F" w:rsidP="00101591">
      <w:pPr>
        <w:pStyle w:val="Listenabsatz"/>
        <w:numPr>
          <w:ilvl w:val="0"/>
          <w:numId w:val="13"/>
        </w:numPr>
        <w:spacing w:after="0"/>
        <w:jc w:val="both"/>
        <w:rPr>
          <w:rStyle w:val="normaltextrun"/>
        </w:rPr>
      </w:pPr>
      <w:r>
        <w:t xml:space="preserve">Language (2.3.2): </w:t>
      </w:r>
      <w:sdt>
        <w:sdtPr>
          <w:alias w:val="Course levels A1–C2"/>
          <w:tag w:val="Course levels A1–C2"/>
          <w:id w:val="-591938541"/>
          <w:placeholder>
            <w:docPart w:val="8243C3FDF4374FB1A38B757FE824F6F9"/>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t>C1</w:t>
          </w:r>
        </w:sdtContent>
      </w:sdt>
      <w:r>
        <w:t>-level (advanced) language proficiency</w:t>
      </w:r>
      <w:r w:rsidRPr="00CB1034">
        <w:rPr>
          <w:i/>
          <w:color w:val="E36C0A"/>
        </w:rPr>
        <w:t xml:space="preserve"> </w:t>
      </w:r>
      <w:r w:rsidRPr="00CB5B34">
        <w:t>in</w:t>
      </w:r>
      <w:r>
        <w:t xml:space="preserve"> Kyrgyz and/or Russian</w:t>
      </w:r>
    </w:p>
    <w:p w14:paraId="7F23EDB1" w14:textId="77777777" w:rsidR="00FE256B" w:rsidRPr="00FE256B" w:rsidRDefault="008E547F" w:rsidP="00101591">
      <w:pPr>
        <w:pStyle w:val="MSPList"/>
        <w:numPr>
          <w:ilvl w:val="0"/>
          <w:numId w:val="13"/>
        </w:numPr>
        <w:rPr>
          <w:rFonts w:ascii="Arial" w:eastAsiaTheme="minorEastAsia" w:hAnsi="Arial" w:cs="Arial"/>
          <w:lang w:val="en-GB" w:eastAsia="en-US"/>
        </w:rPr>
      </w:pPr>
      <w:r w:rsidRPr="007E3744">
        <w:rPr>
          <w:rFonts w:ascii="Arial" w:hAnsi="Arial" w:cs="Arial"/>
          <w:lang w:val="en-GB"/>
        </w:rPr>
        <w:t>General professional experience (2.</w:t>
      </w:r>
      <w:r w:rsidR="00FE256B">
        <w:rPr>
          <w:rFonts w:ascii="Arial" w:hAnsi="Arial" w:cs="Arial"/>
          <w:lang w:val="en-GB"/>
        </w:rPr>
        <w:t>3</w:t>
      </w:r>
      <w:r w:rsidRPr="007E3744">
        <w:rPr>
          <w:rFonts w:ascii="Arial" w:hAnsi="Arial" w:cs="Arial"/>
          <w:lang w:val="en-GB"/>
        </w:rPr>
        <w:t>.3):</w:t>
      </w:r>
      <w:r w:rsidRPr="007E3744">
        <w:rPr>
          <w:lang w:val="en-GB"/>
        </w:rPr>
        <w:t xml:space="preserve"> </w:t>
      </w:r>
      <w:r w:rsidR="00FE256B">
        <w:rPr>
          <w:rFonts w:ascii="Arial" w:hAnsi="Arial" w:cs="Arial"/>
          <w:lang w:val="en-GB"/>
        </w:rPr>
        <w:t>5</w:t>
      </w:r>
      <w:r>
        <w:rPr>
          <w:rFonts w:ascii="Arial" w:hAnsi="Arial" w:cs="Arial"/>
          <w:lang w:val="en-GB"/>
        </w:rPr>
        <w:t xml:space="preserve"> </w:t>
      </w:r>
      <w:r w:rsidRPr="00E87C3C">
        <w:rPr>
          <w:rFonts w:ascii="Arial" w:hAnsi="Arial" w:cs="Arial"/>
          <w:lang w:val="en-GB"/>
        </w:rPr>
        <w:t xml:space="preserve">years of professional experience in the </w:t>
      </w:r>
      <w:r w:rsidRPr="00E400D9">
        <w:rPr>
          <w:rFonts w:ascii="Arial" w:hAnsi="Arial" w:cs="Arial"/>
          <w:lang w:val="en-GB"/>
        </w:rPr>
        <w:t>p</w:t>
      </w:r>
      <w:r>
        <w:rPr>
          <w:rFonts w:ascii="Arial" w:hAnsi="Arial" w:cs="Arial"/>
          <w:lang w:val="en-GB"/>
        </w:rPr>
        <w:t>olice reform</w:t>
      </w:r>
    </w:p>
    <w:p w14:paraId="6F0CC633" w14:textId="7FEFF4E3" w:rsidR="00DF35BF" w:rsidRPr="001F4D90" w:rsidRDefault="001F4D90" w:rsidP="00101591">
      <w:pPr>
        <w:pStyle w:val="MSPList"/>
        <w:numPr>
          <w:ilvl w:val="0"/>
          <w:numId w:val="13"/>
        </w:numPr>
        <w:rPr>
          <w:rStyle w:val="normaltextrun"/>
          <w:rFonts w:ascii="Arial" w:eastAsiaTheme="minorEastAsia" w:hAnsi="Arial" w:cs="Arial"/>
          <w:lang w:val="en-GB" w:eastAsia="en-US"/>
        </w:rPr>
      </w:pPr>
      <w:r>
        <w:rPr>
          <w:rFonts w:ascii="Arial" w:hAnsi="Arial" w:cs="Arial"/>
          <w:lang w:val="en-GB"/>
        </w:rPr>
        <w:t xml:space="preserve">Specific </w:t>
      </w:r>
      <w:r w:rsidRPr="001F4D90">
        <w:rPr>
          <w:rFonts w:ascii="Arial" w:hAnsi="Arial" w:cs="Arial"/>
          <w:lang w:val="en-GB"/>
        </w:rPr>
        <w:t>professional experience</w:t>
      </w:r>
      <w:r w:rsidR="00FE256B" w:rsidRPr="001F4D90">
        <w:rPr>
          <w:rFonts w:ascii="Arial" w:hAnsi="Arial" w:cs="Arial"/>
          <w:lang w:val="en-GB"/>
        </w:rPr>
        <w:t xml:space="preserve"> (2.3.4):</w:t>
      </w:r>
      <w:r w:rsidRPr="001F4D90">
        <w:rPr>
          <w:rFonts w:ascii="Arial" w:hAnsi="Arial" w:cs="Arial"/>
          <w:lang w:val="en-GB"/>
        </w:rPr>
        <w:t xml:space="preserve"> </w:t>
      </w:r>
      <w:r w:rsidR="000A4318" w:rsidRPr="001F4D90">
        <w:rPr>
          <w:rStyle w:val="normaltextrun"/>
          <w:rFonts w:ascii="Arial" w:hAnsi="Arial" w:cs="Arial"/>
          <w:color w:val="000000"/>
          <w:shd w:val="clear" w:color="auto" w:fill="FFFFFF"/>
          <w:lang w:val="en-GB"/>
        </w:rPr>
        <w:t>5 years of practical experience in handling legal issues, in-depth knowledge of the crime prevention law of Kyrgyz Republic</w:t>
      </w:r>
    </w:p>
    <w:p w14:paraId="35FC713D" w14:textId="77777777" w:rsidR="009C39DC" w:rsidRPr="00E2357D" w:rsidRDefault="009C39DC" w:rsidP="00957351">
      <w:pPr>
        <w:pStyle w:val="berschrift2"/>
        <w:rPr>
          <w:rFonts w:eastAsiaTheme="minorEastAsia"/>
          <w:b w:val="0"/>
          <w:bCs w:val="0"/>
        </w:rPr>
      </w:pPr>
      <w:bookmarkStart w:id="65" w:name="_Toc153800448"/>
      <w:r w:rsidRPr="00E2357D">
        <w:rPr>
          <w:rFonts w:eastAsiaTheme="minorEastAsia"/>
        </w:rPr>
        <w:t>Accountant</w:t>
      </w:r>
      <w:bookmarkEnd w:id="65"/>
      <w:r w:rsidRPr="00E2357D">
        <w:rPr>
          <w:rFonts w:eastAsiaTheme="minorEastAsia"/>
        </w:rPr>
        <w:t xml:space="preserve"> </w:t>
      </w:r>
    </w:p>
    <w:p w14:paraId="431B81D1" w14:textId="77777777" w:rsidR="009C39DC" w:rsidRDefault="009C39DC" w:rsidP="009C39DC">
      <w:pPr>
        <w:spacing w:after="0"/>
        <w:rPr>
          <w:rFonts w:eastAsiaTheme="minorEastAsia"/>
        </w:rPr>
      </w:pPr>
      <w:r>
        <w:rPr>
          <w:rFonts w:eastAsiaTheme="minorEastAsia"/>
        </w:rPr>
        <w:t xml:space="preserve">Tasks of the accountant: </w:t>
      </w:r>
    </w:p>
    <w:p w14:paraId="1150016D" w14:textId="6A9FD4D6" w:rsidR="009C39DC" w:rsidRPr="005C0B16" w:rsidRDefault="009C39DC" w:rsidP="00101591">
      <w:pPr>
        <w:pStyle w:val="Listenabsatz"/>
        <w:numPr>
          <w:ilvl w:val="0"/>
          <w:numId w:val="21"/>
        </w:numPr>
        <w:spacing w:after="0"/>
        <w:jc w:val="both"/>
        <w:rPr>
          <w:rFonts w:ascii="OpenSansRegular" w:eastAsia="Times New Roman" w:hAnsi="OpenSansRegular" w:cs="Times New Roman"/>
          <w:color w:val="434749"/>
          <w:sz w:val="21"/>
          <w:szCs w:val="21"/>
          <w:lang w:eastAsia="ru-RU"/>
        </w:rPr>
      </w:pPr>
      <w:r w:rsidRPr="005C0B16">
        <w:rPr>
          <w:rStyle w:val="normaltextrun"/>
          <w:rFonts w:cs="Arial"/>
          <w:color w:val="000000"/>
          <w:shd w:val="clear" w:color="auto" w:fill="FFFFFF"/>
        </w:rPr>
        <w:t xml:space="preserve">Ensure finance compliance with </w:t>
      </w:r>
      <w:r>
        <w:rPr>
          <w:rStyle w:val="normaltextrun"/>
          <w:rFonts w:cs="Arial"/>
          <w:color w:val="000000"/>
          <w:shd w:val="clear" w:color="auto" w:fill="FFFFFF"/>
        </w:rPr>
        <w:t>GIZ</w:t>
      </w:r>
      <w:r w:rsidRPr="005C0B16">
        <w:rPr>
          <w:rStyle w:val="normaltextrun"/>
          <w:rFonts w:cs="Arial"/>
          <w:color w:val="000000"/>
          <w:shd w:val="clear" w:color="auto" w:fill="FFFFFF"/>
        </w:rPr>
        <w:t xml:space="preserve"> rules and regulations</w:t>
      </w:r>
      <w:r w:rsidR="007B0F24">
        <w:rPr>
          <w:rStyle w:val="normaltextrun"/>
          <w:rFonts w:cs="Arial"/>
          <w:color w:val="000000"/>
          <w:shd w:val="clear" w:color="auto" w:fill="FFFFFF"/>
        </w:rPr>
        <w:t>.</w:t>
      </w:r>
    </w:p>
    <w:p w14:paraId="4553658D" w14:textId="10B50158" w:rsidR="009C39DC" w:rsidRDefault="009C39DC" w:rsidP="00101591">
      <w:pPr>
        <w:pStyle w:val="Listenabsatz"/>
        <w:numPr>
          <w:ilvl w:val="0"/>
          <w:numId w:val="20"/>
        </w:numPr>
        <w:spacing w:after="0"/>
        <w:jc w:val="both"/>
        <w:rPr>
          <w:rFonts w:eastAsiaTheme="minorEastAsia"/>
        </w:rPr>
      </w:pPr>
      <w:r w:rsidRPr="005C0B16">
        <w:rPr>
          <w:rFonts w:eastAsiaTheme="minorEastAsia"/>
        </w:rPr>
        <w:t>Prepare</w:t>
      </w:r>
      <w:r>
        <w:rPr>
          <w:rFonts w:eastAsiaTheme="minorEastAsia"/>
        </w:rPr>
        <w:t xml:space="preserve"> </w:t>
      </w:r>
      <w:r w:rsidRPr="005C0B16">
        <w:rPr>
          <w:rFonts w:eastAsiaTheme="minorEastAsia"/>
        </w:rPr>
        <w:t>all finance reports required by</w:t>
      </w:r>
      <w:r>
        <w:rPr>
          <w:rFonts w:eastAsiaTheme="minorEastAsia"/>
        </w:rPr>
        <w:t xml:space="preserve"> GIZ and submit</w:t>
      </w:r>
      <w:r w:rsidRPr="005C0B16">
        <w:rPr>
          <w:rFonts w:eastAsiaTheme="minorEastAsia"/>
        </w:rPr>
        <w:t> </w:t>
      </w:r>
      <w:r>
        <w:rPr>
          <w:rFonts w:eastAsiaTheme="minorEastAsia"/>
        </w:rPr>
        <w:t>them to the organisation on time</w:t>
      </w:r>
      <w:r w:rsidR="007B0F24">
        <w:rPr>
          <w:rFonts w:eastAsiaTheme="minorEastAsia"/>
        </w:rPr>
        <w:t>.</w:t>
      </w:r>
    </w:p>
    <w:p w14:paraId="2B6B997B" w14:textId="0B013A27" w:rsidR="009C39DC" w:rsidRDefault="009C39DC" w:rsidP="00101591">
      <w:pPr>
        <w:pStyle w:val="Listenabsatz"/>
        <w:numPr>
          <w:ilvl w:val="0"/>
          <w:numId w:val="20"/>
        </w:numPr>
        <w:spacing w:after="0"/>
        <w:jc w:val="both"/>
        <w:rPr>
          <w:rFonts w:eastAsiaTheme="minorEastAsia"/>
        </w:rPr>
      </w:pPr>
      <w:r w:rsidRPr="005C0B16">
        <w:rPr>
          <w:rFonts w:eastAsiaTheme="minorEastAsia"/>
        </w:rPr>
        <w:lastRenderedPageBreak/>
        <w:t>Control deadline of processing payments coming from the team</w:t>
      </w:r>
      <w:r w:rsidR="007B0F24">
        <w:rPr>
          <w:rFonts w:eastAsiaTheme="minorEastAsia"/>
        </w:rPr>
        <w:t>.</w:t>
      </w:r>
    </w:p>
    <w:p w14:paraId="59EBD38E" w14:textId="4920B1F3" w:rsidR="009C39DC" w:rsidRDefault="009C39DC" w:rsidP="00101591">
      <w:pPr>
        <w:pStyle w:val="Listenabsatz"/>
        <w:numPr>
          <w:ilvl w:val="0"/>
          <w:numId w:val="20"/>
        </w:numPr>
        <w:spacing w:after="0"/>
        <w:jc w:val="both"/>
        <w:rPr>
          <w:rFonts w:eastAsiaTheme="minorEastAsia"/>
        </w:rPr>
      </w:pPr>
      <w:r w:rsidRPr="00142602">
        <w:rPr>
          <w:rFonts w:eastAsiaTheme="minorEastAsia"/>
        </w:rPr>
        <w:t>Provide a proper printing and filing of the vouchers with full package of the required supporting documents</w:t>
      </w:r>
      <w:r w:rsidR="007B0F24">
        <w:rPr>
          <w:rFonts w:eastAsiaTheme="minorEastAsia"/>
        </w:rPr>
        <w:t>.</w:t>
      </w:r>
      <w:r w:rsidRPr="00142602">
        <w:rPr>
          <w:rFonts w:eastAsiaTheme="minorEastAsia"/>
        </w:rPr>
        <w:t> </w:t>
      </w:r>
    </w:p>
    <w:p w14:paraId="471FE08D" w14:textId="06579192" w:rsidR="009C39DC" w:rsidRPr="005B1FE6" w:rsidRDefault="009C39DC" w:rsidP="00101591">
      <w:pPr>
        <w:pStyle w:val="Listenabsatz"/>
        <w:numPr>
          <w:ilvl w:val="0"/>
          <w:numId w:val="20"/>
        </w:numPr>
        <w:spacing w:after="0"/>
        <w:jc w:val="both"/>
        <w:rPr>
          <w:rFonts w:eastAsiaTheme="minorEastAsia"/>
        </w:rPr>
      </w:pPr>
      <w:r w:rsidRPr="005B1FE6">
        <w:rPr>
          <w:rFonts w:eastAsiaTheme="minorEastAsia"/>
        </w:rPr>
        <w:t xml:space="preserve">Other duties and responsibilities </w:t>
      </w:r>
      <w:r>
        <w:rPr>
          <w:rFonts w:eastAsiaTheme="minorEastAsia"/>
        </w:rPr>
        <w:t xml:space="preserve">related to accounting and </w:t>
      </w:r>
      <w:r w:rsidRPr="005B1FE6">
        <w:rPr>
          <w:rFonts w:eastAsiaTheme="minorEastAsia"/>
        </w:rPr>
        <w:t>required by</w:t>
      </w:r>
      <w:r>
        <w:rPr>
          <w:rFonts w:eastAsiaTheme="minorEastAsia"/>
        </w:rPr>
        <w:t xml:space="preserve"> the team leader and GIZ</w:t>
      </w:r>
      <w:r w:rsidR="007B0F24">
        <w:rPr>
          <w:rFonts w:eastAsiaTheme="minorEastAsia"/>
        </w:rPr>
        <w:t>.</w:t>
      </w:r>
      <w:r w:rsidRPr="005B1FE6">
        <w:rPr>
          <w:rFonts w:eastAsiaTheme="minorEastAsia"/>
        </w:rPr>
        <w:t xml:space="preserve"> </w:t>
      </w:r>
    </w:p>
    <w:p w14:paraId="2CF665A1" w14:textId="77777777" w:rsidR="009C39DC" w:rsidRDefault="009C39DC" w:rsidP="009C39DC">
      <w:pPr>
        <w:spacing w:after="0"/>
        <w:rPr>
          <w:rFonts w:eastAsiaTheme="minorEastAsia"/>
        </w:rPr>
      </w:pPr>
    </w:p>
    <w:p w14:paraId="03A59441" w14:textId="77777777" w:rsidR="009C39DC" w:rsidRPr="004B7E46" w:rsidRDefault="009C39DC" w:rsidP="009C39DC">
      <w:pPr>
        <w:spacing w:after="0"/>
        <w:rPr>
          <w:rFonts w:eastAsiaTheme="minorEastAsia"/>
        </w:rPr>
      </w:pPr>
      <w:r>
        <w:rPr>
          <w:rFonts w:eastAsiaTheme="minorEastAsia"/>
        </w:rPr>
        <w:t>Qualifications of the accountant:</w:t>
      </w:r>
    </w:p>
    <w:p w14:paraId="02352F06" w14:textId="68783CCB" w:rsidR="009C39DC" w:rsidRPr="00F41DE2" w:rsidRDefault="0096406D" w:rsidP="00101591">
      <w:pPr>
        <w:pStyle w:val="Listenabsatz"/>
        <w:numPr>
          <w:ilvl w:val="0"/>
          <w:numId w:val="22"/>
        </w:numPr>
        <w:spacing w:after="0"/>
        <w:jc w:val="both"/>
        <w:rPr>
          <w:rFonts w:eastAsiaTheme="minorEastAsia"/>
        </w:rPr>
      </w:pPr>
      <w:r>
        <w:t xml:space="preserve">Education/training (2.5.1): </w:t>
      </w:r>
      <w:r w:rsidR="009C39DC" w:rsidRPr="00F41DE2">
        <w:rPr>
          <w:rFonts w:eastAsiaTheme="minorEastAsia"/>
        </w:rPr>
        <w:t>University degree in accounting, finance, or business administration</w:t>
      </w:r>
      <w:r w:rsidR="007B0F24">
        <w:rPr>
          <w:rFonts w:eastAsiaTheme="minorEastAsia"/>
        </w:rPr>
        <w:t>.</w:t>
      </w:r>
    </w:p>
    <w:p w14:paraId="3989786A" w14:textId="67C11EC5" w:rsidR="0096406D" w:rsidRPr="005000DA" w:rsidRDefault="0096406D" w:rsidP="00101591">
      <w:pPr>
        <w:pStyle w:val="Listenabsatz"/>
        <w:numPr>
          <w:ilvl w:val="0"/>
          <w:numId w:val="22"/>
        </w:numPr>
        <w:spacing w:after="0"/>
        <w:jc w:val="both"/>
      </w:pPr>
      <w:r>
        <w:t xml:space="preserve">Language (2.5.2): </w:t>
      </w:r>
      <w:sdt>
        <w:sdtPr>
          <w:alias w:val="Course levels A1–C2"/>
          <w:tag w:val="Course levels A1–C2"/>
          <w:id w:val="494000259"/>
          <w:placeholder>
            <w:docPart w:val="43157BBFA7ED40B9A7A8335A728D9F09"/>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t>C1</w:t>
          </w:r>
        </w:sdtContent>
      </w:sdt>
      <w:r>
        <w:t>-level (advanced) language proficiency</w:t>
      </w:r>
      <w:r w:rsidRPr="00CB1034">
        <w:rPr>
          <w:i/>
          <w:color w:val="E36C0A"/>
        </w:rPr>
        <w:t xml:space="preserve"> </w:t>
      </w:r>
      <w:r w:rsidRPr="00CB5B34">
        <w:t>in</w:t>
      </w:r>
      <w:r>
        <w:t xml:space="preserve"> Kyrgyz and/or Russian</w:t>
      </w:r>
      <w:r w:rsidR="007B0F24">
        <w:t>.</w:t>
      </w:r>
    </w:p>
    <w:p w14:paraId="04AEB5CC" w14:textId="76C66266" w:rsidR="009C39DC" w:rsidRPr="00DD7B22" w:rsidRDefault="00DD7B22" w:rsidP="00101591">
      <w:pPr>
        <w:pStyle w:val="Listenabsatz"/>
        <w:numPr>
          <w:ilvl w:val="0"/>
          <w:numId w:val="19"/>
        </w:numPr>
        <w:spacing w:before="240" w:after="0"/>
        <w:jc w:val="both"/>
        <w:rPr>
          <w:rFonts w:eastAsiaTheme="minorEastAsia"/>
        </w:rPr>
      </w:pPr>
      <w:r w:rsidRPr="007E3744">
        <w:rPr>
          <w:rFonts w:cs="Arial"/>
        </w:rPr>
        <w:t>General professional experience (2.</w:t>
      </w:r>
      <w:r w:rsidR="00425BDB">
        <w:rPr>
          <w:rFonts w:cs="Arial"/>
        </w:rPr>
        <w:t>5</w:t>
      </w:r>
      <w:r w:rsidRPr="007E3744">
        <w:rPr>
          <w:rFonts w:cs="Arial"/>
        </w:rPr>
        <w:t>.3):</w:t>
      </w:r>
      <w:r>
        <w:rPr>
          <w:rFonts w:cs="Arial"/>
        </w:rPr>
        <w:t xml:space="preserve"> </w:t>
      </w:r>
      <w:r w:rsidR="00425BDB">
        <w:rPr>
          <w:rFonts w:eastAsiaTheme="minorEastAsia"/>
        </w:rPr>
        <w:t>7</w:t>
      </w:r>
      <w:r>
        <w:rPr>
          <w:rFonts w:eastAsiaTheme="minorEastAsia"/>
        </w:rPr>
        <w:t xml:space="preserve"> years of experience</w:t>
      </w:r>
      <w:r w:rsidR="009C39DC" w:rsidRPr="00DD7B22">
        <w:rPr>
          <w:rFonts w:eastAsiaTheme="minorEastAsia"/>
        </w:rPr>
        <w:t xml:space="preserve"> in financial planning and strategy, quality management</w:t>
      </w:r>
      <w:r w:rsidR="007B0F24">
        <w:rPr>
          <w:rFonts w:eastAsiaTheme="minorEastAsia"/>
        </w:rPr>
        <w:t>.</w:t>
      </w:r>
    </w:p>
    <w:p w14:paraId="063EE5A4" w14:textId="33B9E668" w:rsidR="009C39DC" w:rsidRPr="00425BDB" w:rsidRDefault="00425BDB" w:rsidP="00101591">
      <w:pPr>
        <w:pStyle w:val="Listenabsatz"/>
        <w:numPr>
          <w:ilvl w:val="0"/>
          <w:numId w:val="19"/>
        </w:numPr>
        <w:spacing w:before="240" w:after="0"/>
        <w:jc w:val="both"/>
        <w:rPr>
          <w:rFonts w:eastAsiaTheme="minorEastAsia"/>
        </w:rPr>
      </w:pPr>
      <w:r>
        <w:rPr>
          <w:rFonts w:cs="Arial"/>
        </w:rPr>
        <w:t xml:space="preserve">Specific </w:t>
      </w:r>
      <w:r w:rsidRPr="001F4D90">
        <w:rPr>
          <w:rFonts w:cs="Arial"/>
        </w:rPr>
        <w:t>professional experience (2.</w:t>
      </w:r>
      <w:r>
        <w:rPr>
          <w:rFonts w:cs="Arial"/>
        </w:rPr>
        <w:t>5</w:t>
      </w:r>
      <w:r w:rsidRPr="001F4D90">
        <w:rPr>
          <w:rFonts w:cs="Arial"/>
        </w:rPr>
        <w:t>.4):</w:t>
      </w:r>
      <w:r>
        <w:rPr>
          <w:rFonts w:cs="Arial"/>
        </w:rPr>
        <w:t xml:space="preserve"> </w:t>
      </w:r>
      <w:r w:rsidR="00400480">
        <w:rPr>
          <w:rFonts w:cs="Arial"/>
        </w:rPr>
        <w:t>5 years of experience in delivering financial services to the projects funded by international donors</w:t>
      </w:r>
      <w:r w:rsidR="007B0F24">
        <w:rPr>
          <w:rFonts w:cs="Arial"/>
        </w:rPr>
        <w:t>.</w:t>
      </w:r>
      <w:r w:rsidR="00400480">
        <w:rPr>
          <w:rFonts w:cs="Arial"/>
        </w:rPr>
        <w:t xml:space="preserve"> </w:t>
      </w:r>
    </w:p>
    <w:p w14:paraId="62B38071" w14:textId="77777777" w:rsidR="00CF4D1D" w:rsidRPr="00E2357D" w:rsidRDefault="00CF4D1D" w:rsidP="00957351">
      <w:pPr>
        <w:pStyle w:val="berschrift2"/>
        <w:rPr>
          <w:rFonts w:eastAsiaTheme="minorEastAsia"/>
          <w:b w:val="0"/>
          <w:bCs w:val="0"/>
        </w:rPr>
      </w:pPr>
      <w:bookmarkStart w:id="66" w:name="_Toc153800449"/>
      <w:r w:rsidRPr="00E2357D">
        <w:rPr>
          <w:rFonts w:eastAsiaTheme="minorEastAsia"/>
        </w:rPr>
        <w:t>Mobiliser</w:t>
      </w:r>
      <w:bookmarkEnd w:id="66"/>
      <w:r w:rsidRPr="00E2357D">
        <w:rPr>
          <w:rFonts w:eastAsiaTheme="minorEastAsia"/>
        </w:rPr>
        <w:t xml:space="preserve"> </w:t>
      </w:r>
    </w:p>
    <w:p w14:paraId="68649EDD" w14:textId="77777777" w:rsidR="00CF4D1D" w:rsidRDefault="00CF4D1D" w:rsidP="00CF4D1D">
      <w:pPr>
        <w:spacing w:after="0"/>
        <w:jc w:val="both"/>
        <w:rPr>
          <w:rFonts w:eastAsiaTheme="minorEastAsia"/>
        </w:rPr>
      </w:pPr>
      <w:r>
        <w:rPr>
          <w:rFonts w:eastAsiaTheme="minorEastAsia"/>
        </w:rPr>
        <w:t>Tasks of the mobiliser:</w:t>
      </w:r>
    </w:p>
    <w:p w14:paraId="772F7A12" w14:textId="7DC8E74A" w:rsidR="00CF4D1D" w:rsidRDefault="00CF4D1D" w:rsidP="00101591">
      <w:pPr>
        <w:pStyle w:val="Listenabsatz"/>
        <w:numPr>
          <w:ilvl w:val="0"/>
          <w:numId w:val="25"/>
        </w:numPr>
        <w:spacing w:after="0"/>
        <w:jc w:val="both"/>
        <w:rPr>
          <w:rFonts w:eastAsiaTheme="minorEastAsia"/>
        </w:rPr>
      </w:pPr>
      <w:r>
        <w:rPr>
          <w:rFonts w:eastAsiaTheme="minorEastAsia"/>
        </w:rPr>
        <w:t>M</w:t>
      </w:r>
      <w:r w:rsidRPr="002B66D8">
        <w:rPr>
          <w:rFonts w:eastAsiaTheme="minorEastAsia"/>
        </w:rPr>
        <w:t>obili</w:t>
      </w:r>
      <w:r>
        <w:rPr>
          <w:rFonts w:eastAsiaTheme="minorEastAsia"/>
        </w:rPr>
        <w:t>se</w:t>
      </w:r>
      <w:r w:rsidRPr="002B66D8">
        <w:rPr>
          <w:rFonts w:eastAsiaTheme="minorEastAsia"/>
        </w:rPr>
        <w:t xml:space="preserve"> the </w:t>
      </w:r>
      <w:r>
        <w:rPr>
          <w:rFonts w:eastAsiaTheme="minorEastAsia"/>
        </w:rPr>
        <w:t xml:space="preserve">pilot </w:t>
      </w:r>
      <w:r w:rsidRPr="002B66D8">
        <w:rPr>
          <w:rFonts w:eastAsiaTheme="minorEastAsia"/>
        </w:rPr>
        <w:t xml:space="preserve">communities to </w:t>
      </w:r>
      <w:r>
        <w:rPr>
          <w:rFonts w:eastAsiaTheme="minorEastAsia"/>
        </w:rPr>
        <w:t>participate in the elaboration of the joint plans in crime prevention</w:t>
      </w:r>
      <w:r w:rsidR="007B0F24">
        <w:rPr>
          <w:rFonts w:eastAsiaTheme="minorEastAsia"/>
        </w:rPr>
        <w:t>.</w:t>
      </w:r>
      <w:r>
        <w:rPr>
          <w:rFonts w:eastAsiaTheme="minorEastAsia"/>
        </w:rPr>
        <w:t xml:space="preserve"> </w:t>
      </w:r>
    </w:p>
    <w:p w14:paraId="736AF30E" w14:textId="3645BF2D" w:rsidR="00CF4D1D" w:rsidRPr="002B66D8" w:rsidRDefault="00CF4D1D" w:rsidP="00101591">
      <w:pPr>
        <w:pStyle w:val="Listenabsatz"/>
        <w:numPr>
          <w:ilvl w:val="0"/>
          <w:numId w:val="25"/>
        </w:numPr>
        <w:spacing w:after="0"/>
        <w:jc w:val="both"/>
        <w:rPr>
          <w:rFonts w:eastAsiaTheme="minorEastAsia"/>
        </w:rPr>
      </w:pPr>
      <w:r>
        <w:rPr>
          <w:rFonts w:eastAsiaTheme="minorEastAsia"/>
        </w:rPr>
        <w:t xml:space="preserve">Establish and </w:t>
      </w:r>
      <w:r w:rsidRPr="00FF63D4">
        <w:rPr>
          <w:rFonts w:eastAsiaTheme="minorEastAsia" w:cs="Arial"/>
        </w:rPr>
        <w:t xml:space="preserve">maintain </w:t>
      </w:r>
      <w:r>
        <w:rPr>
          <w:rFonts w:eastAsiaTheme="minorEastAsia" w:cs="Arial"/>
        </w:rPr>
        <w:t xml:space="preserve">the </w:t>
      </w:r>
      <w:r w:rsidRPr="00FF63D4">
        <w:rPr>
          <w:rFonts w:eastAsiaTheme="minorEastAsia" w:cs="Arial"/>
        </w:rPr>
        <w:t xml:space="preserve">communication with </w:t>
      </w:r>
      <w:r w:rsidR="007B0F24">
        <w:rPr>
          <w:rFonts w:eastAsiaTheme="minorEastAsia" w:cs="Arial"/>
        </w:rPr>
        <w:t xml:space="preserve">local working groups in pilot municipalities </w:t>
      </w:r>
      <w:r w:rsidRPr="00FF63D4">
        <w:rPr>
          <w:rFonts w:eastAsiaTheme="minorEastAsia" w:cs="Arial"/>
        </w:rPr>
        <w:t xml:space="preserve">and respective state agencies on </w:t>
      </w:r>
      <w:r w:rsidR="007B0F24">
        <w:rPr>
          <w:rFonts w:eastAsiaTheme="minorEastAsia" w:cs="Arial"/>
        </w:rPr>
        <w:t>development of the joint plans and conducting trainings.</w:t>
      </w:r>
    </w:p>
    <w:p w14:paraId="68FB5D4A" w14:textId="04F5343B" w:rsidR="00CF4D1D" w:rsidRDefault="00CF4D1D" w:rsidP="00101591">
      <w:pPr>
        <w:pStyle w:val="Listenabsatz"/>
        <w:numPr>
          <w:ilvl w:val="0"/>
          <w:numId w:val="25"/>
        </w:numPr>
        <w:spacing w:after="0"/>
        <w:jc w:val="both"/>
        <w:rPr>
          <w:rFonts w:eastAsiaTheme="minorEastAsia"/>
        </w:rPr>
      </w:pPr>
      <w:r>
        <w:rPr>
          <w:rFonts w:eastAsiaTheme="minorEastAsia"/>
        </w:rPr>
        <w:t>Organise logistics of the trips to the pilot municipalities</w:t>
      </w:r>
      <w:r w:rsidR="007B0F24">
        <w:rPr>
          <w:rFonts w:eastAsiaTheme="minorEastAsia"/>
        </w:rPr>
        <w:t>.</w:t>
      </w:r>
      <w:r>
        <w:rPr>
          <w:rFonts w:eastAsiaTheme="minorEastAsia"/>
        </w:rPr>
        <w:t xml:space="preserve"> </w:t>
      </w:r>
    </w:p>
    <w:p w14:paraId="0E36CDCE" w14:textId="4DE171E8" w:rsidR="00CF4D1D" w:rsidRPr="00A97354" w:rsidRDefault="00CF4D1D" w:rsidP="00101591">
      <w:pPr>
        <w:pStyle w:val="Listenabsatz"/>
        <w:numPr>
          <w:ilvl w:val="0"/>
          <w:numId w:val="25"/>
        </w:numPr>
        <w:spacing w:after="0"/>
        <w:jc w:val="both"/>
        <w:rPr>
          <w:rFonts w:eastAsiaTheme="minorEastAsia"/>
        </w:rPr>
      </w:pPr>
      <w:r>
        <w:rPr>
          <w:rFonts w:eastAsiaTheme="minorEastAsia"/>
        </w:rPr>
        <w:t>Write minutes from the meetings</w:t>
      </w:r>
      <w:r w:rsidR="007B0F24">
        <w:rPr>
          <w:rFonts w:eastAsiaTheme="minorEastAsia"/>
        </w:rPr>
        <w:t>.</w:t>
      </w:r>
      <w:r>
        <w:rPr>
          <w:rFonts w:eastAsiaTheme="minorEastAsia"/>
        </w:rPr>
        <w:t xml:space="preserve"> </w:t>
      </w:r>
    </w:p>
    <w:p w14:paraId="67821D38" w14:textId="77777777" w:rsidR="00CF4D1D" w:rsidRDefault="00CF4D1D" w:rsidP="00CF4D1D">
      <w:pPr>
        <w:spacing w:after="0"/>
        <w:jc w:val="both"/>
        <w:rPr>
          <w:rFonts w:eastAsiaTheme="minorEastAsia"/>
        </w:rPr>
      </w:pPr>
    </w:p>
    <w:p w14:paraId="05A7CED4" w14:textId="77777777" w:rsidR="00CF4D1D" w:rsidRPr="001E1902" w:rsidRDefault="00CF4D1D" w:rsidP="00CF4D1D">
      <w:pPr>
        <w:spacing w:after="0"/>
        <w:jc w:val="both"/>
        <w:rPr>
          <w:rFonts w:eastAsiaTheme="minorEastAsia"/>
        </w:rPr>
      </w:pPr>
      <w:r>
        <w:rPr>
          <w:rFonts w:eastAsiaTheme="minorEastAsia"/>
        </w:rPr>
        <w:t>Qualifications of the mobiliser:</w:t>
      </w:r>
    </w:p>
    <w:p w14:paraId="11B65A8F" w14:textId="2E5C72C9" w:rsidR="00CF4D1D" w:rsidRPr="00E2357D" w:rsidRDefault="00CC2DB2" w:rsidP="00101591">
      <w:pPr>
        <w:pStyle w:val="Listenabsatz"/>
        <w:numPr>
          <w:ilvl w:val="0"/>
          <w:numId w:val="24"/>
        </w:numPr>
        <w:spacing w:after="0"/>
        <w:jc w:val="both"/>
        <w:rPr>
          <w:rFonts w:eastAsiaTheme="minorEastAsia"/>
        </w:rPr>
      </w:pPr>
      <w:r>
        <w:t xml:space="preserve">Education/training (2.6.1): </w:t>
      </w:r>
      <w:r w:rsidR="00CF4D1D" w:rsidRPr="00E2357D">
        <w:rPr>
          <w:rFonts w:eastAsiaTheme="minorEastAsia"/>
        </w:rPr>
        <w:t xml:space="preserve">University degree in political science, public policy, social studies etc. </w:t>
      </w:r>
    </w:p>
    <w:p w14:paraId="165C2A26" w14:textId="7D3CC30F" w:rsidR="00CC2DB2" w:rsidRPr="005000DA" w:rsidRDefault="00CC2DB2" w:rsidP="00101591">
      <w:pPr>
        <w:pStyle w:val="Listenabsatz"/>
        <w:numPr>
          <w:ilvl w:val="0"/>
          <w:numId w:val="24"/>
        </w:numPr>
        <w:spacing w:after="0"/>
        <w:jc w:val="both"/>
      </w:pPr>
      <w:r>
        <w:t xml:space="preserve">Language (2.6.2): </w:t>
      </w:r>
      <w:sdt>
        <w:sdtPr>
          <w:alias w:val="Course levels A1–C2"/>
          <w:tag w:val="Course levels A1–C2"/>
          <w:id w:val="-1814784397"/>
          <w:placeholder>
            <w:docPart w:val="E065BE1F5F4642BC8A9AD7F008ED7334"/>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t>C1</w:t>
          </w:r>
        </w:sdtContent>
      </w:sdt>
      <w:r>
        <w:t>-level (advanced) language proficiency</w:t>
      </w:r>
      <w:r w:rsidRPr="00CB1034">
        <w:rPr>
          <w:i/>
          <w:color w:val="E36C0A"/>
        </w:rPr>
        <w:t xml:space="preserve"> </w:t>
      </w:r>
      <w:r w:rsidRPr="00CB5B34">
        <w:t>in</w:t>
      </w:r>
      <w:r>
        <w:t xml:space="preserve"> Kyrgyz </w:t>
      </w:r>
      <w:r w:rsidR="007B0F24">
        <w:t>and Russian.</w:t>
      </w:r>
    </w:p>
    <w:p w14:paraId="4BAB72B8" w14:textId="030129DB" w:rsidR="00CC2DB2" w:rsidRDefault="00CC2DB2" w:rsidP="00101591">
      <w:pPr>
        <w:pStyle w:val="Listenabsatz"/>
        <w:numPr>
          <w:ilvl w:val="0"/>
          <w:numId w:val="23"/>
        </w:numPr>
        <w:spacing w:before="240" w:after="0"/>
        <w:jc w:val="both"/>
        <w:rPr>
          <w:rFonts w:eastAsiaTheme="minorEastAsia"/>
        </w:rPr>
      </w:pPr>
      <w:r w:rsidRPr="007E3744">
        <w:rPr>
          <w:rFonts w:cs="Arial"/>
        </w:rPr>
        <w:t>General professional experience (2.</w:t>
      </w:r>
      <w:r>
        <w:rPr>
          <w:rFonts w:cs="Arial"/>
        </w:rPr>
        <w:t>6</w:t>
      </w:r>
      <w:r w:rsidRPr="007E3744">
        <w:rPr>
          <w:rFonts w:cs="Arial"/>
        </w:rPr>
        <w:t>.3):</w:t>
      </w:r>
      <w:r>
        <w:rPr>
          <w:rFonts w:cs="Arial"/>
        </w:rPr>
        <w:t xml:space="preserve"> </w:t>
      </w:r>
      <w:r>
        <w:rPr>
          <w:rFonts w:eastAsiaTheme="minorEastAsia"/>
        </w:rPr>
        <w:t>5</w:t>
      </w:r>
      <w:r w:rsidR="00CF4D1D">
        <w:rPr>
          <w:rFonts w:eastAsiaTheme="minorEastAsia"/>
        </w:rPr>
        <w:t xml:space="preserve"> years of experience </w:t>
      </w:r>
      <w:r>
        <w:rPr>
          <w:rFonts w:eastAsiaTheme="minorEastAsia"/>
        </w:rPr>
        <w:t>in</w:t>
      </w:r>
      <w:r w:rsidR="00CF4D1D">
        <w:rPr>
          <w:rFonts w:eastAsiaTheme="minorEastAsia"/>
        </w:rPr>
        <w:t xml:space="preserve"> mobilising </w:t>
      </w:r>
      <w:r>
        <w:rPr>
          <w:rFonts w:eastAsiaTheme="minorEastAsia"/>
        </w:rPr>
        <w:t xml:space="preserve">national stakeholders and </w:t>
      </w:r>
      <w:r w:rsidR="00CF4D1D">
        <w:rPr>
          <w:rFonts w:eastAsiaTheme="minorEastAsia"/>
        </w:rPr>
        <w:t>local communit</w:t>
      </w:r>
      <w:r>
        <w:rPr>
          <w:rFonts w:eastAsiaTheme="minorEastAsia"/>
        </w:rPr>
        <w:t>ies</w:t>
      </w:r>
    </w:p>
    <w:p w14:paraId="57F69A6F" w14:textId="1F141C0C" w:rsidR="00CF4D1D" w:rsidRPr="00CC2DB2" w:rsidRDefault="00CC2DB2" w:rsidP="00101591">
      <w:pPr>
        <w:pStyle w:val="Listenabsatz"/>
        <w:numPr>
          <w:ilvl w:val="0"/>
          <w:numId w:val="23"/>
        </w:numPr>
        <w:spacing w:before="240" w:after="0"/>
        <w:jc w:val="both"/>
        <w:rPr>
          <w:rStyle w:val="normaltextrun"/>
          <w:rFonts w:eastAsiaTheme="minorEastAsia"/>
        </w:rPr>
      </w:pPr>
      <w:r>
        <w:rPr>
          <w:rFonts w:cs="Arial"/>
        </w:rPr>
        <w:t xml:space="preserve">Specific </w:t>
      </w:r>
      <w:r w:rsidRPr="001F4D90">
        <w:rPr>
          <w:rFonts w:cs="Arial"/>
        </w:rPr>
        <w:t>professional experience (2.</w:t>
      </w:r>
      <w:r>
        <w:rPr>
          <w:rFonts w:cs="Arial"/>
        </w:rPr>
        <w:t>6</w:t>
      </w:r>
      <w:r w:rsidRPr="001F4D90">
        <w:rPr>
          <w:rFonts w:cs="Arial"/>
        </w:rPr>
        <w:t>.4):</w:t>
      </w:r>
      <w:r w:rsidR="00CF4D1D">
        <w:rPr>
          <w:rFonts w:eastAsiaTheme="minorEastAsia"/>
        </w:rPr>
        <w:t xml:space="preserve"> </w:t>
      </w:r>
      <w:r>
        <w:rPr>
          <w:rFonts w:eastAsiaTheme="minorEastAsia"/>
        </w:rPr>
        <w:t xml:space="preserve">3 years of experience in mobilising national stakeholders and local communities </w:t>
      </w:r>
      <w:r w:rsidR="00CF4D1D">
        <w:rPr>
          <w:rFonts w:eastAsiaTheme="minorEastAsia"/>
        </w:rPr>
        <w:t>for different projects funded by international donor agencies</w:t>
      </w:r>
      <w:r w:rsidR="007B0F24">
        <w:rPr>
          <w:rFonts w:eastAsiaTheme="minorEastAsia"/>
        </w:rPr>
        <w:t>.</w:t>
      </w:r>
      <w:r w:rsidR="00CF4D1D">
        <w:rPr>
          <w:rFonts w:eastAsiaTheme="minorEastAsia"/>
        </w:rPr>
        <w:t xml:space="preserve"> </w:t>
      </w:r>
    </w:p>
    <w:p w14:paraId="3F3BBF47" w14:textId="77777777" w:rsidR="007F430E" w:rsidRPr="007F430E" w:rsidRDefault="007F430E" w:rsidP="007F430E">
      <w:pPr>
        <w:pStyle w:val="Listenabsatz"/>
        <w:spacing w:before="240" w:after="0"/>
        <w:jc w:val="both"/>
        <w:rPr>
          <w:rFonts w:eastAsiaTheme="minorEastAsia"/>
        </w:rPr>
      </w:pPr>
    </w:p>
    <w:p w14:paraId="383759AF" w14:textId="2FEC834E" w:rsidR="00CD73DA" w:rsidRPr="00E94C66" w:rsidRDefault="00CD73DA" w:rsidP="00E94C66">
      <w:pPr>
        <w:rPr>
          <w:u w:val="single"/>
        </w:rPr>
      </w:pPr>
      <w:r w:rsidRPr="00E94C66">
        <w:rPr>
          <w:u w:val="single"/>
        </w:rPr>
        <w:t>Soft skills of team members</w:t>
      </w:r>
    </w:p>
    <w:p w14:paraId="3E784E44" w14:textId="77777777" w:rsidR="00CD73DA" w:rsidRPr="001261F8" w:rsidRDefault="00CD73DA" w:rsidP="00E91745">
      <w:pPr>
        <w:pStyle w:val="ZwischenberschriftohneAbstand"/>
        <w:jc w:val="both"/>
      </w:pPr>
      <w:r>
        <w:t>In addition to their specialist qualifications, the following qualifications are required of team members:</w:t>
      </w:r>
    </w:p>
    <w:p w14:paraId="285F4951" w14:textId="77777777" w:rsidR="00CD73DA" w:rsidRPr="001261F8" w:rsidRDefault="00CD73DA" w:rsidP="00101591">
      <w:pPr>
        <w:pStyle w:val="Listenabsatz"/>
        <w:numPr>
          <w:ilvl w:val="0"/>
          <w:numId w:val="26"/>
        </w:numPr>
      </w:pPr>
      <w:r>
        <w:t>Team skills</w:t>
      </w:r>
    </w:p>
    <w:p w14:paraId="6A8C6E42" w14:textId="77777777" w:rsidR="00CD73DA" w:rsidRPr="001261F8" w:rsidRDefault="00CD73DA" w:rsidP="00101591">
      <w:pPr>
        <w:pStyle w:val="Listenabsatz"/>
        <w:numPr>
          <w:ilvl w:val="0"/>
          <w:numId w:val="26"/>
        </w:numPr>
      </w:pPr>
      <w:r>
        <w:t>Initiative</w:t>
      </w:r>
    </w:p>
    <w:p w14:paraId="3B9E9775" w14:textId="49E69B45" w:rsidR="00CD73DA" w:rsidRPr="001261F8" w:rsidRDefault="00CD73DA" w:rsidP="00101591">
      <w:pPr>
        <w:pStyle w:val="Listenabsatz"/>
        <w:numPr>
          <w:ilvl w:val="0"/>
          <w:numId w:val="26"/>
        </w:numPr>
      </w:pPr>
      <w:r>
        <w:t>Communication skills</w:t>
      </w:r>
    </w:p>
    <w:p w14:paraId="4E2540CA" w14:textId="77777777" w:rsidR="00CD73DA" w:rsidRPr="001261F8" w:rsidRDefault="00CD73DA" w:rsidP="00101591">
      <w:pPr>
        <w:pStyle w:val="Listenabsatz"/>
        <w:numPr>
          <w:ilvl w:val="0"/>
          <w:numId w:val="26"/>
        </w:numPr>
      </w:pPr>
      <w:r>
        <w:t>Efficient, partner- and client-focused working methods</w:t>
      </w:r>
    </w:p>
    <w:p w14:paraId="41AA5307" w14:textId="3D433285" w:rsidR="00E94C66" w:rsidRDefault="00CD73DA" w:rsidP="00101591">
      <w:pPr>
        <w:pStyle w:val="Listenabsatz"/>
        <w:numPr>
          <w:ilvl w:val="0"/>
          <w:numId w:val="26"/>
        </w:numPr>
      </w:pPr>
      <w:r>
        <w:t>Interdisciplinary thinking</w:t>
      </w:r>
    </w:p>
    <w:p w14:paraId="0AF38585" w14:textId="7132B72E" w:rsidR="00CD73DA" w:rsidRPr="00545811" w:rsidRDefault="00CD73DA" w:rsidP="00E91745">
      <w:pPr>
        <w:jc w:val="both"/>
        <w:rPr>
          <w:lang w:val="en-US"/>
        </w:rPr>
      </w:pPr>
      <w:r>
        <w:t xml:space="preserve">The </w:t>
      </w:r>
      <w:r w:rsidR="00755149">
        <w:t>tenderer</w:t>
      </w:r>
      <w:r>
        <w:t xml:space="preserve"> must provide a clear overview of all proposed short-term experts and their individual qualifications.</w:t>
      </w:r>
    </w:p>
    <w:p w14:paraId="3C3578F1" w14:textId="77777777" w:rsidR="00C020C4" w:rsidRPr="00545811" w:rsidRDefault="00C020C4" w:rsidP="00E91745">
      <w:pPr>
        <w:jc w:val="both"/>
        <w:rPr>
          <w:lang w:val="en-US"/>
        </w:rPr>
      </w:pPr>
    </w:p>
    <w:p w14:paraId="3B56085F" w14:textId="77777777" w:rsidR="006C3F7A" w:rsidRPr="001261F8" w:rsidRDefault="006C3F7A" w:rsidP="00FD2778">
      <w:pPr>
        <w:pStyle w:val="berschrift1"/>
        <w:numPr>
          <w:ilvl w:val="0"/>
          <w:numId w:val="1"/>
        </w:numPr>
      </w:pPr>
      <w:bookmarkStart w:id="67" w:name="_Toc518483356"/>
      <w:bookmarkStart w:id="68" w:name="_Toc518483357"/>
      <w:bookmarkStart w:id="69" w:name="_Toc518483358"/>
      <w:bookmarkStart w:id="70" w:name="_Toc518483359"/>
      <w:bookmarkStart w:id="71" w:name="_Toc518483360"/>
      <w:bookmarkStart w:id="72" w:name="_Toc518483361"/>
      <w:bookmarkStart w:id="73" w:name="_Toc518483362"/>
      <w:bookmarkStart w:id="74" w:name="_Toc518483363"/>
      <w:bookmarkStart w:id="75" w:name="_Toc518483364"/>
      <w:bookmarkStart w:id="76" w:name="_Toc518483365"/>
      <w:bookmarkStart w:id="77" w:name="_Toc518483366"/>
      <w:bookmarkStart w:id="78" w:name="_Toc518483367"/>
      <w:bookmarkStart w:id="79" w:name="_Toc518483368"/>
      <w:bookmarkStart w:id="80" w:name="_Toc518483369"/>
      <w:bookmarkStart w:id="81" w:name="_Toc518483370"/>
      <w:bookmarkStart w:id="82" w:name="_Toc518483371"/>
      <w:bookmarkStart w:id="83" w:name="_Toc518483372"/>
      <w:bookmarkStart w:id="84" w:name="_Toc518483373"/>
      <w:bookmarkStart w:id="85" w:name="_Toc518483374"/>
      <w:bookmarkStart w:id="86" w:name="_Toc518483375"/>
      <w:bookmarkStart w:id="87" w:name="_Ref508121809"/>
      <w:bookmarkStart w:id="88" w:name="_Toc508620008"/>
      <w:bookmarkStart w:id="89" w:name="_Toc119493832"/>
      <w:bookmarkStart w:id="90" w:name="_Toc126094246"/>
      <w:bookmarkStart w:id="91" w:name="_Toc153800450"/>
      <w:bookmarkStart w:id="92" w:name="_Hlk11949241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lastRenderedPageBreak/>
        <w:t>Costing requirements</w:t>
      </w:r>
      <w:bookmarkEnd w:id="87"/>
      <w:bookmarkEnd w:id="88"/>
      <w:bookmarkEnd w:id="89"/>
      <w:bookmarkEnd w:id="90"/>
      <w:bookmarkEnd w:id="91"/>
    </w:p>
    <w:bookmarkEnd w:id="92"/>
    <w:p w14:paraId="72B65FDD" w14:textId="11F5732F" w:rsidR="00D24BE6" w:rsidRDefault="00BB3945" w:rsidP="00C51B48">
      <w:r>
        <w:t>Specification of inputs</w:t>
      </w:r>
    </w:p>
    <w:tbl>
      <w:tblPr>
        <w:tblStyle w:val="Tabellenraster"/>
        <w:tblW w:w="9488" w:type="dxa"/>
        <w:tblLayout w:type="fixed"/>
        <w:tblLook w:val="04A0" w:firstRow="1" w:lastRow="0" w:firstColumn="1" w:lastColumn="0" w:noHBand="0" w:noVBand="1"/>
      </w:tblPr>
      <w:tblGrid>
        <w:gridCol w:w="2967"/>
        <w:gridCol w:w="1559"/>
        <w:gridCol w:w="1418"/>
        <w:gridCol w:w="1276"/>
        <w:gridCol w:w="2268"/>
      </w:tblGrid>
      <w:tr w:rsidR="0022271C" w14:paraId="4E028B61" w14:textId="77777777" w:rsidTr="00745E99">
        <w:trPr>
          <w:trHeight w:val="88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888CBB" w14:textId="77777777" w:rsidR="006E289B" w:rsidRDefault="006E289B" w:rsidP="00B6352E">
            <w:pPr>
              <w:spacing w:before="120" w:after="120"/>
            </w:pPr>
            <w:r>
              <w:rPr>
                <w:b/>
              </w:rPr>
              <w:t>Fee days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8BCE0E" w14:textId="77777777" w:rsidR="006E289B" w:rsidRPr="00332464" w:rsidRDefault="006E289B" w:rsidP="00B6352E">
            <w:pPr>
              <w:spacing w:before="120" w:after="120"/>
              <w:rPr>
                <w:rFonts w:eastAsia="Arial" w:cs="Arial"/>
                <w:b/>
                <w:bCs/>
                <w:color w:val="000000" w:themeColor="text1"/>
              </w:rPr>
            </w:pPr>
            <w:r>
              <w:rPr>
                <w:b/>
                <w:color w:val="000000" w:themeColor="text1"/>
              </w:rPr>
              <w:t>Number of experts</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6CCD0C" w14:textId="77777777" w:rsidR="006E289B" w:rsidRPr="00332464" w:rsidRDefault="006E289B" w:rsidP="00B6352E">
            <w:pPr>
              <w:spacing w:before="120" w:after="120"/>
              <w:rPr>
                <w:rFonts w:eastAsia="Arial" w:cs="Arial"/>
                <w:b/>
                <w:bCs/>
                <w:color w:val="000000" w:themeColor="text1"/>
              </w:rPr>
            </w:pPr>
            <w:r>
              <w:rPr>
                <w:b/>
                <w:color w:val="000000" w:themeColor="text1"/>
              </w:rPr>
              <w:t>Number of days per expert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0316A9" w14:textId="77777777" w:rsidR="006E289B" w:rsidRPr="00332464" w:rsidRDefault="006E289B" w:rsidP="00B6352E">
            <w:pPr>
              <w:spacing w:before="120" w:after="120"/>
              <w:rPr>
                <w:rFonts w:eastAsia="Arial" w:cs="Arial"/>
                <w:b/>
                <w:bCs/>
                <w:color w:val="000000" w:themeColor="text1"/>
              </w:rPr>
            </w:pPr>
            <w:r>
              <w:rPr>
                <w:b/>
                <w:color w:val="000000" w:themeColor="text1"/>
              </w:rPr>
              <w:t>Total</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8907F2" w14:textId="77777777" w:rsidR="006E289B" w:rsidRDefault="006E289B" w:rsidP="00B6352E">
            <w:pPr>
              <w:spacing w:before="120" w:after="120"/>
            </w:pPr>
            <w:r>
              <w:rPr>
                <w:b/>
                <w:color w:val="000000" w:themeColor="text1"/>
              </w:rPr>
              <w:t>Comments</w:t>
            </w:r>
          </w:p>
        </w:tc>
      </w:tr>
      <w:tr w:rsidR="0022271C" w14:paraId="73B1168B"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52A9F87B" w14:textId="757D9062" w:rsidR="006E289B" w:rsidRPr="001935C5" w:rsidRDefault="006E289B" w:rsidP="00B6352E">
            <w:pPr>
              <w:spacing w:before="120" w:after="120"/>
              <w:rPr>
                <w:rFonts w:eastAsia="Arial" w:cs="Arial"/>
              </w:rPr>
            </w:pPr>
            <w:r>
              <w:rPr>
                <w:b/>
                <w:color w:val="000000" w:themeColor="text1"/>
              </w:rPr>
              <w:t xml:space="preserve">Designation of </w:t>
            </w:r>
            <w:r w:rsidR="00FF36B9">
              <w:rPr>
                <w:b/>
                <w:color w:val="000000" w:themeColor="text1"/>
              </w:rPr>
              <w:t>the team leader</w:t>
            </w:r>
          </w:p>
        </w:tc>
        <w:tc>
          <w:tcPr>
            <w:tcW w:w="1559" w:type="dxa"/>
            <w:tcBorders>
              <w:top w:val="single" w:sz="8" w:space="0" w:color="auto"/>
              <w:left w:val="single" w:sz="8" w:space="0" w:color="auto"/>
              <w:bottom w:val="single" w:sz="8" w:space="0" w:color="auto"/>
              <w:right w:val="single" w:sz="8" w:space="0" w:color="auto"/>
            </w:tcBorders>
          </w:tcPr>
          <w:p w14:paraId="5DAE6444" w14:textId="72B94CE1" w:rsidR="006E289B" w:rsidRPr="00332464" w:rsidRDefault="00FF36B9" w:rsidP="00B6352E">
            <w:pPr>
              <w:spacing w:before="120" w:after="120"/>
              <w:rPr>
                <w:rFonts w:eastAsia="Arial" w:cs="Arial"/>
                <w:b/>
                <w:bCs/>
                <w:color w:val="000000" w:themeColor="text1"/>
              </w:rPr>
            </w:pPr>
            <w:r>
              <w:rPr>
                <w:rFonts w:eastAsia="Arial" w:cs="Arial"/>
                <w:b/>
                <w:color w:val="000000" w:themeColor="text1"/>
              </w:rPr>
              <w:t>1</w:t>
            </w:r>
          </w:p>
        </w:tc>
        <w:tc>
          <w:tcPr>
            <w:tcW w:w="1418" w:type="dxa"/>
            <w:tcBorders>
              <w:top w:val="single" w:sz="8" w:space="0" w:color="auto"/>
              <w:left w:val="single" w:sz="8" w:space="0" w:color="auto"/>
              <w:bottom w:val="single" w:sz="8" w:space="0" w:color="auto"/>
              <w:right w:val="single" w:sz="8" w:space="0" w:color="auto"/>
            </w:tcBorders>
          </w:tcPr>
          <w:p w14:paraId="06497FE4" w14:textId="677500DB" w:rsidR="006E289B" w:rsidRPr="00C57F1C" w:rsidRDefault="0081300E" w:rsidP="00B6352E">
            <w:pPr>
              <w:spacing w:before="120" w:after="120"/>
              <w:rPr>
                <w:rFonts w:eastAsia="Arial" w:cs="Arial"/>
                <w:b/>
                <w:bCs/>
                <w:color w:val="000000" w:themeColor="text1"/>
                <w:lang w:val="ru-RU"/>
              </w:rPr>
            </w:pPr>
            <w:r>
              <w:rPr>
                <w:rFonts w:eastAsia="Arial" w:cs="Arial"/>
                <w:b/>
                <w:bCs/>
                <w:color w:val="000000" w:themeColor="text1"/>
              </w:rPr>
              <w:t>78</w:t>
            </w:r>
          </w:p>
        </w:tc>
        <w:tc>
          <w:tcPr>
            <w:tcW w:w="1276" w:type="dxa"/>
            <w:tcBorders>
              <w:top w:val="single" w:sz="8" w:space="0" w:color="auto"/>
              <w:left w:val="single" w:sz="8" w:space="0" w:color="auto"/>
              <w:bottom w:val="single" w:sz="8" w:space="0" w:color="auto"/>
              <w:right w:val="single" w:sz="8" w:space="0" w:color="auto"/>
            </w:tcBorders>
          </w:tcPr>
          <w:p w14:paraId="4CBBF29E" w14:textId="0696E1D5" w:rsidR="006E289B" w:rsidRPr="00C57F1C" w:rsidRDefault="0081300E" w:rsidP="00B6352E">
            <w:pPr>
              <w:spacing w:before="120" w:after="120"/>
              <w:rPr>
                <w:rFonts w:eastAsia="Arial" w:cs="Arial"/>
                <w:b/>
                <w:bCs/>
                <w:color w:val="000000" w:themeColor="text1"/>
                <w:lang w:val="ru-RU"/>
              </w:rPr>
            </w:pPr>
            <w:r>
              <w:rPr>
                <w:rFonts w:eastAsia="Arial" w:cs="Arial"/>
                <w:b/>
                <w:bCs/>
                <w:color w:val="000000" w:themeColor="text1"/>
              </w:rPr>
              <w:t>78</w:t>
            </w:r>
          </w:p>
        </w:tc>
        <w:tc>
          <w:tcPr>
            <w:tcW w:w="2268" w:type="dxa"/>
            <w:tcBorders>
              <w:top w:val="single" w:sz="8" w:space="0" w:color="auto"/>
              <w:left w:val="single" w:sz="8" w:space="0" w:color="auto"/>
              <w:bottom w:val="single" w:sz="8" w:space="0" w:color="auto"/>
              <w:right w:val="single" w:sz="8" w:space="0" w:color="auto"/>
            </w:tcBorders>
          </w:tcPr>
          <w:p w14:paraId="6157785B" w14:textId="77BBABBA" w:rsidR="006E289B" w:rsidRDefault="006E289B" w:rsidP="00B6352E">
            <w:pPr>
              <w:spacing w:before="120" w:after="120"/>
            </w:pPr>
          </w:p>
        </w:tc>
      </w:tr>
      <w:tr w:rsidR="0022271C" w14:paraId="01F23034"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6BBACA61" w14:textId="50E1AED3" w:rsidR="006E289B" w:rsidRPr="001935C5" w:rsidRDefault="006E289B" w:rsidP="00B6352E">
            <w:pPr>
              <w:spacing w:before="120" w:after="120"/>
              <w:rPr>
                <w:rFonts w:eastAsia="Arial" w:cs="Arial"/>
              </w:rPr>
            </w:pPr>
            <w:r>
              <w:rPr>
                <w:b/>
                <w:color w:val="000000" w:themeColor="text1"/>
              </w:rPr>
              <w:t xml:space="preserve">Designation of </w:t>
            </w:r>
            <w:r w:rsidR="00FF36B9">
              <w:rPr>
                <w:b/>
                <w:color w:val="000000" w:themeColor="text1"/>
              </w:rPr>
              <w:t>the expert in crime prevention tools</w:t>
            </w:r>
          </w:p>
        </w:tc>
        <w:tc>
          <w:tcPr>
            <w:tcW w:w="1559" w:type="dxa"/>
            <w:tcBorders>
              <w:top w:val="single" w:sz="8" w:space="0" w:color="auto"/>
              <w:left w:val="single" w:sz="8" w:space="0" w:color="auto"/>
              <w:bottom w:val="single" w:sz="8" w:space="0" w:color="auto"/>
              <w:right w:val="single" w:sz="8" w:space="0" w:color="auto"/>
            </w:tcBorders>
          </w:tcPr>
          <w:p w14:paraId="77F2DD0D" w14:textId="03F5BDF7" w:rsidR="006E289B" w:rsidRPr="00332464" w:rsidRDefault="00FF36B9" w:rsidP="00B6352E">
            <w:pPr>
              <w:spacing w:before="120" w:after="120"/>
              <w:rPr>
                <w:rFonts w:eastAsia="Arial" w:cs="Arial"/>
                <w:b/>
                <w:bCs/>
                <w:color w:val="000000" w:themeColor="text1"/>
              </w:rPr>
            </w:pPr>
            <w:r>
              <w:rPr>
                <w:rFonts w:eastAsia="Arial" w:cs="Arial"/>
                <w:b/>
                <w:color w:val="000000" w:themeColor="text1"/>
              </w:rPr>
              <w:t>1</w:t>
            </w:r>
          </w:p>
        </w:tc>
        <w:tc>
          <w:tcPr>
            <w:tcW w:w="1418" w:type="dxa"/>
            <w:tcBorders>
              <w:top w:val="single" w:sz="8" w:space="0" w:color="auto"/>
              <w:left w:val="single" w:sz="8" w:space="0" w:color="auto"/>
              <w:bottom w:val="single" w:sz="8" w:space="0" w:color="auto"/>
              <w:right w:val="single" w:sz="8" w:space="0" w:color="auto"/>
            </w:tcBorders>
          </w:tcPr>
          <w:p w14:paraId="3B1738A1" w14:textId="0AA6B58E" w:rsidR="006E289B" w:rsidRPr="00C57F1C" w:rsidRDefault="0081300E" w:rsidP="00B6352E">
            <w:pPr>
              <w:spacing w:before="120" w:after="120"/>
              <w:rPr>
                <w:rFonts w:eastAsia="Arial" w:cs="Arial"/>
                <w:b/>
                <w:bCs/>
                <w:color w:val="000000" w:themeColor="text1"/>
                <w:lang w:val="ru-RU"/>
              </w:rPr>
            </w:pPr>
            <w:r>
              <w:rPr>
                <w:rFonts w:eastAsia="Arial" w:cs="Arial"/>
                <w:b/>
                <w:bCs/>
                <w:color w:val="000000" w:themeColor="text1"/>
              </w:rPr>
              <w:t>78</w:t>
            </w:r>
          </w:p>
        </w:tc>
        <w:tc>
          <w:tcPr>
            <w:tcW w:w="1276" w:type="dxa"/>
            <w:tcBorders>
              <w:top w:val="single" w:sz="8" w:space="0" w:color="auto"/>
              <w:left w:val="single" w:sz="8" w:space="0" w:color="auto"/>
              <w:bottom w:val="single" w:sz="8" w:space="0" w:color="auto"/>
              <w:right w:val="single" w:sz="8" w:space="0" w:color="auto"/>
            </w:tcBorders>
          </w:tcPr>
          <w:p w14:paraId="04E44A8A" w14:textId="090938FD" w:rsidR="006E289B" w:rsidRPr="00C57F1C" w:rsidRDefault="0081300E" w:rsidP="00B6352E">
            <w:pPr>
              <w:spacing w:before="120" w:after="120"/>
              <w:rPr>
                <w:rFonts w:eastAsia="Arial" w:cs="Arial"/>
                <w:b/>
                <w:bCs/>
                <w:color w:val="000000" w:themeColor="text1"/>
                <w:lang w:val="ru-RU"/>
              </w:rPr>
            </w:pPr>
            <w:r>
              <w:rPr>
                <w:rFonts w:eastAsia="Arial" w:cs="Arial"/>
                <w:b/>
                <w:bCs/>
                <w:color w:val="000000" w:themeColor="text1"/>
              </w:rPr>
              <w:t>78</w:t>
            </w:r>
          </w:p>
        </w:tc>
        <w:tc>
          <w:tcPr>
            <w:tcW w:w="2268" w:type="dxa"/>
            <w:tcBorders>
              <w:top w:val="single" w:sz="8" w:space="0" w:color="auto"/>
              <w:left w:val="single" w:sz="8" w:space="0" w:color="auto"/>
              <w:bottom w:val="single" w:sz="8" w:space="0" w:color="auto"/>
              <w:right w:val="single" w:sz="8" w:space="0" w:color="auto"/>
            </w:tcBorders>
          </w:tcPr>
          <w:p w14:paraId="450C3FA3" w14:textId="4897844F" w:rsidR="006E289B" w:rsidRDefault="006E289B" w:rsidP="00B6352E">
            <w:pPr>
              <w:spacing w:before="120" w:after="120"/>
            </w:pPr>
            <w:r>
              <w:t xml:space="preserve"> </w:t>
            </w:r>
          </w:p>
        </w:tc>
      </w:tr>
      <w:tr w:rsidR="00FF36B9" w14:paraId="5658062A"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60A45A9E" w14:textId="384D702C" w:rsidR="00FF36B9" w:rsidRDefault="00FF36B9" w:rsidP="00B6352E">
            <w:pPr>
              <w:spacing w:before="120" w:after="120"/>
              <w:rPr>
                <w:b/>
                <w:color w:val="000000" w:themeColor="text1"/>
              </w:rPr>
            </w:pPr>
            <w:r>
              <w:rPr>
                <w:b/>
                <w:color w:val="000000" w:themeColor="text1"/>
              </w:rPr>
              <w:t>Designation of the lawyer</w:t>
            </w:r>
          </w:p>
        </w:tc>
        <w:tc>
          <w:tcPr>
            <w:tcW w:w="1559" w:type="dxa"/>
            <w:tcBorders>
              <w:top w:val="single" w:sz="8" w:space="0" w:color="auto"/>
              <w:left w:val="single" w:sz="8" w:space="0" w:color="auto"/>
              <w:bottom w:val="single" w:sz="8" w:space="0" w:color="auto"/>
              <w:right w:val="single" w:sz="8" w:space="0" w:color="auto"/>
            </w:tcBorders>
          </w:tcPr>
          <w:p w14:paraId="1C353724" w14:textId="0DD50A00" w:rsidR="00FF36B9" w:rsidRDefault="00FF36B9" w:rsidP="00B6352E">
            <w:pPr>
              <w:spacing w:before="120" w:after="120"/>
              <w:rPr>
                <w:rFonts w:eastAsia="Arial" w:cs="Arial"/>
                <w:b/>
                <w:color w:val="000000" w:themeColor="text1"/>
              </w:rPr>
            </w:pPr>
            <w:r>
              <w:rPr>
                <w:rFonts w:eastAsia="Arial" w:cs="Arial"/>
                <w:b/>
                <w:color w:val="000000" w:themeColor="text1"/>
              </w:rPr>
              <w:t>1</w:t>
            </w:r>
          </w:p>
        </w:tc>
        <w:tc>
          <w:tcPr>
            <w:tcW w:w="1418" w:type="dxa"/>
            <w:tcBorders>
              <w:top w:val="single" w:sz="8" w:space="0" w:color="auto"/>
              <w:left w:val="single" w:sz="8" w:space="0" w:color="auto"/>
              <w:bottom w:val="single" w:sz="8" w:space="0" w:color="auto"/>
              <w:right w:val="single" w:sz="8" w:space="0" w:color="auto"/>
            </w:tcBorders>
          </w:tcPr>
          <w:p w14:paraId="40912E74" w14:textId="2C1FE2A2" w:rsidR="00FF36B9" w:rsidRPr="00C57F1C" w:rsidRDefault="00B51A16" w:rsidP="00B6352E">
            <w:pPr>
              <w:spacing w:before="120" w:after="120"/>
              <w:rPr>
                <w:rFonts w:eastAsia="Arial" w:cs="Arial"/>
                <w:b/>
                <w:color w:val="000000" w:themeColor="text1"/>
                <w:lang w:val="ru-RU"/>
              </w:rPr>
            </w:pPr>
            <w:r>
              <w:rPr>
                <w:rFonts w:eastAsia="Arial" w:cs="Arial"/>
                <w:b/>
                <w:color w:val="000000" w:themeColor="text1"/>
              </w:rPr>
              <w:t>2</w:t>
            </w:r>
            <w:r w:rsidR="0081300E">
              <w:rPr>
                <w:rFonts w:eastAsia="Arial" w:cs="Arial"/>
                <w:b/>
                <w:color w:val="000000" w:themeColor="text1"/>
              </w:rPr>
              <w:t>0</w:t>
            </w:r>
          </w:p>
        </w:tc>
        <w:tc>
          <w:tcPr>
            <w:tcW w:w="1276" w:type="dxa"/>
            <w:tcBorders>
              <w:top w:val="single" w:sz="8" w:space="0" w:color="auto"/>
              <w:left w:val="single" w:sz="8" w:space="0" w:color="auto"/>
              <w:bottom w:val="single" w:sz="8" w:space="0" w:color="auto"/>
              <w:right w:val="single" w:sz="8" w:space="0" w:color="auto"/>
            </w:tcBorders>
          </w:tcPr>
          <w:p w14:paraId="1CAFF1D5" w14:textId="44DC65C7" w:rsidR="00FF36B9" w:rsidRPr="00C57F1C" w:rsidRDefault="00B51A16" w:rsidP="00B6352E">
            <w:pPr>
              <w:spacing w:before="120" w:after="120"/>
              <w:rPr>
                <w:rFonts w:eastAsia="Arial" w:cs="Arial"/>
                <w:b/>
                <w:color w:val="000000" w:themeColor="text1"/>
                <w:lang w:val="ru-RU"/>
              </w:rPr>
            </w:pPr>
            <w:r>
              <w:rPr>
                <w:rFonts w:eastAsia="Arial" w:cs="Arial"/>
                <w:b/>
                <w:color w:val="000000" w:themeColor="text1"/>
              </w:rPr>
              <w:t>2</w:t>
            </w:r>
            <w:r w:rsidR="0081300E">
              <w:rPr>
                <w:rFonts w:eastAsia="Arial" w:cs="Arial"/>
                <w:b/>
                <w:color w:val="000000" w:themeColor="text1"/>
              </w:rPr>
              <w:t>0</w:t>
            </w:r>
          </w:p>
        </w:tc>
        <w:tc>
          <w:tcPr>
            <w:tcW w:w="2268" w:type="dxa"/>
            <w:tcBorders>
              <w:top w:val="single" w:sz="8" w:space="0" w:color="auto"/>
              <w:left w:val="single" w:sz="8" w:space="0" w:color="auto"/>
              <w:bottom w:val="single" w:sz="8" w:space="0" w:color="auto"/>
              <w:right w:val="single" w:sz="8" w:space="0" w:color="auto"/>
            </w:tcBorders>
          </w:tcPr>
          <w:p w14:paraId="24DD3C1E" w14:textId="77777777" w:rsidR="00FF36B9" w:rsidRDefault="00FF36B9" w:rsidP="00B6352E">
            <w:pPr>
              <w:spacing w:before="120" w:after="120"/>
            </w:pPr>
          </w:p>
        </w:tc>
      </w:tr>
      <w:tr w:rsidR="00FF36B9" w14:paraId="5EB093DF"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06D263BD" w14:textId="6E95A854" w:rsidR="00FF36B9" w:rsidRDefault="00FF36B9" w:rsidP="00B6352E">
            <w:pPr>
              <w:spacing w:before="120" w:after="120"/>
              <w:rPr>
                <w:b/>
                <w:color w:val="000000" w:themeColor="text1"/>
              </w:rPr>
            </w:pPr>
            <w:r>
              <w:rPr>
                <w:b/>
                <w:color w:val="000000" w:themeColor="text1"/>
              </w:rPr>
              <w:t>Designation of the accountant</w:t>
            </w:r>
          </w:p>
        </w:tc>
        <w:tc>
          <w:tcPr>
            <w:tcW w:w="1559" w:type="dxa"/>
            <w:tcBorders>
              <w:top w:val="single" w:sz="8" w:space="0" w:color="auto"/>
              <w:left w:val="single" w:sz="8" w:space="0" w:color="auto"/>
              <w:bottom w:val="single" w:sz="8" w:space="0" w:color="auto"/>
              <w:right w:val="single" w:sz="8" w:space="0" w:color="auto"/>
            </w:tcBorders>
          </w:tcPr>
          <w:p w14:paraId="504906CD" w14:textId="7E67975F" w:rsidR="00FF36B9" w:rsidRDefault="00FF36B9" w:rsidP="00B6352E">
            <w:pPr>
              <w:spacing w:before="120" w:after="120"/>
              <w:rPr>
                <w:rFonts w:eastAsia="Arial" w:cs="Arial"/>
                <w:b/>
                <w:color w:val="000000" w:themeColor="text1"/>
              </w:rPr>
            </w:pPr>
            <w:r>
              <w:rPr>
                <w:rFonts w:eastAsia="Arial" w:cs="Arial"/>
                <w:b/>
                <w:color w:val="000000" w:themeColor="text1"/>
              </w:rPr>
              <w:t>1</w:t>
            </w:r>
          </w:p>
        </w:tc>
        <w:tc>
          <w:tcPr>
            <w:tcW w:w="1418" w:type="dxa"/>
            <w:tcBorders>
              <w:top w:val="single" w:sz="8" w:space="0" w:color="auto"/>
              <w:left w:val="single" w:sz="8" w:space="0" w:color="auto"/>
              <w:bottom w:val="single" w:sz="8" w:space="0" w:color="auto"/>
              <w:right w:val="single" w:sz="8" w:space="0" w:color="auto"/>
            </w:tcBorders>
          </w:tcPr>
          <w:p w14:paraId="1C96C8B5" w14:textId="72324D76" w:rsidR="00FF36B9" w:rsidRDefault="00B51A16" w:rsidP="00B6352E">
            <w:pPr>
              <w:spacing w:before="120" w:after="120"/>
              <w:rPr>
                <w:rFonts w:eastAsia="Arial" w:cs="Arial"/>
                <w:b/>
                <w:color w:val="000000" w:themeColor="text1"/>
              </w:rPr>
            </w:pPr>
            <w:r>
              <w:rPr>
                <w:rFonts w:eastAsia="Arial" w:cs="Arial"/>
                <w:b/>
                <w:color w:val="000000" w:themeColor="text1"/>
              </w:rPr>
              <w:t>2</w:t>
            </w:r>
            <w:r w:rsidR="0081300E">
              <w:rPr>
                <w:rFonts w:eastAsia="Arial" w:cs="Arial"/>
                <w:b/>
                <w:color w:val="000000" w:themeColor="text1"/>
              </w:rPr>
              <w:t>0</w:t>
            </w:r>
          </w:p>
        </w:tc>
        <w:tc>
          <w:tcPr>
            <w:tcW w:w="1276" w:type="dxa"/>
            <w:tcBorders>
              <w:top w:val="single" w:sz="8" w:space="0" w:color="auto"/>
              <w:left w:val="single" w:sz="8" w:space="0" w:color="auto"/>
              <w:bottom w:val="single" w:sz="8" w:space="0" w:color="auto"/>
              <w:right w:val="single" w:sz="8" w:space="0" w:color="auto"/>
            </w:tcBorders>
          </w:tcPr>
          <w:p w14:paraId="5F9E8040" w14:textId="3EE615FC" w:rsidR="00FF36B9" w:rsidRDefault="00B51A16" w:rsidP="00B6352E">
            <w:pPr>
              <w:spacing w:before="120" w:after="120"/>
              <w:rPr>
                <w:rFonts w:eastAsia="Arial" w:cs="Arial"/>
                <w:b/>
                <w:color w:val="000000" w:themeColor="text1"/>
              </w:rPr>
            </w:pPr>
            <w:r>
              <w:rPr>
                <w:rFonts w:eastAsia="Arial" w:cs="Arial"/>
                <w:b/>
                <w:color w:val="000000" w:themeColor="text1"/>
              </w:rPr>
              <w:t>2</w:t>
            </w:r>
            <w:r w:rsidR="0081300E">
              <w:rPr>
                <w:rFonts w:eastAsia="Arial" w:cs="Arial"/>
                <w:b/>
                <w:color w:val="000000" w:themeColor="text1"/>
              </w:rPr>
              <w:t>0</w:t>
            </w:r>
          </w:p>
        </w:tc>
        <w:tc>
          <w:tcPr>
            <w:tcW w:w="2268" w:type="dxa"/>
            <w:tcBorders>
              <w:top w:val="single" w:sz="8" w:space="0" w:color="auto"/>
              <w:left w:val="single" w:sz="8" w:space="0" w:color="auto"/>
              <w:bottom w:val="single" w:sz="8" w:space="0" w:color="auto"/>
              <w:right w:val="single" w:sz="8" w:space="0" w:color="auto"/>
            </w:tcBorders>
          </w:tcPr>
          <w:p w14:paraId="5EAAEF70" w14:textId="77777777" w:rsidR="00FF36B9" w:rsidRDefault="00FF36B9" w:rsidP="00B6352E">
            <w:pPr>
              <w:spacing w:before="120" w:after="120"/>
            </w:pPr>
          </w:p>
        </w:tc>
      </w:tr>
      <w:tr w:rsidR="00FF36B9" w14:paraId="38C208FE"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109CABFB" w14:textId="28EDEA48" w:rsidR="00FF36B9" w:rsidRDefault="00FF36B9" w:rsidP="00B6352E">
            <w:pPr>
              <w:spacing w:before="120" w:after="120"/>
              <w:rPr>
                <w:b/>
                <w:color w:val="000000" w:themeColor="text1"/>
              </w:rPr>
            </w:pPr>
            <w:r>
              <w:rPr>
                <w:b/>
                <w:color w:val="000000" w:themeColor="text1"/>
              </w:rPr>
              <w:t>Designation of the mobiliser</w:t>
            </w:r>
          </w:p>
        </w:tc>
        <w:tc>
          <w:tcPr>
            <w:tcW w:w="1559" w:type="dxa"/>
            <w:tcBorders>
              <w:top w:val="single" w:sz="8" w:space="0" w:color="auto"/>
              <w:left w:val="single" w:sz="8" w:space="0" w:color="auto"/>
              <w:bottom w:val="single" w:sz="8" w:space="0" w:color="auto"/>
              <w:right w:val="single" w:sz="8" w:space="0" w:color="auto"/>
            </w:tcBorders>
          </w:tcPr>
          <w:p w14:paraId="657E7055" w14:textId="4A4185C7" w:rsidR="00FF36B9" w:rsidRDefault="00FF36B9" w:rsidP="00B6352E">
            <w:pPr>
              <w:spacing w:before="120" w:after="120"/>
              <w:rPr>
                <w:rFonts w:eastAsia="Arial" w:cs="Arial"/>
                <w:b/>
                <w:color w:val="000000" w:themeColor="text1"/>
              </w:rPr>
            </w:pPr>
            <w:r>
              <w:rPr>
                <w:rFonts w:eastAsia="Arial" w:cs="Arial"/>
                <w:b/>
                <w:color w:val="000000" w:themeColor="text1"/>
              </w:rPr>
              <w:t>1</w:t>
            </w:r>
          </w:p>
        </w:tc>
        <w:tc>
          <w:tcPr>
            <w:tcW w:w="1418" w:type="dxa"/>
            <w:tcBorders>
              <w:top w:val="single" w:sz="8" w:space="0" w:color="auto"/>
              <w:left w:val="single" w:sz="8" w:space="0" w:color="auto"/>
              <w:bottom w:val="single" w:sz="8" w:space="0" w:color="auto"/>
              <w:right w:val="single" w:sz="8" w:space="0" w:color="auto"/>
            </w:tcBorders>
          </w:tcPr>
          <w:p w14:paraId="3EA856E7" w14:textId="082DC357" w:rsidR="00FF36B9" w:rsidRDefault="00B51A16" w:rsidP="00B6352E">
            <w:pPr>
              <w:spacing w:before="120" w:after="120"/>
              <w:rPr>
                <w:rFonts w:eastAsia="Arial" w:cs="Arial"/>
                <w:b/>
                <w:color w:val="000000" w:themeColor="text1"/>
              </w:rPr>
            </w:pPr>
            <w:r>
              <w:rPr>
                <w:rFonts w:eastAsia="Arial" w:cs="Arial"/>
                <w:b/>
                <w:color w:val="000000" w:themeColor="text1"/>
              </w:rPr>
              <w:t>20</w:t>
            </w:r>
          </w:p>
        </w:tc>
        <w:tc>
          <w:tcPr>
            <w:tcW w:w="1276" w:type="dxa"/>
            <w:tcBorders>
              <w:top w:val="single" w:sz="8" w:space="0" w:color="auto"/>
              <w:left w:val="single" w:sz="8" w:space="0" w:color="auto"/>
              <w:bottom w:val="single" w:sz="8" w:space="0" w:color="auto"/>
              <w:right w:val="single" w:sz="8" w:space="0" w:color="auto"/>
            </w:tcBorders>
          </w:tcPr>
          <w:p w14:paraId="5B1AB694" w14:textId="79314638" w:rsidR="00FF36B9" w:rsidRDefault="00B51A16" w:rsidP="00B6352E">
            <w:pPr>
              <w:spacing w:before="120" w:after="120"/>
              <w:rPr>
                <w:rFonts w:eastAsia="Arial" w:cs="Arial"/>
                <w:b/>
                <w:color w:val="000000" w:themeColor="text1"/>
              </w:rPr>
            </w:pPr>
            <w:r>
              <w:rPr>
                <w:rFonts w:eastAsia="Arial" w:cs="Arial"/>
                <w:b/>
                <w:color w:val="000000" w:themeColor="text1"/>
              </w:rPr>
              <w:t>20</w:t>
            </w:r>
          </w:p>
        </w:tc>
        <w:tc>
          <w:tcPr>
            <w:tcW w:w="2268" w:type="dxa"/>
            <w:tcBorders>
              <w:top w:val="single" w:sz="8" w:space="0" w:color="auto"/>
              <w:left w:val="single" w:sz="8" w:space="0" w:color="auto"/>
              <w:bottom w:val="single" w:sz="8" w:space="0" w:color="auto"/>
              <w:right w:val="single" w:sz="8" w:space="0" w:color="auto"/>
            </w:tcBorders>
          </w:tcPr>
          <w:p w14:paraId="2ADB43BA" w14:textId="77777777" w:rsidR="00FF36B9" w:rsidRDefault="00FF36B9" w:rsidP="00B6352E">
            <w:pPr>
              <w:spacing w:before="120" w:after="120"/>
            </w:pPr>
          </w:p>
        </w:tc>
      </w:tr>
      <w:tr w:rsidR="0022271C" w14:paraId="42DCD29A"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14DEED" w14:textId="77777777" w:rsidR="006E289B" w:rsidRDefault="006E289B" w:rsidP="00B6352E">
            <w:pPr>
              <w:spacing w:before="120" w:after="120"/>
            </w:pPr>
            <w:r>
              <w:rPr>
                <w:b/>
                <w:color w:val="000000" w:themeColor="text1"/>
              </w:rPr>
              <w:t>Travel expenses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B92769" w14:textId="77777777" w:rsidR="006E289B" w:rsidRPr="00332464" w:rsidRDefault="00EF135F" w:rsidP="00B6352E">
            <w:pPr>
              <w:spacing w:before="120" w:after="120"/>
              <w:rPr>
                <w:rFonts w:eastAsia="Arial" w:cs="Arial"/>
                <w:b/>
                <w:bCs/>
                <w:color w:val="000000" w:themeColor="text1"/>
              </w:rPr>
            </w:pPr>
            <w:r>
              <w:rPr>
                <w:b/>
                <w:color w:val="000000" w:themeColor="text1"/>
              </w:rPr>
              <w:t>Quantity</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29DBA9" w14:textId="601C8C86" w:rsidR="006E289B" w:rsidRPr="00332464" w:rsidRDefault="00931CD6" w:rsidP="00B6352E">
            <w:pPr>
              <w:spacing w:before="120" w:after="120"/>
              <w:rPr>
                <w:rFonts w:eastAsia="Arial" w:cs="Arial"/>
                <w:b/>
                <w:bCs/>
                <w:color w:val="000000" w:themeColor="text1"/>
              </w:rPr>
            </w:pPr>
            <w:r>
              <w:rPr>
                <w:b/>
                <w:color w:val="000000" w:themeColor="text1"/>
              </w:rPr>
              <w:t>Price</w:t>
            </w:r>
            <w:r w:rsidR="007A6724">
              <w:rPr>
                <w:b/>
                <w:color w:val="000000" w:themeColor="text1"/>
              </w:rPr>
              <w:t xml:space="preserve"> (KGS)</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DCA742" w14:textId="39756472" w:rsidR="006E289B" w:rsidRPr="00332464" w:rsidRDefault="00931CD6" w:rsidP="00B6352E">
            <w:pPr>
              <w:spacing w:before="120" w:after="120"/>
              <w:rPr>
                <w:rFonts w:eastAsia="Arial" w:cs="Arial"/>
                <w:b/>
                <w:bCs/>
                <w:color w:val="000000" w:themeColor="text1"/>
              </w:rPr>
            </w:pPr>
            <w:r>
              <w:rPr>
                <w:b/>
                <w:color w:val="000000" w:themeColor="text1"/>
              </w:rPr>
              <w:t>Total</w:t>
            </w:r>
            <w:r w:rsidR="007A6724">
              <w:rPr>
                <w:b/>
                <w:color w:val="000000" w:themeColor="text1"/>
              </w:rPr>
              <w:t xml:space="preserve"> (KGS)</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093FAF" w14:textId="77777777" w:rsidR="006E289B" w:rsidRDefault="006E289B" w:rsidP="00B6352E">
            <w:pPr>
              <w:spacing w:before="120" w:after="120"/>
            </w:pPr>
            <w:r>
              <w:rPr>
                <w:b/>
                <w:color w:val="000000" w:themeColor="text1"/>
              </w:rPr>
              <w:t>Comments</w:t>
            </w:r>
          </w:p>
        </w:tc>
      </w:tr>
      <w:tr w:rsidR="00311BFF" w:rsidRPr="00280369" w14:paraId="607C075E" w14:textId="77777777" w:rsidTr="00AE71DC">
        <w:trPr>
          <w:trHeight w:val="330"/>
        </w:trPr>
        <w:tc>
          <w:tcPr>
            <w:tcW w:w="948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5D4FFBCE" w14:textId="18CEE5AC" w:rsidR="00311BFF" w:rsidRPr="00280369" w:rsidRDefault="00953FE0" w:rsidP="00FD745E">
            <w:pPr>
              <w:spacing w:before="120" w:after="120"/>
              <w:jc w:val="both"/>
              <w:rPr>
                <w:rFonts w:eastAsia="Arial" w:cs="Arial"/>
                <w:i/>
                <w:iCs/>
              </w:rPr>
            </w:pPr>
            <w:r>
              <w:rPr>
                <w:rFonts w:eastAsia="Arial" w:cs="Arial"/>
                <w:i/>
                <w:iCs/>
              </w:rPr>
              <w:t>To o</w:t>
            </w:r>
            <w:r w:rsidR="009E3485" w:rsidRPr="00280369">
              <w:rPr>
                <w:rFonts w:eastAsia="Arial" w:cs="Arial"/>
                <w:i/>
                <w:iCs/>
              </w:rPr>
              <w:t>rganis</w:t>
            </w:r>
            <w:r>
              <w:rPr>
                <w:rFonts w:eastAsia="Arial" w:cs="Arial"/>
                <w:i/>
                <w:iCs/>
              </w:rPr>
              <w:t>e</w:t>
            </w:r>
            <w:r w:rsidR="009E3485" w:rsidRPr="00280369">
              <w:rPr>
                <w:rFonts w:eastAsia="Arial" w:cs="Arial"/>
                <w:i/>
                <w:iCs/>
              </w:rPr>
              <w:t xml:space="preserve"> meeting</w:t>
            </w:r>
            <w:r w:rsidR="009E758F">
              <w:rPr>
                <w:rFonts w:eastAsia="Arial" w:cs="Arial"/>
                <w:i/>
                <w:iCs/>
              </w:rPr>
              <w:t>s</w:t>
            </w:r>
            <w:r w:rsidR="009E3485" w:rsidRPr="00280369">
              <w:rPr>
                <w:rFonts w:eastAsia="Arial" w:cs="Arial"/>
                <w:i/>
                <w:iCs/>
              </w:rPr>
              <w:t xml:space="preserve"> to establish a local working group in Jalal-Abad city</w:t>
            </w:r>
            <w:r w:rsidR="00DB0C54">
              <w:rPr>
                <w:rFonts w:eastAsia="Arial" w:cs="Arial"/>
                <w:i/>
                <w:iCs/>
              </w:rPr>
              <w:t xml:space="preserve"> and </w:t>
            </w:r>
            <w:proofErr w:type="spellStart"/>
            <w:r w:rsidR="00DB0C54">
              <w:rPr>
                <w:rFonts w:eastAsia="Arial" w:cs="Arial"/>
                <w:i/>
                <w:iCs/>
              </w:rPr>
              <w:t>Jeti-Oguz</w:t>
            </w:r>
            <w:proofErr w:type="spellEnd"/>
            <w:r w:rsidR="00DD6836">
              <w:rPr>
                <w:rFonts w:eastAsia="Arial" w:cs="Arial"/>
                <w:i/>
                <w:iCs/>
              </w:rPr>
              <w:t xml:space="preserve"> (1</w:t>
            </w:r>
            <w:r w:rsidR="00DD6836" w:rsidRPr="00DD6836">
              <w:rPr>
                <w:rFonts w:eastAsia="Arial" w:cs="Arial"/>
                <w:i/>
                <w:iCs/>
                <w:vertAlign w:val="superscript"/>
              </w:rPr>
              <w:t>st</w:t>
            </w:r>
            <w:r w:rsidR="00DD6836">
              <w:rPr>
                <w:rFonts w:eastAsia="Arial" w:cs="Arial"/>
                <w:i/>
                <w:iCs/>
              </w:rPr>
              <w:t xml:space="preserve"> trip). </w:t>
            </w:r>
            <w:r w:rsidR="00583A6F">
              <w:rPr>
                <w:rFonts w:eastAsia="Arial" w:cs="Arial"/>
                <w:i/>
                <w:iCs/>
              </w:rPr>
              <w:t xml:space="preserve">Two </w:t>
            </w:r>
            <w:r w:rsidR="00D75393">
              <w:rPr>
                <w:rFonts w:eastAsia="Arial" w:cs="Arial"/>
                <w:i/>
                <w:iCs/>
              </w:rPr>
              <w:t xml:space="preserve">experts </w:t>
            </w:r>
            <w:r w:rsidR="00583A6F">
              <w:rPr>
                <w:rFonts w:eastAsia="Arial" w:cs="Arial"/>
                <w:i/>
                <w:iCs/>
              </w:rPr>
              <w:t xml:space="preserve">from the contracting company </w:t>
            </w:r>
            <w:r w:rsidR="00214307">
              <w:rPr>
                <w:rFonts w:eastAsia="Arial" w:cs="Arial"/>
                <w:i/>
                <w:iCs/>
              </w:rPr>
              <w:t xml:space="preserve">must travel to Jalal-Abad city and </w:t>
            </w:r>
            <w:proofErr w:type="spellStart"/>
            <w:r w:rsidR="00214307">
              <w:rPr>
                <w:rFonts w:eastAsia="Arial" w:cs="Arial"/>
                <w:i/>
                <w:iCs/>
              </w:rPr>
              <w:t>Jeti-Oguz</w:t>
            </w:r>
            <w:proofErr w:type="spellEnd"/>
            <w:r w:rsidR="00214307">
              <w:rPr>
                <w:rFonts w:eastAsia="Arial" w:cs="Arial"/>
                <w:i/>
                <w:iCs/>
              </w:rPr>
              <w:t xml:space="preserve"> for this purpose. </w:t>
            </w:r>
            <w:r w:rsidR="00DD6836">
              <w:rPr>
                <w:rFonts w:eastAsia="Arial" w:cs="Arial"/>
                <w:i/>
                <w:iCs/>
              </w:rPr>
              <w:t xml:space="preserve"> </w:t>
            </w:r>
          </w:p>
        </w:tc>
      </w:tr>
      <w:tr w:rsidR="00311BFF" w14:paraId="14B39A05"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5B9E722B" w14:textId="535C40E8" w:rsidR="00311BFF" w:rsidRDefault="00311BFF" w:rsidP="00311BFF">
            <w:pPr>
              <w:spacing w:before="120" w:after="120"/>
              <w:rPr>
                <w:b/>
                <w:color w:val="000000" w:themeColor="text1"/>
              </w:rPr>
            </w:pPr>
            <w:r>
              <w:rPr>
                <w:b/>
                <w:color w:val="000000" w:themeColor="text1"/>
              </w:rPr>
              <w:t>Per-diem allowance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15DC9839" w14:textId="77777777" w:rsidR="00003A97" w:rsidRPr="00003A97" w:rsidRDefault="00D75393" w:rsidP="00003A97">
            <w:pPr>
              <w:pStyle w:val="MSPList"/>
              <w:rPr>
                <w:rFonts w:ascii="Arial" w:eastAsia="Arial" w:hAnsi="Arial" w:cs="Arial"/>
                <w:b/>
                <w:bCs/>
                <w:lang w:val="ru-RU"/>
              </w:rPr>
            </w:pPr>
            <w:r w:rsidRPr="00003A97">
              <w:rPr>
                <w:rFonts w:ascii="Arial" w:eastAsia="Arial" w:hAnsi="Arial" w:cs="Arial"/>
                <w:b/>
                <w:bCs/>
              </w:rPr>
              <w:t>4</w:t>
            </w:r>
            <w:r w:rsidR="001933DD" w:rsidRPr="00003A97">
              <w:rPr>
                <w:rFonts w:ascii="Arial" w:eastAsia="Arial" w:hAnsi="Arial" w:cs="Arial"/>
                <w:b/>
                <w:bCs/>
              </w:rPr>
              <w:t xml:space="preserve"> </w:t>
            </w:r>
            <w:r w:rsidR="00EA70DA" w:rsidRPr="00003A97">
              <w:rPr>
                <w:rFonts w:ascii="Arial" w:eastAsia="Arial" w:hAnsi="Arial" w:cs="Arial"/>
                <w:b/>
                <w:bCs/>
              </w:rPr>
              <w:t xml:space="preserve">full </w:t>
            </w:r>
            <w:proofErr w:type="spellStart"/>
            <w:r w:rsidR="001933DD" w:rsidRPr="00003A97">
              <w:rPr>
                <w:rFonts w:ascii="Arial" w:eastAsia="Arial" w:hAnsi="Arial" w:cs="Arial"/>
                <w:b/>
                <w:bCs/>
              </w:rPr>
              <w:t>days</w:t>
            </w:r>
            <w:proofErr w:type="spellEnd"/>
            <w:r w:rsidR="001933DD" w:rsidRPr="00003A97">
              <w:rPr>
                <w:rFonts w:ascii="Arial" w:eastAsia="Arial" w:hAnsi="Arial" w:cs="Arial"/>
                <w:b/>
                <w:bCs/>
              </w:rPr>
              <w:t xml:space="preserve"> </w:t>
            </w:r>
          </w:p>
          <w:p w14:paraId="688ECEA2" w14:textId="2A4E388F" w:rsidR="00311BFF" w:rsidRPr="00003A97" w:rsidRDefault="001933DD" w:rsidP="00003A97">
            <w:pPr>
              <w:pStyle w:val="MSPList"/>
              <w:rPr>
                <w:rFonts w:ascii="Arial" w:eastAsia="Arial" w:hAnsi="Arial" w:cs="Arial"/>
              </w:rPr>
            </w:pPr>
            <w:r w:rsidRPr="00003A97">
              <w:rPr>
                <w:rFonts w:ascii="Arial" w:eastAsia="Arial" w:hAnsi="Arial" w:cs="Arial"/>
              </w:rPr>
              <w:t>(</w:t>
            </w:r>
            <w:proofErr w:type="spellStart"/>
            <w:r w:rsidR="00D75393" w:rsidRPr="00003A97">
              <w:rPr>
                <w:rFonts w:ascii="Arial" w:eastAsia="Arial" w:hAnsi="Arial" w:cs="Arial"/>
              </w:rPr>
              <w:t>for</w:t>
            </w:r>
            <w:proofErr w:type="spellEnd"/>
            <w:r w:rsidR="00D75393" w:rsidRPr="00003A97">
              <w:rPr>
                <w:rFonts w:ascii="Arial" w:eastAsia="Arial" w:hAnsi="Arial" w:cs="Arial"/>
              </w:rPr>
              <w:t xml:space="preserve"> 2</w:t>
            </w:r>
            <w:r w:rsidRPr="00003A97">
              <w:rPr>
                <w:rFonts w:ascii="Arial" w:eastAsia="Arial" w:hAnsi="Arial" w:cs="Arial"/>
              </w:rPr>
              <w:t xml:space="preserve"> </w:t>
            </w:r>
            <w:proofErr w:type="spellStart"/>
            <w:r w:rsidRPr="00003A97">
              <w:rPr>
                <w:rFonts w:ascii="Arial" w:eastAsia="Arial" w:hAnsi="Arial" w:cs="Arial"/>
              </w:rPr>
              <w:t>expert</w:t>
            </w:r>
            <w:r w:rsidR="00D75393" w:rsidRPr="00003A97">
              <w:rPr>
                <w:rFonts w:ascii="Arial" w:eastAsia="Arial" w:hAnsi="Arial" w:cs="Arial"/>
              </w:rPr>
              <w:t>s</w:t>
            </w:r>
            <w:proofErr w:type="spellEnd"/>
            <w:r w:rsidRPr="00003A97">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499A1616" w14:textId="121C7F3A" w:rsidR="00311BFF" w:rsidRPr="00332464" w:rsidRDefault="00D75393" w:rsidP="00311BFF">
            <w:pPr>
              <w:spacing w:before="120" w:after="120"/>
              <w:rPr>
                <w:rFonts w:eastAsia="Arial" w:cs="Arial"/>
                <w:b/>
                <w:bCs/>
                <w:color w:val="000000" w:themeColor="text1"/>
              </w:rPr>
            </w:pPr>
            <w:r>
              <w:rPr>
                <w:rFonts w:eastAsia="Arial" w:cs="Arial"/>
                <w:b/>
                <w:bCs/>
                <w:color w:val="000000" w:themeColor="text1"/>
              </w:rPr>
              <w:t xml:space="preserve">1 500 </w:t>
            </w:r>
            <w:r w:rsidR="00604A71">
              <w:rPr>
                <w:rFonts w:eastAsia="Arial" w:cs="Arial"/>
                <w:b/>
                <w:bCs/>
                <w:color w:val="000000" w:themeColor="text1"/>
              </w:rPr>
              <w:t xml:space="preserve">KGS </w:t>
            </w:r>
            <w:r w:rsidR="008E56ED">
              <w:rPr>
                <w:rFonts w:eastAsia="Arial" w:cs="Arial"/>
                <w:b/>
                <w:bCs/>
                <w:color w:val="000000" w:themeColor="text1"/>
              </w:rPr>
              <w:t>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374E1FC9" w14:textId="049D9CE5" w:rsidR="00311BFF" w:rsidRPr="00332464" w:rsidRDefault="00311BFF" w:rsidP="00311BFF">
            <w:pPr>
              <w:spacing w:before="120" w:after="120"/>
              <w:rPr>
                <w:rFonts w:eastAsia="Arial" w:cs="Arial"/>
                <w:b/>
                <w:bCs/>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4B263B09" w14:textId="6C965459" w:rsidR="00311BFF" w:rsidRDefault="00311BFF" w:rsidP="00311BFF">
            <w:pPr>
              <w:spacing w:before="120" w:after="120"/>
              <w:rPr>
                <w:rFonts w:eastAsia="Arial" w:cs="Arial"/>
              </w:rPr>
            </w:pPr>
          </w:p>
        </w:tc>
      </w:tr>
      <w:tr w:rsidR="00957233" w14:paraId="5E85B60A"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8DB243D" w14:textId="6B2924DB" w:rsidR="00957233" w:rsidRDefault="00957233" w:rsidP="00957233">
            <w:pPr>
              <w:spacing w:before="120" w:after="120"/>
              <w:rPr>
                <w:b/>
                <w:color w:val="000000" w:themeColor="text1"/>
              </w:rPr>
            </w:pPr>
            <w:r>
              <w:rPr>
                <w:b/>
                <w:color w:val="000000" w:themeColor="text1"/>
              </w:rPr>
              <w:t>Per-diem allowance, reduced rate,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A0A251C" w14:textId="66666384" w:rsidR="00957233" w:rsidRPr="001933DD" w:rsidRDefault="00D75393" w:rsidP="00957233">
            <w:pPr>
              <w:spacing w:before="120" w:after="120"/>
              <w:rPr>
                <w:rFonts w:eastAsia="Arial" w:cs="Arial"/>
                <w:b/>
                <w:bCs/>
                <w:color w:val="000000" w:themeColor="text1"/>
              </w:rPr>
            </w:pPr>
            <w:r>
              <w:rPr>
                <w:rFonts w:eastAsia="Arial" w:cs="Arial"/>
                <w:b/>
                <w:bCs/>
                <w:color w:val="000000" w:themeColor="text1"/>
              </w:rPr>
              <w:t>4</w:t>
            </w:r>
            <w:r w:rsidR="00EA70DA" w:rsidRPr="001933DD">
              <w:rPr>
                <w:rFonts w:eastAsia="Arial" w:cs="Arial"/>
                <w:b/>
                <w:bCs/>
                <w:color w:val="000000" w:themeColor="text1"/>
              </w:rPr>
              <w:t xml:space="preserve"> </w:t>
            </w:r>
            <w:r w:rsidR="00EA70DA">
              <w:rPr>
                <w:rFonts w:eastAsia="Arial" w:cs="Arial"/>
                <w:b/>
                <w:bCs/>
                <w:color w:val="000000" w:themeColor="text1"/>
              </w:rPr>
              <w:t>half</w:t>
            </w:r>
            <w:r>
              <w:rPr>
                <w:rFonts w:eastAsia="Arial" w:cs="Arial"/>
                <w:b/>
                <w:bCs/>
                <w:color w:val="000000" w:themeColor="text1"/>
              </w:rPr>
              <w:t>-</w:t>
            </w:r>
            <w:r w:rsidR="00EA70DA" w:rsidRPr="001933DD">
              <w:rPr>
                <w:rFonts w:eastAsia="Arial" w:cs="Arial"/>
                <w:b/>
                <w:bCs/>
                <w:color w:val="000000" w:themeColor="text1"/>
              </w:rPr>
              <w:t xml:space="preserve">days </w:t>
            </w:r>
            <w:r w:rsidR="00EA70DA" w:rsidRPr="0046267F">
              <w:rPr>
                <w:rFonts w:eastAsia="Arial" w:cs="Arial"/>
                <w:color w:val="000000" w:themeColor="text1"/>
              </w:rPr>
              <w:t>(</w:t>
            </w:r>
            <w:r>
              <w:rPr>
                <w:rFonts w:eastAsia="Arial" w:cs="Arial"/>
                <w:color w:val="000000" w:themeColor="text1"/>
              </w:rPr>
              <w:t>for 2</w:t>
            </w:r>
            <w:r w:rsidR="00EA70DA" w:rsidRPr="0046267F">
              <w:rPr>
                <w:rFonts w:eastAsia="Arial" w:cs="Arial"/>
                <w:color w:val="000000" w:themeColor="text1"/>
              </w:rPr>
              <w:t xml:space="preserve"> expert</w:t>
            </w:r>
            <w:r>
              <w:rPr>
                <w:rFonts w:eastAsia="Arial" w:cs="Arial"/>
                <w:color w:val="000000" w:themeColor="text1"/>
              </w:rPr>
              <w:t>s</w:t>
            </w:r>
            <w:r w:rsidR="00EA70DA" w:rsidRPr="0046267F">
              <w:rPr>
                <w:rFonts w:eastAsia="Arial" w:cs="Arial"/>
                <w:color w:val="000000" w:themeColor="text1"/>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323E71B3" w14:textId="1C0D311E" w:rsidR="00957233" w:rsidRPr="00CA3578" w:rsidRDefault="00D75393" w:rsidP="00957233">
            <w:pPr>
              <w:spacing w:before="120" w:after="120"/>
              <w:rPr>
                <w:rFonts w:eastAsia="Arial" w:cs="Arial"/>
                <w:b/>
                <w:bCs/>
                <w:color w:val="000000" w:themeColor="text1"/>
              </w:rPr>
            </w:pPr>
            <w:r>
              <w:rPr>
                <w:rFonts w:eastAsia="Arial" w:cs="Arial"/>
                <w:b/>
                <w:bCs/>
                <w:color w:val="000000" w:themeColor="text1"/>
              </w:rPr>
              <w:t>1</w:t>
            </w:r>
            <w:r w:rsidR="008E56ED">
              <w:rPr>
                <w:rFonts w:eastAsia="Arial" w:cs="Arial"/>
                <w:b/>
                <w:bCs/>
                <w:color w:val="000000" w:themeColor="text1"/>
              </w:rPr>
              <w:t> </w:t>
            </w:r>
            <w:r>
              <w:rPr>
                <w:rFonts w:eastAsia="Arial" w:cs="Arial"/>
                <w:b/>
                <w:bCs/>
                <w:color w:val="000000" w:themeColor="text1"/>
              </w:rPr>
              <w:t>000</w:t>
            </w:r>
            <w:r w:rsidR="008E56ED">
              <w:rPr>
                <w:rFonts w:eastAsia="Arial" w:cs="Arial"/>
                <w:b/>
                <w:bCs/>
                <w:color w:val="000000" w:themeColor="text1"/>
              </w:rPr>
              <w:t xml:space="preserve"> </w:t>
            </w:r>
            <w:r w:rsidR="00604A71">
              <w:rPr>
                <w:rFonts w:eastAsia="Arial" w:cs="Arial"/>
                <w:b/>
                <w:bCs/>
                <w:color w:val="000000" w:themeColor="text1"/>
              </w:rPr>
              <w:t xml:space="preserve">KGS </w:t>
            </w:r>
            <w:r w:rsidR="008E56ED">
              <w:rPr>
                <w:rFonts w:eastAsia="Arial" w:cs="Arial"/>
                <w:b/>
                <w:bCs/>
                <w:color w:val="000000" w:themeColor="text1"/>
              </w:rPr>
              <w:t>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09CA14B" w14:textId="7775F5C0" w:rsidR="00957233" w:rsidRPr="00332464" w:rsidRDefault="00957233" w:rsidP="00957233">
            <w:pPr>
              <w:spacing w:before="120" w:after="120"/>
              <w:rPr>
                <w:rFonts w:eastAsia="Arial" w:cs="Arial"/>
                <w:b/>
                <w:bCs/>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33E475BD" w14:textId="5BD555B2" w:rsidR="00957233" w:rsidRDefault="00957233" w:rsidP="00957233">
            <w:pPr>
              <w:spacing w:before="120" w:after="120"/>
              <w:rPr>
                <w:rFonts w:eastAsia="Arial" w:cs="Arial"/>
              </w:rPr>
            </w:pPr>
          </w:p>
        </w:tc>
      </w:tr>
      <w:tr w:rsidR="00142844" w14:paraId="1A84D800"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28E5AC1B" w14:textId="186BBE17" w:rsidR="00142844" w:rsidRDefault="00142844" w:rsidP="00957233">
            <w:pPr>
              <w:spacing w:before="120" w:after="120"/>
              <w:rPr>
                <w:b/>
                <w:color w:val="000000" w:themeColor="text1"/>
              </w:rPr>
            </w:pPr>
            <w:r>
              <w:rPr>
                <w:b/>
                <w:color w:val="000000" w:themeColor="text1"/>
              </w:rPr>
              <w:t>Overnight allowance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2F521D8" w14:textId="77777777" w:rsidR="00D75393" w:rsidRPr="00D75393" w:rsidRDefault="00D75393" w:rsidP="00D75393">
            <w:pPr>
              <w:pStyle w:val="MSPList"/>
              <w:rPr>
                <w:rFonts w:ascii="Arial" w:eastAsia="Arial" w:hAnsi="Arial" w:cs="Arial"/>
                <w:b/>
                <w:bCs/>
              </w:rPr>
            </w:pPr>
            <w:r w:rsidRPr="00D75393">
              <w:rPr>
                <w:rFonts w:ascii="Arial" w:eastAsia="Arial" w:hAnsi="Arial" w:cs="Arial"/>
                <w:b/>
                <w:bCs/>
                <w:lang w:val="en-US"/>
              </w:rPr>
              <w:t>6</w:t>
            </w:r>
            <w:r w:rsidR="00571731" w:rsidRPr="00D75393">
              <w:rPr>
                <w:rFonts w:ascii="Arial" w:eastAsia="Arial" w:hAnsi="Arial" w:cs="Arial"/>
                <w:b/>
                <w:bCs/>
                <w:lang w:val="ru-RU"/>
              </w:rPr>
              <w:t xml:space="preserve"> </w:t>
            </w:r>
            <w:proofErr w:type="spellStart"/>
            <w:r w:rsidR="00571731" w:rsidRPr="00D75393">
              <w:rPr>
                <w:rFonts w:ascii="Arial" w:eastAsia="Arial" w:hAnsi="Arial" w:cs="Arial"/>
                <w:b/>
                <w:bCs/>
              </w:rPr>
              <w:t>nights</w:t>
            </w:r>
            <w:proofErr w:type="spellEnd"/>
            <w:r w:rsidR="00571731" w:rsidRPr="00D75393">
              <w:rPr>
                <w:rFonts w:ascii="Arial" w:eastAsia="Arial" w:hAnsi="Arial" w:cs="Arial"/>
                <w:b/>
                <w:bCs/>
              </w:rPr>
              <w:t xml:space="preserve"> </w:t>
            </w:r>
          </w:p>
          <w:p w14:paraId="0E084088" w14:textId="294C6616" w:rsidR="00142844" w:rsidRPr="00571731" w:rsidRDefault="00571731" w:rsidP="00D75393">
            <w:pPr>
              <w:pStyle w:val="MSPList"/>
              <w:rPr>
                <w:rFonts w:eastAsia="Arial"/>
                <w:lang w:val="en-US"/>
              </w:rPr>
            </w:pPr>
            <w:r w:rsidRPr="00D75393">
              <w:rPr>
                <w:rFonts w:ascii="Arial" w:eastAsia="Arial" w:hAnsi="Arial" w:cs="Arial"/>
              </w:rPr>
              <w:t>(</w:t>
            </w:r>
            <w:proofErr w:type="spellStart"/>
            <w:r w:rsidR="00D75393" w:rsidRPr="00D75393">
              <w:rPr>
                <w:rFonts w:ascii="Arial" w:eastAsia="Arial" w:hAnsi="Arial" w:cs="Arial"/>
              </w:rPr>
              <w:t>for</w:t>
            </w:r>
            <w:proofErr w:type="spellEnd"/>
            <w:r w:rsidR="00D75393" w:rsidRPr="00D75393">
              <w:rPr>
                <w:rFonts w:ascii="Arial" w:eastAsia="Arial" w:hAnsi="Arial" w:cs="Arial"/>
              </w:rPr>
              <w:t xml:space="preserve"> 2</w:t>
            </w:r>
            <w:r w:rsidRPr="00D75393">
              <w:rPr>
                <w:rFonts w:ascii="Arial" w:eastAsia="Arial" w:hAnsi="Arial" w:cs="Arial"/>
              </w:rPr>
              <w:t xml:space="preserve"> </w:t>
            </w:r>
            <w:proofErr w:type="spellStart"/>
            <w:r w:rsidRPr="00D75393">
              <w:rPr>
                <w:rFonts w:ascii="Arial" w:eastAsia="Arial" w:hAnsi="Arial" w:cs="Arial"/>
              </w:rPr>
              <w:t>expert</w:t>
            </w:r>
            <w:r w:rsidR="00D75393" w:rsidRPr="00D75393">
              <w:rPr>
                <w:rFonts w:ascii="Arial" w:eastAsia="Arial" w:hAnsi="Arial" w:cs="Arial"/>
              </w:rPr>
              <w:t>s</w:t>
            </w:r>
            <w:proofErr w:type="spellEnd"/>
            <w:r w:rsidRPr="00D75393">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6DA06823" w14:textId="323B4331" w:rsidR="00142844" w:rsidRPr="00CA3578" w:rsidRDefault="00142844" w:rsidP="00957233">
            <w:pPr>
              <w:spacing w:before="120" w:after="120"/>
              <w:rPr>
                <w:rFonts w:eastAsia="Arial" w:cs="Arial"/>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3DC7F28A" w14:textId="6A434858" w:rsidR="00142844" w:rsidRPr="00332464" w:rsidRDefault="00142844" w:rsidP="00957233">
            <w:pPr>
              <w:spacing w:before="120" w:after="120"/>
              <w:rPr>
                <w:rFonts w:eastAsia="Arial" w:cs="Arial"/>
                <w:b/>
                <w:bCs/>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3AB05A4C" w14:textId="2245640F" w:rsidR="00142844" w:rsidRDefault="00142844" w:rsidP="00957233">
            <w:pPr>
              <w:spacing w:before="120" w:after="120"/>
              <w:rPr>
                <w:rFonts w:eastAsia="Arial" w:cs="Arial"/>
              </w:rPr>
            </w:pPr>
          </w:p>
        </w:tc>
      </w:tr>
      <w:tr w:rsidR="00D75393" w14:paraId="079F31FA"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7F44A8F" w14:textId="060A8779" w:rsidR="00D75393" w:rsidRDefault="00D75393" w:rsidP="00D75393">
            <w:pPr>
              <w:spacing w:before="120" w:after="120"/>
              <w:rPr>
                <w:b/>
                <w:color w:val="000000" w:themeColor="text1"/>
              </w:rPr>
            </w:pPr>
            <w:r>
              <w:rPr>
                <w:b/>
                <w:color w:val="000000" w:themeColor="text1"/>
              </w:rPr>
              <w:t xml:space="preserve">Per-diem allowance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1DD4477" w14:textId="46C47EAE" w:rsidR="00D75393" w:rsidRPr="00332464" w:rsidRDefault="00D75393" w:rsidP="00D75393">
            <w:pPr>
              <w:spacing w:before="120" w:after="120"/>
              <w:rPr>
                <w:rFonts w:eastAsia="Arial" w:cs="Arial"/>
                <w:b/>
                <w:color w:val="000000" w:themeColor="text1"/>
              </w:rPr>
            </w:pPr>
            <w:r>
              <w:rPr>
                <w:rFonts w:eastAsia="Arial" w:cs="Arial"/>
                <w:b/>
                <w:bCs/>
                <w:color w:val="000000" w:themeColor="text1"/>
              </w:rPr>
              <w:t>4</w:t>
            </w:r>
            <w:r w:rsidRPr="001933DD">
              <w:rPr>
                <w:rFonts w:eastAsia="Arial" w:cs="Arial"/>
                <w:b/>
                <w:bCs/>
                <w:color w:val="000000" w:themeColor="text1"/>
              </w:rPr>
              <w:t xml:space="preserve"> </w:t>
            </w:r>
            <w:r>
              <w:rPr>
                <w:rFonts w:eastAsia="Arial" w:cs="Arial"/>
                <w:b/>
                <w:bCs/>
                <w:color w:val="000000" w:themeColor="text1"/>
              </w:rPr>
              <w:t xml:space="preserve">full </w:t>
            </w:r>
            <w:r w:rsidRPr="001933DD">
              <w:rPr>
                <w:rFonts w:eastAsia="Arial" w:cs="Arial"/>
                <w:b/>
                <w:bCs/>
                <w:color w:val="000000" w:themeColor="text1"/>
              </w:rPr>
              <w:t xml:space="preserve">days </w:t>
            </w:r>
            <w:r w:rsidRPr="0046267F">
              <w:rPr>
                <w:rFonts w:eastAsia="Arial" w:cs="Arial"/>
                <w:color w:val="000000" w:themeColor="text1"/>
              </w:rPr>
              <w:t>(</w:t>
            </w:r>
            <w:r>
              <w:rPr>
                <w:rFonts w:eastAsia="Arial" w:cs="Arial"/>
                <w:color w:val="000000" w:themeColor="text1"/>
              </w:rPr>
              <w:t>for 2</w:t>
            </w:r>
            <w:r w:rsidRPr="0046267F">
              <w:rPr>
                <w:rFonts w:eastAsia="Arial" w:cs="Arial"/>
                <w:color w:val="000000" w:themeColor="text1"/>
              </w:rPr>
              <w:t xml:space="preserve"> expert</w:t>
            </w:r>
            <w:r>
              <w:rPr>
                <w:rFonts w:eastAsia="Arial" w:cs="Arial"/>
                <w:color w:val="000000" w:themeColor="text1"/>
              </w:rPr>
              <w:t>s</w:t>
            </w:r>
            <w:r w:rsidRPr="0046267F">
              <w:rPr>
                <w:rFonts w:eastAsia="Arial" w:cs="Arial"/>
                <w:color w:val="000000" w:themeColor="text1"/>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40984E04" w14:textId="29130F19" w:rsidR="00D75393" w:rsidRPr="00332464" w:rsidRDefault="00D75393" w:rsidP="00D75393">
            <w:pPr>
              <w:spacing w:before="120" w:after="120"/>
              <w:rPr>
                <w:rFonts w:eastAsia="Arial" w:cs="Arial"/>
                <w:b/>
                <w:color w:val="000000" w:themeColor="text1"/>
              </w:rPr>
            </w:pPr>
            <w:r>
              <w:rPr>
                <w:rFonts w:eastAsia="Arial" w:cs="Arial"/>
                <w:b/>
                <w:bCs/>
                <w:color w:val="000000" w:themeColor="text1"/>
              </w:rPr>
              <w:t xml:space="preserve">1 500 </w:t>
            </w:r>
            <w:r w:rsidR="00604A71">
              <w:rPr>
                <w:rFonts w:eastAsia="Arial" w:cs="Arial"/>
                <w:b/>
                <w:bCs/>
                <w:color w:val="000000" w:themeColor="text1"/>
              </w:rPr>
              <w:t xml:space="preserve">KGS </w:t>
            </w:r>
            <w:r w:rsidR="008E56ED">
              <w:rPr>
                <w:rFonts w:eastAsia="Arial" w:cs="Arial"/>
                <w:b/>
                <w:bCs/>
                <w:color w:val="000000" w:themeColor="text1"/>
              </w:rPr>
              <w:t>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DF5BF8E" w14:textId="2B00E281" w:rsidR="00D75393" w:rsidRPr="00332464" w:rsidRDefault="00D75393" w:rsidP="00D75393">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47C264BB" w14:textId="4879BA0E" w:rsidR="00D75393" w:rsidRPr="001261F8" w:rsidRDefault="00D75393" w:rsidP="00D75393">
            <w:pPr>
              <w:spacing w:before="120" w:after="120"/>
            </w:pPr>
          </w:p>
        </w:tc>
      </w:tr>
      <w:tr w:rsidR="00D75393" w14:paraId="21331585"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0D49A577" w14:textId="0A8C0091" w:rsidR="00D75393" w:rsidRDefault="00D75393" w:rsidP="00D75393">
            <w:pPr>
              <w:spacing w:before="120" w:after="120"/>
              <w:rPr>
                <w:b/>
                <w:color w:val="000000" w:themeColor="text1"/>
              </w:rPr>
            </w:pPr>
            <w:r>
              <w:rPr>
                <w:b/>
                <w:color w:val="000000" w:themeColor="text1"/>
              </w:rPr>
              <w:t xml:space="preserve">Per-diem allowance, reduced rate,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D5D871E" w14:textId="667A833A" w:rsidR="00D75393" w:rsidRDefault="00D75393" w:rsidP="00D75393">
            <w:pPr>
              <w:spacing w:before="120" w:after="120"/>
              <w:rPr>
                <w:rFonts w:eastAsia="Arial" w:cs="Arial"/>
                <w:b/>
                <w:color w:val="000000" w:themeColor="text1"/>
              </w:rPr>
            </w:pPr>
            <w:r>
              <w:rPr>
                <w:rFonts w:eastAsia="Arial" w:cs="Arial"/>
                <w:b/>
                <w:bCs/>
                <w:color w:val="000000" w:themeColor="text1"/>
              </w:rPr>
              <w:t>4</w:t>
            </w:r>
            <w:r w:rsidRPr="001933DD">
              <w:rPr>
                <w:rFonts w:eastAsia="Arial" w:cs="Arial"/>
                <w:b/>
                <w:bCs/>
                <w:color w:val="000000" w:themeColor="text1"/>
              </w:rPr>
              <w:t xml:space="preserve"> </w:t>
            </w:r>
            <w:r>
              <w:rPr>
                <w:rFonts w:eastAsia="Arial" w:cs="Arial"/>
                <w:b/>
                <w:bCs/>
                <w:color w:val="000000" w:themeColor="text1"/>
              </w:rPr>
              <w:t>half-</w:t>
            </w:r>
            <w:r w:rsidRPr="001933DD">
              <w:rPr>
                <w:rFonts w:eastAsia="Arial" w:cs="Arial"/>
                <w:b/>
                <w:bCs/>
                <w:color w:val="000000" w:themeColor="text1"/>
              </w:rPr>
              <w:t xml:space="preserve">days </w:t>
            </w:r>
            <w:r w:rsidRPr="0046267F">
              <w:rPr>
                <w:rFonts w:eastAsia="Arial" w:cs="Arial"/>
                <w:color w:val="000000" w:themeColor="text1"/>
              </w:rPr>
              <w:t>(</w:t>
            </w:r>
            <w:r>
              <w:rPr>
                <w:rFonts w:eastAsia="Arial" w:cs="Arial"/>
                <w:color w:val="000000" w:themeColor="text1"/>
              </w:rPr>
              <w:t>for 2</w:t>
            </w:r>
            <w:r w:rsidRPr="0046267F">
              <w:rPr>
                <w:rFonts w:eastAsia="Arial" w:cs="Arial"/>
                <w:color w:val="000000" w:themeColor="text1"/>
              </w:rPr>
              <w:t xml:space="preserve"> expert</w:t>
            </w:r>
            <w:r>
              <w:rPr>
                <w:rFonts w:eastAsia="Arial" w:cs="Arial"/>
                <w:color w:val="000000" w:themeColor="text1"/>
              </w:rPr>
              <w:t>s</w:t>
            </w:r>
            <w:r w:rsidRPr="0046267F">
              <w:rPr>
                <w:rFonts w:eastAsia="Arial" w:cs="Arial"/>
                <w:color w:val="000000" w:themeColor="text1"/>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68156F46" w14:textId="40D4CC93" w:rsidR="00D75393" w:rsidRDefault="00D75393" w:rsidP="00D75393">
            <w:pPr>
              <w:spacing w:before="120" w:after="120"/>
              <w:rPr>
                <w:rFonts w:eastAsia="Arial" w:cs="Arial"/>
                <w:b/>
                <w:color w:val="000000" w:themeColor="text1"/>
              </w:rPr>
            </w:pPr>
            <w:r>
              <w:rPr>
                <w:rFonts w:eastAsia="Arial" w:cs="Arial"/>
                <w:b/>
                <w:bCs/>
                <w:color w:val="000000" w:themeColor="text1"/>
              </w:rPr>
              <w:t>1</w:t>
            </w:r>
            <w:r w:rsidR="008E56ED">
              <w:rPr>
                <w:rFonts w:eastAsia="Arial" w:cs="Arial"/>
                <w:b/>
                <w:bCs/>
                <w:color w:val="000000" w:themeColor="text1"/>
              </w:rPr>
              <w:t> </w:t>
            </w:r>
            <w:r>
              <w:rPr>
                <w:rFonts w:eastAsia="Arial" w:cs="Arial"/>
                <w:b/>
                <w:bCs/>
                <w:color w:val="000000" w:themeColor="text1"/>
              </w:rPr>
              <w:t>000</w:t>
            </w:r>
            <w:r w:rsidR="008E56ED">
              <w:rPr>
                <w:rFonts w:eastAsia="Arial" w:cs="Arial"/>
                <w:b/>
                <w:bCs/>
                <w:color w:val="000000" w:themeColor="text1"/>
              </w:rPr>
              <w:t xml:space="preserve"> </w:t>
            </w:r>
            <w:r w:rsidR="00604A71">
              <w:rPr>
                <w:rFonts w:eastAsia="Arial" w:cs="Arial"/>
                <w:b/>
                <w:bCs/>
                <w:color w:val="000000" w:themeColor="text1"/>
              </w:rPr>
              <w:t xml:space="preserve">KGS </w:t>
            </w:r>
            <w:r w:rsidR="008E56ED">
              <w:rPr>
                <w:rFonts w:eastAsia="Arial" w:cs="Arial"/>
                <w:b/>
                <w:bCs/>
                <w:color w:val="000000" w:themeColor="text1"/>
              </w:rPr>
              <w:t>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195AC76B" w14:textId="136CA637" w:rsidR="00D75393" w:rsidRDefault="00D75393" w:rsidP="00D75393">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4AA1186E" w14:textId="00E39051" w:rsidR="00D75393" w:rsidRDefault="00D75393" w:rsidP="00D75393">
            <w:pPr>
              <w:spacing w:before="120" w:after="120"/>
            </w:pPr>
          </w:p>
        </w:tc>
      </w:tr>
      <w:tr w:rsidR="00D75393" w14:paraId="4894E193"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03C44E60" w14:textId="20E4D36A" w:rsidR="00D75393" w:rsidRDefault="00D75393" w:rsidP="00D75393">
            <w:pPr>
              <w:spacing w:before="120" w:after="120"/>
              <w:rPr>
                <w:b/>
                <w:color w:val="000000" w:themeColor="text1"/>
              </w:rPr>
            </w:pPr>
            <w:r>
              <w:rPr>
                <w:b/>
                <w:color w:val="000000" w:themeColor="text1"/>
              </w:rPr>
              <w:t xml:space="preserve">Overnight allowance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8FBB423" w14:textId="647C652E" w:rsidR="00D75393" w:rsidRPr="00D75393" w:rsidRDefault="00D75393" w:rsidP="00D75393">
            <w:pPr>
              <w:pStyle w:val="MSPList"/>
              <w:rPr>
                <w:rFonts w:ascii="Arial" w:eastAsia="Arial" w:hAnsi="Arial" w:cs="Arial"/>
                <w:b/>
                <w:bCs/>
              </w:rPr>
            </w:pPr>
            <w:r w:rsidRPr="00D75393">
              <w:rPr>
                <w:rFonts w:ascii="Arial" w:eastAsia="Arial" w:hAnsi="Arial" w:cs="Arial"/>
                <w:b/>
                <w:bCs/>
                <w:lang w:val="en-US"/>
              </w:rPr>
              <w:t>6</w:t>
            </w:r>
            <w:r>
              <w:rPr>
                <w:rFonts w:ascii="Arial" w:eastAsia="Arial" w:hAnsi="Arial" w:cs="Arial"/>
                <w:b/>
                <w:bCs/>
                <w:lang w:val="en-US"/>
              </w:rPr>
              <w:t xml:space="preserve"> nights </w:t>
            </w:r>
            <w:r w:rsidRPr="00D75393">
              <w:rPr>
                <w:rFonts w:ascii="Arial" w:eastAsia="Arial" w:hAnsi="Arial" w:cs="Arial"/>
                <w:b/>
                <w:bCs/>
              </w:rPr>
              <w:t xml:space="preserve"> </w:t>
            </w:r>
          </w:p>
          <w:p w14:paraId="1CFF66BC" w14:textId="2B3A7D9B" w:rsidR="00D75393" w:rsidRPr="00332464" w:rsidRDefault="00D75393" w:rsidP="00D75393">
            <w:pPr>
              <w:pStyle w:val="MSPList"/>
              <w:rPr>
                <w:rFonts w:eastAsia="Arial"/>
                <w:color w:val="000000" w:themeColor="text1"/>
              </w:rPr>
            </w:pPr>
            <w:r w:rsidRPr="00D75393">
              <w:rPr>
                <w:rFonts w:ascii="Arial" w:eastAsia="Arial" w:hAnsi="Arial" w:cs="Arial"/>
              </w:rPr>
              <w:t>(</w:t>
            </w:r>
            <w:proofErr w:type="spellStart"/>
            <w:r w:rsidRPr="00D75393">
              <w:rPr>
                <w:rFonts w:ascii="Arial" w:eastAsia="Arial" w:hAnsi="Arial" w:cs="Arial"/>
              </w:rPr>
              <w:t>for</w:t>
            </w:r>
            <w:proofErr w:type="spellEnd"/>
            <w:r w:rsidRPr="00D75393">
              <w:rPr>
                <w:rFonts w:ascii="Arial" w:eastAsia="Arial" w:hAnsi="Arial" w:cs="Arial"/>
              </w:rPr>
              <w:t xml:space="preserve"> 2 </w:t>
            </w:r>
            <w:proofErr w:type="spellStart"/>
            <w:r w:rsidRPr="00D75393">
              <w:rPr>
                <w:rFonts w:ascii="Arial" w:eastAsia="Arial" w:hAnsi="Arial" w:cs="Arial"/>
              </w:rPr>
              <w:t>experts</w:t>
            </w:r>
            <w:proofErr w:type="spellEnd"/>
            <w:r w:rsidRPr="00D75393">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0D14F412" w14:textId="1E55720A" w:rsidR="00D75393" w:rsidRPr="00332464" w:rsidRDefault="00D75393" w:rsidP="00D75393">
            <w:pPr>
              <w:spacing w:before="120" w:after="120"/>
              <w:rPr>
                <w:rFonts w:eastAsia="Arial" w:cs="Arial"/>
                <w:b/>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7E40BBC" w14:textId="268D85DF" w:rsidR="00D75393" w:rsidRPr="00332464" w:rsidRDefault="00D75393" w:rsidP="00D75393">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02A32A28" w14:textId="3524361D" w:rsidR="00D75393" w:rsidRDefault="00D75393" w:rsidP="00D75393">
            <w:pPr>
              <w:spacing w:before="120" w:after="120"/>
            </w:pPr>
          </w:p>
        </w:tc>
      </w:tr>
      <w:tr w:rsidR="00D75393" w14:paraId="74922B76" w14:textId="77777777" w:rsidTr="001F7D78">
        <w:trPr>
          <w:trHeight w:val="330"/>
        </w:trPr>
        <w:tc>
          <w:tcPr>
            <w:tcW w:w="9488"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AFDC597" w14:textId="6CD2B344" w:rsidR="00D75393" w:rsidRPr="00A53F0A" w:rsidRDefault="00D75393" w:rsidP="00D75393">
            <w:pPr>
              <w:spacing w:before="120" w:after="120"/>
              <w:jc w:val="both"/>
              <w:rPr>
                <w:rFonts w:eastAsia="Arial" w:cs="Arial"/>
                <w:i/>
                <w:iCs/>
              </w:rPr>
            </w:pPr>
            <w:r w:rsidRPr="00A53F0A">
              <w:rPr>
                <w:rFonts w:eastAsia="Arial" w:cs="Arial"/>
                <w:i/>
                <w:iCs/>
              </w:rPr>
              <w:t xml:space="preserve">Conducting </w:t>
            </w:r>
            <w:r>
              <w:rPr>
                <w:rFonts w:eastAsia="Arial" w:cs="Arial"/>
                <w:i/>
                <w:iCs/>
              </w:rPr>
              <w:t xml:space="preserve">one-day </w:t>
            </w:r>
            <w:r w:rsidRPr="00A53F0A">
              <w:rPr>
                <w:rFonts w:eastAsia="Arial" w:cs="Arial"/>
                <w:i/>
                <w:iCs/>
              </w:rPr>
              <w:t>training on the development of joint action plans for crime prevention at the local leve</w:t>
            </w:r>
            <w:r>
              <w:rPr>
                <w:rFonts w:eastAsia="Arial" w:cs="Arial"/>
                <w:i/>
                <w:iCs/>
              </w:rPr>
              <w:t>l (2</w:t>
            </w:r>
            <w:r w:rsidRPr="00DF7F21">
              <w:rPr>
                <w:rFonts w:eastAsia="Arial" w:cs="Arial"/>
                <w:i/>
                <w:iCs/>
                <w:vertAlign w:val="superscript"/>
              </w:rPr>
              <w:t>nd</w:t>
            </w:r>
            <w:r>
              <w:rPr>
                <w:rFonts w:eastAsia="Arial" w:cs="Arial"/>
                <w:i/>
                <w:iCs/>
              </w:rPr>
              <w:t xml:space="preserve"> trip). Two persons from the contracting company must travel to Jalal-Abad city and </w:t>
            </w:r>
            <w:proofErr w:type="spellStart"/>
            <w:r>
              <w:rPr>
                <w:rFonts w:eastAsia="Arial" w:cs="Arial"/>
                <w:i/>
                <w:iCs/>
              </w:rPr>
              <w:t>Jeti-Oguz</w:t>
            </w:r>
            <w:proofErr w:type="spellEnd"/>
            <w:r>
              <w:rPr>
                <w:rFonts w:eastAsia="Arial" w:cs="Arial"/>
                <w:i/>
                <w:iCs/>
              </w:rPr>
              <w:t xml:space="preserve"> for this purpose. </w:t>
            </w:r>
          </w:p>
        </w:tc>
      </w:tr>
      <w:tr w:rsidR="00D75393" w14:paraId="12AE9028"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4912EEFB" w14:textId="7DD5061F" w:rsidR="00D75393" w:rsidRDefault="00D75393" w:rsidP="00D75393">
            <w:pPr>
              <w:spacing w:before="120" w:after="120"/>
              <w:rPr>
                <w:b/>
                <w:color w:val="000000" w:themeColor="text1"/>
              </w:rPr>
            </w:pPr>
            <w:r>
              <w:rPr>
                <w:b/>
                <w:color w:val="000000" w:themeColor="text1"/>
              </w:rPr>
              <w:t>Per-diem allowance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6A342D0A" w14:textId="276AF9AA" w:rsidR="00003A97" w:rsidRPr="00003A97" w:rsidRDefault="00003A97" w:rsidP="00003A97">
            <w:pPr>
              <w:pStyle w:val="MSPList"/>
              <w:rPr>
                <w:rFonts w:ascii="Arial" w:eastAsia="Arial" w:hAnsi="Arial" w:cs="Arial"/>
                <w:b/>
                <w:bCs/>
                <w:lang w:val="ru-RU"/>
              </w:rPr>
            </w:pPr>
            <w:r w:rsidRPr="00003A97">
              <w:rPr>
                <w:rFonts w:ascii="Arial" w:eastAsia="Arial" w:hAnsi="Arial" w:cs="Arial"/>
                <w:b/>
                <w:bCs/>
                <w:lang w:val="ru-RU"/>
              </w:rPr>
              <w:t>2</w:t>
            </w:r>
            <w:r w:rsidRPr="00003A97">
              <w:rPr>
                <w:rFonts w:ascii="Arial" w:eastAsia="Arial" w:hAnsi="Arial" w:cs="Arial"/>
                <w:b/>
                <w:bCs/>
              </w:rPr>
              <w:t xml:space="preserve"> full </w:t>
            </w:r>
            <w:r w:rsidRPr="00003A97">
              <w:rPr>
                <w:rFonts w:ascii="Arial" w:eastAsia="Arial" w:hAnsi="Arial" w:cs="Arial"/>
                <w:b/>
                <w:bCs/>
                <w:lang w:val="en-GB"/>
              </w:rPr>
              <w:t>days</w:t>
            </w:r>
            <w:r w:rsidRPr="00003A97">
              <w:rPr>
                <w:rFonts w:ascii="Arial" w:eastAsia="Arial" w:hAnsi="Arial" w:cs="Arial"/>
                <w:b/>
                <w:bCs/>
              </w:rPr>
              <w:t xml:space="preserve"> </w:t>
            </w:r>
          </w:p>
          <w:p w14:paraId="7666E53A" w14:textId="6EB0C3DA" w:rsidR="00D75393" w:rsidRPr="00003A97" w:rsidRDefault="00003A97" w:rsidP="00003A97">
            <w:pPr>
              <w:pStyle w:val="MSPList"/>
              <w:rPr>
                <w:rFonts w:eastAsia="Arial"/>
                <w:color w:val="000000" w:themeColor="text1"/>
                <w:lang w:val="ru-RU"/>
              </w:rPr>
            </w:pPr>
            <w:r w:rsidRPr="00003A97">
              <w:rPr>
                <w:rFonts w:ascii="Arial" w:eastAsia="Arial" w:hAnsi="Arial" w:cs="Arial"/>
              </w:rPr>
              <w:t>(</w:t>
            </w:r>
            <w:proofErr w:type="spellStart"/>
            <w:r w:rsidRPr="00003A97">
              <w:rPr>
                <w:rFonts w:ascii="Arial" w:eastAsia="Arial" w:hAnsi="Arial" w:cs="Arial"/>
              </w:rPr>
              <w:t>for</w:t>
            </w:r>
            <w:proofErr w:type="spellEnd"/>
            <w:r w:rsidRPr="00003A97">
              <w:rPr>
                <w:rFonts w:ascii="Arial" w:eastAsia="Arial" w:hAnsi="Arial" w:cs="Arial"/>
              </w:rPr>
              <w:t xml:space="preserve"> 2 </w:t>
            </w:r>
            <w:proofErr w:type="spellStart"/>
            <w:r w:rsidRPr="00003A97">
              <w:rPr>
                <w:rFonts w:ascii="Arial" w:eastAsia="Arial" w:hAnsi="Arial" w:cs="Arial"/>
              </w:rPr>
              <w:t>experts</w:t>
            </w:r>
            <w:proofErr w:type="spellEnd"/>
            <w:r w:rsidRPr="00003A97">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6474DE4D" w14:textId="22A3F2C9" w:rsidR="00D75393" w:rsidRPr="008E56ED" w:rsidRDefault="00003A97" w:rsidP="00D75393">
            <w:pPr>
              <w:spacing w:before="120" w:after="120"/>
              <w:rPr>
                <w:rFonts w:eastAsia="Arial" w:cs="Arial"/>
                <w:b/>
                <w:bCs/>
                <w:color w:val="000000" w:themeColor="text1"/>
                <w:lang w:val="en-US"/>
              </w:rPr>
            </w:pPr>
            <w:r>
              <w:rPr>
                <w:rFonts w:eastAsia="Arial" w:cs="Arial"/>
                <w:b/>
                <w:bCs/>
                <w:color w:val="000000" w:themeColor="text1"/>
                <w:lang w:val="ru-RU"/>
              </w:rPr>
              <w:t>1</w:t>
            </w:r>
            <w:r w:rsidR="008E56ED">
              <w:rPr>
                <w:rFonts w:eastAsia="Arial" w:cs="Arial"/>
                <w:b/>
                <w:bCs/>
                <w:color w:val="000000" w:themeColor="text1"/>
                <w:lang w:val="ru-RU"/>
              </w:rPr>
              <w:t> </w:t>
            </w:r>
            <w:r>
              <w:rPr>
                <w:rFonts w:eastAsia="Arial" w:cs="Arial"/>
                <w:b/>
                <w:bCs/>
                <w:color w:val="000000" w:themeColor="text1"/>
                <w:lang w:val="ru-RU"/>
              </w:rPr>
              <w:t>500</w:t>
            </w:r>
            <w:r w:rsidR="008E56ED">
              <w:rPr>
                <w:rFonts w:eastAsia="Arial" w:cs="Arial"/>
                <w:b/>
                <w:bCs/>
                <w:color w:val="000000" w:themeColor="text1"/>
                <w:lang w:val="en-US"/>
              </w:rPr>
              <w:t xml:space="preserve"> 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281101A" w14:textId="2B7875D5" w:rsidR="00D75393" w:rsidRPr="00745E99" w:rsidRDefault="00D75393" w:rsidP="00D75393">
            <w:pPr>
              <w:spacing w:before="120" w:after="120"/>
              <w:rPr>
                <w:rFonts w:eastAsia="Arial" w:cs="Arial"/>
                <w:b/>
                <w:color w:val="000000" w:themeColor="text1"/>
                <w:lang w:val="en-US"/>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5C53B75F" w14:textId="47860731" w:rsidR="00D75393" w:rsidRDefault="00D75393" w:rsidP="00D75393">
            <w:pPr>
              <w:spacing w:before="120" w:after="120"/>
              <w:rPr>
                <w:rFonts w:eastAsia="Arial" w:cs="Arial"/>
              </w:rPr>
            </w:pPr>
          </w:p>
        </w:tc>
      </w:tr>
      <w:tr w:rsidR="00D75393" w14:paraId="7AEA378B"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101FD52E" w14:textId="612D0E93" w:rsidR="00D75393" w:rsidRDefault="00D75393" w:rsidP="00D75393">
            <w:pPr>
              <w:spacing w:before="120" w:after="120"/>
              <w:rPr>
                <w:b/>
                <w:color w:val="000000" w:themeColor="text1"/>
              </w:rPr>
            </w:pPr>
            <w:r>
              <w:rPr>
                <w:b/>
                <w:color w:val="000000" w:themeColor="text1"/>
              </w:rPr>
              <w:lastRenderedPageBreak/>
              <w:t>Per-diem allowance, reduced rate,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041F272" w14:textId="33FC9123" w:rsidR="00D75393" w:rsidRDefault="00003A97" w:rsidP="00D75393">
            <w:pPr>
              <w:spacing w:before="120" w:after="120"/>
              <w:rPr>
                <w:rFonts w:eastAsia="Arial" w:cs="Arial"/>
                <w:b/>
                <w:bCs/>
                <w:color w:val="000000" w:themeColor="text1"/>
                <w:lang w:val="ru-RU"/>
              </w:rPr>
            </w:pPr>
            <w:r>
              <w:rPr>
                <w:rFonts w:eastAsia="Arial" w:cs="Arial"/>
                <w:b/>
                <w:bCs/>
                <w:color w:val="000000" w:themeColor="text1"/>
                <w:lang w:val="ru-RU"/>
              </w:rPr>
              <w:t>4</w:t>
            </w:r>
            <w:r w:rsidR="00D75393" w:rsidRPr="001933DD">
              <w:rPr>
                <w:rFonts w:eastAsia="Arial" w:cs="Arial"/>
                <w:b/>
                <w:bCs/>
                <w:color w:val="000000" w:themeColor="text1"/>
              </w:rPr>
              <w:t xml:space="preserve"> </w:t>
            </w:r>
            <w:r w:rsidR="00D75393">
              <w:rPr>
                <w:rFonts w:eastAsia="Arial" w:cs="Arial"/>
                <w:b/>
                <w:bCs/>
                <w:color w:val="000000" w:themeColor="text1"/>
              </w:rPr>
              <w:t xml:space="preserve">half </w:t>
            </w:r>
            <w:r w:rsidR="00D75393" w:rsidRPr="001933DD">
              <w:rPr>
                <w:rFonts w:eastAsia="Arial" w:cs="Arial"/>
                <w:b/>
                <w:bCs/>
                <w:color w:val="000000" w:themeColor="text1"/>
              </w:rPr>
              <w:t xml:space="preserve">days </w:t>
            </w:r>
            <w:r w:rsidR="00D75393" w:rsidRPr="0046267F">
              <w:rPr>
                <w:rFonts w:eastAsia="Arial" w:cs="Arial"/>
                <w:color w:val="000000" w:themeColor="text1"/>
              </w:rPr>
              <w:t>(</w:t>
            </w:r>
            <w:r>
              <w:rPr>
                <w:rFonts w:eastAsia="Arial" w:cs="Arial"/>
                <w:color w:val="000000" w:themeColor="text1"/>
                <w:lang w:val="en-US"/>
              </w:rPr>
              <w:t>for 2</w:t>
            </w:r>
            <w:r w:rsidR="00D75393" w:rsidRPr="0046267F">
              <w:rPr>
                <w:rFonts w:eastAsia="Arial" w:cs="Arial"/>
                <w:color w:val="000000" w:themeColor="text1"/>
              </w:rPr>
              <w:t xml:space="preserve"> expert</w:t>
            </w:r>
            <w:r>
              <w:rPr>
                <w:rFonts w:eastAsia="Arial" w:cs="Arial"/>
                <w:color w:val="000000" w:themeColor="text1"/>
              </w:rPr>
              <w:t>s</w:t>
            </w:r>
            <w:r w:rsidR="00D75393" w:rsidRPr="0046267F">
              <w:rPr>
                <w:rFonts w:eastAsia="Arial" w:cs="Arial"/>
                <w:color w:val="000000" w:themeColor="text1"/>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6CFEC3BF" w14:textId="7ECD7382" w:rsidR="00D75393" w:rsidRPr="008E56ED" w:rsidRDefault="00003A97" w:rsidP="00D75393">
            <w:pPr>
              <w:spacing w:before="120" w:after="120"/>
              <w:rPr>
                <w:rFonts w:eastAsia="Arial" w:cs="Arial"/>
                <w:b/>
                <w:bCs/>
                <w:color w:val="000000" w:themeColor="text1"/>
                <w:lang w:val="en-US"/>
              </w:rPr>
            </w:pPr>
            <w:r>
              <w:rPr>
                <w:rFonts w:eastAsia="Arial" w:cs="Arial"/>
                <w:b/>
                <w:bCs/>
                <w:color w:val="000000" w:themeColor="text1"/>
                <w:lang w:val="ru-RU"/>
              </w:rPr>
              <w:t>1</w:t>
            </w:r>
            <w:r w:rsidR="008E56ED">
              <w:rPr>
                <w:rFonts w:eastAsia="Arial" w:cs="Arial"/>
                <w:b/>
                <w:bCs/>
                <w:color w:val="000000" w:themeColor="text1"/>
                <w:lang w:val="ru-RU"/>
              </w:rPr>
              <w:t> </w:t>
            </w:r>
            <w:r>
              <w:rPr>
                <w:rFonts w:eastAsia="Arial" w:cs="Arial"/>
                <w:b/>
                <w:bCs/>
                <w:color w:val="000000" w:themeColor="text1"/>
                <w:lang w:val="ru-RU"/>
              </w:rPr>
              <w:t>000</w:t>
            </w:r>
            <w:r w:rsidR="008E56ED">
              <w:rPr>
                <w:rFonts w:eastAsia="Arial" w:cs="Arial"/>
                <w:b/>
                <w:bCs/>
                <w:color w:val="000000" w:themeColor="text1"/>
                <w:lang w:val="en-US"/>
              </w:rPr>
              <w:t xml:space="preserve"> </w:t>
            </w:r>
            <w:r w:rsidR="00604A71">
              <w:rPr>
                <w:rFonts w:eastAsia="Arial" w:cs="Arial"/>
                <w:b/>
                <w:bCs/>
                <w:color w:val="000000" w:themeColor="text1"/>
                <w:lang w:val="en-US"/>
              </w:rPr>
              <w:t xml:space="preserve">KGS </w:t>
            </w:r>
            <w:r w:rsidR="008E56ED">
              <w:rPr>
                <w:rFonts w:eastAsia="Arial" w:cs="Arial"/>
                <w:b/>
                <w:bCs/>
                <w:color w:val="000000" w:themeColor="text1"/>
                <w:lang w:val="en-US"/>
              </w:rPr>
              <w:t>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04A86968" w14:textId="166BC7A4" w:rsidR="00D75393" w:rsidRPr="00745E99" w:rsidRDefault="00D75393" w:rsidP="00D75393">
            <w:pPr>
              <w:spacing w:before="120" w:after="120"/>
              <w:rPr>
                <w:rFonts w:eastAsia="Arial" w:cs="Arial"/>
                <w:b/>
                <w:color w:val="000000" w:themeColor="text1"/>
                <w:lang w:val="en-US"/>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4BE0675D" w14:textId="7BCEC2A1" w:rsidR="00D75393" w:rsidRDefault="00D75393" w:rsidP="00D75393">
            <w:pPr>
              <w:spacing w:before="120" w:after="120"/>
              <w:rPr>
                <w:rFonts w:eastAsia="Arial" w:cs="Arial"/>
              </w:rPr>
            </w:pPr>
          </w:p>
        </w:tc>
      </w:tr>
      <w:tr w:rsidR="00D75393" w14:paraId="580A01A9"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1A1BFA50" w14:textId="3758D4C2" w:rsidR="00D75393" w:rsidRDefault="00D75393" w:rsidP="00D75393">
            <w:pPr>
              <w:spacing w:before="120" w:after="120"/>
              <w:rPr>
                <w:b/>
                <w:color w:val="000000" w:themeColor="text1"/>
              </w:rPr>
            </w:pPr>
            <w:r>
              <w:rPr>
                <w:b/>
                <w:color w:val="000000" w:themeColor="text1"/>
              </w:rPr>
              <w:t>Overnight allowance in Jalal-Abad city</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64DBB2C" w14:textId="77777777" w:rsidR="00003A97" w:rsidRPr="00003A97" w:rsidRDefault="00003A97" w:rsidP="00003A97">
            <w:pPr>
              <w:pStyle w:val="MSPList"/>
              <w:rPr>
                <w:rFonts w:ascii="Arial" w:eastAsia="Arial" w:hAnsi="Arial" w:cs="Arial"/>
                <w:b/>
                <w:bCs/>
              </w:rPr>
            </w:pPr>
            <w:r w:rsidRPr="00003A97">
              <w:rPr>
                <w:rFonts w:ascii="Arial" w:eastAsia="Arial" w:hAnsi="Arial" w:cs="Arial"/>
                <w:b/>
                <w:bCs/>
              </w:rPr>
              <w:t>4</w:t>
            </w:r>
            <w:r w:rsidR="00D75393" w:rsidRPr="00003A97">
              <w:rPr>
                <w:rFonts w:ascii="Arial" w:eastAsia="Arial" w:hAnsi="Arial" w:cs="Arial"/>
                <w:b/>
                <w:bCs/>
                <w:lang w:val="ru-RU"/>
              </w:rPr>
              <w:t xml:space="preserve"> </w:t>
            </w:r>
            <w:proofErr w:type="spellStart"/>
            <w:r w:rsidR="00D75393" w:rsidRPr="00003A97">
              <w:rPr>
                <w:rFonts w:ascii="Arial" w:eastAsia="Arial" w:hAnsi="Arial" w:cs="Arial"/>
                <w:b/>
                <w:bCs/>
              </w:rPr>
              <w:t>nights</w:t>
            </w:r>
            <w:proofErr w:type="spellEnd"/>
            <w:r w:rsidR="00D75393" w:rsidRPr="00003A97">
              <w:rPr>
                <w:rFonts w:ascii="Arial" w:eastAsia="Arial" w:hAnsi="Arial" w:cs="Arial"/>
                <w:b/>
                <w:bCs/>
              </w:rPr>
              <w:t xml:space="preserve"> </w:t>
            </w:r>
          </w:p>
          <w:p w14:paraId="3E5E805E" w14:textId="67BB606B" w:rsidR="00D75393" w:rsidRPr="001933DD" w:rsidRDefault="00D75393" w:rsidP="00003A97">
            <w:pPr>
              <w:pStyle w:val="MSPList"/>
              <w:rPr>
                <w:rFonts w:eastAsia="Arial"/>
              </w:rPr>
            </w:pPr>
            <w:r w:rsidRPr="00003A97">
              <w:rPr>
                <w:rFonts w:ascii="Arial" w:eastAsia="Arial" w:hAnsi="Arial" w:cs="Arial"/>
              </w:rPr>
              <w:t>(</w:t>
            </w:r>
            <w:proofErr w:type="spellStart"/>
            <w:r w:rsidR="00003A97" w:rsidRPr="00003A97">
              <w:rPr>
                <w:rFonts w:ascii="Arial" w:eastAsia="Arial" w:hAnsi="Arial" w:cs="Arial"/>
              </w:rPr>
              <w:t>for</w:t>
            </w:r>
            <w:proofErr w:type="spellEnd"/>
            <w:r w:rsidR="00003A97" w:rsidRPr="00003A97">
              <w:rPr>
                <w:rFonts w:ascii="Arial" w:eastAsia="Arial" w:hAnsi="Arial" w:cs="Arial"/>
              </w:rPr>
              <w:t xml:space="preserve"> 2</w:t>
            </w:r>
            <w:r w:rsidRPr="00003A97">
              <w:rPr>
                <w:rFonts w:ascii="Arial" w:eastAsia="Arial" w:hAnsi="Arial" w:cs="Arial"/>
              </w:rPr>
              <w:t xml:space="preserve"> </w:t>
            </w:r>
            <w:proofErr w:type="spellStart"/>
            <w:r w:rsidRPr="00003A97">
              <w:rPr>
                <w:rFonts w:ascii="Arial" w:eastAsia="Arial" w:hAnsi="Arial" w:cs="Arial"/>
              </w:rPr>
              <w:t>expert</w:t>
            </w:r>
            <w:r w:rsidR="00003A97" w:rsidRPr="00003A97">
              <w:rPr>
                <w:rFonts w:ascii="Arial" w:eastAsia="Arial" w:hAnsi="Arial" w:cs="Arial"/>
              </w:rPr>
              <w:t>s</w:t>
            </w:r>
            <w:proofErr w:type="spellEnd"/>
            <w:r w:rsidRPr="00003A97">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4A6F5D8E" w14:textId="51A70D8A" w:rsidR="00D75393" w:rsidRPr="00CA3578" w:rsidRDefault="00D75393" w:rsidP="00D75393">
            <w:pPr>
              <w:spacing w:before="120" w:after="120"/>
              <w:rPr>
                <w:rFonts w:eastAsia="Arial" w:cs="Arial"/>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D64EE66" w14:textId="0D3BFEB5" w:rsidR="00D75393" w:rsidRPr="00332464" w:rsidRDefault="00D75393" w:rsidP="00D75393">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141A826B" w14:textId="460DA6E7" w:rsidR="00D75393" w:rsidRDefault="00D75393" w:rsidP="00D75393">
            <w:pPr>
              <w:spacing w:before="120" w:after="120"/>
              <w:rPr>
                <w:rFonts w:eastAsia="Arial" w:cs="Arial"/>
              </w:rPr>
            </w:pPr>
          </w:p>
        </w:tc>
      </w:tr>
      <w:tr w:rsidR="00003A97" w14:paraId="2EDDE8C2"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3E8E5795" w14:textId="4F8D261B" w:rsidR="00003A97" w:rsidRDefault="00003A97" w:rsidP="00003A97">
            <w:pPr>
              <w:spacing w:before="120" w:after="120"/>
              <w:rPr>
                <w:b/>
                <w:color w:val="000000" w:themeColor="text1"/>
              </w:rPr>
            </w:pPr>
            <w:r>
              <w:rPr>
                <w:b/>
                <w:color w:val="000000" w:themeColor="text1"/>
              </w:rPr>
              <w:t xml:space="preserve">Per-diem allowance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49EED92" w14:textId="77777777" w:rsidR="00003A97" w:rsidRPr="00003A97" w:rsidRDefault="00003A97" w:rsidP="00003A97">
            <w:pPr>
              <w:pStyle w:val="MSPList"/>
              <w:rPr>
                <w:rFonts w:ascii="Arial" w:eastAsia="Arial" w:hAnsi="Arial" w:cs="Arial"/>
                <w:b/>
                <w:bCs/>
                <w:lang w:val="ru-RU"/>
              </w:rPr>
            </w:pPr>
            <w:r w:rsidRPr="00003A97">
              <w:rPr>
                <w:rFonts w:ascii="Arial" w:eastAsia="Arial" w:hAnsi="Arial" w:cs="Arial"/>
                <w:b/>
                <w:bCs/>
                <w:lang w:val="ru-RU"/>
              </w:rPr>
              <w:t>2</w:t>
            </w:r>
            <w:r w:rsidRPr="00003A97">
              <w:rPr>
                <w:rFonts w:ascii="Arial" w:eastAsia="Arial" w:hAnsi="Arial" w:cs="Arial"/>
                <w:b/>
                <w:bCs/>
              </w:rPr>
              <w:t xml:space="preserve"> full </w:t>
            </w:r>
            <w:r w:rsidRPr="00003A97">
              <w:rPr>
                <w:rFonts w:ascii="Arial" w:eastAsia="Arial" w:hAnsi="Arial" w:cs="Arial"/>
                <w:b/>
                <w:bCs/>
                <w:lang w:val="en-GB"/>
              </w:rPr>
              <w:t>days</w:t>
            </w:r>
            <w:r w:rsidRPr="00003A97">
              <w:rPr>
                <w:rFonts w:ascii="Arial" w:eastAsia="Arial" w:hAnsi="Arial" w:cs="Arial"/>
                <w:b/>
                <w:bCs/>
              </w:rPr>
              <w:t xml:space="preserve"> </w:t>
            </w:r>
          </w:p>
          <w:p w14:paraId="75C2CB5D" w14:textId="100CE544" w:rsidR="00003A97" w:rsidRPr="00003A97" w:rsidRDefault="00003A97" w:rsidP="00003A97">
            <w:pPr>
              <w:pStyle w:val="MSPList"/>
              <w:rPr>
                <w:rFonts w:ascii="Arial" w:eastAsia="Arial" w:hAnsi="Arial" w:cs="Arial"/>
                <w:color w:val="000000" w:themeColor="text1"/>
                <w:lang w:val="ru-RU"/>
              </w:rPr>
            </w:pPr>
            <w:r w:rsidRPr="00003A97">
              <w:rPr>
                <w:rFonts w:ascii="Arial" w:eastAsia="Arial" w:hAnsi="Arial" w:cs="Arial"/>
              </w:rPr>
              <w:t>(</w:t>
            </w:r>
            <w:proofErr w:type="spellStart"/>
            <w:r w:rsidRPr="00003A97">
              <w:rPr>
                <w:rFonts w:ascii="Arial" w:eastAsia="Arial" w:hAnsi="Arial" w:cs="Arial"/>
              </w:rPr>
              <w:t>for</w:t>
            </w:r>
            <w:proofErr w:type="spellEnd"/>
            <w:r w:rsidRPr="00003A97">
              <w:rPr>
                <w:rFonts w:ascii="Arial" w:eastAsia="Arial" w:hAnsi="Arial" w:cs="Arial"/>
              </w:rPr>
              <w:t xml:space="preserve"> 2 </w:t>
            </w:r>
            <w:proofErr w:type="spellStart"/>
            <w:r w:rsidRPr="00003A97">
              <w:rPr>
                <w:rFonts w:ascii="Arial" w:eastAsia="Arial" w:hAnsi="Arial" w:cs="Arial"/>
              </w:rPr>
              <w:t>experts</w:t>
            </w:r>
            <w:proofErr w:type="spellEnd"/>
            <w:r w:rsidRPr="00003A97">
              <w:rPr>
                <w:rFonts w:ascii="Arial" w:eastAsia="Arial" w:hAnsi="Arial" w:cs="Arial"/>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4D009FA0" w14:textId="5271A4E8" w:rsidR="00003A97" w:rsidRPr="008E56ED" w:rsidRDefault="00003A97" w:rsidP="00003A97">
            <w:pPr>
              <w:spacing w:before="120" w:after="120"/>
              <w:rPr>
                <w:rFonts w:eastAsia="Arial" w:cs="Arial"/>
                <w:b/>
                <w:bCs/>
                <w:color w:val="000000" w:themeColor="text1"/>
                <w:lang w:val="en-US"/>
              </w:rPr>
            </w:pPr>
            <w:r>
              <w:rPr>
                <w:rFonts w:eastAsia="Arial" w:cs="Arial"/>
                <w:b/>
                <w:bCs/>
                <w:color w:val="000000" w:themeColor="text1"/>
                <w:lang w:val="ru-RU"/>
              </w:rPr>
              <w:t>1</w:t>
            </w:r>
            <w:r w:rsidR="00604A71">
              <w:rPr>
                <w:rFonts w:eastAsia="Arial" w:cs="Arial"/>
                <w:b/>
                <w:bCs/>
                <w:color w:val="000000" w:themeColor="text1"/>
                <w:lang w:val="ru-RU"/>
              </w:rPr>
              <w:t> </w:t>
            </w:r>
            <w:r>
              <w:rPr>
                <w:rFonts w:eastAsia="Arial" w:cs="Arial"/>
                <w:b/>
                <w:bCs/>
                <w:color w:val="000000" w:themeColor="text1"/>
                <w:lang w:val="ru-RU"/>
              </w:rPr>
              <w:t>500</w:t>
            </w:r>
            <w:r w:rsidR="00604A71">
              <w:rPr>
                <w:rFonts w:eastAsia="Arial" w:cs="Arial"/>
                <w:b/>
                <w:bCs/>
                <w:color w:val="000000" w:themeColor="text1"/>
                <w:lang w:val="en-US"/>
              </w:rPr>
              <w:t xml:space="preserve"> KGS</w:t>
            </w:r>
            <w:r w:rsidR="008E56ED">
              <w:rPr>
                <w:rFonts w:eastAsia="Arial" w:cs="Arial"/>
                <w:b/>
                <w:bCs/>
                <w:color w:val="000000" w:themeColor="text1"/>
                <w:lang w:val="en-US"/>
              </w:rPr>
              <w:t xml:space="preserve"> 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BF8AC3F" w14:textId="37652488" w:rsidR="00003A97" w:rsidRPr="00745E99" w:rsidRDefault="00003A97" w:rsidP="00003A97">
            <w:pPr>
              <w:spacing w:before="120" w:after="120"/>
              <w:rPr>
                <w:rFonts w:eastAsia="Arial" w:cs="Arial"/>
                <w:b/>
                <w:color w:val="000000" w:themeColor="text1"/>
                <w:lang w:val="en-US"/>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7DF4AEAC" w14:textId="14C8D50C" w:rsidR="00003A97" w:rsidRDefault="00003A97" w:rsidP="00003A97">
            <w:pPr>
              <w:spacing w:before="120" w:after="120"/>
              <w:rPr>
                <w:rFonts w:eastAsia="Arial" w:cs="Arial"/>
              </w:rPr>
            </w:pPr>
          </w:p>
        </w:tc>
      </w:tr>
      <w:tr w:rsidR="00003A97" w14:paraId="65E18F31"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2CEFB559" w14:textId="5D0578CB" w:rsidR="00003A97" w:rsidRDefault="00003A97" w:rsidP="00003A97">
            <w:pPr>
              <w:spacing w:before="120" w:after="120"/>
              <w:rPr>
                <w:b/>
                <w:color w:val="000000" w:themeColor="text1"/>
              </w:rPr>
            </w:pPr>
            <w:r>
              <w:rPr>
                <w:b/>
                <w:color w:val="000000" w:themeColor="text1"/>
              </w:rPr>
              <w:t xml:space="preserve">Per-diem allowance, reduced rate,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30CD1EE" w14:textId="199CF25C" w:rsidR="00003A97" w:rsidRDefault="00003A97" w:rsidP="00003A97">
            <w:pPr>
              <w:spacing w:before="120" w:after="120"/>
              <w:rPr>
                <w:rFonts w:eastAsia="Arial" w:cs="Arial"/>
                <w:b/>
                <w:bCs/>
                <w:color w:val="000000" w:themeColor="text1"/>
                <w:lang w:val="ru-RU"/>
              </w:rPr>
            </w:pPr>
            <w:r>
              <w:rPr>
                <w:rFonts w:eastAsia="Arial" w:cs="Arial"/>
                <w:b/>
                <w:bCs/>
                <w:color w:val="000000" w:themeColor="text1"/>
                <w:lang w:val="ru-RU"/>
              </w:rPr>
              <w:t>4</w:t>
            </w:r>
            <w:r w:rsidRPr="001933DD">
              <w:rPr>
                <w:rFonts w:eastAsia="Arial" w:cs="Arial"/>
                <w:b/>
                <w:bCs/>
                <w:color w:val="000000" w:themeColor="text1"/>
              </w:rPr>
              <w:t xml:space="preserve"> </w:t>
            </w:r>
            <w:r>
              <w:rPr>
                <w:rFonts w:eastAsia="Arial" w:cs="Arial"/>
                <w:b/>
                <w:bCs/>
                <w:color w:val="000000" w:themeColor="text1"/>
              </w:rPr>
              <w:t xml:space="preserve">half </w:t>
            </w:r>
            <w:r w:rsidRPr="001933DD">
              <w:rPr>
                <w:rFonts w:eastAsia="Arial" w:cs="Arial"/>
                <w:b/>
                <w:bCs/>
                <w:color w:val="000000" w:themeColor="text1"/>
              </w:rPr>
              <w:t xml:space="preserve">days </w:t>
            </w:r>
            <w:r w:rsidRPr="0046267F">
              <w:rPr>
                <w:rFonts w:eastAsia="Arial" w:cs="Arial"/>
                <w:color w:val="000000" w:themeColor="text1"/>
              </w:rPr>
              <w:t>(</w:t>
            </w:r>
            <w:r>
              <w:rPr>
                <w:rFonts w:eastAsia="Arial" w:cs="Arial"/>
                <w:color w:val="000000" w:themeColor="text1"/>
                <w:lang w:val="en-US"/>
              </w:rPr>
              <w:t>for 2</w:t>
            </w:r>
            <w:r w:rsidRPr="0046267F">
              <w:rPr>
                <w:rFonts w:eastAsia="Arial" w:cs="Arial"/>
                <w:color w:val="000000" w:themeColor="text1"/>
              </w:rPr>
              <w:t xml:space="preserve"> expert</w:t>
            </w:r>
            <w:r>
              <w:rPr>
                <w:rFonts w:eastAsia="Arial" w:cs="Arial"/>
                <w:color w:val="000000" w:themeColor="text1"/>
              </w:rPr>
              <w:t>s</w:t>
            </w:r>
            <w:r w:rsidRPr="0046267F">
              <w:rPr>
                <w:rFonts w:eastAsia="Arial" w:cs="Arial"/>
                <w:color w:val="000000" w:themeColor="text1"/>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1DDE4C96" w14:textId="6498F702" w:rsidR="00003A97" w:rsidRPr="0029150A" w:rsidRDefault="00003A97" w:rsidP="00003A97">
            <w:pPr>
              <w:spacing w:before="120" w:after="120"/>
              <w:rPr>
                <w:rFonts w:eastAsia="Arial" w:cs="Arial"/>
                <w:b/>
                <w:bCs/>
                <w:color w:val="000000" w:themeColor="text1"/>
                <w:lang w:val="en-US"/>
              </w:rPr>
            </w:pPr>
            <w:r>
              <w:rPr>
                <w:rFonts w:eastAsia="Arial" w:cs="Arial"/>
                <w:b/>
                <w:bCs/>
                <w:color w:val="000000" w:themeColor="text1"/>
                <w:lang w:val="ru-RU"/>
              </w:rPr>
              <w:t>1</w:t>
            </w:r>
            <w:r w:rsidR="0029150A">
              <w:rPr>
                <w:rFonts w:eastAsia="Arial" w:cs="Arial"/>
                <w:b/>
                <w:bCs/>
                <w:color w:val="000000" w:themeColor="text1"/>
                <w:lang w:val="ru-RU"/>
              </w:rPr>
              <w:t> </w:t>
            </w:r>
            <w:r>
              <w:rPr>
                <w:rFonts w:eastAsia="Arial" w:cs="Arial"/>
                <w:b/>
                <w:bCs/>
                <w:color w:val="000000" w:themeColor="text1"/>
                <w:lang w:val="ru-RU"/>
              </w:rPr>
              <w:t>000</w:t>
            </w:r>
            <w:r w:rsidR="0029150A">
              <w:rPr>
                <w:rFonts w:eastAsia="Arial" w:cs="Arial"/>
                <w:b/>
                <w:bCs/>
                <w:color w:val="000000" w:themeColor="text1"/>
                <w:lang w:val="en-US"/>
              </w:rPr>
              <w:t xml:space="preserve"> KGS per person</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42CE803" w14:textId="5B8F6A9E" w:rsidR="00003A97" w:rsidRPr="00745E99" w:rsidRDefault="00003A97" w:rsidP="00003A97">
            <w:pPr>
              <w:spacing w:before="120" w:after="120"/>
              <w:rPr>
                <w:rFonts w:eastAsia="Arial" w:cs="Arial"/>
                <w:b/>
                <w:color w:val="000000" w:themeColor="text1"/>
                <w:lang w:val="en-US"/>
              </w:rPr>
            </w:pPr>
            <w:bookmarkStart w:id="93" w:name="_GoBack"/>
            <w:bookmarkEnd w:id="93"/>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79CDC3E8" w14:textId="47ED52E6" w:rsidR="00003A97" w:rsidRDefault="00003A97" w:rsidP="00003A97">
            <w:pPr>
              <w:spacing w:before="120" w:after="120"/>
              <w:rPr>
                <w:rFonts w:eastAsia="Arial" w:cs="Arial"/>
              </w:rPr>
            </w:pPr>
          </w:p>
        </w:tc>
      </w:tr>
      <w:tr w:rsidR="00003A97" w14:paraId="2BBD42E3"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5BB2C3A5" w14:textId="29DECEED" w:rsidR="00003A97" w:rsidRDefault="00003A97" w:rsidP="00003A97">
            <w:pPr>
              <w:spacing w:before="120" w:after="120"/>
              <w:rPr>
                <w:b/>
                <w:color w:val="000000" w:themeColor="text1"/>
              </w:rPr>
            </w:pPr>
            <w:r>
              <w:rPr>
                <w:b/>
                <w:color w:val="000000" w:themeColor="text1"/>
              </w:rPr>
              <w:t xml:space="preserve">Overnight allowance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2F09E00" w14:textId="08E0B7CB" w:rsidR="00003A97" w:rsidRPr="00003A97" w:rsidRDefault="00003A97" w:rsidP="00003A97">
            <w:pPr>
              <w:pStyle w:val="MSPList"/>
              <w:rPr>
                <w:rFonts w:ascii="Arial" w:eastAsia="Arial" w:hAnsi="Arial" w:cs="Arial"/>
                <w:b/>
                <w:bCs/>
                <w:lang w:val="ru-RU"/>
              </w:rPr>
            </w:pPr>
            <w:r w:rsidRPr="00003A97">
              <w:rPr>
                <w:rFonts w:ascii="Arial" w:eastAsia="Arial" w:hAnsi="Arial" w:cs="Arial"/>
                <w:b/>
                <w:bCs/>
                <w:lang w:val="ru-RU"/>
              </w:rPr>
              <w:t xml:space="preserve">4 </w:t>
            </w:r>
            <w:r w:rsidRPr="00003A97">
              <w:rPr>
                <w:rFonts w:ascii="Arial" w:eastAsia="Arial" w:hAnsi="Arial" w:cs="Arial"/>
                <w:b/>
                <w:bCs/>
                <w:lang w:val="en-US"/>
              </w:rPr>
              <w:t>nights</w:t>
            </w:r>
            <w:r w:rsidRPr="00003A97">
              <w:rPr>
                <w:rFonts w:ascii="Arial" w:eastAsia="Arial" w:hAnsi="Arial" w:cs="Arial"/>
                <w:b/>
                <w:bCs/>
                <w:lang w:val="ru-RU"/>
              </w:rPr>
              <w:t xml:space="preserve"> </w:t>
            </w:r>
          </w:p>
          <w:p w14:paraId="74088228" w14:textId="3BC5E00E" w:rsidR="00003A97" w:rsidRPr="00003A97" w:rsidRDefault="00003A97" w:rsidP="00003A97">
            <w:pPr>
              <w:pStyle w:val="MSPList"/>
              <w:rPr>
                <w:rFonts w:eastAsia="Arial"/>
                <w:color w:val="000000" w:themeColor="text1"/>
                <w:lang w:val="ru-RU"/>
              </w:rPr>
            </w:pPr>
            <w:r w:rsidRPr="00003A97">
              <w:rPr>
                <w:rFonts w:ascii="Arial" w:eastAsia="Arial" w:hAnsi="Arial" w:cs="Arial"/>
                <w:lang w:val="ru-RU"/>
              </w:rPr>
              <w:t>(</w:t>
            </w:r>
            <w:proofErr w:type="spellStart"/>
            <w:r w:rsidRPr="00003A97">
              <w:rPr>
                <w:rFonts w:ascii="Arial" w:eastAsia="Arial" w:hAnsi="Arial" w:cs="Arial"/>
                <w:lang w:val="ru-RU"/>
              </w:rPr>
              <w:t>for</w:t>
            </w:r>
            <w:proofErr w:type="spellEnd"/>
            <w:r w:rsidRPr="00003A97">
              <w:rPr>
                <w:rFonts w:ascii="Arial" w:eastAsia="Arial" w:hAnsi="Arial" w:cs="Arial"/>
                <w:lang w:val="ru-RU"/>
              </w:rPr>
              <w:t xml:space="preserve"> 2 </w:t>
            </w:r>
            <w:r>
              <w:rPr>
                <w:rFonts w:ascii="Arial" w:eastAsia="Arial" w:hAnsi="Arial" w:cs="Arial"/>
                <w:lang w:val="en-US"/>
              </w:rPr>
              <w:t>experts</w:t>
            </w:r>
            <w:r w:rsidRPr="00003A97">
              <w:rPr>
                <w:rFonts w:ascii="Arial" w:eastAsia="Arial" w:hAnsi="Arial" w:cs="Arial"/>
                <w:lang w:val="ru-RU"/>
              </w:rPr>
              <w:t>)</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057623FB" w14:textId="6F50E3B1" w:rsidR="00003A97" w:rsidRPr="00CA3578" w:rsidRDefault="00003A97" w:rsidP="00003A97">
            <w:pPr>
              <w:spacing w:before="120" w:after="120"/>
              <w:rPr>
                <w:rFonts w:eastAsia="Arial" w:cs="Arial"/>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04F19F2" w14:textId="37952248" w:rsidR="00003A97" w:rsidRPr="00332464" w:rsidRDefault="00003A97" w:rsidP="00003A97">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15A31084" w14:textId="1524B84C" w:rsidR="00003A97" w:rsidRDefault="00003A97" w:rsidP="00003A97">
            <w:pPr>
              <w:spacing w:before="120" w:after="120"/>
              <w:rPr>
                <w:rFonts w:eastAsia="Arial" w:cs="Arial"/>
              </w:rPr>
            </w:pPr>
          </w:p>
        </w:tc>
      </w:tr>
      <w:tr w:rsidR="00003A97" w14:paraId="605E44A4"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D66138" w14:textId="77777777" w:rsidR="00003A97" w:rsidRDefault="00003A97" w:rsidP="00003A97">
            <w:pPr>
              <w:spacing w:before="120" w:after="120"/>
            </w:pPr>
            <w:r>
              <w:rPr>
                <w:b/>
                <w:color w:val="000000" w:themeColor="text1"/>
              </w:rPr>
              <w:t>Transport</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5C9687" w14:textId="77777777" w:rsidR="00003A97" w:rsidRPr="00332464" w:rsidRDefault="00003A97" w:rsidP="00003A97">
            <w:pPr>
              <w:spacing w:before="120" w:after="120"/>
              <w:rPr>
                <w:rFonts w:eastAsia="Arial" w:cs="Arial"/>
                <w:b/>
                <w:bCs/>
                <w:color w:val="000000" w:themeColor="text1"/>
              </w:rPr>
            </w:pPr>
            <w:r>
              <w:rPr>
                <w:b/>
                <w:color w:val="000000" w:themeColor="text1"/>
              </w:rPr>
              <w:t>Quantity</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07BC8C" w14:textId="44CF5AA9" w:rsidR="00003A97" w:rsidRPr="00332464" w:rsidRDefault="00003A97" w:rsidP="00003A97">
            <w:pPr>
              <w:spacing w:before="120" w:after="120"/>
              <w:rPr>
                <w:rFonts w:eastAsia="Arial" w:cs="Arial"/>
                <w:b/>
                <w:bCs/>
                <w:color w:val="000000" w:themeColor="text1"/>
              </w:rPr>
            </w:pPr>
            <w:r>
              <w:rPr>
                <w:b/>
                <w:color w:val="000000" w:themeColor="text1"/>
              </w:rPr>
              <w:t>Price (KGS)</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D8F1F2" w14:textId="5F9B38E9" w:rsidR="00003A97" w:rsidRPr="00332464" w:rsidRDefault="00003A97" w:rsidP="00003A97">
            <w:pPr>
              <w:spacing w:before="120" w:after="120"/>
              <w:rPr>
                <w:rFonts w:eastAsia="Arial" w:cs="Arial"/>
                <w:b/>
                <w:bCs/>
                <w:color w:val="000000" w:themeColor="text1"/>
              </w:rPr>
            </w:pPr>
            <w:r>
              <w:rPr>
                <w:b/>
                <w:color w:val="000000" w:themeColor="text1"/>
              </w:rPr>
              <w:t>Total (KGS)</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C69566" w14:textId="77777777" w:rsidR="00003A97" w:rsidRDefault="00003A97" w:rsidP="00003A97">
            <w:pPr>
              <w:spacing w:before="120" w:after="120"/>
            </w:pPr>
            <w:r>
              <w:rPr>
                <w:b/>
                <w:color w:val="000000" w:themeColor="text1"/>
              </w:rPr>
              <w:t>Comments</w:t>
            </w:r>
          </w:p>
        </w:tc>
      </w:tr>
      <w:tr w:rsidR="00003A97" w14:paraId="1C69D6F0"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5BDD894B" w14:textId="420420FF" w:rsidR="00003A97" w:rsidRPr="003964A7" w:rsidRDefault="00003A97" w:rsidP="00003A97">
            <w:pPr>
              <w:spacing w:before="120" w:after="120"/>
              <w:rPr>
                <w:rFonts w:eastAsia="Arial" w:cs="Arial"/>
              </w:rPr>
            </w:pPr>
            <w:r>
              <w:rPr>
                <w:b/>
                <w:color w:val="000000" w:themeColor="text1"/>
              </w:rPr>
              <w:t>Domestic flights (return tickets)</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CE8DA23" w14:textId="3279269D" w:rsidR="00003A97" w:rsidRPr="00332464" w:rsidRDefault="00003A97" w:rsidP="00003A97">
            <w:pPr>
              <w:spacing w:before="120" w:after="120"/>
              <w:rPr>
                <w:rFonts w:eastAsia="Arial" w:cs="Arial"/>
                <w:b/>
                <w:bCs/>
                <w:color w:val="000000" w:themeColor="text1"/>
              </w:rPr>
            </w:pP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6C054D06" w14:textId="6ECC6630" w:rsidR="00003A97" w:rsidRPr="00332464" w:rsidRDefault="00003A97" w:rsidP="00003A97">
            <w:pPr>
              <w:spacing w:before="120" w:after="120"/>
              <w:rPr>
                <w:rFonts w:eastAsia="Arial" w:cs="Arial"/>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2268D6FE" w14:textId="23B84218" w:rsidR="00003A97" w:rsidRPr="00332464" w:rsidRDefault="00003A97" w:rsidP="00003A97">
            <w:pPr>
              <w:spacing w:before="120" w:after="120"/>
              <w:rPr>
                <w:rFonts w:eastAsia="Arial" w:cs="Arial"/>
                <w:b/>
                <w:bCs/>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2B0C92D6" w14:textId="44951596" w:rsidR="00003A97" w:rsidRDefault="00003A97" w:rsidP="00003A97">
            <w:pPr>
              <w:spacing w:before="120" w:after="120"/>
              <w:rPr>
                <w:rFonts w:eastAsia="Arial" w:cs="Arial"/>
              </w:rPr>
            </w:pPr>
            <w:r>
              <w:t xml:space="preserve">2 experts; 2 trips Bishkek-Jalal-Abad-Bishkek </w:t>
            </w:r>
          </w:p>
        </w:tc>
      </w:tr>
      <w:tr w:rsidR="00003A97" w:rsidRPr="00545811" w14:paraId="6384D17E"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4AA44070" w14:textId="15FF3647" w:rsidR="00003A97" w:rsidRPr="0054090C" w:rsidRDefault="00003A97" w:rsidP="00003A97">
            <w:pPr>
              <w:spacing w:before="120" w:after="120"/>
              <w:rPr>
                <w:rFonts w:eastAsia="Arial" w:cs="Arial"/>
                <w:b/>
                <w:bCs/>
                <w:color w:val="000000" w:themeColor="text1"/>
              </w:rPr>
            </w:pPr>
            <w:r>
              <w:rPr>
                <w:b/>
                <w:color w:val="000000" w:themeColor="text1"/>
              </w:rPr>
              <w:t>Travel expenses (car) Bishkek-</w:t>
            </w:r>
            <w:proofErr w:type="spellStart"/>
            <w:r>
              <w:rPr>
                <w:b/>
                <w:color w:val="000000" w:themeColor="text1"/>
              </w:rPr>
              <w:t>Jeti</w:t>
            </w:r>
            <w:proofErr w:type="spellEnd"/>
            <w:r>
              <w:rPr>
                <w:b/>
                <w:color w:val="000000" w:themeColor="text1"/>
              </w:rPr>
              <w:t>-</w:t>
            </w:r>
            <w:proofErr w:type="spellStart"/>
            <w:r>
              <w:rPr>
                <w:b/>
                <w:color w:val="000000" w:themeColor="text1"/>
              </w:rPr>
              <w:t>Oguz</w:t>
            </w:r>
            <w:proofErr w:type="spellEnd"/>
            <w:r>
              <w:rPr>
                <w:b/>
                <w:color w:val="000000" w:themeColor="text1"/>
              </w:rPr>
              <w:t xml:space="preserve"> (Issyk-Kul)-Bishkek</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1A48E620" w14:textId="51255FF8" w:rsidR="00003A97" w:rsidRPr="00332464" w:rsidRDefault="00003A97" w:rsidP="00003A97">
            <w:pPr>
              <w:spacing w:before="120" w:after="120"/>
              <w:rPr>
                <w:rFonts w:eastAsia="Arial" w:cs="Arial"/>
                <w:b/>
                <w:bCs/>
                <w:color w:val="000000" w:themeColor="text1"/>
              </w:rPr>
            </w:pP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79B12081" w14:textId="4A845107" w:rsidR="00003A97" w:rsidRPr="00332464" w:rsidRDefault="00003A97" w:rsidP="00003A97">
            <w:pPr>
              <w:spacing w:before="120" w:after="120"/>
              <w:rPr>
                <w:rFonts w:eastAsia="Arial" w:cs="Arial"/>
                <w:b/>
                <w:bCs/>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1B38EEA0" w14:textId="6CCB3384" w:rsidR="00003A97" w:rsidRPr="00332464" w:rsidRDefault="00003A97" w:rsidP="00003A97">
            <w:pPr>
              <w:spacing w:before="120" w:after="120"/>
              <w:rPr>
                <w:rFonts w:eastAsia="Arial" w:cs="Arial"/>
                <w:b/>
                <w:bCs/>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72272A0B" w14:textId="362651CE" w:rsidR="00003A97" w:rsidRPr="00545811" w:rsidRDefault="00003A97" w:rsidP="00003A97">
            <w:pPr>
              <w:spacing w:before="120" w:after="120"/>
              <w:rPr>
                <w:rFonts w:eastAsia="Arial" w:cs="Arial"/>
                <w:lang w:val="de-DE"/>
              </w:rPr>
            </w:pPr>
            <w:r w:rsidRPr="00545811">
              <w:rPr>
                <w:lang w:val="de-DE"/>
              </w:rPr>
              <w:t xml:space="preserve">2 </w:t>
            </w:r>
            <w:proofErr w:type="spellStart"/>
            <w:r w:rsidRPr="00545811">
              <w:rPr>
                <w:lang w:val="de-DE"/>
              </w:rPr>
              <w:t>experts</w:t>
            </w:r>
            <w:proofErr w:type="spellEnd"/>
            <w:r w:rsidRPr="00545811">
              <w:rPr>
                <w:lang w:val="de-DE"/>
              </w:rPr>
              <w:t xml:space="preserve">; 2 </w:t>
            </w:r>
            <w:proofErr w:type="spellStart"/>
            <w:r w:rsidRPr="00545811">
              <w:rPr>
                <w:lang w:val="de-DE"/>
              </w:rPr>
              <w:t>trips</w:t>
            </w:r>
            <w:proofErr w:type="spellEnd"/>
            <w:r w:rsidRPr="00545811">
              <w:rPr>
                <w:lang w:val="de-DE"/>
              </w:rPr>
              <w:t xml:space="preserve"> Bishkek-</w:t>
            </w:r>
            <w:proofErr w:type="spellStart"/>
            <w:r w:rsidRPr="00545811">
              <w:rPr>
                <w:lang w:val="de-DE"/>
              </w:rPr>
              <w:t>Jeti</w:t>
            </w:r>
            <w:proofErr w:type="spellEnd"/>
            <w:r w:rsidRPr="00545811">
              <w:rPr>
                <w:lang w:val="de-DE"/>
              </w:rPr>
              <w:t>-Oguz-Bishkek</w:t>
            </w:r>
          </w:p>
        </w:tc>
      </w:tr>
      <w:tr w:rsidR="00003A97" w14:paraId="735D88C3"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275F2D7B" w14:textId="5F657E65" w:rsidR="00003A97" w:rsidRDefault="00003A97" w:rsidP="00003A97">
            <w:pPr>
              <w:spacing w:before="120" w:after="120"/>
              <w:rPr>
                <w:b/>
                <w:color w:val="000000" w:themeColor="text1"/>
              </w:rPr>
            </w:pPr>
            <w:r>
              <w:rPr>
                <w:b/>
                <w:color w:val="000000" w:themeColor="text1"/>
              </w:rPr>
              <w:t>Travel expenses (transfer Bishkek</w:t>
            </w:r>
            <w:proofErr w:type="gramStart"/>
            <w:r>
              <w:rPr>
                <w:b/>
                <w:color w:val="000000" w:themeColor="text1"/>
              </w:rPr>
              <w:t>-‘</w:t>
            </w:r>
            <w:proofErr w:type="spellStart"/>
            <w:proofErr w:type="gramEnd"/>
            <w:r>
              <w:rPr>
                <w:b/>
                <w:color w:val="000000" w:themeColor="text1"/>
              </w:rPr>
              <w:t>Manas</w:t>
            </w:r>
            <w:proofErr w:type="spellEnd"/>
            <w:r>
              <w:rPr>
                <w:b/>
                <w:color w:val="000000" w:themeColor="text1"/>
              </w:rPr>
              <w:t>’ airport-Bishkek)</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09609F6E" w14:textId="21DF928C" w:rsidR="00003A97" w:rsidRDefault="00003A97" w:rsidP="00003A97">
            <w:pPr>
              <w:spacing w:before="120" w:after="120"/>
              <w:rPr>
                <w:rFonts w:eastAsia="Arial" w:cs="Arial"/>
                <w:b/>
                <w:color w:val="000000" w:themeColor="text1"/>
              </w:rPr>
            </w:pP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5AD0E6F9" w14:textId="77777777" w:rsidR="00003A97" w:rsidRDefault="00003A97" w:rsidP="00003A97">
            <w:pPr>
              <w:spacing w:before="120" w:after="120"/>
              <w:rPr>
                <w:rFonts w:eastAsia="Arial" w:cs="Arial"/>
                <w:b/>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1B39B826" w14:textId="77777777" w:rsidR="00003A97" w:rsidRDefault="00003A97" w:rsidP="00003A97">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105A4D8B" w14:textId="36B5E145" w:rsidR="00003A97" w:rsidRDefault="00003A97" w:rsidP="00003A97">
            <w:pPr>
              <w:spacing w:before="120" w:after="120"/>
            </w:pPr>
            <w:r w:rsidRPr="00BF4140">
              <w:t xml:space="preserve">2 </w:t>
            </w:r>
            <w:r>
              <w:t>experts</w:t>
            </w:r>
            <w:r w:rsidRPr="00BF4140">
              <w:t>; 2 trips Bishkek-</w:t>
            </w:r>
            <w:proofErr w:type="spellStart"/>
            <w:r w:rsidRPr="00BF4140">
              <w:t>Manas</w:t>
            </w:r>
            <w:proofErr w:type="spellEnd"/>
            <w:r w:rsidRPr="00BF4140">
              <w:t xml:space="preserve"> (airport)-Bishkek</w:t>
            </w:r>
          </w:p>
        </w:tc>
      </w:tr>
      <w:tr w:rsidR="00003A97" w14:paraId="08C88502"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42B250" w14:textId="77777777" w:rsidR="00003A97" w:rsidRDefault="00003A97" w:rsidP="00003A97">
            <w:pPr>
              <w:spacing w:before="120" w:after="120"/>
            </w:pPr>
            <w:r>
              <w:rPr>
                <w:b/>
                <w:color w:val="000000" w:themeColor="text1"/>
              </w:rPr>
              <w:t>Other costs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BF8C37" w14:textId="77777777" w:rsidR="00003A97" w:rsidRPr="00332464" w:rsidRDefault="00003A97" w:rsidP="00003A97">
            <w:pPr>
              <w:spacing w:before="120" w:after="120"/>
              <w:rPr>
                <w:rFonts w:eastAsia="Arial" w:cs="Arial"/>
                <w:b/>
                <w:bCs/>
                <w:color w:val="000000" w:themeColor="text1"/>
              </w:rPr>
            </w:pPr>
            <w:r>
              <w:rPr>
                <w:b/>
                <w:color w:val="000000" w:themeColor="text1"/>
              </w:rPr>
              <w:t>Number</w:t>
            </w:r>
          </w:p>
        </w:tc>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72FC10" w14:textId="77777777" w:rsidR="00003A97" w:rsidRPr="00332464" w:rsidRDefault="00003A97" w:rsidP="00003A97">
            <w:pPr>
              <w:spacing w:before="120" w:after="120"/>
              <w:rPr>
                <w:rFonts w:eastAsia="Arial" w:cs="Arial"/>
                <w:b/>
                <w:bCs/>
                <w:color w:val="000000" w:themeColor="text1"/>
              </w:rPr>
            </w:pPr>
            <w:r>
              <w:rPr>
                <w:b/>
                <w:color w:val="000000" w:themeColor="text1"/>
              </w:rPr>
              <w:t xml:space="preserve">Price </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3CC2BC" w14:textId="77777777" w:rsidR="00003A97" w:rsidRPr="00332464" w:rsidRDefault="00003A97" w:rsidP="00003A97">
            <w:pPr>
              <w:spacing w:before="120" w:after="120"/>
              <w:rPr>
                <w:rFonts w:eastAsia="Arial" w:cs="Arial"/>
                <w:b/>
                <w:bCs/>
                <w:color w:val="000000" w:themeColor="text1"/>
              </w:rPr>
            </w:pPr>
            <w:r>
              <w:rPr>
                <w:b/>
                <w:color w:val="000000" w:themeColor="text1"/>
              </w:rPr>
              <w:t>Total</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0786BB" w14:textId="77777777" w:rsidR="00003A97" w:rsidRDefault="00003A97" w:rsidP="00003A97">
            <w:pPr>
              <w:spacing w:before="120" w:after="120"/>
            </w:pPr>
            <w:r>
              <w:rPr>
                <w:b/>
                <w:color w:val="000000" w:themeColor="text1"/>
              </w:rPr>
              <w:t>Comments</w:t>
            </w:r>
          </w:p>
        </w:tc>
      </w:tr>
      <w:tr w:rsidR="00003A97" w14:paraId="4863C0FF"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3A608C2" w14:textId="4B12D25C" w:rsidR="00003A97" w:rsidRDefault="00003A97" w:rsidP="00003A97">
            <w:pPr>
              <w:spacing w:before="120" w:after="120"/>
              <w:rPr>
                <w:b/>
                <w:color w:val="000000" w:themeColor="text1"/>
              </w:rPr>
            </w:pPr>
            <w:r>
              <w:rPr>
                <w:b/>
                <w:color w:val="000000" w:themeColor="text1"/>
              </w:rPr>
              <w:t>A ½-day (from 9:00 till 13:00) round table</w:t>
            </w:r>
            <w:r w:rsidR="006315B9" w:rsidRPr="00545811">
              <w:rPr>
                <w:b/>
                <w:color w:val="000000" w:themeColor="text1"/>
                <w:lang w:val="en-US"/>
              </w:rPr>
              <w:t xml:space="preserve"> </w:t>
            </w:r>
            <w:r w:rsidR="006315B9">
              <w:rPr>
                <w:b/>
                <w:color w:val="000000" w:themeColor="text1"/>
                <w:lang w:val="en-US"/>
              </w:rPr>
              <w:t>in Bishkek</w:t>
            </w:r>
            <w:r>
              <w:rPr>
                <w:b/>
                <w:color w:val="000000" w:themeColor="text1"/>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73AAF1D6" w14:textId="77777777" w:rsidR="00003A97" w:rsidRPr="00332464" w:rsidRDefault="00003A97" w:rsidP="00003A97">
            <w:pPr>
              <w:spacing w:before="120" w:after="120"/>
              <w:rPr>
                <w:rFonts w:eastAsia="Arial" w:cs="Arial"/>
                <w:b/>
                <w:color w:val="000000" w:themeColor="text1"/>
              </w:rPr>
            </w:pP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Pr>
          <w:p w14:paraId="000C8626" w14:textId="77777777" w:rsidR="00003A97" w:rsidRPr="00332464" w:rsidRDefault="00003A97" w:rsidP="00003A97">
            <w:pPr>
              <w:spacing w:before="120" w:after="120"/>
              <w:rPr>
                <w:rFonts w:eastAsia="Arial" w:cs="Arial"/>
                <w:b/>
                <w:color w:val="000000" w:themeColor="text1"/>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7B830664" w14:textId="19768AF1" w:rsidR="00003A97" w:rsidRPr="00332464" w:rsidRDefault="00003A97" w:rsidP="00003A97">
            <w:pPr>
              <w:spacing w:before="120" w:after="120"/>
              <w:rPr>
                <w:rFonts w:eastAsia="Arial" w:cs="Arial"/>
                <w:b/>
                <w:color w:val="000000" w:themeColor="text1"/>
              </w:rPr>
            </w:pPr>
            <w:r>
              <w:rPr>
                <w:rFonts w:eastAsia="Arial" w:cs="Arial"/>
                <w:b/>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53D11197" w14:textId="335ECA3A" w:rsidR="00003A97" w:rsidRDefault="00003A97" w:rsidP="00003A97">
            <w:pPr>
              <w:spacing w:before="120" w:after="120"/>
            </w:pPr>
            <w:r>
              <w:t>The budget contains the following costs:</w:t>
            </w:r>
          </w:p>
          <w:p w14:paraId="04B7F941" w14:textId="73BCF054" w:rsidR="00003A97" w:rsidRDefault="00003A97" w:rsidP="00003A97">
            <w:pPr>
              <w:pStyle w:val="Listenabsatz"/>
              <w:numPr>
                <w:ilvl w:val="0"/>
                <w:numId w:val="27"/>
              </w:numPr>
              <w:spacing w:before="120" w:after="120"/>
              <w:ind w:left="171" w:hanging="218"/>
            </w:pPr>
            <w:r w:rsidRPr="00CF75E2">
              <w:t>1 coffee break for 35 participants</w:t>
            </w:r>
            <w:r>
              <w:t xml:space="preserve"> </w:t>
            </w:r>
            <w:r w:rsidRPr="00CF75E2">
              <w:t xml:space="preserve"> </w:t>
            </w:r>
          </w:p>
          <w:p w14:paraId="46E8E2FC" w14:textId="77777777" w:rsidR="00003A97" w:rsidRDefault="00003A97" w:rsidP="00003A97">
            <w:pPr>
              <w:pStyle w:val="Listenabsatz"/>
              <w:numPr>
                <w:ilvl w:val="0"/>
                <w:numId w:val="27"/>
              </w:numPr>
              <w:spacing w:before="120" w:after="120"/>
              <w:ind w:left="171" w:hanging="218"/>
            </w:pPr>
            <w:r>
              <w:t>Stationeries (e.g. pen, notebook) for 35 participants</w:t>
            </w:r>
          </w:p>
          <w:p w14:paraId="6F58A9E5" w14:textId="77777777" w:rsidR="00003A97" w:rsidRDefault="00003A97" w:rsidP="00003A97">
            <w:pPr>
              <w:pStyle w:val="Listenabsatz"/>
              <w:numPr>
                <w:ilvl w:val="0"/>
                <w:numId w:val="27"/>
              </w:numPr>
              <w:spacing w:before="120" w:after="120"/>
              <w:ind w:left="171" w:hanging="218"/>
            </w:pPr>
            <w:r>
              <w:t xml:space="preserve">Rental of conference hall in Bishkek </w:t>
            </w:r>
          </w:p>
          <w:p w14:paraId="6C991912" w14:textId="60A9BE9F" w:rsidR="00003A97" w:rsidRPr="00CF75E2" w:rsidRDefault="00003A97" w:rsidP="00003A97">
            <w:pPr>
              <w:pStyle w:val="Listenabsatz"/>
              <w:numPr>
                <w:ilvl w:val="0"/>
                <w:numId w:val="27"/>
              </w:numPr>
              <w:spacing w:before="120" w:after="120"/>
              <w:ind w:left="171" w:hanging="218"/>
            </w:pPr>
            <w:r>
              <w:t>Printing handouts for 35 participants</w:t>
            </w:r>
          </w:p>
        </w:tc>
      </w:tr>
      <w:tr w:rsidR="00003A97" w14:paraId="49BF9EAF"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74B93E40" w14:textId="77442B99" w:rsidR="00003A97" w:rsidRDefault="00003A97" w:rsidP="00003A97">
            <w:pPr>
              <w:spacing w:before="120" w:after="120"/>
              <w:rPr>
                <w:b/>
                <w:color w:val="000000" w:themeColor="text1"/>
              </w:rPr>
            </w:pPr>
            <w:r>
              <w:rPr>
                <w:b/>
                <w:color w:val="000000" w:themeColor="text1"/>
              </w:rPr>
              <w:t>A</w:t>
            </w:r>
            <w:r w:rsidRPr="004B420F">
              <w:rPr>
                <w:b/>
                <w:color w:val="000000" w:themeColor="text1"/>
              </w:rPr>
              <w:t xml:space="preserve"> </w:t>
            </w:r>
            <w:r>
              <w:rPr>
                <w:b/>
                <w:color w:val="000000" w:themeColor="text1"/>
              </w:rPr>
              <w:t xml:space="preserve">1-day (from 9:00 till 17:00) </w:t>
            </w:r>
            <w:r w:rsidRPr="004B420F">
              <w:rPr>
                <w:b/>
                <w:color w:val="000000" w:themeColor="text1"/>
              </w:rPr>
              <w:t>training on elaboration of joint plans of crime-prevention measures</w:t>
            </w:r>
            <w:r>
              <w:rPr>
                <w:b/>
                <w:color w:val="000000" w:themeColor="text1"/>
              </w:rPr>
              <w:t xml:space="preserve"> for the members of the local working group in Jalal-Abad</w:t>
            </w:r>
          </w:p>
        </w:tc>
        <w:tc>
          <w:tcPr>
            <w:tcW w:w="1559" w:type="dxa"/>
            <w:tcBorders>
              <w:top w:val="single" w:sz="8" w:space="0" w:color="auto"/>
              <w:left w:val="single" w:sz="8" w:space="0" w:color="auto"/>
              <w:bottom w:val="single" w:sz="8" w:space="0" w:color="auto"/>
              <w:right w:val="single" w:sz="8" w:space="0" w:color="auto"/>
            </w:tcBorders>
          </w:tcPr>
          <w:p w14:paraId="01960268" w14:textId="77777777" w:rsidR="00003A97" w:rsidRPr="00332464" w:rsidRDefault="00003A97" w:rsidP="00003A97">
            <w:pPr>
              <w:spacing w:before="120" w:after="120"/>
              <w:rPr>
                <w:rFonts w:eastAsia="Arial" w:cs="Arial"/>
                <w:b/>
                <w:color w:val="000000" w:themeColor="text1"/>
              </w:rPr>
            </w:pPr>
          </w:p>
        </w:tc>
        <w:tc>
          <w:tcPr>
            <w:tcW w:w="1418" w:type="dxa"/>
            <w:tcBorders>
              <w:top w:val="single" w:sz="8" w:space="0" w:color="auto"/>
              <w:left w:val="single" w:sz="8" w:space="0" w:color="auto"/>
              <w:bottom w:val="single" w:sz="8" w:space="0" w:color="auto"/>
              <w:right w:val="single" w:sz="8" w:space="0" w:color="auto"/>
            </w:tcBorders>
          </w:tcPr>
          <w:p w14:paraId="72E70BA5" w14:textId="77777777" w:rsidR="00003A97" w:rsidRPr="00332464" w:rsidRDefault="00003A97" w:rsidP="00003A97">
            <w:pPr>
              <w:spacing w:before="120" w:after="120"/>
              <w:rPr>
                <w:rFonts w:eastAsia="Arial" w:cs="Arial"/>
                <w:b/>
                <w:color w:val="000000" w:themeColor="text1"/>
              </w:rPr>
            </w:pPr>
          </w:p>
        </w:tc>
        <w:tc>
          <w:tcPr>
            <w:tcW w:w="1276" w:type="dxa"/>
            <w:tcBorders>
              <w:top w:val="single" w:sz="8" w:space="0" w:color="auto"/>
              <w:left w:val="single" w:sz="8" w:space="0" w:color="auto"/>
              <w:bottom w:val="single" w:sz="8" w:space="0" w:color="auto"/>
              <w:right w:val="single" w:sz="8" w:space="0" w:color="auto"/>
            </w:tcBorders>
          </w:tcPr>
          <w:p w14:paraId="24B6BE2B" w14:textId="6256E415" w:rsidR="00003A97" w:rsidRDefault="00003A97" w:rsidP="00003A97">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tcPr>
          <w:p w14:paraId="72F62371" w14:textId="1691655B" w:rsidR="00003A97" w:rsidRDefault="00003A97" w:rsidP="00003A97">
            <w:pPr>
              <w:spacing w:before="120" w:after="120"/>
            </w:pPr>
            <w:r>
              <w:t>The budget contains the following costs:</w:t>
            </w:r>
          </w:p>
          <w:p w14:paraId="52189BE1" w14:textId="715D4C7F" w:rsidR="009D5DF5" w:rsidRDefault="009D5DF5" w:rsidP="00003A97">
            <w:pPr>
              <w:pStyle w:val="Listenabsatz"/>
              <w:numPr>
                <w:ilvl w:val="0"/>
                <w:numId w:val="27"/>
              </w:numPr>
              <w:spacing w:before="120" w:after="120"/>
              <w:ind w:left="171" w:hanging="218"/>
            </w:pPr>
            <w:r>
              <w:t>Rental of a conference-hall in the city of Jalal-Abad</w:t>
            </w:r>
          </w:p>
          <w:p w14:paraId="67BA9C36" w14:textId="38209473" w:rsidR="00003A97" w:rsidRDefault="009D5DF5" w:rsidP="00003A97">
            <w:pPr>
              <w:pStyle w:val="Listenabsatz"/>
              <w:numPr>
                <w:ilvl w:val="0"/>
                <w:numId w:val="27"/>
              </w:numPr>
              <w:spacing w:before="120" w:after="120"/>
              <w:ind w:left="171" w:hanging="218"/>
            </w:pPr>
            <w:r>
              <w:t>2</w:t>
            </w:r>
            <w:r w:rsidR="00003A97" w:rsidRPr="00CF75E2">
              <w:t xml:space="preserve"> coffee break</w:t>
            </w:r>
            <w:r>
              <w:t>s for</w:t>
            </w:r>
            <w:r w:rsidR="00003A97">
              <w:t xml:space="preserve"> 20</w:t>
            </w:r>
            <w:r w:rsidR="00003A97" w:rsidRPr="00CF75E2">
              <w:t xml:space="preserve"> participants</w:t>
            </w:r>
            <w:r w:rsidR="00003A97">
              <w:t xml:space="preserve"> </w:t>
            </w:r>
            <w:r w:rsidR="00003A97" w:rsidRPr="00CF75E2">
              <w:t xml:space="preserve"> </w:t>
            </w:r>
          </w:p>
          <w:p w14:paraId="4D5A0F02" w14:textId="6D380923" w:rsidR="00003A97" w:rsidRPr="0063510B" w:rsidRDefault="00003A97" w:rsidP="00003A97">
            <w:pPr>
              <w:pStyle w:val="Listenabsatz"/>
              <w:numPr>
                <w:ilvl w:val="0"/>
                <w:numId w:val="27"/>
              </w:numPr>
              <w:shd w:val="clear" w:color="auto" w:fill="FFFFFF" w:themeFill="background1"/>
              <w:spacing w:before="120" w:after="120"/>
              <w:ind w:left="171" w:hanging="218"/>
            </w:pPr>
            <w:r w:rsidRPr="0063510B">
              <w:t>1 lunch</w:t>
            </w:r>
            <w:r>
              <w:t>;</w:t>
            </w:r>
            <w:r w:rsidRPr="0063510B">
              <w:t xml:space="preserve"> 20 participants </w:t>
            </w:r>
          </w:p>
          <w:p w14:paraId="1AC965FB" w14:textId="43C16477" w:rsidR="00003A97" w:rsidRDefault="00003A97" w:rsidP="00003A97">
            <w:pPr>
              <w:pStyle w:val="Listenabsatz"/>
              <w:numPr>
                <w:ilvl w:val="0"/>
                <w:numId w:val="27"/>
              </w:numPr>
              <w:spacing w:before="120" w:after="120"/>
              <w:ind w:left="171" w:hanging="218"/>
            </w:pPr>
            <w:r w:rsidRPr="006D3762">
              <w:lastRenderedPageBreak/>
              <w:t>Stationeries</w:t>
            </w:r>
            <w:r>
              <w:t xml:space="preserve"> for 20 participants </w:t>
            </w:r>
          </w:p>
          <w:p w14:paraId="11AA34FE" w14:textId="395068B0" w:rsidR="00003A97" w:rsidRPr="006D3762" w:rsidRDefault="00003A97" w:rsidP="00003A97">
            <w:pPr>
              <w:pStyle w:val="Listenabsatz"/>
              <w:numPr>
                <w:ilvl w:val="0"/>
                <w:numId w:val="27"/>
              </w:numPr>
              <w:spacing w:before="120" w:after="120"/>
              <w:ind w:left="171" w:hanging="218"/>
            </w:pPr>
            <w:r>
              <w:t xml:space="preserve">Printing of training materials </w:t>
            </w:r>
            <w:r w:rsidR="00E315BD">
              <w:t>for 20 participants</w:t>
            </w:r>
          </w:p>
        </w:tc>
      </w:tr>
      <w:tr w:rsidR="00003A97" w14:paraId="560734D9" w14:textId="77777777" w:rsidTr="00745E99">
        <w:trPr>
          <w:trHeight w:val="330"/>
        </w:trPr>
        <w:tc>
          <w:tcPr>
            <w:tcW w:w="2967" w:type="dxa"/>
            <w:tcBorders>
              <w:top w:val="single" w:sz="8" w:space="0" w:color="auto"/>
              <w:left w:val="single" w:sz="8" w:space="0" w:color="auto"/>
              <w:bottom w:val="single" w:sz="8" w:space="0" w:color="auto"/>
              <w:right w:val="single" w:sz="8" w:space="0" w:color="auto"/>
            </w:tcBorders>
          </w:tcPr>
          <w:p w14:paraId="2D8D8BF1" w14:textId="013D0344" w:rsidR="00003A97" w:rsidRDefault="00003A97" w:rsidP="00003A97">
            <w:pPr>
              <w:spacing w:before="120" w:after="120"/>
              <w:rPr>
                <w:b/>
                <w:color w:val="000000" w:themeColor="text1"/>
              </w:rPr>
            </w:pPr>
            <w:r>
              <w:rPr>
                <w:b/>
                <w:color w:val="000000" w:themeColor="text1"/>
              </w:rPr>
              <w:lastRenderedPageBreak/>
              <w:t>A</w:t>
            </w:r>
            <w:r w:rsidRPr="004B420F">
              <w:rPr>
                <w:b/>
                <w:color w:val="000000" w:themeColor="text1"/>
              </w:rPr>
              <w:t xml:space="preserve"> </w:t>
            </w:r>
            <w:r>
              <w:rPr>
                <w:b/>
                <w:color w:val="000000" w:themeColor="text1"/>
              </w:rPr>
              <w:t xml:space="preserve">1-day (from 9:00 till 17:00) </w:t>
            </w:r>
            <w:r w:rsidRPr="004B420F">
              <w:rPr>
                <w:b/>
                <w:color w:val="000000" w:themeColor="text1"/>
              </w:rPr>
              <w:t>training on elaboration of joint plans of crime-prevention measures</w:t>
            </w:r>
            <w:r>
              <w:rPr>
                <w:b/>
                <w:color w:val="000000" w:themeColor="text1"/>
              </w:rPr>
              <w:t xml:space="preserve"> for the members of the local working group in </w:t>
            </w:r>
            <w:proofErr w:type="spellStart"/>
            <w:r>
              <w:rPr>
                <w:b/>
                <w:color w:val="000000" w:themeColor="text1"/>
              </w:rPr>
              <w:t>Jeti-Oguz</w:t>
            </w:r>
            <w:proofErr w:type="spellEnd"/>
            <w:r>
              <w:rPr>
                <w:b/>
                <w:color w:val="000000" w:themeColor="text1"/>
              </w:rPr>
              <w:t xml:space="preserve"> (Issyk-Kul)</w:t>
            </w:r>
          </w:p>
        </w:tc>
        <w:tc>
          <w:tcPr>
            <w:tcW w:w="1559" w:type="dxa"/>
            <w:tcBorders>
              <w:top w:val="single" w:sz="8" w:space="0" w:color="auto"/>
              <w:left w:val="single" w:sz="8" w:space="0" w:color="auto"/>
              <w:bottom w:val="single" w:sz="8" w:space="0" w:color="auto"/>
              <w:right w:val="single" w:sz="8" w:space="0" w:color="auto"/>
            </w:tcBorders>
          </w:tcPr>
          <w:p w14:paraId="2A3E58A5" w14:textId="77777777" w:rsidR="00003A97" w:rsidRPr="00332464" w:rsidRDefault="00003A97" w:rsidP="00003A97">
            <w:pPr>
              <w:spacing w:before="120" w:after="120"/>
              <w:rPr>
                <w:rFonts w:eastAsia="Arial" w:cs="Arial"/>
                <w:b/>
                <w:color w:val="000000" w:themeColor="text1"/>
              </w:rPr>
            </w:pPr>
          </w:p>
        </w:tc>
        <w:tc>
          <w:tcPr>
            <w:tcW w:w="1418" w:type="dxa"/>
            <w:tcBorders>
              <w:top w:val="single" w:sz="8" w:space="0" w:color="auto"/>
              <w:left w:val="single" w:sz="8" w:space="0" w:color="auto"/>
              <w:bottom w:val="single" w:sz="8" w:space="0" w:color="auto"/>
              <w:right w:val="single" w:sz="8" w:space="0" w:color="auto"/>
            </w:tcBorders>
          </w:tcPr>
          <w:p w14:paraId="34DB7F58" w14:textId="77777777" w:rsidR="00003A97" w:rsidRPr="00332464" w:rsidRDefault="00003A97" w:rsidP="00003A97">
            <w:pPr>
              <w:spacing w:before="120" w:after="120"/>
              <w:rPr>
                <w:rFonts w:eastAsia="Arial" w:cs="Arial"/>
                <w:b/>
                <w:color w:val="000000" w:themeColor="text1"/>
              </w:rPr>
            </w:pPr>
          </w:p>
        </w:tc>
        <w:tc>
          <w:tcPr>
            <w:tcW w:w="1276" w:type="dxa"/>
            <w:tcBorders>
              <w:top w:val="single" w:sz="8" w:space="0" w:color="auto"/>
              <w:left w:val="single" w:sz="8" w:space="0" w:color="auto"/>
              <w:bottom w:val="single" w:sz="8" w:space="0" w:color="auto"/>
              <w:right w:val="single" w:sz="8" w:space="0" w:color="auto"/>
            </w:tcBorders>
          </w:tcPr>
          <w:p w14:paraId="63B11ECB" w14:textId="2C7C92D4" w:rsidR="00003A97" w:rsidRDefault="00003A97" w:rsidP="00003A97">
            <w:pPr>
              <w:spacing w:before="120" w:after="120"/>
              <w:rPr>
                <w:rFonts w:eastAsia="Arial" w:cs="Arial"/>
                <w:b/>
                <w:color w:val="000000" w:themeColor="text1"/>
              </w:rPr>
            </w:pPr>
          </w:p>
        </w:tc>
        <w:tc>
          <w:tcPr>
            <w:tcW w:w="2268" w:type="dxa"/>
            <w:tcBorders>
              <w:top w:val="single" w:sz="8" w:space="0" w:color="auto"/>
              <w:left w:val="single" w:sz="8" w:space="0" w:color="auto"/>
              <w:bottom w:val="single" w:sz="8" w:space="0" w:color="auto"/>
              <w:right w:val="single" w:sz="8" w:space="0" w:color="auto"/>
            </w:tcBorders>
          </w:tcPr>
          <w:p w14:paraId="06E126CC" w14:textId="69A4ED48" w:rsidR="00003A97" w:rsidRDefault="00003A97" w:rsidP="00003A97">
            <w:pPr>
              <w:spacing w:before="120" w:after="120"/>
            </w:pPr>
            <w:r>
              <w:t>The budget contains the following costs:</w:t>
            </w:r>
          </w:p>
          <w:p w14:paraId="3A2BEABA" w14:textId="62EEEED1" w:rsidR="009D5DF5" w:rsidRDefault="009D5DF5" w:rsidP="009D5DF5">
            <w:pPr>
              <w:pStyle w:val="Listenabsatz"/>
              <w:numPr>
                <w:ilvl w:val="0"/>
                <w:numId w:val="27"/>
              </w:numPr>
              <w:spacing w:before="120" w:after="120"/>
              <w:ind w:left="171" w:hanging="218"/>
            </w:pPr>
            <w:r>
              <w:t xml:space="preserve">Rental of a conference-hall in </w:t>
            </w:r>
            <w:proofErr w:type="spellStart"/>
            <w:r>
              <w:t>Jeti-Oguz</w:t>
            </w:r>
            <w:proofErr w:type="spellEnd"/>
            <w:r>
              <w:t xml:space="preserve"> </w:t>
            </w:r>
          </w:p>
          <w:p w14:paraId="069A1876" w14:textId="0A48E534" w:rsidR="00003A97" w:rsidRDefault="009D5DF5" w:rsidP="00003A97">
            <w:pPr>
              <w:pStyle w:val="Listenabsatz"/>
              <w:numPr>
                <w:ilvl w:val="0"/>
                <w:numId w:val="27"/>
              </w:numPr>
              <w:spacing w:before="120" w:after="120"/>
              <w:ind w:left="171" w:hanging="218"/>
            </w:pPr>
            <w:r>
              <w:t>2</w:t>
            </w:r>
            <w:r w:rsidR="00003A97" w:rsidRPr="00CF75E2">
              <w:t xml:space="preserve"> coffee break</w:t>
            </w:r>
            <w:r>
              <w:t>s</w:t>
            </w:r>
            <w:r w:rsidR="00003A97">
              <w:t xml:space="preserve"> for</w:t>
            </w:r>
            <w:r w:rsidR="00003A97" w:rsidRPr="00CF75E2">
              <w:t xml:space="preserve"> </w:t>
            </w:r>
            <w:r w:rsidR="00003A97">
              <w:t>20</w:t>
            </w:r>
            <w:r w:rsidR="00003A97" w:rsidRPr="00CF75E2">
              <w:t xml:space="preserve"> participants </w:t>
            </w:r>
          </w:p>
          <w:p w14:paraId="358AB1E2" w14:textId="33E8E689" w:rsidR="00003A97" w:rsidRDefault="00003A97" w:rsidP="00003A97">
            <w:pPr>
              <w:pStyle w:val="Listenabsatz"/>
              <w:numPr>
                <w:ilvl w:val="0"/>
                <w:numId w:val="27"/>
              </w:numPr>
              <w:spacing w:before="120" w:after="120"/>
              <w:ind w:left="171" w:hanging="218"/>
            </w:pPr>
            <w:r>
              <w:t xml:space="preserve">1 lunch for 20 participants </w:t>
            </w:r>
          </w:p>
          <w:p w14:paraId="68DDBFDD" w14:textId="1015556F" w:rsidR="00003A97" w:rsidRDefault="00003A97" w:rsidP="00003A97">
            <w:pPr>
              <w:pStyle w:val="Listenabsatz"/>
              <w:numPr>
                <w:ilvl w:val="0"/>
                <w:numId w:val="27"/>
              </w:numPr>
              <w:spacing w:before="120" w:after="120"/>
              <w:ind w:left="171" w:hanging="218"/>
            </w:pPr>
            <w:r w:rsidRPr="0077400E">
              <w:t xml:space="preserve">Stationeries </w:t>
            </w:r>
            <w:r>
              <w:t>for</w:t>
            </w:r>
            <w:r w:rsidRPr="0077400E">
              <w:t xml:space="preserve"> 20 participants </w:t>
            </w:r>
          </w:p>
          <w:p w14:paraId="1CF74B0F" w14:textId="57E01365" w:rsidR="00003A97" w:rsidRPr="0077400E" w:rsidRDefault="00003A97" w:rsidP="00003A97">
            <w:pPr>
              <w:pStyle w:val="Listenabsatz"/>
              <w:numPr>
                <w:ilvl w:val="0"/>
                <w:numId w:val="27"/>
              </w:numPr>
              <w:spacing w:before="120" w:after="120"/>
              <w:ind w:left="171" w:hanging="218"/>
            </w:pPr>
            <w:r>
              <w:t>Printing of training materials</w:t>
            </w:r>
            <w:r w:rsidR="00E315BD">
              <w:t xml:space="preserve"> for</w:t>
            </w:r>
            <w:r w:rsidR="00E315BD" w:rsidRPr="0077400E">
              <w:t xml:space="preserve"> 20 participants</w:t>
            </w:r>
          </w:p>
        </w:tc>
      </w:tr>
    </w:tbl>
    <w:bookmarkStart w:id="94" w:name="_Toc119492765"/>
    <w:bookmarkStart w:id="95" w:name="_Toc119492810"/>
    <w:bookmarkStart w:id="96" w:name="_Toc119492859"/>
    <w:bookmarkStart w:id="97" w:name="_Toc119492974"/>
    <w:bookmarkStart w:id="98" w:name="_Toc119493062"/>
    <w:bookmarkStart w:id="99" w:name="_Toc119493212"/>
    <w:bookmarkStart w:id="100" w:name="_Toc119493836"/>
    <w:bookmarkEnd w:id="94"/>
    <w:bookmarkEnd w:id="95"/>
    <w:bookmarkEnd w:id="96"/>
    <w:bookmarkEnd w:id="97"/>
    <w:bookmarkEnd w:id="98"/>
    <w:bookmarkEnd w:id="99"/>
    <w:bookmarkEnd w:id="100"/>
    <w:p w14:paraId="6B78E752" w14:textId="104B8578" w:rsidR="00047954" w:rsidRPr="00DB26F7" w:rsidRDefault="006C3F7A" w:rsidP="0090643A">
      <w:pPr>
        <w:pStyle w:val="berschrift1"/>
        <w:numPr>
          <w:ilvl w:val="0"/>
          <w:numId w:val="1"/>
        </w:numPr>
      </w:pPr>
      <w:r w:rsidRPr="001261F8">
        <w:fldChar w:fldCharType="begin" w:fldLock="1">
          <w:ffData>
            <w:name w:val="Text85"/>
            <w:enabled/>
            <w:calcOnExit w:val="0"/>
            <w:textInput/>
          </w:ffData>
        </w:fldChar>
      </w:r>
      <w:bookmarkStart w:id="101" w:name="Text85"/>
      <w:r w:rsidRPr="001261F8">
        <w:instrText xml:space="preserve"> FORMTEXT </w:instrText>
      </w:r>
      <w:r w:rsidR="00545811">
        <w:fldChar w:fldCharType="separate"/>
      </w:r>
      <w:r w:rsidRPr="001261F8">
        <w:fldChar w:fldCharType="end"/>
      </w:r>
      <w:bookmarkStart w:id="102" w:name="_Toc119492766"/>
      <w:bookmarkStart w:id="103" w:name="_Toc119492811"/>
      <w:bookmarkStart w:id="104" w:name="_Toc119492860"/>
      <w:bookmarkStart w:id="105" w:name="_Toc119492975"/>
      <w:bookmarkStart w:id="106" w:name="_Toc119493063"/>
      <w:bookmarkStart w:id="107" w:name="_Toc119493213"/>
      <w:bookmarkStart w:id="108" w:name="_Toc119493837"/>
      <w:bookmarkStart w:id="109" w:name="_Toc119492767"/>
      <w:bookmarkStart w:id="110" w:name="_Toc119492812"/>
      <w:bookmarkStart w:id="111" w:name="_Toc119492861"/>
      <w:bookmarkStart w:id="112" w:name="_Toc119492976"/>
      <w:bookmarkStart w:id="113" w:name="_Toc119493064"/>
      <w:bookmarkStart w:id="114" w:name="_Toc119493214"/>
      <w:bookmarkStart w:id="115" w:name="_Toc119493838"/>
      <w:bookmarkStart w:id="116" w:name="_Toc119492768"/>
      <w:bookmarkStart w:id="117" w:name="_Toc119492813"/>
      <w:bookmarkStart w:id="118" w:name="_Toc119492862"/>
      <w:bookmarkStart w:id="119" w:name="_Toc119492977"/>
      <w:bookmarkStart w:id="120" w:name="_Toc119493065"/>
      <w:bookmarkStart w:id="121" w:name="_Toc119493215"/>
      <w:bookmarkStart w:id="122" w:name="_Toc119493839"/>
      <w:bookmarkStart w:id="123" w:name="_Toc50862001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365E6" w:rsidRPr="001261F8">
        <w:fldChar w:fldCharType="begin" w:fldLock="1">
          <w:ffData>
            <w:name w:val="Text89"/>
            <w:enabled/>
            <w:calcOnExit w:val="0"/>
            <w:textInput/>
          </w:ffData>
        </w:fldChar>
      </w:r>
      <w:r w:rsidR="00D365E6" w:rsidRPr="001261F8">
        <w:instrText xml:space="preserve"> FORMTEXT </w:instrText>
      </w:r>
      <w:r w:rsidR="00545811">
        <w:fldChar w:fldCharType="separate"/>
      </w:r>
      <w:r w:rsidR="00D365E6" w:rsidRPr="001261F8">
        <w:fldChar w:fldCharType="end"/>
      </w:r>
      <w:bookmarkStart w:id="124" w:name="_Toc119492769"/>
      <w:bookmarkStart w:id="125" w:name="_Toc119492814"/>
      <w:bookmarkStart w:id="126" w:name="_Toc119492863"/>
      <w:bookmarkStart w:id="127" w:name="_Toc119492978"/>
      <w:bookmarkStart w:id="128" w:name="_Toc119493066"/>
      <w:bookmarkStart w:id="129" w:name="_Toc119493216"/>
      <w:bookmarkStart w:id="130" w:name="_Toc119493840"/>
      <w:bookmarkStart w:id="131" w:name="_Toc119492770"/>
      <w:bookmarkStart w:id="132" w:name="_Toc119492815"/>
      <w:bookmarkStart w:id="133" w:name="_Toc119492864"/>
      <w:bookmarkStart w:id="134" w:name="_Toc119492979"/>
      <w:bookmarkStart w:id="135" w:name="_Toc119493067"/>
      <w:bookmarkStart w:id="136" w:name="_Toc119493217"/>
      <w:bookmarkStart w:id="137" w:name="_Toc119493841"/>
      <w:bookmarkStart w:id="138" w:name="_Toc119492771"/>
      <w:bookmarkStart w:id="139" w:name="_Toc119492816"/>
      <w:bookmarkStart w:id="140" w:name="_Toc119492865"/>
      <w:bookmarkStart w:id="141" w:name="_Toc119492980"/>
      <w:bookmarkStart w:id="142" w:name="_Toc119493068"/>
      <w:bookmarkStart w:id="143" w:name="_Toc119493218"/>
      <w:bookmarkStart w:id="144" w:name="_Toc11949384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255E57" w:rsidRPr="001261F8">
        <w:fldChar w:fldCharType="begin" w:fldLock="1">
          <w:ffData>
            <w:name w:val="Text94"/>
            <w:enabled/>
            <w:calcOnExit w:val="0"/>
            <w:textInput/>
          </w:ffData>
        </w:fldChar>
      </w:r>
      <w:bookmarkStart w:id="145" w:name="Text94"/>
      <w:r w:rsidR="00255E57" w:rsidRPr="001261F8">
        <w:instrText xml:space="preserve"> FORMTEXT </w:instrText>
      </w:r>
      <w:r w:rsidR="00545811">
        <w:fldChar w:fldCharType="separate"/>
      </w:r>
      <w:r w:rsidR="00255E57" w:rsidRPr="001261F8">
        <w:fldChar w:fldCharType="end"/>
      </w:r>
      <w:bookmarkStart w:id="146" w:name="_Toc119492772"/>
      <w:bookmarkStart w:id="147" w:name="_Toc119492817"/>
      <w:bookmarkStart w:id="148" w:name="_Toc119492866"/>
      <w:bookmarkStart w:id="149" w:name="_Toc119492981"/>
      <w:bookmarkStart w:id="150" w:name="_Toc119493069"/>
      <w:bookmarkStart w:id="151" w:name="_Toc119493219"/>
      <w:bookmarkStart w:id="152" w:name="_Toc119493843"/>
      <w:bookmarkStart w:id="153" w:name="_Toc119492773"/>
      <w:bookmarkStart w:id="154" w:name="_Toc119492818"/>
      <w:bookmarkStart w:id="155" w:name="_Toc119492867"/>
      <w:bookmarkStart w:id="156" w:name="_Toc119492982"/>
      <w:bookmarkStart w:id="157" w:name="_Toc119493070"/>
      <w:bookmarkStart w:id="158" w:name="_Toc119493220"/>
      <w:bookmarkStart w:id="159" w:name="_Toc119493844"/>
      <w:bookmarkStart w:id="160" w:name="_Toc508620015"/>
      <w:bookmarkStart w:id="161" w:name="_Toc119493845"/>
      <w:bookmarkStart w:id="162" w:name="_Toc126094251"/>
      <w:bookmarkStart w:id="163" w:name="_Toc15380045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Inputs of GIZ</w:t>
      </w:r>
      <w:bookmarkEnd w:id="160"/>
      <w:r>
        <w:t xml:space="preserve"> or other actors</w:t>
      </w:r>
      <w:bookmarkEnd w:id="161"/>
      <w:bookmarkEnd w:id="162"/>
      <w:bookmarkEnd w:id="163"/>
    </w:p>
    <w:p w14:paraId="7FF119D4" w14:textId="64BBDF09" w:rsidR="00644627" w:rsidRPr="00644627" w:rsidRDefault="008261A9" w:rsidP="00644627">
      <w:r>
        <w:t>GIZ and/or other actors are expected to make the following available:</w:t>
      </w:r>
    </w:p>
    <w:p w14:paraId="5D36AED6" w14:textId="64775592" w:rsidR="00C74F0E" w:rsidRPr="00C74F0E" w:rsidRDefault="00C74F0E" w:rsidP="00101591">
      <w:pPr>
        <w:pStyle w:val="Listenabsatz"/>
        <w:numPr>
          <w:ilvl w:val="0"/>
          <w:numId w:val="4"/>
        </w:numPr>
        <w:jc w:val="both"/>
      </w:pPr>
      <w:r>
        <w:t>The national project coordinator of PREVECA who is based in Jalal-Abad may provide a support in logistics to the contractor in th</w:t>
      </w:r>
      <w:r w:rsidR="00091EB9">
        <w:t>e project</w:t>
      </w:r>
      <w:r>
        <w:t xml:space="preserve"> activities in Jalal-Abad</w:t>
      </w:r>
      <w:r w:rsidR="00EA4AA5">
        <w:t>.</w:t>
      </w:r>
    </w:p>
    <w:p w14:paraId="5611B1CE" w14:textId="3A096ECC" w:rsidR="004277D0" w:rsidRPr="001261F8" w:rsidRDefault="00E619CB" w:rsidP="001A7501">
      <w:pPr>
        <w:pStyle w:val="Listenabsatz"/>
        <w:numPr>
          <w:ilvl w:val="0"/>
          <w:numId w:val="4"/>
        </w:numPr>
        <w:jc w:val="both"/>
      </w:pPr>
      <w:r>
        <w:rPr>
          <w:rFonts w:eastAsia="Arial" w:cs="Arial"/>
          <w:lang w:val="en-US"/>
        </w:rPr>
        <w:t>MOI</w:t>
      </w:r>
      <w:r w:rsidR="00C74F0E">
        <w:rPr>
          <w:rFonts w:eastAsia="Arial" w:cs="Arial"/>
          <w:lang w:val="en-US"/>
        </w:rPr>
        <w:t>,</w:t>
      </w:r>
      <w:r>
        <w:rPr>
          <w:rFonts w:eastAsia="Arial" w:cs="Arial"/>
          <w:lang w:val="en-US"/>
        </w:rPr>
        <w:t xml:space="preserve"> as a main partner</w:t>
      </w:r>
      <w:r w:rsidR="00C74F0E">
        <w:rPr>
          <w:rFonts w:eastAsia="Arial" w:cs="Arial"/>
          <w:lang w:val="en-US"/>
        </w:rPr>
        <w:t xml:space="preserve"> of PREVECA,</w:t>
      </w:r>
      <w:r>
        <w:rPr>
          <w:rFonts w:eastAsia="Arial" w:cs="Arial"/>
          <w:lang w:val="en-US"/>
        </w:rPr>
        <w:t xml:space="preserve"> is expected to</w:t>
      </w:r>
      <w:r w:rsidR="0009414B">
        <w:rPr>
          <w:rFonts w:eastAsia="Arial" w:cs="Arial"/>
          <w:lang w:val="en-US"/>
        </w:rPr>
        <w:t xml:space="preserve"> p</w:t>
      </w:r>
      <w:r w:rsidR="0009414B" w:rsidRPr="0009414B">
        <w:rPr>
          <w:rFonts w:eastAsia="Arial" w:cs="Arial"/>
          <w:lang w:val="en-US"/>
        </w:rPr>
        <w:t>rovid</w:t>
      </w:r>
      <w:r w:rsidR="0009414B">
        <w:rPr>
          <w:rFonts w:eastAsia="Arial" w:cs="Arial"/>
          <w:lang w:val="en-US"/>
        </w:rPr>
        <w:t>e</w:t>
      </w:r>
      <w:r w:rsidR="0009414B" w:rsidRPr="0009414B">
        <w:rPr>
          <w:rFonts w:eastAsia="Arial" w:cs="Arial"/>
          <w:lang w:val="en-US"/>
        </w:rPr>
        <w:t xml:space="preserve"> support in inviting participants of the roundtable, develop</w:t>
      </w:r>
      <w:r w:rsidR="0009414B">
        <w:rPr>
          <w:rFonts w:eastAsia="Arial" w:cs="Arial"/>
          <w:lang w:val="en-US"/>
        </w:rPr>
        <w:t>ing</w:t>
      </w:r>
      <w:r w:rsidR="0009414B" w:rsidRPr="0009414B">
        <w:rPr>
          <w:rFonts w:eastAsia="Arial" w:cs="Arial"/>
          <w:lang w:val="en-US"/>
        </w:rPr>
        <w:t xml:space="preserve"> a</w:t>
      </w:r>
      <w:r w:rsidR="00E971BA">
        <w:rPr>
          <w:rFonts w:eastAsia="Arial" w:cs="Arial"/>
          <w:lang w:val="en-US"/>
        </w:rPr>
        <w:t>nd</w:t>
      </w:r>
      <w:r w:rsidR="0009414B" w:rsidRPr="0009414B">
        <w:rPr>
          <w:rFonts w:eastAsia="Arial" w:cs="Arial"/>
          <w:lang w:val="en-US"/>
        </w:rPr>
        <w:t xml:space="preserve"> ensuring the start of planned activities</w:t>
      </w:r>
      <w:r w:rsidR="003E5449">
        <w:rPr>
          <w:rFonts w:eastAsia="Arial" w:cs="Arial"/>
          <w:lang w:val="en-US"/>
        </w:rPr>
        <w:t>.</w:t>
      </w:r>
      <w:r>
        <w:rPr>
          <w:rFonts w:eastAsia="Arial" w:cs="Arial"/>
          <w:lang w:val="en-US"/>
        </w:rPr>
        <w:t xml:space="preserve"> </w:t>
      </w:r>
      <w:r>
        <w:t xml:space="preserve"> </w:t>
      </w:r>
    </w:p>
    <w:p w14:paraId="7FDF12C9" w14:textId="77777777" w:rsidR="008261A9" w:rsidRPr="001261F8" w:rsidRDefault="008261A9" w:rsidP="00FD2778">
      <w:pPr>
        <w:pStyle w:val="berschrift1"/>
        <w:numPr>
          <w:ilvl w:val="0"/>
          <w:numId w:val="1"/>
        </w:numPr>
      </w:pPr>
      <w:bookmarkStart w:id="164" w:name="_Toc119492775"/>
      <w:bookmarkStart w:id="165" w:name="_Toc119492820"/>
      <w:bookmarkStart w:id="166" w:name="_Toc119492869"/>
      <w:bookmarkStart w:id="167" w:name="_Toc119492984"/>
      <w:bookmarkStart w:id="168" w:name="_Toc119493072"/>
      <w:bookmarkStart w:id="169" w:name="_Toc119493222"/>
      <w:bookmarkStart w:id="170" w:name="_Toc119493846"/>
      <w:bookmarkStart w:id="171" w:name="_Ref508121786"/>
      <w:bookmarkStart w:id="172" w:name="_Ref508122384"/>
      <w:bookmarkStart w:id="173" w:name="_Ref508122597"/>
      <w:bookmarkStart w:id="174" w:name="_Toc508620018"/>
      <w:bookmarkStart w:id="175" w:name="_Toc119493847"/>
      <w:bookmarkStart w:id="176" w:name="_Toc126094252"/>
      <w:bookmarkStart w:id="177" w:name="_Toc153800453"/>
      <w:bookmarkEnd w:id="164"/>
      <w:bookmarkEnd w:id="165"/>
      <w:bookmarkEnd w:id="166"/>
      <w:bookmarkEnd w:id="167"/>
      <w:bookmarkEnd w:id="168"/>
      <w:bookmarkEnd w:id="169"/>
      <w:bookmarkEnd w:id="170"/>
      <w:r>
        <w:t xml:space="preserve">Requirements on the format of the </w:t>
      </w:r>
      <w:bookmarkEnd w:id="171"/>
      <w:bookmarkEnd w:id="172"/>
      <w:bookmarkEnd w:id="173"/>
      <w:bookmarkEnd w:id="174"/>
      <w:bookmarkEnd w:id="175"/>
      <w:r w:rsidR="0024518E">
        <w:t>tender</w:t>
      </w:r>
      <w:bookmarkEnd w:id="176"/>
      <w:bookmarkEnd w:id="177"/>
    </w:p>
    <w:p w14:paraId="2BE098E4" w14:textId="64F0C881" w:rsidR="008261A9" w:rsidRPr="001261F8" w:rsidRDefault="008261A9" w:rsidP="005527C4">
      <w:pPr>
        <w:jc w:val="both"/>
      </w:pPr>
      <w:r>
        <w:t xml:space="preserve">The structure of the </w:t>
      </w:r>
      <w:r w:rsidR="00092A35">
        <w:t xml:space="preserve">tender </w:t>
      </w:r>
      <w:r>
        <w:t xml:space="preserve">must correspond to the structure of the </w:t>
      </w:r>
      <w:proofErr w:type="spellStart"/>
      <w:r>
        <w:t>ToRs</w:t>
      </w:r>
      <w:proofErr w:type="spellEnd"/>
      <w:r>
        <w:t xml:space="preserve">. </w:t>
      </w:r>
      <w:proofErr w:type="gramStart"/>
      <w:r>
        <w:t>In particular, the</w:t>
      </w:r>
      <w:proofErr w:type="gramEnd"/>
      <w:r>
        <w:t xml:space="preserve"> detailed structure of the concept (Chapter 3) </w:t>
      </w:r>
      <w:r w:rsidR="0024518E">
        <w:t>should</w:t>
      </w:r>
      <w:r>
        <w:t xml:space="preserve"> be organised in accordance with the positively weighted criteria in the assessment grid (not with zero)</w:t>
      </w:r>
      <w:r w:rsidR="0024518E">
        <w:t>.</w:t>
      </w:r>
      <w:r>
        <w:t xml:space="preserve"> </w:t>
      </w:r>
      <w:r w:rsidR="0024518E">
        <w:t xml:space="preserve">The tender </w:t>
      </w:r>
      <w:r>
        <w:t xml:space="preserve">must be legible (font size 11 or larger) and clearly formulated. </w:t>
      </w:r>
      <w:r w:rsidR="00E4061A">
        <w:t xml:space="preserve">It </w:t>
      </w:r>
      <w:r w:rsidR="0024518E">
        <w:t xml:space="preserve">must be </w:t>
      </w:r>
      <w:r>
        <w:t xml:space="preserve">drawn up in </w:t>
      </w:r>
      <w:r w:rsidR="00D02CA3" w:rsidRPr="00F25F71">
        <w:t>English</w:t>
      </w:r>
      <w:r>
        <w:t>.</w:t>
      </w:r>
    </w:p>
    <w:p w14:paraId="1CBC3356" w14:textId="7EAB4679" w:rsidR="00EF53D3" w:rsidRPr="00D02CA3" w:rsidRDefault="008261A9" w:rsidP="00D02CA3">
      <w:pPr>
        <w:jc w:val="both"/>
      </w:pPr>
      <w:r>
        <w:t xml:space="preserve">The complete </w:t>
      </w:r>
      <w:r w:rsidR="0024518E">
        <w:t xml:space="preserve">tender </w:t>
      </w:r>
      <w:r w:rsidR="00996D0D">
        <w:t xml:space="preserve">must </w:t>
      </w:r>
      <w:r>
        <w:t xml:space="preserve">not exceed </w:t>
      </w:r>
      <w:r w:rsidR="00F25F71" w:rsidRPr="0040326F">
        <w:rPr>
          <w:lang w:val="en-US"/>
        </w:rPr>
        <w:t>10</w:t>
      </w:r>
      <w:r>
        <w:t xml:space="preserve"> pages (excluding CVs). If one of the maximum page lengths is exceeded, the content appearing after the cut-off point will not be included in the assessment. </w:t>
      </w:r>
    </w:p>
    <w:p w14:paraId="7B0A2F66" w14:textId="587C29AE" w:rsidR="008261A9" w:rsidRPr="001261F8" w:rsidRDefault="008261A9" w:rsidP="00A245D6">
      <w:pPr>
        <w:jc w:val="both"/>
      </w:pPr>
      <w:r>
        <w:t>The CVs of the personnel proposed in accordance with Chapter </w:t>
      </w:r>
      <w:r w:rsidR="00337876" w:rsidRPr="001261F8">
        <w:fldChar w:fldCharType="begin"/>
      </w:r>
      <w:r w:rsidR="00337876" w:rsidRPr="001261F8">
        <w:instrText xml:space="preserve"> REF _Ref508122930 \r \h </w:instrText>
      </w:r>
      <w:r w:rsidR="00337876" w:rsidRPr="001261F8">
        <w:fldChar w:fldCharType="separate"/>
      </w:r>
      <w:r w:rsidR="00847B81">
        <w:t>4</w:t>
      </w:r>
      <w:r w:rsidR="00337876" w:rsidRPr="001261F8">
        <w:fldChar w:fldCharType="end"/>
      </w:r>
      <w:r>
        <w:t xml:space="preserve"> of the </w:t>
      </w:r>
      <w:proofErr w:type="spellStart"/>
      <w:r>
        <w:t>ToRs</w:t>
      </w:r>
      <w:proofErr w:type="spellEnd"/>
      <w:r>
        <w:t xml:space="preserve"> must be submitted using the format specified in the terms and conditions for application. The CVs shall not exceed 4 pages each. The</w:t>
      </w:r>
      <w:r w:rsidR="0024518E">
        <w:t>y</w:t>
      </w:r>
      <w:r>
        <w:t xml:space="preserve"> must clearly show the position and job the proposed person held in the reference project and for how long. The CVs can also be submitted in</w:t>
      </w:r>
      <w:r w:rsidR="00D02CA3">
        <w:t xml:space="preserve"> </w:t>
      </w:r>
      <w:r w:rsidR="00D02CA3" w:rsidRPr="0040326F">
        <w:t>Russian or English</w:t>
      </w:r>
      <w:r>
        <w:t>.</w:t>
      </w:r>
    </w:p>
    <w:p w14:paraId="146A9BAF" w14:textId="1D7663D6" w:rsidR="000F45AC" w:rsidRDefault="00DD45A1" w:rsidP="00331D7E">
      <w:pPr>
        <w:jc w:val="both"/>
      </w:pPr>
      <w:r>
        <w:t xml:space="preserve">Please calculate your </w:t>
      </w:r>
      <w:r w:rsidR="0024518E">
        <w:t>financial tender</w:t>
      </w:r>
      <w:r>
        <w:t xml:space="preserve"> based exactly on the parameters specified in Chapter 5 Quantitative requirements. The contractor is not contractually entitled to use up the days, trips, workshops</w:t>
      </w:r>
      <w:r w:rsidR="00D02CA3">
        <w:t>,</w:t>
      </w:r>
      <w:r>
        <w:t xml:space="preserve"> or budgets in full. The number of days, trips and workshops and the budget</w:t>
      </w:r>
      <w:r w:rsidR="00996D0D">
        <w:t>s</w:t>
      </w:r>
      <w:r>
        <w:t xml:space="preserve"> </w:t>
      </w:r>
      <w:r w:rsidR="00996D0D">
        <w:t>wi</w:t>
      </w:r>
      <w:r>
        <w:t>ll be contractually agreed</w:t>
      </w:r>
      <w:r w:rsidR="00996D0D">
        <w:t xml:space="preserve"> as maximum limits</w:t>
      </w:r>
      <w:r>
        <w:t>. The specifications for pricing are defined in the price sch</w:t>
      </w:r>
      <w:bookmarkStart w:id="178" w:name="_Toc119492779"/>
      <w:bookmarkStart w:id="179" w:name="_Toc119492824"/>
      <w:bookmarkStart w:id="180" w:name="_Toc119492876"/>
      <w:bookmarkStart w:id="181" w:name="_Toc119492991"/>
      <w:bookmarkStart w:id="182" w:name="_Toc119493079"/>
      <w:bookmarkStart w:id="183" w:name="_Toc119493229"/>
      <w:bookmarkStart w:id="184" w:name="_Toc119493854"/>
      <w:bookmarkStart w:id="185" w:name="_Toc119492780"/>
      <w:bookmarkStart w:id="186" w:name="_Toc119492825"/>
      <w:bookmarkStart w:id="187" w:name="_Toc119492877"/>
      <w:bookmarkStart w:id="188" w:name="_Toc119492992"/>
      <w:bookmarkStart w:id="189" w:name="_Toc119493080"/>
      <w:bookmarkStart w:id="190" w:name="_Toc119493230"/>
      <w:bookmarkStart w:id="191" w:name="_Toc119493855"/>
      <w:bookmarkStart w:id="192" w:name="_Toc119492781"/>
      <w:bookmarkStart w:id="193" w:name="_Toc119492826"/>
      <w:bookmarkStart w:id="194" w:name="_Toc119492878"/>
      <w:bookmarkStart w:id="195" w:name="_Toc119492993"/>
      <w:bookmarkStart w:id="196" w:name="_Toc119493081"/>
      <w:bookmarkStart w:id="197" w:name="_Toc119493231"/>
      <w:bookmarkStart w:id="198" w:name="_Toc119493856"/>
      <w:bookmarkStart w:id="199" w:name="_Toc119492782"/>
      <w:bookmarkStart w:id="200" w:name="_Toc119492827"/>
      <w:bookmarkStart w:id="201" w:name="_Toc119492879"/>
      <w:bookmarkStart w:id="202" w:name="_Toc119492994"/>
      <w:bookmarkStart w:id="203" w:name="_Toc119493082"/>
      <w:bookmarkStart w:id="204" w:name="_Toc119493232"/>
      <w:bookmarkStart w:id="205" w:name="_Toc119493857"/>
      <w:bookmarkStart w:id="206" w:name="_Toc119492783"/>
      <w:bookmarkStart w:id="207" w:name="_Toc119492828"/>
      <w:bookmarkStart w:id="208" w:name="_Toc119492880"/>
      <w:bookmarkStart w:id="209" w:name="_Toc119492995"/>
      <w:bookmarkStart w:id="210" w:name="_Toc119493083"/>
      <w:bookmarkStart w:id="211" w:name="_Toc119493233"/>
      <w:bookmarkStart w:id="212" w:name="_Toc119493858"/>
      <w:bookmarkStart w:id="213" w:name="_Toc119492784"/>
      <w:bookmarkStart w:id="214" w:name="_Toc119492829"/>
      <w:bookmarkStart w:id="215" w:name="_Toc119492881"/>
      <w:bookmarkStart w:id="216" w:name="_Toc119492996"/>
      <w:bookmarkStart w:id="217" w:name="_Toc119493084"/>
      <w:bookmarkStart w:id="218" w:name="_Toc119493234"/>
      <w:bookmarkStart w:id="219" w:name="_Toc119493859"/>
      <w:bookmarkStart w:id="220" w:name="_Toc119492785"/>
      <w:bookmarkStart w:id="221" w:name="_Toc119492830"/>
      <w:bookmarkStart w:id="222" w:name="_Toc119492882"/>
      <w:bookmarkStart w:id="223" w:name="_Toc119492997"/>
      <w:bookmarkStart w:id="224" w:name="_Toc119493085"/>
      <w:bookmarkStart w:id="225" w:name="_Toc119493235"/>
      <w:bookmarkStart w:id="226" w:name="_Toc119493860"/>
      <w:bookmarkStart w:id="227" w:name="_Toc119492786"/>
      <w:bookmarkStart w:id="228" w:name="_Toc119492831"/>
      <w:bookmarkStart w:id="229" w:name="_Toc119492883"/>
      <w:bookmarkStart w:id="230" w:name="_Toc119492998"/>
      <w:bookmarkStart w:id="231" w:name="_Toc119493086"/>
      <w:bookmarkStart w:id="232" w:name="_Toc119493236"/>
      <w:bookmarkStart w:id="233" w:name="_Toc119493861"/>
      <w:bookmarkStart w:id="234" w:name="_Toc119492787"/>
      <w:bookmarkStart w:id="235" w:name="_Toc119492832"/>
      <w:bookmarkStart w:id="236" w:name="_Toc119492884"/>
      <w:bookmarkStart w:id="237" w:name="_Toc119492999"/>
      <w:bookmarkStart w:id="238" w:name="_Toc119493087"/>
      <w:bookmarkStart w:id="239" w:name="_Toc119493237"/>
      <w:bookmarkStart w:id="240" w:name="_Toc119493862"/>
      <w:bookmarkStart w:id="241" w:name="_Toc119492788"/>
      <w:bookmarkStart w:id="242" w:name="_Toc119492833"/>
      <w:bookmarkStart w:id="243" w:name="_Toc119492885"/>
      <w:bookmarkStart w:id="244" w:name="_Toc119493000"/>
      <w:bookmarkStart w:id="245" w:name="_Toc119493088"/>
      <w:bookmarkStart w:id="246" w:name="_Toc119493238"/>
      <w:bookmarkStart w:id="247" w:name="_Toc119493863"/>
      <w:bookmarkStart w:id="248" w:name="_Toc119492789"/>
      <w:bookmarkStart w:id="249" w:name="_Toc119492834"/>
      <w:bookmarkStart w:id="250" w:name="_Toc119492886"/>
      <w:bookmarkStart w:id="251" w:name="_Toc119493001"/>
      <w:bookmarkStart w:id="252" w:name="_Toc119493089"/>
      <w:bookmarkStart w:id="253" w:name="_Toc119493239"/>
      <w:bookmarkStart w:id="254" w:name="_Toc119493864"/>
      <w:bookmarkStart w:id="255" w:name="_Toc119492790"/>
      <w:bookmarkStart w:id="256" w:name="_Toc119492835"/>
      <w:bookmarkStart w:id="257" w:name="_Toc119492887"/>
      <w:bookmarkStart w:id="258" w:name="_Toc119493002"/>
      <w:bookmarkStart w:id="259" w:name="_Toc119493090"/>
      <w:bookmarkStart w:id="260" w:name="_Toc119493240"/>
      <w:bookmarkStart w:id="261" w:name="_Toc119493865"/>
      <w:bookmarkStart w:id="262" w:name="_Toc51613374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edule.</w:t>
      </w:r>
      <w:r w:rsidR="000F45AC">
        <w:tab/>
      </w:r>
      <w:r w:rsidR="000F45AC">
        <w:tab/>
      </w:r>
      <w:r w:rsidR="000F45AC">
        <w:tab/>
      </w:r>
      <w:r w:rsidR="000F45AC">
        <w:tab/>
      </w:r>
      <w:r w:rsidR="000F45AC">
        <w:tab/>
      </w:r>
    </w:p>
    <w:sectPr w:rsidR="000F45AC" w:rsidSect="007F07B4">
      <w:headerReference w:type="default" r:id="rId11"/>
      <w:footerReference w:type="default" r:id="rId12"/>
      <w:headerReference w:type="first" r:id="rId13"/>
      <w:footerReference w:type="first" r:id="rId14"/>
      <w:pgSz w:w="11906" w:h="16838" w:code="9"/>
      <w:pgMar w:top="1418" w:right="1274" w:bottom="1276"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870A" w14:textId="77777777" w:rsidR="00444557" w:rsidRDefault="00444557" w:rsidP="00E0714A">
      <w:r>
        <w:separator/>
      </w:r>
    </w:p>
    <w:p w14:paraId="5F988F67" w14:textId="77777777" w:rsidR="00444557" w:rsidRDefault="00444557"/>
    <w:p w14:paraId="7AC25D86" w14:textId="77777777" w:rsidR="00444557" w:rsidRDefault="00444557"/>
  </w:endnote>
  <w:endnote w:type="continuationSeparator" w:id="0">
    <w:p w14:paraId="20303E4D" w14:textId="77777777" w:rsidR="00444557" w:rsidRDefault="00444557" w:rsidP="00E0714A">
      <w:r>
        <w:continuationSeparator/>
      </w:r>
    </w:p>
    <w:p w14:paraId="75D2D2A8" w14:textId="77777777" w:rsidR="00444557" w:rsidRDefault="00444557"/>
    <w:p w14:paraId="33E86A32" w14:textId="77777777" w:rsidR="00444557" w:rsidRDefault="00444557"/>
  </w:endnote>
  <w:endnote w:type="continuationNotice" w:id="1">
    <w:p w14:paraId="654C5DE0" w14:textId="77777777" w:rsidR="00444557" w:rsidRDefault="00444557">
      <w:pPr>
        <w:spacing w:after="0"/>
      </w:pPr>
    </w:p>
    <w:p w14:paraId="3DBA5662" w14:textId="77777777" w:rsidR="00444557" w:rsidRDefault="00444557" w:rsidP="002A4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69EC" w14:textId="77777777" w:rsidR="008934FE" w:rsidRPr="00B53644" w:rsidRDefault="008934FE" w:rsidP="00B53644">
    <w:pPr>
      <w:tabs>
        <w:tab w:val="left" w:pos="7740"/>
      </w:tabs>
      <w:jc w:val="right"/>
      <w:rPr>
        <w:rFonts w:cs="Arial"/>
        <w:szCs w:val="18"/>
      </w:rPr>
    </w:pPr>
    <w:r>
      <w:rPr>
        <w:rFonts w:cs="Arial"/>
      </w:rPr>
      <w:fldChar w:fldCharType="begin"/>
    </w:r>
    <w:r>
      <w:rPr>
        <w:rFonts w:cs="Arial"/>
      </w:rPr>
      <w:instrText xml:space="preserve"> PAGE  \* Arabic  \* MERGEFORMAT </w:instrText>
    </w:r>
    <w:r>
      <w:rPr>
        <w:rFonts w:cs="Arial"/>
      </w:rPr>
      <w:fldChar w:fldCharType="separate"/>
    </w:r>
    <w:r w:rsidR="00443597">
      <w:rPr>
        <w:rFonts w:cs="Arial"/>
        <w:noProof/>
      </w:rPr>
      <w:t>6</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C827" w14:textId="77777777" w:rsidR="008934FE" w:rsidRDefault="008934FE" w:rsidP="00B53644">
    <w:pPr>
      <w:pStyle w:val="Fuzeile"/>
      <w:tabs>
        <w:tab w:val="clear" w:pos="4536"/>
      </w:tabs>
    </w:pPr>
    <w:r>
      <w:rPr>
        <w:sz w:val="14"/>
      </w:rPr>
      <w:t>Form 41-14-</w:t>
    </w:r>
    <w:r w:rsidR="006D1B21">
      <w:rPr>
        <w:sz w:val="14"/>
      </w:rPr>
      <w:t>3</w:t>
    </w:r>
    <w:r>
      <w:rPr>
        <w:sz w:val="14"/>
      </w:rPr>
      <w:t>-en</w:t>
    </w:r>
    <w:r>
      <w:rPr>
        <w:sz w:val="13"/>
      </w:rPr>
      <w:tab/>
    </w:r>
    <w:r w:rsidRPr="006902D2">
      <w:fldChar w:fldCharType="begin"/>
    </w:r>
    <w:r w:rsidRPr="006902D2">
      <w:instrText xml:space="preserve"> PAGE  \* Arabic  \* MERGEFORMAT </w:instrText>
    </w:r>
    <w:r w:rsidRPr="006902D2">
      <w:fldChar w:fldCharType="separate"/>
    </w:r>
    <w:r w:rsidR="00443597">
      <w:rPr>
        <w:noProof/>
      </w:rPr>
      <w:t>1</w:t>
    </w:r>
    <w:r w:rsidRPr="006902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AAA18" w14:textId="77777777" w:rsidR="00444557" w:rsidRDefault="00444557" w:rsidP="00E0714A">
      <w:r>
        <w:separator/>
      </w:r>
    </w:p>
    <w:p w14:paraId="494C336F" w14:textId="77777777" w:rsidR="00444557" w:rsidRDefault="00444557"/>
    <w:p w14:paraId="0B5E0591" w14:textId="77777777" w:rsidR="00444557" w:rsidRDefault="00444557"/>
  </w:footnote>
  <w:footnote w:type="continuationSeparator" w:id="0">
    <w:p w14:paraId="221E475B" w14:textId="77777777" w:rsidR="00444557" w:rsidRDefault="00444557" w:rsidP="00E0714A">
      <w:r>
        <w:continuationSeparator/>
      </w:r>
    </w:p>
    <w:p w14:paraId="7EA421E8" w14:textId="77777777" w:rsidR="00444557" w:rsidRDefault="00444557"/>
    <w:p w14:paraId="79B5B5CB" w14:textId="77777777" w:rsidR="00444557" w:rsidRDefault="00444557"/>
  </w:footnote>
  <w:footnote w:type="continuationNotice" w:id="1">
    <w:p w14:paraId="2A005C3D" w14:textId="77777777" w:rsidR="00444557" w:rsidRDefault="00444557">
      <w:pPr>
        <w:spacing w:after="0"/>
      </w:pPr>
    </w:p>
    <w:p w14:paraId="6ADF4D26" w14:textId="77777777" w:rsidR="00444557" w:rsidRDefault="00444557" w:rsidP="002A4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A0" w:firstRow="1" w:lastRow="0" w:firstColumn="1" w:lastColumn="0" w:noHBand="0" w:noVBand="0"/>
    </w:tblPr>
    <w:tblGrid>
      <w:gridCol w:w="6194"/>
      <w:gridCol w:w="3020"/>
    </w:tblGrid>
    <w:tr w:rsidR="008934FE" w:rsidRPr="00703906" w14:paraId="3EA961F6" w14:textId="77777777" w:rsidTr="00AD54AE">
      <w:tc>
        <w:tcPr>
          <w:tcW w:w="3361" w:type="pct"/>
          <w:vAlign w:val="bottom"/>
        </w:tcPr>
        <w:p w14:paraId="00C46FB2" w14:textId="77777777" w:rsidR="008934FE" w:rsidRPr="00B6676B" w:rsidRDefault="008934FE" w:rsidP="00D52801">
          <w:pPr>
            <w:pStyle w:val="berschrift1"/>
            <w:spacing w:before="0" w:after="140"/>
            <w:rPr>
              <w:sz w:val="28"/>
              <w:lang w:eastAsia="de-DE"/>
            </w:rPr>
          </w:pPr>
        </w:p>
      </w:tc>
      <w:tc>
        <w:tcPr>
          <w:tcW w:w="1639" w:type="pct"/>
        </w:tcPr>
        <w:p w14:paraId="0AFD9E2A" w14:textId="77777777" w:rsidR="008934FE" w:rsidRPr="00703906" w:rsidRDefault="008934FE" w:rsidP="005915AE">
          <w:pPr>
            <w:tabs>
              <w:tab w:val="right" w:pos="9356"/>
            </w:tabs>
            <w:spacing w:after="0"/>
            <w:rPr>
              <w:rFonts w:eastAsia="Times New Roman" w:cs="Times New Roman"/>
              <w:sz w:val="20"/>
              <w:szCs w:val="20"/>
            </w:rPr>
          </w:pPr>
          <w:r>
            <w:rPr>
              <w:noProof/>
              <w:sz w:val="20"/>
              <w:lang w:val="en-AU" w:eastAsia="en-AU"/>
            </w:rPr>
            <w:drawing>
              <wp:inline distT="0" distB="0" distL="0" distR="0" wp14:anchorId="20E8C071" wp14:editId="1C2B73B0">
                <wp:extent cx="1882800" cy="900000"/>
                <wp:effectExtent l="0" t="0" r="3175" b="0"/>
                <wp:docPr id="1050806881" name="Picture 105080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03200242" w14:textId="77777777" w:rsidR="008934FE" w:rsidRDefault="008934FE" w:rsidP="00B53644">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A0" w:firstRow="1" w:lastRow="0" w:firstColumn="1" w:lastColumn="0" w:noHBand="0" w:noVBand="0"/>
    </w:tblPr>
    <w:tblGrid>
      <w:gridCol w:w="6194"/>
      <w:gridCol w:w="3020"/>
    </w:tblGrid>
    <w:tr w:rsidR="008934FE" w:rsidRPr="00703906" w14:paraId="4A501516" w14:textId="77777777" w:rsidTr="00AD54AE">
      <w:tc>
        <w:tcPr>
          <w:tcW w:w="3361" w:type="pct"/>
          <w:vAlign w:val="bottom"/>
        </w:tcPr>
        <w:p w14:paraId="41B25F0D" w14:textId="77777777" w:rsidR="008934FE" w:rsidRPr="00B6676B" w:rsidRDefault="008934FE" w:rsidP="000F273F">
          <w:pPr>
            <w:pStyle w:val="berschrift1"/>
            <w:spacing w:before="0" w:after="140"/>
            <w:rPr>
              <w:sz w:val="28"/>
            </w:rPr>
          </w:pPr>
          <w:r>
            <w:rPr>
              <w:sz w:val="28"/>
            </w:rPr>
            <w:t>Terms of reference (</w:t>
          </w:r>
          <w:proofErr w:type="spellStart"/>
          <w:r>
            <w:rPr>
              <w:sz w:val="28"/>
            </w:rPr>
            <w:t>ToRs</w:t>
          </w:r>
          <w:proofErr w:type="spellEnd"/>
          <w:r>
            <w:rPr>
              <w:sz w:val="28"/>
            </w:rPr>
            <w:t xml:space="preserve">) for the procurement of services below the </w:t>
          </w:r>
          <w:r w:rsidR="00777E50">
            <w:rPr>
              <w:sz w:val="28"/>
            </w:rPr>
            <w:br/>
          </w:r>
          <w:r>
            <w:rPr>
              <w:sz w:val="28"/>
            </w:rPr>
            <w:t>EU threshold</w:t>
          </w:r>
        </w:p>
      </w:tc>
      <w:tc>
        <w:tcPr>
          <w:tcW w:w="1639" w:type="pct"/>
        </w:tcPr>
        <w:p w14:paraId="72F55F25" w14:textId="77777777" w:rsidR="008934FE" w:rsidRPr="00703906" w:rsidRDefault="008934FE" w:rsidP="005915AE">
          <w:pPr>
            <w:tabs>
              <w:tab w:val="right" w:pos="9356"/>
            </w:tabs>
            <w:spacing w:after="0"/>
            <w:rPr>
              <w:rFonts w:eastAsia="Times New Roman" w:cs="Times New Roman"/>
              <w:sz w:val="20"/>
              <w:szCs w:val="20"/>
            </w:rPr>
          </w:pPr>
          <w:r>
            <w:rPr>
              <w:noProof/>
              <w:sz w:val="20"/>
              <w:lang w:val="en-AU" w:eastAsia="en-AU"/>
            </w:rPr>
            <w:drawing>
              <wp:inline distT="0" distB="0" distL="0" distR="0" wp14:anchorId="4A01E919" wp14:editId="46584CD5">
                <wp:extent cx="1882800" cy="900000"/>
                <wp:effectExtent l="0" t="0" r="3175" b="0"/>
                <wp:docPr id="706459625" name="Picture 70645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7D45D690" w14:textId="77777777" w:rsidR="008934FE" w:rsidRDefault="008934FE" w:rsidP="002A43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86B"/>
    <w:multiLevelType w:val="hybridMultilevel"/>
    <w:tmpl w:val="C35C1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E751E"/>
    <w:multiLevelType w:val="hybridMultilevel"/>
    <w:tmpl w:val="A6BE7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1A92557"/>
    <w:multiLevelType w:val="hybridMultilevel"/>
    <w:tmpl w:val="82EE76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5601E"/>
    <w:multiLevelType w:val="hybridMultilevel"/>
    <w:tmpl w:val="62D64A6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26382"/>
    <w:multiLevelType w:val="hybridMultilevel"/>
    <w:tmpl w:val="2312BA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22765"/>
    <w:multiLevelType w:val="hybridMultilevel"/>
    <w:tmpl w:val="F74249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687107"/>
    <w:multiLevelType w:val="hybridMultilevel"/>
    <w:tmpl w:val="BA92FF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E766A9"/>
    <w:multiLevelType w:val="hybridMultilevel"/>
    <w:tmpl w:val="75408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A6F3D"/>
    <w:multiLevelType w:val="hybridMultilevel"/>
    <w:tmpl w:val="A3F212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46B0B"/>
    <w:multiLevelType w:val="hybridMultilevel"/>
    <w:tmpl w:val="A07429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152599"/>
    <w:multiLevelType w:val="hybridMultilevel"/>
    <w:tmpl w:val="A4666F12"/>
    <w:lvl w:ilvl="0" w:tplc="04190005">
      <w:start w:val="1"/>
      <w:numFmt w:val="bullet"/>
      <w:lvlText w:val=""/>
      <w:lvlJc w:val="left"/>
      <w:pPr>
        <w:ind w:left="425" w:hanging="425"/>
      </w:pPr>
      <w:rPr>
        <w:rFonts w:ascii="Wingdings" w:hAnsi="Wingding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E764F8"/>
    <w:multiLevelType w:val="hybridMultilevel"/>
    <w:tmpl w:val="8BC6AF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2F31B6"/>
    <w:multiLevelType w:val="hybridMultilevel"/>
    <w:tmpl w:val="9AFADFF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47D4520D"/>
    <w:multiLevelType w:val="hybridMultilevel"/>
    <w:tmpl w:val="D1F6693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0F5037"/>
    <w:multiLevelType w:val="hybridMultilevel"/>
    <w:tmpl w:val="118814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340279"/>
    <w:multiLevelType w:val="hybridMultilevel"/>
    <w:tmpl w:val="0FFCA9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D175C2"/>
    <w:multiLevelType w:val="hybridMultilevel"/>
    <w:tmpl w:val="AA120276"/>
    <w:lvl w:ilvl="0" w:tplc="0419000F">
      <w:start w:val="1"/>
      <w:numFmt w:val="decimal"/>
      <w:lvlText w:val="%1."/>
      <w:lvlJc w:val="left"/>
      <w:pPr>
        <w:ind w:left="425" w:hanging="425"/>
      </w:pPr>
      <w:rPr>
        <w:rFont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D4EF8"/>
    <w:multiLevelType w:val="hybridMultilevel"/>
    <w:tmpl w:val="AB36E0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8B29CB"/>
    <w:multiLevelType w:val="hybridMultilevel"/>
    <w:tmpl w:val="1E388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4F4698"/>
    <w:multiLevelType w:val="hybridMultilevel"/>
    <w:tmpl w:val="F34E9F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C46EF"/>
    <w:multiLevelType w:val="hybridMultilevel"/>
    <w:tmpl w:val="0B5AD20C"/>
    <w:lvl w:ilvl="0" w:tplc="04190005">
      <w:start w:val="1"/>
      <w:numFmt w:val="bullet"/>
      <w:lvlText w:val=""/>
      <w:lvlJc w:val="left"/>
      <w:pPr>
        <w:ind w:left="850" w:hanging="425"/>
      </w:pPr>
      <w:rPr>
        <w:rFonts w:ascii="Wingdings" w:hAnsi="Wingdings" w:hint="default"/>
      </w:rPr>
    </w:lvl>
    <w:lvl w:ilvl="1" w:tplc="FFFFFFFF">
      <w:start w:val="1"/>
      <w:numFmt w:val="bullet"/>
      <w:lvlText w:val=""/>
      <w:lvlJc w:val="left"/>
      <w:pPr>
        <w:ind w:left="850" w:hanging="425"/>
      </w:pPr>
      <w:rPr>
        <w:rFonts w:ascii="Symbol" w:hAnsi="Symbol" w:hint="default"/>
      </w:rPr>
    </w:lvl>
    <w:lvl w:ilvl="2" w:tplc="FFFFFFFF">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2" w15:restartNumberingAfterBreak="0">
    <w:nsid w:val="72852C2B"/>
    <w:multiLevelType w:val="hybridMultilevel"/>
    <w:tmpl w:val="2D36B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BB57DE"/>
    <w:multiLevelType w:val="hybridMultilevel"/>
    <w:tmpl w:val="535C8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B2134"/>
    <w:multiLevelType w:val="hybridMultilevel"/>
    <w:tmpl w:val="C3923594"/>
    <w:lvl w:ilvl="0" w:tplc="041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A85869"/>
    <w:multiLevelType w:val="hybridMultilevel"/>
    <w:tmpl w:val="199481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9651B9"/>
    <w:multiLevelType w:val="hybridMultilevel"/>
    <w:tmpl w:val="E6500D0C"/>
    <w:lvl w:ilvl="0" w:tplc="04190005">
      <w:start w:val="1"/>
      <w:numFmt w:val="bullet"/>
      <w:lvlText w:val=""/>
      <w:lvlJc w:val="left"/>
      <w:pPr>
        <w:ind w:left="720" w:hanging="363"/>
      </w:pPr>
      <w:rPr>
        <w:rFonts w:ascii="Wingdings" w:hAnsi="Wingdings"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03728D"/>
    <w:multiLevelType w:val="hybridMultilevel"/>
    <w:tmpl w:val="C430D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E03F2"/>
    <w:multiLevelType w:val="hybridMultilevel"/>
    <w:tmpl w:val="249601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6"/>
  </w:num>
  <w:num w:numId="4">
    <w:abstractNumId w:val="11"/>
  </w:num>
  <w:num w:numId="5">
    <w:abstractNumId w:val="1"/>
  </w:num>
  <w:num w:numId="6">
    <w:abstractNumId w:val="27"/>
  </w:num>
  <w:num w:numId="7">
    <w:abstractNumId w:val="16"/>
  </w:num>
  <w:num w:numId="8">
    <w:abstractNumId w:val="23"/>
  </w:num>
  <w:num w:numId="9">
    <w:abstractNumId w:val="2"/>
  </w:num>
  <w:num w:numId="10">
    <w:abstractNumId w:val="18"/>
  </w:num>
  <w:num w:numId="11">
    <w:abstractNumId w:val="10"/>
  </w:num>
  <w:num w:numId="12">
    <w:abstractNumId w:val="12"/>
  </w:num>
  <w:num w:numId="13">
    <w:abstractNumId w:val="13"/>
  </w:num>
  <w:num w:numId="14">
    <w:abstractNumId w:val="9"/>
  </w:num>
  <w:num w:numId="15">
    <w:abstractNumId w:val="19"/>
  </w:num>
  <w:num w:numId="16">
    <w:abstractNumId w:val="20"/>
  </w:num>
  <w:num w:numId="17">
    <w:abstractNumId w:val="0"/>
  </w:num>
  <w:num w:numId="18">
    <w:abstractNumId w:val="28"/>
  </w:num>
  <w:num w:numId="19">
    <w:abstractNumId w:val="25"/>
  </w:num>
  <w:num w:numId="20">
    <w:abstractNumId w:val="7"/>
  </w:num>
  <w:num w:numId="21">
    <w:abstractNumId w:val="6"/>
  </w:num>
  <w:num w:numId="22">
    <w:abstractNumId w:val="8"/>
  </w:num>
  <w:num w:numId="23">
    <w:abstractNumId w:val="15"/>
  </w:num>
  <w:num w:numId="24">
    <w:abstractNumId w:val="4"/>
  </w:num>
  <w:num w:numId="25">
    <w:abstractNumId w:val="22"/>
  </w:num>
  <w:num w:numId="26">
    <w:abstractNumId w:val="24"/>
  </w:num>
  <w:num w:numId="27">
    <w:abstractNumId w:val="14"/>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ru-RU"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81"/>
    <w:rsid w:val="000007FD"/>
    <w:rsid w:val="00000BED"/>
    <w:rsid w:val="00001E7E"/>
    <w:rsid w:val="0000259F"/>
    <w:rsid w:val="00003A97"/>
    <w:rsid w:val="00004156"/>
    <w:rsid w:val="00004A34"/>
    <w:rsid w:val="00006580"/>
    <w:rsid w:val="00006E05"/>
    <w:rsid w:val="00006F9E"/>
    <w:rsid w:val="000123F6"/>
    <w:rsid w:val="000123FA"/>
    <w:rsid w:val="00013ACB"/>
    <w:rsid w:val="00014220"/>
    <w:rsid w:val="000143A9"/>
    <w:rsid w:val="00014BC0"/>
    <w:rsid w:val="00015BF8"/>
    <w:rsid w:val="00016C83"/>
    <w:rsid w:val="00017ED0"/>
    <w:rsid w:val="000212CC"/>
    <w:rsid w:val="00021331"/>
    <w:rsid w:val="0002289A"/>
    <w:rsid w:val="00022BCB"/>
    <w:rsid w:val="00025592"/>
    <w:rsid w:val="00025618"/>
    <w:rsid w:val="000271C9"/>
    <w:rsid w:val="00030524"/>
    <w:rsid w:val="000309EA"/>
    <w:rsid w:val="00032A48"/>
    <w:rsid w:val="000338FB"/>
    <w:rsid w:val="000345DC"/>
    <w:rsid w:val="0003460E"/>
    <w:rsid w:val="00034B81"/>
    <w:rsid w:val="00035A49"/>
    <w:rsid w:val="0003643C"/>
    <w:rsid w:val="00036EA7"/>
    <w:rsid w:val="000370F0"/>
    <w:rsid w:val="00037179"/>
    <w:rsid w:val="00037F2B"/>
    <w:rsid w:val="000407E6"/>
    <w:rsid w:val="00040DFD"/>
    <w:rsid w:val="00040E21"/>
    <w:rsid w:val="000413DD"/>
    <w:rsid w:val="0004304D"/>
    <w:rsid w:val="00043275"/>
    <w:rsid w:val="0004344C"/>
    <w:rsid w:val="000434CE"/>
    <w:rsid w:val="00045300"/>
    <w:rsid w:val="00047954"/>
    <w:rsid w:val="00050339"/>
    <w:rsid w:val="000508A6"/>
    <w:rsid w:val="00053951"/>
    <w:rsid w:val="00054882"/>
    <w:rsid w:val="00056767"/>
    <w:rsid w:val="000568C5"/>
    <w:rsid w:val="00057DAA"/>
    <w:rsid w:val="00057DB3"/>
    <w:rsid w:val="000602B2"/>
    <w:rsid w:val="00060461"/>
    <w:rsid w:val="00062A5A"/>
    <w:rsid w:val="00063135"/>
    <w:rsid w:val="00063314"/>
    <w:rsid w:val="00066070"/>
    <w:rsid w:val="0006779F"/>
    <w:rsid w:val="00071EFB"/>
    <w:rsid w:val="000728DD"/>
    <w:rsid w:val="00072A14"/>
    <w:rsid w:val="00081BA4"/>
    <w:rsid w:val="00082D3B"/>
    <w:rsid w:val="000839D7"/>
    <w:rsid w:val="00084080"/>
    <w:rsid w:val="00084B25"/>
    <w:rsid w:val="0008504A"/>
    <w:rsid w:val="00085756"/>
    <w:rsid w:val="00090123"/>
    <w:rsid w:val="000903F8"/>
    <w:rsid w:val="00090BE7"/>
    <w:rsid w:val="00091EB9"/>
    <w:rsid w:val="00092A35"/>
    <w:rsid w:val="0009414B"/>
    <w:rsid w:val="000942B4"/>
    <w:rsid w:val="000948B1"/>
    <w:rsid w:val="00097A5C"/>
    <w:rsid w:val="000A212F"/>
    <w:rsid w:val="000A3E8F"/>
    <w:rsid w:val="000A4318"/>
    <w:rsid w:val="000A5419"/>
    <w:rsid w:val="000A5A68"/>
    <w:rsid w:val="000A5ACB"/>
    <w:rsid w:val="000B232F"/>
    <w:rsid w:val="000B3B19"/>
    <w:rsid w:val="000B459A"/>
    <w:rsid w:val="000B49AA"/>
    <w:rsid w:val="000B62EE"/>
    <w:rsid w:val="000B7570"/>
    <w:rsid w:val="000C0099"/>
    <w:rsid w:val="000C124E"/>
    <w:rsid w:val="000C2AC4"/>
    <w:rsid w:val="000C2E0D"/>
    <w:rsid w:val="000C493E"/>
    <w:rsid w:val="000C4BA2"/>
    <w:rsid w:val="000C66C1"/>
    <w:rsid w:val="000D199D"/>
    <w:rsid w:val="000D1C8B"/>
    <w:rsid w:val="000D5876"/>
    <w:rsid w:val="000D5BCA"/>
    <w:rsid w:val="000D6320"/>
    <w:rsid w:val="000D6DE5"/>
    <w:rsid w:val="000D7093"/>
    <w:rsid w:val="000D753E"/>
    <w:rsid w:val="000E17B8"/>
    <w:rsid w:val="000E2096"/>
    <w:rsid w:val="000E2119"/>
    <w:rsid w:val="000E2DEB"/>
    <w:rsid w:val="000E36EB"/>
    <w:rsid w:val="000E472C"/>
    <w:rsid w:val="000E476C"/>
    <w:rsid w:val="000E52EF"/>
    <w:rsid w:val="000E78FD"/>
    <w:rsid w:val="000E7C27"/>
    <w:rsid w:val="000F0A15"/>
    <w:rsid w:val="000F0D4B"/>
    <w:rsid w:val="000F273F"/>
    <w:rsid w:val="000F2805"/>
    <w:rsid w:val="000F3273"/>
    <w:rsid w:val="000F45AC"/>
    <w:rsid w:val="000F4854"/>
    <w:rsid w:val="00101591"/>
    <w:rsid w:val="0010172B"/>
    <w:rsid w:val="00101735"/>
    <w:rsid w:val="00102ED7"/>
    <w:rsid w:val="00103115"/>
    <w:rsid w:val="00105063"/>
    <w:rsid w:val="00105974"/>
    <w:rsid w:val="00105C74"/>
    <w:rsid w:val="0010656C"/>
    <w:rsid w:val="00107BDB"/>
    <w:rsid w:val="00111290"/>
    <w:rsid w:val="00112702"/>
    <w:rsid w:val="00113860"/>
    <w:rsid w:val="00116941"/>
    <w:rsid w:val="00120B66"/>
    <w:rsid w:val="00122948"/>
    <w:rsid w:val="001261F8"/>
    <w:rsid w:val="001301FB"/>
    <w:rsid w:val="00131963"/>
    <w:rsid w:val="00131DC3"/>
    <w:rsid w:val="00134A22"/>
    <w:rsid w:val="00136D71"/>
    <w:rsid w:val="001375BB"/>
    <w:rsid w:val="001407CD"/>
    <w:rsid w:val="001422E5"/>
    <w:rsid w:val="00142844"/>
    <w:rsid w:val="0014340B"/>
    <w:rsid w:val="001437A5"/>
    <w:rsid w:val="001440F9"/>
    <w:rsid w:val="00146284"/>
    <w:rsid w:val="001463B5"/>
    <w:rsid w:val="0015027D"/>
    <w:rsid w:val="00152ECC"/>
    <w:rsid w:val="001532EA"/>
    <w:rsid w:val="00153889"/>
    <w:rsid w:val="0015452F"/>
    <w:rsid w:val="00154E0D"/>
    <w:rsid w:val="0015515B"/>
    <w:rsid w:val="001555AB"/>
    <w:rsid w:val="0016121D"/>
    <w:rsid w:val="00161CA7"/>
    <w:rsid w:val="00162413"/>
    <w:rsid w:val="00163395"/>
    <w:rsid w:val="00163D97"/>
    <w:rsid w:val="00164460"/>
    <w:rsid w:val="0016488A"/>
    <w:rsid w:val="00165245"/>
    <w:rsid w:val="0016537E"/>
    <w:rsid w:val="00166FFC"/>
    <w:rsid w:val="0017039C"/>
    <w:rsid w:val="0017322D"/>
    <w:rsid w:val="00173461"/>
    <w:rsid w:val="00173882"/>
    <w:rsid w:val="00175922"/>
    <w:rsid w:val="00176927"/>
    <w:rsid w:val="00177B0E"/>
    <w:rsid w:val="0018037D"/>
    <w:rsid w:val="00180B53"/>
    <w:rsid w:val="00180E03"/>
    <w:rsid w:val="00182CBA"/>
    <w:rsid w:val="00184BD5"/>
    <w:rsid w:val="00184F8A"/>
    <w:rsid w:val="001852F2"/>
    <w:rsid w:val="00185628"/>
    <w:rsid w:val="001864F7"/>
    <w:rsid w:val="001865BD"/>
    <w:rsid w:val="001933DD"/>
    <w:rsid w:val="001935C5"/>
    <w:rsid w:val="0019484C"/>
    <w:rsid w:val="0019640D"/>
    <w:rsid w:val="001973B3"/>
    <w:rsid w:val="00197687"/>
    <w:rsid w:val="00197D11"/>
    <w:rsid w:val="001A11F2"/>
    <w:rsid w:val="001A24BF"/>
    <w:rsid w:val="001A469A"/>
    <w:rsid w:val="001A506A"/>
    <w:rsid w:val="001A5B8D"/>
    <w:rsid w:val="001A74E0"/>
    <w:rsid w:val="001A7501"/>
    <w:rsid w:val="001A78C9"/>
    <w:rsid w:val="001B1198"/>
    <w:rsid w:val="001B17E7"/>
    <w:rsid w:val="001B19E6"/>
    <w:rsid w:val="001B22BA"/>
    <w:rsid w:val="001B4579"/>
    <w:rsid w:val="001B52D0"/>
    <w:rsid w:val="001C044D"/>
    <w:rsid w:val="001C0D85"/>
    <w:rsid w:val="001C0EB5"/>
    <w:rsid w:val="001C16E1"/>
    <w:rsid w:val="001C1F14"/>
    <w:rsid w:val="001C2265"/>
    <w:rsid w:val="001C3120"/>
    <w:rsid w:val="001C448A"/>
    <w:rsid w:val="001C4579"/>
    <w:rsid w:val="001C46E0"/>
    <w:rsid w:val="001C749F"/>
    <w:rsid w:val="001C76AA"/>
    <w:rsid w:val="001C7D6A"/>
    <w:rsid w:val="001D2107"/>
    <w:rsid w:val="001D2433"/>
    <w:rsid w:val="001D374E"/>
    <w:rsid w:val="001D3D89"/>
    <w:rsid w:val="001D465E"/>
    <w:rsid w:val="001D53A3"/>
    <w:rsid w:val="001D554A"/>
    <w:rsid w:val="001D5BE8"/>
    <w:rsid w:val="001D66F9"/>
    <w:rsid w:val="001E0317"/>
    <w:rsid w:val="001E0C26"/>
    <w:rsid w:val="001E144E"/>
    <w:rsid w:val="001E2DA7"/>
    <w:rsid w:val="001E33FE"/>
    <w:rsid w:val="001E4FC2"/>
    <w:rsid w:val="001E6926"/>
    <w:rsid w:val="001E7F35"/>
    <w:rsid w:val="001F20F3"/>
    <w:rsid w:val="001F24AC"/>
    <w:rsid w:val="001F4D90"/>
    <w:rsid w:val="001F6EF7"/>
    <w:rsid w:val="001F72BD"/>
    <w:rsid w:val="001F7A14"/>
    <w:rsid w:val="002004AD"/>
    <w:rsid w:val="00202740"/>
    <w:rsid w:val="00202D3A"/>
    <w:rsid w:val="00203910"/>
    <w:rsid w:val="00206AC4"/>
    <w:rsid w:val="00213577"/>
    <w:rsid w:val="00213CF0"/>
    <w:rsid w:val="00214307"/>
    <w:rsid w:val="00214CA7"/>
    <w:rsid w:val="00217377"/>
    <w:rsid w:val="00217577"/>
    <w:rsid w:val="00217880"/>
    <w:rsid w:val="00220103"/>
    <w:rsid w:val="0022079C"/>
    <w:rsid w:val="002209D3"/>
    <w:rsid w:val="00220FD6"/>
    <w:rsid w:val="0022271C"/>
    <w:rsid w:val="0022341E"/>
    <w:rsid w:val="0022357B"/>
    <w:rsid w:val="00224251"/>
    <w:rsid w:val="002246EA"/>
    <w:rsid w:val="0022553E"/>
    <w:rsid w:val="00226421"/>
    <w:rsid w:val="002267E9"/>
    <w:rsid w:val="00227C9D"/>
    <w:rsid w:val="00227CA3"/>
    <w:rsid w:val="002301BA"/>
    <w:rsid w:val="00233C0F"/>
    <w:rsid w:val="00234800"/>
    <w:rsid w:val="0023697D"/>
    <w:rsid w:val="00237315"/>
    <w:rsid w:val="002435FA"/>
    <w:rsid w:val="002436F1"/>
    <w:rsid w:val="0024518E"/>
    <w:rsid w:val="00245431"/>
    <w:rsid w:val="00246131"/>
    <w:rsid w:val="00247BB5"/>
    <w:rsid w:val="002504D3"/>
    <w:rsid w:val="00250A5C"/>
    <w:rsid w:val="00250BFE"/>
    <w:rsid w:val="00250CAA"/>
    <w:rsid w:val="0025205A"/>
    <w:rsid w:val="00252826"/>
    <w:rsid w:val="00255E57"/>
    <w:rsid w:val="00256AFA"/>
    <w:rsid w:val="00257318"/>
    <w:rsid w:val="00261114"/>
    <w:rsid w:val="00262757"/>
    <w:rsid w:val="00262BFB"/>
    <w:rsid w:val="00262F5B"/>
    <w:rsid w:val="00264AC0"/>
    <w:rsid w:val="00265298"/>
    <w:rsid w:val="002678B7"/>
    <w:rsid w:val="00267BC2"/>
    <w:rsid w:val="002717C9"/>
    <w:rsid w:val="002719FE"/>
    <w:rsid w:val="00271AA1"/>
    <w:rsid w:val="00271E94"/>
    <w:rsid w:val="00271FD7"/>
    <w:rsid w:val="00272C33"/>
    <w:rsid w:val="00273297"/>
    <w:rsid w:val="00273C45"/>
    <w:rsid w:val="00274D86"/>
    <w:rsid w:val="00275626"/>
    <w:rsid w:val="00276243"/>
    <w:rsid w:val="00276575"/>
    <w:rsid w:val="0027677E"/>
    <w:rsid w:val="00280369"/>
    <w:rsid w:val="00281407"/>
    <w:rsid w:val="0028169B"/>
    <w:rsid w:val="00282B9E"/>
    <w:rsid w:val="00283816"/>
    <w:rsid w:val="0028555E"/>
    <w:rsid w:val="00286B69"/>
    <w:rsid w:val="00286D14"/>
    <w:rsid w:val="00286E62"/>
    <w:rsid w:val="0028712E"/>
    <w:rsid w:val="0029150A"/>
    <w:rsid w:val="00291D5A"/>
    <w:rsid w:val="0029345B"/>
    <w:rsid w:val="0029572F"/>
    <w:rsid w:val="00297C97"/>
    <w:rsid w:val="002A0281"/>
    <w:rsid w:val="002A102D"/>
    <w:rsid w:val="002A2159"/>
    <w:rsid w:val="002A4282"/>
    <w:rsid w:val="002A42EC"/>
    <w:rsid w:val="002A43F0"/>
    <w:rsid w:val="002A7BF3"/>
    <w:rsid w:val="002B062F"/>
    <w:rsid w:val="002B2490"/>
    <w:rsid w:val="002B3539"/>
    <w:rsid w:val="002B4395"/>
    <w:rsid w:val="002B48B7"/>
    <w:rsid w:val="002B4BBC"/>
    <w:rsid w:val="002B51B2"/>
    <w:rsid w:val="002B56CE"/>
    <w:rsid w:val="002B5A9C"/>
    <w:rsid w:val="002C1A2F"/>
    <w:rsid w:val="002C3C18"/>
    <w:rsid w:val="002C4F47"/>
    <w:rsid w:val="002D07B9"/>
    <w:rsid w:val="002D0F27"/>
    <w:rsid w:val="002D5309"/>
    <w:rsid w:val="002D785F"/>
    <w:rsid w:val="002E0DCC"/>
    <w:rsid w:val="002E1BE7"/>
    <w:rsid w:val="002E4013"/>
    <w:rsid w:val="002E43A2"/>
    <w:rsid w:val="002E58F7"/>
    <w:rsid w:val="002E5DF0"/>
    <w:rsid w:val="002E5E0D"/>
    <w:rsid w:val="002F0AE9"/>
    <w:rsid w:val="002F17D4"/>
    <w:rsid w:val="002F1DA0"/>
    <w:rsid w:val="002F2360"/>
    <w:rsid w:val="002F304F"/>
    <w:rsid w:val="002F40E0"/>
    <w:rsid w:val="002F4437"/>
    <w:rsid w:val="002F4A32"/>
    <w:rsid w:val="002F52B1"/>
    <w:rsid w:val="002F5BB2"/>
    <w:rsid w:val="002F5C6F"/>
    <w:rsid w:val="002F68DC"/>
    <w:rsid w:val="002F6C12"/>
    <w:rsid w:val="002F7914"/>
    <w:rsid w:val="002F7CF1"/>
    <w:rsid w:val="00300697"/>
    <w:rsid w:val="0030370B"/>
    <w:rsid w:val="003051FD"/>
    <w:rsid w:val="0030548E"/>
    <w:rsid w:val="0030599C"/>
    <w:rsid w:val="00306145"/>
    <w:rsid w:val="003068CA"/>
    <w:rsid w:val="0030769F"/>
    <w:rsid w:val="003117C3"/>
    <w:rsid w:val="00311BFF"/>
    <w:rsid w:val="00311D17"/>
    <w:rsid w:val="00311EC6"/>
    <w:rsid w:val="003120B8"/>
    <w:rsid w:val="00312415"/>
    <w:rsid w:val="00313DF7"/>
    <w:rsid w:val="003168D2"/>
    <w:rsid w:val="00316D51"/>
    <w:rsid w:val="0031705C"/>
    <w:rsid w:val="003177E8"/>
    <w:rsid w:val="00317A2F"/>
    <w:rsid w:val="00325297"/>
    <w:rsid w:val="00325404"/>
    <w:rsid w:val="00330897"/>
    <w:rsid w:val="00331817"/>
    <w:rsid w:val="00331D7E"/>
    <w:rsid w:val="00332464"/>
    <w:rsid w:val="0033276B"/>
    <w:rsid w:val="00333761"/>
    <w:rsid w:val="00336C54"/>
    <w:rsid w:val="00336C6B"/>
    <w:rsid w:val="00337876"/>
    <w:rsid w:val="00337E19"/>
    <w:rsid w:val="0034399B"/>
    <w:rsid w:val="00343AC1"/>
    <w:rsid w:val="003442C8"/>
    <w:rsid w:val="003463F2"/>
    <w:rsid w:val="00346876"/>
    <w:rsid w:val="00347081"/>
    <w:rsid w:val="003473E4"/>
    <w:rsid w:val="00347BE0"/>
    <w:rsid w:val="00351353"/>
    <w:rsid w:val="003518C6"/>
    <w:rsid w:val="003519A6"/>
    <w:rsid w:val="00351BA4"/>
    <w:rsid w:val="0035230A"/>
    <w:rsid w:val="00352962"/>
    <w:rsid w:val="00354A72"/>
    <w:rsid w:val="0035502B"/>
    <w:rsid w:val="0035715F"/>
    <w:rsid w:val="003609A6"/>
    <w:rsid w:val="00367FA1"/>
    <w:rsid w:val="00371DBC"/>
    <w:rsid w:val="00372BB8"/>
    <w:rsid w:val="0037417B"/>
    <w:rsid w:val="00374A91"/>
    <w:rsid w:val="00375D70"/>
    <w:rsid w:val="00376A37"/>
    <w:rsid w:val="00377D14"/>
    <w:rsid w:val="00377E72"/>
    <w:rsid w:val="00382082"/>
    <w:rsid w:val="00382DB1"/>
    <w:rsid w:val="00383953"/>
    <w:rsid w:val="00383D58"/>
    <w:rsid w:val="00386007"/>
    <w:rsid w:val="00387641"/>
    <w:rsid w:val="00387732"/>
    <w:rsid w:val="00387923"/>
    <w:rsid w:val="0039267A"/>
    <w:rsid w:val="00392EF2"/>
    <w:rsid w:val="00394F5B"/>
    <w:rsid w:val="003954A5"/>
    <w:rsid w:val="0039631E"/>
    <w:rsid w:val="003964A7"/>
    <w:rsid w:val="003977F3"/>
    <w:rsid w:val="00397DA3"/>
    <w:rsid w:val="003A3071"/>
    <w:rsid w:val="003B021F"/>
    <w:rsid w:val="003B243B"/>
    <w:rsid w:val="003B2677"/>
    <w:rsid w:val="003B306D"/>
    <w:rsid w:val="003B60A0"/>
    <w:rsid w:val="003B6611"/>
    <w:rsid w:val="003B6A52"/>
    <w:rsid w:val="003B7E03"/>
    <w:rsid w:val="003C2B32"/>
    <w:rsid w:val="003C5BE2"/>
    <w:rsid w:val="003C6087"/>
    <w:rsid w:val="003C62EE"/>
    <w:rsid w:val="003C6557"/>
    <w:rsid w:val="003C7562"/>
    <w:rsid w:val="003D0DDF"/>
    <w:rsid w:val="003D2CC9"/>
    <w:rsid w:val="003D49B7"/>
    <w:rsid w:val="003D6E3C"/>
    <w:rsid w:val="003E0E63"/>
    <w:rsid w:val="003E127D"/>
    <w:rsid w:val="003E1736"/>
    <w:rsid w:val="003E2891"/>
    <w:rsid w:val="003E29DA"/>
    <w:rsid w:val="003E3BBB"/>
    <w:rsid w:val="003E4814"/>
    <w:rsid w:val="003E5449"/>
    <w:rsid w:val="003E5CAF"/>
    <w:rsid w:val="003E5E68"/>
    <w:rsid w:val="003E7628"/>
    <w:rsid w:val="003F0562"/>
    <w:rsid w:val="003F0D18"/>
    <w:rsid w:val="003F174D"/>
    <w:rsid w:val="003F1F0E"/>
    <w:rsid w:val="003F2AA1"/>
    <w:rsid w:val="003F2FE2"/>
    <w:rsid w:val="003F3796"/>
    <w:rsid w:val="003F420B"/>
    <w:rsid w:val="003F57AD"/>
    <w:rsid w:val="003F57FB"/>
    <w:rsid w:val="003F67B7"/>
    <w:rsid w:val="003F69D8"/>
    <w:rsid w:val="00400363"/>
    <w:rsid w:val="00400480"/>
    <w:rsid w:val="00400CCB"/>
    <w:rsid w:val="004012DB"/>
    <w:rsid w:val="004013AD"/>
    <w:rsid w:val="0040326F"/>
    <w:rsid w:val="004052E3"/>
    <w:rsid w:val="00406DBB"/>
    <w:rsid w:val="0040737C"/>
    <w:rsid w:val="004076EF"/>
    <w:rsid w:val="00411DC0"/>
    <w:rsid w:val="00412B43"/>
    <w:rsid w:val="00414452"/>
    <w:rsid w:val="004152CA"/>
    <w:rsid w:val="00420445"/>
    <w:rsid w:val="00420E8E"/>
    <w:rsid w:val="00421048"/>
    <w:rsid w:val="00421C8F"/>
    <w:rsid w:val="004223AB"/>
    <w:rsid w:val="00422986"/>
    <w:rsid w:val="00423B0A"/>
    <w:rsid w:val="00424F69"/>
    <w:rsid w:val="00425666"/>
    <w:rsid w:val="0042581F"/>
    <w:rsid w:val="00425BDB"/>
    <w:rsid w:val="00426448"/>
    <w:rsid w:val="004277D0"/>
    <w:rsid w:val="00430FFC"/>
    <w:rsid w:val="004324F1"/>
    <w:rsid w:val="00432930"/>
    <w:rsid w:val="00433276"/>
    <w:rsid w:val="0043478B"/>
    <w:rsid w:val="004349EC"/>
    <w:rsid w:val="004420F1"/>
    <w:rsid w:val="004422E4"/>
    <w:rsid w:val="00443597"/>
    <w:rsid w:val="00444557"/>
    <w:rsid w:val="004468CD"/>
    <w:rsid w:val="00452653"/>
    <w:rsid w:val="0045323B"/>
    <w:rsid w:val="00454030"/>
    <w:rsid w:val="00456031"/>
    <w:rsid w:val="004561DD"/>
    <w:rsid w:val="00461C69"/>
    <w:rsid w:val="0046267F"/>
    <w:rsid w:val="00463ACE"/>
    <w:rsid w:val="0046486A"/>
    <w:rsid w:val="00466109"/>
    <w:rsid w:val="00470F4E"/>
    <w:rsid w:val="0047132B"/>
    <w:rsid w:val="00472FB4"/>
    <w:rsid w:val="0047329F"/>
    <w:rsid w:val="004744B8"/>
    <w:rsid w:val="0047675A"/>
    <w:rsid w:val="00477477"/>
    <w:rsid w:val="00480935"/>
    <w:rsid w:val="00482068"/>
    <w:rsid w:val="00483DA9"/>
    <w:rsid w:val="00483E81"/>
    <w:rsid w:val="004842A1"/>
    <w:rsid w:val="004861B5"/>
    <w:rsid w:val="0048640D"/>
    <w:rsid w:val="0048687C"/>
    <w:rsid w:val="0049264D"/>
    <w:rsid w:val="00492792"/>
    <w:rsid w:val="00493DEF"/>
    <w:rsid w:val="00493E83"/>
    <w:rsid w:val="00494F21"/>
    <w:rsid w:val="00495555"/>
    <w:rsid w:val="00495C36"/>
    <w:rsid w:val="004968E9"/>
    <w:rsid w:val="00496D16"/>
    <w:rsid w:val="00497601"/>
    <w:rsid w:val="00497BED"/>
    <w:rsid w:val="00497D12"/>
    <w:rsid w:val="004A0510"/>
    <w:rsid w:val="004A0FCC"/>
    <w:rsid w:val="004A1D6D"/>
    <w:rsid w:val="004A4180"/>
    <w:rsid w:val="004A5873"/>
    <w:rsid w:val="004A610C"/>
    <w:rsid w:val="004B187C"/>
    <w:rsid w:val="004B1CFA"/>
    <w:rsid w:val="004B214D"/>
    <w:rsid w:val="004B2C6C"/>
    <w:rsid w:val="004B420F"/>
    <w:rsid w:val="004B58D2"/>
    <w:rsid w:val="004B6735"/>
    <w:rsid w:val="004B6898"/>
    <w:rsid w:val="004C1A2C"/>
    <w:rsid w:val="004C2EE1"/>
    <w:rsid w:val="004C3287"/>
    <w:rsid w:val="004C5496"/>
    <w:rsid w:val="004C556E"/>
    <w:rsid w:val="004C5F2E"/>
    <w:rsid w:val="004C7058"/>
    <w:rsid w:val="004D0956"/>
    <w:rsid w:val="004D228E"/>
    <w:rsid w:val="004D23FB"/>
    <w:rsid w:val="004D2EC8"/>
    <w:rsid w:val="004D33BC"/>
    <w:rsid w:val="004D3750"/>
    <w:rsid w:val="004D380A"/>
    <w:rsid w:val="004D3F9C"/>
    <w:rsid w:val="004D5A07"/>
    <w:rsid w:val="004D5EE2"/>
    <w:rsid w:val="004D6182"/>
    <w:rsid w:val="004D749A"/>
    <w:rsid w:val="004E118E"/>
    <w:rsid w:val="004E3CC5"/>
    <w:rsid w:val="004E3EA1"/>
    <w:rsid w:val="004E625C"/>
    <w:rsid w:val="004E6E31"/>
    <w:rsid w:val="004E747D"/>
    <w:rsid w:val="004E7946"/>
    <w:rsid w:val="004F1B35"/>
    <w:rsid w:val="004F1FCC"/>
    <w:rsid w:val="004F47A9"/>
    <w:rsid w:val="004F62AD"/>
    <w:rsid w:val="004F6B8C"/>
    <w:rsid w:val="005000DA"/>
    <w:rsid w:val="00500961"/>
    <w:rsid w:val="00501F41"/>
    <w:rsid w:val="005038D0"/>
    <w:rsid w:val="00506EA3"/>
    <w:rsid w:val="00507850"/>
    <w:rsid w:val="005121D9"/>
    <w:rsid w:val="0051286A"/>
    <w:rsid w:val="00513165"/>
    <w:rsid w:val="00513F61"/>
    <w:rsid w:val="005151D9"/>
    <w:rsid w:val="005161B4"/>
    <w:rsid w:val="0051620C"/>
    <w:rsid w:val="005173D6"/>
    <w:rsid w:val="00517F89"/>
    <w:rsid w:val="005213FA"/>
    <w:rsid w:val="005220D9"/>
    <w:rsid w:val="00523E81"/>
    <w:rsid w:val="00525BBB"/>
    <w:rsid w:val="00530343"/>
    <w:rsid w:val="005305C4"/>
    <w:rsid w:val="00531A7E"/>
    <w:rsid w:val="0053227D"/>
    <w:rsid w:val="005358D3"/>
    <w:rsid w:val="00535966"/>
    <w:rsid w:val="0054090C"/>
    <w:rsid w:val="00541DE9"/>
    <w:rsid w:val="0054344C"/>
    <w:rsid w:val="005435BF"/>
    <w:rsid w:val="005441AD"/>
    <w:rsid w:val="00545811"/>
    <w:rsid w:val="00547EE3"/>
    <w:rsid w:val="00550B38"/>
    <w:rsid w:val="00551391"/>
    <w:rsid w:val="0055202D"/>
    <w:rsid w:val="005527C4"/>
    <w:rsid w:val="00553EB2"/>
    <w:rsid w:val="0055401F"/>
    <w:rsid w:val="00554D05"/>
    <w:rsid w:val="00556025"/>
    <w:rsid w:val="00557465"/>
    <w:rsid w:val="00557876"/>
    <w:rsid w:val="00557FF6"/>
    <w:rsid w:val="005612CA"/>
    <w:rsid w:val="00561DBA"/>
    <w:rsid w:val="005630F2"/>
    <w:rsid w:val="00563689"/>
    <w:rsid w:val="005638E6"/>
    <w:rsid w:val="00566308"/>
    <w:rsid w:val="00566EFA"/>
    <w:rsid w:val="005679C5"/>
    <w:rsid w:val="005709CD"/>
    <w:rsid w:val="00570B68"/>
    <w:rsid w:val="00571731"/>
    <w:rsid w:val="005752C3"/>
    <w:rsid w:val="005756B1"/>
    <w:rsid w:val="00576B56"/>
    <w:rsid w:val="00577203"/>
    <w:rsid w:val="005804B5"/>
    <w:rsid w:val="00580F11"/>
    <w:rsid w:val="00582510"/>
    <w:rsid w:val="00582C44"/>
    <w:rsid w:val="00583A6F"/>
    <w:rsid w:val="00584E61"/>
    <w:rsid w:val="005872BE"/>
    <w:rsid w:val="00587A49"/>
    <w:rsid w:val="00590490"/>
    <w:rsid w:val="005915AE"/>
    <w:rsid w:val="005917A4"/>
    <w:rsid w:val="00591BDD"/>
    <w:rsid w:val="00594B78"/>
    <w:rsid w:val="005A236D"/>
    <w:rsid w:val="005A2EB0"/>
    <w:rsid w:val="005A33DD"/>
    <w:rsid w:val="005A5E43"/>
    <w:rsid w:val="005A6140"/>
    <w:rsid w:val="005A6181"/>
    <w:rsid w:val="005A62FF"/>
    <w:rsid w:val="005B09AC"/>
    <w:rsid w:val="005B13E2"/>
    <w:rsid w:val="005B1C57"/>
    <w:rsid w:val="005B1CF7"/>
    <w:rsid w:val="005B267C"/>
    <w:rsid w:val="005B2AA7"/>
    <w:rsid w:val="005B3714"/>
    <w:rsid w:val="005B40B9"/>
    <w:rsid w:val="005B53B4"/>
    <w:rsid w:val="005B58A0"/>
    <w:rsid w:val="005B5ABF"/>
    <w:rsid w:val="005B615F"/>
    <w:rsid w:val="005B66CF"/>
    <w:rsid w:val="005B6A5F"/>
    <w:rsid w:val="005B6A73"/>
    <w:rsid w:val="005B79B8"/>
    <w:rsid w:val="005B7DA1"/>
    <w:rsid w:val="005C01EE"/>
    <w:rsid w:val="005C022A"/>
    <w:rsid w:val="005C0248"/>
    <w:rsid w:val="005C157E"/>
    <w:rsid w:val="005C200C"/>
    <w:rsid w:val="005C2FB0"/>
    <w:rsid w:val="005C3E48"/>
    <w:rsid w:val="005C43B9"/>
    <w:rsid w:val="005C4FB5"/>
    <w:rsid w:val="005C54F8"/>
    <w:rsid w:val="005C632A"/>
    <w:rsid w:val="005C6F14"/>
    <w:rsid w:val="005D0CF9"/>
    <w:rsid w:val="005D21D3"/>
    <w:rsid w:val="005D3CD3"/>
    <w:rsid w:val="005D71C7"/>
    <w:rsid w:val="005D726F"/>
    <w:rsid w:val="005D7FEB"/>
    <w:rsid w:val="005E165E"/>
    <w:rsid w:val="005E2616"/>
    <w:rsid w:val="005E42C0"/>
    <w:rsid w:val="005E4DDB"/>
    <w:rsid w:val="005E5C0C"/>
    <w:rsid w:val="005E709B"/>
    <w:rsid w:val="005F0EEF"/>
    <w:rsid w:val="005F0F7A"/>
    <w:rsid w:val="005F13DF"/>
    <w:rsid w:val="005F2A49"/>
    <w:rsid w:val="005F2F35"/>
    <w:rsid w:val="005F6937"/>
    <w:rsid w:val="00600E4D"/>
    <w:rsid w:val="006020C2"/>
    <w:rsid w:val="00602C24"/>
    <w:rsid w:val="006035C9"/>
    <w:rsid w:val="00604A71"/>
    <w:rsid w:val="0060721A"/>
    <w:rsid w:val="00610265"/>
    <w:rsid w:val="006121EB"/>
    <w:rsid w:val="00612A51"/>
    <w:rsid w:val="00612F23"/>
    <w:rsid w:val="00613B77"/>
    <w:rsid w:val="00614240"/>
    <w:rsid w:val="00614E7C"/>
    <w:rsid w:val="00616FD6"/>
    <w:rsid w:val="006208AD"/>
    <w:rsid w:val="00620FB2"/>
    <w:rsid w:val="00621A1C"/>
    <w:rsid w:val="00623F5C"/>
    <w:rsid w:val="0062498B"/>
    <w:rsid w:val="006268ED"/>
    <w:rsid w:val="00627732"/>
    <w:rsid w:val="00630733"/>
    <w:rsid w:val="006309C3"/>
    <w:rsid w:val="006315B9"/>
    <w:rsid w:val="00632612"/>
    <w:rsid w:val="00632FD5"/>
    <w:rsid w:val="006348E7"/>
    <w:rsid w:val="0063510B"/>
    <w:rsid w:val="00635A47"/>
    <w:rsid w:val="00636B9C"/>
    <w:rsid w:val="00637EBA"/>
    <w:rsid w:val="006409EB"/>
    <w:rsid w:val="006427FC"/>
    <w:rsid w:val="00643764"/>
    <w:rsid w:val="00643ACD"/>
    <w:rsid w:val="00643D5F"/>
    <w:rsid w:val="00644627"/>
    <w:rsid w:val="006458E3"/>
    <w:rsid w:val="00647234"/>
    <w:rsid w:val="00652A13"/>
    <w:rsid w:val="006532DA"/>
    <w:rsid w:val="00653D4B"/>
    <w:rsid w:val="00653D65"/>
    <w:rsid w:val="006549C4"/>
    <w:rsid w:val="00655A00"/>
    <w:rsid w:val="00655D3A"/>
    <w:rsid w:val="00657329"/>
    <w:rsid w:val="00660CD8"/>
    <w:rsid w:val="0066198D"/>
    <w:rsid w:val="0066224A"/>
    <w:rsid w:val="00665136"/>
    <w:rsid w:val="00665B80"/>
    <w:rsid w:val="00665C33"/>
    <w:rsid w:val="006670D1"/>
    <w:rsid w:val="006716C2"/>
    <w:rsid w:val="00674B95"/>
    <w:rsid w:val="00676462"/>
    <w:rsid w:val="00681584"/>
    <w:rsid w:val="00681AE3"/>
    <w:rsid w:val="00683790"/>
    <w:rsid w:val="00683C4C"/>
    <w:rsid w:val="006842AD"/>
    <w:rsid w:val="00684479"/>
    <w:rsid w:val="00685FCD"/>
    <w:rsid w:val="006872A0"/>
    <w:rsid w:val="0068790D"/>
    <w:rsid w:val="00687A0D"/>
    <w:rsid w:val="006902D2"/>
    <w:rsid w:val="00691139"/>
    <w:rsid w:val="00692BAF"/>
    <w:rsid w:val="006931CF"/>
    <w:rsid w:val="0069482B"/>
    <w:rsid w:val="00696959"/>
    <w:rsid w:val="006A18CB"/>
    <w:rsid w:val="006A211B"/>
    <w:rsid w:val="006A26FC"/>
    <w:rsid w:val="006A2AAD"/>
    <w:rsid w:val="006A2F70"/>
    <w:rsid w:val="006A430B"/>
    <w:rsid w:val="006A4859"/>
    <w:rsid w:val="006A50F7"/>
    <w:rsid w:val="006A5C2F"/>
    <w:rsid w:val="006A6F08"/>
    <w:rsid w:val="006A7786"/>
    <w:rsid w:val="006A7AD5"/>
    <w:rsid w:val="006B22B6"/>
    <w:rsid w:val="006B7826"/>
    <w:rsid w:val="006C0731"/>
    <w:rsid w:val="006C1A93"/>
    <w:rsid w:val="006C2473"/>
    <w:rsid w:val="006C2FCE"/>
    <w:rsid w:val="006C338B"/>
    <w:rsid w:val="006C3D21"/>
    <w:rsid w:val="006C3F7A"/>
    <w:rsid w:val="006C54C6"/>
    <w:rsid w:val="006C5CD7"/>
    <w:rsid w:val="006D0720"/>
    <w:rsid w:val="006D0D6B"/>
    <w:rsid w:val="006D0DFA"/>
    <w:rsid w:val="006D1B21"/>
    <w:rsid w:val="006D21F0"/>
    <w:rsid w:val="006D31DA"/>
    <w:rsid w:val="006D332B"/>
    <w:rsid w:val="006D3762"/>
    <w:rsid w:val="006D3B35"/>
    <w:rsid w:val="006D580C"/>
    <w:rsid w:val="006D635F"/>
    <w:rsid w:val="006D6718"/>
    <w:rsid w:val="006E1B6A"/>
    <w:rsid w:val="006E1BFB"/>
    <w:rsid w:val="006E289B"/>
    <w:rsid w:val="006E45BE"/>
    <w:rsid w:val="006E4B7F"/>
    <w:rsid w:val="006E5158"/>
    <w:rsid w:val="006E7C8F"/>
    <w:rsid w:val="006F08DF"/>
    <w:rsid w:val="006F1C0F"/>
    <w:rsid w:val="006F1E99"/>
    <w:rsid w:val="006F2D2C"/>
    <w:rsid w:val="007004B9"/>
    <w:rsid w:val="00700710"/>
    <w:rsid w:val="0070196B"/>
    <w:rsid w:val="00701CE7"/>
    <w:rsid w:val="00702DC1"/>
    <w:rsid w:val="00703906"/>
    <w:rsid w:val="00704081"/>
    <w:rsid w:val="007043DE"/>
    <w:rsid w:val="007072BB"/>
    <w:rsid w:val="00710819"/>
    <w:rsid w:val="00711FAC"/>
    <w:rsid w:val="007144DD"/>
    <w:rsid w:val="00717109"/>
    <w:rsid w:val="00721F99"/>
    <w:rsid w:val="0072247F"/>
    <w:rsid w:val="007228C6"/>
    <w:rsid w:val="00722B9D"/>
    <w:rsid w:val="007243F3"/>
    <w:rsid w:val="0072472C"/>
    <w:rsid w:val="00724E10"/>
    <w:rsid w:val="0072594F"/>
    <w:rsid w:val="00731604"/>
    <w:rsid w:val="00731623"/>
    <w:rsid w:val="00732C45"/>
    <w:rsid w:val="00734100"/>
    <w:rsid w:val="00736FB9"/>
    <w:rsid w:val="00740428"/>
    <w:rsid w:val="00741440"/>
    <w:rsid w:val="00742322"/>
    <w:rsid w:val="007423E9"/>
    <w:rsid w:val="00743104"/>
    <w:rsid w:val="00745E99"/>
    <w:rsid w:val="00746006"/>
    <w:rsid w:val="0074632B"/>
    <w:rsid w:val="0075076A"/>
    <w:rsid w:val="00750E76"/>
    <w:rsid w:val="00751CDB"/>
    <w:rsid w:val="0075276C"/>
    <w:rsid w:val="007542A0"/>
    <w:rsid w:val="00754CF6"/>
    <w:rsid w:val="00755149"/>
    <w:rsid w:val="00755E48"/>
    <w:rsid w:val="007566DA"/>
    <w:rsid w:val="00760E93"/>
    <w:rsid w:val="00761DC6"/>
    <w:rsid w:val="0076460E"/>
    <w:rsid w:val="007646C6"/>
    <w:rsid w:val="007649D0"/>
    <w:rsid w:val="00764C0E"/>
    <w:rsid w:val="00765293"/>
    <w:rsid w:val="007670C6"/>
    <w:rsid w:val="00770129"/>
    <w:rsid w:val="0077088B"/>
    <w:rsid w:val="007708BF"/>
    <w:rsid w:val="00771F04"/>
    <w:rsid w:val="00772056"/>
    <w:rsid w:val="007720D5"/>
    <w:rsid w:val="0077400E"/>
    <w:rsid w:val="0077417A"/>
    <w:rsid w:val="0077462B"/>
    <w:rsid w:val="0077485B"/>
    <w:rsid w:val="00776440"/>
    <w:rsid w:val="0077654F"/>
    <w:rsid w:val="007769F3"/>
    <w:rsid w:val="00777255"/>
    <w:rsid w:val="00777E06"/>
    <w:rsid w:val="00777E50"/>
    <w:rsid w:val="00780319"/>
    <w:rsid w:val="007807E7"/>
    <w:rsid w:val="00781211"/>
    <w:rsid w:val="007816B6"/>
    <w:rsid w:val="0078385E"/>
    <w:rsid w:val="007838E7"/>
    <w:rsid w:val="007848FE"/>
    <w:rsid w:val="007857E5"/>
    <w:rsid w:val="00786DC5"/>
    <w:rsid w:val="00790D47"/>
    <w:rsid w:val="00791EC0"/>
    <w:rsid w:val="007920A3"/>
    <w:rsid w:val="0079244E"/>
    <w:rsid w:val="00793560"/>
    <w:rsid w:val="00794E10"/>
    <w:rsid w:val="0079526F"/>
    <w:rsid w:val="00795CE5"/>
    <w:rsid w:val="00796C42"/>
    <w:rsid w:val="00797366"/>
    <w:rsid w:val="007973C0"/>
    <w:rsid w:val="0079772F"/>
    <w:rsid w:val="007A1B1E"/>
    <w:rsid w:val="007A23D2"/>
    <w:rsid w:val="007A3567"/>
    <w:rsid w:val="007A4A48"/>
    <w:rsid w:val="007A613C"/>
    <w:rsid w:val="007A6724"/>
    <w:rsid w:val="007A7578"/>
    <w:rsid w:val="007B0887"/>
    <w:rsid w:val="007B0D93"/>
    <w:rsid w:val="007B0F24"/>
    <w:rsid w:val="007B4941"/>
    <w:rsid w:val="007B540E"/>
    <w:rsid w:val="007B6255"/>
    <w:rsid w:val="007B6B39"/>
    <w:rsid w:val="007B7F40"/>
    <w:rsid w:val="007C1DF1"/>
    <w:rsid w:val="007C2C12"/>
    <w:rsid w:val="007C379F"/>
    <w:rsid w:val="007C3884"/>
    <w:rsid w:val="007C3CEC"/>
    <w:rsid w:val="007C59E3"/>
    <w:rsid w:val="007C79C8"/>
    <w:rsid w:val="007C7EFD"/>
    <w:rsid w:val="007D2EB5"/>
    <w:rsid w:val="007D4933"/>
    <w:rsid w:val="007D595E"/>
    <w:rsid w:val="007D6A30"/>
    <w:rsid w:val="007D70EB"/>
    <w:rsid w:val="007D71C2"/>
    <w:rsid w:val="007D7E48"/>
    <w:rsid w:val="007E01B5"/>
    <w:rsid w:val="007E0C88"/>
    <w:rsid w:val="007E1202"/>
    <w:rsid w:val="007E2871"/>
    <w:rsid w:val="007E2F1A"/>
    <w:rsid w:val="007E3744"/>
    <w:rsid w:val="007E533A"/>
    <w:rsid w:val="007E5AC5"/>
    <w:rsid w:val="007E6979"/>
    <w:rsid w:val="007E6D16"/>
    <w:rsid w:val="007E7263"/>
    <w:rsid w:val="007E786A"/>
    <w:rsid w:val="007F07B4"/>
    <w:rsid w:val="007F0D7C"/>
    <w:rsid w:val="007F1332"/>
    <w:rsid w:val="007F31FF"/>
    <w:rsid w:val="007F3F65"/>
    <w:rsid w:val="007F3FDA"/>
    <w:rsid w:val="007F430E"/>
    <w:rsid w:val="007F46FC"/>
    <w:rsid w:val="007F4F68"/>
    <w:rsid w:val="0080067F"/>
    <w:rsid w:val="00800CAB"/>
    <w:rsid w:val="0080115F"/>
    <w:rsid w:val="00801C22"/>
    <w:rsid w:val="00803126"/>
    <w:rsid w:val="00804342"/>
    <w:rsid w:val="00805CDB"/>
    <w:rsid w:val="0080748B"/>
    <w:rsid w:val="00807BC6"/>
    <w:rsid w:val="00807E88"/>
    <w:rsid w:val="00810DA0"/>
    <w:rsid w:val="00810DF1"/>
    <w:rsid w:val="0081205E"/>
    <w:rsid w:val="0081300E"/>
    <w:rsid w:val="008157B8"/>
    <w:rsid w:val="008237D6"/>
    <w:rsid w:val="008261A9"/>
    <w:rsid w:val="008262A8"/>
    <w:rsid w:val="00826516"/>
    <w:rsid w:val="00826527"/>
    <w:rsid w:val="00826BB4"/>
    <w:rsid w:val="0083140F"/>
    <w:rsid w:val="0083160E"/>
    <w:rsid w:val="00831997"/>
    <w:rsid w:val="00833C0E"/>
    <w:rsid w:val="00834085"/>
    <w:rsid w:val="008350CE"/>
    <w:rsid w:val="008357CA"/>
    <w:rsid w:val="00836BA5"/>
    <w:rsid w:val="00836F83"/>
    <w:rsid w:val="0083750A"/>
    <w:rsid w:val="0084039D"/>
    <w:rsid w:val="008406B7"/>
    <w:rsid w:val="0084210F"/>
    <w:rsid w:val="00842C1D"/>
    <w:rsid w:val="00843E63"/>
    <w:rsid w:val="00844ED0"/>
    <w:rsid w:val="0084594A"/>
    <w:rsid w:val="00845A12"/>
    <w:rsid w:val="008460FC"/>
    <w:rsid w:val="0084612A"/>
    <w:rsid w:val="00846DFF"/>
    <w:rsid w:val="00847139"/>
    <w:rsid w:val="00847B81"/>
    <w:rsid w:val="00851495"/>
    <w:rsid w:val="0085161E"/>
    <w:rsid w:val="00851D47"/>
    <w:rsid w:val="00853B2B"/>
    <w:rsid w:val="00853EB2"/>
    <w:rsid w:val="00860559"/>
    <w:rsid w:val="008609AE"/>
    <w:rsid w:val="00861D0B"/>
    <w:rsid w:val="008644AD"/>
    <w:rsid w:val="00864C5C"/>
    <w:rsid w:val="008654D6"/>
    <w:rsid w:val="00871CA4"/>
    <w:rsid w:val="00872500"/>
    <w:rsid w:val="00872CFB"/>
    <w:rsid w:val="00874EDA"/>
    <w:rsid w:val="00875896"/>
    <w:rsid w:val="008775D5"/>
    <w:rsid w:val="00880075"/>
    <w:rsid w:val="0088008D"/>
    <w:rsid w:val="0088162D"/>
    <w:rsid w:val="00885B64"/>
    <w:rsid w:val="00890563"/>
    <w:rsid w:val="00890D02"/>
    <w:rsid w:val="008928E9"/>
    <w:rsid w:val="00892942"/>
    <w:rsid w:val="008934FE"/>
    <w:rsid w:val="00893872"/>
    <w:rsid w:val="00894431"/>
    <w:rsid w:val="00895E9F"/>
    <w:rsid w:val="0089ED59"/>
    <w:rsid w:val="008A0593"/>
    <w:rsid w:val="008A0FD1"/>
    <w:rsid w:val="008A1CD5"/>
    <w:rsid w:val="008A3CB5"/>
    <w:rsid w:val="008A3D11"/>
    <w:rsid w:val="008A3D4E"/>
    <w:rsid w:val="008A51C5"/>
    <w:rsid w:val="008B0025"/>
    <w:rsid w:val="008B00D9"/>
    <w:rsid w:val="008B44C5"/>
    <w:rsid w:val="008B535F"/>
    <w:rsid w:val="008C0117"/>
    <w:rsid w:val="008C05C5"/>
    <w:rsid w:val="008C0F45"/>
    <w:rsid w:val="008C11DF"/>
    <w:rsid w:val="008C196C"/>
    <w:rsid w:val="008C6FF5"/>
    <w:rsid w:val="008C744C"/>
    <w:rsid w:val="008C781D"/>
    <w:rsid w:val="008C7D7D"/>
    <w:rsid w:val="008D1562"/>
    <w:rsid w:val="008D17D7"/>
    <w:rsid w:val="008D2802"/>
    <w:rsid w:val="008D587A"/>
    <w:rsid w:val="008D73E2"/>
    <w:rsid w:val="008D7FBF"/>
    <w:rsid w:val="008E15C9"/>
    <w:rsid w:val="008E2279"/>
    <w:rsid w:val="008E255C"/>
    <w:rsid w:val="008E2EEE"/>
    <w:rsid w:val="008E3CD5"/>
    <w:rsid w:val="008E547F"/>
    <w:rsid w:val="008E54F3"/>
    <w:rsid w:val="008E56ED"/>
    <w:rsid w:val="008F0375"/>
    <w:rsid w:val="008F1864"/>
    <w:rsid w:val="008F291D"/>
    <w:rsid w:val="008F30EA"/>
    <w:rsid w:val="008F3BFE"/>
    <w:rsid w:val="008F498D"/>
    <w:rsid w:val="008F49D1"/>
    <w:rsid w:val="008F4CAE"/>
    <w:rsid w:val="008F53DE"/>
    <w:rsid w:val="008F6852"/>
    <w:rsid w:val="009010C3"/>
    <w:rsid w:val="009038D7"/>
    <w:rsid w:val="00903A4B"/>
    <w:rsid w:val="0090643A"/>
    <w:rsid w:val="00906A3E"/>
    <w:rsid w:val="0090763A"/>
    <w:rsid w:val="00910729"/>
    <w:rsid w:val="00910A22"/>
    <w:rsid w:val="00910A69"/>
    <w:rsid w:val="00910E4B"/>
    <w:rsid w:val="0091170F"/>
    <w:rsid w:val="009117D0"/>
    <w:rsid w:val="00912B7A"/>
    <w:rsid w:val="00912F7C"/>
    <w:rsid w:val="00913961"/>
    <w:rsid w:val="00914347"/>
    <w:rsid w:val="009154B2"/>
    <w:rsid w:val="00915A88"/>
    <w:rsid w:val="00920016"/>
    <w:rsid w:val="00920BB8"/>
    <w:rsid w:val="00920FD8"/>
    <w:rsid w:val="00922747"/>
    <w:rsid w:val="0092388A"/>
    <w:rsid w:val="009242F6"/>
    <w:rsid w:val="00925C8F"/>
    <w:rsid w:val="009261DC"/>
    <w:rsid w:val="00927159"/>
    <w:rsid w:val="009271E4"/>
    <w:rsid w:val="009273A4"/>
    <w:rsid w:val="00931CD6"/>
    <w:rsid w:val="00932291"/>
    <w:rsid w:val="00933239"/>
    <w:rsid w:val="009333D5"/>
    <w:rsid w:val="00934EB8"/>
    <w:rsid w:val="00935105"/>
    <w:rsid w:val="009362C6"/>
    <w:rsid w:val="009374FF"/>
    <w:rsid w:val="009379F2"/>
    <w:rsid w:val="00940CFE"/>
    <w:rsid w:val="00941C71"/>
    <w:rsid w:val="00942C51"/>
    <w:rsid w:val="00943576"/>
    <w:rsid w:val="00945176"/>
    <w:rsid w:val="00945641"/>
    <w:rsid w:val="00946A22"/>
    <w:rsid w:val="00950218"/>
    <w:rsid w:val="009524DA"/>
    <w:rsid w:val="00953111"/>
    <w:rsid w:val="00953905"/>
    <w:rsid w:val="00953AE1"/>
    <w:rsid w:val="00953FE0"/>
    <w:rsid w:val="00954D10"/>
    <w:rsid w:val="00954F90"/>
    <w:rsid w:val="00957233"/>
    <w:rsid w:val="00957351"/>
    <w:rsid w:val="00957703"/>
    <w:rsid w:val="00957B46"/>
    <w:rsid w:val="00961B28"/>
    <w:rsid w:val="0096202B"/>
    <w:rsid w:val="0096291A"/>
    <w:rsid w:val="0096406D"/>
    <w:rsid w:val="009642DB"/>
    <w:rsid w:val="00965058"/>
    <w:rsid w:val="009652B2"/>
    <w:rsid w:val="009662E3"/>
    <w:rsid w:val="00967E7E"/>
    <w:rsid w:val="0097012E"/>
    <w:rsid w:val="009702B9"/>
    <w:rsid w:val="00971538"/>
    <w:rsid w:val="00971A4D"/>
    <w:rsid w:val="00971A5D"/>
    <w:rsid w:val="00972EE6"/>
    <w:rsid w:val="00973190"/>
    <w:rsid w:val="0097620A"/>
    <w:rsid w:val="00976590"/>
    <w:rsid w:val="00976D05"/>
    <w:rsid w:val="00977889"/>
    <w:rsid w:val="009801E6"/>
    <w:rsid w:val="00980660"/>
    <w:rsid w:val="00980735"/>
    <w:rsid w:val="00980CBC"/>
    <w:rsid w:val="00981175"/>
    <w:rsid w:val="00982802"/>
    <w:rsid w:val="00983A8B"/>
    <w:rsid w:val="0098490C"/>
    <w:rsid w:val="009855C6"/>
    <w:rsid w:val="00990A6A"/>
    <w:rsid w:val="009918C9"/>
    <w:rsid w:val="009918FB"/>
    <w:rsid w:val="00992F91"/>
    <w:rsid w:val="009938F5"/>
    <w:rsid w:val="00993DD4"/>
    <w:rsid w:val="00993DDE"/>
    <w:rsid w:val="00995145"/>
    <w:rsid w:val="00996D0D"/>
    <w:rsid w:val="0099789B"/>
    <w:rsid w:val="00997A46"/>
    <w:rsid w:val="009A0350"/>
    <w:rsid w:val="009A0FD5"/>
    <w:rsid w:val="009A157D"/>
    <w:rsid w:val="009A1F0A"/>
    <w:rsid w:val="009A23FA"/>
    <w:rsid w:val="009A25BD"/>
    <w:rsid w:val="009A3173"/>
    <w:rsid w:val="009A357B"/>
    <w:rsid w:val="009A48E9"/>
    <w:rsid w:val="009A5046"/>
    <w:rsid w:val="009A65D7"/>
    <w:rsid w:val="009A7650"/>
    <w:rsid w:val="009B1D6B"/>
    <w:rsid w:val="009B3258"/>
    <w:rsid w:val="009B3637"/>
    <w:rsid w:val="009B5321"/>
    <w:rsid w:val="009B5957"/>
    <w:rsid w:val="009B650C"/>
    <w:rsid w:val="009B772D"/>
    <w:rsid w:val="009B7AA1"/>
    <w:rsid w:val="009C2F53"/>
    <w:rsid w:val="009C33D8"/>
    <w:rsid w:val="009C3792"/>
    <w:rsid w:val="009C39DC"/>
    <w:rsid w:val="009C3CAB"/>
    <w:rsid w:val="009C4E7F"/>
    <w:rsid w:val="009C71C7"/>
    <w:rsid w:val="009C7200"/>
    <w:rsid w:val="009C729A"/>
    <w:rsid w:val="009C750A"/>
    <w:rsid w:val="009D1328"/>
    <w:rsid w:val="009D25FC"/>
    <w:rsid w:val="009D29B8"/>
    <w:rsid w:val="009D5DF5"/>
    <w:rsid w:val="009E076C"/>
    <w:rsid w:val="009E165A"/>
    <w:rsid w:val="009E3485"/>
    <w:rsid w:val="009E627B"/>
    <w:rsid w:val="009E758F"/>
    <w:rsid w:val="009E7858"/>
    <w:rsid w:val="009F0CA5"/>
    <w:rsid w:val="009F3276"/>
    <w:rsid w:val="009F383A"/>
    <w:rsid w:val="009F47D4"/>
    <w:rsid w:val="009F5FB0"/>
    <w:rsid w:val="009F755F"/>
    <w:rsid w:val="009F7D22"/>
    <w:rsid w:val="00A00157"/>
    <w:rsid w:val="00A00F15"/>
    <w:rsid w:val="00A0379A"/>
    <w:rsid w:val="00A03E36"/>
    <w:rsid w:val="00A04AE8"/>
    <w:rsid w:val="00A05110"/>
    <w:rsid w:val="00A07E6A"/>
    <w:rsid w:val="00A11797"/>
    <w:rsid w:val="00A13949"/>
    <w:rsid w:val="00A1440D"/>
    <w:rsid w:val="00A200F2"/>
    <w:rsid w:val="00A217D9"/>
    <w:rsid w:val="00A2278A"/>
    <w:rsid w:val="00A23064"/>
    <w:rsid w:val="00A245D6"/>
    <w:rsid w:val="00A24D42"/>
    <w:rsid w:val="00A25035"/>
    <w:rsid w:val="00A256E9"/>
    <w:rsid w:val="00A25C4B"/>
    <w:rsid w:val="00A26409"/>
    <w:rsid w:val="00A27B8B"/>
    <w:rsid w:val="00A304C2"/>
    <w:rsid w:val="00A30EB4"/>
    <w:rsid w:val="00A310CD"/>
    <w:rsid w:val="00A32BE5"/>
    <w:rsid w:val="00A3332C"/>
    <w:rsid w:val="00A34148"/>
    <w:rsid w:val="00A342D6"/>
    <w:rsid w:val="00A35429"/>
    <w:rsid w:val="00A35B94"/>
    <w:rsid w:val="00A35E85"/>
    <w:rsid w:val="00A36C87"/>
    <w:rsid w:val="00A37364"/>
    <w:rsid w:val="00A40A18"/>
    <w:rsid w:val="00A40A2E"/>
    <w:rsid w:val="00A40A48"/>
    <w:rsid w:val="00A40F62"/>
    <w:rsid w:val="00A41023"/>
    <w:rsid w:val="00A41C68"/>
    <w:rsid w:val="00A41EC0"/>
    <w:rsid w:val="00A42022"/>
    <w:rsid w:val="00A42D8F"/>
    <w:rsid w:val="00A45A0A"/>
    <w:rsid w:val="00A45AD9"/>
    <w:rsid w:val="00A51172"/>
    <w:rsid w:val="00A51E0B"/>
    <w:rsid w:val="00A53905"/>
    <w:rsid w:val="00A53F0A"/>
    <w:rsid w:val="00A6049D"/>
    <w:rsid w:val="00A60EE0"/>
    <w:rsid w:val="00A615B4"/>
    <w:rsid w:val="00A62734"/>
    <w:rsid w:val="00A6284D"/>
    <w:rsid w:val="00A62FAF"/>
    <w:rsid w:val="00A65154"/>
    <w:rsid w:val="00A65829"/>
    <w:rsid w:val="00A6711A"/>
    <w:rsid w:val="00A70DFB"/>
    <w:rsid w:val="00A723F5"/>
    <w:rsid w:val="00A72510"/>
    <w:rsid w:val="00A72F81"/>
    <w:rsid w:val="00A76035"/>
    <w:rsid w:val="00A761FB"/>
    <w:rsid w:val="00A76D28"/>
    <w:rsid w:val="00A76D60"/>
    <w:rsid w:val="00A804DD"/>
    <w:rsid w:val="00A81329"/>
    <w:rsid w:val="00A832A7"/>
    <w:rsid w:val="00A8363D"/>
    <w:rsid w:val="00A847B3"/>
    <w:rsid w:val="00A84E25"/>
    <w:rsid w:val="00A85E7C"/>
    <w:rsid w:val="00A85F7A"/>
    <w:rsid w:val="00A85F80"/>
    <w:rsid w:val="00A86394"/>
    <w:rsid w:val="00A86484"/>
    <w:rsid w:val="00A869D3"/>
    <w:rsid w:val="00A86ED1"/>
    <w:rsid w:val="00A915B1"/>
    <w:rsid w:val="00A92142"/>
    <w:rsid w:val="00A959AA"/>
    <w:rsid w:val="00A96A63"/>
    <w:rsid w:val="00A978B7"/>
    <w:rsid w:val="00AA0592"/>
    <w:rsid w:val="00AA15D5"/>
    <w:rsid w:val="00AA1746"/>
    <w:rsid w:val="00AA259D"/>
    <w:rsid w:val="00AA2A44"/>
    <w:rsid w:val="00AA2BBE"/>
    <w:rsid w:val="00AA3F0C"/>
    <w:rsid w:val="00AA4051"/>
    <w:rsid w:val="00AA51BE"/>
    <w:rsid w:val="00AA527B"/>
    <w:rsid w:val="00AA73E2"/>
    <w:rsid w:val="00AA7D9D"/>
    <w:rsid w:val="00AA7DA3"/>
    <w:rsid w:val="00AB0BBE"/>
    <w:rsid w:val="00AB2EBC"/>
    <w:rsid w:val="00AB352E"/>
    <w:rsid w:val="00AB3938"/>
    <w:rsid w:val="00AB4A3E"/>
    <w:rsid w:val="00AB4A5B"/>
    <w:rsid w:val="00AB61FB"/>
    <w:rsid w:val="00AB787E"/>
    <w:rsid w:val="00AC090A"/>
    <w:rsid w:val="00AC0AE6"/>
    <w:rsid w:val="00AC2113"/>
    <w:rsid w:val="00AC21B2"/>
    <w:rsid w:val="00AC675E"/>
    <w:rsid w:val="00AD0FA9"/>
    <w:rsid w:val="00AD11A8"/>
    <w:rsid w:val="00AD1260"/>
    <w:rsid w:val="00AD1C4D"/>
    <w:rsid w:val="00AD3654"/>
    <w:rsid w:val="00AD3A52"/>
    <w:rsid w:val="00AD4D4A"/>
    <w:rsid w:val="00AD54AE"/>
    <w:rsid w:val="00AD54BA"/>
    <w:rsid w:val="00AD63DC"/>
    <w:rsid w:val="00AD6471"/>
    <w:rsid w:val="00AD6CA9"/>
    <w:rsid w:val="00AE19BB"/>
    <w:rsid w:val="00AE2579"/>
    <w:rsid w:val="00AF3789"/>
    <w:rsid w:val="00AF421B"/>
    <w:rsid w:val="00AF502E"/>
    <w:rsid w:val="00AF75F2"/>
    <w:rsid w:val="00B00C10"/>
    <w:rsid w:val="00B00CAB"/>
    <w:rsid w:val="00B03090"/>
    <w:rsid w:val="00B03DB3"/>
    <w:rsid w:val="00B04E43"/>
    <w:rsid w:val="00B05CCB"/>
    <w:rsid w:val="00B0608C"/>
    <w:rsid w:val="00B064E7"/>
    <w:rsid w:val="00B07B10"/>
    <w:rsid w:val="00B11DA0"/>
    <w:rsid w:val="00B11ED3"/>
    <w:rsid w:val="00B1275D"/>
    <w:rsid w:val="00B12A4E"/>
    <w:rsid w:val="00B13224"/>
    <w:rsid w:val="00B15AB5"/>
    <w:rsid w:val="00B174D5"/>
    <w:rsid w:val="00B177BB"/>
    <w:rsid w:val="00B21AC5"/>
    <w:rsid w:val="00B2250F"/>
    <w:rsid w:val="00B22D18"/>
    <w:rsid w:val="00B255EE"/>
    <w:rsid w:val="00B2706B"/>
    <w:rsid w:val="00B27C69"/>
    <w:rsid w:val="00B319BE"/>
    <w:rsid w:val="00B3338A"/>
    <w:rsid w:val="00B34FB4"/>
    <w:rsid w:val="00B3666F"/>
    <w:rsid w:val="00B36CD9"/>
    <w:rsid w:val="00B3799A"/>
    <w:rsid w:val="00B40BC7"/>
    <w:rsid w:val="00B41C61"/>
    <w:rsid w:val="00B420D9"/>
    <w:rsid w:val="00B4273D"/>
    <w:rsid w:val="00B43077"/>
    <w:rsid w:val="00B443B2"/>
    <w:rsid w:val="00B4459C"/>
    <w:rsid w:val="00B447CB"/>
    <w:rsid w:val="00B44A1A"/>
    <w:rsid w:val="00B44F6A"/>
    <w:rsid w:val="00B45073"/>
    <w:rsid w:val="00B45ACE"/>
    <w:rsid w:val="00B45C10"/>
    <w:rsid w:val="00B51A16"/>
    <w:rsid w:val="00B52C78"/>
    <w:rsid w:val="00B53644"/>
    <w:rsid w:val="00B53C19"/>
    <w:rsid w:val="00B56D5B"/>
    <w:rsid w:val="00B56FC9"/>
    <w:rsid w:val="00B5739F"/>
    <w:rsid w:val="00B5769A"/>
    <w:rsid w:val="00B600EC"/>
    <w:rsid w:val="00B61306"/>
    <w:rsid w:val="00B616C0"/>
    <w:rsid w:val="00B625C6"/>
    <w:rsid w:val="00B6352E"/>
    <w:rsid w:val="00B6431C"/>
    <w:rsid w:val="00B64D08"/>
    <w:rsid w:val="00B6676B"/>
    <w:rsid w:val="00B70158"/>
    <w:rsid w:val="00B707EA"/>
    <w:rsid w:val="00B70B25"/>
    <w:rsid w:val="00B71543"/>
    <w:rsid w:val="00B72256"/>
    <w:rsid w:val="00B7334A"/>
    <w:rsid w:val="00B738A0"/>
    <w:rsid w:val="00B73C3F"/>
    <w:rsid w:val="00B75FB7"/>
    <w:rsid w:val="00B77008"/>
    <w:rsid w:val="00B77514"/>
    <w:rsid w:val="00B8093F"/>
    <w:rsid w:val="00B80A03"/>
    <w:rsid w:val="00B83A3E"/>
    <w:rsid w:val="00B85309"/>
    <w:rsid w:val="00B8604A"/>
    <w:rsid w:val="00B86200"/>
    <w:rsid w:val="00B86E03"/>
    <w:rsid w:val="00B9095F"/>
    <w:rsid w:val="00B91120"/>
    <w:rsid w:val="00B9201B"/>
    <w:rsid w:val="00B921B7"/>
    <w:rsid w:val="00B932BE"/>
    <w:rsid w:val="00B94451"/>
    <w:rsid w:val="00B949D1"/>
    <w:rsid w:val="00B9500F"/>
    <w:rsid w:val="00B955AE"/>
    <w:rsid w:val="00B95983"/>
    <w:rsid w:val="00B962E0"/>
    <w:rsid w:val="00B96DC7"/>
    <w:rsid w:val="00B97D8E"/>
    <w:rsid w:val="00BA1F8B"/>
    <w:rsid w:val="00BA3B55"/>
    <w:rsid w:val="00BA50D2"/>
    <w:rsid w:val="00BA54DB"/>
    <w:rsid w:val="00BA66DF"/>
    <w:rsid w:val="00BA7F4E"/>
    <w:rsid w:val="00BB10CE"/>
    <w:rsid w:val="00BB1540"/>
    <w:rsid w:val="00BB16FD"/>
    <w:rsid w:val="00BB1A8E"/>
    <w:rsid w:val="00BB1C21"/>
    <w:rsid w:val="00BB22F8"/>
    <w:rsid w:val="00BB3945"/>
    <w:rsid w:val="00BB3EFE"/>
    <w:rsid w:val="00BB4308"/>
    <w:rsid w:val="00BB6281"/>
    <w:rsid w:val="00BB6E2D"/>
    <w:rsid w:val="00BB798F"/>
    <w:rsid w:val="00BC045C"/>
    <w:rsid w:val="00BC450E"/>
    <w:rsid w:val="00BC5186"/>
    <w:rsid w:val="00BC5C79"/>
    <w:rsid w:val="00BC6D14"/>
    <w:rsid w:val="00BD0B2E"/>
    <w:rsid w:val="00BD0EF4"/>
    <w:rsid w:val="00BD302A"/>
    <w:rsid w:val="00BD33D8"/>
    <w:rsid w:val="00BD3D80"/>
    <w:rsid w:val="00BD47D0"/>
    <w:rsid w:val="00BD4AEF"/>
    <w:rsid w:val="00BD5124"/>
    <w:rsid w:val="00BD5B6A"/>
    <w:rsid w:val="00BD6F29"/>
    <w:rsid w:val="00BE15FA"/>
    <w:rsid w:val="00BE27CD"/>
    <w:rsid w:val="00BE2E2E"/>
    <w:rsid w:val="00BE3072"/>
    <w:rsid w:val="00BE3ADC"/>
    <w:rsid w:val="00BE4819"/>
    <w:rsid w:val="00BE5062"/>
    <w:rsid w:val="00BE5C9F"/>
    <w:rsid w:val="00BE609B"/>
    <w:rsid w:val="00BE64EC"/>
    <w:rsid w:val="00BF0828"/>
    <w:rsid w:val="00BF1282"/>
    <w:rsid w:val="00BF1F8E"/>
    <w:rsid w:val="00BF25DB"/>
    <w:rsid w:val="00BF4140"/>
    <w:rsid w:val="00BF47EB"/>
    <w:rsid w:val="00BF6C17"/>
    <w:rsid w:val="00C00822"/>
    <w:rsid w:val="00C008A6"/>
    <w:rsid w:val="00C01479"/>
    <w:rsid w:val="00C01581"/>
    <w:rsid w:val="00C020C4"/>
    <w:rsid w:val="00C02342"/>
    <w:rsid w:val="00C02884"/>
    <w:rsid w:val="00C030B8"/>
    <w:rsid w:val="00C04AF9"/>
    <w:rsid w:val="00C06A60"/>
    <w:rsid w:val="00C072B8"/>
    <w:rsid w:val="00C076C1"/>
    <w:rsid w:val="00C10C2F"/>
    <w:rsid w:val="00C13F95"/>
    <w:rsid w:val="00C16C13"/>
    <w:rsid w:val="00C16F93"/>
    <w:rsid w:val="00C219AC"/>
    <w:rsid w:val="00C21A42"/>
    <w:rsid w:val="00C21DE0"/>
    <w:rsid w:val="00C22CAB"/>
    <w:rsid w:val="00C263A6"/>
    <w:rsid w:val="00C2781B"/>
    <w:rsid w:val="00C314FD"/>
    <w:rsid w:val="00C33C67"/>
    <w:rsid w:val="00C35493"/>
    <w:rsid w:val="00C362AA"/>
    <w:rsid w:val="00C3679E"/>
    <w:rsid w:val="00C374EF"/>
    <w:rsid w:val="00C3B199"/>
    <w:rsid w:val="00C413D0"/>
    <w:rsid w:val="00C42073"/>
    <w:rsid w:val="00C43979"/>
    <w:rsid w:val="00C43F88"/>
    <w:rsid w:val="00C44373"/>
    <w:rsid w:val="00C45A52"/>
    <w:rsid w:val="00C45C35"/>
    <w:rsid w:val="00C46046"/>
    <w:rsid w:val="00C46878"/>
    <w:rsid w:val="00C472F6"/>
    <w:rsid w:val="00C5024F"/>
    <w:rsid w:val="00C5076C"/>
    <w:rsid w:val="00C5095C"/>
    <w:rsid w:val="00C51B48"/>
    <w:rsid w:val="00C51CB7"/>
    <w:rsid w:val="00C5280D"/>
    <w:rsid w:val="00C53491"/>
    <w:rsid w:val="00C53A4D"/>
    <w:rsid w:val="00C547DF"/>
    <w:rsid w:val="00C547F5"/>
    <w:rsid w:val="00C54D17"/>
    <w:rsid w:val="00C5542D"/>
    <w:rsid w:val="00C55FB7"/>
    <w:rsid w:val="00C57F1C"/>
    <w:rsid w:val="00C60488"/>
    <w:rsid w:val="00C65AD4"/>
    <w:rsid w:val="00C65BF9"/>
    <w:rsid w:val="00C66CCA"/>
    <w:rsid w:val="00C72428"/>
    <w:rsid w:val="00C74E23"/>
    <w:rsid w:val="00C74F0E"/>
    <w:rsid w:val="00C751AA"/>
    <w:rsid w:val="00C759E7"/>
    <w:rsid w:val="00C75A6F"/>
    <w:rsid w:val="00C77047"/>
    <w:rsid w:val="00C809DE"/>
    <w:rsid w:val="00C825EA"/>
    <w:rsid w:val="00C84478"/>
    <w:rsid w:val="00C853F7"/>
    <w:rsid w:val="00C85F16"/>
    <w:rsid w:val="00C86B32"/>
    <w:rsid w:val="00C91DFA"/>
    <w:rsid w:val="00C91E40"/>
    <w:rsid w:val="00C92F78"/>
    <w:rsid w:val="00C94BD7"/>
    <w:rsid w:val="00C952C7"/>
    <w:rsid w:val="00C955D2"/>
    <w:rsid w:val="00CA023E"/>
    <w:rsid w:val="00CA0D9E"/>
    <w:rsid w:val="00CA2936"/>
    <w:rsid w:val="00CA30E2"/>
    <w:rsid w:val="00CA3578"/>
    <w:rsid w:val="00CA4D80"/>
    <w:rsid w:val="00CA5703"/>
    <w:rsid w:val="00CA61E4"/>
    <w:rsid w:val="00CA6E6D"/>
    <w:rsid w:val="00CA7F42"/>
    <w:rsid w:val="00CB1034"/>
    <w:rsid w:val="00CB3BDC"/>
    <w:rsid w:val="00CB3E57"/>
    <w:rsid w:val="00CB43A1"/>
    <w:rsid w:val="00CB5781"/>
    <w:rsid w:val="00CB5B34"/>
    <w:rsid w:val="00CB5DFA"/>
    <w:rsid w:val="00CC11EA"/>
    <w:rsid w:val="00CC2DB2"/>
    <w:rsid w:val="00CC31F8"/>
    <w:rsid w:val="00CC62CC"/>
    <w:rsid w:val="00CC76D7"/>
    <w:rsid w:val="00CD0EAA"/>
    <w:rsid w:val="00CD398E"/>
    <w:rsid w:val="00CD3BD3"/>
    <w:rsid w:val="00CD5CDB"/>
    <w:rsid w:val="00CD73DA"/>
    <w:rsid w:val="00CE0810"/>
    <w:rsid w:val="00CE0A42"/>
    <w:rsid w:val="00CE3878"/>
    <w:rsid w:val="00CE3DB2"/>
    <w:rsid w:val="00CE56C4"/>
    <w:rsid w:val="00CE5B1D"/>
    <w:rsid w:val="00CE6319"/>
    <w:rsid w:val="00CF2609"/>
    <w:rsid w:val="00CF3232"/>
    <w:rsid w:val="00CF3735"/>
    <w:rsid w:val="00CF387F"/>
    <w:rsid w:val="00CF3EF1"/>
    <w:rsid w:val="00CF4D1D"/>
    <w:rsid w:val="00CF4FE8"/>
    <w:rsid w:val="00CF500A"/>
    <w:rsid w:val="00CF5A53"/>
    <w:rsid w:val="00CF6486"/>
    <w:rsid w:val="00CF75E2"/>
    <w:rsid w:val="00CF7A1E"/>
    <w:rsid w:val="00D00FFC"/>
    <w:rsid w:val="00D01C53"/>
    <w:rsid w:val="00D0242B"/>
    <w:rsid w:val="00D02CA3"/>
    <w:rsid w:val="00D0377E"/>
    <w:rsid w:val="00D03BEA"/>
    <w:rsid w:val="00D0683F"/>
    <w:rsid w:val="00D06C85"/>
    <w:rsid w:val="00D071C6"/>
    <w:rsid w:val="00D10771"/>
    <w:rsid w:val="00D11465"/>
    <w:rsid w:val="00D14B4D"/>
    <w:rsid w:val="00D15025"/>
    <w:rsid w:val="00D154A3"/>
    <w:rsid w:val="00D179D7"/>
    <w:rsid w:val="00D20170"/>
    <w:rsid w:val="00D20351"/>
    <w:rsid w:val="00D2042B"/>
    <w:rsid w:val="00D2178C"/>
    <w:rsid w:val="00D2239F"/>
    <w:rsid w:val="00D22B29"/>
    <w:rsid w:val="00D22BB4"/>
    <w:rsid w:val="00D2449D"/>
    <w:rsid w:val="00D24BE6"/>
    <w:rsid w:val="00D24EE7"/>
    <w:rsid w:val="00D26D6D"/>
    <w:rsid w:val="00D27718"/>
    <w:rsid w:val="00D27B49"/>
    <w:rsid w:val="00D305B3"/>
    <w:rsid w:val="00D30AFF"/>
    <w:rsid w:val="00D31A8C"/>
    <w:rsid w:val="00D33EA6"/>
    <w:rsid w:val="00D365E6"/>
    <w:rsid w:val="00D418BF"/>
    <w:rsid w:val="00D43621"/>
    <w:rsid w:val="00D46190"/>
    <w:rsid w:val="00D472AB"/>
    <w:rsid w:val="00D522CB"/>
    <w:rsid w:val="00D52801"/>
    <w:rsid w:val="00D548E6"/>
    <w:rsid w:val="00D550FC"/>
    <w:rsid w:val="00D552E1"/>
    <w:rsid w:val="00D56B40"/>
    <w:rsid w:val="00D578FA"/>
    <w:rsid w:val="00D57E6B"/>
    <w:rsid w:val="00D61D67"/>
    <w:rsid w:val="00D61EFF"/>
    <w:rsid w:val="00D62458"/>
    <w:rsid w:val="00D63A70"/>
    <w:rsid w:val="00D650D6"/>
    <w:rsid w:val="00D65B9B"/>
    <w:rsid w:val="00D6728E"/>
    <w:rsid w:val="00D67563"/>
    <w:rsid w:val="00D70F5D"/>
    <w:rsid w:val="00D71C74"/>
    <w:rsid w:val="00D72E7F"/>
    <w:rsid w:val="00D74563"/>
    <w:rsid w:val="00D75393"/>
    <w:rsid w:val="00D800F9"/>
    <w:rsid w:val="00D808A8"/>
    <w:rsid w:val="00D80C18"/>
    <w:rsid w:val="00D822C3"/>
    <w:rsid w:val="00D82382"/>
    <w:rsid w:val="00D82F55"/>
    <w:rsid w:val="00D831FE"/>
    <w:rsid w:val="00D87777"/>
    <w:rsid w:val="00D878F6"/>
    <w:rsid w:val="00D91486"/>
    <w:rsid w:val="00D932EF"/>
    <w:rsid w:val="00D932F2"/>
    <w:rsid w:val="00D93A4B"/>
    <w:rsid w:val="00D957CA"/>
    <w:rsid w:val="00D95C27"/>
    <w:rsid w:val="00D9622D"/>
    <w:rsid w:val="00DA10B5"/>
    <w:rsid w:val="00DA33CD"/>
    <w:rsid w:val="00DA6837"/>
    <w:rsid w:val="00DA6B97"/>
    <w:rsid w:val="00DB0C54"/>
    <w:rsid w:val="00DB1B36"/>
    <w:rsid w:val="00DB22DC"/>
    <w:rsid w:val="00DB231E"/>
    <w:rsid w:val="00DB26F7"/>
    <w:rsid w:val="00DB29D4"/>
    <w:rsid w:val="00DB3883"/>
    <w:rsid w:val="00DB3E11"/>
    <w:rsid w:val="00DB4942"/>
    <w:rsid w:val="00DB53B3"/>
    <w:rsid w:val="00DB57C5"/>
    <w:rsid w:val="00DB66C3"/>
    <w:rsid w:val="00DB6976"/>
    <w:rsid w:val="00DB7248"/>
    <w:rsid w:val="00DB769E"/>
    <w:rsid w:val="00DC0F10"/>
    <w:rsid w:val="00DC10C8"/>
    <w:rsid w:val="00DC244C"/>
    <w:rsid w:val="00DC51D1"/>
    <w:rsid w:val="00DC5251"/>
    <w:rsid w:val="00DC539C"/>
    <w:rsid w:val="00DD08FE"/>
    <w:rsid w:val="00DD18B6"/>
    <w:rsid w:val="00DD3091"/>
    <w:rsid w:val="00DD35D2"/>
    <w:rsid w:val="00DD366C"/>
    <w:rsid w:val="00DD3FFA"/>
    <w:rsid w:val="00DD447B"/>
    <w:rsid w:val="00DD45A1"/>
    <w:rsid w:val="00DD476F"/>
    <w:rsid w:val="00DD4AB2"/>
    <w:rsid w:val="00DD6836"/>
    <w:rsid w:val="00DD70CD"/>
    <w:rsid w:val="00DD7B22"/>
    <w:rsid w:val="00DE1D92"/>
    <w:rsid w:val="00DE46CB"/>
    <w:rsid w:val="00DE4C1C"/>
    <w:rsid w:val="00DE59A9"/>
    <w:rsid w:val="00DE5F49"/>
    <w:rsid w:val="00DF081A"/>
    <w:rsid w:val="00DF2BE5"/>
    <w:rsid w:val="00DF35BF"/>
    <w:rsid w:val="00DF4D16"/>
    <w:rsid w:val="00DF794F"/>
    <w:rsid w:val="00DF7F21"/>
    <w:rsid w:val="00E00276"/>
    <w:rsid w:val="00E00DD1"/>
    <w:rsid w:val="00E01A4B"/>
    <w:rsid w:val="00E061D0"/>
    <w:rsid w:val="00E068F8"/>
    <w:rsid w:val="00E06C87"/>
    <w:rsid w:val="00E0714A"/>
    <w:rsid w:val="00E07694"/>
    <w:rsid w:val="00E07A32"/>
    <w:rsid w:val="00E07F32"/>
    <w:rsid w:val="00E11871"/>
    <w:rsid w:val="00E1225A"/>
    <w:rsid w:val="00E13C82"/>
    <w:rsid w:val="00E15733"/>
    <w:rsid w:val="00E16269"/>
    <w:rsid w:val="00E2320B"/>
    <w:rsid w:val="00E247DA"/>
    <w:rsid w:val="00E24C29"/>
    <w:rsid w:val="00E25484"/>
    <w:rsid w:val="00E26B75"/>
    <w:rsid w:val="00E31301"/>
    <w:rsid w:val="00E31379"/>
    <w:rsid w:val="00E315BD"/>
    <w:rsid w:val="00E37389"/>
    <w:rsid w:val="00E377AE"/>
    <w:rsid w:val="00E37C18"/>
    <w:rsid w:val="00E400D9"/>
    <w:rsid w:val="00E4061A"/>
    <w:rsid w:val="00E414DA"/>
    <w:rsid w:val="00E42D80"/>
    <w:rsid w:val="00E431FB"/>
    <w:rsid w:val="00E4440E"/>
    <w:rsid w:val="00E44D49"/>
    <w:rsid w:val="00E4548E"/>
    <w:rsid w:val="00E45D32"/>
    <w:rsid w:val="00E47DC2"/>
    <w:rsid w:val="00E500F4"/>
    <w:rsid w:val="00E50554"/>
    <w:rsid w:val="00E51746"/>
    <w:rsid w:val="00E52116"/>
    <w:rsid w:val="00E539CF"/>
    <w:rsid w:val="00E542FF"/>
    <w:rsid w:val="00E60C66"/>
    <w:rsid w:val="00E61164"/>
    <w:rsid w:val="00E617F6"/>
    <w:rsid w:val="00E619CB"/>
    <w:rsid w:val="00E63C3A"/>
    <w:rsid w:val="00E65967"/>
    <w:rsid w:val="00E66900"/>
    <w:rsid w:val="00E708A8"/>
    <w:rsid w:val="00E71A3A"/>
    <w:rsid w:val="00E72490"/>
    <w:rsid w:val="00E72A45"/>
    <w:rsid w:val="00E805D7"/>
    <w:rsid w:val="00E8063F"/>
    <w:rsid w:val="00E80A91"/>
    <w:rsid w:val="00E8138F"/>
    <w:rsid w:val="00E81BA2"/>
    <w:rsid w:val="00E82F33"/>
    <w:rsid w:val="00E848E3"/>
    <w:rsid w:val="00E877EF"/>
    <w:rsid w:val="00E87C3C"/>
    <w:rsid w:val="00E900B9"/>
    <w:rsid w:val="00E91745"/>
    <w:rsid w:val="00E91D37"/>
    <w:rsid w:val="00E92441"/>
    <w:rsid w:val="00E924AE"/>
    <w:rsid w:val="00E932FC"/>
    <w:rsid w:val="00E94543"/>
    <w:rsid w:val="00E94C66"/>
    <w:rsid w:val="00E959E4"/>
    <w:rsid w:val="00E9675C"/>
    <w:rsid w:val="00E971BA"/>
    <w:rsid w:val="00E97A0D"/>
    <w:rsid w:val="00EA008D"/>
    <w:rsid w:val="00EA0FA8"/>
    <w:rsid w:val="00EA1BB0"/>
    <w:rsid w:val="00EA1DAC"/>
    <w:rsid w:val="00EA2848"/>
    <w:rsid w:val="00EA3471"/>
    <w:rsid w:val="00EA3D04"/>
    <w:rsid w:val="00EA3F6C"/>
    <w:rsid w:val="00EA4AA5"/>
    <w:rsid w:val="00EA70DA"/>
    <w:rsid w:val="00EA7DFC"/>
    <w:rsid w:val="00EB0708"/>
    <w:rsid w:val="00EB1168"/>
    <w:rsid w:val="00EB1683"/>
    <w:rsid w:val="00EB2872"/>
    <w:rsid w:val="00EB4EE9"/>
    <w:rsid w:val="00EB65C6"/>
    <w:rsid w:val="00EB7BF6"/>
    <w:rsid w:val="00EC01F6"/>
    <w:rsid w:val="00EC224A"/>
    <w:rsid w:val="00EC26D4"/>
    <w:rsid w:val="00EC32FF"/>
    <w:rsid w:val="00EC3866"/>
    <w:rsid w:val="00EC512B"/>
    <w:rsid w:val="00EC5936"/>
    <w:rsid w:val="00EC6942"/>
    <w:rsid w:val="00EC7844"/>
    <w:rsid w:val="00EC7D61"/>
    <w:rsid w:val="00ED1707"/>
    <w:rsid w:val="00ED255B"/>
    <w:rsid w:val="00ED3219"/>
    <w:rsid w:val="00ED7487"/>
    <w:rsid w:val="00EE0062"/>
    <w:rsid w:val="00EE19B2"/>
    <w:rsid w:val="00EE1AD7"/>
    <w:rsid w:val="00EE3AB6"/>
    <w:rsid w:val="00EE5F3B"/>
    <w:rsid w:val="00EE78A8"/>
    <w:rsid w:val="00EE79B3"/>
    <w:rsid w:val="00EE7A8D"/>
    <w:rsid w:val="00EE7C44"/>
    <w:rsid w:val="00EF05A2"/>
    <w:rsid w:val="00EF0750"/>
    <w:rsid w:val="00EF135F"/>
    <w:rsid w:val="00EF160F"/>
    <w:rsid w:val="00EF347A"/>
    <w:rsid w:val="00EF53D3"/>
    <w:rsid w:val="00EF6773"/>
    <w:rsid w:val="00EF6BE2"/>
    <w:rsid w:val="00F00BB2"/>
    <w:rsid w:val="00F02069"/>
    <w:rsid w:val="00F044A4"/>
    <w:rsid w:val="00F04FE6"/>
    <w:rsid w:val="00F05FD1"/>
    <w:rsid w:val="00F066BC"/>
    <w:rsid w:val="00F06860"/>
    <w:rsid w:val="00F11CAA"/>
    <w:rsid w:val="00F1256D"/>
    <w:rsid w:val="00F13DB9"/>
    <w:rsid w:val="00F14494"/>
    <w:rsid w:val="00F2141E"/>
    <w:rsid w:val="00F21B26"/>
    <w:rsid w:val="00F25719"/>
    <w:rsid w:val="00F25F71"/>
    <w:rsid w:val="00F263AE"/>
    <w:rsid w:val="00F2672F"/>
    <w:rsid w:val="00F27623"/>
    <w:rsid w:val="00F301C1"/>
    <w:rsid w:val="00F30AA3"/>
    <w:rsid w:val="00F312C4"/>
    <w:rsid w:val="00F3180D"/>
    <w:rsid w:val="00F33C0F"/>
    <w:rsid w:val="00F36513"/>
    <w:rsid w:val="00F36D95"/>
    <w:rsid w:val="00F36F32"/>
    <w:rsid w:val="00F40687"/>
    <w:rsid w:val="00F40D00"/>
    <w:rsid w:val="00F41027"/>
    <w:rsid w:val="00F41DFF"/>
    <w:rsid w:val="00F424D4"/>
    <w:rsid w:val="00F43B47"/>
    <w:rsid w:val="00F44F68"/>
    <w:rsid w:val="00F457A5"/>
    <w:rsid w:val="00F45885"/>
    <w:rsid w:val="00F4596F"/>
    <w:rsid w:val="00F46692"/>
    <w:rsid w:val="00F46D6A"/>
    <w:rsid w:val="00F46DEB"/>
    <w:rsid w:val="00F473C9"/>
    <w:rsid w:val="00F50941"/>
    <w:rsid w:val="00F50DE7"/>
    <w:rsid w:val="00F51DEA"/>
    <w:rsid w:val="00F52218"/>
    <w:rsid w:val="00F53F8A"/>
    <w:rsid w:val="00F55B2E"/>
    <w:rsid w:val="00F55BE0"/>
    <w:rsid w:val="00F6043F"/>
    <w:rsid w:val="00F607D1"/>
    <w:rsid w:val="00F621F7"/>
    <w:rsid w:val="00F62E08"/>
    <w:rsid w:val="00F656E1"/>
    <w:rsid w:val="00F65743"/>
    <w:rsid w:val="00F66689"/>
    <w:rsid w:val="00F6795B"/>
    <w:rsid w:val="00F70540"/>
    <w:rsid w:val="00F70A4E"/>
    <w:rsid w:val="00F70B13"/>
    <w:rsid w:val="00F70DF5"/>
    <w:rsid w:val="00F7104C"/>
    <w:rsid w:val="00F74F1D"/>
    <w:rsid w:val="00F75116"/>
    <w:rsid w:val="00F76F78"/>
    <w:rsid w:val="00F7709B"/>
    <w:rsid w:val="00F82A6C"/>
    <w:rsid w:val="00F83784"/>
    <w:rsid w:val="00F83BAF"/>
    <w:rsid w:val="00F845AE"/>
    <w:rsid w:val="00F847E4"/>
    <w:rsid w:val="00F8542E"/>
    <w:rsid w:val="00F85AB2"/>
    <w:rsid w:val="00F87512"/>
    <w:rsid w:val="00F87958"/>
    <w:rsid w:val="00F908F8"/>
    <w:rsid w:val="00F90CCC"/>
    <w:rsid w:val="00F90F16"/>
    <w:rsid w:val="00F918F1"/>
    <w:rsid w:val="00F9487F"/>
    <w:rsid w:val="00F9692E"/>
    <w:rsid w:val="00F96CD1"/>
    <w:rsid w:val="00F976D3"/>
    <w:rsid w:val="00FA5BE6"/>
    <w:rsid w:val="00FA6704"/>
    <w:rsid w:val="00FB02F9"/>
    <w:rsid w:val="00FB0E54"/>
    <w:rsid w:val="00FB162C"/>
    <w:rsid w:val="00FB2606"/>
    <w:rsid w:val="00FB47DD"/>
    <w:rsid w:val="00FB4FD8"/>
    <w:rsid w:val="00FB7437"/>
    <w:rsid w:val="00FB76D3"/>
    <w:rsid w:val="00FC0A10"/>
    <w:rsid w:val="00FC0AE1"/>
    <w:rsid w:val="00FC1433"/>
    <w:rsid w:val="00FC1D04"/>
    <w:rsid w:val="00FC341A"/>
    <w:rsid w:val="00FC3620"/>
    <w:rsid w:val="00FC3EC9"/>
    <w:rsid w:val="00FC407C"/>
    <w:rsid w:val="00FC5DE8"/>
    <w:rsid w:val="00FC620C"/>
    <w:rsid w:val="00FD131D"/>
    <w:rsid w:val="00FD20F4"/>
    <w:rsid w:val="00FD2420"/>
    <w:rsid w:val="00FD2778"/>
    <w:rsid w:val="00FD2C91"/>
    <w:rsid w:val="00FD39A1"/>
    <w:rsid w:val="00FD5EA0"/>
    <w:rsid w:val="00FD659B"/>
    <w:rsid w:val="00FD70C0"/>
    <w:rsid w:val="00FD745E"/>
    <w:rsid w:val="00FD75CB"/>
    <w:rsid w:val="00FE07C6"/>
    <w:rsid w:val="00FE256B"/>
    <w:rsid w:val="00FE5485"/>
    <w:rsid w:val="00FE642E"/>
    <w:rsid w:val="00FF024A"/>
    <w:rsid w:val="00FF14F6"/>
    <w:rsid w:val="00FF213F"/>
    <w:rsid w:val="00FF273A"/>
    <w:rsid w:val="00FF36B9"/>
    <w:rsid w:val="00FF3DD6"/>
    <w:rsid w:val="00FF3FCF"/>
    <w:rsid w:val="00FF4353"/>
    <w:rsid w:val="00FF4382"/>
    <w:rsid w:val="00FF5E40"/>
    <w:rsid w:val="010EA76D"/>
    <w:rsid w:val="012B9263"/>
    <w:rsid w:val="017A9CF9"/>
    <w:rsid w:val="0188192A"/>
    <w:rsid w:val="01A537F5"/>
    <w:rsid w:val="01C05ABE"/>
    <w:rsid w:val="02883606"/>
    <w:rsid w:val="02E1D8F7"/>
    <w:rsid w:val="02EB40D8"/>
    <w:rsid w:val="02F6FEB0"/>
    <w:rsid w:val="03591523"/>
    <w:rsid w:val="0362FC52"/>
    <w:rsid w:val="03700FFA"/>
    <w:rsid w:val="0398B9D5"/>
    <w:rsid w:val="03C6684E"/>
    <w:rsid w:val="03E4F0D4"/>
    <w:rsid w:val="0449B0D2"/>
    <w:rsid w:val="044A0AC8"/>
    <w:rsid w:val="04650DDB"/>
    <w:rsid w:val="049AE9C6"/>
    <w:rsid w:val="04BF2274"/>
    <w:rsid w:val="04C6AA58"/>
    <w:rsid w:val="0516028D"/>
    <w:rsid w:val="05B51076"/>
    <w:rsid w:val="06329FB5"/>
    <w:rsid w:val="06462783"/>
    <w:rsid w:val="0680969E"/>
    <w:rsid w:val="07EE767A"/>
    <w:rsid w:val="080FB3DF"/>
    <w:rsid w:val="08382C58"/>
    <w:rsid w:val="08EB1309"/>
    <w:rsid w:val="0916C6A0"/>
    <w:rsid w:val="09659615"/>
    <w:rsid w:val="09E4435B"/>
    <w:rsid w:val="09FE589C"/>
    <w:rsid w:val="0A644583"/>
    <w:rsid w:val="0A9055E9"/>
    <w:rsid w:val="0A996EA4"/>
    <w:rsid w:val="0B69CF32"/>
    <w:rsid w:val="0C3232D2"/>
    <w:rsid w:val="0C32F283"/>
    <w:rsid w:val="0C3E1C67"/>
    <w:rsid w:val="0C526DD3"/>
    <w:rsid w:val="0C57A870"/>
    <w:rsid w:val="0CE91E32"/>
    <w:rsid w:val="0CEFD822"/>
    <w:rsid w:val="0D1A81A1"/>
    <w:rsid w:val="0D1BB79D"/>
    <w:rsid w:val="0D328563"/>
    <w:rsid w:val="0D36816B"/>
    <w:rsid w:val="0D7D0B10"/>
    <w:rsid w:val="0DAF3609"/>
    <w:rsid w:val="0DBA2E0E"/>
    <w:rsid w:val="0DF09318"/>
    <w:rsid w:val="0E1858A2"/>
    <w:rsid w:val="0E3CFEA1"/>
    <w:rsid w:val="0E8A40D0"/>
    <w:rsid w:val="0E8C878B"/>
    <w:rsid w:val="0E9046A2"/>
    <w:rsid w:val="0EB787FE"/>
    <w:rsid w:val="0ED10A6A"/>
    <w:rsid w:val="0EE0EF13"/>
    <w:rsid w:val="0F60278E"/>
    <w:rsid w:val="0F61E709"/>
    <w:rsid w:val="0F72C380"/>
    <w:rsid w:val="0F7B28A2"/>
    <w:rsid w:val="0F7F6B76"/>
    <w:rsid w:val="0FE50BE9"/>
    <w:rsid w:val="100B5638"/>
    <w:rsid w:val="1053585F"/>
    <w:rsid w:val="1094DDF8"/>
    <w:rsid w:val="10C50EB7"/>
    <w:rsid w:val="111ABB0C"/>
    <w:rsid w:val="113E376E"/>
    <w:rsid w:val="117A557F"/>
    <w:rsid w:val="118BA9EC"/>
    <w:rsid w:val="119CE871"/>
    <w:rsid w:val="11AFAA9C"/>
    <w:rsid w:val="11C7E764"/>
    <w:rsid w:val="12450077"/>
    <w:rsid w:val="126BF2D1"/>
    <w:rsid w:val="12E5F82B"/>
    <w:rsid w:val="13A16D5A"/>
    <w:rsid w:val="13D02DA9"/>
    <w:rsid w:val="13DB5D28"/>
    <w:rsid w:val="14599442"/>
    <w:rsid w:val="14677938"/>
    <w:rsid w:val="146A4926"/>
    <w:rsid w:val="14924888"/>
    <w:rsid w:val="14FAEA07"/>
    <w:rsid w:val="157829A8"/>
    <w:rsid w:val="15BD2097"/>
    <w:rsid w:val="15D4744D"/>
    <w:rsid w:val="15F7F44F"/>
    <w:rsid w:val="16061987"/>
    <w:rsid w:val="161666C3"/>
    <w:rsid w:val="16336B26"/>
    <w:rsid w:val="164322F0"/>
    <w:rsid w:val="164975F2"/>
    <w:rsid w:val="16B58DB1"/>
    <w:rsid w:val="174382B6"/>
    <w:rsid w:val="1751B2C0"/>
    <w:rsid w:val="17DEF351"/>
    <w:rsid w:val="17E7C6CB"/>
    <w:rsid w:val="18624F78"/>
    <w:rsid w:val="18720FF4"/>
    <w:rsid w:val="1887C516"/>
    <w:rsid w:val="18B03AA4"/>
    <w:rsid w:val="18B441FB"/>
    <w:rsid w:val="18ED8321"/>
    <w:rsid w:val="1904A602"/>
    <w:rsid w:val="1938BC29"/>
    <w:rsid w:val="197A8AEF"/>
    <w:rsid w:val="1A00601F"/>
    <w:rsid w:val="1A290750"/>
    <w:rsid w:val="1A7C8AE8"/>
    <w:rsid w:val="1AE15FED"/>
    <w:rsid w:val="1BEBE2BD"/>
    <w:rsid w:val="1C1CFB2E"/>
    <w:rsid w:val="1C44C621"/>
    <w:rsid w:val="1C694A38"/>
    <w:rsid w:val="1C7D41A4"/>
    <w:rsid w:val="1CEC46BC"/>
    <w:rsid w:val="1D1E2BD5"/>
    <w:rsid w:val="1D2C58BA"/>
    <w:rsid w:val="1D41AC89"/>
    <w:rsid w:val="1D5F036A"/>
    <w:rsid w:val="1D929F99"/>
    <w:rsid w:val="1D9EC77C"/>
    <w:rsid w:val="1DABC7F6"/>
    <w:rsid w:val="1EB05221"/>
    <w:rsid w:val="1EEBC602"/>
    <w:rsid w:val="1F25A24B"/>
    <w:rsid w:val="1F59945B"/>
    <w:rsid w:val="1F65E93D"/>
    <w:rsid w:val="1FD763A7"/>
    <w:rsid w:val="208BEAA5"/>
    <w:rsid w:val="20A0BEC0"/>
    <w:rsid w:val="20CA405B"/>
    <w:rsid w:val="21579ECC"/>
    <w:rsid w:val="2207B763"/>
    <w:rsid w:val="22194C30"/>
    <w:rsid w:val="22397F0F"/>
    <w:rsid w:val="224D77A0"/>
    <w:rsid w:val="22B407A5"/>
    <w:rsid w:val="23160BB0"/>
    <w:rsid w:val="234DD887"/>
    <w:rsid w:val="23614663"/>
    <w:rsid w:val="23916F5A"/>
    <w:rsid w:val="23A61519"/>
    <w:rsid w:val="2401E11D"/>
    <w:rsid w:val="241B097A"/>
    <w:rsid w:val="244882F3"/>
    <w:rsid w:val="2473273B"/>
    <w:rsid w:val="2491556F"/>
    <w:rsid w:val="24CCB300"/>
    <w:rsid w:val="25B6D9DB"/>
    <w:rsid w:val="25E29D0E"/>
    <w:rsid w:val="25FF182D"/>
    <w:rsid w:val="26008D0B"/>
    <w:rsid w:val="262285BB"/>
    <w:rsid w:val="26379468"/>
    <w:rsid w:val="265590C6"/>
    <w:rsid w:val="265936F0"/>
    <w:rsid w:val="26C20029"/>
    <w:rsid w:val="26C2E30C"/>
    <w:rsid w:val="278E6D1E"/>
    <w:rsid w:val="27994FBD"/>
    <w:rsid w:val="288FD537"/>
    <w:rsid w:val="2896341D"/>
    <w:rsid w:val="28C7357B"/>
    <w:rsid w:val="28CC0D87"/>
    <w:rsid w:val="29033562"/>
    <w:rsid w:val="291D3E87"/>
    <w:rsid w:val="29234929"/>
    <w:rsid w:val="29788FB9"/>
    <w:rsid w:val="29933F6A"/>
    <w:rsid w:val="29C599C1"/>
    <w:rsid w:val="2A45AD14"/>
    <w:rsid w:val="2A63522C"/>
    <w:rsid w:val="2A9C0672"/>
    <w:rsid w:val="2AD09670"/>
    <w:rsid w:val="2AD3FF13"/>
    <w:rsid w:val="2B23A108"/>
    <w:rsid w:val="2B45E4E0"/>
    <w:rsid w:val="2B79D3B0"/>
    <w:rsid w:val="2BA050CE"/>
    <w:rsid w:val="2C09F40D"/>
    <w:rsid w:val="2C348917"/>
    <w:rsid w:val="2C3D2910"/>
    <w:rsid w:val="2C8551C5"/>
    <w:rsid w:val="2C9794FE"/>
    <w:rsid w:val="2CC24FA4"/>
    <w:rsid w:val="2D20AC50"/>
    <w:rsid w:val="2DDF8A52"/>
    <w:rsid w:val="2DE2842B"/>
    <w:rsid w:val="2E074BBB"/>
    <w:rsid w:val="2E215F8F"/>
    <w:rsid w:val="2E5B41CA"/>
    <w:rsid w:val="2EE25771"/>
    <w:rsid w:val="2EF66A7F"/>
    <w:rsid w:val="2EFFBCBE"/>
    <w:rsid w:val="2F335B4E"/>
    <w:rsid w:val="2F7772AB"/>
    <w:rsid w:val="2F8448D9"/>
    <w:rsid w:val="2F90326E"/>
    <w:rsid w:val="2F9F1652"/>
    <w:rsid w:val="2FA9BE77"/>
    <w:rsid w:val="3132FAA8"/>
    <w:rsid w:val="31E9B1BC"/>
    <w:rsid w:val="32214DC6"/>
    <w:rsid w:val="324DD42F"/>
    <w:rsid w:val="328244C9"/>
    <w:rsid w:val="32B37ED4"/>
    <w:rsid w:val="32DEDE3D"/>
    <w:rsid w:val="3385AEFC"/>
    <w:rsid w:val="33F4EF8A"/>
    <w:rsid w:val="33FBDD95"/>
    <w:rsid w:val="3460D672"/>
    <w:rsid w:val="351499A9"/>
    <w:rsid w:val="3539B599"/>
    <w:rsid w:val="356EA367"/>
    <w:rsid w:val="3585DF7B"/>
    <w:rsid w:val="35BEE6DD"/>
    <w:rsid w:val="364BC5E6"/>
    <w:rsid w:val="36CC0D1D"/>
    <w:rsid w:val="371E7B16"/>
    <w:rsid w:val="377861BF"/>
    <w:rsid w:val="37BAB938"/>
    <w:rsid w:val="3845AEA6"/>
    <w:rsid w:val="385F9C88"/>
    <w:rsid w:val="38751C7A"/>
    <w:rsid w:val="38BFC2CF"/>
    <w:rsid w:val="38CE0A98"/>
    <w:rsid w:val="38D2DCEE"/>
    <w:rsid w:val="38FD17FF"/>
    <w:rsid w:val="390F369E"/>
    <w:rsid w:val="399B8BF9"/>
    <w:rsid w:val="39AB1860"/>
    <w:rsid w:val="3A000439"/>
    <w:rsid w:val="3A8F33F1"/>
    <w:rsid w:val="3AA0EA79"/>
    <w:rsid w:val="3AB0FB4C"/>
    <w:rsid w:val="3AFEB3A7"/>
    <w:rsid w:val="3B31AC9E"/>
    <w:rsid w:val="3B380D0E"/>
    <w:rsid w:val="3B39C4D2"/>
    <w:rsid w:val="3B3D5CCC"/>
    <w:rsid w:val="3B9C7204"/>
    <w:rsid w:val="3BC51769"/>
    <w:rsid w:val="3C4714C9"/>
    <w:rsid w:val="3C56BC09"/>
    <w:rsid w:val="3C99BDB2"/>
    <w:rsid w:val="3D5A327F"/>
    <w:rsid w:val="3D7FAE48"/>
    <w:rsid w:val="3E227E49"/>
    <w:rsid w:val="3EB3E7A3"/>
    <w:rsid w:val="3EFCB82B"/>
    <w:rsid w:val="3F44F4ED"/>
    <w:rsid w:val="3FCAEFA2"/>
    <w:rsid w:val="40144E9A"/>
    <w:rsid w:val="40317AF3"/>
    <w:rsid w:val="403B57CF"/>
    <w:rsid w:val="404E7A81"/>
    <w:rsid w:val="406D1016"/>
    <w:rsid w:val="40CE0719"/>
    <w:rsid w:val="40F8D4E6"/>
    <w:rsid w:val="413A3913"/>
    <w:rsid w:val="41539346"/>
    <w:rsid w:val="41A92E8F"/>
    <w:rsid w:val="41E64290"/>
    <w:rsid w:val="42086CD3"/>
    <w:rsid w:val="425CF1C6"/>
    <w:rsid w:val="4344D6B7"/>
    <w:rsid w:val="439B1002"/>
    <w:rsid w:val="43A80BEC"/>
    <w:rsid w:val="43ADFF24"/>
    <w:rsid w:val="43C01974"/>
    <w:rsid w:val="44305244"/>
    <w:rsid w:val="44428DFB"/>
    <w:rsid w:val="4444A753"/>
    <w:rsid w:val="44481CBD"/>
    <w:rsid w:val="44516B79"/>
    <w:rsid w:val="446F82E2"/>
    <w:rsid w:val="4492B1EC"/>
    <w:rsid w:val="44A97FC0"/>
    <w:rsid w:val="44EC9BF5"/>
    <w:rsid w:val="45F527F5"/>
    <w:rsid w:val="46B92589"/>
    <w:rsid w:val="46D34091"/>
    <w:rsid w:val="46DBDDF6"/>
    <w:rsid w:val="478D5345"/>
    <w:rsid w:val="47ABFB0F"/>
    <w:rsid w:val="47C53D42"/>
    <w:rsid w:val="47D36585"/>
    <w:rsid w:val="47E614C1"/>
    <w:rsid w:val="48027A45"/>
    <w:rsid w:val="48196C32"/>
    <w:rsid w:val="48243CB7"/>
    <w:rsid w:val="482C4538"/>
    <w:rsid w:val="48470BC4"/>
    <w:rsid w:val="48C68B0A"/>
    <w:rsid w:val="49672A29"/>
    <w:rsid w:val="4A3A6EB1"/>
    <w:rsid w:val="4A4D113B"/>
    <w:rsid w:val="4AD8271C"/>
    <w:rsid w:val="4AFD0C2F"/>
    <w:rsid w:val="4BA5E88C"/>
    <w:rsid w:val="4BAB1290"/>
    <w:rsid w:val="4BB6F03A"/>
    <w:rsid w:val="4BD28759"/>
    <w:rsid w:val="4BE1EB3E"/>
    <w:rsid w:val="4C1F495F"/>
    <w:rsid w:val="4C291DC6"/>
    <w:rsid w:val="4CA952BF"/>
    <w:rsid w:val="4CC6B6AA"/>
    <w:rsid w:val="4CE55571"/>
    <w:rsid w:val="4CF37088"/>
    <w:rsid w:val="4D17AFC8"/>
    <w:rsid w:val="4D1C49A5"/>
    <w:rsid w:val="4D28747E"/>
    <w:rsid w:val="4D63ADFE"/>
    <w:rsid w:val="4DB52727"/>
    <w:rsid w:val="4DC69423"/>
    <w:rsid w:val="4E32B959"/>
    <w:rsid w:val="4E34ACF1"/>
    <w:rsid w:val="4E6ACE87"/>
    <w:rsid w:val="4E74E91B"/>
    <w:rsid w:val="4E7F923B"/>
    <w:rsid w:val="4E937E3B"/>
    <w:rsid w:val="4EB7FCAB"/>
    <w:rsid w:val="4ED0BB70"/>
    <w:rsid w:val="4ED2055B"/>
    <w:rsid w:val="4EFF7E5F"/>
    <w:rsid w:val="4F69FCC5"/>
    <w:rsid w:val="4F8F3F17"/>
    <w:rsid w:val="4FA3F7C1"/>
    <w:rsid w:val="4FA549E3"/>
    <w:rsid w:val="4FD767CC"/>
    <w:rsid w:val="4FEF6FC4"/>
    <w:rsid w:val="5009C223"/>
    <w:rsid w:val="501416FA"/>
    <w:rsid w:val="506C8BD1"/>
    <w:rsid w:val="50B33152"/>
    <w:rsid w:val="51AC89DD"/>
    <w:rsid w:val="51B534FC"/>
    <w:rsid w:val="51BFB0AE"/>
    <w:rsid w:val="51C24223"/>
    <w:rsid w:val="51E39907"/>
    <w:rsid w:val="525444F3"/>
    <w:rsid w:val="5302ED23"/>
    <w:rsid w:val="5311A9C9"/>
    <w:rsid w:val="532F3832"/>
    <w:rsid w:val="5367D4A2"/>
    <w:rsid w:val="53833E68"/>
    <w:rsid w:val="53DD993E"/>
    <w:rsid w:val="53E5C067"/>
    <w:rsid w:val="545E40EC"/>
    <w:rsid w:val="549EBD84"/>
    <w:rsid w:val="54D5AB62"/>
    <w:rsid w:val="54DA100B"/>
    <w:rsid w:val="54E42A9F"/>
    <w:rsid w:val="551AA251"/>
    <w:rsid w:val="5526D497"/>
    <w:rsid w:val="55769593"/>
    <w:rsid w:val="55F7D254"/>
    <w:rsid w:val="561A6208"/>
    <w:rsid w:val="5639F6E2"/>
    <w:rsid w:val="563A8DE5"/>
    <w:rsid w:val="56DBCD55"/>
    <w:rsid w:val="57506C77"/>
    <w:rsid w:val="57618358"/>
    <w:rsid w:val="57F1D325"/>
    <w:rsid w:val="58096951"/>
    <w:rsid w:val="583CCB5A"/>
    <w:rsid w:val="5853D6AA"/>
    <w:rsid w:val="5866AFB0"/>
    <w:rsid w:val="58CEE328"/>
    <w:rsid w:val="595C9DB2"/>
    <w:rsid w:val="59A9BE95"/>
    <w:rsid w:val="5A067C20"/>
    <w:rsid w:val="5A7F8936"/>
    <w:rsid w:val="5B45E905"/>
    <w:rsid w:val="5B8F8DD8"/>
    <w:rsid w:val="5B90758C"/>
    <w:rsid w:val="5BCF82C6"/>
    <w:rsid w:val="5BFB7A31"/>
    <w:rsid w:val="5D1FBFE9"/>
    <w:rsid w:val="5D60BA61"/>
    <w:rsid w:val="5D66B508"/>
    <w:rsid w:val="5E031153"/>
    <w:rsid w:val="5E2886F1"/>
    <w:rsid w:val="5E360322"/>
    <w:rsid w:val="5E601AEB"/>
    <w:rsid w:val="5E7CBA92"/>
    <w:rsid w:val="5EB1A6D3"/>
    <w:rsid w:val="5F067B86"/>
    <w:rsid w:val="5F992AD0"/>
    <w:rsid w:val="5FE1702B"/>
    <w:rsid w:val="609E55CA"/>
    <w:rsid w:val="60B16647"/>
    <w:rsid w:val="60F523AE"/>
    <w:rsid w:val="613ABCAD"/>
    <w:rsid w:val="620054D9"/>
    <w:rsid w:val="62088A8A"/>
    <w:rsid w:val="623EC44A"/>
    <w:rsid w:val="623F52A6"/>
    <w:rsid w:val="636AADB7"/>
    <w:rsid w:val="63874CAA"/>
    <w:rsid w:val="63BF261D"/>
    <w:rsid w:val="63D264C5"/>
    <w:rsid w:val="63D5F68C"/>
    <w:rsid w:val="63D85912"/>
    <w:rsid w:val="64157B90"/>
    <w:rsid w:val="64201D20"/>
    <w:rsid w:val="642B3D1C"/>
    <w:rsid w:val="6447973F"/>
    <w:rsid w:val="65231D0B"/>
    <w:rsid w:val="6571C6ED"/>
    <w:rsid w:val="6594ACD5"/>
    <w:rsid w:val="6598FD01"/>
    <w:rsid w:val="65B39F47"/>
    <w:rsid w:val="6630BB54"/>
    <w:rsid w:val="6649AA8F"/>
    <w:rsid w:val="66B0C7CE"/>
    <w:rsid w:val="66B3EEC5"/>
    <w:rsid w:val="67122F7B"/>
    <w:rsid w:val="674F6FA8"/>
    <w:rsid w:val="67CD14AC"/>
    <w:rsid w:val="6803D603"/>
    <w:rsid w:val="685871D1"/>
    <w:rsid w:val="6881CBA8"/>
    <w:rsid w:val="6886450C"/>
    <w:rsid w:val="68A8BB7D"/>
    <w:rsid w:val="68E01CCA"/>
    <w:rsid w:val="6904D07C"/>
    <w:rsid w:val="6913500E"/>
    <w:rsid w:val="694C34C4"/>
    <w:rsid w:val="6950EC6A"/>
    <w:rsid w:val="6971928C"/>
    <w:rsid w:val="6A399498"/>
    <w:rsid w:val="6A49FE68"/>
    <w:rsid w:val="6A51C3B5"/>
    <w:rsid w:val="6A9E3F8E"/>
    <w:rsid w:val="6AC494BE"/>
    <w:rsid w:val="6B1FD2A6"/>
    <w:rsid w:val="6B6B8239"/>
    <w:rsid w:val="6B7CFC43"/>
    <w:rsid w:val="6B80537D"/>
    <w:rsid w:val="6B90605F"/>
    <w:rsid w:val="6B949A87"/>
    <w:rsid w:val="6B964473"/>
    <w:rsid w:val="6C03EE59"/>
    <w:rsid w:val="6C1662B8"/>
    <w:rsid w:val="6C7210F9"/>
    <w:rsid w:val="6C9C00C9"/>
    <w:rsid w:val="6CEF6F92"/>
    <w:rsid w:val="6D670F1A"/>
    <w:rsid w:val="6D81361C"/>
    <w:rsid w:val="6D896477"/>
    <w:rsid w:val="6DB602A8"/>
    <w:rsid w:val="6DBCAA63"/>
    <w:rsid w:val="6DC6D8D8"/>
    <w:rsid w:val="6DFA88AD"/>
    <w:rsid w:val="6E5D3C0C"/>
    <w:rsid w:val="6E5D9494"/>
    <w:rsid w:val="6EA02D3E"/>
    <w:rsid w:val="6ECE1806"/>
    <w:rsid w:val="6F1B2038"/>
    <w:rsid w:val="6F2534D8"/>
    <w:rsid w:val="6F7BCB45"/>
    <w:rsid w:val="6FB64B49"/>
    <w:rsid w:val="6FFB68C6"/>
    <w:rsid w:val="701A5DE7"/>
    <w:rsid w:val="702533E3"/>
    <w:rsid w:val="70A1DD27"/>
    <w:rsid w:val="70F3B3AD"/>
    <w:rsid w:val="71077E3A"/>
    <w:rsid w:val="71190112"/>
    <w:rsid w:val="716FE866"/>
    <w:rsid w:val="71918FEC"/>
    <w:rsid w:val="71C2ECBB"/>
    <w:rsid w:val="721D6286"/>
    <w:rsid w:val="724AF432"/>
    <w:rsid w:val="7280B0B4"/>
    <w:rsid w:val="7297BCA6"/>
    <w:rsid w:val="72E1551E"/>
    <w:rsid w:val="732AE48B"/>
    <w:rsid w:val="738C69BE"/>
    <w:rsid w:val="73FF6396"/>
    <w:rsid w:val="74139541"/>
    <w:rsid w:val="7436140B"/>
    <w:rsid w:val="75887C3D"/>
    <w:rsid w:val="759344DA"/>
    <w:rsid w:val="762874E7"/>
    <w:rsid w:val="76391941"/>
    <w:rsid w:val="764DEA85"/>
    <w:rsid w:val="76D81126"/>
    <w:rsid w:val="76DCFEBC"/>
    <w:rsid w:val="76E03528"/>
    <w:rsid w:val="77AD5FD0"/>
    <w:rsid w:val="77F01FA1"/>
    <w:rsid w:val="7800D170"/>
    <w:rsid w:val="78539C3E"/>
    <w:rsid w:val="785D5AC4"/>
    <w:rsid w:val="787C0589"/>
    <w:rsid w:val="78A4B0F9"/>
    <w:rsid w:val="78F41F26"/>
    <w:rsid w:val="79972BC0"/>
    <w:rsid w:val="79CC15CD"/>
    <w:rsid w:val="7A429C20"/>
    <w:rsid w:val="7A463050"/>
    <w:rsid w:val="7A7BCFEE"/>
    <w:rsid w:val="7A9AE105"/>
    <w:rsid w:val="7AB50320"/>
    <w:rsid w:val="7AEA514D"/>
    <w:rsid w:val="7B8210CC"/>
    <w:rsid w:val="7B9E39EC"/>
    <w:rsid w:val="7BB3A64B"/>
    <w:rsid w:val="7BB8C5B7"/>
    <w:rsid w:val="7C4125F0"/>
    <w:rsid w:val="7CCBBC2F"/>
    <w:rsid w:val="7CFC6C14"/>
    <w:rsid w:val="7D5FAACC"/>
    <w:rsid w:val="7D9494D9"/>
    <w:rsid w:val="7DC589C4"/>
    <w:rsid w:val="7DD281C7"/>
    <w:rsid w:val="7E3427E9"/>
    <w:rsid w:val="7E3AD816"/>
    <w:rsid w:val="7E40B62C"/>
    <w:rsid w:val="7E5BFC5A"/>
    <w:rsid w:val="7E888A9D"/>
    <w:rsid w:val="7E88A178"/>
    <w:rsid w:val="7EA47486"/>
    <w:rsid w:val="7EEA4C99"/>
    <w:rsid w:val="7F917F18"/>
    <w:rsid w:val="7FAD08BD"/>
    <w:rsid w:val="7FB16A6E"/>
    <w:rsid w:val="7FCA58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4B76A"/>
  <w15:docId w15:val="{58D30FC3-013A-4522-A803-86589C83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1C21"/>
    <w:pPr>
      <w:spacing w:after="24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5B09AC"/>
    <w:pPr>
      <w:keepNext/>
      <w:keepLines/>
      <w:spacing w:before="480"/>
      <w:outlineLvl w:val="0"/>
    </w:pPr>
    <w:rPr>
      <w:rFonts w:eastAsiaTheme="majorEastAsia" w:cstheme="majorBidi"/>
      <w:b/>
      <w:bCs/>
      <w:szCs w:val="28"/>
    </w:rPr>
  </w:style>
  <w:style w:type="paragraph" w:styleId="berschrift2">
    <w:name w:val="heading 2"/>
    <w:aliases w:val="2. Überschrift"/>
    <w:basedOn w:val="Standard"/>
    <w:next w:val="Standard"/>
    <w:link w:val="berschrift2Zchn"/>
    <w:uiPriority w:val="1"/>
    <w:unhideWhenUsed/>
    <w:qFormat/>
    <w:rsid w:val="00E431FB"/>
    <w:pPr>
      <w:keepNext/>
      <w:keepLines/>
      <w:spacing w:before="240"/>
      <w:outlineLvl w:val="1"/>
    </w:pPr>
    <w:rPr>
      <w:rFonts w:eastAsiaTheme="majorEastAsia" w:cstheme="majorBidi"/>
      <w:b/>
      <w:bCs/>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676462"/>
    <w:rPr>
      <w:rFonts w:ascii="Arial" w:eastAsiaTheme="minorHAnsi" w:hAnsi="Arial"/>
      <w:lang w:eastAsia="en-US"/>
    </w:rPr>
  </w:style>
  <w:style w:type="paragraph" w:styleId="KeinLeerraum">
    <w:name w:val="No Spacing"/>
    <w:basedOn w:val="Standard"/>
    <w:uiPriority w:val="1"/>
    <w:unhideWhenUsed/>
    <w:qFormat/>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5B09AC"/>
    <w:rPr>
      <w:rFonts w:ascii="Arial" w:eastAsiaTheme="majorEastAsia" w:hAnsi="Arial" w:cstheme="majorBidi"/>
      <w:b/>
      <w:bCs/>
      <w:szCs w:val="28"/>
      <w:lang w:eastAsia="en-US"/>
    </w:rPr>
  </w:style>
  <w:style w:type="character" w:customStyle="1" w:styleId="berschrift2Zchn">
    <w:name w:val="Überschrift 2 Zchn"/>
    <w:aliases w:val="2. Überschrift Zchn"/>
    <w:basedOn w:val="Absatz-Standardschriftart"/>
    <w:link w:val="berschrift2"/>
    <w:uiPriority w:val="1"/>
    <w:rsid w:val="00E431FB"/>
    <w:rPr>
      <w:rFonts w:ascii="Arial" w:eastAsiaTheme="majorEastAsia" w:hAnsi="Arial" w:cstheme="majorBidi"/>
      <w:b/>
      <w:bCs/>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E74B5" w:themeColor="accent1" w:themeShade="BF"/>
      <w:lang w:eastAsia="en-US"/>
    </w:rPr>
  </w:style>
  <w:style w:type="paragraph" w:styleId="Listenabsatz">
    <w:name w:val="List Paragraph"/>
    <w:aliases w:val="List_Paragraph,Multilevel para_II,Akapit z listą BS,List Paragraph 1,Bullet1,Überschrift 4-neu,ПАРАГРАФ,List Paragraph (numbered (a)),WB Para,List Paragraph-ExecSummary,ADB paragraph numbering,Dot pt,F5 List Paragraph,List Paragraph1"/>
    <w:basedOn w:val="Standard"/>
    <w:link w:val="ListenabsatzZchn"/>
    <w:uiPriority w:val="34"/>
    <w:qFormat/>
    <w:rsid w:val="00AD4D4A"/>
    <w:pPr>
      <w:ind w:left="720"/>
      <w:contextualSpacing/>
    </w:pPr>
  </w:style>
  <w:style w:type="paragraph" w:customStyle="1" w:styleId="ZulschenderText">
    <w:name w:val="Zu löschender Text"/>
    <w:basedOn w:val="Standard"/>
    <w:link w:val="ZulschenderTextZchn"/>
    <w:qFormat/>
    <w:rsid w:val="00CB1034"/>
    <w:rPr>
      <w:i/>
      <w:color w:val="E36C0A"/>
    </w:rPr>
  </w:style>
  <w:style w:type="paragraph" w:styleId="Verzeichnis2">
    <w:name w:val="toc 2"/>
    <w:basedOn w:val="Standard"/>
    <w:next w:val="Standard"/>
    <w:autoRedefine/>
    <w:uiPriority w:val="39"/>
    <w:unhideWhenUsed/>
    <w:rsid w:val="00C65AD4"/>
    <w:pPr>
      <w:tabs>
        <w:tab w:val="left" w:pos="1134"/>
        <w:tab w:val="right" w:leader="dot" w:pos="9061"/>
      </w:tabs>
      <w:spacing w:after="0"/>
      <w:ind w:left="1134" w:hanging="567"/>
    </w:pPr>
  </w:style>
  <w:style w:type="character" w:customStyle="1" w:styleId="ZulschenderTextZchn">
    <w:name w:val="Zu löschender Text Zchn"/>
    <w:basedOn w:val="Absatz-Standardschriftart"/>
    <w:link w:val="ZulschenderText"/>
    <w:rsid w:val="00CB1034"/>
    <w:rPr>
      <w:rFonts w:ascii="Arial" w:hAnsi="Arial"/>
      <w:i/>
      <w:color w:val="E36C0A"/>
      <w:lang w:eastAsia="en-US"/>
    </w:rPr>
  </w:style>
  <w:style w:type="paragraph" w:styleId="Verzeichnis1">
    <w:name w:val="toc 1"/>
    <w:basedOn w:val="Standard"/>
    <w:next w:val="Standard"/>
    <w:autoRedefine/>
    <w:uiPriority w:val="39"/>
    <w:unhideWhenUsed/>
    <w:rsid w:val="00B56FC9"/>
    <w:pPr>
      <w:tabs>
        <w:tab w:val="left" w:pos="567"/>
        <w:tab w:val="right" w:leader="dot" w:pos="9061"/>
      </w:tabs>
      <w:spacing w:before="240" w:after="0"/>
      <w:ind w:left="567" w:hanging="567"/>
    </w:pPr>
    <w:rPr>
      <w:bCs/>
    </w:rPr>
  </w:style>
  <w:style w:type="character" w:styleId="Hyperlink">
    <w:name w:val="Hyperlink"/>
    <w:basedOn w:val="Absatz-Standardschriftart"/>
    <w:uiPriority w:val="99"/>
    <w:unhideWhenUsed/>
    <w:rsid w:val="00B6676B"/>
    <w:rPr>
      <w:color w:val="0563C1" w:themeColor="hyperlink"/>
      <w:u w:val="single"/>
    </w:rPr>
  </w:style>
  <w:style w:type="paragraph" w:customStyle="1" w:styleId="ZwischenberschriftohneAbstand">
    <w:name w:val="Zwischenüberschrift ohne Abstand"/>
    <w:basedOn w:val="Standard"/>
    <w:next w:val="Standard"/>
    <w:link w:val="ZwischenberschriftohneAbstandZchn"/>
    <w:qFormat/>
    <w:rsid w:val="0030370B"/>
    <w:pPr>
      <w:keepNext/>
      <w:spacing w:after="0"/>
    </w:pPr>
  </w:style>
  <w:style w:type="paragraph" w:customStyle="1" w:styleId="ZwischenberschriftmitAbstand">
    <w:name w:val="Zwischenüberschrift mit Abstand"/>
    <w:basedOn w:val="Standard"/>
    <w:next w:val="Standard"/>
    <w:link w:val="ZwischenberschriftmitAbstandZchn"/>
    <w:qFormat/>
    <w:rsid w:val="00B70158"/>
    <w:pPr>
      <w:keepNext/>
    </w:pPr>
  </w:style>
  <w:style w:type="character" w:customStyle="1" w:styleId="ZwischenberschriftohneAbstandZchn">
    <w:name w:val="Zwischenüberschrift ohne Abstand Zchn"/>
    <w:basedOn w:val="Absatz-Standardschriftart"/>
    <w:link w:val="ZwischenberschriftohneAbstand"/>
    <w:rsid w:val="0030370B"/>
    <w:rPr>
      <w:rFonts w:ascii="Arial" w:hAnsi="Arial"/>
      <w:lang w:eastAsia="en-US"/>
    </w:rPr>
  </w:style>
  <w:style w:type="character" w:customStyle="1" w:styleId="ZwischenberschriftmitAbstandZchn">
    <w:name w:val="Zwischenüberschrift mit Abstand Zchn"/>
    <w:basedOn w:val="Absatz-Standardschriftart"/>
    <w:link w:val="ZwischenberschriftmitAbstand"/>
    <w:rsid w:val="00B70158"/>
    <w:rPr>
      <w:rFonts w:ascii="Arial" w:hAnsi="Arial"/>
      <w:lang w:eastAsia="en-US"/>
    </w:rPr>
  </w:style>
  <w:style w:type="paragraph" w:styleId="Verzeichnis3">
    <w:name w:val="toc 3"/>
    <w:basedOn w:val="Standard"/>
    <w:next w:val="Standard"/>
    <w:autoRedefine/>
    <w:uiPriority w:val="39"/>
    <w:semiHidden/>
    <w:unhideWhenUsed/>
    <w:rsid w:val="0019640D"/>
    <w:pPr>
      <w:spacing w:after="100"/>
    </w:pPr>
  </w:style>
  <w:style w:type="paragraph" w:styleId="Verzeichnis4">
    <w:name w:val="toc 4"/>
    <w:basedOn w:val="Standard"/>
    <w:next w:val="Standard"/>
    <w:autoRedefine/>
    <w:uiPriority w:val="39"/>
    <w:semiHidden/>
    <w:unhideWhenUsed/>
    <w:rsid w:val="0019640D"/>
    <w:pPr>
      <w:spacing w:after="100"/>
    </w:p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936"/>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EC5936"/>
    <w:rPr>
      <w:b/>
      <w:bCs/>
    </w:rPr>
  </w:style>
  <w:style w:type="character" w:customStyle="1" w:styleId="KommentarthemaZchn">
    <w:name w:val="Kommentarthema Zchn"/>
    <w:basedOn w:val="KommentartextZchn"/>
    <w:link w:val="Kommentarthema"/>
    <w:uiPriority w:val="99"/>
    <w:semiHidden/>
    <w:rsid w:val="00EC5936"/>
    <w:rPr>
      <w:rFonts w:ascii="Arial" w:hAnsi="Arial"/>
      <w:b/>
      <w:bCs/>
      <w:sz w:val="20"/>
      <w:szCs w:val="20"/>
      <w:lang w:eastAsia="en-US"/>
    </w:rPr>
  </w:style>
  <w:style w:type="paragraph" w:styleId="berarbeitung">
    <w:name w:val="Revision"/>
    <w:hidden/>
    <w:uiPriority w:val="99"/>
    <w:semiHidden/>
    <w:rsid w:val="000271C9"/>
    <w:pPr>
      <w:spacing w:after="0" w:line="240" w:lineRule="auto"/>
    </w:pPr>
    <w:rPr>
      <w:rFonts w:ascii="Arial" w:hAnsi="Arial"/>
      <w:lang w:eastAsia="en-US"/>
    </w:rPr>
  </w:style>
  <w:style w:type="paragraph" w:customStyle="1" w:styleId="Default">
    <w:name w:val="Default"/>
    <w:rsid w:val="00354A72"/>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2A43F0"/>
    <w:rPr>
      <w:color w:val="605E5C"/>
      <w:shd w:val="clear" w:color="auto" w:fill="E1DFDD"/>
    </w:rPr>
  </w:style>
  <w:style w:type="character" w:styleId="BesuchterLink">
    <w:name w:val="FollowedHyperlink"/>
    <w:basedOn w:val="Absatz-Standardschriftart"/>
    <w:uiPriority w:val="99"/>
    <w:semiHidden/>
    <w:unhideWhenUsed/>
    <w:rsid w:val="002A43F0"/>
    <w:rPr>
      <w:color w:val="954F72" w:themeColor="followedHyperlink"/>
      <w:u w:val="single"/>
    </w:rPr>
  </w:style>
  <w:style w:type="character" w:customStyle="1" w:styleId="normaltextrun">
    <w:name w:val="normaltextrun"/>
    <w:basedOn w:val="Absatz-Standardschriftart"/>
    <w:rsid w:val="002A43F0"/>
  </w:style>
  <w:style w:type="paragraph" w:styleId="StandardWeb">
    <w:name w:val="Normal (Web)"/>
    <w:basedOn w:val="Standard"/>
    <w:uiPriority w:val="99"/>
    <w:unhideWhenUsed/>
    <w:rsid w:val="002A43F0"/>
    <w:pPr>
      <w:spacing w:before="100" w:beforeAutospacing="1" w:after="100" w:afterAutospacing="1"/>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1E144E"/>
    <w:rPr>
      <w:color w:val="808080"/>
    </w:rPr>
  </w:style>
  <w:style w:type="character" w:styleId="NichtaufgelsteErwhnung">
    <w:name w:val="Unresolved Mention"/>
    <w:basedOn w:val="Absatz-Standardschriftart"/>
    <w:uiPriority w:val="99"/>
    <w:semiHidden/>
    <w:unhideWhenUsed/>
    <w:rsid w:val="00910729"/>
    <w:rPr>
      <w:color w:val="605E5C"/>
      <w:shd w:val="clear" w:color="auto" w:fill="E1DFDD"/>
    </w:rPr>
  </w:style>
  <w:style w:type="character" w:customStyle="1" w:styleId="ListenabsatzZchn">
    <w:name w:val="Listenabsatz Zchn"/>
    <w:aliases w:val="List_Paragraph Zchn,Multilevel para_II Zchn,Akapit z listą BS Zchn,List Paragraph 1 Zchn,Bullet1 Zchn,Überschrift 4-neu Zchn,ПАРАГРАФ Zchn,List Paragraph (numbered (a)) Zchn,WB Para Zchn,List Paragraph-ExecSummary Zchn,Dot pt Zchn"/>
    <w:link w:val="Listenabsatz"/>
    <w:uiPriority w:val="34"/>
    <w:qFormat/>
    <w:locked/>
    <w:rsid w:val="00A8363D"/>
    <w:rPr>
      <w:rFonts w:ascii="Arial" w:hAnsi="Arial"/>
      <w:lang w:eastAsia="en-US"/>
    </w:rPr>
  </w:style>
  <w:style w:type="paragraph" w:customStyle="1" w:styleId="MSPList">
    <w:name w:val="MSP List"/>
    <w:basedOn w:val="Listenabsatz"/>
    <w:link w:val="MSPListCar"/>
    <w:qFormat/>
    <w:rsid w:val="00E94C66"/>
    <w:pPr>
      <w:spacing w:after="120"/>
      <w:ind w:left="0"/>
      <w:jc w:val="both"/>
    </w:pPr>
    <w:rPr>
      <w:rFonts w:ascii="Calibri" w:eastAsia="Times New Roman" w:hAnsi="Calibri" w:cs="Times New Roman"/>
      <w:szCs w:val="24"/>
      <w:lang w:val="es-ES" w:eastAsia="de-DE"/>
    </w:rPr>
  </w:style>
  <w:style w:type="character" w:customStyle="1" w:styleId="MSPListCar">
    <w:name w:val="MSP List Car"/>
    <w:link w:val="MSPList"/>
    <w:rsid w:val="00E94C66"/>
    <w:rPr>
      <w:rFonts w:ascii="Calibri" w:eastAsia="Times New Roman" w:hAnsi="Calibri" w:cs="Times New Roman"/>
      <w:szCs w:val="24"/>
      <w:lang w:val="es-ES" w:eastAsia="de-DE"/>
    </w:rPr>
  </w:style>
  <w:style w:type="paragraph" w:styleId="Inhaltsverzeichnisberschrift">
    <w:name w:val="TOC Heading"/>
    <w:basedOn w:val="berschrift1"/>
    <w:next w:val="Standard"/>
    <w:uiPriority w:val="39"/>
    <w:unhideWhenUsed/>
    <w:qFormat/>
    <w:rsid w:val="00957351"/>
    <w:pPr>
      <w:spacing w:before="240" w:after="0" w:line="259" w:lineRule="auto"/>
      <w:outlineLvl w:val="9"/>
    </w:pPr>
    <w:rPr>
      <w:rFonts w:asciiTheme="majorHAnsi" w:hAnsiTheme="majorHAns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9886">
      <w:bodyDiv w:val="1"/>
      <w:marLeft w:val="0"/>
      <w:marRight w:val="0"/>
      <w:marTop w:val="0"/>
      <w:marBottom w:val="0"/>
      <w:divBdr>
        <w:top w:val="none" w:sz="0" w:space="0" w:color="auto"/>
        <w:left w:val="none" w:sz="0" w:space="0" w:color="auto"/>
        <w:bottom w:val="none" w:sz="0" w:space="0" w:color="auto"/>
        <w:right w:val="none" w:sz="0" w:space="0" w:color="auto"/>
      </w:divBdr>
    </w:div>
    <w:div w:id="817461351">
      <w:bodyDiv w:val="1"/>
      <w:marLeft w:val="0"/>
      <w:marRight w:val="0"/>
      <w:marTop w:val="0"/>
      <w:marBottom w:val="0"/>
      <w:divBdr>
        <w:top w:val="none" w:sz="0" w:space="0" w:color="auto"/>
        <w:left w:val="none" w:sz="0" w:space="0" w:color="auto"/>
        <w:bottom w:val="none" w:sz="0" w:space="0" w:color="auto"/>
        <w:right w:val="none" w:sz="0" w:space="0" w:color="auto"/>
      </w:divBdr>
      <w:divsChild>
        <w:div w:id="91708444">
          <w:marLeft w:val="0"/>
          <w:marRight w:val="0"/>
          <w:marTop w:val="0"/>
          <w:marBottom w:val="0"/>
          <w:divBdr>
            <w:top w:val="none" w:sz="0" w:space="0" w:color="auto"/>
            <w:left w:val="none" w:sz="0" w:space="0" w:color="auto"/>
            <w:bottom w:val="none" w:sz="0" w:space="0" w:color="auto"/>
            <w:right w:val="none" w:sz="0" w:space="0" w:color="auto"/>
          </w:divBdr>
        </w:div>
        <w:div w:id="1244755005">
          <w:marLeft w:val="0"/>
          <w:marRight w:val="0"/>
          <w:marTop w:val="0"/>
          <w:marBottom w:val="0"/>
          <w:divBdr>
            <w:top w:val="none" w:sz="0" w:space="0" w:color="auto"/>
            <w:left w:val="none" w:sz="0" w:space="0" w:color="auto"/>
            <w:bottom w:val="none" w:sz="0" w:space="0" w:color="auto"/>
            <w:right w:val="none" w:sz="0" w:space="0" w:color="auto"/>
          </w:divBdr>
        </w:div>
        <w:div w:id="1348172600">
          <w:marLeft w:val="0"/>
          <w:marRight w:val="0"/>
          <w:marTop w:val="0"/>
          <w:marBottom w:val="0"/>
          <w:divBdr>
            <w:top w:val="none" w:sz="0" w:space="0" w:color="auto"/>
            <w:left w:val="none" w:sz="0" w:space="0" w:color="auto"/>
            <w:bottom w:val="none" w:sz="0" w:space="0" w:color="auto"/>
            <w:right w:val="none" w:sz="0" w:space="0" w:color="auto"/>
          </w:divBdr>
        </w:div>
      </w:divsChild>
    </w:div>
    <w:div w:id="1388989228">
      <w:bodyDiv w:val="1"/>
      <w:marLeft w:val="0"/>
      <w:marRight w:val="0"/>
      <w:marTop w:val="0"/>
      <w:marBottom w:val="0"/>
      <w:divBdr>
        <w:top w:val="none" w:sz="0" w:space="0" w:color="auto"/>
        <w:left w:val="none" w:sz="0" w:space="0" w:color="auto"/>
        <w:bottom w:val="none" w:sz="0" w:space="0" w:color="auto"/>
        <w:right w:val="none" w:sz="0" w:space="0" w:color="auto"/>
      </w:divBdr>
    </w:div>
    <w:div w:id="15444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41-14-tor-vertraege-unter-eu-schwellenwert-en%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D7DE8B78F4426E95C7B7D3B077B715"/>
        <w:category>
          <w:name w:val="General"/>
          <w:gallery w:val="placeholder"/>
        </w:category>
        <w:types>
          <w:type w:val="bbPlcHdr"/>
        </w:types>
        <w:behaviors>
          <w:behavior w:val="content"/>
        </w:behaviors>
        <w:guid w:val="{A5830546-54D8-45CA-9A50-83BC083D8921}"/>
      </w:docPartPr>
      <w:docPartBody>
        <w:p w:rsidR="001E3866" w:rsidRDefault="00E30DB6" w:rsidP="00E30DB6">
          <w:pPr>
            <w:pStyle w:val="B8D7DE8B78F4426E95C7B7D3B077B715"/>
          </w:pPr>
          <w:r w:rsidRPr="00610265">
            <w:rPr>
              <w:rStyle w:val="Platzhaltertext"/>
              <w:lang w:val="en-GB"/>
            </w:rPr>
            <w:t>s</w:t>
          </w:r>
          <w:r>
            <w:rPr>
              <w:rStyle w:val="Platzhaltertext"/>
            </w:rPr>
            <w:t>elect an element</w:t>
          </w:r>
        </w:p>
      </w:docPartBody>
    </w:docPart>
    <w:docPart>
      <w:docPartPr>
        <w:name w:val="4269662A32D145E88A9647C53A1AE360"/>
        <w:category>
          <w:name w:val="General"/>
          <w:gallery w:val="placeholder"/>
        </w:category>
        <w:types>
          <w:type w:val="bbPlcHdr"/>
        </w:types>
        <w:behaviors>
          <w:behavior w:val="content"/>
        </w:behaviors>
        <w:guid w:val="{59547C32-87D2-4C63-91DD-C67DE7C20472}"/>
      </w:docPartPr>
      <w:docPartBody>
        <w:p w:rsidR="001E3866" w:rsidRDefault="00E30DB6" w:rsidP="00E30DB6">
          <w:pPr>
            <w:pStyle w:val="4269662A32D145E88A9647C53A1AE360"/>
          </w:pPr>
          <w:r w:rsidRPr="00610265">
            <w:rPr>
              <w:rStyle w:val="Platzhaltertext"/>
              <w:lang w:val="en-GB"/>
            </w:rPr>
            <w:t>s</w:t>
          </w:r>
          <w:r>
            <w:rPr>
              <w:rStyle w:val="Platzhaltertext"/>
            </w:rPr>
            <w:t>elect an element</w:t>
          </w:r>
        </w:p>
      </w:docPartBody>
    </w:docPart>
    <w:docPart>
      <w:docPartPr>
        <w:name w:val="8243C3FDF4374FB1A38B757FE824F6F9"/>
        <w:category>
          <w:name w:val="General"/>
          <w:gallery w:val="placeholder"/>
        </w:category>
        <w:types>
          <w:type w:val="bbPlcHdr"/>
        </w:types>
        <w:behaviors>
          <w:behavior w:val="content"/>
        </w:behaviors>
        <w:guid w:val="{C6936718-C6A1-4067-A93B-AEBFF85B5517}"/>
      </w:docPartPr>
      <w:docPartBody>
        <w:p w:rsidR="001E3866" w:rsidRDefault="00E30DB6" w:rsidP="00E30DB6">
          <w:pPr>
            <w:pStyle w:val="8243C3FDF4374FB1A38B757FE824F6F9"/>
          </w:pPr>
          <w:r w:rsidRPr="00610265">
            <w:rPr>
              <w:rStyle w:val="Platzhaltertext"/>
              <w:lang w:val="en-GB"/>
            </w:rPr>
            <w:t>s</w:t>
          </w:r>
          <w:r>
            <w:rPr>
              <w:rStyle w:val="Platzhaltertext"/>
            </w:rPr>
            <w:t>elect an element</w:t>
          </w:r>
        </w:p>
      </w:docPartBody>
    </w:docPart>
    <w:docPart>
      <w:docPartPr>
        <w:name w:val="43157BBFA7ED40B9A7A8335A728D9F09"/>
        <w:category>
          <w:name w:val="General"/>
          <w:gallery w:val="placeholder"/>
        </w:category>
        <w:types>
          <w:type w:val="bbPlcHdr"/>
        </w:types>
        <w:behaviors>
          <w:behavior w:val="content"/>
        </w:behaviors>
        <w:guid w:val="{D926D1C8-4AC0-4432-910D-9130D2139B14}"/>
      </w:docPartPr>
      <w:docPartBody>
        <w:p w:rsidR="001E3866" w:rsidRDefault="00E30DB6" w:rsidP="00E30DB6">
          <w:pPr>
            <w:pStyle w:val="43157BBFA7ED40B9A7A8335A728D9F09"/>
          </w:pPr>
          <w:r w:rsidRPr="00610265">
            <w:rPr>
              <w:rStyle w:val="Platzhaltertext"/>
              <w:lang w:val="en-GB"/>
            </w:rPr>
            <w:t>s</w:t>
          </w:r>
          <w:r>
            <w:rPr>
              <w:rStyle w:val="Platzhaltertext"/>
            </w:rPr>
            <w:t>elect an element</w:t>
          </w:r>
        </w:p>
      </w:docPartBody>
    </w:docPart>
    <w:docPart>
      <w:docPartPr>
        <w:name w:val="E065BE1F5F4642BC8A9AD7F008ED7334"/>
        <w:category>
          <w:name w:val="General"/>
          <w:gallery w:val="placeholder"/>
        </w:category>
        <w:types>
          <w:type w:val="bbPlcHdr"/>
        </w:types>
        <w:behaviors>
          <w:behavior w:val="content"/>
        </w:behaviors>
        <w:guid w:val="{6D3D6486-ED47-4753-A38C-70E4548A972D}"/>
      </w:docPartPr>
      <w:docPartBody>
        <w:p w:rsidR="001E3866" w:rsidRDefault="00E30DB6" w:rsidP="00E30DB6">
          <w:pPr>
            <w:pStyle w:val="E065BE1F5F4642BC8A9AD7F008ED7334"/>
          </w:pPr>
          <w:r w:rsidRPr="00610265">
            <w:rPr>
              <w:rStyle w:val="Platzhaltertext"/>
              <w:lang w:val="en-GB"/>
            </w:rPr>
            <w:t>s</w:t>
          </w:r>
          <w:r>
            <w:rPr>
              <w:rStyle w:val="Platzhaltertext"/>
            </w:rPr>
            <w:t>elect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SansRegular">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B6"/>
    <w:rsid w:val="000900DF"/>
    <w:rsid w:val="001E3866"/>
    <w:rsid w:val="002205C1"/>
    <w:rsid w:val="00263CD6"/>
    <w:rsid w:val="002A0281"/>
    <w:rsid w:val="007659FF"/>
    <w:rsid w:val="007E0435"/>
    <w:rsid w:val="00932291"/>
    <w:rsid w:val="009969D2"/>
    <w:rsid w:val="009E14D1"/>
    <w:rsid w:val="00A113A0"/>
    <w:rsid w:val="00BF2F13"/>
    <w:rsid w:val="00CA1530"/>
    <w:rsid w:val="00E3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0DB6"/>
    <w:rPr>
      <w:color w:val="808080"/>
    </w:rPr>
  </w:style>
  <w:style w:type="paragraph" w:customStyle="1" w:styleId="B8D7DE8B78F4426E95C7B7D3B077B715">
    <w:name w:val="B8D7DE8B78F4426E95C7B7D3B077B715"/>
    <w:rsid w:val="00E30DB6"/>
  </w:style>
  <w:style w:type="paragraph" w:customStyle="1" w:styleId="4269662A32D145E88A9647C53A1AE360">
    <w:name w:val="4269662A32D145E88A9647C53A1AE360"/>
    <w:rsid w:val="00E30DB6"/>
  </w:style>
  <w:style w:type="paragraph" w:customStyle="1" w:styleId="8243C3FDF4374FB1A38B757FE824F6F9">
    <w:name w:val="8243C3FDF4374FB1A38B757FE824F6F9"/>
    <w:rsid w:val="00E30DB6"/>
  </w:style>
  <w:style w:type="paragraph" w:customStyle="1" w:styleId="43157BBFA7ED40B9A7A8335A728D9F09">
    <w:name w:val="43157BBFA7ED40B9A7A8335A728D9F09"/>
    <w:rsid w:val="00E30DB6"/>
  </w:style>
  <w:style w:type="paragraph" w:customStyle="1" w:styleId="E065BE1F5F4642BC8A9AD7F008ED7334">
    <w:name w:val="E065BE1F5F4642BC8A9AD7F008ED7334"/>
    <w:rsid w:val="00E3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03e698-d9e5-4145-b3e0-363ca85c6576">
      <UserInfo>
        <DisplayName>Feiereisen, Philipp GIZ</DisplayName>
        <AccountId>7</AccountId>
        <AccountType/>
      </UserInfo>
    </SharedWithUsers>
    <TaxCatchAll xmlns="f903e698-d9e5-4145-b3e0-363ca85c6576" xsi:nil="true"/>
    <lcf76f155ced4ddcb4097134ff3c332f xmlns="d2122e92-948e-4146-a403-39b4750645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B5B1-58AE-4C78-BB73-8DCD7177348A}">
  <ds:schemaRefs>
    <ds:schemaRef ds:uri="http://schemas.microsoft.com/sharepoint/v3/contenttype/forms"/>
  </ds:schemaRefs>
</ds:datastoreItem>
</file>

<file path=customXml/itemProps2.xml><?xml version="1.0" encoding="utf-8"?>
<ds:datastoreItem xmlns:ds="http://schemas.openxmlformats.org/officeDocument/2006/customXml" ds:itemID="{7BE4EE9A-E6F2-41E8-AA4F-7D447BD8F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22e92-948e-4146-a403-39b475064538"/>
    <ds:schemaRef ds:uri="f903e698-d9e5-4145-b3e0-363ca85c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927B6-3CEC-491A-9AE8-9C2615320F0E}">
  <ds:schemaRefs>
    <ds:schemaRef ds:uri="http://schemas.microsoft.com/office/infopath/2007/PartnerControls"/>
    <ds:schemaRef ds:uri="d2122e92-948e-4146-a403-39b47506453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903e698-d9e5-4145-b3e0-363ca85c6576"/>
    <ds:schemaRef ds:uri="http://www.w3.org/XML/1998/namespace"/>
    <ds:schemaRef ds:uri="http://purl.org/dc/dcmitype/"/>
  </ds:schemaRefs>
</ds:datastoreItem>
</file>

<file path=customXml/itemProps4.xml><?xml version="1.0" encoding="utf-8"?>
<ds:datastoreItem xmlns:ds="http://schemas.openxmlformats.org/officeDocument/2006/customXml" ds:itemID="{1EBC3DA7-260B-494B-99D9-3B4C7E1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41-14-tor-vertraege-unter-eu-schwellenwert-en (3).dotx</Template>
  <TotalTime>0</TotalTime>
  <Pages>11</Pages>
  <Words>3391</Words>
  <Characters>21369</Characters>
  <Application>Microsoft Office Word</Application>
  <DocSecurity>0</DocSecurity>
  <Lines>178</Lines>
  <Paragraphs>49</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Form 41-14-3-de, Leistungsbeschreibung (ToR) für die Beschaffung von Dienstleistungen unterhalb des EU Schwellenwertes, deutsch, Stand Juni 2023</vt:lpstr>
      <vt:lpstr>Form 41-14-3-de, Leistungsbeschreibung (ToR) für die Beschaffung von Dienstleistungen unterhalb des EU Schwellenwertes, deutsch, Stand Juni 2023</vt:lpstr>
      <vt:lpstr>Form 41-14-2-de, Leistungsbeschreibung (ToR) für die Beschaffung von Dienstleistungen unterhalb des EU Schwellenwertes, deutsch, Stand 01/2023</vt:lpstr>
    </vt:vector>
  </TitlesOfParts>
  <Company>GIZ GmbH</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41-14-3-de, Leistungsbeschreibung (ToR) für die Beschaffung von Dienstleistungen unterhalb des EU Schwellenwertes, deutsch, Stand Juni 2023</dc:title>
  <dc:subject/>
  <dc:creator>User</dc:creator>
  <cp:keywords/>
  <dc:description/>
  <cp:lastModifiedBy>Mirana Kanimetova</cp:lastModifiedBy>
  <cp:revision>323</cp:revision>
  <cp:lastPrinted>2018-06-01T07:44:00Z</cp:lastPrinted>
  <dcterms:created xsi:type="dcterms:W3CDTF">2024-05-18T16:00:00Z</dcterms:created>
  <dcterms:modified xsi:type="dcterms:W3CDTF">2024-05-27T05:30:00Z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0x0101001A9F826A7B496640917EB7DE52230470</vt:lpwstr>
  </property>
  <property fmtid="{D5CDD505-2E9C-101B-9397-08002B2CF9AE}" pid="3" name="MediaServiceImageTags">
    <vt:lpwstr/>
  </property>
</Properties>
</file>