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33A4" w14:textId="1A378BB1" w:rsidR="00183578" w:rsidRPr="008B1D51" w:rsidRDefault="00A121C3" w:rsidP="00183578">
      <w:pPr>
        <w:pStyle w:val="a5"/>
        <w:spacing w:line="276" w:lineRule="auto"/>
        <w:jc w:val="center"/>
        <w:rPr>
          <w:rFonts w:ascii="Times New Roman" w:hAnsi="Times New Roman" w:cs="Times New Roman"/>
          <w:b/>
          <w:bCs/>
          <w:sz w:val="28"/>
          <w:szCs w:val="28"/>
          <w:lang w:eastAsia="ru-RU"/>
        </w:rPr>
      </w:pPr>
      <w:r w:rsidRPr="008B1D51">
        <w:rPr>
          <w:rFonts w:ascii="Times New Roman" w:hAnsi="Times New Roman" w:cs="Times New Roman"/>
          <w:b/>
          <w:bCs/>
          <w:sz w:val="28"/>
          <w:szCs w:val="28"/>
          <w:lang w:eastAsia="ru-RU"/>
        </w:rPr>
        <w:fldChar w:fldCharType="begin"/>
      </w:r>
      <w:r w:rsidRPr="008B1D51">
        <w:rPr>
          <w:rFonts w:ascii="Times New Roman" w:hAnsi="Times New Roman" w:cs="Times New Roman"/>
          <w:b/>
          <w:bCs/>
          <w:sz w:val="28"/>
          <w:szCs w:val="28"/>
          <w:lang w:eastAsia="ru-RU"/>
        </w:rPr>
        <w:instrText xml:space="preserve"> HYPERLINK "https://proc.okmot.kg/sopp/view/orders/lists.xhtml" </w:instrText>
      </w:r>
      <w:r w:rsidRPr="008B1D51">
        <w:rPr>
          <w:rFonts w:ascii="Times New Roman" w:hAnsi="Times New Roman" w:cs="Times New Roman"/>
          <w:b/>
          <w:bCs/>
          <w:sz w:val="28"/>
          <w:szCs w:val="28"/>
          <w:lang w:eastAsia="ru-RU"/>
        </w:rPr>
        <w:fldChar w:fldCharType="separate"/>
      </w:r>
      <w:r w:rsidRPr="008B1D51">
        <w:rPr>
          <w:rFonts w:ascii="Times New Roman" w:hAnsi="Times New Roman" w:cs="Times New Roman"/>
          <w:b/>
          <w:bCs/>
          <w:sz w:val="28"/>
          <w:szCs w:val="28"/>
          <w:lang w:eastAsia="ru-RU"/>
        </w:rPr>
        <w:t xml:space="preserve">Закупка </w:t>
      </w:r>
      <w:r w:rsidR="00E72C2A">
        <w:rPr>
          <w:rFonts w:ascii="Times New Roman" w:hAnsi="Times New Roman" w:cs="Times New Roman"/>
          <w:b/>
          <w:bCs/>
          <w:sz w:val="28"/>
          <w:szCs w:val="28"/>
          <w:lang w:eastAsia="ru-RU"/>
        </w:rPr>
        <w:t xml:space="preserve">для молочного предприятия ИП </w:t>
      </w:r>
      <w:proofErr w:type="spellStart"/>
      <w:r w:rsidR="00E72C2A">
        <w:rPr>
          <w:rFonts w:ascii="Times New Roman" w:hAnsi="Times New Roman" w:cs="Times New Roman"/>
          <w:b/>
          <w:bCs/>
          <w:sz w:val="28"/>
          <w:szCs w:val="28"/>
          <w:lang w:eastAsia="ru-RU"/>
        </w:rPr>
        <w:t>Торокуловой</w:t>
      </w:r>
      <w:proofErr w:type="spellEnd"/>
      <w:r w:rsidR="00E72C2A">
        <w:rPr>
          <w:rFonts w:ascii="Times New Roman" w:hAnsi="Times New Roman" w:cs="Times New Roman"/>
          <w:b/>
          <w:bCs/>
          <w:sz w:val="28"/>
          <w:szCs w:val="28"/>
          <w:lang w:eastAsia="ru-RU"/>
        </w:rPr>
        <w:t xml:space="preserve"> Н. К.</w:t>
      </w:r>
      <w:r w:rsidR="00183578" w:rsidRPr="00930949">
        <w:rPr>
          <w:rFonts w:ascii="Times New Roman" w:hAnsi="Times New Roman" w:cs="Times New Roman"/>
          <w:b/>
          <w:bCs/>
          <w:sz w:val="28"/>
          <w:szCs w:val="28"/>
          <w:lang w:eastAsia="ru-RU"/>
        </w:rPr>
        <w:t xml:space="preserve"> (</w:t>
      </w:r>
      <w:r w:rsidR="00783127" w:rsidRPr="00783127">
        <w:rPr>
          <w:rFonts w:ascii="Times New Roman" w:hAnsi="Times New Roman" w:cs="Times New Roman"/>
          <w:b/>
          <w:bCs/>
          <w:sz w:val="28"/>
          <w:szCs w:val="28"/>
          <w:lang w:eastAsia="ru-RU"/>
        </w:rPr>
        <w:t>строительные материалы</w:t>
      </w:r>
      <w:r w:rsidR="00183578" w:rsidRPr="00930949">
        <w:rPr>
          <w:rFonts w:ascii="Times New Roman" w:hAnsi="Times New Roman" w:cs="Times New Roman"/>
          <w:b/>
          <w:bCs/>
          <w:sz w:val="28"/>
          <w:szCs w:val="28"/>
          <w:lang w:eastAsia="ru-RU"/>
        </w:rPr>
        <w:t>)</w:t>
      </w:r>
      <w:r w:rsidR="00183578">
        <w:rPr>
          <w:rFonts w:ascii="Times New Roman" w:hAnsi="Times New Roman" w:cs="Times New Roman"/>
          <w:b/>
          <w:bCs/>
          <w:sz w:val="28"/>
          <w:szCs w:val="28"/>
          <w:lang w:eastAsia="ru-RU"/>
        </w:rPr>
        <w:t xml:space="preserve"> </w:t>
      </w:r>
      <w:r w:rsidR="001D5DAF">
        <w:rPr>
          <w:rFonts w:ascii="Times New Roman" w:hAnsi="Times New Roman" w:cs="Times New Roman"/>
          <w:b/>
          <w:bCs/>
          <w:sz w:val="28"/>
          <w:szCs w:val="28"/>
          <w:lang w:eastAsia="ru-RU"/>
        </w:rPr>
        <w:t xml:space="preserve">КОНТРАКТ # </w:t>
      </w:r>
      <w:r w:rsidR="001D5DAF" w:rsidRPr="001D5DAF">
        <w:rPr>
          <w:rFonts w:ascii="Times New Roman" w:hAnsi="Times New Roman" w:cs="Times New Roman"/>
          <w:b/>
          <w:bCs/>
          <w:sz w:val="28"/>
          <w:szCs w:val="28"/>
          <w:lang w:eastAsia="ru-RU"/>
        </w:rPr>
        <w:t>IDPIP/AF/G-11-2023/7В</w:t>
      </w:r>
    </w:p>
    <w:p w14:paraId="1C1729AA" w14:textId="0FA272F0" w:rsidR="00A121C3" w:rsidRPr="003856CB" w:rsidRDefault="00A121C3" w:rsidP="00A121C3">
      <w:pPr>
        <w:pStyle w:val="a5"/>
        <w:jc w:val="center"/>
        <w:rPr>
          <w:rFonts w:ascii="Times New Roman" w:eastAsia="Times New Roman" w:hAnsi="Times New Roman"/>
          <w:b/>
          <w:sz w:val="28"/>
          <w:szCs w:val="24"/>
        </w:rPr>
      </w:pPr>
      <w:r w:rsidRPr="008B1D51">
        <w:rPr>
          <w:rFonts w:ascii="Times New Roman" w:hAnsi="Times New Roman" w:cs="Times New Roman"/>
          <w:b/>
          <w:bCs/>
          <w:sz w:val="28"/>
          <w:szCs w:val="28"/>
          <w:lang w:eastAsia="ru-RU"/>
        </w:rPr>
        <w:fldChar w:fldCharType="end"/>
      </w:r>
      <w:r w:rsidRPr="008B1D51">
        <w:rPr>
          <w:rFonts w:ascii="Times New Roman" w:hAnsi="Times New Roman" w:cs="Times New Roman"/>
          <w:b/>
          <w:bCs/>
          <w:sz w:val="28"/>
          <w:szCs w:val="28"/>
          <w:lang w:eastAsia="ru-RU"/>
        </w:rPr>
        <w:t>методом запроса котировок с квалификаци</w:t>
      </w:r>
      <w:r>
        <w:rPr>
          <w:rFonts w:ascii="Times New Roman" w:eastAsia="Times New Roman" w:hAnsi="Times New Roman"/>
          <w:b/>
          <w:sz w:val="28"/>
          <w:szCs w:val="24"/>
        </w:rPr>
        <w:t xml:space="preserve">онными требованиями </w:t>
      </w:r>
      <w:r w:rsidRPr="003856CB">
        <w:rPr>
          <w:rFonts w:ascii="Times New Roman" w:eastAsia="Times New Roman" w:hAnsi="Times New Roman"/>
          <w:b/>
          <w:sz w:val="28"/>
          <w:szCs w:val="24"/>
        </w:rPr>
        <w:t xml:space="preserve">на общую сумму </w:t>
      </w:r>
      <w:r w:rsidR="006D07F0" w:rsidRPr="006D07F0">
        <w:rPr>
          <w:rFonts w:ascii="Times New Roman" w:eastAsia="Times New Roman" w:hAnsi="Times New Roman"/>
          <w:b/>
          <w:sz w:val="28"/>
          <w:szCs w:val="24"/>
          <w:highlight w:val="yellow"/>
        </w:rPr>
        <w:t>2 842 590,64</w:t>
      </w:r>
      <w:r w:rsidRPr="00EB7007">
        <w:rPr>
          <w:rFonts w:ascii="Times New Roman" w:eastAsia="Times New Roman" w:hAnsi="Times New Roman"/>
          <w:b/>
          <w:sz w:val="28"/>
          <w:szCs w:val="24"/>
        </w:rPr>
        <w:t xml:space="preserve"> </w:t>
      </w:r>
      <w:r w:rsidRPr="003856CB">
        <w:rPr>
          <w:rFonts w:ascii="Times New Roman" w:eastAsia="Times New Roman" w:hAnsi="Times New Roman"/>
          <w:b/>
          <w:sz w:val="28"/>
          <w:szCs w:val="24"/>
        </w:rPr>
        <w:t>сом</w:t>
      </w:r>
    </w:p>
    <w:p w14:paraId="3FA61562" w14:textId="77777777" w:rsidR="00A121C3" w:rsidRDefault="00A121C3" w:rsidP="00A121C3">
      <w:pPr>
        <w:pStyle w:val="a5"/>
        <w:jc w:val="center"/>
        <w:rPr>
          <w:rFonts w:ascii="Times New Roman" w:hAnsi="Times New Roman"/>
          <w:b/>
          <w:bCs/>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6D07F0" w14:paraId="440C4391" w14:textId="77777777" w:rsidTr="00267B80">
        <w:trPr>
          <w:trHeight w:val="179"/>
        </w:trPr>
        <w:tc>
          <w:tcPr>
            <w:tcW w:w="9634" w:type="dxa"/>
            <w:gridSpan w:val="2"/>
            <w:shd w:val="clear" w:color="auto" w:fill="C6D9F1"/>
          </w:tcPr>
          <w:p w14:paraId="01917398"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color w:val="000000"/>
                <w:sz w:val="24"/>
                <w:szCs w:val="24"/>
              </w:rPr>
              <w:t xml:space="preserve">ТЕХНИЧЕСКИЕ ХАРАКТЕРИСТИКИ </w:t>
            </w:r>
          </w:p>
        </w:tc>
      </w:tr>
      <w:tr w:rsidR="006D07F0" w14:paraId="12A2EE5E" w14:textId="77777777" w:rsidTr="00267B80">
        <w:tc>
          <w:tcPr>
            <w:tcW w:w="9634" w:type="dxa"/>
            <w:gridSpan w:val="2"/>
            <w:shd w:val="clear" w:color="auto" w:fill="auto"/>
          </w:tcPr>
          <w:p w14:paraId="2588F81B" w14:textId="77777777" w:rsidR="006D07F0" w:rsidRPr="006D07F0" w:rsidRDefault="006D07F0" w:rsidP="005459BE">
            <w:pPr>
              <w:spacing w:after="0"/>
              <w:contextualSpacing/>
              <w:rPr>
                <w:rFonts w:ascii="Times New Roman" w:hAnsi="Times New Roman" w:cs="Times New Roman"/>
                <w:b/>
                <w:sz w:val="24"/>
                <w:szCs w:val="24"/>
              </w:rPr>
            </w:pPr>
            <w:r w:rsidRPr="006D07F0">
              <w:rPr>
                <w:rFonts w:ascii="Times New Roman" w:hAnsi="Times New Roman" w:cs="Times New Roman"/>
                <w:b/>
                <w:sz w:val="24"/>
                <w:szCs w:val="24"/>
              </w:rPr>
              <w:t xml:space="preserve">Лот №1 </w:t>
            </w:r>
            <w:r w:rsidRPr="00B35535">
              <w:rPr>
                <w:rFonts w:ascii="Times New Roman" w:hAnsi="Times New Roman" w:cs="Times New Roman"/>
                <w:b/>
                <w:sz w:val="24"/>
                <w:szCs w:val="24"/>
              </w:rPr>
              <w:t>Сэндвич панели</w:t>
            </w:r>
          </w:p>
        </w:tc>
      </w:tr>
      <w:tr w:rsidR="006D07F0" w14:paraId="69CEE083" w14:textId="77777777" w:rsidTr="00267B80">
        <w:tc>
          <w:tcPr>
            <w:tcW w:w="9634" w:type="dxa"/>
            <w:gridSpan w:val="2"/>
            <w:shd w:val="clear" w:color="auto" w:fill="auto"/>
          </w:tcPr>
          <w:p w14:paraId="0F9F355D" w14:textId="77777777" w:rsidR="006D07F0" w:rsidRPr="00B35535" w:rsidRDefault="006D07F0" w:rsidP="005459BE">
            <w:pPr>
              <w:spacing w:after="0"/>
              <w:contextualSpacing/>
              <w:rPr>
                <w:rFonts w:ascii="Times New Roman" w:hAnsi="Times New Roman" w:cs="Times New Roman"/>
                <w:sz w:val="24"/>
                <w:szCs w:val="24"/>
              </w:rPr>
            </w:pPr>
            <w:r w:rsidRPr="00B35535">
              <w:rPr>
                <w:rFonts w:ascii="Times New Roman" w:hAnsi="Times New Roman" w:cs="Times New Roman"/>
                <w:sz w:val="24"/>
                <w:szCs w:val="24"/>
              </w:rPr>
              <w:t>1.1. Стеновая панель (260 м</w:t>
            </w:r>
            <w:r w:rsidRPr="00B35535">
              <w:rPr>
                <w:rFonts w:ascii="Times New Roman" w:hAnsi="Times New Roman" w:cs="Times New Roman"/>
                <w:sz w:val="24"/>
                <w:szCs w:val="24"/>
                <w:vertAlign w:val="superscript"/>
              </w:rPr>
              <w:t>2</w:t>
            </w:r>
            <w:r w:rsidRPr="00B35535">
              <w:rPr>
                <w:rFonts w:ascii="Times New Roman" w:hAnsi="Times New Roman" w:cs="Times New Roman"/>
                <w:sz w:val="24"/>
                <w:szCs w:val="24"/>
              </w:rPr>
              <w:t xml:space="preserve">. ) базальтовый утеплитель </w:t>
            </w:r>
          </w:p>
        </w:tc>
      </w:tr>
      <w:tr w:rsidR="006D07F0" w14:paraId="2BDD5EC6" w14:textId="77777777" w:rsidTr="00267B80">
        <w:tc>
          <w:tcPr>
            <w:tcW w:w="3397" w:type="dxa"/>
            <w:shd w:val="clear" w:color="auto" w:fill="auto"/>
          </w:tcPr>
          <w:p w14:paraId="4087F67A"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Металл </w:t>
            </w:r>
          </w:p>
        </w:tc>
        <w:tc>
          <w:tcPr>
            <w:tcW w:w="6237" w:type="dxa"/>
            <w:shd w:val="clear" w:color="auto" w:fill="auto"/>
          </w:tcPr>
          <w:p w14:paraId="3B078DF2"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ГОСТ 32603-2012</w:t>
            </w:r>
          </w:p>
        </w:tc>
      </w:tr>
      <w:tr w:rsidR="006D07F0" w14:paraId="0B3F3B12" w14:textId="77777777" w:rsidTr="00267B80">
        <w:tc>
          <w:tcPr>
            <w:tcW w:w="3397" w:type="dxa"/>
            <w:shd w:val="clear" w:color="auto" w:fill="auto"/>
          </w:tcPr>
          <w:p w14:paraId="66898DF2"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Толщина </w:t>
            </w:r>
          </w:p>
        </w:tc>
        <w:tc>
          <w:tcPr>
            <w:tcW w:w="6237" w:type="dxa"/>
            <w:shd w:val="clear" w:color="auto" w:fill="auto"/>
          </w:tcPr>
          <w:p w14:paraId="461769B6"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0,45/0,50</w:t>
            </w:r>
          </w:p>
        </w:tc>
      </w:tr>
      <w:tr w:rsidR="006D07F0" w14:paraId="1ADEA19F" w14:textId="77777777" w:rsidTr="00267B80">
        <w:tc>
          <w:tcPr>
            <w:tcW w:w="3397" w:type="dxa"/>
            <w:shd w:val="clear" w:color="auto" w:fill="auto"/>
          </w:tcPr>
          <w:p w14:paraId="13C9CDC0"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Ширина </w:t>
            </w:r>
          </w:p>
        </w:tc>
        <w:tc>
          <w:tcPr>
            <w:tcW w:w="6237" w:type="dxa"/>
            <w:shd w:val="clear" w:color="auto" w:fill="auto"/>
          </w:tcPr>
          <w:p w14:paraId="3FE6F8AB"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1180 мм</w:t>
            </w:r>
          </w:p>
        </w:tc>
      </w:tr>
      <w:tr w:rsidR="006D07F0" w14:paraId="459DBFC8" w14:textId="77777777" w:rsidTr="00267B80">
        <w:tc>
          <w:tcPr>
            <w:tcW w:w="3397" w:type="dxa"/>
            <w:shd w:val="clear" w:color="auto" w:fill="auto"/>
          </w:tcPr>
          <w:p w14:paraId="69EB2102"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Длина </w:t>
            </w:r>
          </w:p>
        </w:tc>
        <w:tc>
          <w:tcPr>
            <w:tcW w:w="6237" w:type="dxa"/>
            <w:shd w:val="clear" w:color="auto" w:fill="auto"/>
          </w:tcPr>
          <w:p w14:paraId="7C5E382B"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9000 мм</w:t>
            </w:r>
          </w:p>
        </w:tc>
      </w:tr>
      <w:tr w:rsidR="006D07F0" w14:paraId="692C7370" w14:textId="77777777" w:rsidTr="00267B80">
        <w:tc>
          <w:tcPr>
            <w:tcW w:w="3397" w:type="dxa"/>
            <w:shd w:val="clear" w:color="auto" w:fill="auto"/>
          </w:tcPr>
          <w:p w14:paraId="4FD346BA"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Толщина </w:t>
            </w:r>
          </w:p>
        </w:tc>
        <w:tc>
          <w:tcPr>
            <w:tcW w:w="6237" w:type="dxa"/>
            <w:shd w:val="clear" w:color="auto" w:fill="auto"/>
          </w:tcPr>
          <w:p w14:paraId="774D3D10"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100 мм</w:t>
            </w:r>
          </w:p>
        </w:tc>
      </w:tr>
      <w:tr w:rsidR="006D07F0" w14:paraId="74A645F3" w14:textId="77777777" w:rsidTr="00267B80">
        <w:tc>
          <w:tcPr>
            <w:tcW w:w="3397" w:type="dxa"/>
            <w:shd w:val="clear" w:color="auto" w:fill="auto"/>
          </w:tcPr>
          <w:p w14:paraId="69558DCA"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Предел огнестойкости </w:t>
            </w:r>
          </w:p>
        </w:tc>
        <w:tc>
          <w:tcPr>
            <w:tcW w:w="6237" w:type="dxa"/>
            <w:shd w:val="clear" w:color="auto" w:fill="auto"/>
          </w:tcPr>
          <w:p w14:paraId="122D7320" w14:textId="77777777" w:rsidR="006D07F0" w:rsidRPr="006D07F0" w:rsidRDefault="006D07F0" w:rsidP="005459BE">
            <w:pPr>
              <w:spacing w:after="0"/>
              <w:contextualSpacing/>
              <w:rPr>
                <w:rFonts w:ascii="Times New Roman" w:hAnsi="Times New Roman" w:cs="Times New Roman"/>
                <w:sz w:val="24"/>
                <w:szCs w:val="24"/>
                <w:lang w:val="en-US"/>
              </w:rPr>
            </w:pPr>
            <w:r w:rsidRPr="006D07F0">
              <w:rPr>
                <w:rFonts w:ascii="Times New Roman" w:hAnsi="Times New Roman" w:cs="Times New Roman"/>
                <w:sz w:val="24"/>
                <w:szCs w:val="24"/>
                <w:lang w:val="en-US"/>
              </w:rPr>
              <w:t>EI -100</w:t>
            </w:r>
          </w:p>
        </w:tc>
      </w:tr>
      <w:tr w:rsidR="006D07F0" w14:paraId="7D0649B3" w14:textId="77777777" w:rsidTr="00267B80">
        <w:tc>
          <w:tcPr>
            <w:tcW w:w="3397" w:type="dxa"/>
            <w:shd w:val="clear" w:color="auto" w:fill="auto"/>
          </w:tcPr>
          <w:p w14:paraId="29D66561"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Внутренняя часть панели </w:t>
            </w:r>
          </w:p>
        </w:tc>
        <w:tc>
          <w:tcPr>
            <w:tcW w:w="6237" w:type="dxa"/>
            <w:shd w:val="clear" w:color="auto" w:fill="auto"/>
          </w:tcPr>
          <w:p w14:paraId="20FBF582"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Для пищевого производства </w:t>
            </w:r>
          </w:p>
        </w:tc>
      </w:tr>
      <w:tr w:rsidR="006D07F0" w14:paraId="25A56D57" w14:textId="77777777" w:rsidTr="00267B80">
        <w:tc>
          <w:tcPr>
            <w:tcW w:w="9634" w:type="dxa"/>
            <w:gridSpan w:val="2"/>
            <w:shd w:val="clear" w:color="auto" w:fill="auto"/>
          </w:tcPr>
          <w:p w14:paraId="7546512F" w14:textId="77777777" w:rsidR="006D07F0" w:rsidRPr="00B35535" w:rsidRDefault="006D07F0" w:rsidP="005459BE">
            <w:pPr>
              <w:spacing w:after="0"/>
              <w:contextualSpacing/>
              <w:rPr>
                <w:rFonts w:ascii="Times New Roman" w:hAnsi="Times New Roman" w:cs="Times New Roman"/>
                <w:sz w:val="24"/>
                <w:szCs w:val="24"/>
              </w:rPr>
            </w:pPr>
            <w:r w:rsidRPr="00B35535">
              <w:rPr>
                <w:rFonts w:ascii="Times New Roman" w:hAnsi="Times New Roman" w:cs="Times New Roman"/>
                <w:sz w:val="24"/>
                <w:szCs w:val="24"/>
              </w:rPr>
              <w:t>1.2. Кровельная панель (280 м</w:t>
            </w:r>
            <w:r w:rsidRPr="00B35535">
              <w:rPr>
                <w:rFonts w:ascii="Times New Roman" w:hAnsi="Times New Roman" w:cs="Times New Roman"/>
                <w:sz w:val="24"/>
                <w:szCs w:val="24"/>
                <w:vertAlign w:val="superscript"/>
              </w:rPr>
              <w:t>2</w:t>
            </w:r>
            <w:r w:rsidRPr="00B35535">
              <w:rPr>
                <w:rFonts w:ascii="Times New Roman" w:hAnsi="Times New Roman" w:cs="Times New Roman"/>
                <w:sz w:val="24"/>
                <w:szCs w:val="24"/>
              </w:rPr>
              <w:t>) базальтовый утеплитель</w:t>
            </w:r>
          </w:p>
        </w:tc>
      </w:tr>
      <w:tr w:rsidR="006D07F0" w14:paraId="5BA5B946" w14:textId="77777777" w:rsidTr="00267B80">
        <w:tc>
          <w:tcPr>
            <w:tcW w:w="3397" w:type="dxa"/>
            <w:shd w:val="clear" w:color="auto" w:fill="auto"/>
          </w:tcPr>
          <w:p w14:paraId="5660606C"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Металл </w:t>
            </w:r>
          </w:p>
        </w:tc>
        <w:tc>
          <w:tcPr>
            <w:tcW w:w="6237" w:type="dxa"/>
            <w:shd w:val="clear" w:color="auto" w:fill="auto"/>
          </w:tcPr>
          <w:p w14:paraId="4A5FE374"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ГОСТ 32603-2012</w:t>
            </w:r>
          </w:p>
        </w:tc>
      </w:tr>
      <w:tr w:rsidR="006D07F0" w14:paraId="7229239B" w14:textId="77777777" w:rsidTr="00267B80">
        <w:tc>
          <w:tcPr>
            <w:tcW w:w="3397" w:type="dxa"/>
            <w:shd w:val="clear" w:color="auto" w:fill="auto"/>
          </w:tcPr>
          <w:p w14:paraId="7FC18DFD"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Толщина </w:t>
            </w:r>
          </w:p>
        </w:tc>
        <w:tc>
          <w:tcPr>
            <w:tcW w:w="6237" w:type="dxa"/>
            <w:shd w:val="clear" w:color="auto" w:fill="auto"/>
          </w:tcPr>
          <w:p w14:paraId="3F7121C4"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0,45/0,50</w:t>
            </w:r>
          </w:p>
        </w:tc>
      </w:tr>
      <w:tr w:rsidR="006D07F0" w14:paraId="26EFCFF0" w14:textId="77777777" w:rsidTr="00267B80">
        <w:tc>
          <w:tcPr>
            <w:tcW w:w="3397" w:type="dxa"/>
            <w:shd w:val="clear" w:color="auto" w:fill="auto"/>
          </w:tcPr>
          <w:p w14:paraId="2F47F57C"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Ширина </w:t>
            </w:r>
          </w:p>
        </w:tc>
        <w:tc>
          <w:tcPr>
            <w:tcW w:w="6237" w:type="dxa"/>
            <w:shd w:val="clear" w:color="auto" w:fill="auto"/>
          </w:tcPr>
          <w:p w14:paraId="76A15968"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980 мм</w:t>
            </w:r>
          </w:p>
        </w:tc>
      </w:tr>
      <w:tr w:rsidR="006D07F0" w14:paraId="3C156D1B" w14:textId="77777777" w:rsidTr="00267B80">
        <w:tc>
          <w:tcPr>
            <w:tcW w:w="3397" w:type="dxa"/>
            <w:shd w:val="clear" w:color="auto" w:fill="auto"/>
          </w:tcPr>
          <w:p w14:paraId="5908E60E"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Длина </w:t>
            </w:r>
          </w:p>
        </w:tc>
        <w:tc>
          <w:tcPr>
            <w:tcW w:w="6237" w:type="dxa"/>
            <w:shd w:val="clear" w:color="auto" w:fill="auto"/>
          </w:tcPr>
          <w:p w14:paraId="456E85F2"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9000 мм</w:t>
            </w:r>
          </w:p>
        </w:tc>
      </w:tr>
      <w:tr w:rsidR="006D07F0" w14:paraId="4DA348E9" w14:textId="77777777" w:rsidTr="00267B80">
        <w:tc>
          <w:tcPr>
            <w:tcW w:w="3397" w:type="dxa"/>
            <w:shd w:val="clear" w:color="auto" w:fill="auto"/>
          </w:tcPr>
          <w:p w14:paraId="1D0776A2"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Толщина </w:t>
            </w:r>
          </w:p>
        </w:tc>
        <w:tc>
          <w:tcPr>
            <w:tcW w:w="6237" w:type="dxa"/>
            <w:shd w:val="clear" w:color="auto" w:fill="auto"/>
          </w:tcPr>
          <w:p w14:paraId="425EE5D1"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100 мм</w:t>
            </w:r>
          </w:p>
        </w:tc>
      </w:tr>
      <w:tr w:rsidR="006D07F0" w14:paraId="366425B2" w14:textId="77777777" w:rsidTr="00267B80">
        <w:tc>
          <w:tcPr>
            <w:tcW w:w="3397" w:type="dxa"/>
            <w:shd w:val="clear" w:color="auto" w:fill="auto"/>
          </w:tcPr>
          <w:p w14:paraId="0C30DF26"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Предел огнестойкости </w:t>
            </w:r>
          </w:p>
        </w:tc>
        <w:tc>
          <w:tcPr>
            <w:tcW w:w="6237" w:type="dxa"/>
            <w:shd w:val="clear" w:color="auto" w:fill="auto"/>
          </w:tcPr>
          <w:p w14:paraId="49ED79BD"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lang w:val="en-US"/>
              </w:rPr>
              <w:t>EI -</w:t>
            </w:r>
            <w:r w:rsidRPr="006D07F0">
              <w:rPr>
                <w:rFonts w:ascii="Times New Roman" w:hAnsi="Times New Roman" w:cs="Times New Roman"/>
                <w:sz w:val="24"/>
                <w:szCs w:val="24"/>
              </w:rPr>
              <w:t>4</w:t>
            </w:r>
            <w:r w:rsidRPr="006D07F0">
              <w:rPr>
                <w:rFonts w:ascii="Times New Roman" w:hAnsi="Times New Roman" w:cs="Times New Roman"/>
                <w:sz w:val="24"/>
                <w:szCs w:val="24"/>
                <w:lang w:val="en-US"/>
              </w:rPr>
              <w:t>0</w:t>
            </w:r>
          </w:p>
        </w:tc>
      </w:tr>
      <w:tr w:rsidR="006D07F0" w14:paraId="757F6E74" w14:textId="77777777" w:rsidTr="00267B80">
        <w:tc>
          <w:tcPr>
            <w:tcW w:w="3397" w:type="dxa"/>
            <w:shd w:val="clear" w:color="auto" w:fill="auto"/>
          </w:tcPr>
          <w:p w14:paraId="3B06F5EE"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Внутренняя часть панели </w:t>
            </w:r>
          </w:p>
        </w:tc>
        <w:tc>
          <w:tcPr>
            <w:tcW w:w="6237" w:type="dxa"/>
            <w:shd w:val="clear" w:color="auto" w:fill="auto"/>
          </w:tcPr>
          <w:p w14:paraId="15158441"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Для пищевого производства </w:t>
            </w:r>
          </w:p>
        </w:tc>
      </w:tr>
      <w:tr w:rsidR="006D07F0" w14:paraId="5C079B57" w14:textId="77777777" w:rsidTr="00267B80">
        <w:tc>
          <w:tcPr>
            <w:tcW w:w="9634" w:type="dxa"/>
            <w:gridSpan w:val="2"/>
            <w:shd w:val="clear" w:color="auto" w:fill="auto"/>
          </w:tcPr>
          <w:p w14:paraId="34BD44DD" w14:textId="77777777" w:rsidR="006D07F0" w:rsidRPr="006D07F0" w:rsidRDefault="006D07F0" w:rsidP="005459BE">
            <w:pPr>
              <w:spacing w:after="0"/>
              <w:contextualSpacing/>
              <w:rPr>
                <w:rFonts w:ascii="Times New Roman" w:hAnsi="Times New Roman" w:cs="Times New Roman"/>
                <w:b/>
                <w:sz w:val="24"/>
                <w:szCs w:val="24"/>
              </w:rPr>
            </w:pPr>
            <w:r w:rsidRPr="006D07F0">
              <w:rPr>
                <w:rFonts w:ascii="Times New Roman" w:hAnsi="Times New Roman" w:cs="Times New Roman"/>
                <w:b/>
                <w:sz w:val="24"/>
                <w:szCs w:val="24"/>
              </w:rPr>
              <w:t xml:space="preserve">Лот №2 </w:t>
            </w:r>
            <w:r w:rsidRPr="00B35535">
              <w:rPr>
                <w:rFonts w:ascii="Times New Roman" w:hAnsi="Times New Roman" w:cs="Times New Roman"/>
                <w:b/>
                <w:sz w:val="24"/>
                <w:szCs w:val="24"/>
              </w:rPr>
              <w:t>Металлический каркас для устройства подшивки из сэндвич панелей</w:t>
            </w:r>
          </w:p>
        </w:tc>
      </w:tr>
      <w:tr w:rsidR="006D07F0" w14:paraId="77234395" w14:textId="77777777" w:rsidTr="00267B80">
        <w:tc>
          <w:tcPr>
            <w:tcW w:w="3397" w:type="dxa"/>
            <w:shd w:val="clear" w:color="auto" w:fill="auto"/>
          </w:tcPr>
          <w:p w14:paraId="2ADF3644"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2.1. Метал для каркаса стен для устройства подшивки из сэндвич панелей </w:t>
            </w:r>
          </w:p>
        </w:tc>
        <w:tc>
          <w:tcPr>
            <w:tcW w:w="6237" w:type="dxa"/>
            <w:shd w:val="clear" w:color="auto" w:fill="auto"/>
          </w:tcPr>
          <w:p w14:paraId="5031AA7D" w14:textId="77777777" w:rsidR="006D07F0" w:rsidRPr="006D07F0" w:rsidRDefault="006D07F0" w:rsidP="005459BE">
            <w:pPr>
              <w:pStyle w:val="a3"/>
              <w:numPr>
                <w:ilvl w:val="0"/>
                <w:numId w:val="31"/>
              </w:numPr>
              <w:tabs>
                <w:tab w:val="left" w:pos="317"/>
              </w:tabs>
              <w:spacing w:before="0" w:beforeAutospacing="0" w:after="0" w:afterAutospacing="0"/>
              <w:ind w:left="34" w:hanging="34"/>
              <w:contextualSpacing/>
            </w:pPr>
            <w:r w:rsidRPr="006D07F0">
              <w:t xml:space="preserve">Квадратная труба размером 100*100*3 мм – 70 метров, </w:t>
            </w:r>
          </w:p>
          <w:p w14:paraId="1C666ACF" w14:textId="77777777" w:rsidR="006D07F0" w:rsidRPr="006D07F0" w:rsidRDefault="006D07F0" w:rsidP="005459BE">
            <w:pPr>
              <w:pStyle w:val="a3"/>
              <w:numPr>
                <w:ilvl w:val="0"/>
                <w:numId w:val="31"/>
              </w:numPr>
              <w:tabs>
                <w:tab w:val="left" w:pos="317"/>
              </w:tabs>
              <w:spacing w:before="0" w:beforeAutospacing="0" w:after="0" w:afterAutospacing="0"/>
              <w:ind w:left="34" w:hanging="34"/>
              <w:contextualSpacing/>
            </w:pPr>
            <w:r w:rsidRPr="006D07F0">
              <w:t>Квадратная труба размером 80*80*3 мм – 140 метров,</w:t>
            </w:r>
          </w:p>
          <w:p w14:paraId="201C422C" w14:textId="77777777" w:rsidR="006D07F0" w:rsidRPr="006D07F0" w:rsidRDefault="006D07F0" w:rsidP="005459BE">
            <w:pPr>
              <w:pStyle w:val="a3"/>
              <w:numPr>
                <w:ilvl w:val="0"/>
                <w:numId w:val="31"/>
              </w:numPr>
              <w:tabs>
                <w:tab w:val="left" w:pos="317"/>
              </w:tabs>
              <w:spacing w:before="0" w:beforeAutospacing="0" w:after="0" w:afterAutospacing="0"/>
              <w:ind w:left="34" w:hanging="34"/>
              <w:contextualSpacing/>
            </w:pPr>
            <w:r w:rsidRPr="006D07F0">
              <w:t>Квадратная труба размером 160*160*4 мм – 48 метров,</w:t>
            </w:r>
          </w:p>
        </w:tc>
      </w:tr>
      <w:tr w:rsidR="006D07F0" w14:paraId="5763DFB3" w14:textId="77777777" w:rsidTr="00267B80">
        <w:tc>
          <w:tcPr>
            <w:tcW w:w="3397" w:type="dxa"/>
            <w:shd w:val="clear" w:color="auto" w:fill="auto"/>
          </w:tcPr>
          <w:p w14:paraId="1EE4B4C6" w14:textId="77777777"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2.2. Метал для каркаса для устройства кровли из сэндвич панелей - ферма</w:t>
            </w:r>
          </w:p>
        </w:tc>
        <w:tc>
          <w:tcPr>
            <w:tcW w:w="6237" w:type="dxa"/>
            <w:shd w:val="clear" w:color="auto" w:fill="auto"/>
          </w:tcPr>
          <w:p w14:paraId="46F7DD55" w14:textId="77777777" w:rsidR="006D07F0" w:rsidRPr="006D07F0" w:rsidRDefault="006D07F0" w:rsidP="005459BE">
            <w:pPr>
              <w:pStyle w:val="a3"/>
              <w:numPr>
                <w:ilvl w:val="0"/>
                <w:numId w:val="30"/>
              </w:numPr>
              <w:tabs>
                <w:tab w:val="left" w:pos="317"/>
              </w:tabs>
              <w:spacing w:before="0" w:beforeAutospacing="0" w:after="0" w:afterAutospacing="0"/>
              <w:ind w:left="34" w:firstLine="0"/>
              <w:contextualSpacing/>
            </w:pPr>
            <w:r w:rsidRPr="006D07F0">
              <w:t xml:space="preserve">Квадратная труба размером 60*60*3 мм – 420 м, </w:t>
            </w:r>
          </w:p>
          <w:p w14:paraId="2DF2D1B5" w14:textId="77777777" w:rsidR="006D07F0" w:rsidRPr="006D07F0" w:rsidRDefault="006D07F0" w:rsidP="005459BE">
            <w:pPr>
              <w:pStyle w:val="a3"/>
              <w:numPr>
                <w:ilvl w:val="0"/>
                <w:numId w:val="30"/>
              </w:numPr>
              <w:tabs>
                <w:tab w:val="left" w:pos="176"/>
              </w:tabs>
              <w:spacing w:before="0" w:beforeAutospacing="0" w:after="0" w:afterAutospacing="0"/>
              <w:ind w:left="34" w:hanging="34"/>
              <w:contextualSpacing/>
            </w:pPr>
            <w:r w:rsidRPr="006D07F0">
              <w:t>Квадратная труба размером 40*40*2 мм. – 290 м</w:t>
            </w:r>
          </w:p>
        </w:tc>
      </w:tr>
      <w:tr w:rsidR="006D07F0" w14:paraId="169CC448" w14:textId="77777777" w:rsidTr="00267B80">
        <w:tc>
          <w:tcPr>
            <w:tcW w:w="9634" w:type="dxa"/>
            <w:gridSpan w:val="2"/>
            <w:shd w:val="clear" w:color="auto" w:fill="auto"/>
          </w:tcPr>
          <w:p w14:paraId="2D89B2CA" w14:textId="3664D7DA"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b/>
                <w:sz w:val="24"/>
                <w:szCs w:val="24"/>
              </w:rPr>
              <w:t>Лот №3 желоба</w:t>
            </w:r>
          </w:p>
        </w:tc>
      </w:tr>
      <w:tr w:rsidR="006D07F0" w14:paraId="70C00454" w14:textId="77777777" w:rsidTr="00267B80">
        <w:tc>
          <w:tcPr>
            <w:tcW w:w="3397" w:type="dxa"/>
            <w:shd w:val="clear" w:color="auto" w:fill="auto"/>
          </w:tcPr>
          <w:p w14:paraId="1722A9EB" w14:textId="5BC7CDA2" w:rsidR="006D07F0" w:rsidRPr="006D07F0" w:rsidRDefault="006D07F0" w:rsidP="005459BE">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Желобная система - 58 м </w:t>
            </w:r>
          </w:p>
        </w:tc>
        <w:tc>
          <w:tcPr>
            <w:tcW w:w="6237" w:type="dxa"/>
            <w:shd w:val="clear" w:color="auto" w:fill="auto"/>
          </w:tcPr>
          <w:p w14:paraId="27DD52D9" w14:textId="77777777" w:rsidR="006D07F0" w:rsidRPr="006D07F0" w:rsidRDefault="006D07F0" w:rsidP="005459BE">
            <w:pPr>
              <w:spacing w:after="0"/>
              <w:contextualSpacing/>
              <w:rPr>
                <w:rFonts w:ascii="Times New Roman" w:hAnsi="Times New Roman" w:cs="Times New Roman"/>
                <w:sz w:val="24"/>
                <w:szCs w:val="24"/>
              </w:rPr>
            </w:pPr>
            <w:proofErr w:type="spellStart"/>
            <w:r w:rsidRPr="006D07F0">
              <w:rPr>
                <w:rFonts w:ascii="Times New Roman" w:hAnsi="Times New Roman" w:cs="Times New Roman"/>
                <w:sz w:val="24"/>
                <w:szCs w:val="24"/>
              </w:rPr>
              <w:t>металлопластик</w:t>
            </w:r>
            <w:proofErr w:type="spellEnd"/>
            <w:r w:rsidRPr="006D07F0">
              <w:rPr>
                <w:rFonts w:ascii="Times New Roman" w:hAnsi="Times New Roman" w:cs="Times New Roman"/>
                <w:sz w:val="24"/>
                <w:szCs w:val="24"/>
              </w:rPr>
              <w:t xml:space="preserve"> диаметром 90-100 мм, полукруглые</w:t>
            </w:r>
          </w:p>
        </w:tc>
      </w:tr>
      <w:tr w:rsidR="00FB0270" w14:paraId="2EA49CCA" w14:textId="77777777" w:rsidTr="00EE706D">
        <w:tc>
          <w:tcPr>
            <w:tcW w:w="9634" w:type="dxa"/>
            <w:gridSpan w:val="2"/>
            <w:shd w:val="clear" w:color="auto" w:fill="auto"/>
          </w:tcPr>
          <w:p w14:paraId="26192B73" w14:textId="6858385A" w:rsidR="00FB0270" w:rsidRPr="006D07F0" w:rsidRDefault="00562FF5" w:rsidP="005459BE">
            <w:pPr>
              <w:spacing w:after="0"/>
              <w:contextualSpacing/>
              <w:rPr>
                <w:rFonts w:ascii="Times New Roman" w:hAnsi="Times New Roman" w:cs="Times New Roman"/>
                <w:sz w:val="24"/>
                <w:szCs w:val="24"/>
              </w:rPr>
            </w:pPr>
            <w:r>
              <w:rPr>
                <w:rFonts w:ascii="Times New Roman" w:hAnsi="Times New Roman" w:cs="Times New Roman"/>
                <w:b/>
                <w:sz w:val="24"/>
                <w:szCs w:val="24"/>
              </w:rPr>
              <w:t>Лот №4</w:t>
            </w:r>
            <w:r w:rsidR="00FB0270" w:rsidRPr="006D07F0">
              <w:rPr>
                <w:rFonts w:ascii="Times New Roman" w:hAnsi="Times New Roman" w:cs="Times New Roman"/>
                <w:b/>
                <w:sz w:val="24"/>
                <w:szCs w:val="24"/>
              </w:rPr>
              <w:t xml:space="preserve"> металлические ворота, двери </w:t>
            </w:r>
          </w:p>
        </w:tc>
      </w:tr>
      <w:tr w:rsidR="006F4C6F" w14:paraId="43AEDDBF" w14:textId="77777777" w:rsidTr="00267B80">
        <w:tc>
          <w:tcPr>
            <w:tcW w:w="3397" w:type="dxa"/>
            <w:shd w:val="clear" w:color="auto" w:fill="auto"/>
          </w:tcPr>
          <w:p w14:paraId="4A3AA89B" w14:textId="1E33405E" w:rsidR="006F4C6F" w:rsidRPr="006D07F0" w:rsidRDefault="006F4C6F" w:rsidP="006F4C6F">
            <w:pPr>
              <w:spacing w:after="0"/>
              <w:contextualSpacing/>
              <w:rPr>
                <w:rFonts w:ascii="Times New Roman" w:hAnsi="Times New Roman" w:cs="Times New Roman"/>
                <w:sz w:val="24"/>
                <w:szCs w:val="24"/>
              </w:rPr>
            </w:pPr>
            <w:r>
              <w:rPr>
                <w:rFonts w:ascii="Times New Roman" w:hAnsi="Times New Roman" w:cs="Times New Roman"/>
                <w:sz w:val="24"/>
                <w:szCs w:val="24"/>
              </w:rPr>
              <w:t>4.1.</w:t>
            </w:r>
            <w:r w:rsidRPr="006D07F0">
              <w:rPr>
                <w:rFonts w:ascii="Times New Roman" w:hAnsi="Times New Roman" w:cs="Times New Roman"/>
                <w:sz w:val="24"/>
                <w:szCs w:val="24"/>
              </w:rPr>
              <w:t xml:space="preserve"> Ворота утепленные </w:t>
            </w:r>
          </w:p>
        </w:tc>
        <w:tc>
          <w:tcPr>
            <w:tcW w:w="6237" w:type="dxa"/>
            <w:shd w:val="clear" w:color="auto" w:fill="auto"/>
          </w:tcPr>
          <w:p w14:paraId="1DEE3829"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Размер ворот 3600 см * 340 см. </w:t>
            </w:r>
          </w:p>
          <w:p w14:paraId="56ED3FE1"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Двустворчатые. Размер одной створки 180 см, </w:t>
            </w:r>
          </w:p>
          <w:p w14:paraId="66B88369"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Ворота раздвижные, толщина металла – 1,5 мм, </w:t>
            </w:r>
          </w:p>
          <w:p w14:paraId="0A7EF5F8" w14:textId="4F9649D5"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вид утепления базальт</w:t>
            </w:r>
          </w:p>
        </w:tc>
      </w:tr>
      <w:tr w:rsidR="006F4C6F" w14:paraId="20BAEC52" w14:textId="77777777" w:rsidTr="00267B80">
        <w:tc>
          <w:tcPr>
            <w:tcW w:w="3397" w:type="dxa"/>
            <w:shd w:val="clear" w:color="auto" w:fill="auto"/>
          </w:tcPr>
          <w:p w14:paraId="389FC5F0" w14:textId="3F7094AA" w:rsidR="006F4C6F" w:rsidRPr="006D07F0" w:rsidRDefault="00767839" w:rsidP="006F4C6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4.2. </w:t>
            </w:r>
            <w:r w:rsidR="006F4C6F" w:rsidRPr="006D07F0">
              <w:rPr>
                <w:rFonts w:ascii="Times New Roman" w:hAnsi="Times New Roman" w:cs="Times New Roman"/>
                <w:sz w:val="24"/>
                <w:szCs w:val="24"/>
              </w:rPr>
              <w:t>Дверь бронированная</w:t>
            </w:r>
          </w:p>
        </w:tc>
        <w:tc>
          <w:tcPr>
            <w:tcW w:w="6237" w:type="dxa"/>
            <w:shd w:val="clear" w:color="auto" w:fill="auto"/>
          </w:tcPr>
          <w:p w14:paraId="5D0832D6"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Размер двери 210 см* 100 см </w:t>
            </w:r>
          </w:p>
          <w:p w14:paraId="1E9316C8"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Толщина металла 1,5 мм, </w:t>
            </w:r>
          </w:p>
          <w:p w14:paraId="0BDDC4BC"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вид наполнения полистирол, наличие врезного </w:t>
            </w:r>
            <w:proofErr w:type="spellStart"/>
            <w:r w:rsidRPr="006D07F0">
              <w:rPr>
                <w:rFonts w:ascii="Times New Roman" w:hAnsi="Times New Roman" w:cs="Times New Roman"/>
                <w:sz w:val="24"/>
                <w:szCs w:val="24"/>
              </w:rPr>
              <w:t>сувальдно</w:t>
            </w:r>
            <w:proofErr w:type="spellEnd"/>
            <w:r w:rsidRPr="006D07F0">
              <w:rPr>
                <w:rFonts w:ascii="Times New Roman" w:hAnsi="Times New Roman" w:cs="Times New Roman"/>
                <w:sz w:val="24"/>
                <w:szCs w:val="24"/>
              </w:rPr>
              <w:t xml:space="preserve">-цилиндрового замка, </w:t>
            </w:r>
          </w:p>
          <w:p w14:paraId="647968EB" w14:textId="55D11E1D"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вид покраски - порошковая </w:t>
            </w:r>
          </w:p>
        </w:tc>
      </w:tr>
      <w:tr w:rsidR="006F4C6F" w14:paraId="405A8AB6" w14:textId="77777777" w:rsidTr="00267B80">
        <w:tc>
          <w:tcPr>
            <w:tcW w:w="9634" w:type="dxa"/>
            <w:gridSpan w:val="2"/>
            <w:shd w:val="clear" w:color="auto" w:fill="auto"/>
          </w:tcPr>
          <w:p w14:paraId="267DBA23" w14:textId="37D5589C" w:rsidR="006F4C6F" w:rsidRPr="006D07F0" w:rsidRDefault="006F4C6F" w:rsidP="006F4C6F">
            <w:pPr>
              <w:spacing w:after="0"/>
              <w:contextualSpacing/>
              <w:rPr>
                <w:rFonts w:ascii="Times New Roman" w:hAnsi="Times New Roman" w:cs="Times New Roman"/>
                <w:b/>
                <w:sz w:val="24"/>
                <w:szCs w:val="24"/>
              </w:rPr>
            </w:pPr>
            <w:r w:rsidRPr="006D07F0">
              <w:rPr>
                <w:rFonts w:ascii="Times New Roman" w:hAnsi="Times New Roman" w:cs="Times New Roman"/>
                <w:b/>
                <w:sz w:val="24"/>
                <w:szCs w:val="24"/>
              </w:rPr>
              <w:t>Лот №</w:t>
            </w:r>
            <w:r>
              <w:rPr>
                <w:rFonts w:ascii="Times New Roman" w:hAnsi="Times New Roman" w:cs="Times New Roman"/>
                <w:b/>
                <w:sz w:val="24"/>
                <w:szCs w:val="24"/>
              </w:rPr>
              <w:t>5</w:t>
            </w:r>
            <w:r w:rsidRPr="006D07F0">
              <w:rPr>
                <w:rFonts w:ascii="Times New Roman" w:hAnsi="Times New Roman" w:cs="Times New Roman"/>
                <w:sz w:val="24"/>
                <w:szCs w:val="24"/>
              </w:rPr>
              <w:t xml:space="preserve"> </w:t>
            </w:r>
            <w:r w:rsidRPr="00562FF5">
              <w:rPr>
                <w:rFonts w:ascii="Times New Roman" w:hAnsi="Times New Roman" w:cs="Times New Roman"/>
                <w:b/>
                <w:sz w:val="24"/>
                <w:szCs w:val="24"/>
              </w:rPr>
              <w:t>Окна пластиковые</w:t>
            </w:r>
          </w:p>
        </w:tc>
      </w:tr>
      <w:tr w:rsidR="006F4C6F" w14:paraId="0D940E79" w14:textId="77777777" w:rsidTr="005459BE">
        <w:trPr>
          <w:trHeight w:val="929"/>
        </w:trPr>
        <w:tc>
          <w:tcPr>
            <w:tcW w:w="3397" w:type="dxa"/>
            <w:shd w:val="clear" w:color="auto" w:fill="auto"/>
          </w:tcPr>
          <w:p w14:paraId="6C883238" w14:textId="77777777"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 xml:space="preserve">Окна пластиковые </w:t>
            </w:r>
          </w:p>
        </w:tc>
        <w:tc>
          <w:tcPr>
            <w:tcW w:w="6237" w:type="dxa"/>
            <w:shd w:val="clear" w:color="auto" w:fill="auto"/>
          </w:tcPr>
          <w:p w14:paraId="3FFB80D6" w14:textId="5C315C60"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Всего 38 м2. 36 шт.</w:t>
            </w:r>
          </w:p>
          <w:p w14:paraId="2E8A5A33" w14:textId="77777777" w:rsidR="006F4C6F" w:rsidRPr="006D07F0" w:rsidRDefault="006F4C6F" w:rsidP="006F4C6F">
            <w:pPr>
              <w:spacing w:after="0"/>
              <w:contextualSpacing/>
              <w:rPr>
                <w:rFonts w:ascii="Times New Roman" w:hAnsi="Times New Roman" w:cs="Times New Roman"/>
                <w:sz w:val="24"/>
                <w:szCs w:val="24"/>
              </w:rPr>
            </w:pPr>
            <w:proofErr w:type="spellStart"/>
            <w:r w:rsidRPr="006D07F0">
              <w:rPr>
                <w:rFonts w:ascii="Times New Roman" w:hAnsi="Times New Roman" w:cs="Times New Roman"/>
                <w:sz w:val="24"/>
                <w:szCs w:val="24"/>
              </w:rPr>
              <w:t>Трехкамерные</w:t>
            </w:r>
            <w:proofErr w:type="spellEnd"/>
            <w:r w:rsidRPr="006D07F0">
              <w:rPr>
                <w:rFonts w:ascii="Times New Roman" w:hAnsi="Times New Roman" w:cs="Times New Roman"/>
                <w:sz w:val="24"/>
                <w:szCs w:val="24"/>
              </w:rPr>
              <w:t xml:space="preserve"> глухие</w:t>
            </w:r>
          </w:p>
          <w:p w14:paraId="4F4B0F3A" w14:textId="51D52529" w:rsidR="006F4C6F" w:rsidRPr="006D07F0" w:rsidRDefault="006F4C6F" w:rsidP="006F4C6F">
            <w:pPr>
              <w:spacing w:after="0"/>
              <w:contextualSpacing/>
              <w:rPr>
                <w:rFonts w:ascii="Times New Roman" w:hAnsi="Times New Roman" w:cs="Times New Roman"/>
                <w:sz w:val="24"/>
                <w:szCs w:val="24"/>
              </w:rPr>
            </w:pPr>
            <w:r w:rsidRPr="006D07F0">
              <w:rPr>
                <w:rFonts w:ascii="Times New Roman" w:hAnsi="Times New Roman" w:cs="Times New Roman"/>
                <w:sz w:val="24"/>
                <w:szCs w:val="24"/>
              </w:rPr>
              <w:t>Размер одного окна 0,6 * 2 м</w:t>
            </w:r>
          </w:p>
        </w:tc>
      </w:tr>
    </w:tbl>
    <w:p w14:paraId="1385976E" w14:textId="77777777" w:rsidR="00267B80" w:rsidRDefault="00267B80">
      <w:pPr>
        <w:rPr>
          <w:lang w:val="ky-KG"/>
        </w:rPr>
      </w:pPr>
      <w:r>
        <w:rPr>
          <w:lang w:val="ky-KG"/>
        </w:rPr>
        <w:br w:type="page"/>
      </w:r>
    </w:p>
    <w:p w14:paraId="58EFFBDD" w14:textId="77777777" w:rsidR="00F42BAD" w:rsidRPr="007D545A" w:rsidRDefault="00F42BAD" w:rsidP="00F42BAD">
      <w:pPr>
        <w:pBdr>
          <w:top w:val="nil"/>
          <w:left w:val="nil"/>
          <w:bottom w:val="nil"/>
          <w:right w:val="nil"/>
          <w:between w:val="nil"/>
        </w:pBdr>
        <w:ind w:firstLineChars="295" w:firstLine="708"/>
        <w:jc w:val="center"/>
        <w:rPr>
          <w:rFonts w:ascii="Times New Roman" w:eastAsia="Times New Roman" w:hAnsi="Times New Roman"/>
          <w:b/>
          <w:sz w:val="24"/>
        </w:rPr>
      </w:pPr>
      <w:r w:rsidRPr="007D545A">
        <w:rPr>
          <w:rFonts w:ascii="Times New Roman" w:eastAsia="Times New Roman" w:hAnsi="Times New Roman"/>
          <w:b/>
          <w:sz w:val="24"/>
        </w:rPr>
        <w:lastRenderedPageBreak/>
        <w:t>Раздел 3</w:t>
      </w:r>
    </w:p>
    <w:p w14:paraId="099E287A" w14:textId="77777777" w:rsidR="00F42BAD" w:rsidRPr="00CD6464" w:rsidRDefault="00F42BAD" w:rsidP="00F42BAD">
      <w:pPr>
        <w:pBdr>
          <w:top w:val="nil"/>
          <w:left w:val="nil"/>
          <w:bottom w:val="nil"/>
          <w:right w:val="nil"/>
          <w:between w:val="nil"/>
        </w:pBdr>
        <w:ind w:firstLineChars="295" w:firstLine="649"/>
        <w:jc w:val="both"/>
      </w:pPr>
      <w:bookmarkStart w:id="0" w:name="_heading=h.3znysh7" w:colFirst="0" w:colLast="0"/>
      <w:bookmarkEnd w:id="0"/>
      <w:r w:rsidRPr="00BA499C">
        <w:rPr>
          <w:rFonts w:ascii="Times New Roman" w:eastAsia="Times New Roman" w:hAnsi="Times New Roman"/>
          <w:b/>
        </w:rPr>
        <w:t>Инструкция для поставщиков</w:t>
      </w:r>
    </w:p>
    <w:p w14:paraId="138385F9" w14:textId="77777777" w:rsidR="00F42BAD" w:rsidRPr="00D83505" w:rsidRDefault="00F42BAD" w:rsidP="00D83505">
      <w:pPr>
        <w:pBdr>
          <w:top w:val="nil"/>
          <w:left w:val="nil"/>
          <w:bottom w:val="nil"/>
          <w:right w:val="nil"/>
          <w:between w:val="nil"/>
        </w:pBdr>
        <w:spacing w:after="0"/>
        <w:ind w:firstLine="567"/>
        <w:jc w:val="both"/>
        <w:rPr>
          <w:rFonts w:ascii="Times New Roman" w:eastAsia="Times New Roman" w:hAnsi="Times New Roman"/>
          <w:sz w:val="24"/>
          <w:szCs w:val="24"/>
        </w:rPr>
      </w:pPr>
      <w:r w:rsidRPr="00D83505">
        <w:rPr>
          <w:rFonts w:ascii="Times New Roman" w:eastAsia="Times New Roman" w:hAnsi="Times New Roman"/>
          <w:sz w:val="24"/>
          <w:szCs w:val="24"/>
        </w:rPr>
        <w:t>21. Данный раздел является Типовым разделом, и по каждой закупке отдельно в зависимости от предмета закупки, закупающая организация/Агент разрабатывает и обеспечивает доступ к данному разделу поставщикам на веб-портале.</w:t>
      </w:r>
    </w:p>
    <w:p w14:paraId="37B75708"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22. Запрещается участвовать в государственных закупках поставщикам, а также их руководителям, включенным в базу данных недобросовестных поставщиков и консультантов, в том числе участвующим в составе другого поставщика в качестве субподрядчика либо участника простого товарищества.</w:t>
      </w:r>
    </w:p>
    <w:p w14:paraId="0F92A2E1"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23. Запрещается участвовать в государственных закупках поставщикам, если участники, члены органов управления являются аффилированными лицами с закупающая организация/Агентом.</w:t>
      </w:r>
    </w:p>
    <w:p w14:paraId="077F4478"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24. Запрещается участвовать в одной закупке поставщикам, если участники и члены органов управления одного поставщика в отношении участников, членов органов управления другого поставщика являются близкими родственниками и близкими лицами.</w:t>
      </w:r>
    </w:p>
    <w:p w14:paraId="387261F2"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25. Закупающая организация/Агент не может заключать контракт о закупках или рамочное соглашение с поставщиком:</w:t>
      </w:r>
    </w:p>
    <w:p w14:paraId="17245D27"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если учредитель или руководитель является учредителем или руководителем другого поставщика, участвующий в одной закупке;</w:t>
      </w:r>
    </w:p>
    <w:p w14:paraId="69166BA5"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если поставщик, участвующий в одной закупке, является близким родственником или близким лицом руководителя, члена комиссии по закупке, сотрудника отдела закупок закупающей организации/Агента;</w:t>
      </w:r>
    </w:p>
    <w:p w14:paraId="1C2C87EA"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если является аффилированным лицом;</w:t>
      </w:r>
    </w:p>
    <w:p w14:paraId="7366CFDB"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если для подготовки его предложения в данной закупке привлечено лицо, которое ранее отвечало в закупающей организации/Агента за подготовку документации о закупке.</w:t>
      </w:r>
    </w:p>
    <w:p w14:paraId="4A40F912"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26. Закупающая организация/Агент обязан требовать от поставщика подтверждение об отсутствии аффилированности, а также информацию об их бенефициарных владельцах. Информация о бенефициарных владельцах является открытой и доступной информацией на веб-портале или электронном каталоге.</w:t>
      </w:r>
    </w:p>
    <w:p w14:paraId="39A012C3"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27. Все участники закупки должны соблюдать основные принципы этики поведения в процессе государственных закупок и при исполнении контрактов о закупках. Участники не должны быть замешаны в неправомерных действиях, таких как коррупция, мошенничество, сговор и принуждение, предусмотренные Уголовным кодексом Кыргызской Республики.</w:t>
      </w:r>
    </w:p>
    <w:p w14:paraId="4CFC99E8"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28. В случае выявления закупающей организацией фактов, указанных в пунктах 22-26 настоящей инструкции, предложения таких поставщиков подлежат отклонению. </w:t>
      </w:r>
    </w:p>
    <w:p w14:paraId="11A935AC"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29. Поставщики не позднее 2 (двух) рабочих дней до истечения окончательного срока представления предложений через веб-портал могут запросить разъяснение по положениям документации о закупке. Закупающая организация/Агент не позднее 2 (двух) рабочих дней отвечает через веб–портал на такой запрос.</w:t>
      </w:r>
    </w:p>
    <w:p w14:paraId="237CB98A"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При внесении изменений в документацию о закупке окончательный срок предоставления предложений продлевается на срок не менее 5 (пяти) рабочих дней. При этом веб-портал государственных закупок автоматически рассылает уведомления всем участникам о продлении сроков.</w:t>
      </w:r>
    </w:p>
    <w:p w14:paraId="02E6A380"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xml:space="preserve">30. Поставщик должен оплатить, и приложить документальные доказательства об оплате Гарантийного обеспечения предложения в размере и форме, установленные в документации о закупке (в случае подачи предложения не на все лоты оплата производится соразмерно тем лотам на которые подано предложение). Гарантийное обеспечение </w:t>
      </w:r>
      <w:r w:rsidRPr="00D83505">
        <w:rPr>
          <w:rFonts w:ascii="Times New Roman" w:eastAsia="Times New Roman" w:hAnsi="Times New Roman"/>
          <w:sz w:val="24"/>
          <w:szCs w:val="24"/>
        </w:rPr>
        <w:lastRenderedPageBreak/>
        <w:t>предложения должно оставаться в силе до указанного закупающей организацией/Агентом срока в документациях о закупке. В случае предоставления гарантийного обеспечения предложения в виде денежных средств, поставщик обеспечивает поступление их на депозитный/расчетный счет закупающей организации/Агента с указанием номера закупки до момента вскрытия предложений.</w:t>
      </w:r>
    </w:p>
    <w:p w14:paraId="651B1A19"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31. Гарантийное обеспечение предложения поставщика удерживается в случаях:</w:t>
      </w:r>
    </w:p>
    <w:p w14:paraId="5BC51E8E"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отказа в подписании контракта на условиях документации о закупке и предусмотренных в предложении поставщика, за исключением случаев, если такой отказ связан с введением режима чрезвычайной ситуации, чрезвычайного положения или обстоятельствами непреодолимой силы при условии опубликования объявления о закупке до введения таких режимов или до наступления таких обстоятельств;</w:t>
      </w:r>
    </w:p>
    <w:p w14:paraId="34320687"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отказа предоставить гарантийное обеспечение исполнения контракта, если предоставление такого гарантийного обеспечения было предусмотрено в документации о закупке;</w:t>
      </w:r>
    </w:p>
    <w:p w14:paraId="7E3133D1"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отзыва предложения поставщика после ее вскрытия и до истечения срока ее действия;</w:t>
      </w:r>
    </w:p>
    <w:p w14:paraId="409DE3C5"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изменения условий предложения поставщика после вскрытия предложений.</w:t>
      </w:r>
    </w:p>
    <w:p w14:paraId="0437C660"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32. Поставщики должны предоставить информацию о соответствии к установленным квалификационным требованиям в документации о закупке, и приложить документальные доказательства:</w:t>
      </w:r>
    </w:p>
    <w:p w14:paraId="6AC20120"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наличие документально подтвержденного схожего опыта выполнения контрактов по предмету закупки на сумму лота или закупки (если закупка проводится по одному лоту) с указанием периода, в соответствии документации о закупке. Для подтверждения поставщики должны приложить копии выполненных контрактов соразмерно на сумму участвующим лотам (в случае подачи предложения на несколько лотов, предоставляется копии выполненных контрактов соразмерно на сумму всех лотов согласно условий документации о закупке).</w:t>
      </w:r>
    </w:p>
    <w:p w14:paraId="2FB227EE"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отсутствие убытков и наличие финансовой способности (подтверждается предоставлением запрашиваемых закупающей организацией/Агентом финансовая отчетность со всеми приложениями за последний год или Единая налоговая декларация, выпиской из банка);</w:t>
      </w:r>
    </w:p>
    <w:p w14:paraId="60B2A03D"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отсутствие задолженности по налогам и страховым взносам в Кыргызской Республике равной или не выше 10 расчетных показателей на день подачи предложения поставщиком. Для нерезидентов Кыргызской Республики - информацию о задолженности в соответствии с законодательством страны пребывания. Поставщики нерезиденты предоставляют справку от официальных органов в стране регистрации на период участия в закупках;</w:t>
      </w:r>
    </w:p>
    <w:p w14:paraId="3FBA28A4"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отсутствие конфликта интересов (подтверждается письмом, подписанным руководителем поставщика);</w:t>
      </w:r>
    </w:p>
    <w:p w14:paraId="63B5E54E"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наличие лицензий (если деятельность лицензируется, для участников, не являющихся резидентами Кыргызской Республики - наличие лицензии страны происхождения, в случае взаимного признания лицензии сторонами на основании международного договора, участницей которого является Кыргызская Республика) с предоставлением копии лицензии с приложениями, и запрашиваемого уровня лицензии;</w:t>
      </w:r>
    </w:p>
    <w:p w14:paraId="542AD759"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xml:space="preserve">- наличие материально-технической базы, запрашиваемых закупающей организацией/Агентом для выполнения контракта. Для подтверждения наличия материально-технической базы, поставщики должны приложить документы о наличии материально-технической базы, по каждой запрашиваемой единице техники копию </w:t>
      </w:r>
      <w:r w:rsidRPr="00D83505">
        <w:rPr>
          <w:rFonts w:ascii="Times New Roman" w:eastAsia="Times New Roman" w:hAnsi="Times New Roman"/>
          <w:sz w:val="24"/>
          <w:szCs w:val="24"/>
        </w:rPr>
        <w:lastRenderedPageBreak/>
        <w:t>технического паспорта, или контракт (договор) аренды, покрывающий период выполнения контракта;</w:t>
      </w:r>
    </w:p>
    <w:p w14:paraId="0A944E66"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наличие работников соответствующей квалификации, имеющих необходимые знания и опыт. Для подтверждения поставщики должны приложить по каждому запрашиваемому квалифицированному специалисту копии трудовых книжек, контракты, и копии диплома и сертификатов.</w:t>
      </w:r>
    </w:p>
    <w:p w14:paraId="76904318"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33. Чтобы претендовать на присуждение контракта, Поставщик должен удовлетворять всем установленным квалификационным требованиям в документации о закупке.</w:t>
      </w:r>
    </w:p>
    <w:p w14:paraId="176AD7B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34. Предложение поставщика, которое подает простое товарищество, состоящее из двух или более лиц, должно отвечать следующим требованиям:</w:t>
      </w:r>
    </w:p>
    <w:p w14:paraId="78E28C2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ведущий партнер должен соответствовать не менее 40 процентам квалификационных требований, установленных документацией о закупке или предквалификационной документацией, а остальные партнеры - не менее 10 процентам.</w:t>
      </w:r>
    </w:p>
    <w:p w14:paraId="26288E7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опыт членов простого товарищества, финансовые и технические возможности каждого из партнеров простого товарищества суммируются и должны соответствовать 100 процентам установленным требованиям в документации о закупке или предквалификационной документации. В случае несоответствия этим требованиям предложение поставщика простого товарищества отклоняется.</w:t>
      </w:r>
    </w:p>
    <w:p w14:paraId="7CEF19D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один из партнеров должен быть ведущим, подтвержденный доверенностью, уполномоченный нести обязательства и получать указания от имени и по поручению любого партнера и всех партнеров. </w:t>
      </w:r>
    </w:p>
    <w:p w14:paraId="7BC025EC"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оплата гарантийного обеспечения предложения поставщика осуществляется только поставщиком/ведущим партнером простого товарищества (консорциума), который подал предложение на участие в государственной закупке, если иное не предусмотрено законодательством Кыргызской Республики.</w:t>
      </w:r>
    </w:p>
    <w:p w14:paraId="157BCBA5"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оно должно включать в себя заключенный между партнерами соглашение в соответствии с Гражданским кодексом Кыргызской Республики. В соглашении указывается, среди прочего, что все партнеры несут солидарную ответственность за выполнение Контракта в соответствии с условиями Контракта и что ведущий партнер имеет право нести обязательства и получать указания от имени и по поручению любого партнера и всех партнеров вместе взятых, а также, что все операции по выполнению Контракта, включая платежи, совершаются исключительно с ведущим партнером;</w:t>
      </w:r>
    </w:p>
    <w:p w14:paraId="494024A0"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предложение от простого товарищества (консорциума) должно быть подписано ведущим партнером; </w:t>
      </w:r>
    </w:p>
    <w:p w14:paraId="3CC9E3F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предложение подается на веб-портале с личного кабинета только ведущего партнера, определенного соглашением простого товарищества.</w:t>
      </w:r>
    </w:p>
    <w:p w14:paraId="283C674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35. В случае несоответствия предложения простого товарищества вышеуказанным требованиям, предложение подлежит отклонению.</w:t>
      </w:r>
    </w:p>
    <w:p w14:paraId="30521C9B"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36. Каждый поставщик может подавать только одно предложение на участие в закупке - либо самостоятельно, либо в составе простого товарищества. Если поставщик представил более одного предложения - либо самостоятельно, либо в составе простого товарищества - будут отклонены все предложения этого поставщика.</w:t>
      </w:r>
    </w:p>
    <w:p w14:paraId="592020A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37. В случае проведения закупки способом с переговорами неограниченного метода на первом этапе, закупающая организация/Агент:</w:t>
      </w:r>
    </w:p>
    <w:p w14:paraId="409279CB"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для первого этапа закупки, Закупающая организация привлекает предложения, касающиеся технических, качественных и иных характеристик товаров, работ или услуг; контрактные условия их поставки, а в необходимых случаях - профессиональной и технической компетенции, квалификационных данных поставщиков;</w:t>
      </w:r>
    </w:p>
    <w:p w14:paraId="4E573EA1"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lastRenderedPageBreak/>
        <w:t>- на первом этапе закупающая организация/Агент проводит обсуждения с поставщиками Технические спецификации, Методику исполнения, отдельно или совместно с поставщиками, и обеспечивает всем поставщикам участие в таких обсуждениях на тех же условиях. Обсуждение отдельно с каждым поставщиком разрешается только в случаях, если проведение совместных обсуждений наносит ущерб законным коммерческим интересам поставщика или воспрепятствует добросовестной конкуренции;</w:t>
      </w:r>
    </w:p>
    <w:p w14:paraId="040A972F"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по результатам первого этапа составляет протокол, в котором указывается информация о месте, дате и времени проведения переговоров, и суть переговоров;</w:t>
      </w:r>
    </w:p>
    <w:p w14:paraId="2556A0BF"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на втором этапе закупающая организация/Агент </w:t>
      </w:r>
      <w:proofErr w:type="gramStart"/>
      <w:r w:rsidRPr="00D83505">
        <w:rPr>
          <w:rFonts w:ascii="Times New Roman" w:eastAsia="Times New Roman" w:hAnsi="Times New Roman" w:cs="Times New Roman"/>
          <w:sz w:val="24"/>
          <w:szCs w:val="24"/>
        </w:rPr>
        <w:t>через веб</w:t>
      </w:r>
      <w:proofErr w:type="gramEnd"/>
      <w:r w:rsidRPr="00D83505">
        <w:rPr>
          <w:rFonts w:ascii="Times New Roman" w:eastAsia="Times New Roman" w:hAnsi="Times New Roman" w:cs="Times New Roman"/>
          <w:sz w:val="24"/>
          <w:szCs w:val="24"/>
        </w:rPr>
        <w:t>–портал направляет окончательную документацию о закупке поставщикам, предложения которых не были отклонены на первом этапе;</w:t>
      </w:r>
    </w:p>
    <w:p w14:paraId="07617B7C"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предлагает всем поставщикам, чьи первоначальные предложения не были отклонены на первом пакете, представить окончательные Технические и Финансовые предложения с учетом пересмотренных условий закупок.</w:t>
      </w:r>
    </w:p>
    <w:p w14:paraId="41CAEB16"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38. Закупающей организации/Агенту запрещается менять предмет закупок, но разрешается уточнять аспекты описания предмета закупок путем:</w:t>
      </w:r>
    </w:p>
    <w:p w14:paraId="20A976D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исключения или изменения любого аспекта первоначально указанных технических, качественных или эксплуатационных характеристик предмета закупок и добавления новых характеристик, отвечающих требованиям Закона;</w:t>
      </w:r>
    </w:p>
    <w:p w14:paraId="2040293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исключения или изменения любого первоначально указанного критерия для рассмотрения или оценки предложения, или включая новые критерии, отвечающие требованиям Закона, если эти критерии касаются изменения технических, качественных или эксплуатационных характеристик предмета закупок;</w:t>
      </w:r>
    </w:p>
    <w:p w14:paraId="587ABF8F"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сообщения о любом исключении, изменении или включении представить окончательные предложения.</w:t>
      </w:r>
    </w:p>
    <w:p w14:paraId="7813A5D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39. Победителем закупки с переговорами неограниченного метода признается поставщик, участвовавший на обоих этапах.</w:t>
      </w:r>
    </w:p>
    <w:p w14:paraId="24CE2198" w14:textId="77777777" w:rsidR="00F42BAD" w:rsidRPr="00D83505" w:rsidRDefault="00F42BAD" w:rsidP="00D83505">
      <w:pPr>
        <w:pBdr>
          <w:top w:val="nil"/>
          <w:left w:val="nil"/>
          <w:bottom w:val="nil"/>
          <w:right w:val="nil"/>
          <w:between w:val="nil"/>
        </w:pBdr>
        <w:tabs>
          <w:tab w:val="left" w:pos="0"/>
        </w:tabs>
        <w:spacing w:after="0"/>
        <w:ind w:firstLineChars="236" w:firstLine="566"/>
        <w:rPr>
          <w:rFonts w:ascii="Times New Roman" w:eastAsia="Times New Roman" w:hAnsi="Times New Roman" w:cs="Times New Roman"/>
          <w:sz w:val="24"/>
          <w:szCs w:val="24"/>
        </w:rPr>
      </w:pPr>
      <w:r w:rsidRPr="00D83505">
        <w:rPr>
          <w:rFonts w:ascii="Times New Roman" w:eastAsia="Times New Roman" w:hAnsi="Times New Roman" w:cs="Times New Roman"/>
          <w:b/>
          <w:sz w:val="24"/>
          <w:szCs w:val="24"/>
        </w:rPr>
        <w:t>Подготовка и подача предложения</w:t>
      </w:r>
    </w:p>
    <w:p w14:paraId="12EB7AB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40. Поставщики должны изучить все условия и инструкции, содержащиеся документации о закупке. Ответственность за отсутствие какой-либо запрашиваемой информации закупающей организацией/Агентом возлагается на поставщика и является основанием для отклонения предложения.</w:t>
      </w:r>
    </w:p>
    <w:p w14:paraId="6ECEB42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41. Для подачи поставщик готовит свое предложение:</w:t>
      </w:r>
    </w:p>
    <w:p w14:paraId="0AE27D43"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предложение поставщика, а также документы касательно данного предложения, должны быть составлены на языке документации о закупке. Если к предложению прилагаются документы на других языках (копии сертификатов, техническая документация, рекламная продукция и пр.), то такие документы должны иметь нотариально заверенную переводом на языке документации о закупке;</w:t>
      </w:r>
    </w:p>
    <w:p w14:paraId="2DEC2A44"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вносит гарантийное обеспечение предложения на счет закупающей организации, в случае денежных средств.</w:t>
      </w:r>
    </w:p>
    <w:p w14:paraId="581E2BA6"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42. Документация, входящая в техническое и финансовое предложение. Предложение поставщика содержит:</w:t>
      </w:r>
    </w:p>
    <w:p w14:paraId="187D5AF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заполненную форму предложения поставщика, с печатью и подписью;</w:t>
      </w:r>
    </w:p>
    <w:p w14:paraId="1C16AF03"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hAnsi="Times New Roman" w:cs="Times New Roman"/>
          <w:sz w:val="24"/>
          <w:szCs w:val="24"/>
        </w:rPr>
      </w:pPr>
      <w:r w:rsidRPr="00D83505">
        <w:rPr>
          <w:rFonts w:ascii="Times New Roman" w:eastAsia="Times New Roman" w:hAnsi="Times New Roman" w:cs="Times New Roman"/>
          <w:sz w:val="24"/>
          <w:szCs w:val="24"/>
        </w:rPr>
        <w:t>- техническую спецификацию предлагаемого товара, с подтверждающими документами качества (сертификат или декларация); </w:t>
      </w:r>
    </w:p>
    <w:p w14:paraId="2D44C94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таблицу расходных материалов без цен (в случае неограниченного метода) на расходные материалы, с техническими спецификациями установленным закупающей организацией/Агентом в лотах документации о закупке в разделе Лоты;</w:t>
      </w:r>
    </w:p>
    <w:p w14:paraId="42EB6630"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lastRenderedPageBreak/>
        <w:t>- Методику выполнения технического задания или ведомости объема работ/услуг, технические спецификации на товары, связанные с выполнением работ/услуг, с подтверждающими документами к качеству товаров, чертежи, график выполнения работ/услуг.</w:t>
      </w:r>
    </w:p>
    <w:p w14:paraId="5BBC29C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заполненную форму «Сведения о квалификации», с подтверждающими документами о соответствии установленным требованиям по квалификации;</w:t>
      </w:r>
    </w:p>
    <w:p w14:paraId="5C9AEE03"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если Предложение подписана руководителем предприятия, предоставляются заверенные копии учредительных документов, подтверждающих его полномочия;</w:t>
      </w:r>
    </w:p>
    <w:p w14:paraId="3EA9D091"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доверенность на право подписания Предложения, в случае подписания лицом, подтверждающую его полномочия принимать обязательства от имени Поставщика;</w:t>
      </w:r>
    </w:p>
    <w:p w14:paraId="13B31E9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график поставок товара/производства работ, разбитый на этапы строительства, и сроки выполнения ремонта.</w:t>
      </w:r>
    </w:p>
    <w:p w14:paraId="59A997D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гарантийное обеспечение Предложения поставщика, в размере и форме, предусмотренной в документации о закупке.</w:t>
      </w:r>
    </w:p>
    <w:p w14:paraId="5A32FF2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43. Финансовое предложение:</w:t>
      </w:r>
    </w:p>
    <w:p w14:paraId="71735228"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заполненную форму Финансового предложения, с печатью и подписью;</w:t>
      </w:r>
    </w:p>
    <w:p w14:paraId="7023C44F"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таблицу цен по каждому лоту.</w:t>
      </w:r>
    </w:p>
    <w:p w14:paraId="272F0D9A"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заполненную ведомость объема работ/услуг с единичными расценками, по каждому виду и объему работ/услуг;</w:t>
      </w:r>
    </w:p>
    <w:p w14:paraId="53298D0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заполненную форму таблицы расходных материалов с ценами на все виды с учетом всех налогов и расходов</w:t>
      </w:r>
    </w:p>
    <w:p w14:paraId="7C136B2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смету - общую стоимость услуги по каждому лоту.</w:t>
      </w:r>
    </w:p>
    <w:p w14:paraId="10039B4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44. Цена Предложения:</w:t>
      </w:r>
    </w:p>
    <w:p w14:paraId="7569BFD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заполненную ведомость объема работ с единичными расценками, по каждому виду и объему работ (смету - общую стоимость работ);</w:t>
      </w:r>
    </w:p>
    <w:p w14:paraId="74F1D0BB" w14:textId="0C5105AC"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w:t>
      </w:r>
      <w:r w:rsidR="00272A5E" w:rsidRPr="00D83505">
        <w:rPr>
          <w:rFonts w:ascii="Times New Roman" w:eastAsia="Times New Roman" w:hAnsi="Times New Roman" w:cs="Times New Roman"/>
          <w:sz w:val="24"/>
          <w:szCs w:val="24"/>
        </w:rPr>
        <w:t>цены,</w:t>
      </w:r>
      <w:r w:rsidRPr="00D83505">
        <w:rPr>
          <w:rFonts w:ascii="Times New Roman" w:eastAsia="Times New Roman" w:hAnsi="Times New Roman" w:cs="Times New Roman"/>
          <w:sz w:val="24"/>
          <w:szCs w:val="24"/>
        </w:rPr>
        <w:t xml:space="preserve"> указываемые Поставщиком должны включать все расходы, налоги, пошлины и сборы, уплачиваемые Поставщиком в связи с поставкой товаров выполнения работ/услуг;</w:t>
      </w:r>
    </w:p>
    <w:p w14:paraId="7BE17B2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цены, предлагаемые Поставщиком, должны оставаться фиксированными в течение всего срока действия Предложения и выполнения Контракта, и не должны меняться ни при каких обстоятельствах (кроме случаев, предусмотренных Законом Кыргызской Республики «О государственных закупках»). Предложение, допускающая изменение цен, будет рассматриваться как не отвечающая основным условиям документации о закупке, и будет отклонена.</w:t>
      </w:r>
    </w:p>
    <w:p w14:paraId="143EBD06"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45. Валюта Предложения и платежи:</w:t>
      </w:r>
    </w:p>
    <w:p w14:paraId="45E63CA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цены должны быть указаны в валюте, предусмотренной в документации о закупке;</w:t>
      </w:r>
    </w:p>
    <w:p w14:paraId="2CB2030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в случаях, если установлено, что оплата по Контракту будет производиться в национальной валюте в сумме эквивалентной иностранной валюте, то оплата за поставку товаров Поставщику будет производиться в </w:t>
      </w:r>
      <w:proofErr w:type="spellStart"/>
      <w:r w:rsidRPr="00D83505">
        <w:rPr>
          <w:rFonts w:ascii="Times New Roman" w:eastAsia="Times New Roman" w:hAnsi="Times New Roman" w:cs="Times New Roman"/>
          <w:sz w:val="24"/>
          <w:szCs w:val="24"/>
        </w:rPr>
        <w:t>кыргызских</w:t>
      </w:r>
      <w:proofErr w:type="spellEnd"/>
      <w:r w:rsidRPr="00D83505">
        <w:rPr>
          <w:rFonts w:ascii="Times New Roman" w:eastAsia="Times New Roman" w:hAnsi="Times New Roman" w:cs="Times New Roman"/>
          <w:sz w:val="24"/>
          <w:szCs w:val="24"/>
        </w:rPr>
        <w:t xml:space="preserve"> сомах по официальному курсу соответствующей валюты, установленному Национальным банком Кыргызской Республики на день оплаты, или по зафиксированному курсу в Контракте.</w:t>
      </w:r>
    </w:p>
    <w:p w14:paraId="442BD38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46. Срок действия предложения поставщика:</w:t>
      </w:r>
    </w:p>
    <w:p w14:paraId="605EB8A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предложение поставщика должна быть действительна, и не может быть изменена, либо отозвана в течение срока, указанного Поставщиком.</w:t>
      </w:r>
    </w:p>
    <w:p w14:paraId="2CDF0456"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если оценка и подписание Контракта не могут быть завершены в срок действия Предложения, закупающая организация/Агент имеет право попросить Поставщиков продлить срок действия их Предложения на определенный период через веб-портал в срок не позднее двух третей срока действия, и не допускается продление срока после истечения срока действия предложений Поставщика. Поставщик имеет право отказать в просьбе </w:t>
      </w:r>
      <w:r w:rsidRPr="00D83505">
        <w:rPr>
          <w:rFonts w:ascii="Times New Roman" w:eastAsia="Times New Roman" w:hAnsi="Times New Roman" w:cs="Times New Roman"/>
          <w:sz w:val="24"/>
          <w:szCs w:val="24"/>
        </w:rPr>
        <w:lastRenderedPageBreak/>
        <w:t>продлить срок действия своего Предложения, не утратив при этом право на возврат Гарантийного обеспечения Предложения поставщика. Если Гарантийное обеспечение Предложения поставщика предоставлено в форме банковской гарантии или аккредитива, Поставщику необходимо предоставить подтверждение банка о продлении выданной ранее гарантии (аккредитива) или предоставить новое Гарантийное обеспечение Предложения поставщика с учетом продленного срока действия.</w:t>
      </w:r>
    </w:p>
    <w:p w14:paraId="02B62206"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47. Техническое предложение не должно включать какую-либо финансовую информацию (при осуществлении закупки неограниченным методом).</w:t>
      </w:r>
    </w:p>
    <w:p w14:paraId="2043FE4C"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48. При осуществлении закупок неограниченным методом с переговорами в случае, если Поставщик перешел на второй этап, он подает одновременно окончательные Технические и Финансовые Предложения, а также любые измененные первоначально установленные в этой документации критерии для оценки.</w:t>
      </w:r>
    </w:p>
    <w:p w14:paraId="6B7F735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b/>
          <w:sz w:val="24"/>
          <w:szCs w:val="24"/>
        </w:rPr>
        <w:t>Финансовые предложения</w:t>
      </w:r>
    </w:p>
    <w:p w14:paraId="1378B743"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49. Финансовое предложение должно включать все расходы, налоги, пошлины и сборы, уплачиваемые Поставщиком в связи с поставкой товара, выполнения работ и оказания услуг, а также выполнением иных обязательств, указанных в Контракте.</w:t>
      </w:r>
    </w:p>
    <w:p w14:paraId="191B3320"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b/>
          <w:sz w:val="24"/>
          <w:szCs w:val="24"/>
        </w:rPr>
        <w:t>Вскрытие предложений</w:t>
      </w:r>
    </w:p>
    <w:p w14:paraId="4385056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50. На процедуре вскрытия предложений двухпакетного способа неограниченного метода присваивается идентификационный код – набор цифр и символов, выданный веб-порталом для шифрования наименования поставщика, с целью исключения конфликта интересов и человеческого фактора, и осуществляется в следующем порядке (в сроки, установленные п.2 ч.1 ст. 54 Закона):</w:t>
      </w:r>
    </w:p>
    <w:p w14:paraId="612E0648"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в первом пакете вскрываются документы, подтверждающие квалификацию и технические предложения поставщиков, таблица расходных материалов с техническими спецификациями, график поставок/производства работ (в случае строительства);</w:t>
      </w:r>
    </w:p>
    <w:p w14:paraId="3DB3D046"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во втором пакете вскрываются финансовые предложения поставщиков, прошедшие первый этап по квалификационному, техническому предложениям и по качеству используемых расходных материалов. Вскрытие финансовых предложений осуществляется по истечении 5 (пять) рабочих дней с даты публикации итогов оценки первого пакета.</w:t>
      </w:r>
    </w:p>
    <w:p w14:paraId="3649D84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51. На втором этапе неограниченного метода с переговорами веб-портал произведет вскрытие окончательного предложения сразу после истечения окончательного срока подачи предложений установленный в документации о закупке.</w:t>
      </w:r>
    </w:p>
    <w:p w14:paraId="49FB2D9A"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b/>
          <w:sz w:val="24"/>
          <w:szCs w:val="24"/>
        </w:rPr>
        <w:t>Оценка предложений</w:t>
      </w:r>
    </w:p>
    <w:p w14:paraId="441158EB"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52. Оценка предложений поставщиков осуществляется в соответствии с Законом и требованиями и критериями, установленными в документации по закупке.</w:t>
      </w:r>
    </w:p>
    <w:p w14:paraId="688CFF64"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53. В случаях, когда необходимо дополнительное время для оценки, закупающая организация/Агент направляет через веб-портал запрос о продлении срока действия предложений всем поставщикам, представившим свои предложения, не позднее двух третей срока действия и не допускается продление срока после истечения срока действия предложений.  Поставщики, согласившиеся продлить срок действия своих предложений, должны представить данное согласие через веб-портал, не изменяя при этом свое предложение, а также должны продлить срок действия гарантийного обеспечения предложений.</w:t>
      </w:r>
    </w:p>
    <w:p w14:paraId="042E9F3C" w14:textId="77777777" w:rsidR="00F42BAD" w:rsidRPr="00D83505" w:rsidRDefault="00F42BAD" w:rsidP="00D83505">
      <w:pPr>
        <w:pBdr>
          <w:top w:val="nil"/>
          <w:left w:val="nil"/>
          <w:bottom w:val="nil"/>
          <w:right w:val="nil"/>
          <w:between w:val="nil"/>
        </w:pBdr>
        <w:tabs>
          <w:tab w:val="left" w:pos="851"/>
          <w:tab w:val="left" w:pos="993"/>
          <w:tab w:val="left" w:pos="1134"/>
        </w:tabs>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54. Поставщики имеют право не продлевать срок действия предложений, в этом случае их предложение подлежит отклонению.</w:t>
      </w:r>
    </w:p>
    <w:p w14:paraId="0B9F7699" w14:textId="77777777" w:rsidR="00F42BAD" w:rsidRPr="00D83505" w:rsidRDefault="00F42BAD" w:rsidP="00D83505">
      <w:pPr>
        <w:pBdr>
          <w:top w:val="nil"/>
          <w:left w:val="nil"/>
          <w:bottom w:val="nil"/>
          <w:right w:val="nil"/>
          <w:between w:val="nil"/>
        </w:pBdr>
        <w:tabs>
          <w:tab w:val="left" w:pos="851"/>
          <w:tab w:val="left" w:pos="993"/>
          <w:tab w:val="left" w:pos="1134"/>
        </w:tabs>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55. Закупающая организация/Агент в ходе оценки предложений может запросить у поставщиков разъяснения по их предложениям только уточняющего и/или разъясняющего характера. Все запросы о разъяснении и ответы подается через веб-портал.</w:t>
      </w:r>
    </w:p>
    <w:p w14:paraId="7F958F17" w14:textId="77777777" w:rsidR="00F42BAD" w:rsidRPr="00D83505" w:rsidRDefault="00F42BAD" w:rsidP="00D83505">
      <w:pPr>
        <w:pBdr>
          <w:top w:val="nil"/>
          <w:left w:val="nil"/>
          <w:bottom w:val="nil"/>
          <w:right w:val="nil"/>
          <w:between w:val="nil"/>
        </w:pBdr>
        <w:tabs>
          <w:tab w:val="left" w:pos="851"/>
          <w:tab w:val="left" w:pos="993"/>
          <w:tab w:val="left" w:pos="1134"/>
        </w:tabs>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lastRenderedPageBreak/>
        <w:t>56. Закупающая организация/Агент оценивает предложения поставщиков по балльной или стандартной системе оценок. Закупающая организация/Агент в документации о закупке указывает систему оценок. В случае использования балльной системы оценок, указывает величину проходного балла.</w:t>
      </w:r>
    </w:p>
    <w:p w14:paraId="279F5872" w14:textId="77777777" w:rsidR="00F42BAD" w:rsidRPr="00D83505" w:rsidRDefault="00F42BAD" w:rsidP="00D83505">
      <w:pPr>
        <w:pBdr>
          <w:top w:val="nil"/>
          <w:left w:val="nil"/>
          <w:bottom w:val="nil"/>
          <w:right w:val="nil"/>
          <w:between w:val="nil"/>
        </w:pBdr>
        <w:tabs>
          <w:tab w:val="left" w:pos="851"/>
          <w:tab w:val="left" w:pos="993"/>
          <w:tab w:val="left" w:pos="1134"/>
        </w:tabs>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57. Закупающая организация/Агент отклоняет предложения, не соответствующие установленным квалификационным требованиям, по следующим причинам:</w:t>
      </w:r>
    </w:p>
    <w:p w14:paraId="2710E741" w14:textId="77777777" w:rsidR="00F42BAD" w:rsidRPr="00D83505" w:rsidRDefault="00F42BAD" w:rsidP="00D83505">
      <w:pPr>
        <w:pBdr>
          <w:top w:val="nil"/>
          <w:left w:val="nil"/>
          <w:bottom w:val="nil"/>
          <w:right w:val="nil"/>
          <w:between w:val="nil"/>
        </w:pBdr>
        <w:tabs>
          <w:tab w:val="left" w:pos="851"/>
          <w:tab w:val="left" w:pos="993"/>
          <w:tab w:val="left" w:pos="1134"/>
        </w:tabs>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наличие поставщика в Базе данных недобросовестных поставщиков и консультантов;</w:t>
      </w:r>
    </w:p>
    <w:p w14:paraId="4E847A4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поставщик имеет задолженность по налогам или страховым взносам, за исключением поставщиков, являющихся государственными предприятиями или хозяйственными обществами с контрольным государственным пакетом акций (долей участия в уставном капитале), сумма задолженности которых по налогам или по страховым взносам составляет не более 10 (десяти) расчетных показателей;</w:t>
      </w:r>
    </w:p>
    <w:p w14:paraId="4B541BE9"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наличие убытков компании за последний год (независимо от прибыльности/убыточности за другие годы);</w:t>
      </w:r>
    </w:p>
    <w:p w14:paraId="74BF87DE" w14:textId="661C094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отсутствие опыта поставок (соизмеримо подаваемому лоту), выполнения работ/услуг, выраженных в схожих поставках или выполненных работ/услуг, копий контрактов и/или актов выполненных работ (если требовалось документацией</w:t>
      </w:r>
      <w:r w:rsidR="00272A5E" w:rsidRPr="00D83505">
        <w:rPr>
          <w:rFonts w:ascii="Times New Roman" w:eastAsia="Times New Roman" w:hAnsi="Times New Roman" w:cs="Times New Roman"/>
          <w:sz w:val="24"/>
          <w:szCs w:val="24"/>
        </w:rPr>
        <w:t>);</w:t>
      </w:r>
    </w:p>
    <w:p w14:paraId="72CC41C3"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невыполнение технических условий, когда взамен предлагается другая конструкция или продукция, не обеспечивающая эквивалентность важнейших эксплуатационных параметров или других требований;</w:t>
      </w:r>
    </w:p>
    <w:p w14:paraId="2103C842"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наличие требования поставщика о предоплате (если такое не предусмотрено в документации о закупке), в документации о закупке установлено требование оплата по факту выполнения;</w:t>
      </w:r>
    </w:p>
    <w:p w14:paraId="29264D8A"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отсутствие финансовых возможностей;</w:t>
      </w:r>
    </w:p>
    <w:p w14:paraId="3D797E80"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график производства работ на строительство и ремонт не совпадает с требуемыми датами или контрольными показателями хода выполнения работ, или срока выполнения ремонта;</w:t>
      </w:r>
    </w:p>
    <w:p w14:paraId="78F6C665"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отсутствие в собственности либо на правах аренды оборудования, техники на выполнение контракта;</w:t>
      </w:r>
    </w:p>
    <w:p w14:paraId="2E25FEF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привлечение субпоставщиков, не соответствующих квалификационным требованиям документации;</w:t>
      </w:r>
    </w:p>
    <w:p w14:paraId="02B3F1C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противоречие важнейшим положениям, таким как применимое право, налоги и пошлины, процедуры урегулирования споров;</w:t>
      </w:r>
    </w:p>
    <w:p w14:paraId="4C4F05C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 </w:t>
      </w:r>
      <w:proofErr w:type="spellStart"/>
      <w:r w:rsidRPr="00D83505">
        <w:rPr>
          <w:rFonts w:ascii="Times New Roman" w:eastAsia="Times New Roman" w:hAnsi="Times New Roman" w:cs="Times New Roman"/>
          <w:sz w:val="24"/>
          <w:szCs w:val="24"/>
        </w:rPr>
        <w:t>непредоставление</w:t>
      </w:r>
      <w:proofErr w:type="spellEnd"/>
      <w:r w:rsidRPr="00D83505">
        <w:rPr>
          <w:rFonts w:ascii="Times New Roman" w:eastAsia="Times New Roman" w:hAnsi="Times New Roman" w:cs="Times New Roman"/>
          <w:sz w:val="24"/>
          <w:szCs w:val="24"/>
        </w:rPr>
        <w:t xml:space="preserve"> или неполное предоставление гарантийного обеспечения предложения поставщика, а также предоставление гарантийного обеспечения предложения не по форме, требуемой в документации;</w:t>
      </w:r>
    </w:p>
    <w:p w14:paraId="0E9E979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срок действия предложения поставщика не покрывает срок, требуемый документацией о закупке;</w:t>
      </w:r>
    </w:p>
    <w:p w14:paraId="752B427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отсутствие лицензии (в случае, если деятельность лицензируется);</w:t>
      </w:r>
    </w:p>
    <w:p w14:paraId="17A1C6AB"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отсутствие квалифицированных сотрудников.</w:t>
      </w:r>
    </w:p>
    <w:p w14:paraId="344F5647"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58. В случае использования балльной системы оценки, комиссия проводит оценку в следующем порядке:</w:t>
      </w:r>
    </w:p>
    <w:p w14:paraId="62ADB88F"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баллы присваиваются: за подтвержденный опыт схожих поставок товаров, выполнения работ или оказания услуг, наличие финансовых ресурсов, квалификацию основных сотрудников поставщика и техническую оснащенность, соответствие техническим требованиям и наличия запрошенных сертификатов, деклараций и др.;</w:t>
      </w:r>
    </w:p>
    <w:p w14:paraId="3D8E2CD4"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lastRenderedPageBreak/>
        <w:t>- в случае, если поставщик в полной мере соответствует выставленному требованию, ему присваивается максимально возможный балл за данный критерий;</w:t>
      </w:r>
    </w:p>
    <w:p w14:paraId="125A838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в случае, если в предложении поставщика имеются незначительные отклонения и поставщик соответствует выставленному требованию не в полной мере, ему присваивается балл пропорционально уровню соответствия.</w:t>
      </w:r>
    </w:p>
    <w:p w14:paraId="35759D74"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веб-портал производит вскрытие финансового предложения поставщиков, набравших минимальный проходной балл на этапе оценки на соответствие квалификационным и техническим требованиям (70 баллов), вскрываются веб-порталом государственных закупок согласно требованиям статьи 25 Закона.</w:t>
      </w:r>
    </w:p>
    <w:p w14:paraId="7C262DD3"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ценовому предложению с наиболее низкой ценой веб-портал присуждает 100 (сто) баллов. Баллы, присуждаемые предложениям остальных поставщиков, рассчитываются веб-порталом следующим образом:</w:t>
      </w:r>
    </w:p>
    <w:p w14:paraId="5FB8EAD1"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Б = 100 x </w:t>
      </w:r>
      <w:proofErr w:type="spellStart"/>
      <w:r w:rsidRPr="00D83505">
        <w:rPr>
          <w:rFonts w:ascii="Times New Roman" w:eastAsia="Times New Roman" w:hAnsi="Times New Roman" w:cs="Times New Roman"/>
          <w:sz w:val="24"/>
          <w:szCs w:val="24"/>
        </w:rPr>
        <w:t>Цmin</w:t>
      </w:r>
      <w:proofErr w:type="spellEnd"/>
      <w:r w:rsidRPr="00D83505">
        <w:rPr>
          <w:rFonts w:ascii="Times New Roman" w:eastAsia="Times New Roman" w:hAnsi="Times New Roman" w:cs="Times New Roman"/>
          <w:sz w:val="24"/>
          <w:szCs w:val="24"/>
        </w:rPr>
        <w:t xml:space="preserve"> / Ц, где:</w:t>
      </w:r>
    </w:p>
    <w:p w14:paraId="541534CF"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proofErr w:type="spellStart"/>
      <w:r w:rsidRPr="00D83505">
        <w:rPr>
          <w:rFonts w:ascii="Times New Roman" w:eastAsia="Times New Roman" w:hAnsi="Times New Roman" w:cs="Times New Roman"/>
          <w:sz w:val="24"/>
          <w:szCs w:val="24"/>
        </w:rPr>
        <w:t>Цmin</w:t>
      </w:r>
      <w:proofErr w:type="spellEnd"/>
      <w:r w:rsidRPr="00D83505">
        <w:rPr>
          <w:rFonts w:ascii="Times New Roman" w:eastAsia="Times New Roman" w:hAnsi="Times New Roman" w:cs="Times New Roman"/>
          <w:sz w:val="24"/>
          <w:szCs w:val="24"/>
        </w:rPr>
        <w:t xml:space="preserve"> – наименьшая цена предложений;</w:t>
      </w:r>
    </w:p>
    <w:p w14:paraId="4C97BDB8"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Ц – цена предложения поставщика.</w:t>
      </w:r>
    </w:p>
    <w:p w14:paraId="7456117C"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Коэффициенты </w:t>
      </w:r>
      <w:proofErr w:type="spellStart"/>
      <w:r w:rsidRPr="00D83505">
        <w:rPr>
          <w:rFonts w:ascii="Times New Roman" w:eastAsia="Times New Roman" w:hAnsi="Times New Roman" w:cs="Times New Roman"/>
          <w:sz w:val="24"/>
          <w:szCs w:val="24"/>
        </w:rPr>
        <w:t>Цmin</w:t>
      </w:r>
      <w:proofErr w:type="spellEnd"/>
      <w:r w:rsidRPr="00D83505">
        <w:rPr>
          <w:rFonts w:ascii="Times New Roman" w:eastAsia="Times New Roman" w:hAnsi="Times New Roman" w:cs="Times New Roman"/>
          <w:sz w:val="24"/>
          <w:szCs w:val="24"/>
        </w:rPr>
        <w:t xml:space="preserve"> и Ц должны быть выражены в единой валюте.</w:t>
      </w:r>
    </w:p>
    <w:p w14:paraId="24E9B37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59. В случае превышения ценового предложения поставщика планируемую сумму закупки, Закупающая организация/Агент отклоняет его предложение и включает данную информацию в протокол процедур закупок.</w:t>
      </w:r>
    </w:p>
    <w:p w14:paraId="34979C8D"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60. Окончательная оценка должна проводиться веб-порталом путем сложения суммы баллов за техническое и финансовое предложения.</w:t>
      </w:r>
    </w:p>
    <w:p w14:paraId="375D9468"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61. Антидемпинговые меры при проведении государственных закупок регулируются статьей 24 Закона.</w:t>
      </w:r>
    </w:p>
    <w:p w14:paraId="1C1322B0" w14:textId="77777777" w:rsidR="00F42BAD" w:rsidRPr="00D83505" w:rsidRDefault="00F42BAD" w:rsidP="00D83505">
      <w:pPr>
        <w:pBdr>
          <w:top w:val="nil"/>
          <w:left w:val="nil"/>
          <w:bottom w:val="nil"/>
          <w:right w:val="nil"/>
          <w:between w:val="nil"/>
        </w:pBdr>
        <w:spacing w:after="0"/>
        <w:ind w:firstLineChars="236" w:firstLine="566"/>
        <w:rPr>
          <w:rFonts w:ascii="Times New Roman" w:eastAsia="Times New Roman" w:hAnsi="Times New Roman" w:cs="Times New Roman"/>
          <w:sz w:val="24"/>
          <w:szCs w:val="24"/>
        </w:rPr>
      </w:pPr>
      <w:r w:rsidRPr="00D83505">
        <w:rPr>
          <w:rFonts w:ascii="Times New Roman" w:eastAsia="Times New Roman" w:hAnsi="Times New Roman" w:cs="Times New Roman"/>
          <w:b/>
          <w:sz w:val="24"/>
          <w:szCs w:val="24"/>
        </w:rPr>
        <w:t>Уведомление о присуждении контракта. Заключение контракта</w:t>
      </w:r>
    </w:p>
    <w:p w14:paraId="252689AA"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62. После публикации протокола процедур закупок веб-портал автоматически направляет победителю закупки уведомление о присуждении контракта. Поставщик, определенный победителем, должен подтвердить уведомление о признании его победителем в течение 3 (три) рабочих дней при проведении закупки неограниченным, методом, а методом запроса котировок - в течение 1 (одного) рабочего дня.</w:t>
      </w:r>
    </w:p>
    <w:p w14:paraId="527BFC6C"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63. В случае не подтверждения или отказа уведомления определенным победителем, закупающая организация может заключить контракт с поставщиком, занявшим следующее место по рейтингу.</w:t>
      </w:r>
    </w:p>
    <w:p w14:paraId="798FA7E1"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64. Победитель после подтверждения уведомления о присуждении контракта должен предоставить гарантийное обеспечение исполнения контракта и подписать контракт.</w:t>
      </w:r>
    </w:p>
    <w:p w14:paraId="17284B1E"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Победитель закупки должен предоставить гарантийное обеспечение исполнения контракта, на счет Уполномоченного государственного органа по государственным закупкам, за исключением случая, предусмотренного частью 6 статьи 50 Закона.</w:t>
      </w:r>
    </w:p>
    <w:p w14:paraId="7FD6726B"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Гарантийное обеспечение исполнения контракта в форме декларации, гарантирующей исполнение контракта, предоставляется на имя закупающей организации/Агента.</w:t>
      </w:r>
    </w:p>
    <w:p w14:paraId="60F07FBC" w14:textId="77777777" w:rsidR="00F42BAD" w:rsidRPr="00D83505" w:rsidRDefault="00F42BAD" w:rsidP="00D83505">
      <w:pPr>
        <w:pBdr>
          <w:top w:val="nil"/>
          <w:left w:val="nil"/>
          <w:bottom w:val="nil"/>
          <w:right w:val="nil"/>
          <w:between w:val="nil"/>
        </w:pBdr>
        <w:spacing w:after="0"/>
        <w:ind w:firstLineChars="236" w:firstLine="566"/>
        <w:jc w:val="both"/>
        <w:rPr>
          <w:rFonts w:ascii="Times New Roman" w:eastAsia="Times New Roman" w:hAnsi="Times New Roman" w:cs="Times New Roman"/>
          <w:sz w:val="24"/>
          <w:szCs w:val="24"/>
        </w:rPr>
      </w:pPr>
      <w:r w:rsidRPr="00D83505">
        <w:rPr>
          <w:rFonts w:ascii="Times New Roman" w:eastAsia="Times New Roman" w:hAnsi="Times New Roman" w:cs="Times New Roman"/>
          <w:sz w:val="24"/>
          <w:szCs w:val="24"/>
        </w:rPr>
        <w:t xml:space="preserve">65. Контракт заключается в электронной письменной форме на условиях документации о закупке и предложения поставщика и вступает в силу с даты его подписания сторонами. </w:t>
      </w:r>
    </w:p>
    <w:p w14:paraId="05613BB9" w14:textId="77777777" w:rsidR="00F42BAD" w:rsidRPr="00D83505" w:rsidRDefault="00F42BAD" w:rsidP="00D83505">
      <w:pPr>
        <w:pBdr>
          <w:top w:val="nil"/>
          <w:left w:val="nil"/>
          <w:bottom w:val="nil"/>
          <w:right w:val="nil"/>
          <w:between w:val="nil"/>
        </w:pBdr>
        <w:spacing w:after="0"/>
        <w:ind w:firstLineChars="236" w:firstLine="566"/>
        <w:jc w:val="center"/>
        <w:rPr>
          <w:rFonts w:ascii="Times New Roman" w:eastAsia="Times New Roman" w:hAnsi="Times New Roman" w:cs="Times New Roman"/>
          <w:b/>
          <w:sz w:val="24"/>
          <w:szCs w:val="24"/>
        </w:rPr>
      </w:pPr>
    </w:p>
    <w:p w14:paraId="7E3CD54F" w14:textId="77777777" w:rsidR="00F42BAD" w:rsidRPr="00CD6464" w:rsidRDefault="00F42BAD" w:rsidP="00F42BAD">
      <w:pPr>
        <w:pBdr>
          <w:top w:val="nil"/>
          <w:left w:val="nil"/>
          <w:bottom w:val="nil"/>
          <w:right w:val="nil"/>
          <w:between w:val="nil"/>
        </w:pBdr>
        <w:tabs>
          <w:tab w:val="left" w:pos="2042"/>
          <w:tab w:val="center" w:pos="5031"/>
        </w:tabs>
        <w:ind w:firstLineChars="295" w:firstLine="649"/>
        <w:jc w:val="center"/>
      </w:pPr>
      <w:r w:rsidRPr="00BA499C">
        <w:rPr>
          <w:rFonts w:ascii="Times New Roman" w:eastAsia="Times New Roman" w:hAnsi="Times New Roman"/>
          <w:b/>
        </w:rPr>
        <w:t>Раздел 4.</w:t>
      </w:r>
      <w:r w:rsidRPr="00BA499C">
        <w:rPr>
          <w:rFonts w:ascii="Times New Roman" w:eastAsia="Times New Roman" w:hAnsi="Times New Roman"/>
          <w:b/>
          <w:color w:val="000000"/>
        </w:rPr>
        <w:t xml:space="preserve"> </w:t>
      </w:r>
      <w:r w:rsidRPr="00BA499C">
        <w:rPr>
          <w:rFonts w:ascii="Times New Roman" w:eastAsia="Times New Roman" w:hAnsi="Times New Roman"/>
          <w:b/>
        </w:rPr>
        <w:t>Типовые формы Предложения поставщика</w:t>
      </w:r>
    </w:p>
    <w:p w14:paraId="7ED0453C" w14:textId="77777777" w:rsidR="00F42BAD" w:rsidRPr="00D83505" w:rsidRDefault="00F42BAD" w:rsidP="00D83505">
      <w:pPr>
        <w:pBdr>
          <w:top w:val="nil"/>
          <w:left w:val="nil"/>
          <w:bottom w:val="nil"/>
          <w:right w:val="nil"/>
          <w:between w:val="nil"/>
        </w:pBdr>
        <w:tabs>
          <w:tab w:val="left" w:pos="2042"/>
          <w:tab w:val="center" w:pos="5031"/>
        </w:tabs>
        <w:spacing w:after="0"/>
        <w:ind w:firstLineChars="295" w:firstLine="708"/>
        <w:jc w:val="center"/>
        <w:rPr>
          <w:sz w:val="24"/>
          <w:szCs w:val="24"/>
        </w:rPr>
      </w:pPr>
    </w:p>
    <w:p w14:paraId="16FD13A6"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66. Типовые формы предложения поставщиков должны использоваться при подготовке предложения поставщика:</w:t>
      </w:r>
    </w:p>
    <w:p w14:paraId="05E77CBC"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Форма - 1. Предложение поставщика;</w:t>
      </w:r>
    </w:p>
    <w:p w14:paraId="1CA8D8F8"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lastRenderedPageBreak/>
        <w:t>- Форма - 2. Формирование и подача предложения на товары;</w:t>
      </w:r>
    </w:p>
    <w:p w14:paraId="14985D11" w14:textId="3DC18863"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Форма - 3. График поставок товаров;</w:t>
      </w:r>
    </w:p>
    <w:p w14:paraId="343706C8"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Форма - 4. Сведения о квалификации;</w:t>
      </w:r>
    </w:p>
    <w:p w14:paraId="3E0BE393" w14:textId="77777777" w:rsidR="00F42BAD" w:rsidRPr="00D83505"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Форма - 5. Информация об аффилированности;</w:t>
      </w:r>
    </w:p>
    <w:p w14:paraId="69264BBA" w14:textId="2C6E8E27" w:rsidR="00F42BAD" w:rsidRPr="00D77D61" w:rsidRDefault="00F42BAD" w:rsidP="00D83505">
      <w:pPr>
        <w:pBdr>
          <w:top w:val="nil"/>
          <w:left w:val="nil"/>
          <w:bottom w:val="nil"/>
          <w:right w:val="nil"/>
          <w:between w:val="nil"/>
        </w:pBdr>
        <w:spacing w:after="0"/>
        <w:ind w:firstLineChars="295" w:firstLine="708"/>
        <w:jc w:val="both"/>
        <w:rPr>
          <w:rFonts w:ascii="Times New Roman" w:eastAsia="Times New Roman" w:hAnsi="Times New Roman"/>
          <w:sz w:val="24"/>
          <w:szCs w:val="24"/>
        </w:rPr>
      </w:pPr>
      <w:r w:rsidRPr="00D83505">
        <w:rPr>
          <w:rFonts w:ascii="Times New Roman" w:eastAsia="Times New Roman" w:hAnsi="Times New Roman"/>
          <w:sz w:val="24"/>
          <w:szCs w:val="24"/>
        </w:rPr>
        <w:t xml:space="preserve">- Форма - 7. Гарантийное обеспечение предложения поставщика </w:t>
      </w:r>
      <w:r w:rsidRPr="00D77D61">
        <w:rPr>
          <w:rFonts w:ascii="Times New Roman" w:eastAsia="Times New Roman" w:hAnsi="Times New Roman"/>
          <w:sz w:val="24"/>
          <w:szCs w:val="24"/>
        </w:rPr>
        <w:t xml:space="preserve">(в форме </w:t>
      </w:r>
      <w:r w:rsidR="002F6F89" w:rsidRPr="00D77D61">
        <w:rPr>
          <w:rFonts w:ascii="Times New Roman" w:eastAsia="Times New Roman" w:hAnsi="Times New Roman"/>
          <w:sz w:val="24"/>
          <w:szCs w:val="24"/>
        </w:rPr>
        <w:t>Декларации</w:t>
      </w:r>
      <w:r w:rsidRPr="00D77D61">
        <w:rPr>
          <w:rFonts w:ascii="Times New Roman" w:eastAsia="Times New Roman" w:hAnsi="Times New Roman"/>
          <w:sz w:val="24"/>
          <w:szCs w:val="24"/>
        </w:rPr>
        <w:t>);</w:t>
      </w:r>
    </w:p>
    <w:p w14:paraId="7D3409C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35061E63" w14:textId="77777777" w:rsidR="007D545A" w:rsidRDefault="007D545A">
      <w:pPr>
        <w:rPr>
          <w:rFonts w:ascii="Times New Roman" w:eastAsia="Times New Roman" w:hAnsi="Times New Roman"/>
        </w:rPr>
      </w:pPr>
      <w:r>
        <w:rPr>
          <w:rFonts w:ascii="Times New Roman" w:eastAsia="Times New Roman" w:hAnsi="Times New Roman"/>
        </w:rPr>
        <w:br w:type="page"/>
      </w:r>
    </w:p>
    <w:p w14:paraId="506887D0" w14:textId="0FF49508"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rPr>
      </w:pPr>
      <w:r w:rsidRPr="00BA499C">
        <w:rPr>
          <w:rFonts w:ascii="Times New Roman" w:eastAsia="Times New Roman" w:hAnsi="Times New Roman"/>
        </w:rPr>
        <w:lastRenderedPageBreak/>
        <w:t>Форма -1</w:t>
      </w:r>
    </w:p>
    <w:p w14:paraId="09FC8C70"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b/>
        </w:rPr>
      </w:pPr>
      <w:r w:rsidRPr="00BA499C">
        <w:rPr>
          <w:rFonts w:ascii="Times New Roman" w:eastAsia="Times New Roman" w:hAnsi="Times New Roman"/>
          <w:b/>
        </w:rPr>
        <w:t>Предложение поставщика</w:t>
      </w:r>
    </w:p>
    <w:p w14:paraId="38A45CCF"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b/>
        </w:rPr>
      </w:pPr>
    </w:p>
    <w:p w14:paraId="14894CE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объявления: __________</w:t>
      </w:r>
    </w:p>
    <w:p w14:paraId="72586D1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Кому: _________________</w:t>
      </w:r>
    </w:p>
    <w:p w14:paraId="455D30F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Наименование закупки: ___________________________</w:t>
      </w:r>
    </w:p>
    <w:p w14:paraId="232D580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Изучив опубликованную на Официальном Портале государственных закупок Кыргызской Республики http://zakupki.gov.kg/ документацию по закупке, мы, нижеподписавшиеся, предлагаем осуществить поставку товаров, работ и услуг.</w:t>
      </w:r>
    </w:p>
    <w:p w14:paraId="1D965FD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по лотам (у) ______</w:t>
      </w:r>
      <w:r>
        <w:rPr>
          <w:rFonts w:ascii="Times New Roman" w:eastAsia="Times New Roman" w:hAnsi="Times New Roman"/>
        </w:rPr>
        <w:t>_______________</w:t>
      </w:r>
      <w:r w:rsidRPr="00BA499C">
        <w:rPr>
          <w:rFonts w:ascii="Times New Roman" w:eastAsia="Times New Roman" w:hAnsi="Times New Roman"/>
        </w:rPr>
        <w:t>___________,</w:t>
      </w:r>
      <w:r>
        <w:rPr>
          <w:rFonts w:ascii="Times New Roman" w:eastAsia="Times New Roman" w:hAnsi="Times New Roman"/>
        </w:rPr>
        <w:t xml:space="preserve"> </w:t>
      </w:r>
      <w:r w:rsidRPr="00BA499C">
        <w:rPr>
          <w:rFonts w:ascii="Times New Roman" w:eastAsia="Times New Roman" w:hAnsi="Times New Roman"/>
        </w:rPr>
        <w:t>в соответствии со всеми условиями и требованиями документации о закупке, подтверждаемые заполненной таблицей цен, которая является частью настоящего предложения поставщика.</w:t>
      </w:r>
    </w:p>
    <w:p w14:paraId="2CE721B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Мы, включая всех членов простого товарищества и субпоставщиков в отношении любой части контракта в соответствии с настоящей документацией о закупке подтверждаем свою правомочность к участию в данной закупке согласно заполненным условиям правомочности участника.</w:t>
      </w:r>
    </w:p>
    <w:p w14:paraId="3A04E07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Мы обязуемся, в случае определения нашего предложения победителем, которое было сформировано и подано на веб-портале государственных закупок:</w:t>
      </w:r>
    </w:p>
    <w:p w14:paraId="6824FD0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b/>
        </w:rPr>
      </w:pPr>
      <w:r w:rsidRPr="00BA499C">
        <w:rPr>
          <w:rFonts w:ascii="Times New Roman" w:eastAsia="Times New Roman" w:hAnsi="Times New Roman"/>
        </w:rPr>
        <w:t>1) Предоставить все оригиналы документов, входящие в состав предложения</w:t>
      </w:r>
      <w:r w:rsidRPr="00BA499C">
        <w:rPr>
          <w:rFonts w:ascii="Times New Roman" w:eastAsia="Times New Roman" w:hAnsi="Times New Roman"/>
          <w:b/>
        </w:rPr>
        <w:t xml:space="preserve"> </w:t>
      </w:r>
      <w:r w:rsidRPr="00BA499C">
        <w:rPr>
          <w:rFonts w:ascii="Times New Roman" w:eastAsia="Times New Roman" w:hAnsi="Times New Roman"/>
        </w:rPr>
        <w:t>поставщика.</w:t>
      </w:r>
    </w:p>
    <w:p w14:paraId="6E0C5C7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 Выполнить/поставить товары, работы и услуги в соответствии с сроками, приведенными в документации о закупке.</w:t>
      </w:r>
    </w:p>
    <w:p w14:paraId="6B4460C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До подготовки и оформления официального контракта данное предложение вместе с Вашим подтверждением ее принятия и Вашим уведомлением о присуждении контракта будет выполнять роль обязательного контракта между нами.</w:t>
      </w:r>
    </w:p>
    <w:p w14:paraId="39409B0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Мы понимаем, что Вы не обязаны принять предложение поставщика с наименьшей оцененной стоимостью или вообще какую-либо из предложений, полученных Вами.</w:t>
      </w:r>
    </w:p>
    <w:p w14:paraId="7E87A64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Имеющий все полномочия подписать предложение поставщика на участие в данной закупке _________________________.</w:t>
      </w:r>
    </w:p>
    <w:p w14:paraId="3502794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3AF3C5A7" w14:textId="46C88492" w:rsidR="007D545A" w:rsidRDefault="007D545A">
      <w:pPr>
        <w:rPr>
          <w:rFonts w:ascii="Times New Roman" w:eastAsia="Times New Roman" w:hAnsi="Times New Roman"/>
          <w:strike/>
        </w:rPr>
      </w:pPr>
      <w:r>
        <w:rPr>
          <w:rFonts w:ascii="Times New Roman" w:eastAsia="Times New Roman" w:hAnsi="Times New Roman"/>
          <w:strike/>
        </w:rPr>
        <w:br w:type="page"/>
      </w:r>
    </w:p>
    <w:p w14:paraId="1CBB0981" w14:textId="77777777" w:rsidR="009C5300" w:rsidRDefault="009C5300" w:rsidP="00F42BAD">
      <w:pPr>
        <w:pBdr>
          <w:top w:val="nil"/>
          <w:left w:val="nil"/>
          <w:bottom w:val="nil"/>
          <w:right w:val="nil"/>
          <w:between w:val="nil"/>
        </w:pBdr>
        <w:ind w:firstLineChars="295" w:firstLine="649"/>
        <w:jc w:val="right"/>
        <w:rPr>
          <w:rFonts w:ascii="Times New Roman" w:eastAsia="Times New Roman" w:hAnsi="Times New Roman"/>
          <w:strike/>
        </w:rPr>
        <w:sectPr w:rsidR="009C5300">
          <w:headerReference w:type="default" r:id="rId7"/>
          <w:pgSz w:w="11906" w:h="16838"/>
          <w:pgMar w:top="1134" w:right="850" w:bottom="1134" w:left="1701" w:header="708" w:footer="708" w:gutter="0"/>
          <w:cols w:space="708"/>
          <w:docGrid w:linePitch="360"/>
        </w:sectPr>
      </w:pPr>
    </w:p>
    <w:p w14:paraId="1592AF41" w14:textId="6F6F5273"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strike/>
        </w:rPr>
      </w:pPr>
    </w:p>
    <w:p w14:paraId="34F2733B" w14:textId="77777777"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rPr>
      </w:pPr>
      <w:r w:rsidRPr="00BA499C">
        <w:rPr>
          <w:rFonts w:ascii="Times New Roman" w:eastAsia="Times New Roman" w:hAnsi="Times New Roman"/>
        </w:rPr>
        <w:t>Форма -2</w:t>
      </w:r>
    </w:p>
    <w:p w14:paraId="543B76EC"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b/>
        </w:rPr>
      </w:pPr>
      <w:r w:rsidRPr="00BA499C">
        <w:rPr>
          <w:rFonts w:ascii="Times New Roman" w:eastAsia="Times New Roman" w:hAnsi="Times New Roman"/>
          <w:b/>
        </w:rPr>
        <w:t>Формирование и подача предложения на товары</w:t>
      </w:r>
    </w:p>
    <w:tbl>
      <w:tblPr>
        <w:tblW w:w="1473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
        <w:gridCol w:w="1843"/>
        <w:gridCol w:w="850"/>
        <w:gridCol w:w="2552"/>
        <w:gridCol w:w="1134"/>
        <w:gridCol w:w="1134"/>
        <w:gridCol w:w="1701"/>
        <w:gridCol w:w="1701"/>
        <w:gridCol w:w="1276"/>
        <w:gridCol w:w="1842"/>
      </w:tblGrid>
      <w:tr w:rsidR="00F42BAD" w:rsidRPr="000F397A" w14:paraId="6234A720" w14:textId="77777777" w:rsidTr="001E7FD6">
        <w:trPr>
          <w:trHeight w:val="751"/>
        </w:trPr>
        <w:tc>
          <w:tcPr>
            <w:tcW w:w="701" w:type="dxa"/>
            <w:shd w:val="clear" w:color="auto" w:fill="auto"/>
            <w:tcMar>
              <w:top w:w="100" w:type="dxa"/>
              <w:left w:w="100" w:type="dxa"/>
              <w:bottom w:w="100" w:type="dxa"/>
              <w:right w:w="100" w:type="dxa"/>
            </w:tcMar>
          </w:tcPr>
          <w:p w14:paraId="084E296F" w14:textId="77777777" w:rsidR="00F42BAD" w:rsidRPr="000F397A" w:rsidRDefault="00F42BAD" w:rsidP="000F397A">
            <w:pPr>
              <w:widowControl w:val="0"/>
              <w:pBdr>
                <w:top w:val="nil"/>
                <w:left w:val="nil"/>
                <w:bottom w:val="nil"/>
                <w:right w:val="nil"/>
                <w:between w:val="nil"/>
              </w:pBdr>
              <w:spacing w:after="0"/>
              <w:ind w:firstLine="2"/>
              <w:rPr>
                <w:rFonts w:ascii="Times New Roman" w:eastAsia="Times New Roman" w:hAnsi="Times New Roman" w:cs="Times New Roman"/>
              </w:rPr>
            </w:pPr>
            <w:r w:rsidRPr="000F397A">
              <w:rPr>
                <w:rFonts w:ascii="Times New Roman" w:eastAsia="Times New Roman" w:hAnsi="Times New Roman" w:cs="Times New Roman"/>
              </w:rPr>
              <w:t>№</w:t>
            </w:r>
          </w:p>
        </w:tc>
        <w:tc>
          <w:tcPr>
            <w:tcW w:w="1843" w:type="dxa"/>
            <w:shd w:val="clear" w:color="auto" w:fill="auto"/>
            <w:tcMar>
              <w:top w:w="100" w:type="dxa"/>
              <w:left w:w="100" w:type="dxa"/>
              <w:bottom w:w="100" w:type="dxa"/>
              <w:right w:w="100" w:type="dxa"/>
            </w:tcMar>
          </w:tcPr>
          <w:p w14:paraId="399837CE" w14:textId="77777777" w:rsidR="00F42BAD" w:rsidRPr="000F397A" w:rsidRDefault="00F42BAD" w:rsidP="000F397A">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eastAsia="Times New Roman" w:hAnsi="Times New Roman" w:cs="Times New Roman"/>
              </w:rPr>
              <w:t>Класс ОКГЗ</w:t>
            </w:r>
          </w:p>
        </w:tc>
        <w:tc>
          <w:tcPr>
            <w:tcW w:w="850" w:type="dxa"/>
            <w:shd w:val="clear" w:color="auto" w:fill="auto"/>
            <w:tcMar>
              <w:top w:w="100" w:type="dxa"/>
              <w:left w:w="100" w:type="dxa"/>
              <w:bottom w:w="100" w:type="dxa"/>
              <w:right w:w="100" w:type="dxa"/>
            </w:tcMar>
          </w:tcPr>
          <w:p w14:paraId="1FA1A152" w14:textId="35411389"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Ед</w:t>
            </w:r>
            <w:r w:rsidR="003D7C0A" w:rsidRPr="000F397A">
              <w:rPr>
                <w:rFonts w:ascii="Times New Roman" w:eastAsia="Times New Roman" w:hAnsi="Times New Roman" w:cs="Times New Roman"/>
              </w:rPr>
              <w:t>.</w:t>
            </w:r>
            <w:r w:rsidRPr="000F397A">
              <w:rPr>
                <w:rFonts w:ascii="Times New Roman" w:eastAsia="Times New Roman" w:hAnsi="Times New Roman" w:cs="Times New Roman"/>
              </w:rPr>
              <w:t xml:space="preserve"> изм</w:t>
            </w:r>
            <w:r w:rsidR="003D7C0A" w:rsidRPr="000F397A">
              <w:rPr>
                <w:rFonts w:ascii="Times New Roman" w:eastAsia="Times New Roman" w:hAnsi="Times New Roman" w:cs="Times New Roman"/>
              </w:rPr>
              <w:t>.</w:t>
            </w:r>
          </w:p>
        </w:tc>
        <w:tc>
          <w:tcPr>
            <w:tcW w:w="2552" w:type="dxa"/>
            <w:shd w:val="clear" w:color="auto" w:fill="auto"/>
            <w:tcMar>
              <w:top w:w="100" w:type="dxa"/>
              <w:left w:w="100" w:type="dxa"/>
              <w:bottom w:w="100" w:type="dxa"/>
              <w:right w:w="100" w:type="dxa"/>
            </w:tcMar>
          </w:tcPr>
          <w:p w14:paraId="16B68535"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Количество</w:t>
            </w:r>
          </w:p>
        </w:tc>
        <w:tc>
          <w:tcPr>
            <w:tcW w:w="1134" w:type="dxa"/>
            <w:shd w:val="clear" w:color="auto" w:fill="auto"/>
            <w:tcMar>
              <w:top w:w="100" w:type="dxa"/>
              <w:left w:w="100" w:type="dxa"/>
              <w:bottom w:w="100" w:type="dxa"/>
              <w:right w:w="100" w:type="dxa"/>
            </w:tcMar>
          </w:tcPr>
          <w:p w14:paraId="7321017E"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Цена за единицу</w:t>
            </w:r>
          </w:p>
        </w:tc>
        <w:tc>
          <w:tcPr>
            <w:tcW w:w="1134" w:type="dxa"/>
            <w:shd w:val="clear" w:color="auto" w:fill="auto"/>
            <w:tcMar>
              <w:top w:w="100" w:type="dxa"/>
              <w:left w:w="100" w:type="dxa"/>
              <w:bottom w:w="100" w:type="dxa"/>
              <w:right w:w="100" w:type="dxa"/>
            </w:tcMar>
          </w:tcPr>
          <w:p w14:paraId="5443244D"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Общая цена</w:t>
            </w:r>
          </w:p>
        </w:tc>
        <w:tc>
          <w:tcPr>
            <w:tcW w:w="1701" w:type="dxa"/>
            <w:shd w:val="clear" w:color="auto" w:fill="auto"/>
            <w:tcMar>
              <w:top w:w="100" w:type="dxa"/>
              <w:left w:w="100" w:type="dxa"/>
              <w:bottom w:w="100" w:type="dxa"/>
              <w:right w:w="100" w:type="dxa"/>
            </w:tcMar>
          </w:tcPr>
          <w:p w14:paraId="2ED47C9C"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Техническая спецификация</w:t>
            </w:r>
          </w:p>
        </w:tc>
        <w:tc>
          <w:tcPr>
            <w:tcW w:w="1701" w:type="dxa"/>
            <w:shd w:val="clear" w:color="auto" w:fill="auto"/>
            <w:tcMar>
              <w:top w:w="100" w:type="dxa"/>
              <w:left w:w="100" w:type="dxa"/>
              <w:bottom w:w="100" w:type="dxa"/>
              <w:right w:w="100" w:type="dxa"/>
            </w:tcMar>
          </w:tcPr>
          <w:p w14:paraId="28BD2FF6"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Марка, тип предлагаемого товара</w:t>
            </w:r>
          </w:p>
        </w:tc>
        <w:tc>
          <w:tcPr>
            <w:tcW w:w="1276" w:type="dxa"/>
            <w:shd w:val="clear" w:color="auto" w:fill="auto"/>
            <w:tcMar>
              <w:top w:w="100" w:type="dxa"/>
              <w:left w:w="100" w:type="dxa"/>
              <w:bottom w:w="100" w:type="dxa"/>
              <w:right w:w="100" w:type="dxa"/>
            </w:tcMar>
          </w:tcPr>
          <w:p w14:paraId="7CE5A82F"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Страна производитель</w:t>
            </w:r>
          </w:p>
        </w:tc>
        <w:tc>
          <w:tcPr>
            <w:tcW w:w="1842" w:type="dxa"/>
            <w:shd w:val="clear" w:color="auto" w:fill="auto"/>
            <w:tcMar>
              <w:top w:w="100" w:type="dxa"/>
              <w:left w:w="100" w:type="dxa"/>
              <w:bottom w:w="100" w:type="dxa"/>
              <w:right w:w="100" w:type="dxa"/>
            </w:tcMar>
          </w:tcPr>
          <w:p w14:paraId="11721FA5" w14:textId="77777777" w:rsidR="00F42BAD" w:rsidRPr="000F397A" w:rsidRDefault="00F42BAD" w:rsidP="000F397A">
            <w:pPr>
              <w:widowControl w:val="0"/>
              <w:pBdr>
                <w:top w:val="nil"/>
                <w:left w:val="nil"/>
                <w:bottom w:val="nil"/>
                <w:right w:val="nil"/>
                <w:between w:val="nil"/>
              </w:pBdr>
              <w:spacing w:after="0"/>
              <w:ind w:firstLineChars="35" w:firstLine="77"/>
              <w:rPr>
                <w:rFonts w:ascii="Times New Roman" w:eastAsia="Times New Roman" w:hAnsi="Times New Roman" w:cs="Times New Roman"/>
              </w:rPr>
            </w:pPr>
            <w:r w:rsidRPr="000F397A">
              <w:rPr>
                <w:rFonts w:ascii="Times New Roman" w:eastAsia="Times New Roman" w:hAnsi="Times New Roman" w:cs="Times New Roman"/>
              </w:rPr>
              <w:t>Прикрепленный документ</w:t>
            </w:r>
          </w:p>
        </w:tc>
      </w:tr>
      <w:tr w:rsidR="00496FFB" w:rsidRPr="000F397A" w14:paraId="26DE07D8" w14:textId="77777777" w:rsidTr="009C5300">
        <w:trPr>
          <w:trHeight w:val="922"/>
        </w:trPr>
        <w:tc>
          <w:tcPr>
            <w:tcW w:w="701" w:type="dxa"/>
            <w:vMerge w:val="restart"/>
            <w:shd w:val="clear" w:color="auto" w:fill="auto"/>
            <w:tcMar>
              <w:top w:w="100" w:type="dxa"/>
              <w:left w:w="100" w:type="dxa"/>
              <w:bottom w:w="100" w:type="dxa"/>
              <w:right w:w="100" w:type="dxa"/>
            </w:tcMar>
          </w:tcPr>
          <w:p w14:paraId="18FC5A95" w14:textId="37CF7DA9" w:rsidR="00496FFB" w:rsidRPr="000F397A" w:rsidRDefault="00496FFB" w:rsidP="00273CCF">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Лот 1</w:t>
            </w:r>
          </w:p>
        </w:tc>
        <w:tc>
          <w:tcPr>
            <w:tcW w:w="1843" w:type="dxa"/>
            <w:shd w:val="clear" w:color="auto" w:fill="auto"/>
            <w:tcMar>
              <w:top w:w="100" w:type="dxa"/>
              <w:left w:w="100" w:type="dxa"/>
              <w:bottom w:w="100" w:type="dxa"/>
              <w:right w:w="100" w:type="dxa"/>
            </w:tcMar>
          </w:tcPr>
          <w:p w14:paraId="242BC572" w14:textId="7092E58C" w:rsidR="00496FFB" w:rsidRPr="00273CCF" w:rsidRDefault="00496FFB" w:rsidP="000F397A">
            <w:pPr>
              <w:widowControl w:val="0"/>
              <w:pBdr>
                <w:top w:val="nil"/>
                <w:left w:val="nil"/>
                <w:bottom w:val="nil"/>
                <w:right w:val="nil"/>
                <w:between w:val="nil"/>
              </w:pBdr>
              <w:spacing w:after="0"/>
              <w:ind w:firstLineChars="20" w:firstLine="44"/>
              <w:rPr>
                <w:rFonts w:ascii="Times New Roman" w:eastAsia="Times New Roman" w:hAnsi="Times New Roman" w:cs="Times New Roman"/>
              </w:rPr>
            </w:pPr>
            <w:r w:rsidRPr="00273CCF">
              <w:rPr>
                <w:rFonts w:ascii="Times New Roman" w:hAnsi="Times New Roman" w:cs="Times New Roman"/>
              </w:rPr>
              <w:t>Стеновая панель (260 м</w:t>
            </w:r>
            <w:r w:rsidRPr="00273CCF">
              <w:rPr>
                <w:rFonts w:ascii="Times New Roman" w:hAnsi="Times New Roman" w:cs="Times New Roman"/>
                <w:vertAlign w:val="superscript"/>
              </w:rPr>
              <w:t>2</w:t>
            </w:r>
            <w:r w:rsidRPr="00273CCF">
              <w:rPr>
                <w:rFonts w:ascii="Times New Roman" w:hAnsi="Times New Roman" w:cs="Times New Roman"/>
              </w:rPr>
              <w:t>. ) базальтовый утеплитель</w:t>
            </w:r>
            <w:r w:rsidRPr="00273CCF">
              <w:rPr>
                <w:rFonts w:ascii="Times New Roman" w:hAnsi="Times New Roman" w:cs="Times New Roman"/>
              </w:rPr>
              <w:t xml:space="preserve"> </w:t>
            </w:r>
          </w:p>
        </w:tc>
        <w:tc>
          <w:tcPr>
            <w:tcW w:w="850" w:type="dxa"/>
            <w:shd w:val="clear" w:color="auto" w:fill="auto"/>
            <w:tcMar>
              <w:top w:w="100" w:type="dxa"/>
              <w:left w:w="100" w:type="dxa"/>
              <w:bottom w:w="100" w:type="dxa"/>
              <w:right w:w="100" w:type="dxa"/>
            </w:tcMar>
          </w:tcPr>
          <w:p w14:paraId="3E426C8C" w14:textId="5DBD59F1"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М</w:t>
            </w:r>
            <w:r w:rsidRPr="009C5300">
              <w:rPr>
                <w:rFonts w:ascii="Times New Roman" w:eastAsia="Times New Roman" w:hAnsi="Times New Roman" w:cs="Times New Roman"/>
                <w:vertAlign w:val="superscript"/>
              </w:rPr>
              <w:t>2</w:t>
            </w:r>
          </w:p>
        </w:tc>
        <w:tc>
          <w:tcPr>
            <w:tcW w:w="2552" w:type="dxa"/>
            <w:shd w:val="clear" w:color="auto" w:fill="auto"/>
            <w:tcMar>
              <w:top w:w="100" w:type="dxa"/>
              <w:left w:w="100" w:type="dxa"/>
              <w:bottom w:w="100" w:type="dxa"/>
              <w:right w:w="100" w:type="dxa"/>
            </w:tcMar>
          </w:tcPr>
          <w:p w14:paraId="154B114D" w14:textId="733AD692"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260</w:t>
            </w:r>
          </w:p>
        </w:tc>
        <w:tc>
          <w:tcPr>
            <w:tcW w:w="1134" w:type="dxa"/>
            <w:shd w:val="clear" w:color="auto" w:fill="auto"/>
            <w:tcMar>
              <w:top w:w="100" w:type="dxa"/>
              <w:left w:w="100" w:type="dxa"/>
              <w:bottom w:w="100" w:type="dxa"/>
              <w:right w:w="100" w:type="dxa"/>
            </w:tcMar>
          </w:tcPr>
          <w:p w14:paraId="7BE373A9"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5FD91F8A"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279BE8CC"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233E90A9"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32405FDD"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6AAA6B2A"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r w:rsidR="00496FFB" w:rsidRPr="000F397A" w14:paraId="1CA6EA19" w14:textId="77777777" w:rsidTr="009C5300">
        <w:tc>
          <w:tcPr>
            <w:tcW w:w="701" w:type="dxa"/>
            <w:vMerge/>
            <w:shd w:val="clear" w:color="auto" w:fill="auto"/>
            <w:tcMar>
              <w:top w:w="100" w:type="dxa"/>
              <w:left w:w="100" w:type="dxa"/>
              <w:bottom w:w="100" w:type="dxa"/>
              <w:right w:w="100" w:type="dxa"/>
            </w:tcMar>
          </w:tcPr>
          <w:p w14:paraId="20111921" w14:textId="2E149BDB" w:rsidR="00496FFB" w:rsidRPr="000F397A" w:rsidRDefault="00496FFB" w:rsidP="000F397A">
            <w:pPr>
              <w:widowControl w:val="0"/>
              <w:pBdr>
                <w:top w:val="nil"/>
                <w:left w:val="nil"/>
                <w:bottom w:val="nil"/>
                <w:right w:val="nil"/>
                <w:between w:val="nil"/>
              </w:pBdr>
              <w:spacing w:after="0"/>
              <w:ind w:firstLineChars="81" w:firstLine="178"/>
              <w:rPr>
                <w:rFonts w:ascii="Times New Roman" w:eastAsia="Times New Roman" w:hAnsi="Times New Roman" w:cs="Times New Roman"/>
              </w:rPr>
            </w:pPr>
          </w:p>
        </w:tc>
        <w:tc>
          <w:tcPr>
            <w:tcW w:w="1843" w:type="dxa"/>
            <w:shd w:val="clear" w:color="auto" w:fill="auto"/>
            <w:tcMar>
              <w:top w:w="100" w:type="dxa"/>
              <w:left w:w="100" w:type="dxa"/>
              <w:bottom w:w="100" w:type="dxa"/>
              <w:right w:w="100" w:type="dxa"/>
            </w:tcMar>
          </w:tcPr>
          <w:p w14:paraId="4AFDC195" w14:textId="4E7D1FC6" w:rsidR="00496FFB" w:rsidRPr="00273CCF"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sidRPr="00273CCF">
              <w:rPr>
                <w:rFonts w:ascii="Times New Roman" w:hAnsi="Times New Roman" w:cs="Times New Roman"/>
              </w:rPr>
              <w:t>Кровельная панель (280 м</w:t>
            </w:r>
            <w:r w:rsidRPr="00273CCF">
              <w:rPr>
                <w:rFonts w:ascii="Times New Roman" w:hAnsi="Times New Roman" w:cs="Times New Roman"/>
                <w:vertAlign w:val="superscript"/>
              </w:rPr>
              <w:t>2</w:t>
            </w:r>
            <w:r w:rsidRPr="00273CCF">
              <w:rPr>
                <w:rFonts w:ascii="Times New Roman" w:hAnsi="Times New Roman" w:cs="Times New Roman"/>
              </w:rPr>
              <w:t>) базальтовый утеплитель</w:t>
            </w:r>
          </w:p>
        </w:tc>
        <w:tc>
          <w:tcPr>
            <w:tcW w:w="850" w:type="dxa"/>
            <w:shd w:val="clear" w:color="auto" w:fill="auto"/>
            <w:tcMar>
              <w:top w:w="100" w:type="dxa"/>
              <w:left w:w="100" w:type="dxa"/>
              <w:bottom w:w="100" w:type="dxa"/>
              <w:right w:w="100" w:type="dxa"/>
            </w:tcMar>
          </w:tcPr>
          <w:p w14:paraId="03F84C9F" w14:textId="7801AB93"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М</w:t>
            </w:r>
            <w:r w:rsidRPr="009C5300">
              <w:rPr>
                <w:rFonts w:ascii="Times New Roman" w:eastAsia="Times New Roman" w:hAnsi="Times New Roman" w:cs="Times New Roman"/>
                <w:vertAlign w:val="superscript"/>
              </w:rPr>
              <w:t>2</w:t>
            </w:r>
          </w:p>
        </w:tc>
        <w:tc>
          <w:tcPr>
            <w:tcW w:w="2552" w:type="dxa"/>
            <w:shd w:val="clear" w:color="auto" w:fill="auto"/>
            <w:tcMar>
              <w:top w:w="100" w:type="dxa"/>
              <w:left w:w="100" w:type="dxa"/>
              <w:bottom w:w="100" w:type="dxa"/>
              <w:right w:w="100" w:type="dxa"/>
            </w:tcMar>
          </w:tcPr>
          <w:p w14:paraId="67A01AEB" w14:textId="3591E510"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280</w:t>
            </w:r>
          </w:p>
        </w:tc>
        <w:tc>
          <w:tcPr>
            <w:tcW w:w="1134" w:type="dxa"/>
            <w:shd w:val="clear" w:color="auto" w:fill="auto"/>
            <w:tcMar>
              <w:top w:w="100" w:type="dxa"/>
              <w:left w:w="100" w:type="dxa"/>
              <w:bottom w:w="100" w:type="dxa"/>
              <w:right w:w="100" w:type="dxa"/>
            </w:tcMar>
          </w:tcPr>
          <w:p w14:paraId="04359B31"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178F56E8"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7105CD48"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06A13C8B"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729C5DDC"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73C9B80E"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r w:rsidR="003D7C0A" w:rsidRPr="000F397A" w14:paraId="6EF75DA3" w14:textId="77777777" w:rsidTr="009C5300">
        <w:tc>
          <w:tcPr>
            <w:tcW w:w="701" w:type="dxa"/>
            <w:shd w:val="clear" w:color="auto" w:fill="auto"/>
            <w:tcMar>
              <w:top w:w="100" w:type="dxa"/>
              <w:left w:w="100" w:type="dxa"/>
              <w:bottom w:w="100" w:type="dxa"/>
              <w:right w:w="100" w:type="dxa"/>
            </w:tcMar>
          </w:tcPr>
          <w:p w14:paraId="6A99C5F8" w14:textId="522C7F81" w:rsidR="003D7C0A" w:rsidRPr="000F397A" w:rsidRDefault="00273CCF" w:rsidP="00273CCF">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Лот 2</w:t>
            </w:r>
          </w:p>
        </w:tc>
        <w:tc>
          <w:tcPr>
            <w:tcW w:w="1843" w:type="dxa"/>
            <w:shd w:val="clear" w:color="auto" w:fill="auto"/>
            <w:tcMar>
              <w:top w:w="100" w:type="dxa"/>
              <w:left w:w="100" w:type="dxa"/>
              <w:bottom w:w="100" w:type="dxa"/>
              <w:right w:w="100" w:type="dxa"/>
            </w:tcMar>
          </w:tcPr>
          <w:p w14:paraId="284CA053" w14:textId="5D0414AC" w:rsidR="003D7C0A" w:rsidRPr="000F397A" w:rsidRDefault="00C021D8" w:rsidP="000F397A">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hAnsi="Times New Roman" w:cs="Times New Roman"/>
              </w:rPr>
              <w:t>Метал</w:t>
            </w:r>
            <w:r w:rsidR="00767839">
              <w:rPr>
                <w:rFonts w:ascii="Times New Roman" w:hAnsi="Times New Roman" w:cs="Times New Roman"/>
              </w:rPr>
              <w:t>л</w:t>
            </w:r>
            <w:r w:rsidRPr="000F397A">
              <w:rPr>
                <w:rFonts w:ascii="Times New Roman" w:hAnsi="Times New Roman" w:cs="Times New Roman"/>
              </w:rPr>
              <w:t xml:space="preserve"> для каркаса для устройства подшивки из сэндвич панелей</w:t>
            </w:r>
          </w:p>
        </w:tc>
        <w:tc>
          <w:tcPr>
            <w:tcW w:w="850" w:type="dxa"/>
            <w:shd w:val="clear" w:color="auto" w:fill="auto"/>
            <w:tcMar>
              <w:top w:w="100" w:type="dxa"/>
              <w:left w:w="100" w:type="dxa"/>
              <w:bottom w:w="100" w:type="dxa"/>
              <w:right w:w="100" w:type="dxa"/>
            </w:tcMar>
          </w:tcPr>
          <w:p w14:paraId="1EAF52D7" w14:textId="73201E82" w:rsidR="003D7C0A" w:rsidRPr="000F397A" w:rsidRDefault="009C5300"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м</w:t>
            </w:r>
          </w:p>
        </w:tc>
        <w:tc>
          <w:tcPr>
            <w:tcW w:w="2552" w:type="dxa"/>
            <w:shd w:val="clear" w:color="auto" w:fill="auto"/>
            <w:tcMar>
              <w:top w:w="100" w:type="dxa"/>
              <w:left w:w="100" w:type="dxa"/>
              <w:bottom w:w="100" w:type="dxa"/>
              <w:right w:w="100" w:type="dxa"/>
            </w:tcMar>
          </w:tcPr>
          <w:p w14:paraId="5277F859" w14:textId="77777777" w:rsidR="009C5300" w:rsidRPr="00DB676A" w:rsidRDefault="009C5300" w:rsidP="009C5300">
            <w:pPr>
              <w:pStyle w:val="a3"/>
              <w:numPr>
                <w:ilvl w:val="0"/>
                <w:numId w:val="31"/>
              </w:numPr>
              <w:tabs>
                <w:tab w:val="left" w:pos="317"/>
              </w:tabs>
              <w:spacing w:before="0" w:beforeAutospacing="0" w:after="0" w:afterAutospacing="0"/>
              <w:ind w:left="34" w:hanging="34"/>
              <w:contextualSpacing/>
              <w:rPr>
                <w:sz w:val="22"/>
              </w:rPr>
            </w:pPr>
            <w:r w:rsidRPr="00DB676A">
              <w:rPr>
                <w:sz w:val="22"/>
              </w:rPr>
              <w:t xml:space="preserve">Квадратная труба размером 100*100*3 мм – 70 метров, </w:t>
            </w:r>
          </w:p>
          <w:p w14:paraId="5F7F42ED" w14:textId="77777777" w:rsidR="009C5300" w:rsidRPr="00DB676A" w:rsidRDefault="009C5300" w:rsidP="009C5300">
            <w:pPr>
              <w:pStyle w:val="a3"/>
              <w:numPr>
                <w:ilvl w:val="0"/>
                <w:numId w:val="31"/>
              </w:numPr>
              <w:tabs>
                <w:tab w:val="left" w:pos="317"/>
              </w:tabs>
              <w:spacing w:before="0" w:beforeAutospacing="0" w:after="0" w:afterAutospacing="0"/>
              <w:ind w:left="34" w:hanging="34"/>
              <w:contextualSpacing/>
              <w:rPr>
                <w:sz w:val="22"/>
              </w:rPr>
            </w:pPr>
            <w:r w:rsidRPr="00DB676A">
              <w:rPr>
                <w:sz w:val="22"/>
              </w:rPr>
              <w:t>Квадратная труба размером 80*80*3 мм – 140 метров,</w:t>
            </w:r>
          </w:p>
          <w:p w14:paraId="5B358DFA" w14:textId="77777777" w:rsidR="003C57C7" w:rsidRPr="003C57C7" w:rsidRDefault="009C5300" w:rsidP="009C5300">
            <w:pPr>
              <w:pStyle w:val="a3"/>
              <w:numPr>
                <w:ilvl w:val="0"/>
                <w:numId w:val="30"/>
              </w:numPr>
              <w:tabs>
                <w:tab w:val="left" w:pos="317"/>
              </w:tabs>
              <w:spacing w:before="0" w:beforeAutospacing="0" w:after="0" w:afterAutospacing="0"/>
              <w:ind w:left="34" w:firstLine="0"/>
              <w:contextualSpacing/>
              <w:rPr>
                <w:sz w:val="22"/>
              </w:rPr>
            </w:pPr>
            <w:r w:rsidRPr="00DB676A">
              <w:rPr>
                <w:sz w:val="22"/>
              </w:rPr>
              <w:t>Квадратная труба размером 160*160*4 мм – 48 метров</w:t>
            </w:r>
            <w:r>
              <w:t xml:space="preserve">; </w:t>
            </w:r>
          </w:p>
          <w:p w14:paraId="0BF87F21" w14:textId="77777777" w:rsidR="003C57C7" w:rsidRDefault="009C5300" w:rsidP="003C57C7">
            <w:pPr>
              <w:pStyle w:val="a3"/>
              <w:numPr>
                <w:ilvl w:val="0"/>
                <w:numId w:val="30"/>
              </w:numPr>
              <w:tabs>
                <w:tab w:val="left" w:pos="317"/>
              </w:tabs>
              <w:spacing w:before="0" w:beforeAutospacing="0" w:after="0" w:afterAutospacing="0"/>
              <w:ind w:left="34" w:firstLine="0"/>
              <w:contextualSpacing/>
              <w:rPr>
                <w:sz w:val="22"/>
              </w:rPr>
            </w:pPr>
            <w:r w:rsidRPr="00DB676A">
              <w:rPr>
                <w:sz w:val="22"/>
              </w:rPr>
              <w:t xml:space="preserve">Квадратная труба размером 60*60*3 мм – 420 м, </w:t>
            </w:r>
          </w:p>
          <w:p w14:paraId="4709CEE8" w14:textId="60FE0451" w:rsidR="003D7C0A" w:rsidRPr="003C57C7" w:rsidRDefault="009C5300" w:rsidP="003C57C7">
            <w:pPr>
              <w:pStyle w:val="a3"/>
              <w:numPr>
                <w:ilvl w:val="0"/>
                <w:numId w:val="30"/>
              </w:numPr>
              <w:tabs>
                <w:tab w:val="left" w:pos="317"/>
              </w:tabs>
              <w:spacing w:before="0" w:beforeAutospacing="0" w:after="0" w:afterAutospacing="0"/>
              <w:ind w:left="34" w:firstLine="0"/>
              <w:contextualSpacing/>
              <w:rPr>
                <w:sz w:val="22"/>
              </w:rPr>
            </w:pPr>
            <w:r w:rsidRPr="00DB676A">
              <w:rPr>
                <w:sz w:val="22"/>
              </w:rPr>
              <w:t>Квадратная труба размером 40*40*2 мм. – 290 м</w:t>
            </w:r>
          </w:p>
        </w:tc>
        <w:tc>
          <w:tcPr>
            <w:tcW w:w="1134" w:type="dxa"/>
            <w:shd w:val="clear" w:color="auto" w:fill="auto"/>
            <w:tcMar>
              <w:top w:w="100" w:type="dxa"/>
              <w:left w:w="100" w:type="dxa"/>
              <w:bottom w:w="100" w:type="dxa"/>
              <w:right w:w="100" w:type="dxa"/>
            </w:tcMar>
          </w:tcPr>
          <w:p w14:paraId="5E537B16"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43A5EEE8"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4FCB140B"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3CCCDB10"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19FCD253"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131D8802"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r w:rsidR="003D7C0A" w:rsidRPr="000F397A" w14:paraId="7615CA71" w14:textId="77777777" w:rsidTr="009C5300">
        <w:tc>
          <w:tcPr>
            <w:tcW w:w="701" w:type="dxa"/>
            <w:shd w:val="clear" w:color="auto" w:fill="auto"/>
            <w:tcMar>
              <w:top w:w="100" w:type="dxa"/>
              <w:left w:w="100" w:type="dxa"/>
              <w:bottom w:w="100" w:type="dxa"/>
              <w:right w:w="100" w:type="dxa"/>
            </w:tcMar>
          </w:tcPr>
          <w:p w14:paraId="77BC4B0A" w14:textId="4206C239" w:rsidR="003D7C0A" w:rsidRPr="000F397A" w:rsidRDefault="00273CCF" w:rsidP="00273CCF">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Лот 3</w:t>
            </w:r>
          </w:p>
        </w:tc>
        <w:tc>
          <w:tcPr>
            <w:tcW w:w="1843" w:type="dxa"/>
            <w:shd w:val="clear" w:color="auto" w:fill="auto"/>
            <w:tcMar>
              <w:top w:w="100" w:type="dxa"/>
              <w:left w:w="100" w:type="dxa"/>
              <w:bottom w:w="100" w:type="dxa"/>
              <w:right w:w="100" w:type="dxa"/>
            </w:tcMar>
          </w:tcPr>
          <w:p w14:paraId="0D97A49D" w14:textId="3444277E" w:rsidR="003D7C0A" w:rsidRPr="000F397A" w:rsidRDefault="000F397A" w:rsidP="009C5300">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hAnsi="Times New Roman" w:cs="Times New Roman"/>
              </w:rPr>
              <w:t xml:space="preserve">Желобная система - </w:t>
            </w:r>
          </w:p>
        </w:tc>
        <w:tc>
          <w:tcPr>
            <w:tcW w:w="850" w:type="dxa"/>
            <w:shd w:val="clear" w:color="auto" w:fill="auto"/>
            <w:tcMar>
              <w:top w:w="100" w:type="dxa"/>
              <w:left w:w="100" w:type="dxa"/>
              <w:bottom w:w="100" w:type="dxa"/>
              <w:right w:w="100" w:type="dxa"/>
            </w:tcMar>
          </w:tcPr>
          <w:p w14:paraId="0D92D6C2" w14:textId="323F6806" w:rsidR="003D7C0A" w:rsidRPr="000F397A" w:rsidRDefault="009C5300"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м</w:t>
            </w:r>
          </w:p>
        </w:tc>
        <w:tc>
          <w:tcPr>
            <w:tcW w:w="2552" w:type="dxa"/>
            <w:shd w:val="clear" w:color="auto" w:fill="auto"/>
            <w:tcMar>
              <w:top w:w="100" w:type="dxa"/>
              <w:left w:w="100" w:type="dxa"/>
              <w:bottom w:w="100" w:type="dxa"/>
              <w:right w:w="100" w:type="dxa"/>
            </w:tcMar>
          </w:tcPr>
          <w:p w14:paraId="55457B09" w14:textId="35ABE03F" w:rsidR="003D7C0A" w:rsidRPr="000F397A" w:rsidRDefault="009C5300" w:rsidP="000F397A">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hAnsi="Times New Roman" w:cs="Times New Roman"/>
              </w:rPr>
              <w:t>58 м</w:t>
            </w:r>
          </w:p>
        </w:tc>
        <w:tc>
          <w:tcPr>
            <w:tcW w:w="1134" w:type="dxa"/>
            <w:shd w:val="clear" w:color="auto" w:fill="auto"/>
            <w:tcMar>
              <w:top w:w="100" w:type="dxa"/>
              <w:left w:w="100" w:type="dxa"/>
              <w:bottom w:w="100" w:type="dxa"/>
              <w:right w:w="100" w:type="dxa"/>
            </w:tcMar>
          </w:tcPr>
          <w:p w14:paraId="658DE8B3"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10251277"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7942273C"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79E817FD"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57ED3407"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41F1D8C5"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r w:rsidR="00496FFB" w:rsidRPr="000F397A" w14:paraId="6AA1F3CC" w14:textId="77777777" w:rsidTr="009C5300">
        <w:tc>
          <w:tcPr>
            <w:tcW w:w="701" w:type="dxa"/>
            <w:vMerge w:val="restart"/>
            <w:shd w:val="clear" w:color="auto" w:fill="auto"/>
            <w:tcMar>
              <w:top w:w="100" w:type="dxa"/>
              <w:left w:w="100" w:type="dxa"/>
              <w:bottom w:w="100" w:type="dxa"/>
              <w:right w:w="100" w:type="dxa"/>
            </w:tcMar>
          </w:tcPr>
          <w:p w14:paraId="2616034F" w14:textId="5D0EADDB" w:rsidR="00496FFB" w:rsidRPr="000F397A" w:rsidRDefault="00496FFB" w:rsidP="00496FFB">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Лот 4</w:t>
            </w:r>
          </w:p>
        </w:tc>
        <w:tc>
          <w:tcPr>
            <w:tcW w:w="1843" w:type="dxa"/>
            <w:shd w:val="clear" w:color="auto" w:fill="auto"/>
            <w:tcMar>
              <w:top w:w="100" w:type="dxa"/>
              <w:left w:w="100" w:type="dxa"/>
              <w:bottom w:w="100" w:type="dxa"/>
              <w:right w:w="100" w:type="dxa"/>
            </w:tcMar>
          </w:tcPr>
          <w:p w14:paraId="3589C750" w14:textId="785E3464"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hAnsi="Times New Roman" w:cs="Times New Roman"/>
              </w:rPr>
              <w:t>Ворота утепленные</w:t>
            </w:r>
          </w:p>
        </w:tc>
        <w:tc>
          <w:tcPr>
            <w:tcW w:w="850" w:type="dxa"/>
            <w:shd w:val="clear" w:color="auto" w:fill="auto"/>
            <w:tcMar>
              <w:top w:w="100" w:type="dxa"/>
              <w:left w:w="100" w:type="dxa"/>
              <w:bottom w:w="100" w:type="dxa"/>
              <w:right w:w="100" w:type="dxa"/>
            </w:tcMar>
          </w:tcPr>
          <w:p w14:paraId="01B02B32" w14:textId="7E21C6F9"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Шт.</w:t>
            </w:r>
          </w:p>
        </w:tc>
        <w:tc>
          <w:tcPr>
            <w:tcW w:w="2552" w:type="dxa"/>
            <w:shd w:val="clear" w:color="auto" w:fill="auto"/>
            <w:tcMar>
              <w:top w:w="100" w:type="dxa"/>
              <w:left w:w="100" w:type="dxa"/>
              <w:bottom w:w="100" w:type="dxa"/>
              <w:right w:w="100" w:type="dxa"/>
            </w:tcMar>
          </w:tcPr>
          <w:p w14:paraId="5E75DC8D" w14:textId="1DC691B4"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auto"/>
            <w:tcMar>
              <w:top w:w="100" w:type="dxa"/>
              <w:left w:w="100" w:type="dxa"/>
              <w:bottom w:w="100" w:type="dxa"/>
              <w:right w:w="100" w:type="dxa"/>
            </w:tcMar>
          </w:tcPr>
          <w:p w14:paraId="6A9B00B0"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57764D42"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707EB756"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484C60B1"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35264948"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18D626FA"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r w:rsidR="00496FFB" w:rsidRPr="000F397A" w14:paraId="28F27B2D" w14:textId="77777777" w:rsidTr="009C5300">
        <w:tc>
          <w:tcPr>
            <w:tcW w:w="701" w:type="dxa"/>
            <w:vMerge/>
            <w:shd w:val="clear" w:color="auto" w:fill="auto"/>
            <w:tcMar>
              <w:top w:w="100" w:type="dxa"/>
              <w:left w:w="100" w:type="dxa"/>
              <w:bottom w:w="100" w:type="dxa"/>
              <w:right w:w="100" w:type="dxa"/>
            </w:tcMar>
          </w:tcPr>
          <w:p w14:paraId="675E50FC" w14:textId="17309436" w:rsidR="00496FFB" w:rsidRPr="000F397A" w:rsidRDefault="00496FFB" w:rsidP="000F397A">
            <w:pPr>
              <w:widowControl w:val="0"/>
              <w:pBdr>
                <w:top w:val="nil"/>
                <w:left w:val="nil"/>
                <w:bottom w:val="nil"/>
                <w:right w:val="nil"/>
                <w:between w:val="nil"/>
              </w:pBdr>
              <w:spacing w:after="0"/>
              <w:ind w:firstLineChars="81" w:firstLine="178"/>
              <w:rPr>
                <w:rFonts w:ascii="Times New Roman" w:eastAsia="Times New Roman" w:hAnsi="Times New Roman" w:cs="Times New Roman"/>
              </w:rPr>
            </w:pPr>
          </w:p>
        </w:tc>
        <w:tc>
          <w:tcPr>
            <w:tcW w:w="1843" w:type="dxa"/>
            <w:shd w:val="clear" w:color="auto" w:fill="auto"/>
            <w:tcMar>
              <w:top w:w="100" w:type="dxa"/>
              <w:left w:w="100" w:type="dxa"/>
              <w:bottom w:w="100" w:type="dxa"/>
              <w:right w:w="100" w:type="dxa"/>
            </w:tcMar>
          </w:tcPr>
          <w:p w14:paraId="2855BF5F" w14:textId="32897FB9"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hAnsi="Times New Roman" w:cs="Times New Roman"/>
              </w:rPr>
              <w:t>Дверь бронированная</w:t>
            </w:r>
          </w:p>
        </w:tc>
        <w:tc>
          <w:tcPr>
            <w:tcW w:w="850" w:type="dxa"/>
            <w:shd w:val="clear" w:color="auto" w:fill="auto"/>
            <w:tcMar>
              <w:top w:w="100" w:type="dxa"/>
              <w:left w:w="100" w:type="dxa"/>
              <w:bottom w:w="100" w:type="dxa"/>
              <w:right w:w="100" w:type="dxa"/>
            </w:tcMar>
          </w:tcPr>
          <w:p w14:paraId="7C9B6198" w14:textId="2FCF1A44"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Шт.</w:t>
            </w:r>
          </w:p>
        </w:tc>
        <w:tc>
          <w:tcPr>
            <w:tcW w:w="2552" w:type="dxa"/>
            <w:shd w:val="clear" w:color="auto" w:fill="auto"/>
            <w:tcMar>
              <w:top w:w="100" w:type="dxa"/>
              <w:left w:w="100" w:type="dxa"/>
              <w:bottom w:w="100" w:type="dxa"/>
              <w:right w:w="100" w:type="dxa"/>
            </w:tcMar>
          </w:tcPr>
          <w:p w14:paraId="6FFC0C5C" w14:textId="65D05E6F" w:rsidR="00496FFB" w:rsidRPr="000F397A" w:rsidRDefault="00496FFB"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auto"/>
            <w:tcMar>
              <w:top w:w="100" w:type="dxa"/>
              <w:left w:w="100" w:type="dxa"/>
              <w:bottom w:w="100" w:type="dxa"/>
              <w:right w:w="100" w:type="dxa"/>
            </w:tcMar>
          </w:tcPr>
          <w:p w14:paraId="33732746"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63B67A06"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6A7430F6"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06874615"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0E9838A6"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00C1E172" w14:textId="77777777" w:rsidR="00496FFB" w:rsidRPr="000F397A" w:rsidRDefault="00496FFB"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r w:rsidR="003D7C0A" w:rsidRPr="000F397A" w14:paraId="7E5A9519" w14:textId="77777777" w:rsidTr="009C5300">
        <w:tc>
          <w:tcPr>
            <w:tcW w:w="701" w:type="dxa"/>
            <w:shd w:val="clear" w:color="auto" w:fill="auto"/>
            <w:tcMar>
              <w:top w:w="100" w:type="dxa"/>
              <w:left w:w="100" w:type="dxa"/>
              <w:bottom w:w="100" w:type="dxa"/>
              <w:right w:w="100" w:type="dxa"/>
            </w:tcMar>
          </w:tcPr>
          <w:p w14:paraId="513F2675" w14:textId="20B20A8D" w:rsidR="003D7C0A" w:rsidRPr="000F397A" w:rsidRDefault="00496FFB" w:rsidP="00496FFB">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Лот 5</w:t>
            </w:r>
          </w:p>
        </w:tc>
        <w:tc>
          <w:tcPr>
            <w:tcW w:w="1843" w:type="dxa"/>
            <w:shd w:val="clear" w:color="auto" w:fill="auto"/>
            <w:tcMar>
              <w:top w:w="100" w:type="dxa"/>
              <w:left w:w="100" w:type="dxa"/>
              <w:bottom w:w="100" w:type="dxa"/>
              <w:right w:w="100" w:type="dxa"/>
            </w:tcMar>
          </w:tcPr>
          <w:p w14:paraId="7EB33775" w14:textId="164EA76D" w:rsidR="003D7C0A" w:rsidRPr="000F397A" w:rsidRDefault="000F397A" w:rsidP="000F397A">
            <w:pPr>
              <w:widowControl w:val="0"/>
              <w:pBdr>
                <w:top w:val="nil"/>
                <w:left w:val="nil"/>
                <w:bottom w:val="nil"/>
                <w:right w:val="nil"/>
                <w:between w:val="nil"/>
              </w:pBdr>
              <w:spacing w:after="0"/>
              <w:rPr>
                <w:rFonts w:ascii="Times New Roman" w:eastAsia="Times New Roman" w:hAnsi="Times New Roman" w:cs="Times New Roman"/>
              </w:rPr>
            </w:pPr>
            <w:r w:rsidRPr="000F397A">
              <w:rPr>
                <w:rFonts w:ascii="Times New Roman" w:hAnsi="Times New Roman" w:cs="Times New Roman"/>
              </w:rPr>
              <w:t>Окна пластиковые</w:t>
            </w:r>
          </w:p>
        </w:tc>
        <w:tc>
          <w:tcPr>
            <w:tcW w:w="850" w:type="dxa"/>
            <w:shd w:val="clear" w:color="auto" w:fill="auto"/>
            <w:tcMar>
              <w:top w:w="100" w:type="dxa"/>
              <w:left w:w="100" w:type="dxa"/>
              <w:bottom w:w="100" w:type="dxa"/>
              <w:right w:w="100" w:type="dxa"/>
            </w:tcMar>
          </w:tcPr>
          <w:p w14:paraId="3C63855B" w14:textId="372F7E1E" w:rsidR="003D7C0A" w:rsidRPr="000F397A" w:rsidRDefault="009C5300"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М</w:t>
            </w:r>
            <w:r w:rsidRPr="009C5300">
              <w:rPr>
                <w:rFonts w:ascii="Times New Roman" w:eastAsia="Times New Roman" w:hAnsi="Times New Roman" w:cs="Times New Roman"/>
                <w:vertAlign w:val="superscript"/>
              </w:rPr>
              <w:t>2</w:t>
            </w:r>
          </w:p>
        </w:tc>
        <w:tc>
          <w:tcPr>
            <w:tcW w:w="2552" w:type="dxa"/>
            <w:shd w:val="clear" w:color="auto" w:fill="auto"/>
            <w:tcMar>
              <w:top w:w="100" w:type="dxa"/>
              <w:left w:w="100" w:type="dxa"/>
              <w:bottom w:w="100" w:type="dxa"/>
              <w:right w:w="100" w:type="dxa"/>
            </w:tcMar>
          </w:tcPr>
          <w:p w14:paraId="50FFC5A8" w14:textId="46CE0404" w:rsidR="003D7C0A" w:rsidRPr="000F397A" w:rsidRDefault="001E7FD6" w:rsidP="000F397A">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38</w:t>
            </w:r>
          </w:p>
        </w:tc>
        <w:tc>
          <w:tcPr>
            <w:tcW w:w="1134" w:type="dxa"/>
            <w:shd w:val="clear" w:color="auto" w:fill="auto"/>
            <w:tcMar>
              <w:top w:w="100" w:type="dxa"/>
              <w:left w:w="100" w:type="dxa"/>
              <w:bottom w:w="100" w:type="dxa"/>
              <w:right w:w="100" w:type="dxa"/>
            </w:tcMar>
          </w:tcPr>
          <w:p w14:paraId="7F4E9073"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134" w:type="dxa"/>
            <w:shd w:val="clear" w:color="auto" w:fill="auto"/>
            <w:tcMar>
              <w:top w:w="100" w:type="dxa"/>
              <w:left w:w="100" w:type="dxa"/>
              <w:bottom w:w="100" w:type="dxa"/>
              <w:right w:w="100" w:type="dxa"/>
            </w:tcMar>
          </w:tcPr>
          <w:p w14:paraId="0408847E"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55CF7ADD"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13A946C1"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276" w:type="dxa"/>
            <w:shd w:val="clear" w:color="auto" w:fill="auto"/>
            <w:tcMar>
              <w:top w:w="100" w:type="dxa"/>
              <w:left w:w="100" w:type="dxa"/>
              <w:bottom w:w="100" w:type="dxa"/>
              <w:right w:w="100" w:type="dxa"/>
            </w:tcMar>
          </w:tcPr>
          <w:p w14:paraId="600C251D"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4CF8C2EB" w14:textId="77777777" w:rsidR="003D7C0A" w:rsidRPr="000F397A" w:rsidRDefault="003D7C0A" w:rsidP="000F397A">
            <w:pPr>
              <w:widowControl w:val="0"/>
              <w:pBdr>
                <w:top w:val="nil"/>
                <w:left w:val="nil"/>
                <w:bottom w:val="nil"/>
                <w:right w:val="nil"/>
                <w:between w:val="nil"/>
              </w:pBdr>
              <w:spacing w:after="0"/>
              <w:ind w:firstLineChars="295" w:firstLine="649"/>
              <w:rPr>
                <w:rFonts w:ascii="Times New Roman" w:eastAsia="Times New Roman" w:hAnsi="Times New Roman" w:cs="Times New Roman"/>
              </w:rPr>
            </w:pPr>
          </w:p>
        </w:tc>
      </w:tr>
    </w:tbl>
    <w:p w14:paraId="2EDFBE4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5893E80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67. Технические спецификации должны быть составлены таким образом, чтобы дать четкое представление о необходимых стандартах качества исполнения, материалов и эксплуатационных характеристик закупаемых товаров и сопутствующих услуг.</w:t>
      </w:r>
    </w:p>
    <w:p w14:paraId="144EBE8E" w14:textId="77777777" w:rsidR="009C5300" w:rsidRDefault="009C5300" w:rsidP="00F42BAD">
      <w:pPr>
        <w:pBdr>
          <w:top w:val="nil"/>
          <w:left w:val="nil"/>
          <w:bottom w:val="nil"/>
          <w:right w:val="nil"/>
          <w:between w:val="nil"/>
        </w:pBdr>
        <w:ind w:firstLineChars="295" w:firstLine="649"/>
        <w:jc w:val="right"/>
        <w:rPr>
          <w:rFonts w:ascii="Times New Roman" w:eastAsia="Times New Roman" w:hAnsi="Times New Roman"/>
        </w:rPr>
        <w:sectPr w:rsidR="009C5300" w:rsidSect="009C5300">
          <w:pgSz w:w="16838" w:h="11906" w:orient="landscape"/>
          <w:pgMar w:top="851" w:right="1134" w:bottom="1701" w:left="1134" w:header="709" w:footer="709" w:gutter="0"/>
          <w:cols w:space="708"/>
          <w:docGrid w:linePitch="360"/>
        </w:sectPr>
      </w:pPr>
    </w:p>
    <w:p w14:paraId="29DF2D79" w14:textId="77777777"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rPr>
      </w:pPr>
      <w:r w:rsidRPr="00BA499C">
        <w:rPr>
          <w:rFonts w:ascii="Times New Roman" w:eastAsia="Times New Roman" w:hAnsi="Times New Roman"/>
        </w:rPr>
        <w:lastRenderedPageBreak/>
        <w:t>Форма -3</w:t>
      </w:r>
    </w:p>
    <w:p w14:paraId="71E04668" w14:textId="77777777" w:rsidR="00F42BAD" w:rsidRPr="005F728B" w:rsidRDefault="00F42BAD" w:rsidP="00F42BAD">
      <w:pPr>
        <w:pBdr>
          <w:top w:val="nil"/>
          <w:left w:val="nil"/>
          <w:bottom w:val="nil"/>
          <w:right w:val="nil"/>
          <w:between w:val="nil"/>
        </w:pBdr>
        <w:ind w:firstLineChars="295" w:firstLine="649"/>
        <w:jc w:val="center"/>
        <w:rPr>
          <w:rFonts w:ascii="Times New Roman" w:eastAsia="Times New Roman" w:hAnsi="Times New Roman"/>
          <w:b/>
        </w:rPr>
      </w:pPr>
      <w:r w:rsidRPr="005F728B">
        <w:rPr>
          <w:rFonts w:ascii="Times New Roman" w:eastAsia="Times New Roman" w:hAnsi="Times New Roman"/>
          <w:b/>
        </w:rPr>
        <w:t>График поставок</w:t>
      </w:r>
    </w:p>
    <w:p w14:paraId="43FA009D" w14:textId="77777777" w:rsidR="00F42BAD" w:rsidRPr="005F728B" w:rsidRDefault="00F42BAD" w:rsidP="00F42BAD">
      <w:pPr>
        <w:pBdr>
          <w:top w:val="nil"/>
          <w:left w:val="nil"/>
          <w:bottom w:val="nil"/>
          <w:right w:val="nil"/>
          <w:between w:val="nil"/>
        </w:pBdr>
        <w:ind w:firstLineChars="295" w:firstLine="649"/>
        <w:jc w:val="center"/>
        <w:rPr>
          <w:rFonts w:ascii="Times New Roman" w:eastAsia="Times New Roman" w:hAnsi="Times New Roman"/>
        </w:rPr>
      </w:pPr>
    </w:p>
    <w:p w14:paraId="68F65230" w14:textId="77777777" w:rsidR="00F42BAD" w:rsidRPr="005F728B"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5F728B">
        <w:rPr>
          <w:rFonts w:ascii="Times New Roman" w:eastAsia="Times New Roman" w:hAnsi="Times New Roman"/>
        </w:rPr>
        <w:t>68. График поставок, выраженный в днях, определяет в этом документе дату доставки до пункта назначения. Закупающая организация должна указать время, дату, с которой начинается график поставок.</w:t>
      </w:r>
    </w:p>
    <w:p w14:paraId="4CBBDC65" w14:textId="77777777" w:rsidR="00F42BAD" w:rsidRPr="005F728B" w:rsidRDefault="00F42BAD" w:rsidP="00F42BAD">
      <w:pPr>
        <w:pBdr>
          <w:top w:val="nil"/>
          <w:left w:val="nil"/>
          <w:bottom w:val="nil"/>
          <w:right w:val="nil"/>
          <w:between w:val="nil"/>
        </w:pBdr>
        <w:ind w:firstLineChars="295" w:firstLine="649"/>
        <w:jc w:val="both"/>
        <w:rPr>
          <w:rFonts w:ascii="Times New Roman" w:eastAsia="Times New Roman" w:hAnsi="Times New Roman"/>
        </w:rPr>
      </w:pPr>
    </w:p>
    <w:tbl>
      <w:tblPr>
        <w:tblW w:w="9204" w:type="dxa"/>
        <w:tblLayout w:type="fixed"/>
        <w:tblLook w:val="0400" w:firstRow="0" w:lastRow="0" w:firstColumn="0" w:lastColumn="0" w:noHBand="0" w:noVBand="1"/>
      </w:tblPr>
      <w:tblGrid>
        <w:gridCol w:w="983"/>
        <w:gridCol w:w="2693"/>
        <w:gridCol w:w="992"/>
        <w:gridCol w:w="2835"/>
        <w:gridCol w:w="1701"/>
      </w:tblGrid>
      <w:tr w:rsidR="00F42BAD" w:rsidRPr="005F728B" w14:paraId="56109A98" w14:textId="77777777" w:rsidTr="001E2EE5">
        <w:trPr>
          <w:trHeight w:val="427"/>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2EA2D" w14:textId="77777777" w:rsidR="00F42BAD" w:rsidRPr="005F728B" w:rsidRDefault="00F42BAD" w:rsidP="00F42BAD">
            <w:pPr>
              <w:pBdr>
                <w:top w:val="nil"/>
                <w:left w:val="nil"/>
                <w:bottom w:val="nil"/>
                <w:right w:val="nil"/>
                <w:between w:val="nil"/>
              </w:pBdr>
              <w:ind w:leftChars="-19" w:left="-5" w:hangingChars="17" w:hanging="37"/>
              <w:jc w:val="both"/>
              <w:rPr>
                <w:rFonts w:ascii="Times New Roman" w:eastAsia="Times New Roman" w:hAnsi="Times New Roman"/>
                <w:b/>
              </w:rPr>
            </w:pPr>
            <w:r w:rsidRPr="005F728B">
              <w:rPr>
                <w:rFonts w:ascii="Times New Roman" w:eastAsia="Times New Roman" w:hAnsi="Times New Roman"/>
                <w:b/>
              </w:rPr>
              <w:t>№лота</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B83C" w14:textId="77777777" w:rsidR="00F42BAD" w:rsidRPr="005F728B" w:rsidRDefault="00F42BAD" w:rsidP="00F42BAD">
            <w:pPr>
              <w:pBdr>
                <w:top w:val="nil"/>
                <w:left w:val="nil"/>
                <w:bottom w:val="nil"/>
                <w:right w:val="nil"/>
                <w:between w:val="nil"/>
              </w:pBdr>
              <w:ind w:firstLineChars="41" w:firstLine="90"/>
              <w:jc w:val="both"/>
              <w:rPr>
                <w:rFonts w:ascii="Times New Roman" w:eastAsia="Times New Roman" w:hAnsi="Times New Roman"/>
                <w:b/>
              </w:rPr>
            </w:pPr>
            <w:r w:rsidRPr="005F728B">
              <w:rPr>
                <w:rFonts w:ascii="Times New Roman" w:eastAsia="Times New Roman" w:hAnsi="Times New Roman"/>
                <w:b/>
              </w:rPr>
              <w:t>Наименование лота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A13F" w14:textId="77777777" w:rsidR="00F42BAD" w:rsidRPr="005F728B" w:rsidRDefault="00F42BAD" w:rsidP="00F42BAD">
            <w:pPr>
              <w:pBdr>
                <w:top w:val="nil"/>
                <w:left w:val="nil"/>
                <w:bottom w:val="nil"/>
                <w:right w:val="nil"/>
                <w:between w:val="nil"/>
              </w:pBdr>
              <w:ind w:firstLineChars="41" w:firstLine="90"/>
              <w:jc w:val="both"/>
              <w:rPr>
                <w:rFonts w:ascii="Times New Roman" w:eastAsia="Times New Roman" w:hAnsi="Times New Roman"/>
                <w:b/>
              </w:rPr>
            </w:pPr>
            <w:proofErr w:type="spellStart"/>
            <w:r w:rsidRPr="005F728B">
              <w:rPr>
                <w:rFonts w:ascii="Times New Roman" w:eastAsia="Times New Roman" w:hAnsi="Times New Roman"/>
                <w:b/>
              </w:rPr>
              <w:t>Ед.изм</w:t>
            </w:r>
            <w:proofErr w:type="spellEnd"/>
            <w:r w:rsidRPr="005F728B">
              <w:rPr>
                <w:rFonts w:ascii="Times New Roman" w:eastAsia="Times New Roman" w:hAnsi="Times New Roman"/>
                <w:b/>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CEAB8" w14:textId="77777777" w:rsidR="00F42BAD" w:rsidRPr="005F728B" w:rsidRDefault="00F42BAD" w:rsidP="00F42BAD">
            <w:pPr>
              <w:pBdr>
                <w:top w:val="nil"/>
                <w:left w:val="nil"/>
                <w:bottom w:val="nil"/>
                <w:right w:val="nil"/>
                <w:between w:val="nil"/>
              </w:pBdr>
              <w:ind w:firstLineChars="41" w:firstLine="90"/>
              <w:jc w:val="both"/>
              <w:rPr>
                <w:rFonts w:ascii="Times New Roman" w:eastAsia="Times New Roman" w:hAnsi="Times New Roman"/>
                <w:b/>
              </w:rPr>
            </w:pPr>
            <w:r w:rsidRPr="005F728B">
              <w:rPr>
                <w:rFonts w:ascii="Times New Roman" w:eastAsia="Times New Roman" w:hAnsi="Times New Roman"/>
                <w:b/>
              </w:rPr>
              <w:t>Количество товаров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55FFF" w14:textId="77777777" w:rsidR="00F42BAD" w:rsidRPr="005F728B" w:rsidRDefault="00F42BAD" w:rsidP="00F42BAD">
            <w:pPr>
              <w:pBdr>
                <w:top w:val="nil"/>
                <w:left w:val="nil"/>
                <w:bottom w:val="nil"/>
                <w:right w:val="nil"/>
                <w:between w:val="nil"/>
              </w:pBdr>
              <w:ind w:firstLineChars="41" w:firstLine="90"/>
              <w:jc w:val="both"/>
              <w:rPr>
                <w:rFonts w:ascii="Times New Roman" w:eastAsia="Times New Roman" w:hAnsi="Times New Roman"/>
                <w:b/>
              </w:rPr>
            </w:pPr>
            <w:r w:rsidRPr="005F728B">
              <w:rPr>
                <w:rFonts w:ascii="Times New Roman" w:eastAsia="Times New Roman" w:hAnsi="Times New Roman"/>
                <w:b/>
              </w:rPr>
              <w:t>Время, и дата поставок</w:t>
            </w:r>
          </w:p>
        </w:tc>
      </w:tr>
      <w:tr w:rsidR="002E3F46" w:rsidRPr="005F728B" w14:paraId="7CA32797" w14:textId="77777777" w:rsidTr="001E2EE5">
        <w:trPr>
          <w:trHeight w:val="639"/>
        </w:trPr>
        <w:tc>
          <w:tcPr>
            <w:tcW w:w="9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0794B5" w14:textId="77777777" w:rsidR="002E3F46" w:rsidRPr="00922067" w:rsidRDefault="002E3F46"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r w:rsidRPr="00922067">
              <w:rPr>
                <w:rFonts w:ascii="Times New Roman" w:eastAsia="Times New Roman" w:hAnsi="Times New Roman" w:cs="Times New Roman"/>
                <w:sz w:val="24"/>
                <w:szCs w:val="24"/>
              </w:rPr>
              <w:t>Лот 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B546" w14:textId="4535B4CD" w:rsidR="002E3F46" w:rsidRPr="002E3F46" w:rsidRDefault="002E3F46" w:rsidP="002D1537">
            <w:pPr>
              <w:spacing w:after="0"/>
              <w:contextualSpacing/>
              <w:rPr>
                <w:rFonts w:ascii="Times New Roman" w:eastAsia="Times New Roman" w:hAnsi="Times New Roman" w:cs="Times New Roman"/>
                <w:sz w:val="24"/>
                <w:szCs w:val="24"/>
              </w:rPr>
            </w:pPr>
            <w:r w:rsidRPr="002E3F46">
              <w:rPr>
                <w:rFonts w:ascii="Times New Roman" w:hAnsi="Times New Roman" w:cs="Times New Roman"/>
              </w:rPr>
              <w:t>Стеновая панель (260 м</w:t>
            </w:r>
            <w:r w:rsidRPr="002E3F46">
              <w:rPr>
                <w:rFonts w:ascii="Times New Roman" w:hAnsi="Times New Roman" w:cs="Times New Roman"/>
                <w:vertAlign w:val="superscript"/>
              </w:rPr>
              <w:t>2</w:t>
            </w:r>
            <w:r w:rsidRPr="002E3F46">
              <w:rPr>
                <w:rFonts w:ascii="Times New Roman" w:hAnsi="Times New Roman" w:cs="Times New Roman"/>
              </w:rPr>
              <w:t xml:space="preserve">. ) базальтовый утеплитель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7303E" w14:textId="3865FB42" w:rsidR="002E3F46" w:rsidRPr="00922067" w:rsidRDefault="002E3F46"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М</w:t>
            </w:r>
            <w:r w:rsidRPr="009C5300">
              <w:rPr>
                <w:rFonts w:ascii="Times New Roman" w:eastAsia="Times New Roman" w:hAnsi="Times New Roman" w:cs="Times New Roman"/>
                <w:vertAlign w:val="superscript"/>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2B76E" w14:textId="3B64E433" w:rsidR="002E3F46" w:rsidRPr="00922067" w:rsidRDefault="002E3F46" w:rsidP="002D1537">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rPr>
              <w:t>260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3C902" w14:textId="5704BAA2" w:rsidR="002E3F46" w:rsidRPr="005F728B" w:rsidRDefault="002E3F46" w:rsidP="002D1537">
            <w:pPr>
              <w:pBdr>
                <w:top w:val="nil"/>
                <w:left w:val="nil"/>
                <w:bottom w:val="nil"/>
                <w:right w:val="nil"/>
                <w:between w:val="nil"/>
              </w:pBdr>
              <w:spacing w:after="0"/>
              <w:contextualSpacing/>
              <w:jc w:val="both"/>
              <w:rPr>
                <w:rFonts w:ascii="Times New Roman" w:eastAsia="Times New Roman" w:hAnsi="Times New Roman"/>
              </w:rPr>
            </w:pPr>
          </w:p>
        </w:tc>
      </w:tr>
      <w:tr w:rsidR="002E3F46" w:rsidRPr="005F728B" w14:paraId="442F1202" w14:textId="77777777" w:rsidTr="001E2EE5">
        <w:trPr>
          <w:trHeight w:val="742"/>
        </w:trPr>
        <w:tc>
          <w:tcPr>
            <w:tcW w:w="9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AF943EE" w14:textId="696995A8" w:rsidR="002E3F46" w:rsidRPr="00922067" w:rsidRDefault="002E3F46"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FD108" w14:textId="28934E79" w:rsidR="002E3F46" w:rsidRPr="002E3F46" w:rsidRDefault="002E3F46" w:rsidP="002D1537">
            <w:pPr>
              <w:spacing w:after="0"/>
              <w:contextualSpacing/>
              <w:rPr>
                <w:rFonts w:ascii="Times New Roman" w:eastAsia="Times New Roman" w:hAnsi="Times New Roman" w:cs="Times New Roman"/>
                <w:sz w:val="24"/>
                <w:szCs w:val="24"/>
              </w:rPr>
            </w:pPr>
            <w:r w:rsidRPr="002E3F46">
              <w:rPr>
                <w:rFonts w:ascii="Times New Roman" w:hAnsi="Times New Roman" w:cs="Times New Roman"/>
              </w:rPr>
              <w:t>Кровельная панель (280 м</w:t>
            </w:r>
            <w:r w:rsidRPr="002E3F46">
              <w:rPr>
                <w:rFonts w:ascii="Times New Roman" w:hAnsi="Times New Roman" w:cs="Times New Roman"/>
                <w:vertAlign w:val="superscript"/>
              </w:rPr>
              <w:t>2</w:t>
            </w:r>
            <w:r w:rsidRPr="002E3F46">
              <w:rPr>
                <w:rFonts w:ascii="Times New Roman" w:hAnsi="Times New Roman" w:cs="Times New Roman"/>
              </w:rPr>
              <w:t>) базальтовый утеплитель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1C5C" w14:textId="3636388C" w:rsidR="002E3F46" w:rsidRPr="00922067" w:rsidRDefault="002E3F46"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М</w:t>
            </w:r>
            <w:r w:rsidRPr="009C5300">
              <w:rPr>
                <w:rFonts w:ascii="Times New Roman" w:eastAsia="Times New Roman" w:hAnsi="Times New Roman" w:cs="Times New Roman"/>
                <w:vertAlign w:val="superscript"/>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3EA50" w14:textId="59241C5D" w:rsidR="002E3F46" w:rsidRPr="00922067" w:rsidRDefault="002E3F46" w:rsidP="002D1537">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rPr>
              <w:t>280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0C053" w14:textId="22F6B182" w:rsidR="002E3F46" w:rsidRPr="005F728B" w:rsidRDefault="002E3F46" w:rsidP="002D1537">
            <w:pPr>
              <w:pBdr>
                <w:top w:val="nil"/>
                <w:left w:val="nil"/>
                <w:bottom w:val="nil"/>
                <w:right w:val="nil"/>
                <w:between w:val="nil"/>
              </w:pBdr>
              <w:spacing w:after="0"/>
              <w:contextualSpacing/>
              <w:jc w:val="both"/>
              <w:rPr>
                <w:rFonts w:ascii="Times New Roman" w:eastAsia="Times New Roman" w:hAnsi="Times New Roman"/>
              </w:rPr>
            </w:pPr>
          </w:p>
        </w:tc>
      </w:tr>
      <w:tr w:rsidR="002D1537" w:rsidRPr="005F728B" w14:paraId="41019E9D" w14:textId="77777777" w:rsidTr="001E2EE5">
        <w:trPr>
          <w:trHeight w:val="742"/>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3A8C4" w14:textId="129F3EA7" w:rsidR="002D1537" w:rsidRPr="00922067" w:rsidRDefault="00714CCA"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r w:rsidRPr="00922067">
              <w:rPr>
                <w:rFonts w:ascii="Times New Roman" w:eastAsia="Times New Roman" w:hAnsi="Times New Roman" w:cs="Times New Roman"/>
                <w:sz w:val="24"/>
                <w:szCs w:val="24"/>
              </w:rPr>
              <w:t>Лот 2</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E1630" w14:textId="65A98D91" w:rsidR="002D1537" w:rsidRPr="00922067" w:rsidRDefault="002D1537" w:rsidP="002D1537">
            <w:pPr>
              <w:spacing w:after="0"/>
              <w:contextualSpacing/>
              <w:rPr>
                <w:rFonts w:ascii="Times New Roman" w:eastAsia="Times New Roman" w:hAnsi="Times New Roman" w:cs="Times New Roman"/>
                <w:sz w:val="24"/>
                <w:szCs w:val="24"/>
              </w:rPr>
            </w:pPr>
            <w:r w:rsidRPr="000F397A">
              <w:rPr>
                <w:rFonts w:ascii="Times New Roman" w:hAnsi="Times New Roman" w:cs="Times New Roman"/>
              </w:rPr>
              <w:t>Метал</w:t>
            </w:r>
            <w:r w:rsidR="00C974C4">
              <w:rPr>
                <w:rFonts w:ascii="Times New Roman" w:hAnsi="Times New Roman" w:cs="Times New Roman"/>
              </w:rPr>
              <w:t>л</w:t>
            </w:r>
            <w:r w:rsidRPr="000F397A">
              <w:rPr>
                <w:rFonts w:ascii="Times New Roman" w:hAnsi="Times New Roman" w:cs="Times New Roman"/>
              </w:rPr>
              <w:t xml:space="preserve"> для каркаса для устройства подшивки из сэндвич панелей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DEA4" w14:textId="78D2A040" w:rsidR="002D1537" w:rsidRPr="00922067" w:rsidRDefault="002D1537"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м</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A6E5" w14:textId="77777777" w:rsidR="002D1537" w:rsidRPr="00DB676A" w:rsidRDefault="002D1537" w:rsidP="002D1537">
            <w:pPr>
              <w:pStyle w:val="a3"/>
              <w:numPr>
                <w:ilvl w:val="0"/>
                <w:numId w:val="31"/>
              </w:numPr>
              <w:tabs>
                <w:tab w:val="left" w:pos="317"/>
              </w:tabs>
              <w:spacing w:before="0" w:beforeAutospacing="0" w:after="0" w:afterAutospacing="0"/>
              <w:ind w:left="34" w:hanging="34"/>
              <w:contextualSpacing/>
              <w:rPr>
                <w:sz w:val="22"/>
              </w:rPr>
            </w:pPr>
            <w:r w:rsidRPr="00DB676A">
              <w:rPr>
                <w:sz w:val="22"/>
              </w:rPr>
              <w:t xml:space="preserve">Квадратная труба размером 100*100*3 мм – 70 метров, </w:t>
            </w:r>
          </w:p>
          <w:p w14:paraId="07C16B8C" w14:textId="77777777" w:rsidR="002D1537" w:rsidRPr="00DB676A" w:rsidRDefault="002D1537" w:rsidP="002D1537">
            <w:pPr>
              <w:pStyle w:val="a3"/>
              <w:numPr>
                <w:ilvl w:val="0"/>
                <w:numId w:val="31"/>
              </w:numPr>
              <w:tabs>
                <w:tab w:val="left" w:pos="317"/>
              </w:tabs>
              <w:spacing w:before="0" w:beforeAutospacing="0" w:after="0" w:afterAutospacing="0"/>
              <w:ind w:left="34" w:hanging="34"/>
              <w:contextualSpacing/>
              <w:rPr>
                <w:sz w:val="22"/>
              </w:rPr>
            </w:pPr>
            <w:r w:rsidRPr="00DB676A">
              <w:rPr>
                <w:sz w:val="22"/>
              </w:rPr>
              <w:t>Квадратная труба размером 80*80*3 мм – 140 метров,</w:t>
            </w:r>
          </w:p>
          <w:p w14:paraId="224790DC" w14:textId="77777777" w:rsidR="002D1537" w:rsidRPr="003C57C7" w:rsidRDefault="002D1537" w:rsidP="002D1537">
            <w:pPr>
              <w:pStyle w:val="a3"/>
              <w:numPr>
                <w:ilvl w:val="0"/>
                <w:numId w:val="30"/>
              </w:numPr>
              <w:tabs>
                <w:tab w:val="left" w:pos="317"/>
              </w:tabs>
              <w:spacing w:before="0" w:beforeAutospacing="0" w:after="0" w:afterAutospacing="0"/>
              <w:ind w:left="34" w:firstLine="0"/>
              <w:contextualSpacing/>
              <w:rPr>
                <w:sz w:val="22"/>
              </w:rPr>
            </w:pPr>
            <w:r w:rsidRPr="00DB676A">
              <w:rPr>
                <w:sz w:val="22"/>
              </w:rPr>
              <w:t>Квадратная труба размером 160*160*4 мм – 48 метров</w:t>
            </w:r>
            <w:r>
              <w:t xml:space="preserve">; </w:t>
            </w:r>
          </w:p>
          <w:p w14:paraId="2E8D07D6" w14:textId="77777777" w:rsidR="002D1537" w:rsidRDefault="002D1537" w:rsidP="002D1537">
            <w:pPr>
              <w:pStyle w:val="a3"/>
              <w:numPr>
                <w:ilvl w:val="0"/>
                <w:numId w:val="30"/>
              </w:numPr>
              <w:tabs>
                <w:tab w:val="left" w:pos="317"/>
              </w:tabs>
              <w:spacing w:before="0" w:beforeAutospacing="0" w:after="0" w:afterAutospacing="0"/>
              <w:ind w:left="34" w:firstLine="0"/>
              <w:contextualSpacing/>
              <w:rPr>
                <w:sz w:val="22"/>
              </w:rPr>
            </w:pPr>
            <w:r w:rsidRPr="00DB676A">
              <w:rPr>
                <w:sz w:val="22"/>
              </w:rPr>
              <w:t xml:space="preserve">Квадратная труба размером 60*60*3 мм – 420 м, </w:t>
            </w:r>
          </w:p>
          <w:p w14:paraId="1E4B240E" w14:textId="73727441" w:rsidR="002D1537" w:rsidRPr="00922067" w:rsidRDefault="002D1537" w:rsidP="002D1537">
            <w:pPr>
              <w:spacing w:after="0"/>
              <w:contextualSpacing/>
              <w:rPr>
                <w:rFonts w:ascii="Times New Roman" w:eastAsia="Times New Roman" w:hAnsi="Times New Roman" w:cs="Times New Roman"/>
                <w:b/>
                <w:sz w:val="24"/>
                <w:szCs w:val="24"/>
              </w:rPr>
            </w:pPr>
            <w:r w:rsidRPr="00DB676A">
              <w:t>Квадратная труба размером 40*40*2 мм. – 290 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2E4D5" w14:textId="0C1FC588" w:rsidR="002D1537" w:rsidRPr="005F728B" w:rsidRDefault="002D1537" w:rsidP="002D1537">
            <w:pPr>
              <w:pBdr>
                <w:top w:val="nil"/>
                <w:left w:val="nil"/>
                <w:bottom w:val="nil"/>
                <w:right w:val="nil"/>
                <w:between w:val="nil"/>
              </w:pBdr>
              <w:spacing w:after="0"/>
              <w:contextualSpacing/>
              <w:jc w:val="both"/>
              <w:rPr>
                <w:rFonts w:ascii="Times New Roman" w:eastAsia="Times New Roman" w:hAnsi="Times New Roman"/>
              </w:rPr>
            </w:pPr>
          </w:p>
        </w:tc>
      </w:tr>
      <w:tr w:rsidR="002D1537" w:rsidRPr="005F728B" w14:paraId="31756F73" w14:textId="77777777" w:rsidTr="001E2EE5">
        <w:trPr>
          <w:trHeight w:val="363"/>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62B28" w14:textId="0227BA01" w:rsidR="002D1537" w:rsidRPr="00922067" w:rsidRDefault="002E3F46"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Лот 3</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244A6" w14:textId="73D3AE64" w:rsidR="002D1537" w:rsidRPr="00922067" w:rsidRDefault="002D1537" w:rsidP="002D1537">
            <w:pPr>
              <w:spacing w:after="0"/>
              <w:contextualSpacing/>
              <w:rPr>
                <w:rFonts w:ascii="Times New Roman" w:eastAsia="Times New Roman" w:hAnsi="Times New Roman" w:cs="Times New Roman"/>
                <w:sz w:val="24"/>
                <w:szCs w:val="24"/>
              </w:rPr>
            </w:pPr>
            <w:r w:rsidRPr="000F397A">
              <w:rPr>
                <w:rFonts w:ascii="Times New Roman" w:hAnsi="Times New Roman" w:cs="Times New Roman"/>
              </w:rPr>
              <w:t xml:space="preserve">Желобная система -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040BE" w14:textId="1AD61A68" w:rsidR="002D1537" w:rsidRPr="00922067" w:rsidRDefault="002D1537"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м</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0617D" w14:textId="22BFC6CC" w:rsidR="002D1537" w:rsidRPr="00922067" w:rsidRDefault="002D1537" w:rsidP="002D1537">
            <w:pPr>
              <w:spacing w:after="0"/>
              <w:contextualSpacing/>
              <w:rPr>
                <w:rFonts w:ascii="Times New Roman" w:eastAsia="Times New Roman" w:hAnsi="Times New Roman" w:cs="Times New Roman"/>
                <w:b/>
                <w:sz w:val="24"/>
                <w:szCs w:val="24"/>
              </w:rPr>
            </w:pPr>
            <w:r w:rsidRPr="000F397A">
              <w:rPr>
                <w:rFonts w:ascii="Times New Roman" w:hAnsi="Times New Roman" w:cs="Times New Roman"/>
              </w:rPr>
              <w:t>58 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8AF2E" w14:textId="78FB557E" w:rsidR="002D1537" w:rsidRPr="005F728B" w:rsidRDefault="002D1537" w:rsidP="002D1537">
            <w:pPr>
              <w:pBdr>
                <w:top w:val="nil"/>
                <w:left w:val="nil"/>
                <w:bottom w:val="nil"/>
                <w:right w:val="nil"/>
                <w:between w:val="nil"/>
              </w:pBdr>
              <w:spacing w:after="0"/>
              <w:contextualSpacing/>
              <w:jc w:val="both"/>
              <w:rPr>
                <w:rFonts w:ascii="Times New Roman" w:eastAsia="Times New Roman" w:hAnsi="Times New Roman"/>
              </w:rPr>
            </w:pPr>
          </w:p>
        </w:tc>
      </w:tr>
      <w:tr w:rsidR="002E3F46" w:rsidRPr="005F728B" w14:paraId="2FE16951" w14:textId="77777777" w:rsidTr="001E2EE5">
        <w:trPr>
          <w:trHeight w:val="59"/>
        </w:trPr>
        <w:tc>
          <w:tcPr>
            <w:tcW w:w="9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4D7851" w14:textId="4FB236E7" w:rsidR="002E3F46" w:rsidRPr="00922067" w:rsidRDefault="002E3F46"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Лот 4</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D7978" w14:textId="323A50BC" w:rsidR="002E3F46" w:rsidRPr="00922067" w:rsidRDefault="002E3F46" w:rsidP="002D1537">
            <w:pPr>
              <w:spacing w:after="0"/>
              <w:contextualSpacing/>
              <w:rPr>
                <w:rFonts w:ascii="Times New Roman" w:eastAsia="Times New Roman" w:hAnsi="Times New Roman" w:cs="Times New Roman"/>
                <w:sz w:val="24"/>
                <w:szCs w:val="24"/>
              </w:rPr>
            </w:pPr>
            <w:r w:rsidRPr="000F397A">
              <w:rPr>
                <w:rFonts w:ascii="Times New Roman" w:hAnsi="Times New Roman" w:cs="Times New Roman"/>
              </w:rPr>
              <w:t>Ворота утепленные</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9B35C" w14:textId="023800DC" w:rsidR="002E3F46" w:rsidRPr="00922067" w:rsidRDefault="002E3F46"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Шт.</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7DD4" w14:textId="3985B31E" w:rsidR="002E3F46" w:rsidRPr="00922067" w:rsidRDefault="002E3F46" w:rsidP="002D1537">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20AB3" w14:textId="7F81057C" w:rsidR="002E3F46" w:rsidRPr="005F728B" w:rsidRDefault="002E3F46" w:rsidP="002D1537">
            <w:pPr>
              <w:pBdr>
                <w:top w:val="nil"/>
                <w:left w:val="nil"/>
                <w:bottom w:val="nil"/>
                <w:right w:val="nil"/>
                <w:between w:val="nil"/>
              </w:pBdr>
              <w:spacing w:after="0"/>
              <w:contextualSpacing/>
              <w:jc w:val="both"/>
              <w:rPr>
                <w:rFonts w:ascii="Times New Roman" w:eastAsia="Times New Roman" w:hAnsi="Times New Roman"/>
              </w:rPr>
            </w:pPr>
          </w:p>
        </w:tc>
      </w:tr>
      <w:tr w:rsidR="002E3F46" w:rsidRPr="005F728B" w14:paraId="4ECED149" w14:textId="77777777" w:rsidTr="001E2EE5">
        <w:trPr>
          <w:trHeight w:val="177"/>
        </w:trPr>
        <w:tc>
          <w:tcPr>
            <w:tcW w:w="9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995F4B5" w14:textId="02F126B2" w:rsidR="002E3F46" w:rsidRPr="00922067" w:rsidRDefault="002E3F46"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984B7" w14:textId="59354C68" w:rsidR="002E3F46" w:rsidRPr="00922067" w:rsidRDefault="002E3F46" w:rsidP="002D1537">
            <w:pPr>
              <w:spacing w:after="0"/>
              <w:contextualSpacing/>
              <w:rPr>
                <w:rFonts w:ascii="Times New Roman" w:eastAsia="Times New Roman" w:hAnsi="Times New Roman" w:cs="Times New Roman"/>
                <w:sz w:val="24"/>
                <w:szCs w:val="24"/>
              </w:rPr>
            </w:pPr>
            <w:r w:rsidRPr="000F397A">
              <w:rPr>
                <w:rFonts w:ascii="Times New Roman" w:hAnsi="Times New Roman" w:cs="Times New Roman"/>
              </w:rPr>
              <w:t>Дверь бронированная</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54CD3" w14:textId="6CC11FB3" w:rsidR="002E3F46" w:rsidRPr="00922067" w:rsidRDefault="002E3F46"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Шт.</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12D85" w14:textId="47EA01C6" w:rsidR="002E3F46" w:rsidRPr="00922067" w:rsidRDefault="002E3F46" w:rsidP="002D1537">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C0C41" w14:textId="1809B194" w:rsidR="002E3F46" w:rsidRPr="005F728B" w:rsidRDefault="002E3F46" w:rsidP="002D1537">
            <w:pPr>
              <w:pBdr>
                <w:top w:val="nil"/>
                <w:left w:val="nil"/>
                <w:bottom w:val="nil"/>
                <w:right w:val="nil"/>
                <w:between w:val="nil"/>
              </w:pBdr>
              <w:spacing w:after="0"/>
              <w:contextualSpacing/>
              <w:jc w:val="both"/>
              <w:rPr>
                <w:rFonts w:ascii="Times New Roman" w:eastAsia="Times New Roman" w:hAnsi="Times New Roman"/>
              </w:rPr>
            </w:pPr>
          </w:p>
        </w:tc>
      </w:tr>
      <w:tr w:rsidR="002D1537" w:rsidRPr="005F728B" w14:paraId="0E801102" w14:textId="77777777" w:rsidTr="001E2EE5">
        <w:trPr>
          <w:trHeight w:val="17"/>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C046D" w14:textId="259657EC" w:rsidR="002D1537" w:rsidRPr="00922067" w:rsidRDefault="002E3F46" w:rsidP="002D1537">
            <w:p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Лот 5</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2B08C" w14:textId="7752EA8F" w:rsidR="002D1537" w:rsidRPr="00922067" w:rsidRDefault="002D1537" w:rsidP="002D1537">
            <w:pPr>
              <w:spacing w:after="0"/>
              <w:contextualSpacing/>
              <w:rPr>
                <w:rFonts w:ascii="Times New Roman" w:eastAsia="Times New Roman" w:hAnsi="Times New Roman" w:cs="Times New Roman"/>
                <w:sz w:val="24"/>
                <w:szCs w:val="24"/>
              </w:rPr>
            </w:pPr>
            <w:r w:rsidRPr="000F397A">
              <w:rPr>
                <w:rFonts w:ascii="Times New Roman" w:hAnsi="Times New Roman" w:cs="Times New Roman"/>
              </w:rPr>
              <w:t>Окна пластиковые</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DAE1" w14:textId="42FD63CA" w:rsidR="002D1537" w:rsidRPr="00922067" w:rsidRDefault="002D1537" w:rsidP="002D153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rPr>
              <w:t>М</w:t>
            </w:r>
            <w:r w:rsidRPr="009C5300">
              <w:rPr>
                <w:rFonts w:ascii="Times New Roman" w:eastAsia="Times New Roman" w:hAnsi="Times New Roman" w:cs="Times New Roman"/>
                <w:vertAlign w:val="superscript"/>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8B27F" w14:textId="51A81DBB" w:rsidR="002D1537" w:rsidRPr="00922067" w:rsidRDefault="002E3F46" w:rsidP="002D1537">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rPr>
              <w:t>38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73ED" w14:textId="7CF49380" w:rsidR="002D1537" w:rsidRPr="005F728B" w:rsidRDefault="002D1537" w:rsidP="002D1537">
            <w:pPr>
              <w:pBdr>
                <w:top w:val="nil"/>
                <w:left w:val="nil"/>
                <w:bottom w:val="nil"/>
                <w:right w:val="nil"/>
                <w:between w:val="nil"/>
              </w:pBdr>
              <w:spacing w:after="0"/>
              <w:contextualSpacing/>
              <w:jc w:val="both"/>
              <w:rPr>
                <w:rFonts w:ascii="Times New Roman" w:eastAsia="Times New Roman" w:hAnsi="Times New Roman"/>
              </w:rPr>
            </w:pPr>
          </w:p>
        </w:tc>
      </w:tr>
    </w:tbl>
    <w:p w14:paraId="78323DAF" w14:textId="77777777" w:rsidR="00F42BAD" w:rsidRPr="00BA499C" w:rsidRDefault="00F42BAD" w:rsidP="004C5BF6">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p w14:paraId="3A7549D3" w14:textId="77777777" w:rsidR="00F42BAD" w:rsidRDefault="00F42BAD" w:rsidP="00F42BAD">
      <w:pPr>
        <w:rPr>
          <w:rFonts w:ascii="Times New Roman" w:eastAsia="Times New Roman" w:hAnsi="Times New Roman"/>
        </w:rPr>
      </w:pPr>
      <w:r>
        <w:rPr>
          <w:rFonts w:ascii="Times New Roman" w:eastAsia="Times New Roman" w:hAnsi="Times New Roman"/>
        </w:rPr>
        <w:br w:type="page"/>
      </w:r>
    </w:p>
    <w:p w14:paraId="409E092E" w14:textId="77777777"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rPr>
      </w:pPr>
      <w:r w:rsidRPr="00BA499C">
        <w:rPr>
          <w:rFonts w:ascii="Times New Roman" w:eastAsia="Times New Roman" w:hAnsi="Times New Roman"/>
        </w:rPr>
        <w:lastRenderedPageBreak/>
        <w:t>Форма-4</w:t>
      </w:r>
    </w:p>
    <w:p w14:paraId="09D30846"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Сведения о квалификации</w:t>
      </w:r>
    </w:p>
    <w:p w14:paraId="7FF121B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p w14:paraId="60A87EB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w:t>
      </w:r>
      <w:proofErr w:type="gramStart"/>
      <w:r w:rsidRPr="00BA499C">
        <w:rPr>
          <w:rFonts w:ascii="Times New Roman" w:eastAsia="Times New Roman" w:hAnsi="Times New Roman"/>
        </w:rPr>
        <w:t>1.Наименование</w:t>
      </w:r>
      <w:proofErr w:type="gramEnd"/>
      <w:r w:rsidRPr="00BA499C">
        <w:rPr>
          <w:rFonts w:ascii="Times New Roman" w:eastAsia="Times New Roman" w:hAnsi="Times New Roman"/>
        </w:rPr>
        <w:t xml:space="preserve"> Поставщика: ________________________________</w:t>
      </w:r>
    </w:p>
    <w:p w14:paraId="3B11322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1.2. Юридический адрес </w:t>
      </w:r>
      <w:proofErr w:type="gramStart"/>
      <w:r w:rsidRPr="00BA499C">
        <w:rPr>
          <w:rFonts w:ascii="Times New Roman" w:eastAsia="Times New Roman" w:hAnsi="Times New Roman"/>
        </w:rPr>
        <w:t>Поставщика:_</w:t>
      </w:r>
      <w:proofErr w:type="gramEnd"/>
      <w:r w:rsidRPr="00BA499C">
        <w:rPr>
          <w:rFonts w:ascii="Times New Roman" w:eastAsia="Times New Roman" w:hAnsi="Times New Roman"/>
        </w:rPr>
        <w:t>____ ___________________</w:t>
      </w:r>
    </w:p>
    <w:p w14:paraId="1DBCF00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1.3. Дата регистрации Поставщика: ____________________________</w:t>
      </w:r>
    </w:p>
    <w:p w14:paraId="745241A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(приложите копии Устава и свидетельства о регистрации).</w:t>
      </w:r>
    </w:p>
    <w:p w14:paraId="12AD3AC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1.4. Основной вид деятельности: ______________________________</w:t>
      </w:r>
    </w:p>
    <w:p w14:paraId="1AB3892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(приложите копии лицензий, если деятельность лицензируемая)</w:t>
      </w:r>
    </w:p>
    <w:p w14:paraId="74A0855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2.1. Общий объем схожих Контрактов, выполненных за _________ (укажите период, затребованный документацией о закупке ____________________ сом, с предоставлением копий контрактов или актов приема-передачи товаров.</w:t>
      </w:r>
    </w:p>
    <w:p w14:paraId="4D291A7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tbl>
      <w:tblPr>
        <w:tblW w:w="9334" w:type="dxa"/>
        <w:tblInd w:w="-100" w:type="dxa"/>
        <w:tblLayout w:type="fixed"/>
        <w:tblLook w:val="0400" w:firstRow="0" w:lastRow="0" w:firstColumn="0" w:lastColumn="0" w:noHBand="0" w:noVBand="1"/>
      </w:tblPr>
      <w:tblGrid>
        <w:gridCol w:w="430"/>
        <w:gridCol w:w="1230"/>
        <w:gridCol w:w="1609"/>
        <w:gridCol w:w="3068"/>
        <w:gridCol w:w="1418"/>
        <w:gridCol w:w="1579"/>
      </w:tblGrid>
      <w:tr w:rsidR="00F42BAD" w:rsidRPr="00BA499C" w14:paraId="327C22D7" w14:textId="77777777" w:rsidTr="00F42BAD">
        <w:trPr>
          <w:trHeight w:val="2645"/>
        </w:trPr>
        <w:tc>
          <w:tcPr>
            <w:tcW w:w="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97E2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98A096" w14:textId="77777777" w:rsidR="00F42BAD" w:rsidRPr="00BA499C" w:rsidRDefault="00F42BAD" w:rsidP="00F42BAD">
            <w:pPr>
              <w:pBdr>
                <w:top w:val="nil"/>
                <w:left w:val="nil"/>
                <w:bottom w:val="nil"/>
                <w:right w:val="nil"/>
                <w:between w:val="nil"/>
              </w:pBdr>
              <w:ind w:firstLineChars="40" w:firstLine="88"/>
              <w:jc w:val="both"/>
              <w:rPr>
                <w:rFonts w:ascii="Times New Roman" w:eastAsia="Times New Roman" w:hAnsi="Times New Roman"/>
              </w:rPr>
            </w:pPr>
            <w:r w:rsidRPr="00BA499C">
              <w:rPr>
                <w:rFonts w:ascii="Times New Roman" w:eastAsia="Times New Roman" w:hAnsi="Times New Roman"/>
              </w:rPr>
              <w:t>Предмет Контракта</w:t>
            </w:r>
          </w:p>
        </w:tc>
        <w:tc>
          <w:tcPr>
            <w:tcW w:w="1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558A36" w14:textId="77777777" w:rsidR="00F42BAD" w:rsidRPr="00BA499C" w:rsidRDefault="00F42BAD" w:rsidP="00F42BAD">
            <w:pPr>
              <w:pBdr>
                <w:top w:val="nil"/>
                <w:left w:val="nil"/>
                <w:bottom w:val="nil"/>
                <w:right w:val="nil"/>
                <w:between w:val="nil"/>
              </w:pBdr>
              <w:ind w:firstLineChars="40" w:firstLine="88"/>
              <w:jc w:val="both"/>
              <w:rPr>
                <w:rFonts w:ascii="Times New Roman" w:eastAsia="Times New Roman" w:hAnsi="Times New Roman"/>
              </w:rPr>
            </w:pPr>
            <w:r w:rsidRPr="00BA499C">
              <w:rPr>
                <w:rFonts w:ascii="Times New Roman" w:eastAsia="Times New Roman" w:hAnsi="Times New Roman"/>
              </w:rPr>
              <w:t>Сроки выполнения (месяц и год подписания Контракта- месяц и год окончания выполнения Контракта)</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40CCA" w14:textId="77777777" w:rsidR="00F42BAD" w:rsidRPr="00BA499C" w:rsidRDefault="00F42BAD" w:rsidP="00F42BAD">
            <w:pPr>
              <w:pBdr>
                <w:top w:val="nil"/>
                <w:left w:val="nil"/>
                <w:bottom w:val="nil"/>
                <w:right w:val="nil"/>
                <w:between w:val="nil"/>
              </w:pBdr>
              <w:ind w:firstLineChars="40" w:firstLine="88"/>
              <w:jc w:val="both"/>
              <w:rPr>
                <w:rFonts w:ascii="Times New Roman" w:eastAsia="Times New Roman" w:hAnsi="Times New Roman"/>
              </w:rPr>
            </w:pPr>
            <w:r w:rsidRPr="00BA499C">
              <w:rPr>
                <w:rFonts w:ascii="Times New Roman" w:eastAsia="Times New Roman" w:hAnsi="Times New Roman"/>
              </w:rPr>
              <w:t>Закупающая организация (наименование, адрес, контактные телефоны)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8B6CB0" w14:textId="77777777" w:rsidR="00F42BAD" w:rsidRPr="00BA499C" w:rsidRDefault="00F42BAD" w:rsidP="00F42BAD">
            <w:pPr>
              <w:pBdr>
                <w:top w:val="nil"/>
                <w:left w:val="nil"/>
                <w:bottom w:val="nil"/>
                <w:right w:val="nil"/>
                <w:between w:val="nil"/>
              </w:pBdr>
              <w:ind w:firstLineChars="40" w:firstLine="88"/>
              <w:jc w:val="both"/>
              <w:rPr>
                <w:rFonts w:ascii="Times New Roman" w:eastAsia="Times New Roman" w:hAnsi="Times New Roman"/>
              </w:rPr>
            </w:pPr>
            <w:r w:rsidRPr="00BA499C">
              <w:rPr>
                <w:rFonts w:ascii="Times New Roman" w:eastAsia="Times New Roman" w:hAnsi="Times New Roman"/>
              </w:rPr>
              <w:t>Стоимость Контракта тыс. сом.</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D56478" w14:textId="77777777" w:rsidR="00F42BAD" w:rsidRPr="00BA499C" w:rsidRDefault="00F42BAD" w:rsidP="00F42BAD">
            <w:pPr>
              <w:pBdr>
                <w:top w:val="nil"/>
                <w:left w:val="nil"/>
                <w:bottom w:val="nil"/>
                <w:right w:val="nil"/>
                <w:between w:val="nil"/>
              </w:pBdr>
              <w:ind w:firstLineChars="40" w:firstLine="88"/>
              <w:jc w:val="both"/>
              <w:rPr>
                <w:rFonts w:ascii="Times New Roman" w:eastAsia="Times New Roman" w:hAnsi="Times New Roman"/>
              </w:rPr>
            </w:pPr>
            <w:r w:rsidRPr="00BA499C">
              <w:rPr>
                <w:rFonts w:ascii="Times New Roman" w:eastAsia="Times New Roman" w:hAnsi="Times New Roman"/>
              </w:rPr>
              <w:t>Сведения о результатах, отзывы (при наличии)</w:t>
            </w:r>
          </w:p>
        </w:tc>
      </w:tr>
      <w:tr w:rsidR="00F42BAD" w:rsidRPr="00BA499C" w14:paraId="00056348" w14:textId="77777777" w:rsidTr="00F42BAD">
        <w:trPr>
          <w:trHeight w:val="220"/>
        </w:trPr>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646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4A1A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A30E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3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C2D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6D50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6367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bl>
    <w:p w14:paraId="69BE7D0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4BCF2E0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2.2. Квалификация и опыт работников, специалистов (в случае закупки оборудования механизмов с установкой и монтажа) для выполнения Контракта, затребованные в документации о закупке. Указать местные трудовые ресурсы (с предоставлением копий паспортов, дипломов, сертификатов, трудовых книжек, контрактов).</w:t>
      </w:r>
    </w:p>
    <w:tbl>
      <w:tblPr>
        <w:tblW w:w="9639" w:type="dxa"/>
        <w:tblInd w:w="-100" w:type="dxa"/>
        <w:tblLayout w:type="fixed"/>
        <w:tblLook w:val="0400" w:firstRow="0" w:lastRow="0" w:firstColumn="0" w:lastColumn="0" w:noHBand="0" w:noVBand="1"/>
      </w:tblPr>
      <w:tblGrid>
        <w:gridCol w:w="626"/>
        <w:gridCol w:w="1417"/>
        <w:gridCol w:w="851"/>
        <w:gridCol w:w="850"/>
        <w:gridCol w:w="2670"/>
        <w:gridCol w:w="3225"/>
      </w:tblGrid>
      <w:tr w:rsidR="00F42BAD" w:rsidRPr="00BA499C" w14:paraId="6630343D" w14:textId="77777777" w:rsidTr="00F42BAD">
        <w:trPr>
          <w:trHeight w:val="755"/>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261BAF" w14:textId="77777777" w:rsidR="00F42BAD" w:rsidRPr="00BA499C" w:rsidRDefault="00F42BAD" w:rsidP="00F42BAD">
            <w:pPr>
              <w:pBdr>
                <w:top w:val="nil"/>
                <w:left w:val="nil"/>
                <w:bottom w:val="nil"/>
                <w:right w:val="nil"/>
                <w:between w:val="nil"/>
              </w:pBdr>
              <w:jc w:val="both"/>
              <w:rPr>
                <w:rFonts w:ascii="Times New Roman" w:eastAsia="Times New Roman" w:hAnsi="Times New Roman"/>
              </w:rPr>
            </w:pPr>
            <w:r w:rsidRPr="00BA499C">
              <w:rPr>
                <w:rFonts w:ascii="Times New Roman" w:eastAsia="Times New Roman" w:hAnsi="Times New Roman"/>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00F18C" w14:textId="77777777" w:rsidR="00F42BAD" w:rsidRPr="00BA499C" w:rsidRDefault="00F42BAD" w:rsidP="00F42BAD">
            <w:pPr>
              <w:pBdr>
                <w:top w:val="nil"/>
                <w:left w:val="nil"/>
                <w:bottom w:val="nil"/>
                <w:right w:val="nil"/>
                <w:between w:val="nil"/>
              </w:pBdr>
              <w:ind w:firstLineChars="3" w:firstLine="7"/>
              <w:jc w:val="both"/>
              <w:rPr>
                <w:rFonts w:ascii="Times New Roman" w:eastAsia="Times New Roman" w:hAnsi="Times New Roman"/>
              </w:rPr>
            </w:pPr>
            <w:r w:rsidRPr="00BA499C">
              <w:rPr>
                <w:rFonts w:ascii="Times New Roman" w:eastAsia="Times New Roman" w:hAnsi="Times New Roman"/>
              </w:rPr>
              <w:t>Должность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3F740E" w14:textId="77777777" w:rsidR="00F42BAD" w:rsidRPr="00BA499C" w:rsidRDefault="00F42BAD" w:rsidP="00F42BAD">
            <w:pPr>
              <w:pBdr>
                <w:top w:val="nil"/>
                <w:left w:val="nil"/>
                <w:bottom w:val="nil"/>
                <w:right w:val="nil"/>
                <w:between w:val="nil"/>
              </w:pBdr>
              <w:ind w:firstLineChars="17" w:firstLine="37"/>
              <w:jc w:val="both"/>
              <w:rPr>
                <w:rFonts w:ascii="Times New Roman" w:eastAsia="Times New Roman" w:hAnsi="Times New Roman"/>
              </w:rPr>
            </w:pPr>
            <w:r w:rsidRPr="00BA499C">
              <w:rPr>
                <w:rFonts w:ascii="Times New Roman" w:eastAsia="Times New Roman" w:hAnsi="Times New Roman"/>
              </w:rPr>
              <w:t>ФИО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542204" w14:textId="77777777" w:rsidR="00F42BAD" w:rsidRPr="00BA499C" w:rsidRDefault="00F42BAD" w:rsidP="00F42BAD">
            <w:pPr>
              <w:pBdr>
                <w:top w:val="nil"/>
                <w:left w:val="nil"/>
                <w:bottom w:val="nil"/>
                <w:right w:val="nil"/>
                <w:between w:val="nil"/>
              </w:pBdr>
              <w:jc w:val="both"/>
              <w:rPr>
                <w:rFonts w:ascii="Times New Roman" w:eastAsia="Times New Roman" w:hAnsi="Times New Roman"/>
              </w:rPr>
            </w:pPr>
            <w:r w:rsidRPr="00BA499C">
              <w:rPr>
                <w:rFonts w:ascii="Times New Roman" w:eastAsia="Times New Roman" w:hAnsi="Times New Roman"/>
              </w:rPr>
              <w:t>Образование</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9C0A2" w14:textId="77777777" w:rsidR="00F42BAD" w:rsidRPr="00BA499C" w:rsidRDefault="00F42BAD" w:rsidP="00F42BAD">
            <w:pPr>
              <w:pBdr>
                <w:top w:val="nil"/>
                <w:left w:val="nil"/>
                <w:bottom w:val="nil"/>
                <w:right w:val="nil"/>
                <w:between w:val="nil"/>
              </w:pBdr>
              <w:ind w:firstLineChars="17" w:firstLine="37"/>
              <w:jc w:val="both"/>
              <w:rPr>
                <w:rFonts w:ascii="Times New Roman" w:eastAsia="Times New Roman" w:hAnsi="Times New Roman"/>
              </w:rPr>
            </w:pPr>
            <w:r w:rsidRPr="00BA499C">
              <w:rPr>
                <w:rFonts w:ascii="Times New Roman" w:eastAsia="Times New Roman" w:hAnsi="Times New Roman"/>
              </w:rPr>
              <w:t>Специализация и опыт работы по специальности</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4FBDC6" w14:textId="77777777" w:rsidR="00F42BAD" w:rsidRPr="00BA499C" w:rsidRDefault="00F42BAD" w:rsidP="00F42BAD">
            <w:pPr>
              <w:ind w:firstLineChars="26" w:firstLine="57"/>
              <w:jc w:val="both"/>
              <w:rPr>
                <w:rFonts w:ascii="Times New Roman" w:eastAsia="Times New Roman" w:hAnsi="Times New Roman"/>
              </w:rPr>
            </w:pPr>
            <w:r w:rsidRPr="00BA499C">
              <w:rPr>
                <w:rFonts w:ascii="Times New Roman" w:eastAsia="Times New Roman" w:hAnsi="Times New Roman"/>
              </w:rPr>
              <w:t>Наличие дипломов, сертификатов</w:t>
            </w:r>
          </w:p>
        </w:tc>
      </w:tr>
      <w:tr w:rsidR="00F42BAD" w:rsidRPr="00BA499C" w14:paraId="714B1DF3" w14:textId="77777777" w:rsidTr="00F42BAD">
        <w:trPr>
          <w:trHeight w:val="254"/>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50E3C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3FE89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C9EC4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792A7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5F018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B74C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tc>
      </w:tr>
    </w:tbl>
    <w:p w14:paraId="69C8ED8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5C4E719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2.3. Сведения о текущих и незавершенных работ за _________ (укажите </w:t>
      </w:r>
      <w:proofErr w:type="gramStart"/>
      <w:r w:rsidRPr="00BA499C">
        <w:rPr>
          <w:rFonts w:ascii="Times New Roman" w:eastAsia="Times New Roman" w:hAnsi="Times New Roman"/>
        </w:rPr>
        <w:t>период</w:t>
      </w:r>
      <w:proofErr w:type="gramEnd"/>
      <w:r w:rsidRPr="00BA499C">
        <w:rPr>
          <w:rFonts w:ascii="Times New Roman" w:eastAsia="Times New Roman" w:hAnsi="Times New Roman"/>
        </w:rPr>
        <w:t xml:space="preserve"> затребованный Закупающей организацией/Агентом в документацией о закупке, наличие незавершенных объектов ниже 70 процентов).</w:t>
      </w:r>
    </w:p>
    <w:p w14:paraId="4867DA16" w14:textId="77777777" w:rsidR="00F42BAD" w:rsidRPr="00CD6464" w:rsidRDefault="00F42BAD" w:rsidP="00F42BAD">
      <w:pPr>
        <w:pBdr>
          <w:top w:val="nil"/>
          <w:left w:val="nil"/>
          <w:bottom w:val="nil"/>
          <w:right w:val="nil"/>
          <w:between w:val="nil"/>
        </w:pBdr>
        <w:ind w:firstLineChars="295" w:firstLine="826"/>
        <w:jc w:val="both"/>
        <w:rPr>
          <w:rFonts w:ascii="Times New Roman" w:eastAsia="Times New Roman" w:hAnsi="Times New Roman"/>
          <w:sz w:val="28"/>
          <w:szCs w:val="28"/>
        </w:rPr>
      </w:pPr>
    </w:p>
    <w:tbl>
      <w:tblPr>
        <w:tblW w:w="9333" w:type="dxa"/>
        <w:tblInd w:w="-100" w:type="dxa"/>
        <w:tblLayout w:type="fixed"/>
        <w:tblLook w:val="0400" w:firstRow="0" w:lastRow="0" w:firstColumn="0" w:lastColumn="0" w:noHBand="0" w:noVBand="1"/>
      </w:tblPr>
      <w:tblGrid>
        <w:gridCol w:w="439"/>
        <w:gridCol w:w="1789"/>
        <w:gridCol w:w="1664"/>
        <w:gridCol w:w="2360"/>
        <w:gridCol w:w="1463"/>
        <w:gridCol w:w="1618"/>
      </w:tblGrid>
      <w:tr w:rsidR="00F42BAD" w:rsidRPr="00BA499C" w14:paraId="72986F72" w14:textId="77777777" w:rsidTr="00F42BAD">
        <w:trPr>
          <w:trHeight w:val="2375"/>
        </w:trPr>
        <w:tc>
          <w:tcPr>
            <w:tcW w:w="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2654F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lastRenderedPageBreak/>
              <w:t>№</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971CF8"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Предмет Контракта (краткое описание выполненных работ)</w:t>
            </w:r>
          </w:p>
        </w:tc>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3F0C44"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Сроки выполнения (месяц и год подписания Контракта- месяц и год окончания выполнения Контракта)</w:t>
            </w:r>
          </w:p>
        </w:tc>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C6730E"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Закупающая организация/Агент (наименование, адрес, контактные телефоны)</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38CA09"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Стоимость Контракта, тыс. сом.</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B8EF8"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Сведения о результатах, отзывы (при наличии)</w:t>
            </w:r>
          </w:p>
        </w:tc>
      </w:tr>
      <w:tr w:rsidR="00F42BAD" w:rsidRPr="00BA499C" w14:paraId="1F23D298" w14:textId="77777777" w:rsidTr="00F42BAD">
        <w:trPr>
          <w:trHeight w:val="485"/>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60D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w:t>
            </w:r>
          </w:p>
        </w:tc>
        <w:tc>
          <w:tcPr>
            <w:tcW w:w="1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75498"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 </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5322C"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28B7C"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 </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1B84"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 </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28061" w14:textId="77777777" w:rsidR="00F42BAD" w:rsidRPr="00BA499C" w:rsidRDefault="00F42BAD" w:rsidP="00F42BAD">
            <w:pPr>
              <w:pBdr>
                <w:top w:val="nil"/>
                <w:left w:val="nil"/>
                <w:bottom w:val="nil"/>
                <w:right w:val="nil"/>
                <w:between w:val="nil"/>
              </w:pBdr>
              <w:ind w:firstLineChars="36" w:firstLine="79"/>
              <w:jc w:val="both"/>
              <w:rPr>
                <w:rFonts w:ascii="Times New Roman" w:eastAsia="Times New Roman" w:hAnsi="Times New Roman"/>
              </w:rPr>
            </w:pPr>
            <w:r w:rsidRPr="00BA499C">
              <w:rPr>
                <w:rFonts w:ascii="Times New Roman" w:eastAsia="Times New Roman" w:hAnsi="Times New Roman"/>
              </w:rPr>
              <w:t> </w:t>
            </w:r>
          </w:p>
        </w:tc>
      </w:tr>
    </w:tbl>
    <w:p w14:paraId="3C52E464" w14:textId="77777777" w:rsidR="00F42BAD" w:rsidRPr="00BA499C" w:rsidRDefault="00F42BAD" w:rsidP="00F42BAD">
      <w:pPr>
        <w:ind w:firstLineChars="295" w:firstLine="649"/>
        <w:jc w:val="both"/>
        <w:rPr>
          <w:rFonts w:ascii="Times New Roman" w:eastAsia="Times New Roman" w:hAnsi="Times New Roman"/>
        </w:rPr>
      </w:pPr>
    </w:p>
    <w:p w14:paraId="53109BA1" w14:textId="77777777" w:rsidR="00F42BAD" w:rsidRPr="00BA499C" w:rsidRDefault="00F42BAD" w:rsidP="00F42BAD">
      <w:pPr>
        <w:ind w:firstLineChars="295" w:firstLine="649"/>
        <w:jc w:val="both"/>
        <w:rPr>
          <w:rFonts w:ascii="Times New Roman" w:eastAsia="Times New Roman" w:hAnsi="Times New Roman"/>
        </w:rPr>
      </w:pPr>
      <w:r w:rsidRPr="00BA499C">
        <w:rPr>
          <w:rFonts w:ascii="Times New Roman" w:eastAsia="Times New Roman" w:hAnsi="Times New Roman"/>
        </w:rPr>
        <w:t>2.4. Основные виды Оборудования Поставщика для поставок товаров, требующие соблюдения температурных режимов, затребованные в документации о закупке, для выполнения работ, затребованные Закупающей организацией/Агентом. Приложить подтверждающие документы (технические паспорта, контракт (договор аренды).</w:t>
      </w:r>
    </w:p>
    <w:p w14:paraId="3F2F5E62" w14:textId="77777777"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b/>
        </w:rPr>
      </w:pPr>
    </w:p>
    <w:tbl>
      <w:tblPr>
        <w:tblW w:w="9334" w:type="dxa"/>
        <w:tblInd w:w="-100" w:type="dxa"/>
        <w:tblLayout w:type="fixed"/>
        <w:tblLook w:val="0400" w:firstRow="0" w:lastRow="0" w:firstColumn="0" w:lastColumn="0" w:noHBand="0" w:noVBand="1"/>
      </w:tblPr>
      <w:tblGrid>
        <w:gridCol w:w="396"/>
        <w:gridCol w:w="1487"/>
        <w:gridCol w:w="1298"/>
        <w:gridCol w:w="1870"/>
        <w:gridCol w:w="1535"/>
        <w:gridCol w:w="1568"/>
        <w:gridCol w:w="1180"/>
      </w:tblGrid>
      <w:tr w:rsidR="00F42BAD" w:rsidRPr="00BA499C" w14:paraId="39C2134C" w14:textId="77777777" w:rsidTr="00F42BAD">
        <w:trPr>
          <w:trHeight w:val="1295"/>
        </w:trPr>
        <w:tc>
          <w:tcPr>
            <w:tcW w:w="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A8D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w:t>
            </w:r>
          </w:p>
          <w:p w14:paraId="400E5F1B"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w:t>
            </w:r>
          </w:p>
        </w:tc>
        <w:tc>
          <w:tcPr>
            <w:tcW w:w="1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35339"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r w:rsidRPr="00BA499C">
              <w:rPr>
                <w:rFonts w:ascii="Times New Roman" w:eastAsia="Times New Roman" w:hAnsi="Times New Roman"/>
              </w:rPr>
              <w:t>Вид оборудования</w:t>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C5EF7"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proofErr w:type="spellStart"/>
            <w:r w:rsidRPr="00BA499C">
              <w:rPr>
                <w:rFonts w:ascii="Times New Roman" w:eastAsia="Times New Roman" w:hAnsi="Times New Roman"/>
              </w:rPr>
              <w:t>Количест</w:t>
            </w:r>
            <w:proofErr w:type="spellEnd"/>
          </w:p>
          <w:p w14:paraId="3953F87C"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r w:rsidRPr="00BA499C">
              <w:rPr>
                <w:rFonts w:ascii="Times New Roman" w:eastAsia="Times New Roman" w:hAnsi="Times New Roman"/>
              </w:rPr>
              <w:t>во имеющихся в наличии единиц</w:t>
            </w:r>
          </w:p>
        </w:tc>
        <w:tc>
          <w:tcPr>
            <w:tcW w:w="1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073DA"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r w:rsidRPr="00BA499C">
              <w:rPr>
                <w:rFonts w:ascii="Times New Roman" w:eastAsia="Times New Roman" w:hAnsi="Times New Roman"/>
              </w:rPr>
              <w:t>Местонахождение</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964FD"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r w:rsidRPr="00BA499C">
              <w:rPr>
                <w:rFonts w:ascii="Times New Roman" w:eastAsia="Times New Roman" w:hAnsi="Times New Roman"/>
              </w:rPr>
              <w:t>Право собственности или иное право</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FBE0"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r w:rsidRPr="00BA499C">
              <w:rPr>
                <w:rFonts w:ascii="Times New Roman" w:eastAsia="Times New Roman" w:hAnsi="Times New Roman"/>
              </w:rPr>
              <w:t>Наименование владельца</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2A288" w14:textId="77777777" w:rsidR="00F42BAD" w:rsidRPr="00BA499C" w:rsidRDefault="00F42BAD" w:rsidP="00F42BAD">
            <w:pPr>
              <w:pBdr>
                <w:top w:val="nil"/>
                <w:left w:val="nil"/>
                <w:bottom w:val="nil"/>
                <w:right w:val="nil"/>
                <w:between w:val="nil"/>
              </w:pBdr>
              <w:ind w:firstLineChars="54" w:firstLine="119"/>
              <w:jc w:val="both"/>
              <w:rPr>
                <w:rFonts w:ascii="Times New Roman" w:eastAsia="Times New Roman" w:hAnsi="Times New Roman"/>
              </w:rPr>
            </w:pPr>
            <w:r w:rsidRPr="00BA499C">
              <w:rPr>
                <w:rFonts w:ascii="Times New Roman" w:eastAsia="Times New Roman" w:hAnsi="Times New Roman"/>
              </w:rPr>
              <w:t>Состояние (новое, хорошее, плохое), год выпуска</w:t>
            </w:r>
          </w:p>
        </w:tc>
      </w:tr>
      <w:tr w:rsidR="00F42BAD" w:rsidRPr="00BA499C" w14:paraId="0D81D22D" w14:textId="77777777" w:rsidTr="00F42BAD">
        <w:trPr>
          <w:trHeight w:val="485"/>
        </w:trPr>
        <w:tc>
          <w:tcPr>
            <w:tcW w:w="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B26EB"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w:t>
            </w:r>
          </w:p>
        </w:tc>
        <w:tc>
          <w:tcPr>
            <w:tcW w:w="1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0FD2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DB88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E208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318C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C76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2CCA7"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bl>
    <w:p w14:paraId="4868C1F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75E614B7"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2.5. Среднесписочная численность персонала (указать, сколько из них местные трудовые ресурсы).</w:t>
      </w:r>
    </w:p>
    <w:p w14:paraId="16B5B79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tbl>
      <w:tblPr>
        <w:tblW w:w="9346" w:type="dxa"/>
        <w:tblInd w:w="-100" w:type="dxa"/>
        <w:tblLayout w:type="fixed"/>
        <w:tblLook w:val="0400" w:firstRow="0" w:lastRow="0" w:firstColumn="0" w:lastColumn="0" w:noHBand="0" w:noVBand="1"/>
      </w:tblPr>
      <w:tblGrid>
        <w:gridCol w:w="4668"/>
        <w:gridCol w:w="1559"/>
        <w:gridCol w:w="1560"/>
        <w:gridCol w:w="1559"/>
      </w:tblGrid>
      <w:tr w:rsidR="00F42BAD" w:rsidRPr="00BA499C" w14:paraId="62A3EDC7"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06F6C"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Категория персонала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F6717"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Год ______</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2A391"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Год 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9ACB7"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Год ______</w:t>
            </w:r>
          </w:p>
        </w:tc>
      </w:tr>
      <w:tr w:rsidR="00F42BAD" w:rsidRPr="00BA499C" w14:paraId="65B78005"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5CA87"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Управленческий персонал</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771B7"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36B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933D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36234882"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73EBF"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Административный персонал</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F3B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779A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3104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776C1764"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1743A"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Инженерно-технические работники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4961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F7D1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13F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5F24FF18"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A5DE7"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Линейный персонал</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1231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BD75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1D27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35B6B67E"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14F6"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Рабочие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E1A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0BE0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6DDC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44EB5FB2" w14:textId="77777777" w:rsidTr="00F42BAD">
        <w:trPr>
          <w:trHeight w:val="5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3D724"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lastRenderedPageBreak/>
              <w:t>Всего по предприятию:</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151FB"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ABC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3CCF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bl>
    <w:p w14:paraId="14C3177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1B67137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2.6. Квалификация и опыт работников, предлагаемых на ключевые административные и линейные должности для выполнения Контракта, затребованные Закупающей организацией/Агентом в документации о закупке. Указать местные трудовые ресурсы (с предоставлением копий паспортов, дипломов, сертификатов, трудовых книжек, контрактов).</w:t>
      </w:r>
    </w:p>
    <w:p w14:paraId="5C632FD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642E78D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bl>
      <w:tblPr>
        <w:tblW w:w="9333" w:type="dxa"/>
        <w:tblInd w:w="-100" w:type="dxa"/>
        <w:tblLayout w:type="fixed"/>
        <w:tblLook w:val="0400" w:firstRow="0" w:lastRow="0" w:firstColumn="0" w:lastColumn="0" w:noHBand="0" w:noVBand="1"/>
      </w:tblPr>
      <w:tblGrid>
        <w:gridCol w:w="1519"/>
        <w:gridCol w:w="1091"/>
        <w:gridCol w:w="1442"/>
        <w:gridCol w:w="1365"/>
        <w:gridCol w:w="2044"/>
        <w:gridCol w:w="1872"/>
      </w:tblGrid>
      <w:tr w:rsidR="00F42BAD" w:rsidRPr="00BA499C" w14:paraId="598E4EE3" w14:textId="77777777" w:rsidTr="00F42BAD">
        <w:trPr>
          <w:trHeight w:val="170"/>
        </w:trPr>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E72A5"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Должность</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11A08"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ФИО</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06292"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Наличие образования</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67B0"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Общий стаж работы (лет)</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08CF3"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Граждане Кыргызской Республики</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C2117"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Опыт работы в данной компании (лет)</w:t>
            </w:r>
          </w:p>
        </w:tc>
      </w:tr>
      <w:tr w:rsidR="00F42BAD" w:rsidRPr="00BA499C" w14:paraId="554EE26D" w14:textId="77777777" w:rsidTr="00F42BAD">
        <w:trPr>
          <w:trHeight w:val="170"/>
        </w:trPr>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54B15" w14:textId="77777777" w:rsidR="00F42BAD" w:rsidRPr="00BA499C" w:rsidRDefault="00F42BAD" w:rsidP="00F42BAD">
            <w:pPr>
              <w:pBdr>
                <w:top w:val="nil"/>
                <w:left w:val="nil"/>
                <w:bottom w:val="nil"/>
                <w:right w:val="nil"/>
                <w:between w:val="nil"/>
              </w:pBdr>
              <w:jc w:val="both"/>
              <w:rPr>
                <w:rFonts w:ascii="Times New Roman" w:eastAsia="Times New Roman" w:hAnsi="Times New Roman"/>
              </w:rPr>
            </w:pPr>
            <w:proofErr w:type="gramStart"/>
            <w:r w:rsidRPr="00BA499C">
              <w:rPr>
                <w:rFonts w:ascii="Times New Roman" w:eastAsia="Times New Roman" w:hAnsi="Times New Roman"/>
              </w:rPr>
              <w:t>Например</w:t>
            </w:r>
            <w:proofErr w:type="gramEnd"/>
            <w:r w:rsidRPr="00BA499C">
              <w:rPr>
                <w:rFonts w:ascii="Times New Roman" w:eastAsia="Times New Roman" w:hAnsi="Times New Roman"/>
              </w:rPr>
              <w:t>:</w:t>
            </w:r>
          </w:p>
          <w:p w14:paraId="05CE3EB2" w14:textId="77777777" w:rsidR="00F42BAD" w:rsidRPr="00BA499C" w:rsidRDefault="00F42BAD" w:rsidP="00F42BAD">
            <w:pPr>
              <w:pBdr>
                <w:top w:val="nil"/>
                <w:left w:val="nil"/>
                <w:bottom w:val="nil"/>
                <w:right w:val="nil"/>
                <w:between w:val="nil"/>
              </w:pBdr>
              <w:jc w:val="both"/>
              <w:rPr>
                <w:rFonts w:ascii="Times New Roman" w:eastAsia="Times New Roman" w:hAnsi="Times New Roman"/>
              </w:rPr>
            </w:pPr>
            <w:r w:rsidRPr="00BA499C">
              <w:rPr>
                <w:rFonts w:ascii="Times New Roman" w:eastAsia="Times New Roman" w:hAnsi="Times New Roman"/>
              </w:rPr>
              <w:t>Главный инженер</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7F2E0" w14:textId="77777777" w:rsidR="00F42BAD" w:rsidRPr="00BA499C" w:rsidRDefault="00F42BAD" w:rsidP="00F42BAD">
            <w:pPr>
              <w:pBdr>
                <w:top w:val="nil"/>
                <w:left w:val="nil"/>
                <w:bottom w:val="nil"/>
                <w:right w:val="nil"/>
                <w:between w:val="nil"/>
              </w:pBdr>
              <w:jc w:val="both"/>
              <w:rPr>
                <w:rFonts w:ascii="Times New Roman" w:eastAsia="Times New Roman" w:hAnsi="Times New Roman"/>
              </w:rPr>
            </w:pPr>
            <w:r w:rsidRPr="00BA499C">
              <w:rPr>
                <w:rFonts w:ascii="Times New Roman" w:eastAsia="Times New Roman" w:hAnsi="Times New Roman"/>
              </w:rPr>
              <w:t> </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D6EC3" w14:textId="77777777" w:rsidR="00F42BAD" w:rsidRPr="00BA499C" w:rsidRDefault="00F42BAD" w:rsidP="00F42BAD">
            <w:pPr>
              <w:pBdr>
                <w:top w:val="nil"/>
                <w:left w:val="nil"/>
                <w:bottom w:val="nil"/>
                <w:right w:val="nil"/>
                <w:between w:val="nil"/>
              </w:pBdr>
              <w:jc w:val="both"/>
              <w:rPr>
                <w:rFonts w:ascii="Times New Roman" w:eastAsia="Times New Roman" w:hAnsi="Times New Roman"/>
              </w:rPr>
            </w:pPr>
            <w:r w:rsidRPr="00BA499C">
              <w:rPr>
                <w:rFonts w:ascii="Times New Roman" w:eastAsia="Times New Roman" w:hAnsi="Times New Roman"/>
              </w:rPr>
              <w:t>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F248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A1CC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B2D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00B85A7E" w14:textId="77777777" w:rsidTr="00F42BAD">
        <w:trPr>
          <w:trHeight w:val="170"/>
        </w:trPr>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15C05"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Прораб и т.д.</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3FF4A" w14:textId="77777777" w:rsidR="00F42BAD" w:rsidRPr="00BA499C" w:rsidRDefault="00F42BAD" w:rsidP="00F42BAD">
            <w:pPr>
              <w:pBdr>
                <w:top w:val="nil"/>
                <w:left w:val="nil"/>
                <w:bottom w:val="nil"/>
                <w:right w:val="nil"/>
                <w:between w:val="nil"/>
              </w:pBdr>
              <w:ind w:firstLineChars="41" w:firstLine="90"/>
              <w:jc w:val="both"/>
              <w:rPr>
                <w:rFonts w:ascii="Times New Roman" w:eastAsia="Times New Roman" w:hAnsi="Times New Roman"/>
              </w:rPr>
            </w:pPr>
            <w:r w:rsidRPr="00BA499C">
              <w:rPr>
                <w:rFonts w:ascii="Times New Roman" w:eastAsia="Times New Roman" w:hAnsi="Times New Roman"/>
              </w:rPr>
              <w:t> </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7AB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0DD1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DF6A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027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r w:rsidR="00F42BAD" w:rsidRPr="00BA499C" w14:paraId="1E1FC7C8" w14:textId="77777777" w:rsidTr="00F42BAD">
        <w:trPr>
          <w:trHeight w:val="170"/>
        </w:trPr>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4488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11B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7D1BB"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5BF9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3B05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1B59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r>
    </w:tbl>
    <w:p w14:paraId="44401567"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6981F0C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3. В случае, когда Поставщик подает Предложение от имени простого товарищества.</w:t>
      </w:r>
    </w:p>
    <w:p w14:paraId="38FECC6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3.1. Сведения, указанные в пункте 2.1. Сведения о квалификации, предоставляются по каждому партнеру простого товарищества.</w:t>
      </w:r>
    </w:p>
    <w:p w14:paraId="21F4312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3.2. Приложить доверенность на имя лица или лиц, подписавших Предложения, дающую ему или им право подписывать Предложения от имени простого товарищества.</w:t>
      </w:r>
    </w:p>
    <w:p w14:paraId="300FA08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3.3. Приложить Соглашение между партнерами простого товарищества (обязательное для исполнения всеми партнерами), которое показывает, что:</w:t>
      </w:r>
    </w:p>
    <w:p w14:paraId="628E4DA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(а) все партнеры несут солидарную ответственность за выполнение Контракта согласно условиям Контракта;</w:t>
      </w:r>
    </w:p>
    <w:p w14:paraId="084708F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(б) один из партнеров назначается ведущим, получая право принимать обязательства и получать инструкции от имени любого партнера и всех партнеров по простому товариществу;</w:t>
      </w:r>
    </w:p>
    <w:p w14:paraId="282FD62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(в) исполнение всего Контракта, включая платежи, производится исключительно ведущим партнером.</w:t>
      </w:r>
    </w:p>
    <w:p w14:paraId="4E368721"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4.1. Сведения о финансовой деятельности Поставщика за ______ (укажите </w:t>
      </w:r>
      <w:proofErr w:type="gramStart"/>
      <w:r w:rsidRPr="00BA499C">
        <w:rPr>
          <w:rFonts w:ascii="Times New Roman" w:eastAsia="Times New Roman" w:hAnsi="Times New Roman"/>
        </w:rPr>
        <w:t>период</w:t>
      </w:r>
      <w:proofErr w:type="gramEnd"/>
      <w:r w:rsidRPr="00BA499C">
        <w:rPr>
          <w:rFonts w:ascii="Times New Roman" w:eastAsia="Times New Roman" w:hAnsi="Times New Roman"/>
        </w:rPr>
        <w:t xml:space="preserve"> затребованный документацией о закупке ________________________________</w:t>
      </w:r>
    </w:p>
    <w:p w14:paraId="1CEAE05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(приложите заверенные копии балансов, отчетов о результатах хозяйственной деятельности, отчетов о движении денежных средств, отчетов о прибылях и убытках, или единую налоговую декларацию и укажите приложенные документы)</w:t>
      </w:r>
    </w:p>
    <w:p w14:paraId="79AD644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lastRenderedPageBreak/>
        <w:t>5. Наличие или отсутствие задолженности по уплате налогов и обязательных выплат в Социальный фонд Кыргызской Республики подтверждается веб-порталом при запросе Поставщиком через личный кабинет Поставщика при подаче Предложения.</w:t>
      </w:r>
    </w:p>
    <w:p w14:paraId="0BEC457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6. Дополнительные требования.</w:t>
      </w:r>
    </w:p>
    <w:p w14:paraId="0230D77F" w14:textId="77777777" w:rsidR="00F42BAD"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Поставщик (учредители, участники, члены руководящего состава) подтверждает, что отсутствует </w:t>
      </w:r>
      <w:proofErr w:type="spellStart"/>
      <w:r w:rsidRPr="00BA499C">
        <w:rPr>
          <w:rFonts w:ascii="Times New Roman" w:eastAsia="Times New Roman" w:hAnsi="Times New Roman"/>
        </w:rPr>
        <w:t>аффилированность</w:t>
      </w:r>
      <w:proofErr w:type="spellEnd"/>
      <w:r w:rsidRPr="00BA499C">
        <w:rPr>
          <w:rFonts w:ascii="Times New Roman" w:eastAsia="Times New Roman" w:hAnsi="Times New Roman"/>
        </w:rPr>
        <w:t xml:space="preserve">, а также информацию об их бенефициарных владельцах. </w:t>
      </w:r>
    </w:p>
    <w:p w14:paraId="26C7D5A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5B5BB864" w14:textId="77777777" w:rsidR="00F42BAD" w:rsidRPr="00BA499C" w:rsidRDefault="00F42BAD" w:rsidP="00F42BAD">
      <w:pPr>
        <w:ind w:firstLineChars="295" w:firstLine="649"/>
        <w:jc w:val="right"/>
        <w:rPr>
          <w:rFonts w:ascii="Times New Roman" w:eastAsia="Times New Roman" w:hAnsi="Times New Roman"/>
        </w:rPr>
      </w:pPr>
      <w:r w:rsidRPr="00BA499C">
        <w:rPr>
          <w:rFonts w:ascii="Times New Roman" w:eastAsia="Times New Roman" w:hAnsi="Times New Roman"/>
        </w:rPr>
        <w:t>Форма -5</w:t>
      </w:r>
    </w:p>
    <w:p w14:paraId="68BDAD91"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b/>
        </w:rPr>
      </w:pPr>
      <w:r w:rsidRPr="00BA499C">
        <w:rPr>
          <w:rFonts w:ascii="Times New Roman" w:eastAsia="Times New Roman" w:hAnsi="Times New Roman"/>
          <w:b/>
        </w:rPr>
        <w:t>Информация об аффилированности</w:t>
      </w:r>
    </w:p>
    <w:p w14:paraId="4FB87A5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Настоящим письмом сообщаем о том, что в соответствии с частью 4 статьи 6 Закона Кыргызской Республики «О государственных закупках», у компании (полное наименование поставщика/подрядчика) на (текущая дата) отсутствует состояние аффилированности</w:t>
      </w:r>
      <w:proofErr w:type="gramStart"/>
      <w:r w:rsidRPr="00BA499C">
        <w:rPr>
          <w:rFonts w:ascii="Times New Roman" w:eastAsia="Times New Roman" w:hAnsi="Times New Roman"/>
        </w:rPr>
        <w:t>/(</w:t>
      </w:r>
      <w:proofErr w:type="gramEnd"/>
      <w:r w:rsidRPr="00BA499C">
        <w:rPr>
          <w:rFonts w:ascii="Times New Roman" w:eastAsia="Times New Roman" w:hAnsi="Times New Roman"/>
        </w:rPr>
        <w:t>находится в состоянии аффилированности) с /наименование закупающей организации/Агента.</w:t>
      </w:r>
    </w:p>
    <w:p w14:paraId="7339BC8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Список бенефициарных владельцев:</w:t>
      </w:r>
    </w:p>
    <w:p w14:paraId="0901B8D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(ФИО физических лиц).</w:t>
      </w:r>
    </w:p>
    <w:p w14:paraId="221C11DA"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Настоящим, подтверждаем о том, что при предоставлении нами недостоверной информации будем привлечены к ответственности согласно Закона Кыргызской Республики «О государственных закупках». </w:t>
      </w:r>
    </w:p>
    <w:p w14:paraId="29E5AF9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b/>
        </w:rPr>
      </w:pPr>
    </w:p>
    <w:p w14:paraId="6B8CF935" w14:textId="77777777" w:rsidR="00F42BAD" w:rsidRDefault="00F42BAD" w:rsidP="00F42BAD">
      <w:pPr>
        <w:rPr>
          <w:rFonts w:ascii="Times New Roman" w:eastAsia="Times New Roman" w:hAnsi="Times New Roman"/>
        </w:rPr>
      </w:pPr>
      <w:r>
        <w:rPr>
          <w:rFonts w:ascii="Times New Roman" w:eastAsia="Times New Roman" w:hAnsi="Times New Roman"/>
        </w:rPr>
        <w:br w:type="page"/>
      </w:r>
    </w:p>
    <w:p w14:paraId="1A41548D" w14:textId="77777777" w:rsidR="00F42BAD" w:rsidRPr="00BA499C" w:rsidRDefault="00F42BAD" w:rsidP="00F42BAD">
      <w:pPr>
        <w:pBdr>
          <w:top w:val="nil"/>
          <w:left w:val="nil"/>
          <w:bottom w:val="nil"/>
          <w:right w:val="nil"/>
          <w:between w:val="nil"/>
        </w:pBdr>
        <w:ind w:firstLineChars="295" w:firstLine="649"/>
        <w:jc w:val="right"/>
        <w:rPr>
          <w:rFonts w:ascii="Times New Roman" w:eastAsia="Times New Roman" w:hAnsi="Times New Roman"/>
        </w:rPr>
      </w:pPr>
      <w:r w:rsidRPr="00BA499C">
        <w:rPr>
          <w:rFonts w:ascii="Times New Roman" w:eastAsia="Times New Roman" w:hAnsi="Times New Roman"/>
        </w:rPr>
        <w:lastRenderedPageBreak/>
        <w:t>Форма - 7</w:t>
      </w:r>
    </w:p>
    <w:p w14:paraId="1C138124" w14:textId="77777777" w:rsidR="00AC405E" w:rsidRPr="004704A3" w:rsidRDefault="00AC405E" w:rsidP="00AC405E">
      <w:pPr>
        <w:shd w:val="clear" w:color="auto" w:fill="FFFFFF"/>
        <w:spacing w:after="120" w:line="240" w:lineRule="auto"/>
        <w:ind w:firstLine="397"/>
        <w:jc w:val="center"/>
        <w:rPr>
          <w:rFonts w:ascii="Arial" w:eastAsia="Times New Roman" w:hAnsi="Arial" w:cs="Arial"/>
          <w:color w:val="2B2B2B"/>
          <w:sz w:val="24"/>
          <w:szCs w:val="24"/>
          <w:lang w:eastAsia="ru-RU"/>
        </w:rPr>
      </w:pPr>
      <w:r w:rsidRPr="004704A3">
        <w:rPr>
          <w:rFonts w:ascii="Arial" w:eastAsia="Times New Roman" w:hAnsi="Arial" w:cs="Arial"/>
          <w:b/>
          <w:bCs/>
          <w:color w:val="2B2B2B"/>
          <w:sz w:val="24"/>
          <w:szCs w:val="24"/>
          <w:lang w:eastAsia="ru-RU"/>
        </w:rPr>
        <w:t>ДЕКЛАРАЦИЯ, ГАРАНТИРУЮЩАЯ ПРЕДЛОЖЕНИЕ</w:t>
      </w:r>
    </w:p>
    <w:p w14:paraId="334DFD6C"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Кому: ___________________________________________________</w:t>
      </w:r>
    </w:p>
    <w:p w14:paraId="51FFECAE"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При формировании Технического предложения Поставщика (веб-портал генерирует наименование закупающей организации/Агента, название закупаемых товаров работ или услуг, № объявления закупки).</w:t>
      </w:r>
    </w:p>
    <w:p w14:paraId="62279DE2"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Принимая во внимание, что Поставщик __________________________________ (наименование Поставщика) представило свое Предложение в рамках вышеуказанной закупки ________ (дата, как указана в форме Предложения) на выполнение поставок товаров по лотам (указать номера лотов, и предмета лота)</w:t>
      </w:r>
    </w:p>
    <w:p w14:paraId="24E0DCAB"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НАСТОЯЩИМ ДОВОДИТСЯ ДО ВСЕОБЩЕГО СВЕДЕНИЯ, что Поставщик принял на себя следующие обязательства перед закупающей организацией/Агентом:</w:t>
      </w:r>
    </w:p>
    <w:p w14:paraId="617E3F5F"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а) отзывает свою Предложения в течение срока его действия, указанного Поставщиком в Предложении; или</w:t>
      </w:r>
    </w:p>
    <w:p w14:paraId="435202A4"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б) не сможет или откажется подписать Контракт; или</w:t>
      </w:r>
    </w:p>
    <w:p w14:paraId="3C3C3355"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в) не сможет или откажется предоставить гарантийное обеспечение исполнения Контракта, а в соответствии с Инструкциями поставщиков.</w:t>
      </w:r>
    </w:p>
    <w:p w14:paraId="6C8A10FA"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Настоящим подтверждается, что при невыполнении любого из указанных обязательств, закупающая организация/Агент имеет право инициировать включение нас в «Базу данных недобросовестных поставщиков и консультантов, в соответствии со статьей 5 Закона Кыргызской Республики «О государственных закупках.</w:t>
      </w:r>
    </w:p>
    <w:p w14:paraId="07BA4381" w14:textId="08630238"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 xml:space="preserve">Настоящая декларация </w:t>
      </w:r>
      <w:r w:rsidRPr="00D77D61">
        <w:rPr>
          <w:rFonts w:ascii="Arial" w:eastAsia="Times New Roman" w:hAnsi="Arial" w:cs="Arial"/>
          <w:b/>
          <w:color w:val="2B2B2B"/>
          <w:sz w:val="24"/>
          <w:szCs w:val="24"/>
          <w:lang w:eastAsia="ru-RU"/>
        </w:rPr>
        <w:t>остается в силе 10 рабочих дней после истечения срока действия предложения поставщика.</w:t>
      </w:r>
      <w:r w:rsidRPr="004704A3">
        <w:rPr>
          <w:rFonts w:ascii="Arial" w:eastAsia="Times New Roman" w:hAnsi="Arial" w:cs="Arial"/>
          <w:color w:val="2B2B2B"/>
          <w:sz w:val="24"/>
          <w:szCs w:val="24"/>
          <w:lang w:eastAsia="ru-RU"/>
        </w:rPr>
        <w:t xml:space="preserve"> </w:t>
      </w:r>
    </w:p>
    <w:p w14:paraId="0FBC68EF"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_______________</w:t>
      </w:r>
      <w:proofErr w:type="gramStart"/>
      <w:r w:rsidRPr="004704A3">
        <w:rPr>
          <w:rFonts w:ascii="Arial" w:eastAsia="Times New Roman" w:hAnsi="Arial" w:cs="Arial"/>
          <w:color w:val="2B2B2B"/>
          <w:sz w:val="24"/>
          <w:szCs w:val="24"/>
          <w:lang w:eastAsia="ru-RU"/>
        </w:rPr>
        <w:t>_(</w:t>
      </w:r>
      <w:proofErr w:type="gramEnd"/>
      <w:r w:rsidRPr="004704A3">
        <w:rPr>
          <w:rFonts w:ascii="Arial" w:eastAsia="Times New Roman" w:hAnsi="Arial" w:cs="Arial"/>
          <w:color w:val="2B2B2B"/>
          <w:sz w:val="24"/>
          <w:szCs w:val="24"/>
          <w:lang w:eastAsia="ru-RU"/>
        </w:rPr>
        <w:t>наименование поставщика)__________________</w:t>
      </w:r>
    </w:p>
    <w:p w14:paraId="4A124DB9"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 (юридический адрес Поставщика)</w:t>
      </w:r>
    </w:p>
    <w:p w14:paraId="3B3C9530"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 ___________________ __________________ ___________________</w:t>
      </w:r>
    </w:p>
    <w:p w14:paraId="1E342A41" w14:textId="77777777" w:rsidR="00AC405E" w:rsidRPr="004704A3" w:rsidRDefault="00AC405E" w:rsidP="00AC405E">
      <w:pPr>
        <w:shd w:val="clear" w:color="auto" w:fill="FFFFFF"/>
        <w:spacing w:after="120" w:line="240" w:lineRule="auto"/>
        <w:ind w:firstLine="397"/>
        <w:jc w:val="both"/>
        <w:rPr>
          <w:rFonts w:ascii="Arial" w:eastAsia="Times New Roman" w:hAnsi="Arial" w:cs="Arial"/>
          <w:color w:val="2B2B2B"/>
          <w:sz w:val="24"/>
          <w:szCs w:val="24"/>
          <w:lang w:eastAsia="ru-RU"/>
        </w:rPr>
      </w:pPr>
      <w:r w:rsidRPr="004704A3">
        <w:rPr>
          <w:rFonts w:ascii="Arial" w:eastAsia="Times New Roman" w:hAnsi="Arial" w:cs="Arial"/>
          <w:color w:val="2B2B2B"/>
          <w:sz w:val="24"/>
          <w:szCs w:val="24"/>
          <w:lang w:eastAsia="ru-RU"/>
        </w:rPr>
        <w:t> (ФИО Представителя) (Должность) (Подпись и печать)</w:t>
      </w:r>
    </w:p>
    <w:p w14:paraId="4BAFC36C"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p>
    <w:p w14:paraId="5C24A3D4" w14:textId="70EC2A7B" w:rsidR="00F42BAD" w:rsidRDefault="00F42BAD" w:rsidP="00D40FBF">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r>
        <w:rPr>
          <w:rFonts w:ascii="Times New Roman" w:eastAsia="Times New Roman" w:hAnsi="Times New Roman"/>
        </w:rPr>
        <w:br w:type="page"/>
      </w:r>
    </w:p>
    <w:p w14:paraId="04ADEECF"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b/>
        </w:rPr>
      </w:pPr>
      <w:r w:rsidRPr="00BA499C">
        <w:rPr>
          <w:rFonts w:ascii="Times New Roman" w:eastAsia="Times New Roman" w:hAnsi="Times New Roman"/>
          <w:b/>
        </w:rPr>
        <w:lastRenderedPageBreak/>
        <w:t xml:space="preserve">Раздел 5. </w:t>
      </w:r>
    </w:p>
    <w:p w14:paraId="1FAF392B"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p>
    <w:p w14:paraId="2030E26B"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Pr>
          <w:rFonts w:ascii="Times New Roman" w:eastAsia="Times New Roman" w:hAnsi="Times New Roman"/>
          <w:b/>
        </w:rPr>
        <w:t>Типовая форма к</w:t>
      </w:r>
      <w:r w:rsidRPr="00BA499C">
        <w:rPr>
          <w:rFonts w:ascii="Times New Roman" w:eastAsia="Times New Roman" w:hAnsi="Times New Roman"/>
          <w:b/>
        </w:rPr>
        <w:t>онтракта на поставку товаров</w:t>
      </w:r>
    </w:p>
    <w:p w14:paraId="3363295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tbl>
      <w:tblPr>
        <w:tblW w:w="9351" w:type="dxa"/>
        <w:tblInd w:w="-100" w:type="dxa"/>
        <w:tblLayout w:type="fixed"/>
        <w:tblLook w:val="0400" w:firstRow="0" w:lastRow="0" w:firstColumn="0" w:lastColumn="0" w:noHBand="0" w:noVBand="1"/>
      </w:tblPr>
      <w:tblGrid>
        <w:gridCol w:w="2405"/>
        <w:gridCol w:w="3686"/>
        <w:gridCol w:w="3260"/>
      </w:tblGrid>
      <w:tr w:rsidR="00F42BAD" w:rsidRPr="00BA499C" w14:paraId="071896B5" w14:textId="77777777" w:rsidTr="00F42BAD">
        <w:trPr>
          <w:trHeight w:val="498"/>
        </w:trPr>
        <w:tc>
          <w:tcPr>
            <w:tcW w:w="2405" w:type="dxa"/>
            <w:tcMar>
              <w:top w:w="100" w:type="dxa"/>
              <w:left w:w="100" w:type="dxa"/>
              <w:bottom w:w="100" w:type="dxa"/>
              <w:right w:w="100" w:type="dxa"/>
            </w:tcMar>
          </w:tcPr>
          <w:p w14:paraId="7E36CC9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  № </w:t>
            </w:r>
            <w:r w:rsidRPr="00BA499C">
              <w:rPr>
                <w:rFonts w:ascii="Times New Roman" w:eastAsia="Times New Roman" w:hAnsi="Times New Roman"/>
                <w:b/>
              </w:rPr>
              <w:t>________</w:t>
            </w:r>
          </w:p>
        </w:tc>
        <w:tc>
          <w:tcPr>
            <w:tcW w:w="3686" w:type="dxa"/>
            <w:tcMar>
              <w:top w:w="100" w:type="dxa"/>
              <w:left w:w="100" w:type="dxa"/>
              <w:bottom w:w="100" w:type="dxa"/>
              <w:right w:w="100" w:type="dxa"/>
            </w:tcMar>
          </w:tcPr>
          <w:p w14:paraId="1753CE12"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3260" w:type="dxa"/>
            <w:tcMar>
              <w:top w:w="100" w:type="dxa"/>
              <w:left w:w="100" w:type="dxa"/>
              <w:bottom w:w="100" w:type="dxa"/>
              <w:right w:w="100" w:type="dxa"/>
            </w:tcMar>
          </w:tcPr>
          <w:p w14:paraId="1ACEB593" w14:textId="7A2A9639" w:rsidR="00F42BAD" w:rsidRPr="00BA499C" w:rsidRDefault="007D683F" w:rsidP="007D683F">
            <w:pPr>
              <w:pBdr>
                <w:top w:val="nil"/>
                <w:left w:val="nil"/>
                <w:bottom w:val="nil"/>
                <w:right w:val="nil"/>
                <w:between w:val="nil"/>
              </w:pBdr>
              <w:jc w:val="both"/>
              <w:rPr>
                <w:rFonts w:ascii="Times New Roman" w:eastAsia="Times New Roman" w:hAnsi="Times New Roman"/>
              </w:rPr>
            </w:pPr>
            <w:r>
              <w:rPr>
                <w:rFonts w:ascii="Times New Roman" w:eastAsia="Times New Roman" w:hAnsi="Times New Roman"/>
              </w:rPr>
              <w:t>«___» ___________20___ г.</w:t>
            </w:r>
          </w:p>
        </w:tc>
      </w:tr>
    </w:tbl>
    <w:p w14:paraId="555A4A1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___</w:t>
      </w:r>
      <w:r>
        <w:rPr>
          <w:rFonts w:ascii="Times New Roman" w:eastAsia="Times New Roman" w:hAnsi="Times New Roman"/>
        </w:rPr>
        <w:t>_______________________</w:t>
      </w:r>
      <w:r w:rsidRPr="00BA499C">
        <w:rPr>
          <w:rFonts w:ascii="Times New Roman" w:eastAsia="Times New Roman" w:hAnsi="Times New Roman"/>
        </w:rPr>
        <w:t>_______ (укажите наименование Закупающей организации/Агента), именуемое в дальнейшем «Закупающая организация»</w:t>
      </w:r>
      <w:r>
        <w:rPr>
          <w:rFonts w:ascii="Times New Roman" w:eastAsia="Times New Roman" w:hAnsi="Times New Roman"/>
        </w:rPr>
        <w:t>, в лице _______________</w:t>
      </w:r>
      <w:r w:rsidRPr="00BA499C">
        <w:rPr>
          <w:rFonts w:ascii="Times New Roman" w:eastAsia="Times New Roman" w:hAnsi="Times New Roman"/>
        </w:rPr>
        <w:t>___, действующего на основании Положения (Устава), с одной стороны, и __________</w:t>
      </w:r>
      <w:r>
        <w:rPr>
          <w:rFonts w:ascii="Times New Roman" w:eastAsia="Times New Roman" w:hAnsi="Times New Roman"/>
        </w:rPr>
        <w:t>____</w:t>
      </w:r>
      <w:r w:rsidRPr="00BA499C">
        <w:rPr>
          <w:rFonts w:ascii="Times New Roman" w:eastAsia="Times New Roman" w:hAnsi="Times New Roman"/>
        </w:rPr>
        <w:t>__________ (укажите наименование поставщика), именуемое в дальне</w:t>
      </w:r>
      <w:r>
        <w:rPr>
          <w:rFonts w:ascii="Times New Roman" w:eastAsia="Times New Roman" w:hAnsi="Times New Roman"/>
        </w:rPr>
        <w:t>йшем «Поставщик», в лице ______</w:t>
      </w:r>
      <w:r w:rsidRPr="00BA499C">
        <w:rPr>
          <w:rFonts w:ascii="Times New Roman" w:eastAsia="Times New Roman" w:hAnsi="Times New Roman"/>
        </w:rPr>
        <w:t>____________, действующего на основании Устава (Паспорт), с другой стороны, совместно именуемыми «Стороны», на основании проведенной закупки №__________________ от ____________, заключили настоящий Контракт о нижеследующем:</w:t>
      </w:r>
    </w:p>
    <w:p w14:paraId="03DA0265"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1.  Предмет Контракта</w:t>
      </w:r>
    </w:p>
    <w:p w14:paraId="5D9A9795" w14:textId="55943552"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1.1. Поставщик обязуется на условиях настоящего Контракта осущ</w:t>
      </w:r>
      <w:r w:rsidR="00A03F5F">
        <w:rPr>
          <w:rFonts w:ascii="Times New Roman" w:eastAsia="Times New Roman" w:hAnsi="Times New Roman"/>
        </w:rPr>
        <w:t xml:space="preserve">ествить Закупающей организации </w:t>
      </w:r>
      <w:r w:rsidRPr="00BA499C">
        <w:rPr>
          <w:rFonts w:ascii="Times New Roman" w:eastAsia="Times New Roman" w:hAnsi="Times New Roman"/>
        </w:rPr>
        <w:t>поставку товаров, именуемых в дальнейшем Товар.</w:t>
      </w:r>
    </w:p>
    <w:p w14:paraId="0EB6267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1.2. Товар поставляется в ассортименте, количестве и по цене, указанный в Таблице № 1 «Таблице цен», качества указанный в Таблице 2 «Техническая Спецификация» являющемся неотъемлемой частью настоящего Контракта.</w:t>
      </w:r>
    </w:p>
    <w:p w14:paraId="7CEF70C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1.3. Поставка Товара осуществляется Закупающей организации по адресу: _____________ ___________.</w:t>
      </w:r>
    </w:p>
    <w:p w14:paraId="08C7A884" w14:textId="31CE6EF8"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1.4. Закупающая организация обязуется оплатить Поставщику поставку Товара в порядке и в сроки, установленные настоящим Контрактом.</w:t>
      </w:r>
    </w:p>
    <w:p w14:paraId="6F1BC06B"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2.  Цена Контракта и порядок расчетов. Гарантийное обеспечение исполнения контракта</w:t>
      </w:r>
    </w:p>
    <w:p w14:paraId="16B1C5C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2.1. Цена Контракта выражается в валюте Кыргызской Рес</w:t>
      </w:r>
      <w:r>
        <w:rPr>
          <w:rFonts w:ascii="Times New Roman" w:eastAsia="Times New Roman" w:hAnsi="Times New Roman"/>
        </w:rPr>
        <w:t>публики и составляет _____</w:t>
      </w:r>
      <w:r w:rsidRPr="00BA499C">
        <w:rPr>
          <w:rFonts w:ascii="Times New Roman" w:eastAsia="Times New Roman" w:hAnsi="Times New Roman"/>
        </w:rPr>
        <w:t>___</w:t>
      </w:r>
      <w:r>
        <w:rPr>
          <w:rFonts w:ascii="Times New Roman" w:eastAsia="Times New Roman" w:hAnsi="Times New Roman"/>
        </w:rPr>
        <w:t>_ (___________</w:t>
      </w:r>
      <w:r w:rsidRPr="00BA499C">
        <w:rPr>
          <w:rFonts w:ascii="Times New Roman" w:eastAsia="Times New Roman" w:hAnsi="Times New Roman"/>
        </w:rPr>
        <w:t>________) сом.</w:t>
      </w:r>
    </w:p>
    <w:p w14:paraId="3CFD3557" w14:textId="58E92AE2"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2.2. Цена Контракта включает в себя стоимость Товара, все налоги и отчисления, предусмотренные законодательством Кыргызской Республики, а также все расходы, связанные с доставкой, разгрузкой-погрузкой, вводом в эксплуатацию и обучением сотрудников Закупающей </w:t>
      </w:r>
      <w:r w:rsidR="00A03F5F" w:rsidRPr="00BA499C">
        <w:rPr>
          <w:rFonts w:ascii="Times New Roman" w:eastAsia="Times New Roman" w:hAnsi="Times New Roman"/>
        </w:rPr>
        <w:t>организации.</w:t>
      </w:r>
    </w:p>
    <w:p w14:paraId="58F42079" w14:textId="51A936BA"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2.3. Цена Контракта является твердой и не подлежит изменению в течение срока действия Контракта, </w:t>
      </w:r>
      <w:r w:rsidR="00A03F5F" w:rsidRPr="00BA499C">
        <w:rPr>
          <w:rFonts w:ascii="Times New Roman" w:eastAsia="Times New Roman" w:hAnsi="Times New Roman"/>
        </w:rPr>
        <w:t>кроме случаев,</w:t>
      </w:r>
      <w:r w:rsidRPr="00BA499C">
        <w:rPr>
          <w:rFonts w:ascii="Times New Roman" w:eastAsia="Times New Roman" w:hAnsi="Times New Roman"/>
        </w:rPr>
        <w:t xml:space="preserve"> предусмотренных Законом Кыргызской Республики «О государственных закупках».</w:t>
      </w:r>
    </w:p>
    <w:p w14:paraId="288EA1F1" w14:textId="3777F568"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2.4. Оплата по настоящему Контракту производится в сомах, по безналичному расчету, путем переч</w:t>
      </w:r>
      <w:r w:rsidR="00A03F5F">
        <w:rPr>
          <w:rFonts w:ascii="Times New Roman" w:eastAsia="Times New Roman" w:hAnsi="Times New Roman"/>
        </w:rPr>
        <w:t>исления Закупающей организацией</w:t>
      </w:r>
      <w:r w:rsidRPr="00BA499C">
        <w:rPr>
          <w:rFonts w:ascii="Times New Roman" w:eastAsia="Times New Roman" w:hAnsi="Times New Roman"/>
        </w:rPr>
        <w:t xml:space="preserve"> денежных средств на расчетный счет Поставщика, указанный в настоящем Контракте, в течение трех месяцев, на основании подписанного Сторонами акта приема-передачи.</w:t>
      </w:r>
    </w:p>
    <w:p w14:paraId="02E7682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2.5. Авансовый платеж (макс. 10%) возможен только при предоставлении Поставщиком банковской гарантии на сумму аванса сроком на весь период поставки Товара.</w:t>
      </w:r>
    </w:p>
    <w:p w14:paraId="02946716" w14:textId="5821560A"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2.6. Поставщик до подписания настоящего Контракта оплатил в качестве гарантийного обеспечения исполнения контракта (ГОИК) денежные средства в размере _</w:t>
      </w:r>
      <w:r>
        <w:rPr>
          <w:rFonts w:ascii="Times New Roman" w:eastAsia="Times New Roman" w:hAnsi="Times New Roman"/>
        </w:rPr>
        <w:t>___________ (__________</w:t>
      </w:r>
      <w:r w:rsidRPr="00BA499C">
        <w:rPr>
          <w:rFonts w:ascii="Times New Roman" w:eastAsia="Times New Roman" w:hAnsi="Times New Roman"/>
        </w:rPr>
        <w:t xml:space="preserve">___) сом, что составляет </w:t>
      </w:r>
      <w:r w:rsidR="00271899">
        <w:rPr>
          <w:rFonts w:ascii="Times New Roman" w:eastAsia="Times New Roman" w:hAnsi="Times New Roman"/>
        </w:rPr>
        <w:t>1</w:t>
      </w:r>
      <w:r w:rsidRPr="00BA499C">
        <w:rPr>
          <w:rFonts w:ascii="Times New Roman" w:eastAsia="Times New Roman" w:hAnsi="Times New Roman"/>
        </w:rPr>
        <w:t>% от цены Контракта.</w:t>
      </w:r>
    </w:p>
    <w:p w14:paraId="1243573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lastRenderedPageBreak/>
        <w:t>2.7. Условия возврата ГОИК: половина ГОИК будет возвращена Поставщику после поставки Товара и оказания сопутствующих услуг и подписания акта приема-передачи товара. Остальная часть будет возвращена после истечения гарантийного срока.</w:t>
      </w:r>
    </w:p>
    <w:p w14:paraId="3C75A78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08A7B981"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3.  Порядок, сроки и условия поставки и приемки Товара</w:t>
      </w:r>
    </w:p>
    <w:p w14:paraId="25844FA0" w14:textId="6256E6E0"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 xml:space="preserve">3.1. Доставка и разгрузка Товара осуществляется автотранспортом Поставщика в течение </w:t>
      </w:r>
      <w:r w:rsidR="00271899">
        <w:rPr>
          <w:rFonts w:ascii="Times New Roman" w:eastAsia="Times New Roman" w:hAnsi="Times New Roman"/>
        </w:rPr>
        <w:t>60 календарных</w:t>
      </w:r>
      <w:r w:rsidRPr="00BA499C">
        <w:rPr>
          <w:rFonts w:ascii="Times New Roman" w:eastAsia="Times New Roman" w:hAnsi="Times New Roman"/>
        </w:rPr>
        <w:t xml:space="preserve"> дней с момента заключения контракта по адресу Закупающей организации: </w:t>
      </w:r>
      <w:r w:rsidR="00271899">
        <w:rPr>
          <w:rFonts w:ascii="Times New Roman" w:eastAsia="Times New Roman" w:hAnsi="Times New Roman"/>
        </w:rPr>
        <w:t>согласно месту доставки.</w:t>
      </w:r>
    </w:p>
    <w:p w14:paraId="5FEF64B8" w14:textId="31C1B85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3.2. Приемка Товара осуществляется представителем Закупающей организации в присутствии представителя Поставщика, в ассортименте, количестве и по цене, указанного в Приложении № 1 «Таблице цен», качества, указанного в Приложении 2 «Техническая Спецификация». Представитель Закупающей организации проводит проверку соответствия наименования, количества и иных характеристик поставляемого Товара, указанных в Спецификации, сведениям, содержащимся в сопроводительных документах Поставщика.</w:t>
      </w:r>
    </w:p>
    <w:p w14:paraId="7DF7DE80" w14:textId="1DEE697A"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3.3.</w:t>
      </w:r>
      <w:r w:rsidR="007D683F">
        <w:rPr>
          <w:rFonts w:ascii="Times New Roman" w:eastAsia="Times New Roman" w:hAnsi="Times New Roman"/>
        </w:rPr>
        <w:t xml:space="preserve"> </w:t>
      </w:r>
      <w:r w:rsidRPr="00BA499C">
        <w:rPr>
          <w:rFonts w:ascii="Times New Roman" w:eastAsia="Times New Roman" w:hAnsi="Times New Roman"/>
        </w:rPr>
        <w:t>При приемке Товара осуществляется визуальный контроль</w:t>
      </w:r>
      <w:r w:rsidR="00271899" w:rsidRPr="00271899">
        <w:rPr>
          <w:rFonts w:ascii="Times New Roman" w:eastAsia="Times New Roman" w:hAnsi="Times New Roman"/>
        </w:rPr>
        <w:t xml:space="preserve"> </w:t>
      </w:r>
      <w:r w:rsidR="00271899" w:rsidRPr="00BA499C">
        <w:rPr>
          <w:rFonts w:ascii="Times New Roman" w:eastAsia="Times New Roman" w:hAnsi="Times New Roman"/>
        </w:rPr>
        <w:t>проверки качества товара</w:t>
      </w:r>
      <w:r w:rsidRPr="00BA499C">
        <w:rPr>
          <w:rFonts w:ascii="Times New Roman" w:eastAsia="Times New Roman" w:hAnsi="Times New Roman"/>
        </w:rPr>
        <w:t>, на соотве</w:t>
      </w:r>
      <w:r w:rsidR="00271899">
        <w:rPr>
          <w:rFonts w:ascii="Times New Roman" w:eastAsia="Times New Roman" w:hAnsi="Times New Roman"/>
        </w:rPr>
        <w:t>тствие Технической спецификации</w:t>
      </w:r>
      <w:r w:rsidRPr="00BA499C">
        <w:rPr>
          <w:rFonts w:ascii="Times New Roman" w:eastAsia="Times New Roman" w:hAnsi="Times New Roman"/>
        </w:rPr>
        <w:t>. В случае обнаружения дефектов и несоответствий осуществляется возврат всего количества товара с указанием причин такого возврата.</w:t>
      </w:r>
    </w:p>
    <w:p w14:paraId="291FD7C7" w14:textId="68090C1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3.4. Поставщик обязан одновременно с передачей Товара передать Закупающей организации необходимые документы, счет на оплату, счет-фактуру</w:t>
      </w:r>
      <w:r>
        <w:rPr>
          <w:rFonts w:ascii="Times New Roman" w:eastAsia="Times New Roman" w:hAnsi="Times New Roman"/>
        </w:rPr>
        <w:t xml:space="preserve"> и товаротранспортную накладную, по форме, утверждаемой уполномоченным налоговым органом.</w:t>
      </w:r>
    </w:p>
    <w:p w14:paraId="45A5A9C3" w14:textId="394A075B"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3.5. При приемке Поставщиком и представителем Закупающей организации составляется и подписывается акт приема-передачи товара. Датой поставки считается дата подписания акта приема-передачи товара Сторонами.</w:t>
      </w:r>
    </w:p>
    <w:p w14:paraId="7F6E67B7"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p>
    <w:p w14:paraId="498DDB6E" w14:textId="77777777" w:rsidR="00F42BAD" w:rsidRPr="00BA499C" w:rsidRDefault="00F42BAD" w:rsidP="008B1D51">
      <w:pPr>
        <w:pBdr>
          <w:top w:val="nil"/>
          <w:left w:val="nil"/>
          <w:bottom w:val="nil"/>
          <w:right w:val="nil"/>
          <w:between w:val="nil"/>
        </w:pBdr>
        <w:spacing w:after="0"/>
        <w:ind w:firstLineChars="295" w:firstLine="649"/>
        <w:jc w:val="center"/>
        <w:rPr>
          <w:rFonts w:ascii="Times New Roman" w:eastAsia="Times New Roman" w:hAnsi="Times New Roman"/>
        </w:rPr>
      </w:pPr>
      <w:r w:rsidRPr="00BA499C">
        <w:rPr>
          <w:rFonts w:ascii="Times New Roman" w:eastAsia="Times New Roman" w:hAnsi="Times New Roman"/>
          <w:b/>
        </w:rPr>
        <w:t>4.  Права и обязанности Сторон</w:t>
      </w:r>
    </w:p>
    <w:p w14:paraId="6227DFDA"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4.1. Поставщик обязуется:</w:t>
      </w:r>
    </w:p>
    <w:p w14:paraId="2EC3A6AE" w14:textId="718FEB7D"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4.1.1. Своевременно и надлежащим образом поставить Закупающей организации Товар в ассортименте, количестве и по цене, указанной в Приложении № 1 «Таблице цен», качества, указанного в Приложении 2 «Техническая Спецификация», и предоставить Закупающей организации документы, предусмотренные Контрактом;</w:t>
      </w:r>
    </w:p>
    <w:p w14:paraId="22DE3E0D"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4.1.2. Обеспечить передачу Товара в порядке и сроки, предусмотренные настоящим Контрактом;</w:t>
      </w:r>
    </w:p>
    <w:p w14:paraId="42FF2E39"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4.1.3. Обеспечить устранение выявленных дефектов Товара или осуществить его соответствующую замену в порядке и на условиях, предусмотренных Контрактом.</w:t>
      </w:r>
    </w:p>
    <w:p w14:paraId="529D0EB5"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4.2. Поставщик вправе:</w:t>
      </w:r>
    </w:p>
    <w:p w14:paraId="6E4A12F6" w14:textId="4634C5AA"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4.2.1. Требовать от Закупающей организации произвести приемку Товара в порядке и в сроки, предусмотренные Контрактом.</w:t>
      </w:r>
    </w:p>
    <w:p w14:paraId="2AC66613" w14:textId="0D2B0393"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4.2.2. Треб</w:t>
      </w:r>
      <w:r w:rsidR="007D683F">
        <w:rPr>
          <w:rFonts w:ascii="Times New Roman" w:eastAsia="Times New Roman" w:hAnsi="Times New Roman"/>
        </w:rPr>
        <w:t>овать от Закупающей организации</w:t>
      </w:r>
      <w:r w:rsidRPr="00BA499C">
        <w:rPr>
          <w:rFonts w:ascii="Times New Roman" w:eastAsia="Times New Roman" w:hAnsi="Times New Roman"/>
        </w:rPr>
        <w:t xml:space="preserve"> полную и своевременную оплату поставленного Товара согласно разделу 2 Контракта.</w:t>
      </w:r>
    </w:p>
    <w:p w14:paraId="1846A060" w14:textId="0641C671"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4.3. Закупающая организация обязуется:</w:t>
      </w:r>
    </w:p>
    <w:p w14:paraId="68834290"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4.3.1. Обеспечить своевременную приемку поставленных Товаров в порядке, предусмотренном настоящим Контрактом;</w:t>
      </w:r>
    </w:p>
    <w:p w14:paraId="0E9D774A"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4.3.2. Произвести оплату Товара в порядке и в сроки, предусмотренные разделом 2 Контракта.</w:t>
      </w:r>
    </w:p>
    <w:p w14:paraId="49F617B7" w14:textId="088C37B5"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4.4. Закупающая организация вправе:</w:t>
      </w:r>
    </w:p>
    <w:p w14:paraId="00F8AC6A"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4.4.1. Требовать от Поставщика полное и своевременное исполнение обязательств по Контракту;</w:t>
      </w:r>
    </w:p>
    <w:p w14:paraId="5EFB0552" w14:textId="77777777" w:rsidR="00F42BAD" w:rsidRPr="00BA499C" w:rsidRDefault="00F42BAD" w:rsidP="008B1D51">
      <w:pPr>
        <w:pBdr>
          <w:top w:val="nil"/>
          <w:left w:val="nil"/>
          <w:bottom w:val="nil"/>
          <w:right w:val="nil"/>
          <w:between w:val="nil"/>
        </w:pBdr>
        <w:spacing w:after="0"/>
        <w:ind w:firstLineChars="295" w:firstLine="649"/>
        <w:jc w:val="both"/>
        <w:rPr>
          <w:rFonts w:ascii="Times New Roman" w:eastAsia="Times New Roman" w:hAnsi="Times New Roman"/>
        </w:rPr>
      </w:pPr>
      <w:r w:rsidRPr="00BA499C">
        <w:rPr>
          <w:rFonts w:ascii="Times New Roman" w:eastAsia="Times New Roman" w:hAnsi="Times New Roman"/>
        </w:rPr>
        <w:t>4.4.2. Отказаться от приемки и оплаты Товара, не соответствующего условиям Контракта.</w:t>
      </w:r>
    </w:p>
    <w:p w14:paraId="5F07F81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4FC4DBAD"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5.  Качество Товара и гарантийные обязательства</w:t>
      </w:r>
    </w:p>
    <w:p w14:paraId="4E2C4F78"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lastRenderedPageBreak/>
        <w:t>5.1. Поставщик гарантирует, что поставляемый Товар является качественным, новым (не был в употреблении, не прошел восстановление потребительских свойств) и соответствует требованиям, установленным настоящим Контрактом.</w:t>
      </w:r>
    </w:p>
    <w:p w14:paraId="14F17D5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5.2. Товар должен соответствовать действующим ГОСТам, техническим регламентам, санитарным нормам и отвечать требованиям качества, безопасности и другим требованиям, предъявленным законодательством Кыргызской Республики и Контрактом.</w:t>
      </w:r>
    </w:p>
    <w:p w14:paraId="0F626F2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5.3. Товар должен быть поставлен в упаковке (таре), обеспечивающей защиту Товара от повреждения, загрязнения или порчи во время транспортировки. На Товаре не должно быть механических повреждений.</w:t>
      </w:r>
    </w:p>
    <w:p w14:paraId="4E4E673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5.4. Поставщик гарантирует качество и надежность поставляемого Товара. В течение срока действия гарантии на Товар, Закупающая организация вправе заявить Поставщику претензию по качеству Товара.</w:t>
      </w:r>
    </w:p>
    <w:p w14:paraId="30DA3FC3" w14:textId="0646D6DC"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5.5. Поставщик обязан устранить дефекты или заменить Товар ненадлежащего качества в течение </w:t>
      </w:r>
      <w:r w:rsidR="0077352B">
        <w:rPr>
          <w:rFonts w:ascii="Times New Roman" w:eastAsia="Times New Roman" w:hAnsi="Times New Roman"/>
        </w:rPr>
        <w:t>14</w:t>
      </w:r>
      <w:r w:rsidRPr="00BA499C">
        <w:rPr>
          <w:rFonts w:ascii="Times New Roman" w:eastAsia="Times New Roman" w:hAnsi="Times New Roman"/>
        </w:rPr>
        <w:t xml:space="preserve"> календарных дней с момента получения претензии по качеству Товара.</w:t>
      </w:r>
    </w:p>
    <w:p w14:paraId="3FCCD7B5" w14:textId="0A07BB0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5.6. Закупающая организация вправе потребовать от Поставщика неустойку за невыполнение гарантийных обязательств (просрочку сроков устранения недостатков и замены Товара ненадлежащего качества) по Контракту в размере </w:t>
      </w:r>
      <w:r w:rsidR="0077352B">
        <w:rPr>
          <w:rFonts w:ascii="Times New Roman" w:eastAsia="Times New Roman" w:hAnsi="Times New Roman"/>
        </w:rPr>
        <w:t>0,1</w:t>
      </w:r>
      <w:r w:rsidRPr="00BA499C">
        <w:rPr>
          <w:rFonts w:ascii="Times New Roman" w:eastAsia="Times New Roman" w:hAnsi="Times New Roman"/>
        </w:rPr>
        <w:t xml:space="preserve">% от цены Контракта за каждый день такой просрочки. При этом максимально начисляемый размер неустойки составляет </w:t>
      </w:r>
      <w:r w:rsidR="0077352B">
        <w:rPr>
          <w:rFonts w:ascii="Times New Roman" w:eastAsia="Times New Roman" w:hAnsi="Times New Roman"/>
        </w:rPr>
        <w:t>5</w:t>
      </w:r>
      <w:r w:rsidRPr="00BA499C">
        <w:rPr>
          <w:rFonts w:ascii="Times New Roman" w:eastAsia="Times New Roman" w:hAnsi="Times New Roman"/>
        </w:rPr>
        <w:t>% от цены Контракта.</w:t>
      </w:r>
    </w:p>
    <w:p w14:paraId="307C199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23EF743A"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6.  Ответственность Сторон</w:t>
      </w:r>
    </w:p>
    <w:p w14:paraId="344AA6E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6.1. За неисполнение или ненадлежащее исполнение настоящего Контракта Стороны несут ответственность в соответствии с законодательством Кыргызской Республики и условиями настоящего Контракта.</w:t>
      </w:r>
    </w:p>
    <w:p w14:paraId="2EF16028" w14:textId="22864B5C" w:rsidR="00F42BAD" w:rsidRPr="00BA499C" w:rsidRDefault="007D683F" w:rsidP="00F42BAD">
      <w:pPr>
        <w:pBdr>
          <w:top w:val="nil"/>
          <w:left w:val="nil"/>
          <w:bottom w:val="nil"/>
          <w:right w:val="nil"/>
          <w:between w:val="nil"/>
        </w:pBdr>
        <w:ind w:firstLineChars="295" w:firstLine="649"/>
        <w:jc w:val="both"/>
        <w:rPr>
          <w:rFonts w:ascii="Times New Roman" w:eastAsia="Times New Roman" w:hAnsi="Times New Roman"/>
        </w:rPr>
      </w:pPr>
      <w:r>
        <w:rPr>
          <w:rFonts w:ascii="Times New Roman" w:eastAsia="Times New Roman" w:hAnsi="Times New Roman"/>
        </w:rPr>
        <w:t xml:space="preserve">6.2. Закупающая организация </w:t>
      </w:r>
      <w:r w:rsidR="00F42BAD" w:rsidRPr="00BA499C">
        <w:rPr>
          <w:rFonts w:ascii="Times New Roman" w:eastAsia="Times New Roman" w:hAnsi="Times New Roman"/>
        </w:rPr>
        <w:t xml:space="preserve">вправе потребовать от Поставщика неустойку за нарушение сроков поставки, указанных в пункте 3.1. настоящего Контракта, в размере </w:t>
      </w:r>
      <w:r w:rsidR="0077352B">
        <w:rPr>
          <w:rFonts w:ascii="Times New Roman" w:eastAsia="Times New Roman" w:hAnsi="Times New Roman"/>
        </w:rPr>
        <w:t>0,1</w:t>
      </w:r>
      <w:r w:rsidR="00F42BAD" w:rsidRPr="00BA499C">
        <w:rPr>
          <w:rFonts w:ascii="Times New Roman" w:eastAsia="Times New Roman" w:hAnsi="Times New Roman"/>
        </w:rPr>
        <w:t xml:space="preserve">% от цены Контракта за каждый день такой просрочки. При этом максимально вычитаемая сумма составляет </w:t>
      </w:r>
      <w:r w:rsidR="0077352B">
        <w:rPr>
          <w:rFonts w:ascii="Times New Roman" w:eastAsia="Times New Roman" w:hAnsi="Times New Roman"/>
        </w:rPr>
        <w:t>5</w:t>
      </w:r>
      <w:r w:rsidR="00F42BAD" w:rsidRPr="00BA499C">
        <w:rPr>
          <w:rFonts w:ascii="Times New Roman" w:eastAsia="Times New Roman" w:hAnsi="Times New Roman"/>
        </w:rPr>
        <w:t>% от цены Контракта.</w:t>
      </w:r>
    </w:p>
    <w:p w14:paraId="7D02A483" w14:textId="47D40451"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6.3. Поставщик вправе потребовать от Закупающей организация неустойку за нарушение сроков оплаты, указанных в пункте 2.4 настоящего Контракта, в размере </w:t>
      </w:r>
      <w:r w:rsidR="0077352B">
        <w:rPr>
          <w:rFonts w:ascii="Times New Roman" w:eastAsia="Times New Roman" w:hAnsi="Times New Roman"/>
        </w:rPr>
        <w:t>0,1</w:t>
      </w:r>
      <w:r w:rsidRPr="00BA499C">
        <w:rPr>
          <w:rFonts w:ascii="Times New Roman" w:eastAsia="Times New Roman" w:hAnsi="Times New Roman"/>
        </w:rPr>
        <w:t xml:space="preserve">% от цены Контракта за каждый день несвоевременной оплаты. При этом максимально вычитаемая сумма составляет </w:t>
      </w:r>
      <w:r w:rsidR="0077352B">
        <w:rPr>
          <w:rFonts w:ascii="Times New Roman" w:eastAsia="Times New Roman" w:hAnsi="Times New Roman"/>
        </w:rPr>
        <w:t>5</w:t>
      </w:r>
      <w:r w:rsidRPr="00BA499C">
        <w:rPr>
          <w:rFonts w:ascii="Times New Roman" w:eastAsia="Times New Roman" w:hAnsi="Times New Roman"/>
        </w:rPr>
        <w:t>% от цены Контракта.</w:t>
      </w:r>
    </w:p>
    <w:p w14:paraId="696E287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6.3. Оплата штрафных санкций не освобождает Стороны от исполнения обязательств по настоящему Контракту.</w:t>
      </w:r>
    </w:p>
    <w:p w14:paraId="4212D58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6795E797"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7.  Рассмотрение и разрешение споров</w:t>
      </w:r>
    </w:p>
    <w:p w14:paraId="7CE2865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7.1. Претензии Сторон, возникающие в связи с исполнением настоящего Контракта, включая споры и разногласия по техническим и финансовым вопросам, рассматриваются Сторонами в течение 10 (десяти) рабочих дней путем переговоров с оформлением соответствующих документов.</w:t>
      </w:r>
    </w:p>
    <w:p w14:paraId="194976F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7.2. Неурегулированные споры передаются на разрешение в суд общей юрисдикции Кыргызской Республики, только после принятия мер по их досудебному урегулированию.</w:t>
      </w:r>
    </w:p>
    <w:p w14:paraId="3265281D"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8.  Форс-мажор</w:t>
      </w:r>
    </w:p>
    <w:p w14:paraId="6DC0A03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lastRenderedPageBreak/>
        <w:t>8.1. Стороны освобождаются от ответственности за полное или частичное неисполнение обязательств по настоящему Контракту, если оно было непредвиденным и явилось следствием обстоятельств непреодолимой силы, а именно – пожара, наводнения, землетрясения, постановлений Кабинета Министров Кыргызской Республики, издания государственными органами актов, препятствующих выполнению сторонами обязательств по настоящему Контракту.</w:t>
      </w:r>
    </w:p>
    <w:p w14:paraId="11CF93AF"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8.2. Сторона, подвергшаяся действию непреодолимых обстоятельств, обязана надлежащим образом, в письменной форме известить другую сторону о наступлении таких обстоятельств в течение 10 (десяти) дней с момента их наступления.</w:t>
      </w:r>
    </w:p>
    <w:p w14:paraId="6361667B"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8.3. В случае несвоевременного направления или не направления письменного уведомления о наступлении форс-мажорных обстоятельств, сторона, ссылающаяся на их действие, не освобождается от ответственности за полное или частичное неисполнение своих обязательств.</w:t>
      </w:r>
    </w:p>
    <w:p w14:paraId="2AA5689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p w14:paraId="26A9E530"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9.  Срок действия и порядок расторжения Контракта</w:t>
      </w:r>
    </w:p>
    <w:p w14:paraId="5ECA19BC"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9.1. Настоящий Контракт вступает в силу с момента его подписания и действует до полного исполнения Сторонами своих обязательств. Окончание срока действия Контракта не освобождает Стороны от ответственности за его нарушение.</w:t>
      </w:r>
    </w:p>
    <w:p w14:paraId="0A4A1D16"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9.2. Закупающая организация вправе принять решение об одностороннем отказе от исполнения контракта, в случае отсутствия ответа поставщика в течение 10 (десяти) рабочих дней, установленного в претензии либо его отказа от удовлетворения претензии в добровольном порядке</w:t>
      </w:r>
    </w:p>
    <w:p w14:paraId="584A9C06" w14:textId="52709756"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9.3. Настоящий контракт составлен в двух экземплярах, имеющих одинаковую юридическую силу.</w:t>
      </w:r>
    </w:p>
    <w:p w14:paraId="41507383"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10. Реквизиты Сторон</w:t>
      </w:r>
    </w:p>
    <w:p w14:paraId="466C408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bl>
      <w:tblPr>
        <w:tblW w:w="9214" w:type="dxa"/>
        <w:tblInd w:w="-100" w:type="dxa"/>
        <w:tblLayout w:type="fixed"/>
        <w:tblLook w:val="0400" w:firstRow="0" w:lastRow="0" w:firstColumn="0" w:lastColumn="0" w:noHBand="0" w:noVBand="1"/>
      </w:tblPr>
      <w:tblGrid>
        <w:gridCol w:w="3828"/>
        <w:gridCol w:w="5386"/>
      </w:tblGrid>
      <w:tr w:rsidR="00F42BAD" w:rsidRPr="00BA499C" w14:paraId="1328940E" w14:textId="77777777" w:rsidTr="00F42BAD">
        <w:trPr>
          <w:trHeight w:val="720"/>
        </w:trPr>
        <w:tc>
          <w:tcPr>
            <w:tcW w:w="3828" w:type="dxa"/>
            <w:tcMar>
              <w:top w:w="100" w:type="dxa"/>
              <w:left w:w="100" w:type="dxa"/>
              <w:bottom w:w="100" w:type="dxa"/>
              <w:right w:w="100" w:type="dxa"/>
            </w:tcMar>
          </w:tcPr>
          <w:p w14:paraId="41F56AD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Закупающая организация </w:t>
            </w:r>
          </w:p>
          <w:p w14:paraId="7F1193F9"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5386" w:type="dxa"/>
            <w:tcMar>
              <w:top w:w="100" w:type="dxa"/>
              <w:left w:w="100" w:type="dxa"/>
              <w:bottom w:w="100" w:type="dxa"/>
              <w:right w:w="100" w:type="dxa"/>
            </w:tcMar>
          </w:tcPr>
          <w:p w14:paraId="6066A2AE"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rPr>
              <w:t>Поставщик</w:t>
            </w:r>
          </w:p>
          <w:p w14:paraId="5C7BC45A"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p>
        </w:tc>
      </w:tr>
    </w:tbl>
    <w:p w14:paraId="16C48B05" w14:textId="15715F42" w:rsidR="00BB78AE" w:rsidRDefault="00BB78AE" w:rsidP="00F42BAD">
      <w:pPr>
        <w:pBdr>
          <w:top w:val="nil"/>
          <w:left w:val="nil"/>
          <w:bottom w:val="nil"/>
          <w:right w:val="nil"/>
          <w:between w:val="nil"/>
        </w:pBdr>
        <w:ind w:firstLineChars="295" w:firstLine="649"/>
        <w:jc w:val="both"/>
        <w:rPr>
          <w:rFonts w:ascii="Times New Roman" w:eastAsia="Times New Roman" w:hAnsi="Times New Roman"/>
          <w:b/>
        </w:rPr>
      </w:pPr>
    </w:p>
    <w:p w14:paraId="39601416" w14:textId="77777777" w:rsidR="00BB78AE" w:rsidRDefault="00BB78AE">
      <w:pPr>
        <w:rPr>
          <w:rFonts w:ascii="Times New Roman" w:eastAsia="Times New Roman" w:hAnsi="Times New Roman"/>
          <w:b/>
        </w:rPr>
      </w:pPr>
      <w:r>
        <w:rPr>
          <w:rFonts w:ascii="Times New Roman" w:eastAsia="Times New Roman" w:hAnsi="Times New Roman"/>
          <w:b/>
        </w:rPr>
        <w:br w:type="page"/>
      </w:r>
    </w:p>
    <w:p w14:paraId="0D15FF8F" w14:textId="77777777" w:rsidR="00F42BAD" w:rsidRPr="00BA499C" w:rsidRDefault="00F42BAD" w:rsidP="00F42BAD">
      <w:pPr>
        <w:pBdr>
          <w:top w:val="nil"/>
          <w:left w:val="nil"/>
          <w:bottom w:val="nil"/>
          <w:right w:val="nil"/>
          <w:between w:val="nil"/>
        </w:pBdr>
        <w:tabs>
          <w:tab w:val="left" w:pos="2696"/>
        </w:tabs>
        <w:ind w:left="5040" w:firstLineChars="295" w:firstLine="649"/>
        <w:rPr>
          <w:rFonts w:ascii="Times New Roman" w:eastAsia="Times New Roman" w:hAnsi="Times New Roman"/>
        </w:rPr>
      </w:pPr>
      <w:r w:rsidRPr="00BA499C">
        <w:rPr>
          <w:rFonts w:ascii="Times New Roman" w:eastAsia="Times New Roman" w:hAnsi="Times New Roman"/>
        </w:rPr>
        <w:lastRenderedPageBreak/>
        <w:t>Приложение 1</w:t>
      </w:r>
    </w:p>
    <w:p w14:paraId="1FF9C208" w14:textId="77777777" w:rsidR="00F42BAD" w:rsidRPr="00BA499C" w:rsidRDefault="00F42BAD" w:rsidP="00F42BAD">
      <w:pPr>
        <w:pBdr>
          <w:top w:val="nil"/>
          <w:left w:val="nil"/>
          <w:bottom w:val="nil"/>
          <w:right w:val="nil"/>
          <w:between w:val="nil"/>
        </w:pBdr>
        <w:ind w:left="5040" w:firstLineChars="295" w:firstLine="649"/>
        <w:rPr>
          <w:rFonts w:ascii="Times New Roman" w:eastAsia="Times New Roman" w:hAnsi="Times New Roman"/>
        </w:rPr>
      </w:pPr>
      <w:r w:rsidRPr="00BA499C">
        <w:rPr>
          <w:rFonts w:ascii="Times New Roman" w:eastAsia="Times New Roman" w:hAnsi="Times New Roman"/>
        </w:rPr>
        <w:t>к контракту №________</w:t>
      </w:r>
    </w:p>
    <w:p w14:paraId="4B955F68" w14:textId="4148FA90" w:rsidR="00F42BAD" w:rsidRPr="00BA499C" w:rsidRDefault="00F42BAD" w:rsidP="00F42BAD">
      <w:pPr>
        <w:pBdr>
          <w:top w:val="nil"/>
          <w:left w:val="nil"/>
          <w:bottom w:val="nil"/>
          <w:right w:val="nil"/>
          <w:between w:val="nil"/>
        </w:pBdr>
        <w:ind w:left="5040" w:firstLineChars="295" w:firstLine="649"/>
        <w:rPr>
          <w:rFonts w:ascii="Times New Roman" w:eastAsia="Times New Roman" w:hAnsi="Times New Roman"/>
        </w:rPr>
      </w:pPr>
      <w:r>
        <w:rPr>
          <w:rFonts w:ascii="Times New Roman" w:eastAsia="Times New Roman" w:hAnsi="Times New Roman"/>
        </w:rPr>
        <w:t>от «___»</w:t>
      </w:r>
      <w:r w:rsidR="00BB78AE">
        <w:rPr>
          <w:rFonts w:ascii="Times New Roman" w:eastAsia="Times New Roman" w:hAnsi="Times New Roman"/>
        </w:rPr>
        <w:t xml:space="preserve"> </w:t>
      </w:r>
      <w:r>
        <w:rPr>
          <w:rFonts w:ascii="Times New Roman" w:eastAsia="Times New Roman" w:hAnsi="Times New Roman"/>
        </w:rPr>
        <w:t>______20___ год</w:t>
      </w:r>
    </w:p>
    <w:p w14:paraId="3C7A02F5"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p w14:paraId="2FD0333E"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b/>
        </w:rPr>
        <w:t>Таблица цен</w:t>
      </w:r>
    </w:p>
    <w:tbl>
      <w:tblPr>
        <w:tblW w:w="10165" w:type="dxa"/>
        <w:tblInd w:w="-719" w:type="dxa"/>
        <w:tblLayout w:type="fixed"/>
        <w:tblLook w:val="0400" w:firstRow="0" w:lastRow="0" w:firstColumn="0" w:lastColumn="0" w:noHBand="0" w:noVBand="1"/>
      </w:tblPr>
      <w:tblGrid>
        <w:gridCol w:w="709"/>
        <w:gridCol w:w="2835"/>
        <w:gridCol w:w="993"/>
        <w:gridCol w:w="1842"/>
        <w:gridCol w:w="1376"/>
        <w:gridCol w:w="2410"/>
      </w:tblGrid>
      <w:tr w:rsidR="00F42BAD" w:rsidRPr="00661A22" w14:paraId="34D53259" w14:textId="77777777" w:rsidTr="00661A22">
        <w:trPr>
          <w:trHeight w:val="38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9AE0" w14:textId="77777777" w:rsidR="00F42BAD" w:rsidRPr="00661A22" w:rsidRDefault="00F42BAD"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 № лота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47CEA" w14:textId="77777777" w:rsidR="00F42BAD" w:rsidRPr="00661A22" w:rsidRDefault="00F42BAD"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Наименование товара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8C1F3" w14:textId="533B25AC" w:rsidR="00F42BAD" w:rsidRPr="00661A22" w:rsidRDefault="00F42BAD"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Ед. изм</w:t>
            </w:r>
            <w:r w:rsidR="00661A22">
              <w:rPr>
                <w:rFonts w:ascii="Times New Roman" w:eastAsia="Times New Roman" w:hAnsi="Times New Roman" w:cs="Times New Roman"/>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54FCF" w14:textId="77777777" w:rsidR="00F42BAD" w:rsidRPr="00661A22" w:rsidRDefault="00F42BAD"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Кол-во</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38B72" w14:textId="77777777" w:rsidR="00F42BAD" w:rsidRPr="00661A22" w:rsidRDefault="00F42BAD"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Цена за ед.</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66B0" w14:textId="77777777" w:rsidR="00F42BAD" w:rsidRPr="00661A22" w:rsidRDefault="00F42BAD"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Общая цена</w:t>
            </w:r>
          </w:p>
        </w:tc>
      </w:tr>
      <w:tr w:rsidR="001E7FD6" w:rsidRPr="00661A22" w14:paraId="6E332117" w14:textId="77777777" w:rsidTr="008F03DB">
        <w:trPr>
          <w:trHeight w:val="15"/>
        </w:trPr>
        <w:tc>
          <w:tcPr>
            <w:tcW w:w="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F953F3" w14:textId="2FDF2439"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Pr>
                <w:rFonts w:ascii="Times New Roman" w:eastAsia="Times New Roman" w:hAnsi="Times New Roman" w:cs="Times New Roman"/>
              </w:rPr>
              <w:t>Лот 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68665" w14:textId="57C0258C"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Стеновая панель (260 м</w:t>
            </w:r>
            <w:r w:rsidRPr="00661A22">
              <w:rPr>
                <w:rFonts w:ascii="Times New Roman" w:hAnsi="Times New Roman" w:cs="Times New Roman"/>
                <w:vertAlign w:val="superscript"/>
              </w:rPr>
              <w:t>2</w:t>
            </w:r>
            <w:r w:rsidRPr="00661A22">
              <w:rPr>
                <w:rFonts w:ascii="Times New Roman" w:hAnsi="Times New Roman" w:cs="Times New Roman"/>
              </w:rPr>
              <w:t xml:space="preserve">. ) базальтовый утеплитель </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E8092" w14:textId="016D4481"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М</w:t>
            </w:r>
            <w:r w:rsidRPr="00661A22">
              <w:rPr>
                <w:rFonts w:ascii="Times New Roman" w:eastAsia="Times New Roman" w:hAnsi="Times New Roman" w:cs="Times New Roman"/>
                <w:vertAlign w:val="superscript"/>
              </w:rPr>
              <w: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73D80" w14:textId="57E9B7C4"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260</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F36E2"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95EB4"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r>
      <w:tr w:rsidR="001E7FD6" w:rsidRPr="00661A22" w14:paraId="11100969" w14:textId="77777777" w:rsidTr="008F03DB">
        <w:trPr>
          <w:trHeight w:val="15"/>
        </w:trPr>
        <w:tc>
          <w:tcPr>
            <w:tcW w:w="7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6CF544A" w14:textId="798C1EBA"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18A27" w14:textId="311F9125"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Кровельная панель (280 м</w:t>
            </w:r>
            <w:r w:rsidRPr="00661A22">
              <w:rPr>
                <w:rFonts w:ascii="Times New Roman" w:hAnsi="Times New Roman" w:cs="Times New Roman"/>
                <w:vertAlign w:val="superscript"/>
              </w:rPr>
              <w:t>2</w:t>
            </w:r>
            <w:r w:rsidRPr="00661A22">
              <w:rPr>
                <w:rFonts w:ascii="Times New Roman" w:hAnsi="Times New Roman" w:cs="Times New Roman"/>
              </w:rPr>
              <w:t>) базальтовый утеплитель</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DC9E3" w14:textId="23100A7D"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М</w:t>
            </w:r>
            <w:r w:rsidRPr="00661A22">
              <w:rPr>
                <w:rFonts w:ascii="Times New Roman" w:eastAsia="Times New Roman" w:hAnsi="Times New Roman" w:cs="Times New Roman"/>
                <w:vertAlign w:val="superscript"/>
              </w:rPr>
              <w: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713DB" w14:textId="396F3347"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280</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1A548"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E8424"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r>
      <w:tr w:rsidR="00F12B10" w:rsidRPr="00661A22" w14:paraId="456B9A5A" w14:textId="77777777" w:rsidTr="00661A22">
        <w:trPr>
          <w:trHeight w:val="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F3FCE" w14:textId="5BC97534" w:rsidR="00F12B10"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Pr>
                <w:rFonts w:ascii="Times New Roman" w:eastAsia="Times New Roman" w:hAnsi="Times New Roman" w:cs="Times New Roman"/>
              </w:rPr>
              <w:t>Лот 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9B87" w14:textId="34A8D6CF"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Метал</w:t>
            </w:r>
            <w:r w:rsidR="00C974C4">
              <w:rPr>
                <w:rFonts w:ascii="Times New Roman" w:hAnsi="Times New Roman" w:cs="Times New Roman"/>
              </w:rPr>
              <w:t>л</w:t>
            </w:r>
            <w:r w:rsidRPr="00661A22">
              <w:rPr>
                <w:rFonts w:ascii="Times New Roman" w:hAnsi="Times New Roman" w:cs="Times New Roman"/>
              </w:rPr>
              <w:t xml:space="preserve"> для каркаса для устройства подшивки из сэндвич панелей</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E4DC8" w14:textId="6C0E9364"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м</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4138" w14:textId="77777777" w:rsidR="00F12B10" w:rsidRPr="00661A22" w:rsidRDefault="00F12B10" w:rsidP="00661A22">
            <w:pPr>
              <w:pStyle w:val="a3"/>
              <w:numPr>
                <w:ilvl w:val="0"/>
                <w:numId w:val="31"/>
              </w:numPr>
              <w:tabs>
                <w:tab w:val="left" w:pos="317"/>
              </w:tabs>
              <w:spacing w:before="0" w:beforeAutospacing="0" w:after="0" w:afterAutospacing="0"/>
              <w:ind w:left="34" w:hanging="34"/>
              <w:contextualSpacing/>
              <w:rPr>
                <w:sz w:val="22"/>
                <w:szCs w:val="22"/>
              </w:rPr>
            </w:pPr>
            <w:r w:rsidRPr="00661A22">
              <w:rPr>
                <w:sz w:val="22"/>
                <w:szCs w:val="22"/>
              </w:rPr>
              <w:t xml:space="preserve">Квадратная труба размером 100*100*3 мм – 70 метров, </w:t>
            </w:r>
          </w:p>
          <w:p w14:paraId="5D87A562" w14:textId="77777777" w:rsidR="00F12B10" w:rsidRPr="00661A22" w:rsidRDefault="00F12B10" w:rsidP="00661A22">
            <w:pPr>
              <w:pStyle w:val="a3"/>
              <w:numPr>
                <w:ilvl w:val="0"/>
                <w:numId w:val="31"/>
              </w:numPr>
              <w:tabs>
                <w:tab w:val="left" w:pos="317"/>
              </w:tabs>
              <w:spacing w:before="0" w:beforeAutospacing="0" w:after="0" w:afterAutospacing="0"/>
              <w:ind w:left="34" w:hanging="34"/>
              <w:contextualSpacing/>
              <w:rPr>
                <w:sz w:val="22"/>
                <w:szCs w:val="22"/>
              </w:rPr>
            </w:pPr>
            <w:r w:rsidRPr="00661A22">
              <w:rPr>
                <w:sz w:val="22"/>
                <w:szCs w:val="22"/>
              </w:rPr>
              <w:t>Квадратная труба размером 80*80*3 мм – 140 метров,</w:t>
            </w:r>
          </w:p>
          <w:p w14:paraId="37E0889A" w14:textId="77777777" w:rsidR="00F12B10" w:rsidRPr="00661A22" w:rsidRDefault="00F12B10" w:rsidP="00661A22">
            <w:pPr>
              <w:pStyle w:val="a3"/>
              <w:numPr>
                <w:ilvl w:val="0"/>
                <w:numId w:val="30"/>
              </w:numPr>
              <w:tabs>
                <w:tab w:val="left" w:pos="317"/>
              </w:tabs>
              <w:spacing w:before="0" w:beforeAutospacing="0" w:after="0" w:afterAutospacing="0"/>
              <w:ind w:left="34" w:firstLine="0"/>
              <w:contextualSpacing/>
              <w:rPr>
                <w:sz w:val="22"/>
                <w:szCs w:val="22"/>
              </w:rPr>
            </w:pPr>
            <w:r w:rsidRPr="00661A22">
              <w:rPr>
                <w:sz w:val="22"/>
                <w:szCs w:val="22"/>
              </w:rPr>
              <w:t xml:space="preserve">Квадратная труба размером 160*160*4 мм – 48 метров; </w:t>
            </w:r>
          </w:p>
          <w:p w14:paraId="3BE55A48" w14:textId="77777777" w:rsidR="00F12B10" w:rsidRPr="00661A22" w:rsidRDefault="00F12B10" w:rsidP="00661A22">
            <w:pPr>
              <w:pStyle w:val="a3"/>
              <w:numPr>
                <w:ilvl w:val="0"/>
                <w:numId w:val="30"/>
              </w:numPr>
              <w:tabs>
                <w:tab w:val="left" w:pos="317"/>
              </w:tabs>
              <w:spacing w:before="0" w:beforeAutospacing="0" w:after="0" w:afterAutospacing="0"/>
              <w:ind w:left="34" w:firstLine="0"/>
              <w:contextualSpacing/>
              <w:rPr>
                <w:sz w:val="22"/>
                <w:szCs w:val="22"/>
              </w:rPr>
            </w:pPr>
            <w:r w:rsidRPr="00661A22">
              <w:rPr>
                <w:sz w:val="22"/>
                <w:szCs w:val="22"/>
              </w:rPr>
              <w:t xml:space="preserve">Квадратная труба размером 60*60*3 мм – 420 м, </w:t>
            </w:r>
          </w:p>
          <w:p w14:paraId="040AACEE" w14:textId="68C549EE"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Квадратная труба размером 40*40*2 мм. – 290 м</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CD93" w14:textId="77777777" w:rsidR="00F12B10" w:rsidRPr="00661A22" w:rsidRDefault="00F12B10"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35334" w14:textId="77777777" w:rsidR="00F12B10" w:rsidRPr="00661A22" w:rsidRDefault="00F12B10"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r>
      <w:tr w:rsidR="00F12B10" w:rsidRPr="00661A22" w14:paraId="4F38F443" w14:textId="77777777" w:rsidTr="00661A22">
        <w:trPr>
          <w:trHeight w:val="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52045" w14:textId="6CF33F4B" w:rsidR="00F12B10"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Pr>
                <w:rFonts w:ascii="Times New Roman" w:eastAsia="Times New Roman" w:hAnsi="Times New Roman" w:cs="Times New Roman"/>
              </w:rPr>
              <w:t>Лот 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3EE82" w14:textId="4F65B0EF"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 xml:space="preserve">Желобная система - </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192DF" w14:textId="0B41AA7A"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м</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C3DD9" w14:textId="7135C224"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58 м</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D673B" w14:textId="77777777" w:rsidR="00F12B10" w:rsidRPr="00661A22" w:rsidRDefault="00F12B10"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DFB28" w14:textId="77777777" w:rsidR="00F12B10" w:rsidRPr="00661A22" w:rsidRDefault="00F12B10"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r>
      <w:tr w:rsidR="001E7FD6" w:rsidRPr="00661A22" w14:paraId="32CA033C" w14:textId="77777777" w:rsidTr="0043361D">
        <w:trPr>
          <w:trHeight w:val="15"/>
        </w:trPr>
        <w:tc>
          <w:tcPr>
            <w:tcW w:w="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5113A5" w14:textId="37ED946A"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Лот 4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B492E" w14:textId="46EF7C58"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hAnsi="Times New Roman" w:cs="Times New Roman"/>
              </w:rPr>
              <w:t>Ворота утепленные</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331F2" w14:textId="6C8221CB"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Шт.</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D3C9" w14:textId="5757632E"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1</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CB76C"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593F6"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r>
      <w:tr w:rsidR="001E7FD6" w:rsidRPr="00661A22" w14:paraId="6D558548" w14:textId="77777777" w:rsidTr="0043361D">
        <w:trPr>
          <w:trHeight w:val="15"/>
        </w:trPr>
        <w:tc>
          <w:tcPr>
            <w:tcW w:w="7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5F00F57" w14:textId="28BF840C"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96D60" w14:textId="17C1D484" w:rsidR="001E7FD6" w:rsidRPr="00661A22" w:rsidRDefault="001E7FD6" w:rsidP="00661A22">
            <w:pPr>
              <w:pBdr>
                <w:top w:val="nil"/>
                <w:left w:val="nil"/>
                <w:bottom w:val="nil"/>
                <w:right w:val="nil"/>
                <w:between w:val="nil"/>
              </w:pBdr>
              <w:spacing w:after="0"/>
              <w:contextualSpacing/>
              <w:jc w:val="both"/>
              <w:rPr>
                <w:rFonts w:ascii="Times New Roman" w:hAnsi="Times New Roman" w:cs="Times New Roman"/>
              </w:rPr>
            </w:pPr>
            <w:r w:rsidRPr="00661A22">
              <w:rPr>
                <w:rFonts w:ascii="Times New Roman" w:hAnsi="Times New Roman" w:cs="Times New Roman"/>
              </w:rPr>
              <w:t>Дверь бронированная</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BD96" w14:textId="02029B15"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Шт.</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708CC" w14:textId="390420EA" w:rsidR="001E7FD6"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1</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43C5"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97EE3" w14:textId="77777777" w:rsidR="001E7FD6" w:rsidRPr="00661A22" w:rsidRDefault="001E7FD6"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r>
      <w:tr w:rsidR="00F12B10" w:rsidRPr="00661A22" w14:paraId="1F3BD847" w14:textId="77777777" w:rsidTr="00661A22">
        <w:trPr>
          <w:trHeight w:val="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0A4CA" w14:textId="59C3013D" w:rsidR="00F12B10"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Pr>
                <w:rFonts w:ascii="Times New Roman" w:eastAsia="Times New Roman" w:hAnsi="Times New Roman" w:cs="Times New Roman"/>
              </w:rPr>
              <w:t>Лот 5</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E8DFC" w14:textId="4BAC80F5" w:rsidR="00F12B10" w:rsidRPr="00661A22" w:rsidRDefault="00F12B10" w:rsidP="00661A22">
            <w:pPr>
              <w:pBdr>
                <w:top w:val="nil"/>
                <w:left w:val="nil"/>
                <w:bottom w:val="nil"/>
                <w:right w:val="nil"/>
                <w:between w:val="nil"/>
              </w:pBdr>
              <w:spacing w:after="0"/>
              <w:contextualSpacing/>
              <w:jc w:val="both"/>
              <w:rPr>
                <w:rFonts w:ascii="Times New Roman" w:hAnsi="Times New Roman" w:cs="Times New Roman"/>
              </w:rPr>
            </w:pPr>
            <w:r w:rsidRPr="00661A22">
              <w:rPr>
                <w:rFonts w:ascii="Times New Roman" w:hAnsi="Times New Roman" w:cs="Times New Roman"/>
              </w:rPr>
              <w:t>Окна пластиковые</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9C3A7" w14:textId="33DC22C0" w:rsidR="00F12B10" w:rsidRPr="00661A22" w:rsidRDefault="00F12B10" w:rsidP="00661A22">
            <w:pPr>
              <w:pBdr>
                <w:top w:val="nil"/>
                <w:left w:val="nil"/>
                <w:bottom w:val="nil"/>
                <w:right w:val="nil"/>
                <w:between w:val="nil"/>
              </w:pBdr>
              <w:spacing w:after="0"/>
              <w:contextualSpacing/>
              <w:jc w:val="both"/>
              <w:rPr>
                <w:rFonts w:ascii="Times New Roman" w:eastAsia="Times New Roman" w:hAnsi="Times New Roman" w:cs="Times New Roman"/>
              </w:rPr>
            </w:pPr>
            <w:r w:rsidRPr="00661A22">
              <w:rPr>
                <w:rFonts w:ascii="Times New Roman" w:eastAsia="Times New Roman" w:hAnsi="Times New Roman" w:cs="Times New Roman"/>
              </w:rPr>
              <w:t>М</w:t>
            </w:r>
            <w:r w:rsidRPr="00661A22">
              <w:rPr>
                <w:rFonts w:ascii="Times New Roman" w:eastAsia="Times New Roman" w:hAnsi="Times New Roman" w:cs="Times New Roman"/>
                <w:vertAlign w:val="superscript"/>
              </w:rPr>
              <w: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3C5F8" w14:textId="655BC89F" w:rsidR="00F12B10" w:rsidRPr="00661A22" w:rsidRDefault="001E7FD6" w:rsidP="00661A22">
            <w:pPr>
              <w:pBdr>
                <w:top w:val="nil"/>
                <w:left w:val="nil"/>
                <w:bottom w:val="nil"/>
                <w:right w:val="nil"/>
                <w:between w:val="nil"/>
              </w:pBdr>
              <w:spacing w:after="0"/>
              <w:contextualSpacing/>
              <w:jc w:val="both"/>
              <w:rPr>
                <w:rFonts w:ascii="Times New Roman" w:eastAsia="Times New Roman" w:hAnsi="Times New Roman" w:cs="Times New Roman"/>
              </w:rPr>
            </w:pPr>
            <w:r>
              <w:rPr>
                <w:rFonts w:ascii="Times New Roman" w:eastAsia="Times New Roman" w:hAnsi="Times New Roman" w:cs="Times New Roman"/>
              </w:rPr>
              <w:t>38</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E8EF1" w14:textId="77777777" w:rsidR="00F12B10" w:rsidRPr="00661A22" w:rsidRDefault="00F12B10"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E70D8" w14:textId="77777777" w:rsidR="00F12B10" w:rsidRPr="00661A22" w:rsidRDefault="00F12B10" w:rsidP="00661A22">
            <w:pPr>
              <w:pBdr>
                <w:top w:val="nil"/>
                <w:left w:val="nil"/>
                <w:bottom w:val="nil"/>
                <w:right w:val="nil"/>
                <w:between w:val="nil"/>
              </w:pBdr>
              <w:spacing w:after="0"/>
              <w:ind w:firstLineChars="295" w:firstLine="649"/>
              <w:contextualSpacing/>
              <w:jc w:val="both"/>
              <w:rPr>
                <w:rFonts w:ascii="Times New Roman" w:eastAsia="Times New Roman" w:hAnsi="Times New Roman" w:cs="Times New Roman"/>
              </w:rPr>
            </w:pPr>
          </w:p>
        </w:tc>
      </w:tr>
      <w:tr w:rsidR="00F12B10" w:rsidRPr="00661A22" w14:paraId="6F963265" w14:textId="77777777" w:rsidTr="00661A22">
        <w:trPr>
          <w:trHeight w:val="13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95961" w14:textId="77777777" w:rsidR="00F12B10" w:rsidRPr="00661A22" w:rsidRDefault="00F12B10" w:rsidP="00661A22">
            <w:pPr>
              <w:pBdr>
                <w:top w:val="nil"/>
                <w:left w:val="nil"/>
                <w:bottom w:val="nil"/>
                <w:right w:val="nil"/>
                <w:between w:val="nil"/>
              </w:pBdr>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B8FA" w14:textId="77777777" w:rsidR="00F12B10" w:rsidRPr="00661A22" w:rsidRDefault="00F12B10" w:rsidP="00661A22">
            <w:pPr>
              <w:pBdr>
                <w:top w:val="nil"/>
                <w:left w:val="nil"/>
                <w:bottom w:val="nil"/>
                <w:right w:val="nil"/>
                <w:between w:val="nil"/>
              </w:pBdr>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Итого:</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32763" w14:textId="77777777" w:rsidR="00F12B10" w:rsidRPr="00661A22" w:rsidRDefault="00F12B10" w:rsidP="00661A22">
            <w:pPr>
              <w:pBdr>
                <w:top w:val="nil"/>
                <w:left w:val="nil"/>
                <w:bottom w:val="nil"/>
                <w:right w:val="nil"/>
                <w:between w:val="nil"/>
              </w:pBdr>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ACF44" w14:textId="77777777" w:rsidR="00F12B10" w:rsidRPr="00661A22" w:rsidRDefault="00F12B10" w:rsidP="00661A22">
            <w:pPr>
              <w:pBdr>
                <w:top w:val="nil"/>
                <w:left w:val="nil"/>
                <w:bottom w:val="nil"/>
                <w:right w:val="nil"/>
                <w:between w:val="nil"/>
              </w:pBdr>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E366D" w14:textId="77777777" w:rsidR="00F12B10" w:rsidRPr="00661A22" w:rsidRDefault="00F12B10" w:rsidP="00661A22">
            <w:pPr>
              <w:pBdr>
                <w:top w:val="nil"/>
                <w:left w:val="nil"/>
                <w:bottom w:val="nil"/>
                <w:right w:val="nil"/>
                <w:between w:val="nil"/>
              </w:pBdr>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ABB74" w14:textId="77777777" w:rsidR="00F12B10" w:rsidRPr="00661A22" w:rsidRDefault="00F12B10" w:rsidP="00661A22">
            <w:pPr>
              <w:pBdr>
                <w:top w:val="nil"/>
                <w:left w:val="nil"/>
                <w:bottom w:val="nil"/>
                <w:right w:val="nil"/>
                <w:between w:val="nil"/>
              </w:pBdr>
              <w:ind w:firstLineChars="295" w:firstLine="649"/>
              <w:contextualSpacing/>
              <w:jc w:val="both"/>
              <w:rPr>
                <w:rFonts w:ascii="Times New Roman" w:eastAsia="Times New Roman" w:hAnsi="Times New Roman" w:cs="Times New Roman"/>
              </w:rPr>
            </w:pPr>
            <w:r w:rsidRPr="00661A22">
              <w:rPr>
                <w:rFonts w:ascii="Times New Roman" w:eastAsia="Times New Roman" w:hAnsi="Times New Roman" w:cs="Times New Roman"/>
              </w:rPr>
              <w:t> </w:t>
            </w:r>
          </w:p>
        </w:tc>
      </w:tr>
    </w:tbl>
    <w:p w14:paraId="70184433"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bl>
      <w:tblPr>
        <w:tblW w:w="8931" w:type="dxa"/>
        <w:tblInd w:w="-108" w:type="dxa"/>
        <w:tblLayout w:type="fixed"/>
        <w:tblLook w:val="0400" w:firstRow="0" w:lastRow="0" w:firstColumn="0" w:lastColumn="0" w:noHBand="0" w:noVBand="1"/>
      </w:tblPr>
      <w:tblGrid>
        <w:gridCol w:w="4678"/>
        <w:gridCol w:w="4253"/>
      </w:tblGrid>
      <w:tr w:rsidR="00F42BAD" w:rsidRPr="00BA499C" w14:paraId="5891F32B" w14:textId="77777777" w:rsidTr="00F42BAD">
        <w:trPr>
          <w:trHeight w:val="578"/>
        </w:trPr>
        <w:tc>
          <w:tcPr>
            <w:tcW w:w="4678" w:type="dxa"/>
            <w:tcMar>
              <w:top w:w="0" w:type="dxa"/>
              <w:left w:w="108" w:type="dxa"/>
              <w:bottom w:w="0" w:type="dxa"/>
              <w:right w:w="108" w:type="dxa"/>
            </w:tcMar>
          </w:tcPr>
          <w:p w14:paraId="6DFD4DF0"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Закупающая организация </w:t>
            </w:r>
          </w:p>
          <w:p w14:paraId="29A3E24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tc>
        <w:tc>
          <w:tcPr>
            <w:tcW w:w="4253" w:type="dxa"/>
            <w:tcMar>
              <w:top w:w="0" w:type="dxa"/>
              <w:left w:w="108" w:type="dxa"/>
              <w:bottom w:w="0" w:type="dxa"/>
              <w:right w:w="108" w:type="dxa"/>
            </w:tcMar>
          </w:tcPr>
          <w:p w14:paraId="62EF3BD0" w14:textId="18C7BA76" w:rsidR="00F42BAD" w:rsidRPr="00BA499C" w:rsidRDefault="00BB78AE" w:rsidP="00BB78AE">
            <w:pPr>
              <w:pBdr>
                <w:top w:val="nil"/>
                <w:left w:val="nil"/>
                <w:bottom w:val="nil"/>
                <w:right w:val="nil"/>
                <w:between w:val="nil"/>
              </w:pBdr>
              <w:ind w:firstLineChars="295" w:firstLine="649"/>
              <w:jc w:val="both"/>
              <w:rPr>
                <w:rFonts w:ascii="Times New Roman" w:eastAsia="Times New Roman" w:hAnsi="Times New Roman"/>
              </w:rPr>
            </w:pPr>
            <w:r>
              <w:rPr>
                <w:rFonts w:ascii="Times New Roman" w:eastAsia="Times New Roman" w:hAnsi="Times New Roman"/>
              </w:rPr>
              <w:t>Поставщик</w:t>
            </w:r>
          </w:p>
          <w:p w14:paraId="0ED69154"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p>
        </w:tc>
      </w:tr>
    </w:tbl>
    <w:p w14:paraId="38FBCD3F" w14:textId="77777777" w:rsidR="00BB78AE" w:rsidRDefault="00BB78AE" w:rsidP="00F42BAD">
      <w:pPr>
        <w:pBdr>
          <w:top w:val="nil"/>
          <w:left w:val="nil"/>
          <w:bottom w:val="nil"/>
          <w:right w:val="nil"/>
          <w:between w:val="nil"/>
        </w:pBdr>
        <w:ind w:left="5028" w:firstLineChars="295" w:firstLine="649"/>
        <w:rPr>
          <w:rFonts w:ascii="Times New Roman" w:eastAsia="Times New Roman" w:hAnsi="Times New Roman"/>
        </w:rPr>
      </w:pPr>
    </w:p>
    <w:p w14:paraId="57871109" w14:textId="77777777" w:rsidR="00BB78AE" w:rsidRDefault="00BB78AE">
      <w:pPr>
        <w:rPr>
          <w:rFonts w:ascii="Times New Roman" w:eastAsia="Times New Roman" w:hAnsi="Times New Roman"/>
        </w:rPr>
      </w:pPr>
      <w:r>
        <w:rPr>
          <w:rFonts w:ascii="Times New Roman" w:eastAsia="Times New Roman" w:hAnsi="Times New Roman"/>
        </w:rPr>
        <w:br w:type="page"/>
      </w:r>
    </w:p>
    <w:p w14:paraId="722AA68A" w14:textId="2EFDBEA2" w:rsidR="00F42BAD" w:rsidRPr="00BA499C" w:rsidRDefault="00F42BAD" w:rsidP="00F42BAD">
      <w:pPr>
        <w:pBdr>
          <w:top w:val="nil"/>
          <w:left w:val="nil"/>
          <w:bottom w:val="nil"/>
          <w:right w:val="nil"/>
          <w:between w:val="nil"/>
        </w:pBdr>
        <w:ind w:left="5028" w:firstLineChars="295" w:firstLine="649"/>
        <w:rPr>
          <w:rFonts w:ascii="Times New Roman" w:eastAsia="Times New Roman" w:hAnsi="Times New Roman"/>
        </w:rPr>
      </w:pPr>
      <w:r w:rsidRPr="00BA499C">
        <w:rPr>
          <w:rFonts w:ascii="Times New Roman" w:eastAsia="Times New Roman" w:hAnsi="Times New Roman"/>
        </w:rPr>
        <w:lastRenderedPageBreak/>
        <w:t> Приложение 2</w:t>
      </w:r>
    </w:p>
    <w:p w14:paraId="6943E7E1" w14:textId="77777777" w:rsidR="00F42BAD" w:rsidRPr="00BA499C" w:rsidRDefault="00F42BAD" w:rsidP="00F42BAD">
      <w:pPr>
        <w:pBdr>
          <w:top w:val="nil"/>
          <w:left w:val="nil"/>
          <w:bottom w:val="nil"/>
          <w:right w:val="nil"/>
          <w:between w:val="nil"/>
        </w:pBdr>
        <w:ind w:left="5028" w:firstLineChars="295" w:firstLine="649"/>
        <w:rPr>
          <w:rFonts w:ascii="Times New Roman" w:eastAsia="Times New Roman" w:hAnsi="Times New Roman"/>
        </w:rPr>
      </w:pPr>
      <w:r w:rsidRPr="00BA499C">
        <w:rPr>
          <w:rFonts w:ascii="Times New Roman" w:eastAsia="Times New Roman" w:hAnsi="Times New Roman"/>
        </w:rPr>
        <w:t>к контракту №________</w:t>
      </w:r>
    </w:p>
    <w:p w14:paraId="6D23845E" w14:textId="27C13AE9" w:rsidR="00F42BAD" w:rsidRPr="00BA499C" w:rsidRDefault="00F42BAD" w:rsidP="00F42BAD">
      <w:pPr>
        <w:pBdr>
          <w:top w:val="nil"/>
          <w:left w:val="nil"/>
          <w:bottom w:val="nil"/>
          <w:right w:val="nil"/>
          <w:between w:val="nil"/>
        </w:pBdr>
        <w:ind w:left="5028" w:firstLineChars="295" w:firstLine="649"/>
        <w:rPr>
          <w:rFonts w:ascii="Times New Roman" w:eastAsia="Times New Roman" w:hAnsi="Times New Roman"/>
        </w:rPr>
      </w:pPr>
      <w:r>
        <w:rPr>
          <w:rFonts w:ascii="Times New Roman" w:eastAsia="Times New Roman" w:hAnsi="Times New Roman"/>
        </w:rPr>
        <w:t>от «___»</w:t>
      </w:r>
      <w:r w:rsidR="00BB78AE">
        <w:rPr>
          <w:rFonts w:ascii="Times New Roman" w:eastAsia="Times New Roman" w:hAnsi="Times New Roman"/>
        </w:rPr>
        <w:t xml:space="preserve"> </w:t>
      </w:r>
      <w:r>
        <w:rPr>
          <w:rFonts w:ascii="Times New Roman" w:eastAsia="Times New Roman" w:hAnsi="Times New Roman"/>
        </w:rPr>
        <w:t>______20___ год</w:t>
      </w:r>
    </w:p>
    <w:p w14:paraId="0699FDFE"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p w14:paraId="5CB1A5DB" w14:textId="52D6A164" w:rsidR="00F42BAD" w:rsidRDefault="00F42BAD" w:rsidP="00F42BAD">
      <w:pPr>
        <w:pBdr>
          <w:top w:val="nil"/>
          <w:left w:val="nil"/>
          <w:bottom w:val="nil"/>
          <w:right w:val="nil"/>
          <w:between w:val="nil"/>
        </w:pBdr>
        <w:ind w:firstLineChars="295" w:firstLine="649"/>
        <w:jc w:val="center"/>
        <w:rPr>
          <w:rFonts w:ascii="Times New Roman" w:eastAsia="Times New Roman" w:hAnsi="Times New Roman"/>
          <w:b/>
        </w:rPr>
      </w:pPr>
      <w:r w:rsidRPr="00BA499C">
        <w:rPr>
          <w:rFonts w:ascii="Times New Roman" w:eastAsia="Times New Roman" w:hAnsi="Times New Roman"/>
          <w:b/>
        </w:rPr>
        <w:t>Техническая Спецификация</w:t>
      </w:r>
    </w:p>
    <w:p w14:paraId="0EFA587E" w14:textId="3521811D" w:rsidR="00F92EF6" w:rsidRDefault="00F92EF6" w:rsidP="00F42BAD">
      <w:pPr>
        <w:pBdr>
          <w:top w:val="nil"/>
          <w:left w:val="nil"/>
          <w:bottom w:val="nil"/>
          <w:right w:val="nil"/>
          <w:between w:val="nil"/>
        </w:pBdr>
        <w:ind w:firstLineChars="295" w:firstLine="649"/>
        <w:jc w:val="center"/>
        <w:rPr>
          <w:rFonts w:ascii="Times New Roman" w:eastAsia="Times New Roman" w:hAnsi="Times New Roman"/>
          <w:b/>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41"/>
        <w:gridCol w:w="13"/>
        <w:gridCol w:w="1115"/>
        <w:gridCol w:w="1953"/>
        <w:gridCol w:w="1953"/>
      </w:tblGrid>
      <w:tr w:rsidR="00F92EF6" w14:paraId="5EA28001" w14:textId="38F702B4" w:rsidTr="004D728D">
        <w:trPr>
          <w:trHeight w:val="179"/>
        </w:trPr>
        <w:tc>
          <w:tcPr>
            <w:tcW w:w="4692" w:type="dxa"/>
            <w:gridSpan w:val="3"/>
            <w:shd w:val="clear" w:color="auto" w:fill="C6D9F1"/>
          </w:tcPr>
          <w:p w14:paraId="1DFF1A59" w14:textId="77777777" w:rsidR="00F92EF6" w:rsidRDefault="00F92EF6" w:rsidP="00F92EF6">
            <w:pPr>
              <w:jc w:val="center"/>
            </w:pPr>
            <w:r>
              <w:rPr>
                <w:color w:val="000000"/>
              </w:rPr>
              <w:t xml:space="preserve">ТЕХНИЧЕСКИЕ ХАРАКТЕРИСТИКИ </w:t>
            </w:r>
          </w:p>
        </w:tc>
        <w:tc>
          <w:tcPr>
            <w:tcW w:w="1115" w:type="dxa"/>
            <w:shd w:val="clear" w:color="auto" w:fill="C6D9F1"/>
          </w:tcPr>
          <w:p w14:paraId="3882B860" w14:textId="5B985C3D" w:rsidR="00F92EF6" w:rsidRDefault="00F92EF6" w:rsidP="00F92EF6">
            <w:pPr>
              <w:jc w:val="center"/>
              <w:rPr>
                <w:color w:val="000000"/>
              </w:rPr>
            </w:pPr>
            <w:r w:rsidRPr="00BA499C">
              <w:rPr>
                <w:rFonts w:ascii="Times New Roman" w:eastAsia="Times New Roman" w:hAnsi="Times New Roman"/>
              </w:rPr>
              <w:t>Кол-во</w:t>
            </w:r>
          </w:p>
        </w:tc>
        <w:tc>
          <w:tcPr>
            <w:tcW w:w="1953" w:type="dxa"/>
            <w:shd w:val="clear" w:color="auto" w:fill="C6D9F1"/>
          </w:tcPr>
          <w:p w14:paraId="1EA97B67" w14:textId="7F17875E" w:rsidR="00F92EF6" w:rsidRDefault="00F92EF6" w:rsidP="00F92EF6">
            <w:pPr>
              <w:jc w:val="center"/>
              <w:rPr>
                <w:color w:val="000000"/>
              </w:rPr>
            </w:pPr>
            <w:r w:rsidRPr="00BA499C">
              <w:rPr>
                <w:rFonts w:ascii="Times New Roman" w:eastAsia="Times New Roman" w:hAnsi="Times New Roman"/>
              </w:rPr>
              <w:t>Страна происхождения</w:t>
            </w:r>
          </w:p>
        </w:tc>
        <w:tc>
          <w:tcPr>
            <w:tcW w:w="1953" w:type="dxa"/>
            <w:shd w:val="clear" w:color="auto" w:fill="C6D9F1"/>
          </w:tcPr>
          <w:p w14:paraId="772F84E9" w14:textId="44B120FA" w:rsidR="00F92EF6" w:rsidRDefault="00F92EF6" w:rsidP="00F92EF6">
            <w:pPr>
              <w:jc w:val="center"/>
              <w:rPr>
                <w:color w:val="000000"/>
              </w:rPr>
            </w:pPr>
            <w:r w:rsidRPr="00BA499C">
              <w:rPr>
                <w:rFonts w:ascii="Times New Roman" w:eastAsia="Times New Roman" w:hAnsi="Times New Roman"/>
              </w:rPr>
              <w:t>Изготовитель</w:t>
            </w:r>
          </w:p>
        </w:tc>
      </w:tr>
      <w:tr w:rsidR="00F92EF6" w14:paraId="22A7BF48" w14:textId="750AD075" w:rsidTr="004D728D">
        <w:tc>
          <w:tcPr>
            <w:tcW w:w="4692" w:type="dxa"/>
            <w:gridSpan w:val="3"/>
            <w:shd w:val="clear" w:color="auto" w:fill="auto"/>
          </w:tcPr>
          <w:p w14:paraId="1B157EA2" w14:textId="77777777" w:rsidR="00F92EF6" w:rsidRPr="00FD2904" w:rsidRDefault="00F92EF6" w:rsidP="00FD2904">
            <w:pPr>
              <w:spacing w:after="0"/>
              <w:rPr>
                <w:rFonts w:ascii="Times New Roman" w:hAnsi="Times New Roman" w:cs="Times New Roman"/>
                <w:b/>
              </w:rPr>
            </w:pPr>
            <w:r w:rsidRPr="00FD2904">
              <w:rPr>
                <w:rFonts w:ascii="Times New Roman" w:hAnsi="Times New Roman" w:cs="Times New Roman"/>
                <w:b/>
              </w:rPr>
              <w:t xml:space="preserve">Лот №1 </w:t>
            </w:r>
            <w:r w:rsidRPr="00B857E2">
              <w:rPr>
                <w:rFonts w:ascii="Times New Roman" w:hAnsi="Times New Roman" w:cs="Times New Roman"/>
                <w:b/>
              </w:rPr>
              <w:t>Сэндвич панели</w:t>
            </w:r>
          </w:p>
        </w:tc>
        <w:tc>
          <w:tcPr>
            <w:tcW w:w="1115" w:type="dxa"/>
          </w:tcPr>
          <w:p w14:paraId="2555FA57" w14:textId="77777777" w:rsidR="00F92EF6" w:rsidRPr="00FD2904" w:rsidRDefault="00F92EF6" w:rsidP="00FD2904">
            <w:pPr>
              <w:spacing w:after="0"/>
              <w:rPr>
                <w:rFonts w:ascii="Times New Roman" w:hAnsi="Times New Roman" w:cs="Times New Roman"/>
                <w:b/>
              </w:rPr>
            </w:pPr>
          </w:p>
        </w:tc>
        <w:tc>
          <w:tcPr>
            <w:tcW w:w="1953" w:type="dxa"/>
          </w:tcPr>
          <w:p w14:paraId="193D10E7" w14:textId="77777777" w:rsidR="00F92EF6" w:rsidRPr="00FD2904" w:rsidRDefault="00F92EF6" w:rsidP="00FD2904">
            <w:pPr>
              <w:spacing w:after="0"/>
              <w:rPr>
                <w:rFonts w:ascii="Times New Roman" w:hAnsi="Times New Roman" w:cs="Times New Roman"/>
                <w:b/>
              </w:rPr>
            </w:pPr>
          </w:p>
        </w:tc>
        <w:tc>
          <w:tcPr>
            <w:tcW w:w="1953" w:type="dxa"/>
          </w:tcPr>
          <w:p w14:paraId="3AEC1569" w14:textId="77777777" w:rsidR="00F92EF6" w:rsidRPr="00FD2904" w:rsidRDefault="00F92EF6" w:rsidP="00FD2904">
            <w:pPr>
              <w:spacing w:after="0"/>
              <w:rPr>
                <w:rFonts w:ascii="Times New Roman" w:hAnsi="Times New Roman" w:cs="Times New Roman"/>
                <w:b/>
              </w:rPr>
            </w:pPr>
          </w:p>
        </w:tc>
      </w:tr>
      <w:tr w:rsidR="00F92EF6" w14:paraId="7F5AC85B" w14:textId="0DFE2F32" w:rsidTr="004D728D">
        <w:tc>
          <w:tcPr>
            <w:tcW w:w="4692" w:type="dxa"/>
            <w:gridSpan w:val="3"/>
            <w:shd w:val="clear" w:color="auto" w:fill="auto"/>
          </w:tcPr>
          <w:p w14:paraId="1861EA00" w14:textId="25FC7698" w:rsidR="00F92EF6" w:rsidRPr="00FD2904" w:rsidRDefault="00F92EF6" w:rsidP="004D728D">
            <w:pPr>
              <w:spacing w:after="0"/>
              <w:rPr>
                <w:rFonts w:ascii="Times New Roman" w:hAnsi="Times New Roman" w:cs="Times New Roman"/>
                <w:b/>
              </w:rPr>
            </w:pPr>
            <w:r w:rsidRPr="00FD2904">
              <w:rPr>
                <w:rFonts w:ascii="Times New Roman" w:hAnsi="Times New Roman" w:cs="Times New Roman"/>
                <w:b/>
              </w:rPr>
              <w:t xml:space="preserve">1.1. Стеновая панель базальтовый утеплитель </w:t>
            </w:r>
          </w:p>
        </w:tc>
        <w:tc>
          <w:tcPr>
            <w:tcW w:w="1115" w:type="dxa"/>
          </w:tcPr>
          <w:p w14:paraId="15FB0543" w14:textId="615E7E4F" w:rsidR="00F92EF6" w:rsidRPr="00FD2904" w:rsidRDefault="004D728D" w:rsidP="00FD2904">
            <w:pPr>
              <w:spacing w:after="0"/>
              <w:rPr>
                <w:rFonts w:ascii="Times New Roman" w:hAnsi="Times New Roman" w:cs="Times New Roman"/>
                <w:b/>
              </w:rPr>
            </w:pPr>
            <w:r w:rsidRPr="00FD2904">
              <w:rPr>
                <w:rFonts w:ascii="Times New Roman" w:hAnsi="Times New Roman" w:cs="Times New Roman"/>
                <w:b/>
              </w:rPr>
              <w:t>(260 м</w:t>
            </w:r>
            <w:r w:rsidRPr="00FD2904">
              <w:rPr>
                <w:rFonts w:ascii="Times New Roman" w:hAnsi="Times New Roman" w:cs="Times New Roman"/>
                <w:b/>
                <w:vertAlign w:val="superscript"/>
              </w:rPr>
              <w:t>2</w:t>
            </w:r>
            <w:r w:rsidRPr="00FD2904">
              <w:rPr>
                <w:rFonts w:ascii="Times New Roman" w:hAnsi="Times New Roman" w:cs="Times New Roman"/>
                <w:b/>
              </w:rPr>
              <w:t>. )</w:t>
            </w:r>
          </w:p>
        </w:tc>
        <w:tc>
          <w:tcPr>
            <w:tcW w:w="1953" w:type="dxa"/>
          </w:tcPr>
          <w:p w14:paraId="5633BB73" w14:textId="77777777" w:rsidR="00F92EF6" w:rsidRPr="00FD2904" w:rsidRDefault="00F92EF6" w:rsidP="00FD2904">
            <w:pPr>
              <w:spacing w:after="0"/>
              <w:rPr>
                <w:rFonts w:ascii="Times New Roman" w:hAnsi="Times New Roman" w:cs="Times New Roman"/>
                <w:b/>
              </w:rPr>
            </w:pPr>
          </w:p>
        </w:tc>
        <w:tc>
          <w:tcPr>
            <w:tcW w:w="1953" w:type="dxa"/>
          </w:tcPr>
          <w:p w14:paraId="6B6540AB" w14:textId="77777777" w:rsidR="00F92EF6" w:rsidRPr="00FD2904" w:rsidRDefault="00F92EF6" w:rsidP="00FD2904">
            <w:pPr>
              <w:spacing w:after="0"/>
              <w:rPr>
                <w:rFonts w:ascii="Times New Roman" w:hAnsi="Times New Roman" w:cs="Times New Roman"/>
                <w:b/>
              </w:rPr>
            </w:pPr>
          </w:p>
        </w:tc>
      </w:tr>
      <w:tr w:rsidR="00F92EF6" w14:paraId="3B6CC9D2" w14:textId="266EC01B" w:rsidTr="004D728D">
        <w:tc>
          <w:tcPr>
            <w:tcW w:w="1838" w:type="dxa"/>
            <w:shd w:val="clear" w:color="auto" w:fill="auto"/>
          </w:tcPr>
          <w:p w14:paraId="58C53A67"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Металл </w:t>
            </w:r>
          </w:p>
        </w:tc>
        <w:tc>
          <w:tcPr>
            <w:tcW w:w="2841" w:type="dxa"/>
            <w:shd w:val="clear" w:color="auto" w:fill="auto"/>
          </w:tcPr>
          <w:p w14:paraId="215E5843"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ГОСТ 32603-2012</w:t>
            </w:r>
          </w:p>
        </w:tc>
        <w:tc>
          <w:tcPr>
            <w:tcW w:w="1128" w:type="dxa"/>
            <w:gridSpan w:val="2"/>
          </w:tcPr>
          <w:p w14:paraId="211F86CB" w14:textId="77777777" w:rsidR="00F92EF6" w:rsidRPr="00FD2904" w:rsidRDefault="00F92EF6" w:rsidP="00FD2904">
            <w:pPr>
              <w:spacing w:after="0"/>
              <w:rPr>
                <w:rFonts w:ascii="Times New Roman" w:hAnsi="Times New Roman" w:cs="Times New Roman"/>
              </w:rPr>
            </w:pPr>
          </w:p>
        </w:tc>
        <w:tc>
          <w:tcPr>
            <w:tcW w:w="1953" w:type="dxa"/>
          </w:tcPr>
          <w:p w14:paraId="52F95AC2" w14:textId="77777777" w:rsidR="00F92EF6" w:rsidRPr="00FD2904" w:rsidRDefault="00F92EF6" w:rsidP="00FD2904">
            <w:pPr>
              <w:spacing w:after="0"/>
              <w:rPr>
                <w:rFonts w:ascii="Times New Roman" w:hAnsi="Times New Roman" w:cs="Times New Roman"/>
              </w:rPr>
            </w:pPr>
          </w:p>
        </w:tc>
        <w:tc>
          <w:tcPr>
            <w:tcW w:w="1953" w:type="dxa"/>
          </w:tcPr>
          <w:p w14:paraId="01CC9983" w14:textId="77777777" w:rsidR="00F92EF6" w:rsidRPr="00FD2904" w:rsidRDefault="00F92EF6" w:rsidP="00FD2904">
            <w:pPr>
              <w:spacing w:after="0"/>
              <w:rPr>
                <w:rFonts w:ascii="Times New Roman" w:hAnsi="Times New Roman" w:cs="Times New Roman"/>
              </w:rPr>
            </w:pPr>
          </w:p>
        </w:tc>
      </w:tr>
      <w:tr w:rsidR="00F92EF6" w14:paraId="0532B6D3" w14:textId="2129F7EE" w:rsidTr="004D728D">
        <w:tc>
          <w:tcPr>
            <w:tcW w:w="1838" w:type="dxa"/>
            <w:shd w:val="clear" w:color="auto" w:fill="auto"/>
          </w:tcPr>
          <w:p w14:paraId="57876211"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Толщина </w:t>
            </w:r>
          </w:p>
        </w:tc>
        <w:tc>
          <w:tcPr>
            <w:tcW w:w="2841" w:type="dxa"/>
            <w:shd w:val="clear" w:color="auto" w:fill="auto"/>
          </w:tcPr>
          <w:p w14:paraId="7FCA0BC6"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0,45/0,50</w:t>
            </w:r>
          </w:p>
        </w:tc>
        <w:tc>
          <w:tcPr>
            <w:tcW w:w="1128" w:type="dxa"/>
            <w:gridSpan w:val="2"/>
          </w:tcPr>
          <w:p w14:paraId="21B75901" w14:textId="77777777" w:rsidR="00F92EF6" w:rsidRPr="00FD2904" w:rsidRDefault="00F92EF6" w:rsidP="00FD2904">
            <w:pPr>
              <w:spacing w:after="0"/>
              <w:rPr>
                <w:rFonts w:ascii="Times New Roman" w:hAnsi="Times New Roman" w:cs="Times New Roman"/>
              </w:rPr>
            </w:pPr>
          </w:p>
        </w:tc>
        <w:tc>
          <w:tcPr>
            <w:tcW w:w="1953" w:type="dxa"/>
          </w:tcPr>
          <w:p w14:paraId="1464A8CF" w14:textId="77777777" w:rsidR="00F92EF6" w:rsidRPr="00FD2904" w:rsidRDefault="00F92EF6" w:rsidP="00FD2904">
            <w:pPr>
              <w:spacing w:after="0"/>
              <w:rPr>
                <w:rFonts w:ascii="Times New Roman" w:hAnsi="Times New Roman" w:cs="Times New Roman"/>
              </w:rPr>
            </w:pPr>
          </w:p>
        </w:tc>
        <w:tc>
          <w:tcPr>
            <w:tcW w:w="1953" w:type="dxa"/>
          </w:tcPr>
          <w:p w14:paraId="621927EC" w14:textId="77777777" w:rsidR="00F92EF6" w:rsidRPr="00FD2904" w:rsidRDefault="00F92EF6" w:rsidP="00FD2904">
            <w:pPr>
              <w:spacing w:after="0"/>
              <w:rPr>
                <w:rFonts w:ascii="Times New Roman" w:hAnsi="Times New Roman" w:cs="Times New Roman"/>
              </w:rPr>
            </w:pPr>
          </w:p>
        </w:tc>
      </w:tr>
      <w:tr w:rsidR="00F92EF6" w14:paraId="1BAA6CCA" w14:textId="7A1D7DFE" w:rsidTr="004D728D">
        <w:tc>
          <w:tcPr>
            <w:tcW w:w="1838" w:type="dxa"/>
            <w:shd w:val="clear" w:color="auto" w:fill="auto"/>
          </w:tcPr>
          <w:p w14:paraId="059C74ED"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Ширина </w:t>
            </w:r>
          </w:p>
        </w:tc>
        <w:tc>
          <w:tcPr>
            <w:tcW w:w="2841" w:type="dxa"/>
            <w:shd w:val="clear" w:color="auto" w:fill="auto"/>
          </w:tcPr>
          <w:p w14:paraId="5E3E6B62"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1180 мм</w:t>
            </w:r>
          </w:p>
        </w:tc>
        <w:tc>
          <w:tcPr>
            <w:tcW w:w="1128" w:type="dxa"/>
            <w:gridSpan w:val="2"/>
          </w:tcPr>
          <w:p w14:paraId="13B2000A" w14:textId="77777777" w:rsidR="00F92EF6" w:rsidRPr="00FD2904" w:rsidRDefault="00F92EF6" w:rsidP="00FD2904">
            <w:pPr>
              <w:spacing w:after="0"/>
              <w:rPr>
                <w:rFonts w:ascii="Times New Roman" w:hAnsi="Times New Roman" w:cs="Times New Roman"/>
              </w:rPr>
            </w:pPr>
          </w:p>
        </w:tc>
        <w:tc>
          <w:tcPr>
            <w:tcW w:w="1953" w:type="dxa"/>
          </w:tcPr>
          <w:p w14:paraId="249065B1" w14:textId="77777777" w:rsidR="00F92EF6" w:rsidRPr="00FD2904" w:rsidRDefault="00F92EF6" w:rsidP="00FD2904">
            <w:pPr>
              <w:spacing w:after="0"/>
              <w:rPr>
                <w:rFonts w:ascii="Times New Roman" w:hAnsi="Times New Roman" w:cs="Times New Roman"/>
              </w:rPr>
            </w:pPr>
          </w:p>
        </w:tc>
        <w:tc>
          <w:tcPr>
            <w:tcW w:w="1953" w:type="dxa"/>
          </w:tcPr>
          <w:p w14:paraId="587783BD" w14:textId="77777777" w:rsidR="00F92EF6" w:rsidRPr="00FD2904" w:rsidRDefault="00F92EF6" w:rsidP="00FD2904">
            <w:pPr>
              <w:spacing w:after="0"/>
              <w:rPr>
                <w:rFonts w:ascii="Times New Roman" w:hAnsi="Times New Roman" w:cs="Times New Roman"/>
              </w:rPr>
            </w:pPr>
          </w:p>
        </w:tc>
      </w:tr>
      <w:tr w:rsidR="00F92EF6" w14:paraId="2286B9A5" w14:textId="7C05DD45" w:rsidTr="004D728D">
        <w:tc>
          <w:tcPr>
            <w:tcW w:w="1838" w:type="dxa"/>
            <w:shd w:val="clear" w:color="auto" w:fill="auto"/>
          </w:tcPr>
          <w:p w14:paraId="741C4138"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Длина </w:t>
            </w:r>
          </w:p>
        </w:tc>
        <w:tc>
          <w:tcPr>
            <w:tcW w:w="2841" w:type="dxa"/>
            <w:shd w:val="clear" w:color="auto" w:fill="auto"/>
          </w:tcPr>
          <w:p w14:paraId="7AFEF840"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9000 мм</w:t>
            </w:r>
          </w:p>
        </w:tc>
        <w:tc>
          <w:tcPr>
            <w:tcW w:w="1128" w:type="dxa"/>
            <w:gridSpan w:val="2"/>
          </w:tcPr>
          <w:p w14:paraId="6CB87D64" w14:textId="77777777" w:rsidR="00F92EF6" w:rsidRPr="00FD2904" w:rsidRDefault="00F92EF6" w:rsidP="00FD2904">
            <w:pPr>
              <w:spacing w:after="0"/>
              <w:rPr>
                <w:rFonts w:ascii="Times New Roman" w:hAnsi="Times New Roman" w:cs="Times New Roman"/>
              </w:rPr>
            </w:pPr>
          </w:p>
        </w:tc>
        <w:tc>
          <w:tcPr>
            <w:tcW w:w="1953" w:type="dxa"/>
          </w:tcPr>
          <w:p w14:paraId="77ED0DA6" w14:textId="77777777" w:rsidR="00F92EF6" w:rsidRPr="00FD2904" w:rsidRDefault="00F92EF6" w:rsidP="00FD2904">
            <w:pPr>
              <w:spacing w:after="0"/>
              <w:rPr>
                <w:rFonts w:ascii="Times New Roman" w:hAnsi="Times New Roman" w:cs="Times New Roman"/>
              </w:rPr>
            </w:pPr>
          </w:p>
        </w:tc>
        <w:tc>
          <w:tcPr>
            <w:tcW w:w="1953" w:type="dxa"/>
          </w:tcPr>
          <w:p w14:paraId="0806AAB0" w14:textId="77777777" w:rsidR="00F92EF6" w:rsidRPr="00FD2904" w:rsidRDefault="00F92EF6" w:rsidP="00FD2904">
            <w:pPr>
              <w:spacing w:after="0"/>
              <w:rPr>
                <w:rFonts w:ascii="Times New Roman" w:hAnsi="Times New Roman" w:cs="Times New Roman"/>
              </w:rPr>
            </w:pPr>
          </w:p>
        </w:tc>
      </w:tr>
      <w:tr w:rsidR="00F92EF6" w14:paraId="774E4E54" w14:textId="02CED6EA" w:rsidTr="004D728D">
        <w:tc>
          <w:tcPr>
            <w:tcW w:w="1838" w:type="dxa"/>
            <w:shd w:val="clear" w:color="auto" w:fill="auto"/>
          </w:tcPr>
          <w:p w14:paraId="258CB54D"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Толщина </w:t>
            </w:r>
          </w:p>
        </w:tc>
        <w:tc>
          <w:tcPr>
            <w:tcW w:w="2841" w:type="dxa"/>
            <w:shd w:val="clear" w:color="auto" w:fill="auto"/>
          </w:tcPr>
          <w:p w14:paraId="221413F4"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100 мм</w:t>
            </w:r>
          </w:p>
        </w:tc>
        <w:tc>
          <w:tcPr>
            <w:tcW w:w="1128" w:type="dxa"/>
            <w:gridSpan w:val="2"/>
          </w:tcPr>
          <w:p w14:paraId="6EC8B04F" w14:textId="77777777" w:rsidR="00F92EF6" w:rsidRPr="00FD2904" w:rsidRDefault="00F92EF6" w:rsidP="00FD2904">
            <w:pPr>
              <w:spacing w:after="0"/>
              <w:rPr>
                <w:rFonts w:ascii="Times New Roman" w:hAnsi="Times New Roman" w:cs="Times New Roman"/>
              </w:rPr>
            </w:pPr>
          </w:p>
        </w:tc>
        <w:tc>
          <w:tcPr>
            <w:tcW w:w="1953" w:type="dxa"/>
          </w:tcPr>
          <w:p w14:paraId="74AA2FAE" w14:textId="77777777" w:rsidR="00F92EF6" w:rsidRPr="00FD2904" w:rsidRDefault="00F92EF6" w:rsidP="00FD2904">
            <w:pPr>
              <w:spacing w:after="0"/>
              <w:rPr>
                <w:rFonts w:ascii="Times New Roman" w:hAnsi="Times New Roman" w:cs="Times New Roman"/>
              </w:rPr>
            </w:pPr>
          </w:p>
        </w:tc>
        <w:tc>
          <w:tcPr>
            <w:tcW w:w="1953" w:type="dxa"/>
          </w:tcPr>
          <w:p w14:paraId="54179298" w14:textId="77777777" w:rsidR="00F92EF6" w:rsidRPr="00FD2904" w:rsidRDefault="00F92EF6" w:rsidP="00FD2904">
            <w:pPr>
              <w:spacing w:after="0"/>
              <w:rPr>
                <w:rFonts w:ascii="Times New Roman" w:hAnsi="Times New Roman" w:cs="Times New Roman"/>
              </w:rPr>
            </w:pPr>
          </w:p>
        </w:tc>
      </w:tr>
      <w:tr w:rsidR="00F92EF6" w14:paraId="3C38C27D" w14:textId="275FA4EB" w:rsidTr="004D728D">
        <w:tc>
          <w:tcPr>
            <w:tcW w:w="1838" w:type="dxa"/>
            <w:shd w:val="clear" w:color="auto" w:fill="auto"/>
          </w:tcPr>
          <w:p w14:paraId="121FF2CA"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Предел огнестойкости </w:t>
            </w:r>
          </w:p>
        </w:tc>
        <w:tc>
          <w:tcPr>
            <w:tcW w:w="2841" w:type="dxa"/>
            <w:shd w:val="clear" w:color="auto" w:fill="auto"/>
          </w:tcPr>
          <w:p w14:paraId="6EB1F60A" w14:textId="77777777" w:rsidR="00F92EF6" w:rsidRPr="00FD2904" w:rsidRDefault="00F92EF6" w:rsidP="00FD2904">
            <w:pPr>
              <w:spacing w:after="0"/>
              <w:rPr>
                <w:rFonts w:ascii="Times New Roman" w:hAnsi="Times New Roman" w:cs="Times New Roman"/>
                <w:lang w:val="en-US"/>
              </w:rPr>
            </w:pPr>
            <w:r w:rsidRPr="00FD2904">
              <w:rPr>
                <w:rFonts w:ascii="Times New Roman" w:hAnsi="Times New Roman" w:cs="Times New Roman"/>
                <w:lang w:val="en-US"/>
              </w:rPr>
              <w:t>EI -100</w:t>
            </w:r>
          </w:p>
        </w:tc>
        <w:tc>
          <w:tcPr>
            <w:tcW w:w="1128" w:type="dxa"/>
            <w:gridSpan w:val="2"/>
          </w:tcPr>
          <w:p w14:paraId="14484E09" w14:textId="77777777" w:rsidR="00F92EF6" w:rsidRPr="00FD2904" w:rsidRDefault="00F92EF6" w:rsidP="00FD2904">
            <w:pPr>
              <w:spacing w:after="0"/>
              <w:rPr>
                <w:rFonts w:ascii="Times New Roman" w:hAnsi="Times New Roman" w:cs="Times New Roman"/>
                <w:lang w:val="en-US"/>
              </w:rPr>
            </w:pPr>
          </w:p>
        </w:tc>
        <w:tc>
          <w:tcPr>
            <w:tcW w:w="1953" w:type="dxa"/>
          </w:tcPr>
          <w:p w14:paraId="11E5FF8A" w14:textId="77777777" w:rsidR="00F92EF6" w:rsidRPr="00FD2904" w:rsidRDefault="00F92EF6" w:rsidP="00FD2904">
            <w:pPr>
              <w:spacing w:after="0"/>
              <w:rPr>
                <w:rFonts w:ascii="Times New Roman" w:hAnsi="Times New Roman" w:cs="Times New Roman"/>
                <w:lang w:val="en-US"/>
              </w:rPr>
            </w:pPr>
          </w:p>
        </w:tc>
        <w:tc>
          <w:tcPr>
            <w:tcW w:w="1953" w:type="dxa"/>
          </w:tcPr>
          <w:p w14:paraId="1B4691BB" w14:textId="77777777" w:rsidR="00F92EF6" w:rsidRPr="00FD2904" w:rsidRDefault="00F92EF6" w:rsidP="00FD2904">
            <w:pPr>
              <w:spacing w:after="0"/>
              <w:rPr>
                <w:rFonts w:ascii="Times New Roman" w:hAnsi="Times New Roman" w:cs="Times New Roman"/>
                <w:lang w:val="en-US"/>
              </w:rPr>
            </w:pPr>
          </w:p>
        </w:tc>
      </w:tr>
      <w:tr w:rsidR="00F92EF6" w14:paraId="78B93A8C" w14:textId="7D517BE9" w:rsidTr="004D728D">
        <w:tc>
          <w:tcPr>
            <w:tcW w:w="1838" w:type="dxa"/>
            <w:shd w:val="clear" w:color="auto" w:fill="auto"/>
          </w:tcPr>
          <w:p w14:paraId="6889FBC4"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Внутренняя часть панели </w:t>
            </w:r>
          </w:p>
        </w:tc>
        <w:tc>
          <w:tcPr>
            <w:tcW w:w="2841" w:type="dxa"/>
            <w:shd w:val="clear" w:color="auto" w:fill="auto"/>
          </w:tcPr>
          <w:p w14:paraId="108C7D8D"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Для пищевого производства </w:t>
            </w:r>
          </w:p>
        </w:tc>
        <w:tc>
          <w:tcPr>
            <w:tcW w:w="1128" w:type="dxa"/>
            <w:gridSpan w:val="2"/>
          </w:tcPr>
          <w:p w14:paraId="0763D42C" w14:textId="77777777" w:rsidR="00F92EF6" w:rsidRPr="00FD2904" w:rsidRDefault="00F92EF6" w:rsidP="00FD2904">
            <w:pPr>
              <w:spacing w:after="0"/>
              <w:rPr>
                <w:rFonts w:ascii="Times New Roman" w:hAnsi="Times New Roman" w:cs="Times New Roman"/>
              </w:rPr>
            </w:pPr>
          </w:p>
        </w:tc>
        <w:tc>
          <w:tcPr>
            <w:tcW w:w="1953" w:type="dxa"/>
          </w:tcPr>
          <w:p w14:paraId="08A7ADA5" w14:textId="77777777" w:rsidR="00F92EF6" w:rsidRPr="00FD2904" w:rsidRDefault="00F92EF6" w:rsidP="00FD2904">
            <w:pPr>
              <w:spacing w:after="0"/>
              <w:rPr>
                <w:rFonts w:ascii="Times New Roman" w:hAnsi="Times New Roman" w:cs="Times New Roman"/>
              </w:rPr>
            </w:pPr>
          </w:p>
        </w:tc>
        <w:tc>
          <w:tcPr>
            <w:tcW w:w="1953" w:type="dxa"/>
          </w:tcPr>
          <w:p w14:paraId="3A0B96B3" w14:textId="77777777" w:rsidR="00F92EF6" w:rsidRPr="00FD2904" w:rsidRDefault="00F92EF6" w:rsidP="00FD2904">
            <w:pPr>
              <w:spacing w:after="0"/>
              <w:rPr>
                <w:rFonts w:ascii="Times New Roman" w:hAnsi="Times New Roman" w:cs="Times New Roman"/>
              </w:rPr>
            </w:pPr>
          </w:p>
        </w:tc>
      </w:tr>
      <w:tr w:rsidR="00F92EF6" w14:paraId="51D2C602" w14:textId="69A13102" w:rsidTr="004D728D">
        <w:tc>
          <w:tcPr>
            <w:tcW w:w="4692" w:type="dxa"/>
            <w:gridSpan w:val="3"/>
            <w:shd w:val="clear" w:color="auto" w:fill="auto"/>
          </w:tcPr>
          <w:p w14:paraId="75081321" w14:textId="5767C9D7" w:rsidR="00F92EF6" w:rsidRPr="00FD2904" w:rsidRDefault="00F92EF6" w:rsidP="004D728D">
            <w:pPr>
              <w:spacing w:after="0"/>
              <w:rPr>
                <w:rFonts w:ascii="Times New Roman" w:hAnsi="Times New Roman" w:cs="Times New Roman"/>
                <w:b/>
              </w:rPr>
            </w:pPr>
            <w:r w:rsidRPr="00FD2904">
              <w:rPr>
                <w:rFonts w:ascii="Times New Roman" w:hAnsi="Times New Roman" w:cs="Times New Roman"/>
                <w:b/>
              </w:rPr>
              <w:t>1.2. Кровельная панель базальтовый утеплитель</w:t>
            </w:r>
          </w:p>
        </w:tc>
        <w:tc>
          <w:tcPr>
            <w:tcW w:w="1115" w:type="dxa"/>
          </w:tcPr>
          <w:p w14:paraId="7B02D538" w14:textId="43B72F72" w:rsidR="00F92EF6" w:rsidRPr="00FD2904" w:rsidRDefault="004D728D" w:rsidP="00FD2904">
            <w:pPr>
              <w:spacing w:after="0"/>
              <w:rPr>
                <w:rFonts w:ascii="Times New Roman" w:hAnsi="Times New Roman" w:cs="Times New Roman"/>
                <w:b/>
              </w:rPr>
            </w:pPr>
            <w:r w:rsidRPr="00FD2904">
              <w:rPr>
                <w:rFonts w:ascii="Times New Roman" w:hAnsi="Times New Roman" w:cs="Times New Roman"/>
                <w:b/>
              </w:rPr>
              <w:t>(280 м</w:t>
            </w:r>
            <w:r w:rsidRPr="00FD2904">
              <w:rPr>
                <w:rFonts w:ascii="Times New Roman" w:hAnsi="Times New Roman" w:cs="Times New Roman"/>
                <w:b/>
                <w:vertAlign w:val="superscript"/>
              </w:rPr>
              <w:t>2</w:t>
            </w:r>
            <w:r w:rsidRPr="00FD2904">
              <w:rPr>
                <w:rFonts w:ascii="Times New Roman" w:hAnsi="Times New Roman" w:cs="Times New Roman"/>
                <w:b/>
              </w:rPr>
              <w:t>)</w:t>
            </w:r>
          </w:p>
        </w:tc>
        <w:tc>
          <w:tcPr>
            <w:tcW w:w="1953" w:type="dxa"/>
          </w:tcPr>
          <w:p w14:paraId="31F80960" w14:textId="77777777" w:rsidR="00F92EF6" w:rsidRPr="00FD2904" w:rsidRDefault="00F92EF6" w:rsidP="00FD2904">
            <w:pPr>
              <w:spacing w:after="0"/>
              <w:rPr>
                <w:rFonts w:ascii="Times New Roman" w:hAnsi="Times New Roman" w:cs="Times New Roman"/>
                <w:b/>
              </w:rPr>
            </w:pPr>
          </w:p>
        </w:tc>
        <w:tc>
          <w:tcPr>
            <w:tcW w:w="1953" w:type="dxa"/>
          </w:tcPr>
          <w:p w14:paraId="67E20DB7" w14:textId="77777777" w:rsidR="00F92EF6" w:rsidRPr="00FD2904" w:rsidRDefault="00F92EF6" w:rsidP="00FD2904">
            <w:pPr>
              <w:spacing w:after="0"/>
              <w:rPr>
                <w:rFonts w:ascii="Times New Roman" w:hAnsi="Times New Roman" w:cs="Times New Roman"/>
                <w:b/>
              </w:rPr>
            </w:pPr>
          </w:p>
        </w:tc>
      </w:tr>
      <w:tr w:rsidR="00F92EF6" w14:paraId="1A52F78B" w14:textId="66350636" w:rsidTr="004D728D">
        <w:tc>
          <w:tcPr>
            <w:tcW w:w="1838" w:type="dxa"/>
            <w:shd w:val="clear" w:color="auto" w:fill="auto"/>
          </w:tcPr>
          <w:p w14:paraId="1E031FA8"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Металл </w:t>
            </w:r>
          </w:p>
        </w:tc>
        <w:tc>
          <w:tcPr>
            <w:tcW w:w="2841" w:type="dxa"/>
            <w:shd w:val="clear" w:color="auto" w:fill="auto"/>
          </w:tcPr>
          <w:p w14:paraId="78E23D34"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ГОСТ 32603-2012</w:t>
            </w:r>
          </w:p>
        </w:tc>
        <w:tc>
          <w:tcPr>
            <w:tcW w:w="1128" w:type="dxa"/>
            <w:gridSpan w:val="2"/>
          </w:tcPr>
          <w:p w14:paraId="32AFE645" w14:textId="77777777" w:rsidR="00F92EF6" w:rsidRPr="00FD2904" w:rsidRDefault="00F92EF6" w:rsidP="00FD2904">
            <w:pPr>
              <w:spacing w:after="0"/>
              <w:rPr>
                <w:rFonts w:ascii="Times New Roman" w:hAnsi="Times New Roman" w:cs="Times New Roman"/>
              </w:rPr>
            </w:pPr>
          </w:p>
        </w:tc>
        <w:tc>
          <w:tcPr>
            <w:tcW w:w="1953" w:type="dxa"/>
          </w:tcPr>
          <w:p w14:paraId="10EBB48F" w14:textId="77777777" w:rsidR="00F92EF6" w:rsidRPr="00FD2904" w:rsidRDefault="00F92EF6" w:rsidP="00FD2904">
            <w:pPr>
              <w:spacing w:after="0"/>
              <w:rPr>
                <w:rFonts w:ascii="Times New Roman" w:hAnsi="Times New Roman" w:cs="Times New Roman"/>
              </w:rPr>
            </w:pPr>
          </w:p>
        </w:tc>
        <w:tc>
          <w:tcPr>
            <w:tcW w:w="1953" w:type="dxa"/>
          </w:tcPr>
          <w:p w14:paraId="1B3C3291" w14:textId="77777777" w:rsidR="00F92EF6" w:rsidRPr="00FD2904" w:rsidRDefault="00F92EF6" w:rsidP="00FD2904">
            <w:pPr>
              <w:spacing w:after="0"/>
              <w:rPr>
                <w:rFonts w:ascii="Times New Roman" w:hAnsi="Times New Roman" w:cs="Times New Roman"/>
              </w:rPr>
            </w:pPr>
          </w:p>
        </w:tc>
      </w:tr>
      <w:tr w:rsidR="00F92EF6" w14:paraId="7E439349" w14:textId="6F6C9C32" w:rsidTr="004D728D">
        <w:tc>
          <w:tcPr>
            <w:tcW w:w="1838" w:type="dxa"/>
            <w:shd w:val="clear" w:color="auto" w:fill="auto"/>
          </w:tcPr>
          <w:p w14:paraId="7BEF4883"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Толщина </w:t>
            </w:r>
          </w:p>
        </w:tc>
        <w:tc>
          <w:tcPr>
            <w:tcW w:w="2841" w:type="dxa"/>
            <w:shd w:val="clear" w:color="auto" w:fill="auto"/>
          </w:tcPr>
          <w:p w14:paraId="25BDD290"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0,45/0,50</w:t>
            </w:r>
          </w:p>
        </w:tc>
        <w:tc>
          <w:tcPr>
            <w:tcW w:w="1128" w:type="dxa"/>
            <w:gridSpan w:val="2"/>
          </w:tcPr>
          <w:p w14:paraId="25A5C777" w14:textId="77777777" w:rsidR="00F92EF6" w:rsidRPr="00FD2904" w:rsidRDefault="00F92EF6" w:rsidP="00FD2904">
            <w:pPr>
              <w:spacing w:after="0"/>
              <w:rPr>
                <w:rFonts w:ascii="Times New Roman" w:hAnsi="Times New Roman" w:cs="Times New Roman"/>
              </w:rPr>
            </w:pPr>
          </w:p>
        </w:tc>
        <w:tc>
          <w:tcPr>
            <w:tcW w:w="1953" w:type="dxa"/>
          </w:tcPr>
          <w:p w14:paraId="234BB684" w14:textId="77777777" w:rsidR="00F92EF6" w:rsidRPr="00FD2904" w:rsidRDefault="00F92EF6" w:rsidP="00FD2904">
            <w:pPr>
              <w:spacing w:after="0"/>
              <w:rPr>
                <w:rFonts w:ascii="Times New Roman" w:hAnsi="Times New Roman" w:cs="Times New Roman"/>
              </w:rPr>
            </w:pPr>
          </w:p>
        </w:tc>
        <w:tc>
          <w:tcPr>
            <w:tcW w:w="1953" w:type="dxa"/>
          </w:tcPr>
          <w:p w14:paraId="34B11ADB" w14:textId="77777777" w:rsidR="00F92EF6" w:rsidRPr="00FD2904" w:rsidRDefault="00F92EF6" w:rsidP="00FD2904">
            <w:pPr>
              <w:spacing w:after="0"/>
              <w:rPr>
                <w:rFonts w:ascii="Times New Roman" w:hAnsi="Times New Roman" w:cs="Times New Roman"/>
              </w:rPr>
            </w:pPr>
          </w:p>
        </w:tc>
      </w:tr>
      <w:tr w:rsidR="00F92EF6" w14:paraId="7ADEE857" w14:textId="09602498" w:rsidTr="004D728D">
        <w:tc>
          <w:tcPr>
            <w:tcW w:w="1838" w:type="dxa"/>
            <w:shd w:val="clear" w:color="auto" w:fill="auto"/>
          </w:tcPr>
          <w:p w14:paraId="01764179"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Ширина </w:t>
            </w:r>
          </w:p>
        </w:tc>
        <w:tc>
          <w:tcPr>
            <w:tcW w:w="2841" w:type="dxa"/>
            <w:shd w:val="clear" w:color="auto" w:fill="auto"/>
          </w:tcPr>
          <w:p w14:paraId="30BA6C71"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980 мм</w:t>
            </w:r>
          </w:p>
        </w:tc>
        <w:tc>
          <w:tcPr>
            <w:tcW w:w="1128" w:type="dxa"/>
            <w:gridSpan w:val="2"/>
          </w:tcPr>
          <w:p w14:paraId="6CAB5415" w14:textId="77777777" w:rsidR="00F92EF6" w:rsidRPr="00FD2904" w:rsidRDefault="00F92EF6" w:rsidP="00FD2904">
            <w:pPr>
              <w:spacing w:after="0"/>
              <w:rPr>
                <w:rFonts w:ascii="Times New Roman" w:hAnsi="Times New Roman" w:cs="Times New Roman"/>
              </w:rPr>
            </w:pPr>
          </w:p>
        </w:tc>
        <w:tc>
          <w:tcPr>
            <w:tcW w:w="1953" w:type="dxa"/>
          </w:tcPr>
          <w:p w14:paraId="3373C3A7" w14:textId="77777777" w:rsidR="00F92EF6" w:rsidRPr="00FD2904" w:rsidRDefault="00F92EF6" w:rsidP="00FD2904">
            <w:pPr>
              <w:spacing w:after="0"/>
              <w:rPr>
                <w:rFonts w:ascii="Times New Roman" w:hAnsi="Times New Roman" w:cs="Times New Roman"/>
              </w:rPr>
            </w:pPr>
          </w:p>
        </w:tc>
        <w:tc>
          <w:tcPr>
            <w:tcW w:w="1953" w:type="dxa"/>
          </w:tcPr>
          <w:p w14:paraId="48689750" w14:textId="77777777" w:rsidR="00F92EF6" w:rsidRPr="00FD2904" w:rsidRDefault="00F92EF6" w:rsidP="00FD2904">
            <w:pPr>
              <w:spacing w:after="0"/>
              <w:rPr>
                <w:rFonts w:ascii="Times New Roman" w:hAnsi="Times New Roman" w:cs="Times New Roman"/>
              </w:rPr>
            </w:pPr>
          </w:p>
        </w:tc>
      </w:tr>
      <w:tr w:rsidR="00F92EF6" w14:paraId="66EFE4D2" w14:textId="6F81A576" w:rsidTr="004D728D">
        <w:tc>
          <w:tcPr>
            <w:tcW w:w="1838" w:type="dxa"/>
            <w:shd w:val="clear" w:color="auto" w:fill="auto"/>
          </w:tcPr>
          <w:p w14:paraId="54844D46"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Длина </w:t>
            </w:r>
          </w:p>
        </w:tc>
        <w:tc>
          <w:tcPr>
            <w:tcW w:w="2841" w:type="dxa"/>
            <w:shd w:val="clear" w:color="auto" w:fill="auto"/>
          </w:tcPr>
          <w:p w14:paraId="72955BCE"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9000 мм</w:t>
            </w:r>
          </w:p>
        </w:tc>
        <w:tc>
          <w:tcPr>
            <w:tcW w:w="1128" w:type="dxa"/>
            <w:gridSpan w:val="2"/>
          </w:tcPr>
          <w:p w14:paraId="4FEECF43" w14:textId="77777777" w:rsidR="00F92EF6" w:rsidRPr="00FD2904" w:rsidRDefault="00F92EF6" w:rsidP="00FD2904">
            <w:pPr>
              <w:spacing w:after="0"/>
              <w:rPr>
                <w:rFonts w:ascii="Times New Roman" w:hAnsi="Times New Roman" w:cs="Times New Roman"/>
              </w:rPr>
            </w:pPr>
          </w:p>
        </w:tc>
        <w:tc>
          <w:tcPr>
            <w:tcW w:w="1953" w:type="dxa"/>
          </w:tcPr>
          <w:p w14:paraId="6F1DBD7E" w14:textId="77777777" w:rsidR="00F92EF6" w:rsidRPr="00FD2904" w:rsidRDefault="00F92EF6" w:rsidP="00FD2904">
            <w:pPr>
              <w:spacing w:after="0"/>
              <w:rPr>
                <w:rFonts w:ascii="Times New Roman" w:hAnsi="Times New Roman" w:cs="Times New Roman"/>
              </w:rPr>
            </w:pPr>
          </w:p>
        </w:tc>
        <w:tc>
          <w:tcPr>
            <w:tcW w:w="1953" w:type="dxa"/>
          </w:tcPr>
          <w:p w14:paraId="5BB5920E" w14:textId="77777777" w:rsidR="00F92EF6" w:rsidRPr="00FD2904" w:rsidRDefault="00F92EF6" w:rsidP="00FD2904">
            <w:pPr>
              <w:spacing w:after="0"/>
              <w:rPr>
                <w:rFonts w:ascii="Times New Roman" w:hAnsi="Times New Roman" w:cs="Times New Roman"/>
              </w:rPr>
            </w:pPr>
          </w:p>
        </w:tc>
      </w:tr>
      <w:tr w:rsidR="00F92EF6" w14:paraId="5F6828DB" w14:textId="5FB11C65" w:rsidTr="004D728D">
        <w:tc>
          <w:tcPr>
            <w:tcW w:w="1838" w:type="dxa"/>
            <w:shd w:val="clear" w:color="auto" w:fill="auto"/>
          </w:tcPr>
          <w:p w14:paraId="1C2A3737"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Толщина </w:t>
            </w:r>
          </w:p>
        </w:tc>
        <w:tc>
          <w:tcPr>
            <w:tcW w:w="2841" w:type="dxa"/>
            <w:shd w:val="clear" w:color="auto" w:fill="auto"/>
          </w:tcPr>
          <w:p w14:paraId="1A94F42D"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100 мм</w:t>
            </w:r>
          </w:p>
        </w:tc>
        <w:tc>
          <w:tcPr>
            <w:tcW w:w="1128" w:type="dxa"/>
            <w:gridSpan w:val="2"/>
          </w:tcPr>
          <w:p w14:paraId="5BB82410" w14:textId="77777777" w:rsidR="00F92EF6" w:rsidRPr="00FD2904" w:rsidRDefault="00F92EF6" w:rsidP="00FD2904">
            <w:pPr>
              <w:spacing w:after="0"/>
              <w:rPr>
                <w:rFonts w:ascii="Times New Roman" w:hAnsi="Times New Roman" w:cs="Times New Roman"/>
              </w:rPr>
            </w:pPr>
          </w:p>
        </w:tc>
        <w:tc>
          <w:tcPr>
            <w:tcW w:w="1953" w:type="dxa"/>
          </w:tcPr>
          <w:p w14:paraId="66A7EF39" w14:textId="77777777" w:rsidR="00F92EF6" w:rsidRPr="00FD2904" w:rsidRDefault="00F92EF6" w:rsidP="00FD2904">
            <w:pPr>
              <w:spacing w:after="0"/>
              <w:rPr>
                <w:rFonts w:ascii="Times New Roman" w:hAnsi="Times New Roman" w:cs="Times New Roman"/>
              </w:rPr>
            </w:pPr>
          </w:p>
        </w:tc>
        <w:tc>
          <w:tcPr>
            <w:tcW w:w="1953" w:type="dxa"/>
          </w:tcPr>
          <w:p w14:paraId="289B2B74" w14:textId="77777777" w:rsidR="00F92EF6" w:rsidRPr="00FD2904" w:rsidRDefault="00F92EF6" w:rsidP="00FD2904">
            <w:pPr>
              <w:spacing w:after="0"/>
              <w:rPr>
                <w:rFonts w:ascii="Times New Roman" w:hAnsi="Times New Roman" w:cs="Times New Roman"/>
              </w:rPr>
            </w:pPr>
          </w:p>
        </w:tc>
      </w:tr>
      <w:tr w:rsidR="00F92EF6" w14:paraId="2AE3143A" w14:textId="63DED608" w:rsidTr="004D728D">
        <w:tc>
          <w:tcPr>
            <w:tcW w:w="1838" w:type="dxa"/>
            <w:shd w:val="clear" w:color="auto" w:fill="auto"/>
          </w:tcPr>
          <w:p w14:paraId="39F4307A"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Предел огнестойкости </w:t>
            </w:r>
          </w:p>
        </w:tc>
        <w:tc>
          <w:tcPr>
            <w:tcW w:w="2841" w:type="dxa"/>
            <w:shd w:val="clear" w:color="auto" w:fill="auto"/>
          </w:tcPr>
          <w:p w14:paraId="67F486C5"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lang w:val="en-US"/>
              </w:rPr>
              <w:t>EI -</w:t>
            </w:r>
            <w:r w:rsidRPr="00FD2904">
              <w:rPr>
                <w:rFonts w:ascii="Times New Roman" w:hAnsi="Times New Roman" w:cs="Times New Roman"/>
              </w:rPr>
              <w:t>4</w:t>
            </w:r>
            <w:r w:rsidRPr="00FD2904">
              <w:rPr>
                <w:rFonts w:ascii="Times New Roman" w:hAnsi="Times New Roman" w:cs="Times New Roman"/>
                <w:lang w:val="en-US"/>
              </w:rPr>
              <w:t>0</w:t>
            </w:r>
          </w:p>
        </w:tc>
        <w:tc>
          <w:tcPr>
            <w:tcW w:w="1128" w:type="dxa"/>
            <w:gridSpan w:val="2"/>
          </w:tcPr>
          <w:p w14:paraId="04C1E463" w14:textId="77777777" w:rsidR="00F92EF6" w:rsidRPr="00FD2904" w:rsidRDefault="00F92EF6" w:rsidP="00FD2904">
            <w:pPr>
              <w:spacing w:after="0"/>
              <w:rPr>
                <w:rFonts w:ascii="Times New Roman" w:hAnsi="Times New Roman" w:cs="Times New Roman"/>
                <w:lang w:val="en-US"/>
              </w:rPr>
            </w:pPr>
          </w:p>
        </w:tc>
        <w:tc>
          <w:tcPr>
            <w:tcW w:w="1953" w:type="dxa"/>
          </w:tcPr>
          <w:p w14:paraId="05436514" w14:textId="77777777" w:rsidR="00F92EF6" w:rsidRPr="00FD2904" w:rsidRDefault="00F92EF6" w:rsidP="00FD2904">
            <w:pPr>
              <w:spacing w:after="0"/>
              <w:rPr>
                <w:rFonts w:ascii="Times New Roman" w:hAnsi="Times New Roman" w:cs="Times New Roman"/>
                <w:lang w:val="en-US"/>
              </w:rPr>
            </w:pPr>
          </w:p>
        </w:tc>
        <w:tc>
          <w:tcPr>
            <w:tcW w:w="1953" w:type="dxa"/>
          </w:tcPr>
          <w:p w14:paraId="76C5E963" w14:textId="77777777" w:rsidR="00F92EF6" w:rsidRPr="00FD2904" w:rsidRDefault="00F92EF6" w:rsidP="00FD2904">
            <w:pPr>
              <w:spacing w:after="0"/>
              <w:rPr>
                <w:rFonts w:ascii="Times New Roman" w:hAnsi="Times New Roman" w:cs="Times New Roman"/>
                <w:lang w:val="en-US"/>
              </w:rPr>
            </w:pPr>
          </w:p>
        </w:tc>
      </w:tr>
      <w:tr w:rsidR="00F92EF6" w14:paraId="27EE4116" w14:textId="21977E2B" w:rsidTr="004D728D">
        <w:tc>
          <w:tcPr>
            <w:tcW w:w="1838" w:type="dxa"/>
            <w:shd w:val="clear" w:color="auto" w:fill="auto"/>
          </w:tcPr>
          <w:p w14:paraId="648BB4AF"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Внутренняя часть панели </w:t>
            </w:r>
          </w:p>
        </w:tc>
        <w:tc>
          <w:tcPr>
            <w:tcW w:w="2841" w:type="dxa"/>
            <w:shd w:val="clear" w:color="auto" w:fill="auto"/>
          </w:tcPr>
          <w:p w14:paraId="5E9F7F94"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Для пищевого производства </w:t>
            </w:r>
          </w:p>
        </w:tc>
        <w:tc>
          <w:tcPr>
            <w:tcW w:w="1128" w:type="dxa"/>
            <w:gridSpan w:val="2"/>
          </w:tcPr>
          <w:p w14:paraId="090A1DF5" w14:textId="77777777" w:rsidR="00F92EF6" w:rsidRPr="00FD2904" w:rsidRDefault="00F92EF6" w:rsidP="00FD2904">
            <w:pPr>
              <w:spacing w:after="0"/>
              <w:rPr>
                <w:rFonts w:ascii="Times New Roman" w:hAnsi="Times New Roman" w:cs="Times New Roman"/>
              </w:rPr>
            </w:pPr>
          </w:p>
        </w:tc>
        <w:tc>
          <w:tcPr>
            <w:tcW w:w="1953" w:type="dxa"/>
          </w:tcPr>
          <w:p w14:paraId="0276A531" w14:textId="77777777" w:rsidR="00F92EF6" w:rsidRPr="00FD2904" w:rsidRDefault="00F92EF6" w:rsidP="00FD2904">
            <w:pPr>
              <w:spacing w:after="0"/>
              <w:rPr>
                <w:rFonts w:ascii="Times New Roman" w:hAnsi="Times New Roman" w:cs="Times New Roman"/>
              </w:rPr>
            </w:pPr>
          </w:p>
        </w:tc>
        <w:tc>
          <w:tcPr>
            <w:tcW w:w="1953" w:type="dxa"/>
          </w:tcPr>
          <w:p w14:paraId="4BCFED32" w14:textId="77777777" w:rsidR="00F92EF6" w:rsidRPr="00FD2904" w:rsidRDefault="00F92EF6" w:rsidP="00FD2904">
            <w:pPr>
              <w:spacing w:after="0"/>
              <w:rPr>
                <w:rFonts w:ascii="Times New Roman" w:hAnsi="Times New Roman" w:cs="Times New Roman"/>
              </w:rPr>
            </w:pPr>
          </w:p>
        </w:tc>
      </w:tr>
      <w:tr w:rsidR="00F92EF6" w14:paraId="107186C6" w14:textId="02CB6C23" w:rsidTr="004D728D">
        <w:tc>
          <w:tcPr>
            <w:tcW w:w="4692" w:type="dxa"/>
            <w:gridSpan w:val="3"/>
            <w:shd w:val="clear" w:color="auto" w:fill="auto"/>
          </w:tcPr>
          <w:p w14:paraId="7A43A72E" w14:textId="4C458297" w:rsidR="00F92EF6" w:rsidRPr="00FD2904" w:rsidRDefault="00F92EF6" w:rsidP="00FD2904">
            <w:pPr>
              <w:spacing w:after="0"/>
              <w:rPr>
                <w:rFonts w:ascii="Times New Roman" w:hAnsi="Times New Roman" w:cs="Times New Roman"/>
                <w:b/>
              </w:rPr>
            </w:pPr>
            <w:r w:rsidRPr="00FD2904">
              <w:rPr>
                <w:rFonts w:ascii="Times New Roman" w:hAnsi="Times New Roman" w:cs="Times New Roman"/>
                <w:b/>
              </w:rPr>
              <w:t xml:space="preserve">Лот №2 </w:t>
            </w:r>
            <w:r w:rsidRPr="00F44FA3">
              <w:rPr>
                <w:rFonts w:ascii="Times New Roman" w:hAnsi="Times New Roman" w:cs="Times New Roman"/>
                <w:b/>
              </w:rPr>
              <w:t>Метал</w:t>
            </w:r>
            <w:r w:rsidR="00C974C4">
              <w:rPr>
                <w:rFonts w:ascii="Times New Roman" w:hAnsi="Times New Roman" w:cs="Times New Roman"/>
                <w:b/>
              </w:rPr>
              <w:t>л</w:t>
            </w:r>
            <w:r w:rsidRPr="00F44FA3">
              <w:rPr>
                <w:rFonts w:ascii="Times New Roman" w:hAnsi="Times New Roman" w:cs="Times New Roman"/>
                <w:b/>
              </w:rPr>
              <w:t xml:space="preserve"> для каркаса для устройства подшивки из сэндвич панелей</w:t>
            </w:r>
          </w:p>
        </w:tc>
        <w:tc>
          <w:tcPr>
            <w:tcW w:w="1115" w:type="dxa"/>
          </w:tcPr>
          <w:p w14:paraId="0661D943" w14:textId="77777777" w:rsidR="00F92EF6" w:rsidRPr="00FD2904" w:rsidRDefault="00F92EF6" w:rsidP="00FD2904">
            <w:pPr>
              <w:spacing w:after="0"/>
              <w:rPr>
                <w:rFonts w:ascii="Times New Roman" w:hAnsi="Times New Roman" w:cs="Times New Roman"/>
                <w:b/>
              </w:rPr>
            </w:pPr>
          </w:p>
        </w:tc>
        <w:tc>
          <w:tcPr>
            <w:tcW w:w="1953" w:type="dxa"/>
          </w:tcPr>
          <w:p w14:paraId="0C5628D8" w14:textId="77777777" w:rsidR="00F92EF6" w:rsidRPr="00FD2904" w:rsidRDefault="00F92EF6" w:rsidP="00FD2904">
            <w:pPr>
              <w:spacing w:after="0"/>
              <w:rPr>
                <w:rFonts w:ascii="Times New Roman" w:hAnsi="Times New Roman" w:cs="Times New Roman"/>
                <w:b/>
              </w:rPr>
            </w:pPr>
          </w:p>
        </w:tc>
        <w:tc>
          <w:tcPr>
            <w:tcW w:w="1953" w:type="dxa"/>
          </w:tcPr>
          <w:p w14:paraId="51002D71" w14:textId="77777777" w:rsidR="00F92EF6" w:rsidRPr="00FD2904" w:rsidRDefault="00F92EF6" w:rsidP="00FD2904">
            <w:pPr>
              <w:spacing w:after="0"/>
              <w:rPr>
                <w:rFonts w:ascii="Times New Roman" w:hAnsi="Times New Roman" w:cs="Times New Roman"/>
                <w:b/>
              </w:rPr>
            </w:pPr>
          </w:p>
        </w:tc>
      </w:tr>
      <w:tr w:rsidR="00F92EF6" w14:paraId="3D21DD4B" w14:textId="0EDC20C6" w:rsidTr="004D728D">
        <w:tc>
          <w:tcPr>
            <w:tcW w:w="1838" w:type="dxa"/>
            <w:shd w:val="clear" w:color="auto" w:fill="auto"/>
          </w:tcPr>
          <w:p w14:paraId="6E4C2588" w14:textId="21AFA7F5"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2.1. Метал</w:t>
            </w:r>
            <w:r w:rsidR="00C974C4">
              <w:rPr>
                <w:rFonts w:ascii="Times New Roman" w:hAnsi="Times New Roman" w:cs="Times New Roman"/>
              </w:rPr>
              <w:t>л</w:t>
            </w:r>
            <w:r w:rsidRPr="00FD2904">
              <w:rPr>
                <w:rFonts w:ascii="Times New Roman" w:hAnsi="Times New Roman" w:cs="Times New Roman"/>
              </w:rPr>
              <w:t xml:space="preserve"> для каркаса стен для устройства подшивки из сэндвич панелей </w:t>
            </w:r>
          </w:p>
        </w:tc>
        <w:tc>
          <w:tcPr>
            <w:tcW w:w="2841" w:type="dxa"/>
            <w:shd w:val="clear" w:color="auto" w:fill="auto"/>
          </w:tcPr>
          <w:p w14:paraId="7A48B6CF" w14:textId="6D7E9912" w:rsidR="00F92EF6" w:rsidRPr="00FD2904" w:rsidRDefault="00F92EF6" w:rsidP="00FD2904">
            <w:pPr>
              <w:pStyle w:val="a3"/>
              <w:numPr>
                <w:ilvl w:val="0"/>
                <w:numId w:val="31"/>
              </w:numPr>
              <w:tabs>
                <w:tab w:val="left" w:pos="317"/>
              </w:tabs>
              <w:spacing w:before="0" w:beforeAutospacing="0" w:after="0" w:afterAutospacing="0"/>
              <w:ind w:left="34" w:hanging="34"/>
              <w:contextualSpacing/>
              <w:rPr>
                <w:sz w:val="22"/>
                <w:szCs w:val="22"/>
              </w:rPr>
            </w:pPr>
            <w:r w:rsidRPr="00FD2904">
              <w:rPr>
                <w:sz w:val="22"/>
                <w:szCs w:val="22"/>
              </w:rPr>
              <w:t xml:space="preserve">Квадратная труба размером 100*100*3 мм </w:t>
            </w:r>
          </w:p>
          <w:p w14:paraId="529A0C53" w14:textId="2FD51BCA" w:rsidR="00F92EF6" w:rsidRPr="00FD2904" w:rsidRDefault="00F92EF6" w:rsidP="00FD2904">
            <w:pPr>
              <w:pStyle w:val="a3"/>
              <w:numPr>
                <w:ilvl w:val="0"/>
                <w:numId w:val="31"/>
              </w:numPr>
              <w:tabs>
                <w:tab w:val="left" w:pos="317"/>
              </w:tabs>
              <w:spacing w:before="0" w:beforeAutospacing="0" w:after="0" w:afterAutospacing="0"/>
              <w:ind w:left="34" w:hanging="34"/>
              <w:contextualSpacing/>
              <w:rPr>
                <w:sz w:val="22"/>
                <w:szCs w:val="22"/>
              </w:rPr>
            </w:pPr>
            <w:r w:rsidRPr="00FD2904">
              <w:rPr>
                <w:sz w:val="22"/>
                <w:szCs w:val="22"/>
              </w:rPr>
              <w:t xml:space="preserve">Квадратная труба размером 80*80*3 мм </w:t>
            </w:r>
          </w:p>
          <w:p w14:paraId="7AD79FFE" w14:textId="214F3E0C" w:rsidR="00F92EF6" w:rsidRPr="00FD2904" w:rsidRDefault="00F92EF6" w:rsidP="00985D7A">
            <w:pPr>
              <w:pStyle w:val="a3"/>
              <w:numPr>
                <w:ilvl w:val="0"/>
                <w:numId w:val="31"/>
              </w:numPr>
              <w:tabs>
                <w:tab w:val="left" w:pos="317"/>
              </w:tabs>
              <w:spacing w:before="0" w:beforeAutospacing="0" w:after="0" w:afterAutospacing="0"/>
              <w:ind w:left="34" w:hanging="34"/>
              <w:contextualSpacing/>
              <w:rPr>
                <w:sz w:val="22"/>
                <w:szCs w:val="22"/>
              </w:rPr>
            </w:pPr>
            <w:r w:rsidRPr="00FD2904">
              <w:rPr>
                <w:sz w:val="22"/>
                <w:szCs w:val="22"/>
              </w:rPr>
              <w:t>Квадратная труба размером 160*160*4 мм –,</w:t>
            </w:r>
          </w:p>
        </w:tc>
        <w:tc>
          <w:tcPr>
            <w:tcW w:w="1128" w:type="dxa"/>
            <w:gridSpan w:val="2"/>
          </w:tcPr>
          <w:p w14:paraId="0B1CE288" w14:textId="77777777" w:rsidR="004D728D" w:rsidRDefault="004D728D" w:rsidP="004D728D">
            <w:pPr>
              <w:pStyle w:val="a3"/>
              <w:tabs>
                <w:tab w:val="left" w:pos="317"/>
              </w:tabs>
              <w:spacing w:before="0" w:beforeAutospacing="0" w:after="0" w:afterAutospacing="0"/>
              <w:ind w:left="34"/>
              <w:contextualSpacing/>
              <w:rPr>
                <w:sz w:val="22"/>
                <w:szCs w:val="22"/>
              </w:rPr>
            </w:pPr>
            <w:r w:rsidRPr="00FD2904">
              <w:rPr>
                <w:sz w:val="22"/>
                <w:szCs w:val="22"/>
              </w:rPr>
              <w:t xml:space="preserve"> 70 метров,</w:t>
            </w:r>
            <w:r w:rsidRPr="00FD2904">
              <w:rPr>
                <w:sz w:val="22"/>
                <w:szCs w:val="22"/>
              </w:rPr>
              <w:t xml:space="preserve"> </w:t>
            </w:r>
          </w:p>
          <w:p w14:paraId="7B203B1A" w14:textId="004B944A" w:rsidR="00F92EF6" w:rsidRPr="004D728D" w:rsidRDefault="004D728D" w:rsidP="004D728D">
            <w:pPr>
              <w:tabs>
                <w:tab w:val="left" w:pos="317"/>
              </w:tabs>
              <w:spacing w:after="0"/>
              <w:contextualSpacing/>
            </w:pPr>
            <w:r w:rsidRPr="004D728D">
              <w:t>– 140 метров,</w:t>
            </w:r>
            <w:r w:rsidR="00985D7A" w:rsidRPr="00FD2904">
              <w:rPr>
                <w:rFonts w:ascii="Times New Roman" w:hAnsi="Times New Roman" w:cs="Times New Roman"/>
              </w:rPr>
              <w:t xml:space="preserve"> </w:t>
            </w:r>
            <w:r w:rsidR="00985D7A" w:rsidRPr="00FD2904">
              <w:rPr>
                <w:rFonts w:ascii="Times New Roman" w:hAnsi="Times New Roman" w:cs="Times New Roman"/>
              </w:rPr>
              <w:t>48 метров</w:t>
            </w:r>
          </w:p>
        </w:tc>
        <w:tc>
          <w:tcPr>
            <w:tcW w:w="1953" w:type="dxa"/>
          </w:tcPr>
          <w:p w14:paraId="4C9A3DBA" w14:textId="77777777" w:rsidR="00F92EF6" w:rsidRPr="00FD2904" w:rsidRDefault="00F92EF6" w:rsidP="00FD2904">
            <w:pPr>
              <w:pStyle w:val="a3"/>
              <w:numPr>
                <w:ilvl w:val="0"/>
                <w:numId w:val="31"/>
              </w:numPr>
              <w:tabs>
                <w:tab w:val="left" w:pos="317"/>
              </w:tabs>
              <w:spacing w:before="0" w:beforeAutospacing="0" w:after="0" w:afterAutospacing="0"/>
              <w:ind w:left="34" w:hanging="34"/>
              <w:contextualSpacing/>
              <w:rPr>
                <w:sz w:val="22"/>
                <w:szCs w:val="22"/>
              </w:rPr>
            </w:pPr>
          </w:p>
        </w:tc>
        <w:tc>
          <w:tcPr>
            <w:tcW w:w="1953" w:type="dxa"/>
          </w:tcPr>
          <w:p w14:paraId="2DE1F272" w14:textId="77777777" w:rsidR="00F92EF6" w:rsidRPr="00FD2904" w:rsidRDefault="00F92EF6" w:rsidP="00FD2904">
            <w:pPr>
              <w:pStyle w:val="a3"/>
              <w:numPr>
                <w:ilvl w:val="0"/>
                <w:numId w:val="31"/>
              </w:numPr>
              <w:tabs>
                <w:tab w:val="left" w:pos="317"/>
              </w:tabs>
              <w:spacing w:before="0" w:beforeAutospacing="0" w:after="0" w:afterAutospacing="0"/>
              <w:ind w:left="34" w:hanging="34"/>
              <w:contextualSpacing/>
              <w:rPr>
                <w:sz w:val="22"/>
                <w:szCs w:val="22"/>
              </w:rPr>
            </w:pPr>
          </w:p>
        </w:tc>
      </w:tr>
      <w:tr w:rsidR="00F92EF6" w14:paraId="2C2EE10B" w14:textId="501EC0D3" w:rsidTr="004D728D">
        <w:tc>
          <w:tcPr>
            <w:tcW w:w="1838" w:type="dxa"/>
            <w:shd w:val="clear" w:color="auto" w:fill="auto"/>
          </w:tcPr>
          <w:p w14:paraId="57335033" w14:textId="6ACB3852"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2.2. Метал</w:t>
            </w:r>
            <w:r w:rsidR="00C974C4">
              <w:rPr>
                <w:rFonts w:ascii="Times New Roman" w:hAnsi="Times New Roman" w:cs="Times New Roman"/>
              </w:rPr>
              <w:t>л</w:t>
            </w:r>
            <w:r w:rsidRPr="00FD2904">
              <w:rPr>
                <w:rFonts w:ascii="Times New Roman" w:hAnsi="Times New Roman" w:cs="Times New Roman"/>
              </w:rPr>
              <w:t xml:space="preserve"> для каркаса для устройства кровли из сэндвич панелей - ферма</w:t>
            </w:r>
          </w:p>
        </w:tc>
        <w:tc>
          <w:tcPr>
            <w:tcW w:w="2841" w:type="dxa"/>
            <w:shd w:val="clear" w:color="auto" w:fill="auto"/>
          </w:tcPr>
          <w:p w14:paraId="66989914" w14:textId="3619E38D" w:rsidR="00F92EF6" w:rsidRPr="00FD2904" w:rsidRDefault="00F92EF6" w:rsidP="00FD2904">
            <w:pPr>
              <w:pStyle w:val="a3"/>
              <w:numPr>
                <w:ilvl w:val="0"/>
                <w:numId w:val="30"/>
              </w:numPr>
              <w:tabs>
                <w:tab w:val="left" w:pos="317"/>
              </w:tabs>
              <w:spacing w:before="0" w:beforeAutospacing="0" w:after="0" w:afterAutospacing="0"/>
              <w:ind w:left="34" w:firstLine="0"/>
              <w:contextualSpacing/>
              <w:rPr>
                <w:sz w:val="22"/>
                <w:szCs w:val="22"/>
              </w:rPr>
            </w:pPr>
            <w:r w:rsidRPr="00FD2904">
              <w:rPr>
                <w:sz w:val="22"/>
                <w:szCs w:val="22"/>
              </w:rPr>
              <w:t xml:space="preserve">Квадратная труба размером 60*60*3 мм –, </w:t>
            </w:r>
          </w:p>
          <w:p w14:paraId="07358B55" w14:textId="1312E253" w:rsidR="00F92EF6" w:rsidRPr="00FD2904" w:rsidRDefault="00F92EF6" w:rsidP="00985D7A">
            <w:pPr>
              <w:pStyle w:val="a3"/>
              <w:numPr>
                <w:ilvl w:val="0"/>
                <w:numId w:val="30"/>
              </w:numPr>
              <w:tabs>
                <w:tab w:val="left" w:pos="176"/>
              </w:tabs>
              <w:spacing w:before="0" w:beforeAutospacing="0" w:after="0" w:afterAutospacing="0"/>
              <w:ind w:left="34" w:hanging="34"/>
              <w:contextualSpacing/>
              <w:rPr>
                <w:sz w:val="22"/>
                <w:szCs w:val="22"/>
              </w:rPr>
            </w:pPr>
            <w:r w:rsidRPr="00FD2904">
              <w:rPr>
                <w:sz w:val="22"/>
                <w:szCs w:val="22"/>
              </w:rPr>
              <w:t xml:space="preserve">Квадратная труба размером 40*40*2 мм. – </w:t>
            </w:r>
          </w:p>
        </w:tc>
        <w:tc>
          <w:tcPr>
            <w:tcW w:w="1128" w:type="dxa"/>
            <w:gridSpan w:val="2"/>
          </w:tcPr>
          <w:p w14:paraId="5FAC6490" w14:textId="77777777" w:rsidR="00985D7A" w:rsidRDefault="00985D7A" w:rsidP="00985D7A">
            <w:pPr>
              <w:pStyle w:val="a3"/>
              <w:tabs>
                <w:tab w:val="left" w:pos="317"/>
              </w:tabs>
              <w:spacing w:before="0" w:beforeAutospacing="0" w:after="0" w:afterAutospacing="0"/>
              <w:ind w:left="34"/>
              <w:contextualSpacing/>
              <w:rPr>
                <w:sz w:val="22"/>
                <w:szCs w:val="22"/>
              </w:rPr>
            </w:pPr>
            <w:r w:rsidRPr="00FD2904">
              <w:rPr>
                <w:sz w:val="22"/>
                <w:szCs w:val="22"/>
              </w:rPr>
              <w:t>420 м</w:t>
            </w:r>
          </w:p>
          <w:p w14:paraId="156A2913" w14:textId="77777777" w:rsidR="00985D7A" w:rsidRDefault="00985D7A" w:rsidP="00985D7A">
            <w:pPr>
              <w:pStyle w:val="a3"/>
              <w:tabs>
                <w:tab w:val="left" w:pos="317"/>
              </w:tabs>
              <w:spacing w:before="0" w:beforeAutospacing="0" w:after="0" w:afterAutospacing="0"/>
              <w:ind w:left="34"/>
              <w:contextualSpacing/>
              <w:rPr>
                <w:sz w:val="22"/>
                <w:szCs w:val="22"/>
              </w:rPr>
            </w:pPr>
          </w:p>
          <w:p w14:paraId="6D020E9F" w14:textId="739AD1A9" w:rsidR="00F92EF6" w:rsidRPr="00FD2904" w:rsidRDefault="00985D7A" w:rsidP="00985D7A">
            <w:pPr>
              <w:pStyle w:val="a3"/>
              <w:tabs>
                <w:tab w:val="left" w:pos="317"/>
              </w:tabs>
              <w:spacing w:before="0" w:beforeAutospacing="0" w:after="0" w:afterAutospacing="0"/>
              <w:ind w:left="34"/>
              <w:contextualSpacing/>
              <w:rPr>
                <w:sz w:val="22"/>
                <w:szCs w:val="22"/>
              </w:rPr>
            </w:pPr>
            <w:r w:rsidRPr="00FD2904">
              <w:rPr>
                <w:sz w:val="22"/>
                <w:szCs w:val="22"/>
              </w:rPr>
              <w:t>290 м</w:t>
            </w:r>
          </w:p>
        </w:tc>
        <w:tc>
          <w:tcPr>
            <w:tcW w:w="1953" w:type="dxa"/>
          </w:tcPr>
          <w:p w14:paraId="0AD9EF52" w14:textId="77777777" w:rsidR="00F92EF6" w:rsidRPr="00FD2904" w:rsidRDefault="00F92EF6" w:rsidP="00FD2904">
            <w:pPr>
              <w:pStyle w:val="a3"/>
              <w:numPr>
                <w:ilvl w:val="0"/>
                <w:numId w:val="30"/>
              </w:numPr>
              <w:tabs>
                <w:tab w:val="left" w:pos="317"/>
              </w:tabs>
              <w:spacing w:before="0" w:beforeAutospacing="0" w:after="0" w:afterAutospacing="0"/>
              <w:ind w:left="34" w:firstLine="0"/>
              <w:contextualSpacing/>
              <w:rPr>
                <w:sz w:val="22"/>
                <w:szCs w:val="22"/>
              </w:rPr>
            </w:pPr>
          </w:p>
        </w:tc>
        <w:tc>
          <w:tcPr>
            <w:tcW w:w="1953" w:type="dxa"/>
          </w:tcPr>
          <w:p w14:paraId="46D84E72" w14:textId="77777777" w:rsidR="00F92EF6" w:rsidRPr="00FD2904" w:rsidRDefault="00F92EF6" w:rsidP="00FD2904">
            <w:pPr>
              <w:pStyle w:val="a3"/>
              <w:numPr>
                <w:ilvl w:val="0"/>
                <w:numId w:val="30"/>
              </w:numPr>
              <w:tabs>
                <w:tab w:val="left" w:pos="317"/>
              </w:tabs>
              <w:spacing w:before="0" w:beforeAutospacing="0" w:after="0" w:afterAutospacing="0"/>
              <w:ind w:left="34" w:firstLine="0"/>
              <w:contextualSpacing/>
              <w:rPr>
                <w:sz w:val="22"/>
                <w:szCs w:val="22"/>
              </w:rPr>
            </w:pPr>
          </w:p>
        </w:tc>
      </w:tr>
      <w:tr w:rsidR="00F92EF6" w14:paraId="42C0A935" w14:textId="7346458D" w:rsidTr="004D728D">
        <w:tc>
          <w:tcPr>
            <w:tcW w:w="4692" w:type="dxa"/>
            <w:gridSpan w:val="3"/>
            <w:shd w:val="clear" w:color="auto" w:fill="auto"/>
          </w:tcPr>
          <w:p w14:paraId="1D7C406F" w14:textId="437CF405" w:rsidR="00F92EF6" w:rsidRPr="00FD2904" w:rsidRDefault="00F92EF6" w:rsidP="00E41F1E">
            <w:pPr>
              <w:spacing w:after="0"/>
              <w:rPr>
                <w:rFonts w:ascii="Times New Roman" w:hAnsi="Times New Roman" w:cs="Times New Roman"/>
              </w:rPr>
            </w:pPr>
            <w:r w:rsidRPr="00FD2904">
              <w:rPr>
                <w:rFonts w:ascii="Times New Roman" w:hAnsi="Times New Roman" w:cs="Times New Roman"/>
                <w:b/>
              </w:rPr>
              <w:t>Лот №3 желоба</w:t>
            </w:r>
          </w:p>
        </w:tc>
        <w:tc>
          <w:tcPr>
            <w:tcW w:w="1115" w:type="dxa"/>
          </w:tcPr>
          <w:p w14:paraId="796D7634" w14:textId="77777777" w:rsidR="00F92EF6" w:rsidRPr="00FD2904" w:rsidRDefault="00F92EF6" w:rsidP="00FD2904">
            <w:pPr>
              <w:spacing w:after="0"/>
              <w:rPr>
                <w:rFonts w:ascii="Times New Roman" w:hAnsi="Times New Roman" w:cs="Times New Roman"/>
                <w:b/>
              </w:rPr>
            </w:pPr>
          </w:p>
        </w:tc>
        <w:tc>
          <w:tcPr>
            <w:tcW w:w="1953" w:type="dxa"/>
          </w:tcPr>
          <w:p w14:paraId="658A83E3" w14:textId="77777777" w:rsidR="00F92EF6" w:rsidRPr="00FD2904" w:rsidRDefault="00F92EF6" w:rsidP="00FD2904">
            <w:pPr>
              <w:spacing w:after="0"/>
              <w:rPr>
                <w:rFonts w:ascii="Times New Roman" w:hAnsi="Times New Roman" w:cs="Times New Roman"/>
                <w:b/>
              </w:rPr>
            </w:pPr>
          </w:p>
        </w:tc>
        <w:tc>
          <w:tcPr>
            <w:tcW w:w="1953" w:type="dxa"/>
          </w:tcPr>
          <w:p w14:paraId="69E71FC4" w14:textId="77777777" w:rsidR="00F92EF6" w:rsidRPr="00FD2904" w:rsidRDefault="00F92EF6" w:rsidP="00FD2904">
            <w:pPr>
              <w:spacing w:after="0"/>
              <w:rPr>
                <w:rFonts w:ascii="Times New Roman" w:hAnsi="Times New Roman" w:cs="Times New Roman"/>
                <w:b/>
              </w:rPr>
            </w:pPr>
          </w:p>
        </w:tc>
      </w:tr>
      <w:tr w:rsidR="00F92EF6" w14:paraId="03247520" w14:textId="62BA919F" w:rsidTr="004D728D">
        <w:tc>
          <w:tcPr>
            <w:tcW w:w="1838" w:type="dxa"/>
            <w:shd w:val="clear" w:color="auto" w:fill="auto"/>
          </w:tcPr>
          <w:p w14:paraId="742829A5" w14:textId="57A166DA" w:rsidR="00F92EF6" w:rsidRPr="00FD2904" w:rsidRDefault="00F92EF6" w:rsidP="00F44FA3">
            <w:pPr>
              <w:spacing w:after="0"/>
              <w:rPr>
                <w:rFonts w:ascii="Times New Roman" w:hAnsi="Times New Roman" w:cs="Times New Roman"/>
              </w:rPr>
            </w:pPr>
            <w:r w:rsidRPr="00FD2904">
              <w:rPr>
                <w:rFonts w:ascii="Times New Roman" w:hAnsi="Times New Roman" w:cs="Times New Roman"/>
              </w:rPr>
              <w:t xml:space="preserve"> Желобная система - </w:t>
            </w:r>
          </w:p>
        </w:tc>
        <w:tc>
          <w:tcPr>
            <w:tcW w:w="2841" w:type="dxa"/>
            <w:shd w:val="clear" w:color="auto" w:fill="auto"/>
          </w:tcPr>
          <w:p w14:paraId="43D2A583" w14:textId="77777777" w:rsidR="00F92EF6" w:rsidRPr="00FD2904" w:rsidRDefault="00F92EF6" w:rsidP="00FD2904">
            <w:pPr>
              <w:spacing w:after="0"/>
              <w:rPr>
                <w:rFonts w:ascii="Times New Roman" w:hAnsi="Times New Roman" w:cs="Times New Roman"/>
              </w:rPr>
            </w:pPr>
            <w:proofErr w:type="spellStart"/>
            <w:r w:rsidRPr="00FD2904">
              <w:rPr>
                <w:rFonts w:ascii="Times New Roman" w:hAnsi="Times New Roman" w:cs="Times New Roman"/>
              </w:rPr>
              <w:t>металлопластик</w:t>
            </w:r>
            <w:proofErr w:type="spellEnd"/>
            <w:r w:rsidRPr="00FD2904">
              <w:rPr>
                <w:rFonts w:ascii="Times New Roman" w:hAnsi="Times New Roman" w:cs="Times New Roman"/>
              </w:rPr>
              <w:t xml:space="preserve"> диаметром 90-100 мм, полукруглые</w:t>
            </w:r>
          </w:p>
        </w:tc>
        <w:tc>
          <w:tcPr>
            <w:tcW w:w="1128" w:type="dxa"/>
            <w:gridSpan w:val="2"/>
          </w:tcPr>
          <w:p w14:paraId="394B80E9" w14:textId="32A6938D" w:rsidR="00F92EF6" w:rsidRPr="00FD2904" w:rsidRDefault="00985D7A" w:rsidP="00FD2904">
            <w:pPr>
              <w:spacing w:after="0"/>
              <w:rPr>
                <w:rFonts w:ascii="Times New Roman" w:hAnsi="Times New Roman" w:cs="Times New Roman"/>
              </w:rPr>
            </w:pPr>
            <w:r w:rsidRPr="00FD2904">
              <w:rPr>
                <w:rFonts w:ascii="Times New Roman" w:hAnsi="Times New Roman" w:cs="Times New Roman"/>
              </w:rPr>
              <w:t>58 м</w:t>
            </w:r>
          </w:p>
        </w:tc>
        <w:tc>
          <w:tcPr>
            <w:tcW w:w="1953" w:type="dxa"/>
          </w:tcPr>
          <w:p w14:paraId="2F0B83A4" w14:textId="77777777" w:rsidR="00F92EF6" w:rsidRPr="00FD2904" w:rsidRDefault="00F92EF6" w:rsidP="00FD2904">
            <w:pPr>
              <w:spacing w:after="0"/>
              <w:rPr>
                <w:rFonts w:ascii="Times New Roman" w:hAnsi="Times New Roman" w:cs="Times New Roman"/>
              </w:rPr>
            </w:pPr>
          </w:p>
        </w:tc>
        <w:tc>
          <w:tcPr>
            <w:tcW w:w="1953" w:type="dxa"/>
          </w:tcPr>
          <w:p w14:paraId="2A715E6C" w14:textId="77777777" w:rsidR="00F92EF6" w:rsidRPr="00FD2904" w:rsidRDefault="00F92EF6" w:rsidP="00FD2904">
            <w:pPr>
              <w:spacing w:after="0"/>
              <w:rPr>
                <w:rFonts w:ascii="Times New Roman" w:hAnsi="Times New Roman" w:cs="Times New Roman"/>
              </w:rPr>
            </w:pPr>
          </w:p>
        </w:tc>
      </w:tr>
      <w:tr w:rsidR="00E41F1E" w14:paraId="5435CDBD" w14:textId="77777777" w:rsidTr="00475EC0">
        <w:tc>
          <w:tcPr>
            <w:tcW w:w="4679" w:type="dxa"/>
            <w:gridSpan w:val="2"/>
            <w:shd w:val="clear" w:color="auto" w:fill="auto"/>
          </w:tcPr>
          <w:p w14:paraId="77F4A39A" w14:textId="77AA9C15" w:rsidR="00E41F1E" w:rsidRPr="00FD2904" w:rsidRDefault="00E41F1E" w:rsidP="00F44FA3">
            <w:pPr>
              <w:spacing w:after="0"/>
              <w:rPr>
                <w:rFonts w:ascii="Times New Roman" w:hAnsi="Times New Roman" w:cs="Times New Roman"/>
              </w:rPr>
            </w:pPr>
            <w:r>
              <w:rPr>
                <w:rFonts w:ascii="Times New Roman" w:hAnsi="Times New Roman" w:cs="Times New Roman"/>
                <w:b/>
              </w:rPr>
              <w:lastRenderedPageBreak/>
              <w:t>Лот №4</w:t>
            </w:r>
            <w:r w:rsidRPr="00FD2904">
              <w:rPr>
                <w:rFonts w:ascii="Times New Roman" w:hAnsi="Times New Roman" w:cs="Times New Roman"/>
                <w:b/>
              </w:rPr>
              <w:t xml:space="preserve"> металлические ворота, двери </w:t>
            </w:r>
          </w:p>
        </w:tc>
        <w:tc>
          <w:tcPr>
            <w:tcW w:w="1128" w:type="dxa"/>
            <w:gridSpan w:val="2"/>
          </w:tcPr>
          <w:p w14:paraId="7F35491F" w14:textId="77777777" w:rsidR="00E41F1E" w:rsidRPr="00FD2904" w:rsidRDefault="00E41F1E" w:rsidP="00FD2904">
            <w:pPr>
              <w:spacing w:after="0"/>
              <w:rPr>
                <w:rFonts w:ascii="Times New Roman" w:hAnsi="Times New Roman" w:cs="Times New Roman"/>
              </w:rPr>
            </w:pPr>
          </w:p>
        </w:tc>
        <w:tc>
          <w:tcPr>
            <w:tcW w:w="1953" w:type="dxa"/>
          </w:tcPr>
          <w:p w14:paraId="3A4325F8" w14:textId="77777777" w:rsidR="00E41F1E" w:rsidRPr="00FD2904" w:rsidRDefault="00E41F1E" w:rsidP="00FD2904">
            <w:pPr>
              <w:spacing w:after="0"/>
              <w:rPr>
                <w:rFonts w:ascii="Times New Roman" w:hAnsi="Times New Roman" w:cs="Times New Roman"/>
              </w:rPr>
            </w:pPr>
          </w:p>
        </w:tc>
        <w:tc>
          <w:tcPr>
            <w:tcW w:w="1953" w:type="dxa"/>
          </w:tcPr>
          <w:p w14:paraId="3D1470BD" w14:textId="77777777" w:rsidR="00E41F1E" w:rsidRPr="00FD2904" w:rsidRDefault="00E41F1E" w:rsidP="00FD2904">
            <w:pPr>
              <w:spacing w:after="0"/>
              <w:rPr>
                <w:rFonts w:ascii="Times New Roman" w:hAnsi="Times New Roman" w:cs="Times New Roman"/>
              </w:rPr>
            </w:pPr>
          </w:p>
        </w:tc>
      </w:tr>
      <w:tr w:rsidR="00F92EF6" w14:paraId="498C3F3B" w14:textId="5A403105" w:rsidTr="004D728D">
        <w:tc>
          <w:tcPr>
            <w:tcW w:w="1838" w:type="dxa"/>
            <w:shd w:val="clear" w:color="auto" w:fill="auto"/>
          </w:tcPr>
          <w:p w14:paraId="28ADFAA2" w14:textId="73FC2F84"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4.</w:t>
            </w:r>
            <w:r w:rsidR="00F44FA3">
              <w:rPr>
                <w:rFonts w:ascii="Times New Roman" w:hAnsi="Times New Roman" w:cs="Times New Roman"/>
              </w:rPr>
              <w:t>1.</w:t>
            </w:r>
            <w:r w:rsidRPr="00FD2904">
              <w:rPr>
                <w:rFonts w:ascii="Times New Roman" w:hAnsi="Times New Roman" w:cs="Times New Roman"/>
              </w:rPr>
              <w:t xml:space="preserve"> Ворота утепленные </w:t>
            </w:r>
          </w:p>
        </w:tc>
        <w:tc>
          <w:tcPr>
            <w:tcW w:w="2841" w:type="dxa"/>
            <w:shd w:val="clear" w:color="auto" w:fill="auto"/>
          </w:tcPr>
          <w:p w14:paraId="3574E090"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Размер ворот 3600 см * 340 см. </w:t>
            </w:r>
          </w:p>
          <w:p w14:paraId="5FD7B845"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Двустворчатые. Размер одной створки 180 см, </w:t>
            </w:r>
          </w:p>
          <w:p w14:paraId="71C5259A"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Ворота раздвижные, толщина металла – 1,5 мм, </w:t>
            </w:r>
          </w:p>
          <w:p w14:paraId="33406C6C"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вид утепления базальт</w:t>
            </w:r>
          </w:p>
        </w:tc>
        <w:tc>
          <w:tcPr>
            <w:tcW w:w="1128" w:type="dxa"/>
            <w:gridSpan w:val="2"/>
          </w:tcPr>
          <w:p w14:paraId="486B07FC" w14:textId="3B774F1B" w:rsidR="00F92EF6" w:rsidRPr="00FD2904" w:rsidRDefault="00985D7A" w:rsidP="00FD2904">
            <w:pPr>
              <w:spacing w:after="0"/>
              <w:rPr>
                <w:rFonts w:ascii="Times New Roman" w:hAnsi="Times New Roman" w:cs="Times New Roman"/>
              </w:rPr>
            </w:pPr>
            <w:r>
              <w:rPr>
                <w:rFonts w:ascii="Times New Roman" w:hAnsi="Times New Roman" w:cs="Times New Roman"/>
              </w:rPr>
              <w:t>1</w:t>
            </w:r>
          </w:p>
        </w:tc>
        <w:tc>
          <w:tcPr>
            <w:tcW w:w="1953" w:type="dxa"/>
          </w:tcPr>
          <w:p w14:paraId="2EE9F97B" w14:textId="77777777" w:rsidR="00F92EF6" w:rsidRPr="00FD2904" w:rsidRDefault="00F92EF6" w:rsidP="00FD2904">
            <w:pPr>
              <w:spacing w:after="0"/>
              <w:rPr>
                <w:rFonts w:ascii="Times New Roman" w:hAnsi="Times New Roman" w:cs="Times New Roman"/>
              </w:rPr>
            </w:pPr>
          </w:p>
        </w:tc>
        <w:tc>
          <w:tcPr>
            <w:tcW w:w="1953" w:type="dxa"/>
          </w:tcPr>
          <w:p w14:paraId="6BA57A36" w14:textId="77777777" w:rsidR="00F92EF6" w:rsidRPr="00FD2904" w:rsidRDefault="00F92EF6" w:rsidP="00FD2904">
            <w:pPr>
              <w:spacing w:after="0"/>
              <w:rPr>
                <w:rFonts w:ascii="Times New Roman" w:hAnsi="Times New Roman" w:cs="Times New Roman"/>
              </w:rPr>
            </w:pPr>
          </w:p>
        </w:tc>
      </w:tr>
      <w:tr w:rsidR="00F92EF6" w14:paraId="35BE7ED6" w14:textId="464E4AF3" w:rsidTr="004D728D">
        <w:tc>
          <w:tcPr>
            <w:tcW w:w="1838" w:type="dxa"/>
            <w:shd w:val="clear" w:color="auto" w:fill="auto"/>
          </w:tcPr>
          <w:p w14:paraId="246285AA" w14:textId="4B878A9F" w:rsidR="00F92EF6" w:rsidRPr="00FD2904" w:rsidRDefault="00F44FA3" w:rsidP="00FD2904">
            <w:pPr>
              <w:spacing w:after="0"/>
              <w:rPr>
                <w:rFonts w:ascii="Times New Roman" w:hAnsi="Times New Roman" w:cs="Times New Roman"/>
              </w:rPr>
            </w:pPr>
            <w:r>
              <w:rPr>
                <w:rFonts w:ascii="Times New Roman" w:hAnsi="Times New Roman" w:cs="Times New Roman"/>
              </w:rPr>
              <w:t>4.2.</w:t>
            </w:r>
            <w:r w:rsidR="00F92EF6" w:rsidRPr="00FD2904">
              <w:rPr>
                <w:rFonts w:ascii="Times New Roman" w:hAnsi="Times New Roman" w:cs="Times New Roman"/>
              </w:rPr>
              <w:t xml:space="preserve"> Дверь бронированная</w:t>
            </w:r>
          </w:p>
        </w:tc>
        <w:tc>
          <w:tcPr>
            <w:tcW w:w="2841" w:type="dxa"/>
            <w:shd w:val="clear" w:color="auto" w:fill="auto"/>
          </w:tcPr>
          <w:p w14:paraId="72AE8C51"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Размер двери 210 см* 100 см </w:t>
            </w:r>
          </w:p>
          <w:p w14:paraId="2D49FD28"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Толщина металла 1,5 мм, </w:t>
            </w:r>
          </w:p>
          <w:p w14:paraId="0A81B995"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вид наполнения полистирол, наличие врезного </w:t>
            </w:r>
            <w:proofErr w:type="spellStart"/>
            <w:r w:rsidRPr="00FD2904">
              <w:rPr>
                <w:rFonts w:ascii="Times New Roman" w:hAnsi="Times New Roman" w:cs="Times New Roman"/>
              </w:rPr>
              <w:t>сувальдно</w:t>
            </w:r>
            <w:proofErr w:type="spellEnd"/>
            <w:r w:rsidRPr="00FD2904">
              <w:rPr>
                <w:rFonts w:ascii="Times New Roman" w:hAnsi="Times New Roman" w:cs="Times New Roman"/>
              </w:rPr>
              <w:t xml:space="preserve">-цилиндрового замка, </w:t>
            </w:r>
          </w:p>
          <w:p w14:paraId="2DB938A3" w14:textId="77777777"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 xml:space="preserve">вид покраски - порошковая </w:t>
            </w:r>
          </w:p>
        </w:tc>
        <w:tc>
          <w:tcPr>
            <w:tcW w:w="1128" w:type="dxa"/>
            <w:gridSpan w:val="2"/>
          </w:tcPr>
          <w:p w14:paraId="169ECB0E" w14:textId="6B229234" w:rsidR="00F92EF6" w:rsidRPr="00FD2904" w:rsidRDefault="00985D7A" w:rsidP="00FD2904">
            <w:pPr>
              <w:spacing w:after="0"/>
              <w:rPr>
                <w:rFonts w:ascii="Times New Roman" w:hAnsi="Times New Roman" w:cs="Times New Roman"/>
              </w:rPr>
            </w:pPr>
            <w:r>
              <w:rPr>
                <w:rFonts w:ascii="Times New Roman" w:hAnsi="Times New Roman" w:cs="Times New Roman"/>
              </w:rPr>
              <w:t>1</w:t>
            </w:r>
          </w:p>
        </w:tc>
        <w:tc>
          <w:tcPr>
            <w:tcW w:w="1953" w:type="dxa"/>
          </w:tcPr>
          <w:p w14:paraId="71B7E65E" w14:textId="77777777" w:rsidR="00F92EF6" w:rsidRPr="00FD2904" w:rsidRDefault="00F92EF6" w:rsidP="00FD2904">
            <w:pPr>
              <w:spacing w:after="0"/>
              <w:rPr>
                <w:rFonts w:ascii="Times New Roman" w:hAnsi="Times New Roman" w:cs="Times New Roman"/>
              </w:rPr>
            </w:pPr>
          </w:p>
        </w:tc>
        <w:tc>
          <w:tcPr>
            <w:tcW w:w="1953" w:type="dxa"/>
          </w:tcPr>
          <w:p w14:paraId="449E2451" w14:textId="77777777" w:rsidR="00F92EF6" w:rsidRPr="00FD2904" w:rsidRDefault="00F92EF6" w:rsidP="00FD2904">
            <w:pPr>
              <w:spacing w:after="0"/>
              <w:rPr>
                <w:rFonts w:ascii="Times New Roman" w:hAnsi="Times New Roman" w:cs="Times New Roman"/>
              </w:rPr>
            </w:pPr>
          </w:p>
        </w:tc>
      </w:tr>
      <w:tr w:rsidR="00F92EF6" w14:paraId="7B18E7E1" w14:textId="01E421AE" w:rsidTr="004D728D">
        <w:tc>
          <w:tcPr>
            <w:tcW w:w="4692" w:type="dxa"/>
            <w:gridSpan w:val="3"/>
            <w:shd w:val="clear" w:color="auto" w:fill="auto"/>
          </w:tcPr>
          <w:p w14:paraId="6814A55E" w14:textId="25B64114" w:rsidR="00F92EF6" w:rsidRPr="00FD2904" w:rsidRDefault="00F44FA3" w:rsidP="00FD2904">
            <w:pPr>
              <w:spacing w:after="0"/>
              <w:rPr>
                <w:rFonts w:ascii="Times New Roman" w:hAnsi="Times New Roman" w:cs="Times New Roman"/>
                <w:b/>
              </w:rPr>
            </w:pPr>
            <w:r>
              <w:rPr>
                <w:rFonts w:ascii="Times New Roman" w:hAnsi="Times New Roman" w:cs="Times New Roman"/>
                <w:b/>
              </w:rPr>
              <w:t>Лот №5</w:t>
            </w:r>
            <w:r w:rsidR="00F92EF6" w:rsidRPr="00FD2904">
              <w:rPr>
                <w:rFonts w:ascii="Times New Roman" w:hAnsi="Times New Roman" w:cs="Times New Roman"/>
              </w:rPr>
              <w:t xml:space="preserve"> </w:t>
            </w:r>
            <w:r w:rsidR="00F92EF6" w:rsidRPr="00F44FA3">
              <w:rPr>
                <w:rFonts w:ascii="Times New Roman" w:hAnsi="Times New Roman" w:cs="Times New Roman"/>
                <w:b/>
              </w:rPr>
              <w:t>Окна пластиковые</w:t>
            </w:r>
          </w:p>
        </w:tc>
        <w:tc>
          <w:tcPr>
            <w:tcW w:w="1115" w:type="dxa"/>
          </w:tcPr>
          <w:p w14:paraId="19B7F28D" w14:textId="77F087A6" w:rsidR="00F92EF6" w:rsidRPr="00FD2904" w:rsidRDefault="00F92EF6" w:rsidP="00771B29">
            <w:pPr>
              <w:spacing w:after="0"/>
              <w:rPr>
                <w:rFonts w:ascii="Times New Roman" w:hAnsi="Times New Roman" w:cs="Times New Roman"/>
                <w:b/>
              </w:rPr>
            </w:pPr>
          </w:p>
        </w:tc>
        <w:tc>
          <w:tcPr>
            <w:tcW w:w="1953" w:type="dxa"/>
          </w:tcPr>
          <w:p w14:paraId="2207DB34" w14:textId="77777777" w:rsidR="00F92EF6" w:rsidRPr="00FD2904" w:rsidRDefault="00F92EF6" w:rsidP="00FD2904">
            <w:pPr>
              <w:spacing w:after="0"/>
              <w:rPr>
                <w:rFonts w:ascii="Times New Roman" w:hAnsi="Times New Roman" w:cs="Times New Roman"/>
                <w:b/>
              </w:rPr>
            </w:pPr>
          </w:p>
        </w:tc>
        <w:tc>
          <w:tcPr>
            <w:tcW w:w="1953" w:type="dxa"/>
          </w:tcPr>
          <w:p w14:paraId="27ECB30E" w14:textId="77777777" w:rsidR="00F92EF6" w:rsidRPr="00FD2904" w:rsidRDefault="00F92EF6" w:rsidP="00FD2904">
            <w:pPr>
              <w:spacing w:after="0"/>
              <w:rPr>
                <w:rFonts w:ascii="Times New Roman" w:hAnsi="Times New Roman" w:cs="Times New Roman"/>
                <w:b/>
              </w:rPr>
            </w:pPr>
          </w:p>
        </w:tc>
      </w:tr>
      <w:tr w:rsidR="00F92EF6" w14:paraId="30364DE7" w14:textId="3E9DE553" w:rsidTr="004D728D">
        <w:tc>
          <w:tcPr>
            <w:tcW w:w="1838" w:type="dxa"/>
            <w:shd w:val="clear" w:color="auto" w:fill="auto"/>
          </w:tcPr>
          <w:p w14:paraId="05848FB0" w14:textId="7C6A0158" w:rsidR="00F92EF6" w:rsidRPr="00FD2904" w:rsidRDefault="00F44FA3" w:rsidP="00FD2904">
            <w:pPr>
              <w:spacing w:after="0"/>
              <w:rPr>
                <w:rFonts w:ascii="Times New Roman" w:hAnsi="Times New Roman" w:cs="Times New Roman"/>
              </w:rPr>
            </w:pPr>
            <w:r w:rsidRPr="00FD2904">
              <w:rPr>
                <w:rFonts w:ascii="Times New Roman" w:hAnsi="Times New Roman" w:cs="Times New Roman"/>
              </w:rPr>
              <w:t>Окна пластиковые</w:t>
            </w:r>
          </w:p>
        </w:tc>
        <w:tc>
          <w:tcPr>
            <w:tcW w:w="2841" w:type="dxa"/>
            <w:shd w:val="clear" w:color="auto" w:fill="auto"/>
          </w:tcPr>
          <w:p w14:paraId="2968DAF0" w14:textId="77777777" w:rsidR="00F92EF6" w:rsidRPr="00FD2904" w:rsidRDefault="00F92EF6" w:rsidP="00FD2904">
            <w:pPr>
              <w:spacing w:after="0"/>
              <w:rPr>
                <w:rFonts w:ascii="Times New Roman" w:hAnsi="Times New Roman" w:cs="Times New Roman"/>
              </w:rPr>
            </w:pPr>
            <w:proofErr w:type="spellStart"/>
            <w:r w:rsidRPr="00FD2904">
              <w:rPr>
                <w:rFonts w:ascii="Times New Roman" w:hAnsi="Times New Roman" w:cs="Times New Roman"/>
              </w:rPr>
              <w:t>Трехкамерные</w:t>
            </w:r>
            <w:proofErr w:type="spellEnd"/>
            <w:r w:rsidRPr="00FD2904">
              <w:rPr>
                <w:rFonts w:ascii="Times New Roman" w:hAnsi="Times New Roman" w:cs="Times New Roman"/>
              </w:rPr>
              <w:t xml:space="preserve"> глухие</w:t>
            </w:r>
          </w:p>
          <w:p w14:paraId="4CECB706" w14:textId="504524C0" w:rsidR="00F92EF6" w:rsidRPr="00FD2904" w:rsidRDefault="00F92EF6" w:rsidP="00FD2904">
            <w:pPr>
              <w:spacing w:after="0"/>
              <w:rPr>
                <w:rFonts w:ascii="Times New Roman" w:hAnsi="Times New Roman" w:cs="Times New Roman"/>
              </w:rPr>
            </w:pPr>
            <w:r w:rsidRPr="00FD2904">
              <w:rPr>
                <w:rFonts w:ascii="Times New Roman" w:hAnsi="Times New Roman" w:cs="Times New Roman"/>
              </w:rPr>
              <w:t>Размер одного окна 0,6 * 2 м</w:t>
            </w:r>
          </w:p>
        </w:tc>
        <w:tc>
          <w:tcPr>
            <w:tcW w:w="1128" w:type="dxa"/>
            <w:gridSpan w:val="2"/>
          </w:tcPr>
          <w:p w14:paraId="098AA47F" w14:textId="53B1EC51" w:rsidR="00F92EF6" w:rsidRPr="00FD2904" w:rsidRDefault="00771B29" w:rsidP="00771B29">
            <w:pPr>
              <w:spacing w:after="0"/>
              <w:rPr>
                <w:rFonts w:ascii="Times New Roman" w:hAnsi="Times New Roman" w:cs="Times New Roman"/>
              </w:rPr>
            </w:pPr>
            <w:r w:rsidRPr="00FD2904">
              <w:rPr>
                <w:rFonts w:ascii="Times New Roman" w:hAnsi="Times New Roman" w:cs="Times New Roman"/>
              </w:rPr>
              <w:t>Всего 38 м2</w:t>
            </w:r>
            <w:r>
              <w:rPr>
                <w:rFonts w:ascii="Times New Roman" w:hAnsi="Times New Roman" w:cs="Times New Roman"/>
              </w:rPr>
              <w:t xml:space="preserve">- </w:t>
            </w:r>
            <w:r w:rsidRPr="00FD2904">
              <w:rPr>
                <w:rFonts w:ascii="Times New Roman" w:hAnsi="Times New Roman" w:cs="Times New Roman"/>
              </w:rPr>
              <w:t>36 шт.</w:t>
            </w:r>
          </w:p>
        </w:tc>
        <w:tc>
          <w:tcPr>
            <w:tcW w:w="1953" w:type="dxa"/>
          </w:tcPr>
          <w:p w14:paraId="66FDB69A" w14:textId="77777777" w:rsidR="00F92EF6" w:rsidRPr="00FD2904" w:rsidRDefault="00F92EF6" w:rsidP="00FD2904">
            <w:pPr>
              <w:spacing w:after="0"/>
              <w:rPr>
                <w:rFonts w:ascii="Times New Roman" w:hAnsi="Times New Roman" w:cs="Times New Roman"/>
              </w:rPr>
            </w:pPr>
          </w:p>
        </w:tc>
        <w:tc>
          <w:tcPr>
            <w:tcW w:w="1953" w:type="dxa"/>
          </w:tcPr>
          <w:p w14:paraId="4A736556" w14:textId="77777777" w:rsidR="00F92EF6" w:rsidRPr="00FD2904" w:rsidRDefault="00F92EF6" w:rsidP="00FD2904">
            <w:pPr>
              <w:spacing w:after="0"/>
              <w:rPr>
                <w:rFonts w:ascii="Times New Roman" w:hAnsi="Times New Roman" w:cs="Times New Roman"/>
              </w:rPr>
            </w:pPr>
          </w:p>
        </w:tc>
      </w:tr>
    </w:tbl>
    <w:p w14:paraId="6162F6DF" w14:textId="2CA5B1D7" w:rsidR="00F92EF6" w:rsidRDefault="00F92EF6" w:rsidP="00F42BAD">
      <w:pPr>
        <w:pBdr>
          <w:top w:val="nil"/>
          <w:left w:val="nil"/>
          <w:bottom w:val="nil"/>
          <w:right w:val="nil"/>
          <w:between w:val="nil"/>
        </w:pBdr>
        <w:ind w:firstLineChars="295" w:firstLine="649"/>
        <w:jc w:val="center"/>
        <w:rPr>
          <w:rFonts w:ascii="Times New Roman" w:eastAsia="Times New Roman" w:hAnsi="Times New Roman"/>
          <w:b/>
        </w:rPr>
      </w:pPr>
    </w:p>
    <w:p w14:paraId="0FE4FBE7"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w:t>
      </w:r>
    </w:p>
    <w:p w14:paraId="5EA083FD" w14:textId="77777777" w:rsidR="00F42BAD" w:rsidRPr="00BA499C" w:rsidRDefault="00F42BAD" w:rsidP="00F42BAD">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xml:space="preserve">Итого на сумму: ____________________________________ сом 00 </w:t>
      </w:r>
      <w:proofErr w:type="spellStart"/>
      <w:r w:rsidRPr="00BA499C">
        <w:rPr>
          <w:rFonts w:ascii="Times New Roman" w:eastAsia="Times New Roman" w:hAnsi="Times New Roman"/>
        </w:rPr>
        <w:t>тыйын</w:t>
      </w:r>
      <w:proofErr w:type="spellEnd"/>
      <w:r w:rsidRPr="00BA499C">
        <w:rPr>
          <w:rFonts w:ascii="Times New Roman" w:eastAsia="Times New Roman" w:hAnsi="Times New Roman"/>
        </w:rPr>
        <w:t>.</w:t>
      </w:r>
    </w:p>
    <w:tbl>
      <w:tblPr>
        <w:tblW w:w="9356" w:type="dxa"/>
        <w:tblInd w:w="-100" w:type="dxa"/>
        <w:tblLayout w:type="fixed"/>
        <w:tblLook w:val="0400" w:firstRow="0" w:lastRow="0" w:firstColumn="0" w:lastColumn="0" w:noHBand="0" w:noVBand="1"/>
      </w:tblPr>
      <w:tblGrid>
        <w:gridCol w:w="4536"/>
        <w:gridCol w:w="4820"/>
      </w:tblGrid>
      <w:tr w:rsidR="00F42BAD" w:rsidRPr="00BA499C" w14:paraId="530F8A04" w14:textId="77777777" w:rsidTr="00F42BAD">
        <w:trPr>
          <w:trHeight w:val="624"/>
        </w:trPr>
        <w:tc>
          <w:tcPr>
            <w:tcW w:w="4536" w:type="dxa"/>
            <w:tcMar>
              <w:top w:w="100" w:type="dxa"/>
              <w:left w:w="100" w:type="dxa"/>
              <w:bottom w:w="100" w:type="dxa"/>
              <w:right w:w="100" w:type="dxa"/>
            </w:tcMar>
          </w:tcPr>
          <w:p w14:paraId="412CAF4E" w14:textId="2344B787" w:rsidR="00F42BAD" w:rsidRPr="00BA499C" w:rsidRDefault="00F42BAD" w:rsidP="007D683F">
            <w:pPr>
              <w:pBdr>
                <w:top w:val="nil"/>
                <w:left w:val="nil"/>
                <w:bottom w:val="nil"/>
                <w:right w:val="nil"/>
                <w:between w:val="nil"/>
              </w:pBdr>
              <w:ind w:firstLineChars="295" w:firstLine="649"/>
              <w:jc w:val="both"/>
              <w:rPr>
                <w:rFonts w:ascii="Times New Roman" w:eastAsia="Times New Roman" w:hAnsi="Times New Roman"/>
              </w:rPr>
            </w:pPr>
            <w:r w:rsidRPr="00BA499C">
              <w:rPr>
                <w:rFonts w:ascii="Times New Roman" w:eastAsia="Times New Roman" w:hAnsi="Times New Roman"/>
              </w:rPr>
              <w:t> Закупающая организация </w:t>
            </w:r>
          </w:p>
        </w:tc>
        <w:tc>
          <w:tcPr>
            <w:tcW w:w="4820" w:type="dxa"/>
            <w:tcMar>
              <w:top w:w="100" w:type="dxa"/>
              <w:left w:w="100" w:type="dxa"/>
              <w:bottom w:w="100" w:type="dxa"/>
              <w:right w:w="100" w:type="dxa"/>
            </w:tcMar>
          </w:tcPr>
          <w:p w14:paraId="6A4E25DD" w14:textId="77777777" w:rsidR="00F42BAD" w:rsidRPr="00BA499C" w:rsidRDefault="00F42BAD" w:rsidP="00F42BAD">
            <w:pPr>
              <w:pBdr>
                <w:top w:val="nil"/>
                <w:left w:val="nil"/>
                <w:bottom w:val="nil"/>
                <w:right w:val="nil"/>
                <w:between w:val="nil"/>
              </w:pBdr>
              <w:ind w:firstLineChars="295" w:firstLine="649"/>
              <w:jc w:val="center"/>
              <w:rPr>
                <w:rFonts w:ascii="Times New Roman" w:eastAsia="Times New Roman" w:hAnsi="Times New Roman"/>
              </w:rPr>
            </w:pPr>
            <w:r w:rsidRPr="00BA499C">
              <w:rPr>
                <w:rFonts w:ascii="Times New Roman" w:eastAsia="Times New Roman" w:hAnsi="Times New Roman"/>
              </w:rPr>
              <w:t>Поставщик</w:t>
            </w:r>
          </w:p>
        </w:tc>
      </w:tr>
    </w:tbl>
    <w:p w14:paraId="6505489B" w14:textId="77777777" w:rsidR="00942C50" w:rsidRDefault="00942C50">
      <w:pPr>
        <w:rPr>
          <w:rFonts w:ascii="Times New Roman" w:hAnsi="Times New Roman" w:cs="Times New Roman"/>
          <w:b/>
          <w:sz w:val="24"/>
        </w:rPr>
      </w:pPr>
      <w:r>
        <w:rPr>
          <w:rFonts w:ascii="Times New Roman" w:hAnsi="Times New Roman" w:cs="Times New Roman"/>
          <w:b/>
          <w:sz w:val="24"/>
        </w:rPr>
        <w:br w:type="page"/>
      </w:r>
    </w:p>
    <w:p w14:paraId="3508F24E" w14:textId="1196E614" w:rsidR="00942C50" w:rsidRDefault="00942C50" w:rsidP="00942C50">
      <w:pPr>
        <w:rPr>
          <w:rFonts w:ascii="Times New Roman" w:hAnsi="Times New Roman" w:cs="Times New Roman"/>
          <w:b/>
          <w:sz w:val="24"/>
        </w:rPr>
      </w:pPr>
      <w:r w:rsidRPr="00AC2AE7">
        <w:rPr>
          <w:rFonts w:ascii="Times New Roman" w:hAnsi="Times New Roman" w:cs="Times New Roman"/>
          <w:b/>
          <w:sz w:val="24"/>
        </w:rPr>
        <w:lastRenderedPageBreak/>
        <w:t>Также просим ознакомиться с Руководством ВБ (см. ниже)</w:t>
      </w:r>
    </w:p>
    <w:p w14:paraId="33447A52" w14:textId="77777777" w:rsidR="00942C50" w:rsidRPr="00AC2AE7" w:rsidRDefault="00942C50" w:rsidP="00942C50">
      <w:pPr>
        <w:rPr>
          <w:rFonts w:ascii="Times New Roman" w:hAnsi="Times New Roman" w:cs="Times New Roman"/>
          <w:b/>
          <w:sz w:val="24"/>
        </w:rPr>
      </w:pPr>
      <w:r w:rsidRPr="0067490A">
        <w:rPr>
          <w:rFonts w:ascii="Times New Roman" w:hAnsi="Times New Roman" w:cs="Times New Roman"/>
          <w:b/>
          <w:color w:val="FF0000"/>
          <w:sz w:val="24"/>
        </w:rPr>
        <w:t>(Обязательно подписать и приложить к конкурсной заявке)</w:t>
      </w:r>
      <w:r w:rsidRPr="00AC2AE7">
        <w:rPr>
          <w:rFonts w:ascii="Times New Roman" w:hAnsi="Times New Roman" w:cs="Times New Roman"/>
          <w:b/>
          <w:sz w:val="24"/>
        </w:rPr>
        <w:t>.</w:t>
      </w:r>
    </w:p>
    <w:p w14:paraId="6515696A" w14:textId="77777777" w:rsidR="00942C50" w:rsidRDefault="00942C50" w:rsidP="00942C50">
      <w:pPr>
        <w:spacing w:after="60"/>
        <w:rPr>
          <w:rFonts w:ascii="Arial" w:hAnsi="Arial" w:cs="Arial"/>
          <w:color w:val="66CCFF"/>
          <w:sz w:val="20"/>
          <w:szCs w:val="20"/>
        </w:rPr>
      </w:pPr>
      <w:r>
        <w:tab/>
      </w:r>
      <w:r>
        <w:rPr>
          <w:rFonts w:ascii="Arial" w:hAnsi="Arial" w:cs="Arial"/>
          <w:color w:val="66CCFF"/>
          <w:sz w:val="20"/>
          <w:szCs w:val="20"/>
        </w:rPr>
        <w:t>Приложение 1 к Договору</w:t>
      </w:r>
    </w:p>
    <w:p w14:paraId="0179E83F" w14:textId="77777777" w:rsidR="00942C50" w:rsidRPr="0007142D" w:rsidRDefault="00942C50" w:rsidP="00942C50">
      <w:pPr>
        <w:spacing w:after="60"/>
        <w:rPr>
          <w:rFonts w:ascii="Arial" w:hAnsi="Arial" w:cs="Arial"/>
          <w:color w:val="66CCFF"/>
          <w:sz w:val="6"/>
          <w:szCs w:val="6"/>
        </w:rPr>
      </w:pPr>
    </w:p>
    <w:p w14:paraId="3CCF591B" w14:textId="77777777" w:rsidR="00942C50" w:rsidRDefault="00942C50" w:rsidP="00942C50">
      <w:pPr>
        <w:spacing w:after="60"/>
        <w:rPr>
          <w:rFonts w:ascii="Arial" w:hAnsi="Arial" w:cs="Arial"/>
          <w:sz w:val="20"/>
          <w:szCs w:val="20"/>
        </w:rPr>
      </w:pPr>
      <w:r>
        <w:rPr>
          <w:rFonts w:ascii="Arial" w:hAnsi="Arial" w:cs="Arial"/>
          <w:sz w:val="20"/>
          <w:szCs w:val="20"/>
        </w:rPr>
        <w:t xml:space="preserve">Письмо-согласие с Руководством Всемирного Банка по борьбе с коррупцией и Системой санкций </w:t>
      </w:r>
    </w:p>
    <w:p w14:paraId="799A3EB1" w14:textId="77777777" w:rsidR="00942C50" w:rsidRDefault="00942C50" w:rsidP="00942C50">
      <w:pPr>
        <w:spacing w:after="60"/>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Дата:_</w:t>
      </w:r>
      <w:proofErr w:type="gramEnd"/>
      <w:r>
        <w:rPr>
          <w:rFonts w:ascii="Arial" w:hAnsi="Arial" w:cs="Arial"/>
          <w:sz w:val="20"/>
          <w:szCs w:val="20"/>
        </w:rPr>
        <w:t>_____________________________</w:t>
      </w:r>
    </w:p>
    <w:p w14:paraId="2D640875" w14:textId="77777777" w:rsidR="00942C50" w:rsidRDefault="00942C50" w:rsidP="00942C50">
      <w:pPr>
        <w:spacing w:after="60"/>
        <w:jc w:val="right"/>
        <w:rPr>
          <w:rFonts w:ascii="Arial" w:hAnsi="Arial" w:cs="Arial"/>
          <w:sz w:val="20"/>
          <w:szCs w:val="20"/>
        </w:rPr>
      </w:pPr>
      <w:r>
        <w:rPr>
          <w:rFonts w:ascii="Arial" w:hAnsi="Arial" w:cs="Arial"/>
          <w:sz w:val="20"/>
          <w:szCs w:val="20"/>
        </w:rPr>
        <w:t>Приглашение к подаче конкурсных заявок/</w:t>
      </w:r>
    </w:p>
    <w:p w14:paraId="71A54997" w14:textId="77777777" w:rsidR="00942C50" w:rsidRDefault="00942C50" w:rsidP="00942C50">
      <w:pPr>
        <w:spacing w:after="60"/>
        <w:jc w:val="right"/>
        <w:rPr>
          <w:rFonts w:ascii="Times New Roman" w:hAnsi="Times New Roman" w:cs="Times New Roman"/>
          <w:sz w:val="24"/>
          <w:szCs w:val="24"/>
        </w:rPr>
      </w:pPr>
      <w:r>
        <w:rPr>
          <w:rFonts w:ascii="Arial" w:hAnsi="Arial" w:cs="Arial"/>
          <w:sz w:val="20"/>
          <w:szCs w:val="20"/>
        </w:rPr>
        <w:t xml:space="preserve">предложений </w:t>
      </w:r>
      <w:r w:rsidRPr="0007142D">
        <w:rPr>
          <w:rFonts w:ascii="Arial" w:hAnsi="Arial" w:cs="Arial"/>
          <w:sz w:val="20"/>
          <w:szCs w:val="20"/>
        </w:rPr>
        <w:t xml:space="preserve">№ </w:t>
      </w:r>
      <w:r w:rsidRPr="005477EC">
        <w:rPr>
          <w:rFonts w:ascii="Times New Roman" w:hAnsi="Times New Roman" w:cs="Times New Roman"/>
          <w:sz w:val="24"/>
          <w:szCs w:val="24"/>
        </w:rPr>
        <w:t>1</w:t>
      </w:r>
    </w:p>
    <w:p w14:paraId="6D0524EE" w14:textId="77777777" w:rsidR="00942C50" w:rsidRDefault="00942C50" w:rsidP="00942C50">
      <w:pPr>
        <w:spacing w:after="60"/>
        <w:jc w:val="right"/>
        <w:rPr>
          <w:rFonts w:ascii="Arial" w:hAnsi="Arial" w:cs="Arial"/>
          <w:sz w:val="20"/>
          <w:szCs w:val="20"/>
        </w:rPr>
      </w:pPr>
      <w:r>
        <w:rPr>
          <w:rFonts w:ascii="Arial" w:hAnsi="Arial" w:cs="Arial"/>
          <w:sz w:val="20"/>
          <w:szCs w:val="20"/>
        </w:rPr>
        <w:t>Кому: ЦКА</w:t>
      </w:r>
    </w:p>
    <w:p w14:paraId="7966C10F" w14:textId="77777777" w:rsidR="00942C50" w:rsidRDefault="00942C50" w:rsidP="00942C50">
      <w:pPr>
        <w:spacing w:after="60"/>
        <w:jc w:val="right"/>
        <w:rPr>
          <w:rFonts w:ascii="Arial" w:hAnsi="Arial" w:cs="Arial"/>
          <w:sz w:val="20"/>
          <w:szCs w:val="20"/>
        </w:rPr>
      </w:pPr>
    </w:p>
    <w:p w14:paraId="76094D5D" w14:textId="77777777" w:rsidR="00942C50" w:rsidRDefault="00942C50" w:rsidP="00942C50">
      <w:pPr>
        <w:spacing w:after="60"/>
        <w:jc w:val="both"/>
        <w:rPr>
          <w:rFonts w:ascii="Arial" w:hAnsi="Arial" w:cs="Arial"/>
          <w:sz w:val="20"/>
          <w:szCs w:val="20"/>
        </w:rPr>
      </w:pPr>
      <w:r>
        <w:rPr>
          <w:rFonts w:ascii="Arial" w:hAnsi="Arial" w:cs="Arial"/>
          <w:sz w:val="20"/>
          <w:szCs w:val="20"/>
        </w:rPr>
        <w:t xml:space="preserve">Мы, вместе с нашими субподрядчиками, </w:t>
      </w:r>
      <w:proofErr w:type="spellStart"/>
      <w:r>
        <w:rPr>
          <w:rFonts w:ascii="Arial" w:hAnsi="Arial" w:cs="Arial"/>
          <w:sz w:val="20"/>
          <w:szCs w:val="20"/>
        </w:rPr>
        <w:t>субконсультантами</w:t>
      </w:r>
      <w:proofErr w:type="spellEnd"/>
      <w:r>
        <w:rPr>
          <w:rFonts w:ascii="Arial" w:hAnsi="Arial" w:cs="Arial"/>
          <w:sz w:val="20"/>
          <w:szCs w:val="20"/>
        </w:rPr>
        <w:t>, провайдерами услуг, поставщиками, агентами (будь то заявленными или нет), консультантами и персоналом, признаем и согласны соблюдать политику Всемирного банка относительно Мошенничества и Коррупции (практики коррупции, мошенничества, сговора, принуждения и препятствования), описанную и определенную в Руководстве по борьбе с коррупцией Всемирного банка</w:t>
      </w:r>
      <w:r>
        <w:rPr>
          <w:rFonts w:ascii="Arial" w:hAnsi="Arial" w:cs="Arial"/>
          <w:sz w:val="20"/>
          <w:szCs w:val="20"/>
          <w:vertAlign w:val="superscript"/>
          <w:lang w:val="ky-KG"/>
        </w:rPr>
        <w:t>1</w:t>
      </w:r>
      <w:r>
        <w:rPr>
          <w:rFonts w:ascii="Arial" w:hAnsi="Arial" w:cs="Arial"/>
          <w:sz w:val="20"/>
          <w:szCs w:val="20"/>
        </w:rPr>
        <w:t xml:space="preserve">  в связи с закупкой и исполнением контракта (в случае присуждения), включая поправки к нему.</w:t>
      </w:r>
    </w:p>
    <w:p w14:paraId="5DE9DECC" w14:textId="77777777" w:rsidR="00942C50" w:rsidRDefault="00942C50" w:rsidP="00942C50">
      <w:pPr>
        <w:spacing w:after="60"/>
        <w:jc w:val="both"/>
        <w:rPr>
          <w:rFonts w:ascii="Arial" w:hAnsi="Arial" w:cs="Arial"/>
          <w:sz w:val="20"/>
          <w:szCs w:val="20"/>
        </w:rPr>
      </w:pPr>
      <w:r>
        <w:rPr>
          <w:rFonts w:ascii="Arial" w:hAnsi="Arial" w:cs="Arial"/>
          <w:sz w:val="20"/>
          <w:szCs w:val="20"/>
        </w:rPr>
        <w:t xml:space="preserve">Мы заявляем и гарантируем, что мы, вместе с нашими субподрядчиками, </w:t>
      </w:r>
      <w:proofErr w:type="spellStart"/>
      <w:r>
        <w:rPr>
          <w:rFonts w:ascii="Arial" w:hAnsi="Arial" w:cs="Arial"/>
          <w:sz w:val="20"/>
          <w:szCs w:val="20"/>
        </w:rPr>
        <w:t>субконсультантами</w:t>
      </w:r>
      <w:proofErr w:type="spellEnd"/>
      <w:r>
        <w:rPr>
          <w:rFonts w:ascii="Arial" w:hAnsi="Arial" w:cs="Arial"/>
          <w:sz w:val="20"/>
          <w:szCs w:val="20"/>
        </w:rPr>
        <w:t>, провайдерами услуг, поставщиками, агентами (будь то заявленными или нет), консультантами и персоналом,  не подотчетны и не контролируемы какой-либо организацией или лицом, которое подлежит временному приостановлению,  досрочному временному приостановлению или отстранению, налагаемому членом Группы Всемирного банка, включая, помимо прочего, перекрестный запрет, налагаемый Группой Всемирного банка по согласованию с другими международными финансовыми институтами (включая многосторонние банки развития),или посредством применения заключения Группы Всемирного банка об отсутствии ответственности на основе Мошенничества и Коррупции в связи с корпоративными закупками Группы Всемирного банка. Помимо этого, мы не являемся неправомочными в соответствии с законами или официальными положениями [</w:t>
      </w:r>
      <w:r>
        <w:rPr>
          <w:rFonts w:ascii="Arial" w:hAnsi="Arial" w:cs="Arial"/>
          <w:i/>
          <w:sz w:val="20"/>
          <w:szCs w:val="20"/>
        </w:rPr>
        <w:t>вставить название Работодателя в соответствии с тендерными документами]</w:t>
      </w:r>
      <w:r>
        <w:rPr>
          <w:rFonts w:ascii="Arial" w:hAnsi="Arial" w:cs="Arial"/>
          <w:sz w:val="20"/>
          <w:szCs w:val="20"/>
        </w:rPr>
        <w:t xml:space="preserve"> или согласно решению Совета безопасности Организации Объединённых Наций.</w:t>
      </w:r>
    </w:p>
    <w:p w14:paraId="7015153E" w14:textId="77777777" w:rsidR="00942C50" w:rsidRDefault="00942C50" w:rsidP="00942C50">
      <w:pPr>
        <w:spacing w:after="60"/>
        <w:jc w:val="both"/>
        <w:rPr>
          <w:rFonts w:ascii="Arial" w:hAnsi="Arial" w:cs="Arial"/>
          <w:sz w:val="20"/>
          <w:szCs w:val="20"/>
        </w:rPr>
      </w:pPr>
      <w:r>
        <w:rPr>
          <w:rFonts w:ascii="Arial" w:hAnsi="Arial" w:cs="Arial"/>
          <w:sz w:val="20"/>
          <w:szCs w:val="20"/>
        </w:rPr>
        <w:t>Мы подтверждаем наше понимание последствий несоблюдения Руководства по борьбе с коррупцией Всемирного банка, которые могут включать следующее:</w:t>
      </w:r>
    </w:p>
    <w:p w14:paraId="73DCE342" w14:textId="77777777" w:rsidR="00942C50" w:rsidRDefault="00942C50" w:rsidP="00942C50">
      <w:pPr>
        <w:pStyle w:val="a3"/>
        <w:numPr>
          <w:ilvl w:val="0"/>
          <w:numId w:val="27"/>
        </w:numPr>
        <w:spacing w:before="0" w:beforeAutospacing="0" w:after="60" w:afterAutospacing="0"/>
        <w:ind w:left="426"/>
        <w:jc w:val="both"/>
        <w:rPr>
          <w:rFonts w:ascii="Arial" w:hAnsi="Arial" w:cs="Arial"/>
          <w:sz w:val="20"/>
          <w:szCs w:val="20"/>
        </w:rPr>
      </w:pPr>
      <w:r>
        <w:rPr>
          <w:rFonts w:ascii="Arial" w:hAnsi="Arial" w:cs="Arial"/>
          <w:sz w:val="20"/>
          <w:szCs w:val="20"/>
        </w:rPr>
        <w:t>отклонение нашего предложения/конкурсной заявки для присуждения контракта;</w:t>
      </w:r>
    </w:p>
    <w:p w14:paraId="7C073F01" w14:textId="77777777" w:rsidR="00942C50" w:rsidRDefault="00942C50" w:rsidP="00942C50">
      <w:pPr>
        <w:pStyle w:val="a3"/>
        <w:numPr>
          <w:ilvl w:val="0"/>
          <w:numId w:val="27"/>
        </w:numPr>
        <w:spacing w:before="0" w:beforeAutospacing="0" w:after="60" w:afterAutospacing="0"/>
        <w:ind w:left="426"/>
        <w:jc w:val="both"/>
        <w:rPr>
          <w:rFonts w:ascii="Arial" w:hAnsi="Arial" w:cs="Arial"/>
          <w:sz w:val="20"/>
          <w:szCs w:val="20"/>
        </w:rPr>
      </w:pPr>
      <w:r>
        <w:rPr>
          <w:rFonts w:ascii="Arial" w:hAnsi="Arial" w:cs="Arial"/>
          <w:sz w:val="20"/>
          <w:szCs w:val="20"/>
        </w:rPr>
        <w:t>в случае присуждения, расторжение контракта, без ущерба для других средств защиты за нарушение контракта; и</w:t>
      </w:r>
    </w:p>
    <w:p w14:paraId="3D08F616" w14:textId="77777777" w:rsidR="00942C50" w:rsidRDefault="00942C50" w:rsidP="00942C50">
      <w:pPr>
        <w:pStyle w:val="a3"/>
        <w:numPr>
          <w:ilvl w:val="0"/>
          <w:numId w:val="27"/>
        </w:numPr>
        <w:spacing w:before="0" w:beforeAutospacing="0" w:after="60" w:afterAutospacing="0"/>
        <w:ind w:left="426"/>
        <w:jc w:val="both"/>
        <w:rPr>
          <w:rFonts w:ascii="Arial" w:hAnsi="Arial" w:cs="Arial"/>
          <w:sz w:val="20"/>
          <w:szCs w:val="20"/>
        </w:rPr>
      </w:pPr>
      <w:r>
        <w:rPr>
          <w:rFonts w:ascii="Arial" w:hAnsi="Arial" w:cs="Arial"/>
          <w:sz w:val="20"/>
          <w:szCs w:val="20"/>
        </w:rPr>
        <w:t xml:space="preserve">санкции, в соответствии с Руководством по борьбе с коррупцией Банка и в соответствии с его существующими политиками и процедурами по санкциям, изложенными в Системе санкций Банка. Это может включать публичное заявление о неправомочности, или на неопределённый или на указанный период времени (i) получать присуждение контрактов </w:t>
      </w:r>
      <w:r>
        <w:rPr>
          <w:rFonts w:ascii="Arial" w:hAnsi="Arial" w:cs="Arial"/>
          <w:sz w:val="20"/>
          <w:szCs w:val="20"/>
          <w:lang w:val="ky-KG"/>
        </w:rPr>
        <w:t>или же получать выгоду от контракта, финансируемого Банком, в финансовой или же в другой форме</w:t>
      </w:r>
      <w:r>
        <w:rPr>
          <w:rFonts w:ascii="Arial" w:hAnsi="Arial" w:cs="Arial"/>
          <w:sz w:val="20"/>
          <w:szCs w:val="20"/>
          <w:vertAlign w:val="superscript"/>
          <w:lang w:val="ky-KG"/>
        </w:rPr>
        <w:t>2</w:t>
      </w:r>
      <w:r>
        <w:rPr>
          <w:rFonts w:ascii="Arial" w:hAnsi="Arial" w:cs="Arial"/>
          <w:sz w:val="20"/>
          <w:szCs w:val="20"/>
          <w:lang w:val="ky-KG"/>
        </w:rPr>
        <w:t xml:space="preserve">, </w:t>
      </w:r>
      <w:r>
        <w:rPr>
          <w:rFonts w:ascii="Arial" w:hAnsi="Arial" w:cs="Arial"/>
          <w:sz w:val="20"/>
          <w:szCs w:val="20"/>
        </w:rPr>
        <w:t>(</w:t>
      </w:r>
      <w:r>
        <w:rPr>
          <w:rFonts w:ascii="Arial" w:hAnsi="Arial" w:cs="Arial"/>
          <w:sz w:val="20"/>
          <w:szCs w:val="20"/>
          <w:lang w:val="en-US"/>
        </w:rPr>
        <w:t>ii</w:t>
      </w:r>
      <w:r>
        <w:rPr>
          <w:rFonts w:ascii="Arial" w:hAnsi="Arial" w:cs="Arial"/>
          <w:sz w:val="20"/>
          <w:szCs w:val="20"/>
        </w:rPr>
        <w:t>)</w:t>
      </w:r>
      <w:r>
        <w:rPr>
          <w:rFonts w:ascii="Arial" w:hAnsi="Arial" w:cs="Arial"/>
          <w:sz w:val="20"/>
          <w:szCs w:val="20"/>
          <w:lang w:val="ky-KG"/>
        </w:rPr>
        <w:t>быть номинированным</w:t>
      </w:r>
      <w:r>
        <w:rPr>
          <w:rFonts w:ascii="Arial" w:hAnsi="Arial" w:cs="Arial"/>
          <w:sz w:val="20"/>
          <w:szCs w:val="20"/>
          <w:vertAlign w:val="superscript"/>
          <w:lang w:val="ky-KG"/>
        </w:rPr>
        <w:t>3</w:t>
      </w:r>
      <w:r>
        <w:rPr>
          <w:rFonts w:ascii="Arial" w:hAnsi="Arial" w:cs="Arial"/>
          <w:sz w:val="20"/>
          <w:szCs w:val="20"/>
          <w:lang w:val="ky-KG"/>
        </w:rPr>
        <w:t xml:space="preserve"> субподрядчиком, консультантом, </w:t>
      </w:r>
    </w:p>
    <w:p w14:paraId="1BD5730D" w14:textId="77777777" w:rsidR="00942C50" w:rsidRDefault="00942C50" w:rsidP="00942C50">
      <w:pPr>
        <w:spacing w:after="60"/>
        <w:jc w:val="both"/>
        <w:rPr>
          <w:rFonts w:ascii="Arial" w:hAnsi="Arial" w:cs="Arial"/>
          <w:sz w:val="20"/>
          <w:szCs w:val="20"/>
        </w:rPr>
      </w:pPr>
      <w:r>
        <w:rPr>
          <w:rFonts w:ascii="Arial" w:hAnsi="Arial" w:cs="Arial"/>
          <w:sz w:val="20"/>
          <w:szCs w:val="20"/>
        </w:rPr>
        <w:t>______________________________</w:t>
      </w:r>
    </w:p>
    <w:p w14:paraId="66AB7105" w14:textId="77777777" w:rsidR="00942C50" w:rsidRDefault="00942C50" w:rsidP="00942C50">
      <w:pPr>
        <w:pStyle w:val="a3"/>
        <w:numPr>
          <w:ilvl w:val="0"/>
          <w:numId w:val="28"/>
        </w:numPr>
        <w:spacing w:before="0" w:beforeAutospacing="0" w:after="60" w:afterAutospacing="0"/>
        <w:ind w:left="426"/>
        <w:jc w:val="both"/>
        <w:rPr>
          <w:rFonts w:ascii="Arial" w:hAnsi="Arial" w:cs="Arial"/>
          <w:sz w:val="17"/>
          <w:szCs w:val="17"/>
          <w:u w:val="single"/>
        </w:rPr>
      </w:pPr>
      <w:r>
        <w:rPr>
          <w:rFonts w:ascii="Arial" w:hAnsi="Arial" w:cs="Arial"/>
          <w:i/>
          <w:sz w:val="17"/>
          <w:szCs w:val="17"/>
        </w:rPr>
        <w:t xml:space="preserve">Руководство по предотвращению и борьбе с мошенничеством и коррупцией в проектах, финансируемых займами Международного банка реконструкции и развития и </w:t>
      </w:r>
      <w:proofErr w:type="gramStart"/>
      <w:r>
        <w:rPr>
          <w:rFonts w:ascii="Arial" w:hAnsi="Arial" w:cs="Arial"/>
          <w:i/>
          <w:sz w:val="17"/>
          <w:szCs w:val="17"/>
        </w:rPr>
        <w:t>кредитами</w:t>
      </w:r>
      <w:proofErr w:type="gramEnd"/>
      <w:r>
        <w:rPr>
          <w:rFonts w:ascii="Arial" w:hAnsi="Arial" w:cs="Arial"/>
          <w:i/>
          <w:sz w:val="17"/>
          <w:szCs w:val="17"/>
        </w:rPr>
        <w:t xml:space="preserve"> и грантами Международного агентства развития</w:t>
      </w:r>
      <w:r>
        <w:rPr>
          <w:rFonts w:ascii="Arial" w:hAnsi="Arial" w:cs="Arial"/>
          <w:sz w:val="17"/>
          <w:szCs w:val="17"/>
        </w:rPr>
        <w:t xml:space="preserve"> от 15 октября 2006 года и пересмотренного в январе 2011 года и в июле 2016 года, с поправками, вносимыми время от времени.</w:t>
      </w:r>
    </w:p>
    <w:p w14:paraId="5A1BA89A" w14:textId="77777777" w:rsidR="00942C50" w:rsidRDefault="00942C50" w:rsidP="00942C50">
      <w:pPr>
        <w:pStyle w:val="a3"/>
        <w:numPr>
          <w:ilvl w:val="0"/>
          <w:numId w:val="28"/>
        </w:numPr>
        <w:spacing w:before="0" w:beforeAutospacing="0" w:after="60" w:afterAutospacing="0"/>
        <w:ind w:left="426" w:hanging="426"/>
        <w:jc w:val="both"/>
        <w:rPr>
          <w:rFonts w:ascii="Arial" w:hAnsi="Arial" w:cs="Arial"/>
          <w:sz w:val="17"/>
          <w:szCs w:val="17"/>
        </w:rPr>
      </w:pPr>
      <w:r>
        <w:rPr>
          <w:rFonts w:ascii="Arial" w:hAnsi="Arial" w:cs="Arial"/>
          <w:sz w:val="17"/>
          <w:szCs w:val="17"/>
        </w:rPr>
        <w:t>Для избегания сомнений, неправомочность стороны, повергшейся санкциям, которой должен быть присужден контракт, должна включать, без ограничений: (i) подачу заявки на участие в пред-квалификации или первоначальном отборе, выражение заинтересованности в консультационных услугах и участие в тендере или напрямую или в качестве номинированного субподрядчика, номинированного консультанта, номинированного производителя или поставщика, или номинированного провайдера услуг в отношении такого контракта, и (</w:t>
      </w:r>
      <w:proofErr w:type="spellStart"/>
      <w:r>
        <w:rPr>
          <w:rFonts w:ascii="Arial" w:hAnsi="Arial" w:cs="Arial"/>
          <w:sz w:val="17"/>
          <w:szCs w:val="17"/>
        </w:rPr>
        <w:t>ii</w:t>
      </w:r>
      <w:proofErr w:type="spellEnd"/>
      <w:r>
        <w:rPr>
          <w:rFonts w:ascii="Arial" w:hAnsi="Arial" w:cs="Arial"/>
          <w:sz w:val="17"/>
          <w:szCs w:val="17"/>
        </w:rPr>
        <w:t>) принятие дополнения или поправки, представляющих собой существенное изменение к существующему контракту.</w:t>
      </w:r>
    </w:p>
    <w:p w14:paraId="72200956" w14:textId="77777777" w:rsidR="00942C50" w:rsidRDefault="00942C50" w:rsidP="00942C50">
      <w:pPr>
        <w:pStyle w:val="a3"/>
        <w:numPr>
          <w:ilvl w:val="0"/>
          <w:numId w:val="28"/>
        </w:numPr>
        <w:spacing w:before="0" w:beforeAutospacing="0" w:after="60" w:afterAutospacing="0"/>
        <w:ind w:left="426" w:hanging="426"/>
        <w:jc w:val="both"/>
        <w:rPr>
          <w:rFonts w:ascii="Arial" w:hAnsi="Arial" w:cs="Arial"/>
          <w:sz w:val="17"/>
          <w:szCs w:val="17"/>
        </w:rPr>
      </w:pPr>
      <w:r>
        <w:rPr>
          <w:rFonts w:ascii="Arial" w:hAnsi="Arial" w:cs="Arial"/>
          <w:sz w:val="17"/>
          <w:szCs w:val="17"/>
        </w:rPr>
        <w:t>Номинированный субподрядчик, номинированный консультант, номинированный производитель или поставщик, или номинированный провайдер услуг (используются различные названия, в зависимости от конкретного тендерного документа) – это тот, который: (i) включен участником тендера в свою заявку на участие в пред-квалификации или предварительном отборе, или в конкурсную заявку, так как он обеспечивает конкретный и очень важный опыт и ноу-хау, которые позволяют участнику тендера выполнить  квалификационные требования для конкретной конкурсной заявки, или (</w:t>
      </w:r>
      <w:proofErr w:type="spellStart"/>
      <w:r>
        <w:rPr>
          <w:rFonts w:ascii="Arial" w:hAnsi="Arial" w:cs="Arial"/>
          <w:sz w:val="17"/>
          <w:szCs w:val="17"/>
        </w:rPr>
        <w:t>ii</w:t>
      </w:r>
      <w:proofErr w:type="spellEnd"/>
      <w:r>
        <w:rPr>
          <w:rFonts w:ascii="Arial" w:hAnsi="Arial" w:cs="Arial"/>
          <w:sz w:val="17"/>
          <w:szCs w:val="17"/>
        </w:rPr>
        <w:t>) назначен Заемщиком.</w:t>
      </w:r>
    </w:p>
    <w:p w14:paraId="52132FF0" w14:textId="77777777" w:rsidR="00942C50" w:rsidRDefault="00942C50" w:rsidP="00942C50">
      <w:pPr>
        <w:pStyle w:val="a3"/>
        <w:spacing w:after="60"/>
        <w:ind w:left="426"/>
        <w:jc w:val="both"/>
        <w:rPr>
          <w:rFonts w:ascii="Arial" w:hAnsi="Arial" w:cs="Arial"/>
          <w:sz w:val="18"/>
          <w:szCs w:val="18"/>
          <w:lang w:val="ky-KG"/>
        </w:rPr>
      </w:pPr>
    </w:p>
    <w:p w14:paraId="4522E23A" w14:textId="77777777" w:rsidR="00942C50" w:rsidRDefault="00942C50" w:rsidP="00942C50">
      <w:pPr>
        <w:pStyle w:val="a3"/>
        <w:spacing w:after="60"/>
        <w:ind w:left="426"/>
        <w:jc w:val="both"/>
        <w:rPr>
          <w:rFonts w:ascii="Arial" w:hAnsi="Arial" w:cs="Arial"/>
          <w:sz w:val="20"/>
          <w:szCs w:val="20"/>
          <w:lang w:val="ky-KG"/>
        </w:rPr>
      </w:pPr>
      <w:r>
        <w:rPr>
          <w:rFonts w:ascii="Arial" w:hAnsi="Arial" w:cs="Arial"/>
          <w:sz w:val="20"/>
          <w:szCs w:val="20"/>
          <w:lang w:val="ky-KG"/>
        </w:rPr>
        <w:t xml:space="preserve">производителем , поставщиком, или провайдером  услуг правомочной фирмы которой присужен контракт, финансируемый Банокм; и </w:t>
      </w:r>
      <w:r>
        <w:rPr>
          <w:rFonts w:ascii="Arial" w:hAnsi="Arial" w:cs="Arial"/>
          <w:sz w:val="20"/>
          <w:szCs w:val="20"/>
        </w:rPr>
        <w:t>(</w:t>
      </w:r>
      <w:proofErr w:type="spellStart"/>
      <w:r>
        <w:rPr>
          <w:rFonts w:ascii="Arial" w:hAnsi="Arial" w:cs="Arial"/>
          <w:sz w:val="20"/>
          <w:szCs w:val="20"/>
        </w:rPr>
        <w:t>iii</w:t>
      </w:r>
      <w:proofErr w:type="spellEnd"/>
      <w:r>
        <w:rPr>
          <w:rFonts w:ascii="Arial" w:hAnsi="Arial" w:cs="Arial"/>
          <w:sz w:val="20"/>
          <w:szCs w:val="20"/>
        </w:rPr>
        <w:t>) получать поступления от любого кредита, предоставленного банком, или иным образом участвовать в дальнейшей подготовке или осуществлении любого проекта, финансируемого Банком .</w:t>
      </w:r>
    </w:p>
    <w:p w14:paraId="664DB551" w14:textId="77777777" w:rsidR="00942C50" w:rsidRDefault="00942C50" w:rsidP="00942C50">
      <w:pPr>
        <w:spacing w:after="60"/>
        <w:jc w:val="both"/>
        <w:rPr>
          <w:rFonts w:ascii="Arial" w:hAnsi="Arial" w:cs="Arial"/>
          <w:sz w:val="18"/>
          <w:szCs w:val="18"/>
          <w:u w:val="single"/>
        </w:rPr>
      </w:pPr>
      <w:r>
        <w:rPr>
          <w:rFonts w:ascii="Arial" w:hAnsi="Arial" w:cs="Arial"/>
          <w:sz w:val="20"/>
          <w:szCs w:val="20"/>
        </w:rPr>
        <w:t>Мы понимаем, что мы можем быть объявлены неправомочными, в соответствии с вышеизложенным, при:</w:t>
      </w:r>
    </w:p>
    <w:p w14:paraId="4E31D3FE" w14:textId="77777777" w:rsidR="00942C50" w:rsidRDefault="00942C50" w:rsidP="00942C50">
      <w:pPr>
        <w:pStyle w:val="a3"/>
        <w:numPr>
          <w:ilvl w:val="0"/>
          <w:numId w:val="29"/>
        </w:numPr>
        <w:spacing w:before="0" w:beforeAutospacing="0" w:after="60" w:afterAutospacing="0"/>
        <w:jc w:val="both"/>
        <w:rPr>
          <w:rFonts w:ascii="Arial" w:hAnsi="Arial" w:cs="Arial"/>
          <w:sz w:val="20"/>
          <w:szCs w:val="20"/>
        </w:rPr>
      </w:pPr>
      <w:r>
        <w:rPr>
          <w:rFonts w:ascii="Arial" w:hAnsi="Arial" w:cs="Arial"/>
          <w:sz w:val="20"/>
          <w:szCs w:val="20"/>
        </w:rPr>
        <w:t>завершении процедур по санкциям Группы Всемирного банка в соответствии с его существующими процедурами по санкциям;</w:t>
      </w:r>
    </w:p>
    <w:p w14:paraId="689EA2DE" w14:textId="77777777" w:rsidR="00942C50" w:rsidRDefault="00942C50" w:rsidP="00942C50">
      <w:pPr>
        <w:pStyle w:val="a3"/>
        <w:numPr>
          <w:ilvl w:val="0"/>
          <w:numId w:val="29"/>
        </w:numPr>
        <w:spacing w:before="0" w:beforeAutospacing="0" w:after="60" w:afterAutospacing="0"/>
        <w:jc w:val="both"/>
        <w:rPr>
          <w:rFonts w:ascii="Arial" w:hAnsi="Arial" w:cs="Arial"/>
          <w:sz w:val="20"/>
          <w:szCs w:val="20"/>
        </w:rPr>
      </w:pPr>
      <w:r>
        <w:rPr>
          <w:rFonts w:ascii="Arial" w:hAnsi="Arial" w:cs="Arial"/>
          <w:sz w:val="20"/>
          <w:szCs w:val="20"/>
        </w:rPr>
        <w:t>перекрестном запрете, согласованном с другими международными финансовыми институтами (включая многосторонние банки развития);</w:t>
      </w:r>
    </w:p>
    <w:p w14:paraId="28DB188F" w14:textId="77777777" w:rsidR="00942C50" w:rsidRDefault="00942C50" w:rsidP="00942C50">
      <w:pPr>
        <w:pStyle w:val="a3"/>
        <w:numPr>
          <w:ilvl w:val="0"/>
          <w:numId w:val="29"/>
        </w:numPr>
        <w:spacing w:before="0" w:beforeAutospacing="0" w:after="60" w:afterAutospacing="0"/>
        <w:jc w:val="both"/>
        <w:rPr>
          <w:rFonts w:ascii="Arial" w:hAnsi="Arial" w:cs="Arial"/>
          <w:sz w:val="20"/>
          <w:szCs w:val="20"/>
        </w:rPr>
      </w:pPr>
      <w:r>
        <w:rPr>
          <w:rFonts w:ascii="Arial" w:hAnsi="Arial" w:cs="Arial"/>
          <w:sz w:val="20"/>
          <w:szCs w:val="20"/>
        </w:rPr>
        <w:t>применении заключения Группы Всемирного банка об отсутствии ответственности на основе Мошенничества и Коррупции в связи с корпоративными закупками Группы Всемирного банка; или</w:t>
      </w:r>
    </w:p>
    <w:p w14:paraId="7849EDBA" w14:textId="77777777" w:rsidR="00942C50" w:rsidRDefault="00942C50" w:rsidP="00942C50">
      <w:pPr>
        <w:pStyle w:val="a3"/>
        <w:numPr>
          <w:ilvl w:val="0"/>
          <w:numId w:val="29"/>
        </w:numPr>
        <w:spacing w:before="0" w:beforeAutospacing="0" w:after="60" w:afterAutospacing="0"/>
        <w:jc w:val="both"/>
        <w:rPr>
          <w:rFonts w:ascii="Arial" w:hAnsi="Arial" w:cs="Arial"/>
          <w:sz w:val="20"/>
          <w:szCs w:val="20"/>
        </w:rPr>
      </w:pPr>
      <w:r>
        <w:rPr>
          <w:rFonts w:ascii="Arial" w:hAnsi="Arial" w:cs="Arial"/>
          <w:sz w:val="20"/>
          <w:szCs w:val="20"/>
        </w:rPr>
        <w:t>временной приостановке или досрочной временной простановке в связи с осуществляемыми процедурами по санкциям Группы Всемирного банка.</w:t>
      </w:r>
    </w:p>
    <w:p w14:paraId="4731F939" w14:textId="77777777" w:rsidR="00942C50" w:rsidRDefault="00942C50" w:rsidP="00942C50">
      <w:pPr>
        <w:spacing w:after="60"/>
        <w:jc w:val="both"/>
        <w:rPr>
          <w:rFonts w:ascii="Arial" w:hAnsi="Arial" w:cs="Arial"/>
          <w:sz w:val="20"/>
          <w:szCs w:val="20"/>
        </w:rPr>
      </w:pPr>
    </w:p>
    <w:p w14:paraId="6332D4E6" w14:textId="77777777" w:rsidR="00942C50" w:rsidRDefault="00942C50" w:rsidP="00942C50">
      <w:pPr>
        <w:spacing w:after="60"/>
        <w:jc w:val="both"/>
        <w:rPr>
          <w:rFonts w:ascii="Arial" w:hAnsi="Arial" w:cs="Arial"/>
          <w:sz w:val="20"/>
          <w:szCs w:val="20"/>
        </w:rPr>
      </w:pPr>
      <w:r>
        <w:rPr>
          <w:rFonts w:ascii="Arial" w:hAnsi="Arial" w:cs="Arial"/>
          <w:sz w:val="20"/>
          <w:szCs w:val="20"/>
        </w:rPr>
        <w:t xml:space="preserve">Чтобы избежать сомнения, упомянутые выше последствия неправомочности не распространяются на исполнение фирмой или лицом, к которым применены санкции, его/ее текущих контрактов, финансируемых Банком (или ее/его текущих </w:t>
      </w:r>
      <w:proofErr w:type="spellStart"/>
      <w:r>
        <w:rPr>
          <w:rFonts w:ascii="Arial" w:hAnsi="Arial" w:cs="Arial"/>
          <w:sz w:val="20"/>
          <w:szCs w:val="20"/>
        </w:rPr>
        <w:t>субсоглашений</w:t>
      </w:r>
      <w:proofErr w:type="spellEnd"/>
      <w:r>
        <w:rPr>
          <w:rFonts w:ascii="Arial" w:hAnsi="Arial" w:cs="Arial"/>
          <w:sz w:val="20"/>
          <w:szCs w:val="20"/>
        </w:rPr>
        <w:t xml:space="preserve"> в рамках таких контрактов), которые не подлежат внесению существенных изменений, как это определено Банком.</w:t>
      </w:r>
    </w:p>
    <w:p w14:paraId="301E698D" w14:textId="77777777" w:rsidR="00942C50" w:rsidRDefault="00942C50" w:rsidP="00942C50">
      <w:pPr>
        <w:spacing w:after="60"/>
        <w:jc w:val="both"/>
        <w:rPr>
          <w:rFonts w:ascii="Arial" w:hAnsi="Arial" w:cs="Arial"/>
          <w:sz w:val="20"/>
          <w:szCs w:val="20"/>
        </w:rPr>
      </w:pPr>
      <w:r>
        <w:rPr>
          <w:rFonts w:ascii="Arial" w:hAnsi="Arial" w:cs="Arial"/>
          <w:sz w:val="20"/>
          <w:szCs w:val="20"/>
        </w:rPr>
        <w:t xml:space="preserve">Мы будем разрешать, и обеспечим, чтобы наши субподрядчики, </w:t>
      </w:r>
      <w:proofErr w:type="spellStart"/>
      <w:r>
        <w:rPr>
          <w:rFonts w:ascii="Arial" w:hAnsi="Arial" w:cs="Arial"/>
          <w:sz w:val="20"/>
          <w:szCs w:val="20"/>
        </w:rPr>
        <w:t>субконсультанты</w:t>
      </w:r>
      <w:proofErr w:type="spellEnd"/>
      <w:r>
        <w:rPr>
          <w:rFonts w:ascii="Arial" w:hAnsi="Arial" w:cs="Arial"/>
          <w:sz w:val="20"/>
          <w:szCs w:val="20"/>
        </w:rPr>
        <w:t>, агенты (будь то заявленные или нет), персонал, консультанты, провайдеры услуг или поставщики, разрешали</w:t>
      </w:r>
    </w:p>
    <w:p w14:paraId="19C41294" w14:textId="77777777" w:rsidR="00942C50" w:rsidRDefault="00942C50" w:rsidP="00942C50">
      <w:pPr>
        <w:spacing w:after="60"/>
        <w:jc w:val="both"/>
        <w:rPr>
          <w:rFonts w:ascii="Arial" w:hAnsi="Arial" w:cs="Arial"/>
          <w:sz w:val="20"/>
          <w:szCs w:val="20"/>
          <w:lang w:val="ky-KG"/>
        </w:rPr>
      </w:pPr>
      <w:r>
        <w:rPr>
          <w:rFonts w:ascii="Arial" w:hAnsi="Arial" w:cs="Arial"/>
          <w:sz w:val="20"/>
          <w:szCs w:val="20"/>
        </w:rPr>
        <w:t>Банку проверять</w:t>
      </w:r>
      <w:r>
        <w:rPr>
          <w:rFonts w:ascii="Arial" w:hAnsi="Arial" w:cs="Arial"/>
          <w:sz w:val="20"/>
          <w:szCs w:val="20"/>
          <w:vertAlign w:val="superscript"/>
          <w:lang w:val="ky-KG"/>
        </w:rPr>
        <w:t>4</w:t>
      </w:r>
      <w:r>
        <w:rPr>
          <w:rFonts w:ascii="Arial" w:hAnsi="Arial" w:cs="Arial"/>
          <w:sz w:val="20"/>
          <w:szCs w:val="20"/>
        </w:rPr>
        <w:t xml:space="preserve"> все отчеты, учетные записи и другие документы, связанные процессом закупок и/или исполнением контрактов (в случае присуждения), и проводить их аудит</w:t>
      </w:r>
      <w:r>
        <w:rPr>
          <w:rFonts w:ascii="Arial" w:hAnsi="Arial" w:cs="Arial"/>
          <w:sz w:val="20"/>
          <w:szCs w:val="20"/>
          <w:lang w:val="ky-KG"/>
        </w:rPr>
        <w:t xml:space="preserve"> через аудиторов, назначенных Банком.</w:t>
      </w:r>
    </w:p>
    <w:p w14:paraId="12096EC4" w14:textId="77777777" w:rsidR="00942C50" w:rsidRPr="00CE5F05" w:rsidRDefault="00942C50" w:rsidP="00942C50">
      <w:pPr>
        <w:spacing w:after="60"/>
        <w:rPr>
          <w:rFonts w:ascii="Arial" w:hAnsi="Arial" w:cs="Arial"/>
          <w:sz w:val="20"/>
          <w:szCs w:val="20"/>
        </w:rPr>
      </w:pPr>
      <w:r>
        <w:rPr>
          <w:rFonts w:ascii="Arial" w:hAnsi="Arial" w:cs="Arial"/>
          <w:sz w:val="20"/>
          <w:szCs w:val="20"/>
        </w:rPr>
        <w:t xml:space="preserve">Мы согласны хранить все отчеты, учетные записи и другие документы (будь то в бумажной или электронной форме), связанные с </w:t>
      </w:r>
      <w:r w:rsidRPr="00CE5F05">
        <w:rPr>
          <w:rFonts w:ascii="Arial" w:hAnsi="Arial" w:cs="Arial"/>
          <w:sz w:val="20"/>
          <w:szCs w:val="20"/>
        </w:rPr>
        <w:t>закупками и исполнением контракта</w:t>
      </w:r>
    </w:p>
    <w:p w14:paraId="0EEB151F" w14:textId="77777777" w:rsidR="00942C50" w:rsidRDefault="00942C50" w:rsidP="00942C50">
      <w:pPr>
        <w:spacing w:after="60"/>
        <w:rPr>
          <w:rFonts w:ascii="Arial" w:hAnsi="Arial" w:cs="Arial"/>
          <w:sz w:val="20"/>
          <w:szCs w:val="20"/>
        </w:rPr>
      </w:pPr>
    </w:p>
    <w:p w14:paraId="6B95F76A" w14:textId="77777777" w:rsidR="00942C50" w:rsidRDefault="00942C50" w:rsidP="00942C50">
      <w:pPr>
        <w:spacing w:after="60"/>
        <w:rPr>
          <w:rFonts w:ascii="Arial" w:hAnsi="Arial" w:cs="Arial"/>
          <w:sz w:val="20"/>
          <w:szCs w:val="20"/>
        </w:rPr>
      </w:pPr>
    </w:p>
    <w:p w14:paraId="73417D57" w14:textId="77777777" w:rsidR="00942C50" w:rsidRPr="00CE5F05" w:rsidRDefault="00942C50" w:rsidP="00942C50">
      <w:pPr>
        <w:spacing w:after="60"/>
        <w:rPr>
          <w:rFonts w:ascii="Arial" w:hAnsi="Arial" w:cs="Arial"/>
          <w:sz w:val="20"/>
          <w:szCs w:val="20"/>
        </w:rPr>
      </w:pPr>
      <w:r w:rsidRPr="00CE5F05">
        <w:rPr>
          <w:rFonts w:ascii="Arial" w:hAnsi="Arial" w:cs="Arial"/>
          <w:sz w:val="20"/>
          <w:szCs w:val="20"/>
        </w:rPr>
        <w:t xml:space="preserve">Имя участника тендера /консультанта: </w:t>
      </w:r>
    </w:p>
    <w:p w14:paraId="327258BC" w14:textId="77777777" w:rsidR="00942C50" w:rsidRPr="00CE5F05" w:rsidRDefault="00942C50" w:rsidP="00942C50">
      <w:pPr>
        <w:spacing w:after="60"/>
        <w:rPr>
          <w:rFonts w:ascii="Arial" w:hAnsi="Arial" w:cs="Arial"/>
          <w:sz w:val="20"/>
          <w:szCs w:val="20"/>
        </w:rPr>
      </w:pPr>
      <w:r w:rsidRPr="00CE5F05">
        <w:rPr>
          <w:rFonts w:ascii="Arial" w:hAnsi="Arial" w:cs="Arial"/>
          <w:sz w:val="20"/>
          <w:szCs w:val="20"/>
        </w:rPr>
        <w:t>Имя лица, должным образом уполномоченного подписывать конкурсную заявку/предложение от имени участника тендера/консультанта: ____</w:t>
      </w:r>
      <w:r>
        <w:rPr>
          <w:rFonts w:ascii="Arial" w:hAnsi="Arial" w:cs="Arial"/>
          <w:sz w:val="20"/>
          <w:szCs w:val="20"/>
        </w:rPr>
        <w:t>___</w:t>
      </w:r>
      <w:r w:rsidRPr="00CE5F05">
        <w:rPr>
          <w:rFonts w:ascii="Arial" w:hAnsi="Arial" w:cs="Arial"/>
          <w:sz w:val="20"/>
          <w:szCs w:val="20"/>
        </w:rPr>
        <w:t>_______</w:t>
      </w:r>
      <w:r>
        <w:rPr>
          <w:rFonts w:ascii="Arial" w:hAnsi="Arial" w:cs="Arial"/>
          <w:sz w:val="20"/>
          <w:szCs w:val="20"/>
        </w:rPr>
        <w:t xml:space="preserve">__________ </w:t>
      </w:r>
    </w:p>
    <w:p w14:paraId="67C2EDF3" w14:textId="77777777" w:rsidR="00942C50" w:rsidRDefault="00942C50" w:rsidP="00942C50">
      <w:pPr>
        <w:spacing w:after="60"/>
        <w:rPr>
          <w:rFonts w:ascii="Arial" w:hAnsi="Arial" w:cs="Arial"/>
          <w:sz w:val="20"/>
          <w:szCs w:val="20"/>
        </w:rPr>
      </w:pPr>
      <w:r w:rsidRPr="00CE5F05">
        <w:rPr>
          <w:rFonts w:ascii="Arial" w:hAnsi="Arial" w:cs="Arial"/>
          <w:sz w:val="20"/>
          <w:szCs w:val="20"/>
        </w:rPr>
        <w:t xml:space="preserve">Должность лица, подписывающего письмо: </w:t>
      </w:r>
    </w:p>
    <w:p w14:paraId="3C2F7252" w14:textId="77777777" w:rsidR="00942C50" w:rsidRDefault="00942C50" w:rsidP="00942C50">
      <w:pPr>
        <w:spacing w:after="60"/>
        <w:rPr>
          <w:rFonts w:ascii="Arial" w:hAnsi="Arial" w:cs="Arial"/>
          <w:sz w:val="20"/>
          <w:szCs w:val="20"/>
        </w:rPr>
      </w:pPr>
    </w:p>
    <w:p w14:paraId="034194FA" w14:textId="77777777" w:rsidR="00942C50" w:rsidRDefault="00942C50" w:rsidP="00942C50">
      <w:pPr>
        <w:spacing w:after="0" w:line="240" w:lineRule="auto"/>
        <w:ind w:right="-330"/>
      </w:pPr>
      <w:r>
        <w:rPr>
          <w:rFonts w:ascii="Arial" w:hAnsi="Arial" w:cs="Arial"/>
          <w:sz w:val="17"/>
          <w:szCs w:val="17"/>
          <w:lang w:val="ky-KG"/>
        </w:rPr>
        <w:t xml:space="preserve">4 </w:t>
      </w:r>
      <w:r>
        <w:rPr>
          <w:rFonts w:ascii="Arial" w:hAnsi="Arial" w:cs="Arial"/>
          <w:sz w:val="17"/>
          <w:szCs w:val="17"/>
          <w:lang w:val="ky-KG"/>
        </w:rPr>
        <w:tab/>
      </w:r>
      <w:r>
        <w:rPr>
          <w:rFonts w:ascii="Arial" w:hAnsi="Arial" w:cs="Arial"/>
          <w:sz w:val="17"/>
          <w:szCs w:val="17"/>
        </w:rPr>
        <w:t>Инспекции в этом контексте обычно носят Следственный (т. е. судебный) характер: они включают деятельность по установлению фактов, осуществляемую Банком или лицами, назначенными Банком для решения конкретных вопросов, связанных с расследованиями/аудитами, таких, как оценка достоверности утверждений о возможном мошенничестве и коррупции, с помощью соответствующих механизмов.</w:t>
      </w:r>
      <w:r>
        <w:t xml:space="preserve"> </w:t>
      </w:r>
      <w:r>
        <w:rPr>
          <w:rFonts w:ascii="Arial" w:hAnsi="Arial" w:cs="Arial"/>
          <w:sz w:val="17"/>
          <w:szCs w:val="17"/>
        </w:rPr>
        <w:t>Такая деятельность включает, но не ограничивается доступом и исследованием фирмы или отдельных финансовых отчетов и информации, а также снятием их копий при необходимости; получением и исследованием иных документов, сведений и информаций (в печатном или электронном формате), которые относятся к исследованию/аудиту и снятие их копии в соответствующих случаях; интервью сотрудников и других соответствующих лиц; осуществлением осмотров мест; и получением информации от третьей стороны.</w:t>
      </w:r>
    </w:p>
    <w:p w14:paraId="05FCDE7D" w14:textId="77777777" w:rsidR="00942C50" w:rsidRDefault="00942C50" w:rsidP="00942C50">
      <w:pPr>
        <w:spacing w:after="60"/>
        <w:ind w:firstLine="567"/>
        <w:jc w:val="right"/>
        <w:rPr>
          <w:rFonts w:ascii="Arial" w:eastAsia="Times New Roman" w:hAnsi="Arial" w:cs="Arial"/>
          <w:sz w:val="20"/>
          <w:szCs w:val="20"/>
          <w:lang w:eastAsia="ru-RU"/>
        </w:rPr>
      </w:pPr>
    </w:p>
    <w:p w14:paraId="50F02692" w14:textId="77777777" w:rsidR="00942C50" w:rsidRDefault="00942C50" w:rsidP="00942C50"/>
    <w:p w14:paraId="6066CA04" w14:textId="77777777" w:rsidR="00942C50" w:rsidRDefault="00942C50" w:rsidP="00942C50">
      <w:pPr>
        <w:pStyle w:val="a5"/>
        <w:spacing w:line="276" w:lineRule="auto"/>
        <w:jc w:val="both"/>
        <w:rPr>
          <w:rFonts w:ascii="Times New Roman" w:hAnsi="Times New Roman" w:cs="Times New Roman"/>
          <w:b/>
          <w:bCs/>
          <w:sz w:val="24"/>
          <w:szCs w:val="24"/>
          <w:lang w:eastAsia="ru-RU"/>
        </w:rPr>
      </w:pPr>
    </w:p>
    <w:p w14:paraId="63238892" w14:textId="6E646DD5" w:rsidR="004704A3" w:rsidRPr="00A34C60" w:rsidRDefault="004704A3" w:rsidP="007D683F">
      <w:pPr>
        <w:rPr>
          <w:rFonts w:ascii="Times New Roman" w:hAnsi="Times New Roman" w:cs="Times New Roman"/>
          <w:sz w:val="24"/>
          <w:szCs w:val="24"/>
        </w:rPr>
      </w:pPr>
      <w:bookmarkStart w:id="1" w:name="_GoBack"/>
      <w:bookmarkEnd w:id="1"/>
    </w:p>
    <w:sectPr w:rsidR="004704A3" w:rsidRPr="00A34C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2023" w14:textId="77777777" w:rsidR="00CA5F54" w:rsidRDefault="00CA5F54">
      <w:pPr>
        <w:spacing w:after="0" w:line="240" w:lineRule="auto"/>
      </w:pPr>
      <w:r>
        <w:separator/>
      </w:r>
    </w:p>
  </w:endnote>
  <w:endnote w:type="continuationSeparator" w:id="0">
    <w:p w14:paraId="73256C7C" w14:textId="77777777" w:rsidR="00CA5F54" w:rsidRDefault="00CA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41A5" w14:textId="77777777" w:rsidR="00CA5F54" w:rsidRDefault="00CA5F54">
      <w:pPr>
        <w:spacing w:after="0" w:line="240" w:lineRule="auto"/>
      </w:pPr>
      <w:r>
        <w:separator/>
      </w:r>
    </w:p>
  </w:footnote>
  <w:footnote w:type="continuationSeparator" w:id="0">
    <w:p w14:paraId="40DFEFB9" w14:textId="77777777" w:rsidR="00CA5F54" w:rsidRDefault="00CA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1DEC" w14:textId="2A5B6AC7" w:rsidR="00E72C2A" w:rsidRPr="00EA505D" w:rsidRDefault="00E72C2A" w:rsidP="00EA505D">
    <w:pPr>
      <w:pStyle w:val="a9"/>
      <w:tabs>
        <w:tab w:val="clear" w:pos="4677"/>
        <w:tab w:val="clear" w:pos="9355"/>
      </w:tabs>
      <w:jc w:val="right"/>
      <w:rPr>
        <w:i/>
        <w:sz w:val="20"/>
        <w:lang w:val="ru-RU"/>
      </w:rPr>
    </w:pPr>
    <w:r>
      <w:rPr>
        <w:i/>
        <w:sz w:val="20"/>
        <w:lang w:val="ru-RU"/>
      </w:rPr>
      <w:t>ЦКА (</w:t>
    </w:r>
    <w:r w:rsidR="00267B80">
      <w:rPr>
        <w:i/>
        <w:sz w:val="20"/>
        <w:lang w:val="ru-RU"/>
      </w:rPr>
      <w:t xml:space="preserve">закупка для ИП </w:t>
    </w:r>
    <w:proofErr w:type="spellStart"/>
    <w:r w:rsidR="00267B80">
      <w:rPr>
        <w:i/>
        <w:sz w:val="20"/>
        <w:lang w:val="ru-RU"/>
      </w:rPr>
      <w:t>Торокуловой</w:t>
    </w:r>
    <w:proofErr w:type="spellEnd"/>
    <w:r w:rsidR="00267B80">
      <w:rPr>
        <w:i/>
        <w:sz w:val="20"/>
        <w:lang w:val="ru-RU"/>
      </w:rPr>
      <w:t xml:space="preserve"> Н. К.</w:t>
    </w:r>
    <w:r>
      <w:rPr>
        <w:i/>
        <w:sz w:val="20"/>
        <w:lang w:val="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3E28"/>
    <w:multiLevelType w:val="hybridMultilevel"/>
    <w:tmpl w:val="7FF0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D7777"/>
    <w:multiLevelType w:val="hybridMultilevel"/>
    <w:tmpl w:val="B9C2B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B21C0"/>
    <w:multiLevelType w:val="hybridMultilevel"/>
    <w:tmpl w:val="DB26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45974"/>
    <w:multiLevelType w:val="hybridMultilevel"/>
    <w:tmpl w:val="E35C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139A2"/>
    <w:multiLevelType w:val="hybridMultilevel"/>
    <w:tmpl w:val="7B5E4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46108"/>
    <w:multiLevelType w:val="hybridMultilevel"/>
    <w:tmpl w:val="BEFA3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0077C"/>
    <w:multiLevelType w:val="hybridMultilevel"/>
    <w:tmpl w:val="A4A00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52DC7"/>
    <w:multiLevelType w:val="hybridMultilevel"/>
    <w:tmpl w:val="D95E8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B7871"/>
    <w:multiLevelType w:val="hybridMultilevel"/>
    <w:tmpl w:val="98E65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2E439D"/>
    <w:multiLevelType w:val="hybridMultilevel"/>
    <w:tmpl w:val="28C0DABA"/>
    <w:lvl w:ilvl="0" w:tplc="1BAC00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3391794A"/>
    <w:multiLevelType w:val="hybridMultilevel"/>
    <w:tmpl w:val="AF9A4A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1E764B"/>
    <w:multiLevelType w:val="hybridMultilevel"/>
    <w:tmpl w:val="D82EE770"/>
    <w:lvl w:ilvl="0" w:tplc="DBD8AF0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34AD2"/>
    <w:multiLevelType w:val="hybridMultilevel"/>
    <w:tmpl w:val="F7B2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E68B7"/>
    <w:multiLevelType w:val="hybridMultilevel"/>
    <w:tmpl w:val="21A2B59C"/>
    <w:lvl w:ilvl="0" w:tplc="AE242502">
      <w:start w:val="5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646BFD"/>
    <w:multiLevelType w:val="hybridMultilevel"/>
    <w:tmpl w:val="1638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D94F0E"/>
    <w:multiLevelType w:val="hybridMultilevel"/>
    <w:tmpl w:val="18746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DD36DD"/>
    <w:multiLevelType w:val="multilevel"/>
    <w:tmpl w:val="2FF8825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1505EA"/>
    <w:multiLevelType w:val="hybridMultilevel"/>
    <w:tmpl w:val="03AA0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4B3166"/>
    <w:multiLevelType w:val="hybridMultilevel"/>
    <w:tmpl w:val="843EB348"/>
    <w:lvl w:ilvl="0" w:tplc="8436928C">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E71C72"/>
    <w:multiLevelType w:val="hybridMultilevel"/>
    <w:tmpl w:val="EB9C634C"/>
    <w:lvl w:ilvl="0" w:tplc="1BAC0036">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99136C"/>
    <w:multiLevelType w:val="hybridMultilevel"/>
    <w:tmpl w:val="73A61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62D70"/>
    <w:multiLevelType w:val="hybridMultilevel"/>
    <w:tmpl w:val="D852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183903"/>
    <w:multiLevelType w:val="hybridMultilevel"/>
    <w:tmpl w:val="DA5A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567DCF"/>
    <w:multiLevelType w:val="hybridMultilevel"/>
    <w:tmpl w:val="70ECA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1E24CB"/>
    <w:multiLevelType w:val="hybridMultilevel"/>
    <w:tmpl w:val="4DD6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FA65A3"/>
    <w:multiLevelType w:val="hybridMultilevel"/>
    <w:tmpl w:val="E22EC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876C7D"/>
    <w:multiLevelType w:val="hybridMultilevel"/>
    <w:tmpl w:val="22BC1004"/>
    <w:lvl w:ilvl="0" w:tplc="7780EB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320795"/>
    <w:multiLevelType w:val="hybridMultilevel"/>
    <w:tmpl w:val="3BE6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6235E2"/>
    <w:multiLevelType w:val="multilevel"/>
    <w:tmpl w:val="BC8A7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
  </w:num>
  <w:num w:numId="4">
    <w:abstractNumId w:val="8"/>
  </w:num>
  <w:num w:numId="5">
    <w:abstractNumId w:val="28"/>
  </w:num>
  <w:num w:numId="6">
    <w:abstractNumId w:val="7"/>
  </w:num>
  <w:num w:numId="7">
    <w:abstractNumId w:val="18"/>
  </w:num>
  <w:num w:numId="8">
    <w:abstractNumId w:val="25"/>
  </w:num>
  <w:num w:numId="9">
    <w:abstractNumId w:val="4"/>
  </w:num>
  <w:num w:numId="10">
    <w:abstractNumId w:val="0"/>
  </w:num>
  <w:num w:numId="11">
    <w:abstractNumId w:val="23"/>
  </w:num>
  <w:num w:numId="12">
    <w:abstractNumId w:val="6"/>
  </w:num>
  <w:num w:numId="13">
    <w:abstractNumId w:val="26"/>
  </w:num>
  <w:num w:numId="14">
    <w:abstractNumId w:val="16"/>
  </w:num>
  <w:num w:numId="15">
    <w:abstractNumId w:val="10"/>
  </w:num>
  <w:num w:numId="16">
    <w:abstractNumId w:val="17"/>
  </w:num>
  <w:num w:numId="17">
    <w:abstractNumId w:val="19"/>
  </w:num>
  <w:num w:numId="18">
    <w:abstractNumId w:val="11"/>
  </w:num>
  <w:num w:numId="19">
    <w:abstractNumId w:val="15"/>
  </w:num>
  <w:num w:numId="20">
    <w:abstractNumId w:val="2"/>
  </w:num>
  <w:num w:numId="21">
    <w:abstractNumId w:val="14"/>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9F"/>
    <w:rsid w:val="0001369A"/>
    <w:rsid w:val="00033AAF"/>
    <w:rsid w:val="00051834"/>
    <w:rsid w:val="0007152E"/>
    <w:rsid w:val="00094516"/>
    <w:rsid w:val="000A5F67"/>
    <w:rsid w:val="000A7A8E"/>
    <w:rsid w:val="000D6199"/>
    <w:rsid w:val="000F397A"/>
    <w:rsid w:val="00111018"/>
    <w:rsid w:val="00111118"/>
    <w:rsid w:val="00112AF8"/>
    <w:rsid w:val="00112E49"/>
    <w:rsid w:val="00142ACC"/>
    <w:rsid w:val="001432C4"/>
    <w:rsid w:val="00156694"/>
    <w:rsid w:val="00183578"/>
    <w:rsid w:val="001845E4"/>
    <w:rsid w:val="00197377"/>
    <w:rsid w:val="001A2EFD"/>
    <w:rsid w:val="001A655F"/>
    <w:rsid w:val="001D52A4"/>
    <w:rsid w:val="001D5DAF"/>
    <w:rsid w:val="001E2EBD"/>
    <w:rsid w:val="001E2EE5"/>
    <w:rsid w:val="001E7FD6"/>
    <w:rsid w:val="00221634"/>
    <w:rsid w:val="00244E7C"/>
    <w:rsid w:val="00267B80"/>
    <w:rsid w:val="00271899"/>
    <w:rsid w:val="00272A5E"/>
    <w:rsid w:val="00273CCF"/>
    <w:rsid w:val="00277015"/>
    <w:rsid w:val="0028291E"/>
    <w:rsid w:val="002B161D"/>
    <w:rsid w:val="002B7F59"/>
    <w:rsid w:val="002D0E8C"/>
    <w:rsid w:val="002D1537"/>
    <w:rsid w:val="002D77EE"/>
    <w:rsid w:val="002E0883"/>
    <w:rsid w:val="002E3F46"/>
    <w:rsid w:val="002E63C2"/>
    <w:rsid w:val="002F460A"/>
    <w:rsid w:val="002F6F89"/>
    <w:rsid w:val="00310121"/>
    <w:rsid w:val="00316EAB"/>
    <w:rsid w:val="00326E40"/>
    <w:rsid w:val="00331F2A"/>
    <w:rsid w:val="00374F49"/>
    <w:rsid w:val="003A0248"/>
    <w:rsid w:val="003A1DE0"/>
    <w:rsid w:val="003A1E49"/>
    <w:rsid w:val="003A3870"/>
    <w:rsid w:val="003B511C"/>
    <w:rsid w:val="003C57C7"/>
    <w:rsid w:val="003C5C57"/>
    <w:rsid w:val="003D4A5F"/>
    <w:rsid w:val="003D7C0A"/>
    <w:rsid w:val="004662CF"/>
    <w:rsid w:val="004704A3"/>
    <w:rsid w:val="00496FFB"/>
    <w:rsid w:val="004C5BF6"/>
    <w:rsid w:val="004D728D"/>
    <w:rsid w:val="005306CA"/>
    <w:rsid w:val="005346C2"/>
    <w:rsid w:val="005420DB"/>
    <w:rsid w:val="005459BE"/>
    <w:rsid w:val="005557B7"/>
    <w:rsid w:val="00562FF5"/>
    <w:rsid w:val="005A62BB"/>
    <w:rsid w:val="005D1FE6"/>
    <w:rsid w:val="005F649F"/>
    <w:rsid w:val="00615398"/>
    <w:rsid w:val="006245C6"/>
    <w:rsid w:val="006251A5"/>
    <w:rsid w:val="00627A35"/>
    <w:rsid w:val="0064708A"/>
    <w:rsid w:val="00661A22"/>
    <w:rsid w:val="00670BCF"/>
    <w:rsid w:val="006D07F0"/>
    <w:rsid w:val="006F4C6F"/>
    <w:rsid w:val="007029E0"/>
    <w:rsid w:val="00714CCA"/>
    <w:rsid w:val="00727608"/>
    <w:rsid w:val="00741DFB"/>
    <w:rsid w:val="00742DB1"/>
    <w:rsid w:val="007606A2"/>
    <w:rsid w:val="00767839"/>
    <w:rsid w:val="00771B29"/>
    <w:rsid w:val="0077352B"/>
    <w:rsid w:val="00777B85"/>
    <w:rsid w:val="00783127"/>
    <w:rsid w:val="00797A80"/>
    <w:rsid w:val="007A42C3"/>
    <w:rsid w:val="007C7C76"/>
    <w:rsid w:val="007D545A"/>
    <w:rsid w:val="007D683F"/>
    <w:rsid w:val="00803A65"/>
    <w:rsid w:val="00816448"/>
    <w:rsid w:val="0083727F"/>
    <w:rsid w:val="008652C3"/>
    <w:rsid w:val="00870CD1"/>
    <w:rsid w:val="008B02C4"/>
    <w:rsid w:val="008B1D51"/>
    <w:rsid w:val="008C56E1"/>
    <w:rsid w:val="008D51F3"/>
    <w:rsid w:val="009124C3"/>
    <w:rsid w:val="00922067"/>
    <w:rsid w:val="0092449D"/>
    <w:rsid w:val="009327D1"/>
    <w:rsid w:val="00942C50"/>
    <w:rsid w:val="00985D7A"/>
    <w:rsid w:val="009C5300"/>
    <w:rsid w:val="009D59E4"/>
    <w:rsid w:val="009D772F"/>
    <w:rsid w:val="009D7B43"/>
    <w:rsid w:val="009E1267"/>
    <w:rsid w:val="00A03F5F"/>
    <w:rsid w:val="00A121C3"/>
    <w:rsid w:val="00A13C9F"/>
    <w:rsid w:val="00A142EA"/>
    <w:rsid w:val="00A14A7B"/>
    <w:rsid w:val="00A161B9"/>
    <w:rsid w:val="00A24164"/>
    <w:rsid w:val="00A27B44"/>
    <w:rsid w:val="00A32780"/>
    <w:rsid w:val="00A34C60"/>
    <w:rsid w:val="00AB0526"/>
    <w:rsid w:val="00AC405E"/>
    <w:rsid w:val="00AE4F50"/>
    <w:rsid w:val="00B056B9"/>
    <w:rsid w:val="00B35535"/>
    <w:rsid w:val="00B815BD"/>
    <w:rsid w:val="00B857E2"/>
    <w:rsid w:val="00BB78AE"/>
    <w:rsid w:val="00BD5730"/>
    <w:rsid w:val="00BF34F1"/>
    <w:rsid w:val="00C021D8"/>
    <w:rsid w:val="00C03FFB"/>
    <w:rsid w:val="00C061C2"/>
    <w:rsid w:val="00C12673"/>
    <w:rsid w:val="00C2788B"/>
    <w:rsid w:val="00C32229"/>
    <w:rsid w:val="00C34834"/>
    <w:rsid w:val="00C45D9B"/>
    <w:rsid w:val="00C7259A"/>
    <w:rsid w:val="00C86152"/>
    <w:rsid w:val="00C87C20"/>
    <w:rsid w:val="00C974C4"/>
    <w:rsid w:val="00CA00C4"/>
    <w:rsid w:val="00CA1BF8"/>
    <w:rsid w:val="00CA4FA8"/>
    <w:rsid w:val="00CA5F54"/>
    <w:rsid w:val="00CC0138"/>
    <w:rsid w:val="00CE6CF5"/>
    <w:rsid w:val="00D15104"/>
    <w:rsid w:val="00D232F1"/>
    <w:rsid w:val="00D272CA"/>
    <w:rsid w:val="00D40FBF"/>
    <w:rsid w:val="00D77D61"/>
    <w:rsid w:val="00D83505"/>
    <w:rsid w:val="00D96469"/>
    <w:rsid w:val="00DA028C"/>
    <w:rsid w:val="00DB14DE"/>
    <w:rsid w:val="00DD7054"/>
    <w:rsid w:val="00DE7D9C"/>
    <w:rsid w:val="00DF3E3B"/>
    <w:rsid w:val="00E07427"/>
    <w:rsid w:val="00E140F3"/>
    <w:rsid w:val="00E41F1E"/>
    <w:rsid w:val="00E63810"/>
    <w:rsid w:val="00E72C2A"/>
    <w:rsid w:val="00E779AC"/>
    <w:rsid w:val="00E80DF3"/>
    <w:rsid w:val="00E811E3"/>
    <w:rsid w:val="00E97118"/>
    <w:rsid w:val="00EA4AB5"/>
    <w:rsid w:val="00EA505D"/>
    <w:rsid w:val="00EB7007"/>
    <w:rsid w:val="00ED2D68"/>
    <w:rsid w:val="00F12B10"/>
    <w:rsid w:val="00F402E7"/>
    <w:rsid w:val="00F42BAD"/>
    <w:rsid w:val="00F44FA3"/>
    <w:rsid w:val="00F92EF6"/>
    <w:rsid w:val="00FB0270"/>
    <w:rsid w:val="00FD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7EA6"/>
  <w15:chartTrackingRefBased/>
  <w15:docId w15:val="{EF42A33B-2D3E-409D-940B-146647F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Bullet1,References,NUMBERED PARAGRAPH,Bullets,Абзац вправо-1,List Paragraph (numbered (a)),IBL List Paragraph,List Paragraph nowy,Numbered List Paragrap"/>
    <w:basedOn w:val="a"/>
    <w:link w:val="a4"/>
    <w:uiPriority w:val="34"/>
    <w:qFormat/>
    <w:rsid w:val="00470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094516"/>
    <w:pPr>
      <w:spacing w:after="0" w:line="240" w:lineRule="auto"/>
    </w:pPr>
  </w:style>
  <w:style w:type="paragraph" w:customStyle="1" w:styleId="Technical4">
    <w:name w:val="Technical 4"/>
    <w:uiPriority w:val="99"/>
    <w:rsid w:val="00A14A7B"/>
    <w:pPr>
      <w:tabs>
        <w:tab w:val="left" w:pos="-720"/>
      </w:tabs>
      <w:suppressAutoHyphens/>
      <w:spacing w:after="0" w:line="240" w:lineRule="auto"/>
    </w:pPr>
    <w:rPr>
      <w:rFonts w:ascii="Courier" w:eastAsia="Times New Roman" w:hAnsi="Courier" w:cs="Courier"/>
      <w:b/>
      <w:bCs/>
      <w:sz w:val="24"/>
      <w:szCs w:val="24"/>
      <w:lang w:val="en-US" w:eastAsia="ru-RU"/>
    </w:rPr>
  </w:style>
  <w:style w:type="paragraph" w:styleId="a7">
    <w:name w:val="footer"/>
    <w:basedOn w:val="a"/>
    <w:link w:val="a8"/>
    <w:rsid w:val="00F402E7"/>
    <w:pPr>
      <w:tabs>
        <w:tab w:val="center" w:pos="4677"/>
        <w:tab w:val="right" w:pos="9355"/>
      </w:tabs>
      <w:spacing w:after="0" w:line="240" w:lineRule="auto"/>
      <w:jc w:val="both"/>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rsid w:val="00F402E7"/>
    <w:rPr>
      <w:rFonts w:ascii="Times New Roman" w:eastAsia="Times New Roman" w:hAnsi="Times New Roman" w:cs="Times New Roman"/>
      <w:sz w:val="24"/>
      <w:szCs w:val="24"/>
      <w:lang w:val="en-US"/>
    </w:rPr>
  </w:style>
  <w:style w:type="paragraph" w:styleId="a9">
    <w:name w:val="header"/>
    <w:basedOn w:val="a"/>
    <w:link w:val="aa"/>
    <w:rsid w:val="00F402E7"/>
    <w:pPr>
      <w:tabs>
        <w:tab w:val="center" w:pos="4677"/>
        <w:tab w:val="right" w:pos="9355"/>
      </w:tabs>
      <w:spacing w:after="0" w:line="240" w:lineRule="auto"/>
      <w:jc w:val="both"/>
    </w:pPr>
    <w:rPr>
      <w:rFonts w:ascii="Times New Roman" w:eastAsia="Times New Roman" w:hAnsi="Times New Roman" w:cs="Times New Roman"/>
      <w:sz w:val="24"/>
      <w:szCs w:val="24"/>
      <w:lang w:val="en-US"/>
    </w:rPr>
  </w:style>
  <w:style w:type="character" w:customStyle="1" w:styleId="aa">
    <w:name w:val="Верхний колонтитул Знак"/>
    <w:basedOn w:val="a0"/>
    <w:link w:val="a9"/>
    <w:rsid w:val="00F402E7"/>
    <w:rPr>
      <w:rFonts w:ascii="Times New Roman" w:eastAsia="Times New Roman" w:hAnsi="Times New Roman" w:cs="Times New Roman"/>
      <w:sz w:val="24"/>
      <w:szCs w:val="24"/>
      <w:lang w:val="en-US"/>
    </w:rPr>
  </w:style>
  <w:style w:type="table" w:styleId="ab">
    <w:name w:val="Table Grid"/>
    <w:basedOn w:val="a1"/>
    <w:uiPriority w:val="39"/>
    <w:rsid w:val="00F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402E7"/>
    <w:pPr>
      <w:spacing w:after="0" w:line="240" w:lineRule="auto"/>
      <w:jc w:val="both"/>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F402E7"/>
    <w:rPr>
      <w:rFonts w:ascii="Times New Roman" w:eastAsia="Times New Roman" w:hAnsi="Times New Roman" w:cs="Times New Roman"/>
      <w:sz w:val="24"/>
      <w:szCs w:val="24"/>
      <w:lang w:val="en-US"/>
    </w:rPr>
  </w:style>
  <w:style w:type="paragraph" w:styleId="ac">
    <w:name w:val="Body Text"/>
    <w:basedOn w:val="a"/>
    <w:link w:val="ad"/>
    <w:rsid w:val="00F402E7"/>
    <w:pPr>
      <w:spacing w:after="0" w:line="240" w:lineRule="auto"/>
      <w:jc w:val="both"/>
    </w:pPr>
    <w:rPr>
      <w:rFonts w:ascii="Times New Roman" w:eastAsia="Times New Roman" w:hAnsi="Times New Roman" w:cs="Times New Roman"/>
      <w:bCs/>
      <w:sz w:val="20"/>
      <w:szCs w:val="24"/>
    </w:rPr>
  </w:style>
  <w:style w:type="character" w:customStyle="1" w:styleId="ad">
    <w:name w:val="Основной текст Знак"/>
    <w:basedOn w:val="a0"/>
    <w:link w:val="ac"/>
    <w:rsid w:val="00F402E7"/>
    <w:rPr>
      <w:rFonts w:ascii="Times New Roman" w:eastAsia="Times New Roman" w:hAnsi="Times New Roman" w:cs="Times New Roman"/>
      <w:bCs/>
      <w:sz w:val="20"/>
      <w:szCs w:val="24"/>
    </w:rPr>
  </w:style>
  <w:style w:type="character" w:customStyle="1" w:styleId="a4">
    <w:name w:val="Абзац списка Знак"/>
    <w:aliases w:val="List_Paragraph Знак,Multilevel para_II Знак,List Paragraph1 Знак,Akapit z listą BS Знак,List Paragraph 1 Знак,Bullet1 Знак,References Знак,NUMBERED PARAGRAPH Знак,Bullets Знак,Абзац вправо-1 Знак,List Paragraph (numbered (a)) Знак"/>
    <w:link w:val="a3"/>
    <w:qFormat/>
    <w:locked/>
    <w:rsid w:val="00142ACC"/>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A142EA"/>
    <w:rPr>
      <w:color w:val="0000FF"/>
      <w:u w:val="single"/>
    </w:rPr>
  </w:style>
  <w:style w:type="character" w:customStyle="1" w:styleId="a6">
    <w:name w:val="Без интервала Знак"/>
    <w:link w:val="a5"/>
    <w:uiPriority w:val="1"/>
    <w:locked/>
    <w:rsid w:val="00DE7D9C"/>
  </w:style>
  <w:style w:type="character" w:customStyle="1" w:styleId="cont1">
    <w:name w:val="cont1"/>
    <w:qFormat/>
    <w:rsid w:val="00E07427"/>
    <w:rPr>
      <w:color w:val="30568B"/>
    </w:rPr>
  </w:style>
  <w:style w:type="paragraph" w:customStyle="1" w:styleId="font8">
    <w:name w:val="font_8"/>
    <w:basedOn w:val="a"/>
    <w:rsid w:val="00331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ui-rich-texttext">
    <w:name w:val="wixui-rich-text__text"/>
    <w:basedOn w:val="a0"/>
    <w:rsid w:val="00331F2A"/>
  </w:style>
  <w:style w:type="table" w:customStyle="1" w:styleId="TableNormal">
    <w:name w:val="Table Normal"/>
    <w:uiPriority w:val="2"/>
    <w:semiHidden/>
    <w:unhideWhenUsed/>
    <w:qFormat/>
    <w:rsid w:val="00A121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21C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4409">
      <w:bodyDiv w:val="1"/>
      <w:marLeft w:val="0"/>
      <w:marRight w:val="0"/>
      <w:marTop w:val="0"/>
      <w:marBottom w:val="0"/>
      <w:divBdr>
        <w:top w:val="none" w:sz="0" w:space="0" w:color="auto"/>
        <w:left w:val="none" w:sz="0" w:space="0" w:color="auto"/>
        <w:bottom w:val="none" w:sz="0" w:space="0" w:color="auto"/>
        <w:right w:val="none" w:sz="0" w:space="0" w:color="auto"/>
      </w:divBdr>
    </w:div>
    <w:div w:id="465202667">
      <w:bodyDiv w:val="1"/>
      <w:marLeft w:val="0"/>
      <w:marRight w:val="0"/>
      <w:marTop w:val="0"/>
      <w:marBottom w:val="0"/>
      <w:divBdr>
        <w:top w:val="none" w:sz="0" w:space="0" w:color="auto"/>
        <w:left w:val="none" w:sz="0" w:space="0" w:color="auto"/>
        <w:bottom w:val="none" w:sz="0" w:space="0" w:color="auto"/>
        <w:right w:val="none" w:sz="0" w:space="0" w:color="auto"/>
      </w:divBdr>
    </w:div>
    <w:div w:id="493186658">
      <w:bodyDiv w:val="1"/>
      <w:marLeft w:val="0"/>
      <w:marRight w:val="0"/>
      <w:marTop w:val="0"/>
      <w:marBottom w:val="0"/>
      <w:divBdr>
        <w:top w:val="none" w:sz="0" w:space="0" w:color="auto"/>
        <w:left w:val="none" w:sz="0" w:space="0" w:color="auto"/>
        <w:bottom w:val="none" w:sz="0" w:space="0" w:color="auto"/>
        <w:right w:val="none" w:sz="0" w:space="0" w:color="auto"/>
      </w:divBdr>
    </w:div>
    <w:div w:id="618996354">
      <w:bodyDiv w:val="1"/>
      <w:marLeft w:val="0"/>
      <w:marRight w:val="0"/>
      <w:marTop w:val="0"/>
      <w:marBottom w:val="0"/>
      <w:divBdr>
        <w:top w:val="none" w:sz="0" w:space="0" w:color="auto"/>
        <w:left w:val="none" w:sz="0" w:space="0" w:color="auto"/>
        <w:bottom w:val="none" w:sz="0" w:space="0" w:color="auto"/>
        <w:right w:val="none" w:sz="0" w:space="0" w:color="auto"/>
      </w:divBdr>
    </w:div>
    <w:div w:id="695886247">
      <w:bodyDiv w:val="1"/>
      <w:marLeft w:val="0"/>
      <w:marRight w:val="0"/>
      <w:marTop w:val="0"/>
      <w:marBottom w:val="0"/>
      <w:divBdr>
        <w:top w:val="none" w:sz="0" w:space="0" w:color="auto"/>
        <w:left w:val="none" w:sz="0" w:space="0" w:color="auto"/>
        <w:bottom w:val="none" w:sz="0" w:space="0" w:color="auto"/>
        <w:right w:val="none" w:sz="0" w:space="0" w:color="auto"/>
      </w:divBdr>
    </w:div>
    <w:div w:id="807165629">
      <w:bodyDiv w:val="1"/>
      <w:marLeft w:val="0"/>
      <w:marRight w:val="0"/>
      <w:marTop w:val="0"/>
      <w:marBottom w:val="0"/>
      <w:divBdr>
        <w:top w:val="none" w:sz="0" w:space="0" w:color="auto"/>
        <w:left w:val="none" w:sz="0" w:space="0" w:color="auto"/>
        <w:bottom w:val="none" w:sz="0" w:space="0" w:color="auto"/>
        <w:right w:val="none" w:sz="0" w:space="0" w:color="auto"/>
      </w:divBdr>
    </w:div>
    <w:div w:id="820535102">
      <w:bodyDiv w:val="1"/>
      <w:marLeft w:val="0"/>
      <w:marRight w:val="0"/>
      <w:marTop w:val="0"/>
      <w:marBottom w:val="0"/>
      <w:divBdr>
        <w:top w:val="none" w:sz="0" w:space="0" w:color="auto"/>
        <w:left w:val="none" w:sz="0" w:space="0" w:color="auto"/>
        <w:bottom w:val="none" w:sz="0" w:space="0" w:color="auto"/>
        <w:right w:val="none" w:sz="0" w:space="0" w:color="auto"/>
      </w:divBdr>
    </w:div>
    <w:div w:id="1013150831">
      <w:bodyDiv w:val="1"/>
      <w:marLeft w:val="0"/>
      <w:marRight w:val="0"/>
      <w:marTop w:val="0"/>
      <w:marBottom w:val="0"/>
      <w:divBdr>
        <w:top w:val="none" w:sz="0" w:space="0" w:color="auto"/>
        <w:left w:val="none" w:sz="0" w:space="0" w:color="auto"/>
        <w:bottom w:val="none" w:sz="0" w:space="0" w:color="auto"/>
        <w:right w:val="none" w:sz="0" w:space="0" w:color="auto"/>
      </w:divBdr>
    </w:div>
    <w:div w:id="1036346978">
      <w:bodyDiv w:val="1"/>
      <w:marLeft w:val="0"/>
      <w:marRight w:val="0"/>
      <w:marTop w:val="0"/>
      <w:marBottom w:val="0"/>
      <w:divBdr>
        <w:top w:val="none" w:sz="0" w:space="0" w:color="auto"/>
        <w:left w:val="none" w:sz="0" w:space="0" w:color="auto"/>
        <w:bottom w:val="none" w:sz="0" w:space="0" w:color="auto"/>
        <w:right w:val="none" w:sz="0" w:space="0" w:color="auto"/>
      </w:divBdr>
    </w:div>
    <w:div w:id="1067458104">
      <w:bodyDiv w:val="1"/>
      <w:marLeft w:val="0"/>
      <w:marRight w:val="0"/>
      <w:marTop w:val="0"/>
      <w:marBottom w:val="0"/>
      <w:divBdr>
        <w:top w:val="none" w:sz="0" w:space="0" w:color="auto"/>
        <w:left w:val="none" w:sz="0" w:space="0" w:color="auto"/>
        <w:bottom w:val="none" w:sz="0" w:space="0" w:color="auto"/>
        <w:right w:val="none" w:sz="0" w:space="0" w:color="auto"/>
      </w:divBdr>
    </w:div>
    <w:div w:id="1271477446">
      <w:bodyDiv w:val="1"/>
      <w:marLeft w:val="0"/>
      <w:marRight w:val="0"/>
      <w:marTop w:val="0"/>
      <w:marBottom w:val="0"/>
      <w:divBdr>
        <w:top w:val="none" w:sz="0" w:space="0" w:color="auto"/>
        <w:left w:val="none" w:sz="0" w:space="0" w:color="auto"/>
        <w:bottom w:val="none" w:sz="0" w:space="0" w:color="auto"/>
        <w:right w:val="none" w:sz="0" w:space="0" w:color="auto"/>
      </w:divBdr>
    </w:div>
    <w:div w:id="1327052658">
      <w:bodyDiv w:val="1"/>
      <w:marLeft w:val="0"/>
      <w:marRight w:val="0"/>
      <w:marTop w:val="0"/>
      <w:marBottom w:val="0"/>
      <w:divBdr>
        <w:top w:val="none" w:sz="0" w:space="0" w:color="auto"/>
        <w:left w:val="none" w:sz="0" w:space="0" w:color="auto"/>
        <w:bottom w:val="none" w:sz="0" w:space="0" w:color="auto"/>
        <w:right w:val="none" w:sz="0" w:space="0" w:color="auto"/>
      </w:divBdr>
    </w:div>
    <w:div w:id="1341391172">
      <w:bodyDiv w:val="1"/>
      <w:marLeft w:val="0"/>
      <w:marRight w:val="0"/>
      <w:marTop w:val="0"/>
      <w:marBottom w:val="0"/>
      <w:divBdr>
        <w:top w:val="none" w:sz="0" w:space="0" w:color="auto"/>
        <w:left w:val="none" w:sz="0" w:space="0" w:color="auto"/>
        <w:bottom w:val="none" w:sz="0" w:space="0" w:color="auto"/>
        <w:right w:val="none" w:sz="0" w:space="0" w:color="auto"/>
      </w:divBdr>
    </w:div>
    <w:div w:id="1562983486">
      <w:bodyDiv w:val="1"/>
      <w:marLeft w:val="0"/>
      <w:marRight w:val="0"/>
      <w:marTop w:val="0"/>
      <w:marBottom w:val="0"/>
      <w:divBdr>
        <w:top w:val="none" w:sz="0" w:space="0" w:color="auto"/>
        <w:left w:val="none" w:sz="0" w:space="0" w:color="auto"/>
        <w:bottom w:val="none" w:sz="0" w:space="0" w:color="auto"/>
        <w:right w:val="none" w:sz="0" w:space="0" w:color="auto"/>
      </w:divBdr>
    </w:div>
    <w:div w:id="16902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28</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UCMFKR-00693</dc:creator>
  <cp:keywords/>
  <dc:description/>
  <cp:lastModifiedBy>User</cp:lastModifiedBy>
  <cp:revision>13</cp:revision>
  <dcterms:created xsi:type="dcterms:W3CDTF">2024-04-21T09:50:00Z</dcterms:created>
  <dcterms:modified xsi:type="dcterms:W3CDTF">2024-05-31T07:45:00Z</dcterms:modified>
</cp:coreProperties>
</file>