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Приглашение к участию в тендере: №001-2024 Оказание аудиторских услуг для Общественного фонда «Общее дело»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аудиторской фирмы для ежегодного аудита финансовой отчетности некоммерческой организации за период: 01.01.2022 по 31.12.2024.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этого письма является запрос предложений от заинтересованных аудиторских фирм об участии в тендере по отбору аудиторов для ежегодного аудита финансовой отчетности Общественного фонда «Общее дело» за период: 01.01.2022 по 31.12.2024.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Оказание аудиторских услуг для Общественного фонда «Общее дело» должны быть завершены до 31.01.2025 года.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История создания общественного фонда "Общее дело"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Общественный фонд «Общее дело» — это некоммерческая организация, созданная в соответствии с законодательством Кыргызской Республики 27 марта 2019 года для наблюдения за выборами в Кыргызской Республике, реализации проектов гражданского образования и содействия более широкому участию граждан в процессах управления.  Общественный фонд «Общее дело» присоединился к Декларации глобальных принципов независимого наблюдения и мониторинга выборов и создал общенациональную сеть наблюдателей, которые были обучены формированию и развитию навыков и компетенций для наблюдения за выборами на профессиональном уровне. Деятельность Общественного фонда «Общее дело» направлена ​​на построение конструктивного взаимодействия между властью и населением через диалог, мониторинг важных политических процессов, участие в процессах принятия решений и обеспечение прозрачности их реализации. Для получения дополнительной информации посетите наш веб-сайт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www.commoncause.kg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Услуги, которые необходимо выполнить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Ожидается, что ваше предложение будет охватывать следующее: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Аудиторское заключение о финансовой отчетности по МСФО за период 01.01.2022 по 31.12.2024.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Наблюдения в отношении эффективности финансовых процедур, системы бухгалтерского учета, внутреннего финансового контроля, системы закупок и общего администрирования и управления Общественного фонда «Общее дело».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Письмо руководству, содержащее комментарии и рекомендации в отношении бухгалтерского и административного контроля и эффективности.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своем техническом предложении укажите предполагаемые сроки предоставления услуг и получения документов от заказчика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приведены предполагаемые сроки предоставления услуг и получения документов от заказчика: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Планирование и промежуточное тестирование [Дата]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Получить список предоставленных клиентом документов и запросов [Дата]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Начать полевые исследования (примерно XX недель) [Дата]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Представление проекта аудиторского заключения и комментариев к ХХХ [Дата]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Выпустить окончательный аудиторский отчет (четыре переплетенных копии: два на английском и два на русском языках) [Дата]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упростить процесс оценки и добиться максимальной сопоставимости, Общественный фонд «Общее дело» требует, чтобы все ответы на запрос предложений были организованы в порядке и формате, описанном ниже: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Исполнительное резюме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ваше понимание работы, которую необходимо выполнить, сметные сборы и способность вашей фирмы выполнить работу в указанные сроки.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Профессиональный Опыт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Опишите, чем и почему ваша фирма отличается от других рассматриваемых фирм. Это должно включать объяснение размера, структуры и квалификации фирмы, обслуживающей некоммерческие организации с аналогичным размером и операциями. Опишите ресурсы вашей фирмы, предназначенные для некоммерческих организаций, и предоставьте копии информационных бюллетеней или других информационных материалов, посвященных вопросам, имеющим отношение к некоммерческим организациям.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Квалификация команды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Определите конкретных партнеров и менеджеров, которые будут назначены для этого задания, если вы выиграете свою заявку. Предоставьте свои биографические данные с указанием опыта, соответствующего типу запрашиваемых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предоставьте точную оценку стоимости предоставляемых услуг. В финансовом разделе должна быть представлена подробная разбивка затрат и график платежей. Предоставьте отдельные цифры для каждой функциональной группы или категории, включая комиссионные и возмещаемые расходы. В финансовом разделе должна быть представлена подробная информация о ставке удельного / дневного вознаграждения на каждого предлагаемого члена команды и общих гонорарах за консультационные услуги на основе времени, предложенного для оказания услуг. Любые сметы затрат, подлежащих возмещению, должны быть указаны отдельно. Финансовое предложение должно включать налоги, где это применимо, а применимые налоги должны быть четко указаны.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Дополнительные вопросы /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подтвердите о своей независимости, поскольку это связано с Общественным фондом «Общее дело»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подтвердите свое обязательство по преемственности персонала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Предоставьте текущие стандартные тарифы на выставление счетов для классов профессионального персонала за каждый из последних трех лет, включая политику расходов, описывающую, как оплачиваются побочные расходы (например, поездки)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предоставьте любую дополнительную информацию, не запрашиваемую специально, но которая, по вашему мнению, будет полезна при оценке вашего предложения.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График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Выражение заинтересованности с техническим и финансовым предложением должно быть представлено на электронный адрес: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office.commoncause@gmail.com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до с пометкой «Тендер №001-24 Оказание аудиторских услуг для Общественного фонда «Общее дело».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цена и качество ожидаемого аудита являются важными факторами, фонд будет оценивать предложения по цене и следующим критериям: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-Предыдущий опыт аудита аналогичных организаций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-Квалификация персонала, который будет назначен для выполнения задания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-Рекомендации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-Полнота и своевременность предложения.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контакты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приведены основные контакты для получения информации, которую вы можете найти при подготовке своего предложения: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Г-жа Ольга Паниклова, финансовый менеджер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+996 772 71 49 22, </w:t>
      </w: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olga.commoncause@gmail.com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Запросы на дополнительную информацию, вопросы и согласование визитов в наш офис следует согласовывать через нашего финансового менеджера. Вы можете связаться с ней по номеру, указанному выше.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также будем благодарны за ответ, если вы откажетесь отправлять предложение.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A7326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unhideWhenUsed w:val="1"/>
    <w:rsid w:val="00A73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A7326F"/>
    <w:rPr>
      <w:b w:val="1"/>
      <w:bCs w:val="1"/>
    </w:rPr>
  </w:style>
  <w:style w:type="character" w:styleId="10" w:customStyle="1">
    <w:name w:val="Заголовок 1 Знак"/>
    <w:basedOn w:val="a0"/>
    <w:link w:val="1"/>
    <w:uiPriority w:val="9"/>
    <w:rsid w:val="00A7326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1-21" w:customStyle="1">
    <w:name w:val="Средняя сетка 1 - Акцент 21"/>
    <w:basedOn w:val="a"/>
    <w:uiPriority w:val="34"/>
    <w:qFormat w:val="1"/>
    <w:rsid w:val="00AD2EBA"/>
    <w:pPr>
      <w:spacing w:after="200" w:line="276" w:lineRule="auto"/>
      <w:ind w:left="720"/>
      <w:contextualSpacing w:val="1"/>
    </w:pPr>
    <w:rPr>
      <w:rFonts w:cs="Times New Roman" w:eastAsia="MS Mincho"/>
      <w:lang w:eastAsia="ru-RU"/>
    </w:rPr>
  </w:style>
  <w:style w:type="paragraph" w:styleId="HTML">
    <w:name w:val="HTML Preformatted"/>
    <w:basedOn w:val="a"/>
    <w:link w:val="HTML0"/>
    <w:uiPriority w:val="99"/>
    <w:unhideWhenUsed w:val="1"/>
    <w:rsid w:val="005C3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5C3898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 w:val="1"/>
    <w:rsid w:val="008875A5"/>
    <w:pPr>
      <w:ind w:left="720"/>
      <w:contextualSpacing w:val="1"/>
    </w:pPr>
  </w:style>
  <w:style w:type="paragraph" w:styleId="a7">
    <w:name w:val="footnote text"/>
    <w:basedOn w:val="a"/>
    <w:link w:val="a8"/>
    <w:uiPriority w:val="99"/>
    <w:semiHidden w:val="1"/>
    <w:unhideWhenUsed w:val="1"/>
    <w:rsid w:val="008875A5"/>
    <w:pPr>
      <w:spacing w:after="0" w:line="240" w:lineRule="auto"/>
    </w:pPr>
    <w:rPr>
      <w:sz w:val="20"/>
      <w:szCs w:val="20"/>
    </w:rPr>
  </w:style>
  <w:style w:type="character" w:styleId="a8" w:customStyle="1">
    <w:name w:val="Текст сноски Знак"/>
    <w:basedOn w:val="a0"/>
    <w:link w:val="a7"/>
    <w:uiPriority w:val="99"/>
    <w:semiHidden w:val="1"/>
    <w:rsid w:val="008875A5"/>
    <w:rPr>
      <w:sz w:val="20"/>
      <w:szCs w:val="20"/>
    </w:rPr>
  </w:style>
  <w:style w:type="character" w:styleId="a9">
    <w:name w:val="footnote reference"/>
    <w:basedOn w:val="a0"/>
    <w:uiPriority w:val="99"/>
    <w:semiHidden w:val="1"/>
    <w:unhideWhenUsed w:val="1"/>
    <w:rsid w:val="008875A5"/>
    <w:rPr>
      <w:vertAlign w:val="superscript"/>
    </w:rPr>
  </w:style>
  <w:style w:type="paragraph" w:styleId="Default" w:customStyle="1">
    <w:name w:val="Default"/>
    <w:rsid w:val="008875A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character" w:styleId="y2iqfc" w:customStyle="1">
    <w:name w:val="y2iqfc"/>
    <w:basedOn w:val="a0"/>
    <w:rsid w:val="002D77E2"/>
  </w:style>
  <w:style w:type="character" w:styleId="aa">
    <w:name w:val="Hyperlink"/>
    <w:basedOn w:val="a0"/>
    <w:uiPriority w:val="99"/>
    <w:unhideWhenUsed w:val="1"/>
    <w:rsid w:val="001A7F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 w:val="1"/>
    <w:unhideWhenUsed w:val="1"/>
    <w:rsid w:val="001A7FE0"/>
    <w:rPr>
      <w:color w:val="605e5c"/>
      <w:shd w:color="auto" w:fill="e1dfdd" w:val="clear"/>
    </w:rPr>
  </w:style>
  <w:style w:type="character" w:styleId="cf01" w:customStyle="1">
    <w:name w:val="cf01"/>
    <w:basedOn w:val="a0"/>
    <w:rsid w:val="004F66E3"/>
    <w:rPr>
      <w:rFonts w:ascii="Segoe UI" w:cs="Segoe UI" w:hAnsi="Segoe UI" w:hint="default"/>
      <w:color w:val="666666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8A1D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8A1D8D"/>
    <w:pPr>
      <w:spacing w:line="240" w:lineRule="auto"/>
    </w:pPr>
    <w:rPr>
      <w:sz w:val="20"/>
      <w:szCs w:val="20"/>
    </w:rPr>
  </w:style>
  <w:style w:type="character" w:styleId="ae" w:customStyle="1">
    <w:name w:val="Текст примечания Знак"/>
    <w:basedOn w:val="a0"/>
    <w:link w:val="ad"/>
    <w:uiPriority w:val="99"/>
    <w:semiHidden w:val="1"/>
    <w:rsid w:val="008A1D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8A1D8D"/>
    <w:rPr>
      <w:b w:val="1"/>
      <w:bCs w:val="1"/>
    </w:rPr>
  </w:style>
  <w:style w:type="character" w:styleId="af0" w:customStyle="1">
    <w:name w:val="Тема примечания Знак"/>
    <w:basedOn w:val="ae"/>
    <w:link w:val="af"/>
    <w:uiPriority w:val="99"/>
    <w:semiHidden w:val="1"/>
    <w:rsid w:val="008A1D8D"/>
    <w:rPr>
      <w:b w:val="1"/>
      <w:bCs w:val="1"/>
      <w:sz w:val="20"/>
      <w:szCs w:val="20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mmoncause.kg" TargetMode="External"/><Relationship Id="rId8" Type="http://schemas.openxmlformats.org/officeDocument/2006/relationships/hyperlink" Target="mailto:office.commoncaus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Qya+2meFQdnKIgedIYf+vhmFA==">CgMxLjAyCGguZ2pkZ3hzMgloLjMwajB6bGw4AHIhMUtNNjYwaVlsQmFoWVVkLVRiZ2tldjNvNmhYY1NJWmRp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2021-06-24T10:32:00Z</dcterms:created>
  <dc:creator>Olga Paniklova</dc:creator>
</cp:coreProperties>
</file>