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21E18" w:rsidRDefault="003010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Приложение №1</w:t>
      </w:r>
    </w:p>
    <w:p w14:paraId="00000002" w14:textId="77777777" w:rsidR="00221E18" w:rsidRDefault="00221E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03" w14:textId="77777777" w:rsidR="00221E18" w:rsidRDefault="0030109E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ПРИГЛАШЕНИЕ К УЧАСТИЮ В ЗАПРОСЕ КОТИРОВОК</w:t>
      </w:r>
    </w:p>
    <w:p w14:paraId="00000004" w14:textId="77777777" w:rsidR="00221E18" w:rsidRDefault="00221E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0000005" w14:textId="77777777" w:rsidR="00221E18" w:rsidRDefault="0030109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: 19.09. 2024 года  </w:t>
      </w:r>
    </w:p>
    <w:p w14:paraId="00000006" w14:textId="77777777" w:rsidR="00221E18" w:rsidRDefault="00221E1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0000007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Общественный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Фонд «За международную толерантность»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приглашает к участию в тендере и запрашивает ценовые предложения на поставку офисной техники в количестве и в сроки доставки, указанные в «Перечне цен и графике поставок», а также в соответствии с техническими требованиями, указанными в «Информации о техническом соответствии».</w:t>
      </w:r>
    </w:p>
    <w:p w14:paraId="00000008" w14:textId="77777777" w:rsidR="00221E18" w:rsidRDefault="00221E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09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 Ваша ценовая котировка должна содержать следующие заполненные формы:</w:t>
      </w:r>
    </w:p>
    <w:p w14:paraId="0000000A" w14:textId="77777777" w:rsidR="00221E18" w:rsidRDefault="003010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000000B" w14:textId="77777777" w:rsidR="00221E18" w:rsidRDefault="0030109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  <w:t>1) Перечень Цен и График поставок (Приложение 1);</w:t>
      </w:r>
    </w:p>
    <w:p w14:paraId="0000000C" w14:textId="77777777" w:rsidR="00221E18" w:rsidRDefault="0030109E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2) Информация о Техническом соответствии (Приложение 2);</w:t>
      </w:r>
    </w:p>
    <w:p w14:paraId="0000000D" w14:textId="77777777" w:rsidR="00221E18" w:rsidRDefault="00221E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0E" w14:textId="77777777" w:rsidR="00221E18" w:rsidRDefault="0030109E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б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) Участники тендера представляют соответствующие подтверждающие документы согласно п.11 настоящего Приглашения.</w:t>
      </w:r>
    </w:p>
    <w:p w14:paraId="0000000F" w14:textId="77777777" w:rsidR="00221E18" w:rsidRDefault="00221E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10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Цены должны быть указаны на все перечисленные в запросе наименования товаров.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Оценка и сравнение ценовых котировок будет производиться по каждому лоту по отдельности или по полному перечню товаров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Заявки, не отвечающие требованиям, предусмотренным в настоящем Приглашении, отклоняются как несоответствующие положениям настоящего Приглашения.</w:t>
      </w:r>
    </w:p>
    <w:p w14:paraId="00000011" w14:textId="77777777" w:rsidR="00221E18" w:rsidRDefault="00221E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12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Ценовые котировки должны быть предоставлены в письменной форме по адресу: г. Бишкек, ул. Уметалиева д. 27, кв. 36 либо по электронному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адресу:  </w:t>
      </w:r>
      <w:hyperlink r:id="rId8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bishprocurement.fti@gmail.com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обязательная копия на электронный адрес</w:t>
      </w:r>
      <w:r>
        <w:rPr>
          <w:rFonts w:ascii="Times New Roman" w:eastAsia="Times New Roman" w:hAnsi="Times New Roman" w:cs="Times New Roman"/>
          <w:color w:val="0F4761"/>
          <w:sz w:val="22"/>
          <w:szCs w:val="22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1155CC"/>
            <w:sz w:val="22"/>
            <w:szCs w:val="22"/>
            <w:highlight w:val="white"/>
            <w:u w:val="single"/>
          </w:rPr>
          <w:t>kylzhyrova.fti@gmail.com</w:t>
        </w:r>
      </w:hyperlink>
      <w:r>
        <w:rPr>
          <w:rFonts w:ascii="Times New Roman" w:eastAsia="Times New Roman" w:hAnsi="Times New Roman" w:cs="Times New Roman"/>
          <w:color w:val="0F4761"/>
          <w:sz w:val="22"/>
          <w:szCs w:val="22"/>
        </w:rPr>
        <w:t xml:space="preserve">   </w:t>
      </w:r>
    </w:p>
    <w:p w14:paraId="00000013" w14:textId="77777777" w:rsidR="00221E18" w:rsidRDefault="00221E18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00000014" w14:textId="4610AA5D" w:rsidR="00221E18" w:rsidRDefault="003010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Все участники должны предоставить свои ценовые предложения не позднее </w:t>
      </w:r>
      <w:r w:rsidR="00E040B7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17:00 часов</w:t>
      </w:r>
      <w:r w:rsidR="00E040B7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ky-KG"/>
        </w:rPr>
        <w:t xml:space="preserve"> </w:t>
      </w:r>
      <w:r w:rsidR="005D2728" w:rsidRPr="005D272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5D2728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ky-KG"/>
        </w:rPr>
        <w:t>ок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тября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2024 года. </w:t>
      </w:r>
    </w:p>
    <w:p w14:paraId="00000015" w14:textId="77777777" w:rsidR="00221E18" w:rsidRDefault="00221E18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b/>
          <w:color w:val="0F4761"/>
          <w:sz w:val="22"/>
          <w:szCs w:val="22"/>
        </w:rPr>
      </w:pPr>
    </w:p>
    <w:p w14:paraId="00000016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Срок действия ценового предложения должен оставаться в силе в течение </w:t>
      </w:r>
      <w:r>
        <w:rPr>
          <w:rFonts w:ascii="Times New Roman" w:eastAsia="Times New Roman" w:hAnsi="Times New Roman" w:cs="Times New Roman"/>
          <w:sz w:val="22"/>
          <w:szCs w:val="22"/>
        </w:rPr>
        <w:t>15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пятнадцать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дней после даты рассмотрения ценовых предложений. </w:t>
      </w:r>
    </w:p>
    <w:p w14:paraId="00000017" w14:textId="77777777" w:rsidR="00221E18" w:rsidRDefault="00221E18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00000018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Каждому поставщику разрешается предоставлять только одно ценовое предложение и не разрешается менять его.  Поставщики должны быть правомочны заключить договор поставки.</w:t>
      </w:r>
    </w:p>
    <w:p w14:paraId="00000019" w14:textId="77777777" w:rsidR="00221E18" w:rsidRDefault="00221E18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0000001A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Цены должны быть предложены в кыргызских сомах и должны включать помимо стоимости товаров,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все налоги, пошлины, обязательные платежи, связанные с выполнением договора. </w:t>
      </w:r>
    </w:p>
    <w:p w14:paraId="0000001B" w14:textId="77777777" w:rsidR="00221E18" w:rsidRDefault="00221E18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0000001C" w14:textId="50775D45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Поставка должна осуществляться в соответствии с «Пер</w:t>
      </w:r>
      <w:r w:rsidR="0055259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ечнем цен и Графиком поставок»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на предлагаемый товар, Поставщиком должна быть предоставлена гарантия на срок 12 (двенадцать) месяцев со дня приемки товара/услуги. </w:t>
      </w:r>
    </w:p>
    <w:p w14:paraId="0000001D" w14:textId="77777777" w:rsidR="00221E18" w:rsidRDefault="00221E18">
      <w:pPr>
        <w:widowControl w:val="0"/>
        <w:spacing w:after="0" w:line="240" w:lineRule="auto"/>
        <w:ind w:left="426"/>
        <w:rPr>
          <w:rFonts w:ascii="Times New Roman" w:eastAsia="Times New Roman" w:hAnsi="Times New Roman" w:cs="Times New Roman"/>
          <w:sz w:val="22"/>
          <w:szCs w:val="22"/>
        </w:rPr>
      </w:pPr>
    </w:p>
    <w:p w14:paraId="0000001E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Поставщик должен предоставить вместе с коммерческим предложением следующие обязательные документы:</w:t>
      </w:r>
    </w:p>
    <w:p w14:paraId="0000001F" w14:textId="77777777" w:rsidR="00221E18" w:rsidRDefault="003010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ОсОО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: копию свидетельства о регистрации, копию паспорта руководителя.</w:t>
      </w:r>
    </w:p>
    <w:p w14:paraId="00000020" w14:textId="77777777" w:rsidR="00221E18" w:rsidRDefault="003010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Индивидуальные предприниматель: копию свидетельства о регистрации, подтверждающая деятельность по поставке требуемых товаров, копию страхового полиса; копию паспорта. </w:t>
      </w:r>
    </w:p>
    <w:p w14:paraId="00000021" w14:textId="77777777" w:rsidR="00221E18" w:rsidRDefault="003010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Подтверждение работы с электронной счет-фактурой (ЭСФ) и </w:t>
      </w:r>
      <w:r w:rsidRPr="00632485">
        <w:rPr>
          <w:rFonts w:ascii="Times New Roman" w:eastAsia="Times New Roman" w:hAnsi="Times New Roman" w:cs="Times New Roman"/>
          <w:sz w:val="22"/>
          <w:szCs w:val="22"/>
        </w:rPr>
        <w:t>ЭТТН</w:t>
      </w:r>
      <w:r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 произвольной </w:t>
      </w: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форме. Отсутствие ЭСФ является основанием для отказа.</w:t>
      </w:r>
    </w:p>
    <w:p w14:paraId="00000022" w14:textId="77777777" w:rsidR="00221E18" w:rsidRDefault="003010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Сведения о предоставленных аналогичных поставках товаров.</w:t>
      </w:r>
    </w:p>
    <w:p w14:paraId="00000023" w14:textId="77777777" w:rsidR="00221E18" w:rsidRDefault="003010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Сведения об отсутствии задолженности по налогам и выплатам по страховым взносам;</w:t>
      </w:r>
    </w:p>
    <w:p w14:paraId="00000024" w14:textId="77777777" w:rsidR="00221E18" w:rsidRDefault="0030109E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 также по требованию другие документы (л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ицензия, сертификат происхождения и техническую документацию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товаров).</w:t>
      </w:r>
    </w:p>
    <w:p w14:paraId="00000025" w14:textId="77777777" w:rsidR="00221E18" w:rsidRDefault="00221E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26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Общественный </w:t>
      </w:r>
      <w:r>
        <w:rPr>
          <w:rFonts w:ascii="Times New Roman" w:eastAsia="Times New Roman" w:hAnsi="Times New Roman" w:cs="Times New Roman"/>
          <w:sz w:val="22"/>
          <w:szCs w:val="22"/>
        </w:rPr>
        <w:t>ф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онд «За международную толерантность» оставляет за собой право присуждени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Дого</w:t>
      </w:r>
      <w:r>
        <w:rPr>
          <w:rFonts w:ascii="Times New Roman" w:eastAsia="Times New Roman" w:hAnsi="Times New Roman" w:cs="Times New Roman"/>
          <w:sz w:val="22"/>
          <w:szCs w:val="22"/>
        </w:rPr>
        <w:t>вора одному или более Поставщику либо отказать всем. Фактическое количество и объем товаров могут быть пересмотрены при необходимости. Договор будет присужден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Поставщику(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), отвечающему(им) требованиям настоящего Приглашения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технического соответствия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принципу “цена-качество”, а также срокам поставки товаров в течение 14 дней после заключения договора. </w:t>
      </w:r>
    </w:p>
    <w:p w14:paraId="00000027" w14:textId="77777777" w:rsidR="00221E18" w:rsidRDefault="00221E1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28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Общественный фонд «За международную толерантность» известит о результатах конкурса всех Поставщиков. </w:t>
      </w:r>
    </w:p>
    <w:p w14:paraId="00000029" w14:textId="77777777" w:rsidR="00221E18" w:rsidRDefault="00221E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0002A" w14:textId="77777777" w:rsidR="00221E18" w:rsidRDefault="0030109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Оплата производится после доставки и подписания акта приема-передачи товаров / оказания услуг/накладной в течение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трех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дней после выставления счет – фактуры, если иное не предусмотрено договором поставки. Предоплата не должна превышать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0% от общей стоимости поставляемого товара. Приветствуется поставка товаров без предоплаты. </w:t>
      </w:r>
    </w:p>
    <w:p w14:paraId="0000002B" w14:textId="77777777" w:rsidR="00221E18" w:rsidRDefault="00221E18">
      <w:pPr>
        <w:widowControl w:val="0"/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0000002C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2D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2E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2F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30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31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32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33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34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000035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6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7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8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9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A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B" w14:textId="77777777" w:rsidR="00221E18" w:rsidRDefault="00221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3C" w14:textId="77777777" w:rsidR="00221E18" w:rsidRDefault="00221E18">
      <w:pPr>
        <w:spacing w:after="200" w:line="276" w:lineRule="auto"/>
        <w:rPr>
          <w:rFonts w:ascii="Times New Roman" w:eastAsia="Times New Roman" w:hAnsi="Times New Roman" w:cs="Times New Roman"/>
          <w:i/>
        </w:rPr>
      </w:pPr>
      <w:bookmarkStart w:id="2" w:name="_heading=h.30j0zll" w:colFirst="0" w:colLast="0"/>
      <w:bookmarkEnd w:id="2"/>
    </w:p>
    <w:sectPr w:rsidR="00221E18">
      <w:footerReference w:type="default" r:id="rId10"/>
      <w:pgSz w:w="12240" w:h="15840"/>
      <w:pgMar w:top="1134" w:right="1440" w:bottom="1134" w:left="1440" w:header="1440" w:footer="5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849A2" w14:textId="77777777" w:rsidR="00AA0D3E" w:rsidRDefault="00AA0D3E">
      <w:pPr>
        <w:spacing w:after="0" w:line="240" w:lineRule="auto"/>
      </w:pPr>
      <w:r>
        <w:separator/>
      </w:r>
    </w:p>
  </w:endnote>
  <w:endnote w:type="continuationSeparator" w:id="0">
    <w:p w14:paraId="4E30A00C" w14:textId="77777777" w:rsidR="00AA0D3E" w:rsidRDefault="00AA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D" w14:textId="165D4C77" w:rsidR="00221E18" w:rsidRDefault="0030109E">
    <w:pPr>
      <w:jc w:val="right"/>
    </w:pPr>
    <w:r>
      <w:fldChar w:fldCharType="begin"/>
    </w:r>
    <w:r>
      <w:instrText>PAGE</w:instrText>
    </w:r>
    <w:r>
      <w:fldChar w:fldCharType="separate"/>
    </w:r>
    <w:r w:rsidR="005525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64C06" w14:textId="77777777" w:rsidR="00AA0D3E" w:rsidRDefault="00AA0D3E">
      <w:pPr>
        <w:spacing w:after="0" w:line="240" w:lineRule="auto"/>
      </w:pPr>
      <w:r>
        <w:separator/>
      </w:r>
    </w:p>
  </w:footnote>
  <w:footnote w:type="continuationSeparator" w:id="0">
    <w:p w14:paraId="3AE6D727" w14:textId="77777777" w:rsidR="00AA0D3E" w:rsidRDefault="00AA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87B68"/>
    <w:multiLevelType w:val="multilevel"/>
    <w:tmpl w:val="0D06EA9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18"/>
    <w:rsid w:val="00221E18"/>
    <w:rsid w:val="0030109E"/>
    <w:rsid w:val="00552599"/>
    <w:rsid w:val="005D2728"/>
    <w:rsid w:val="00632485"/>
    <w:rsid w:val="00AA0D3E"/>
    <w:rsid w:val="00E0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08E07-C334-4A29-A5C9-9F1D451E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04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04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5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5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5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5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5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5A4"/>
    <w:rPr>
      <w:rFonts w:eastAsiaTheme="majorEastAsia" w:cstheme="majorBidi"/>
      <w:color w:val="272727" w:themeColor="text1" w:themeTint="D8"/>
    </w:rPr>
  </w:style>
  <w:style w:type="character" w:customStyle="1" w:styleId="a4">
    <w:name w:val="Название Знак"/>
    <w:basedOn w:val="a0"/>
    <w:link w:val="a3"/>
    <w:uiPriority w:val="10"/>
    <w:rsid w:val="00C0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5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5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5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5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45A4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105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Cs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105156"/>
    <w:rPr>
      <w:rFonts w:ascii="Times New Roman" w:eastAsia="Times New Roman" w:hAnsi="Times New Roman"/>
      <w:kern w:val="0"/>
      <w:szCs w:val="22"/>
      <w:lang w:val="en-US"/>
    </w:rPr>
  </w:style>
  <w:style w:type="character" w:styleId="ae">
    <w:name w:val="page number"/>
    <w:basedOn w:val="a0"/>
    <w:rsid w:val="00105156"/>
  </w:style>
  <w:style w:type="character" w:styleId="af">
    <w:name w:val="Hyperlink"/>
    <w:basedOn w:val="a0"/>
    <w:uiPriority w:val="99"/>
    <w:unhideWhenUsed/>
    <w:rsid w:val="0075497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procurement.ft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ylzhyrova.ft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W460/sJ8yFLma9+4Hhgxe73aA==">CgMxLjAyCGguZ2pkZ3hzMgloLjMwajB6bGw4AHIhMTNwcEpyNkd3M2psZjVQOVlIMWFLMDNJRThPM05HaWFW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Erkin Kochkarov</dc:creator>
  <cp:lastModifiedBy>Пользователь</cp:lastModifiedBy>
  <cp:revision>5</cp:revision>
  <dcterms:created xsi:type="dcterms:W3CDTF">2024-07-22T06:59:00Z</dcterms:created>
  <dcterms:modified xsi:type="dcterms:W3CDTF">2024-09-20T05:34:00Z</dcterms:modified>
</cp:coreProperties>
</file>