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E85D" w14:textId="77777777" w:rsidR="00FE2A2C" w:rsidRPr="000C24D9" w:rsidRDefault="00FE2A2C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</w:p>
    <w:p w14:paraId="3B4329D5" w14:textId="15B367F5" w:rsidR="00AC447D" w:rsidRPr="000C24D9" w:rsidRDefault="00B14CF4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  <w:r w:rsidRPr="000C24D9">
        <w:rPr>
          <w:rFonts w:asciiTheme="majorHAnsi" w:eastAsia="Calibri" w:hAnsiTheme="majorHAnsi" w:cstheme="majorHAnsi"/>
          <w:sz w:val="22"/>
          <w:szCs w:val="22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9C2E3F" w:rsidRPr="000C24D9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7A17BA29" w:rsidR="00AC447D" w:rsidRPr="000C24D9" w:rsidRDefault="00B14CF4">
            <w:pPr>
              <w:pStyle w:val="Heading6"/>
              <w:ind w:right="26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0C24D9">
              <w:rPr>
                <w:rFonts w:asciiTheme="majorHAnsi" w:eastAsia="Calibri" w:hAnsiTheme="majorHAnsi" w:cstheme="majorHAnsi"/>
                <w:sz w:val="22"/>
                <w:szCs w:val="22"/>
              </w:rPr>
              <w:t>304-3041-202</w:t>
            </w:r>
            <w:r w:rsidR="00737B0E" w:rsidRPr="000C24D9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  <w:r w:rsidRPr="000C24D9">
              <w:rPr>
                <w:rFonts w:asciiTheme="majorHAnsi" w:eastAsia="Calibri" w:hAnsiTheme="majorHAnsi" w:cstheme="majorHAnsi"/>
                <w:sz w:val="22"/>
                <w:szCs w:val="22"/>
              </w:rPr>
              <w:t>-0</w:t>
            </w:r>
            <w:r w:rsidR="00C7414B" w:rsidRPr="000C24D9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  <w:r w:rsidR="00DC3086" w:rsidRPr="000C24D9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</w:p>
        </w:tc>
      </w:tr>
      <w:tr w:rsidR="009C2E3F" w:rsidRPr="000C24D9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35C51E82" w14:textId="77777777" w:rsidR="00B74274" w:rsidRPr="000C24D9" w:rsidRDefault="00DC3086" w:rsidP="00B74274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>Мебель (</w:t>
            </w:r>
            <w:r w:rsidR="00A05B72" w:rsidRPr="000C24D9">
              <w:rPr>
                <w:rFonts w:asciiTheme="majorHAnsi" w:hAnsiTheme="majorHAnsi" w:cstheme="majorHAnsi"/>
                <w:b/>
              </w:rPr>
              <w:t xml:space="preserve">стол, стулья, шкаф-купе, </w:t>
            </w:r>
            <w:r w:rsidR="00513C5D" w:rsidRPr="000C24D9">
              <w:rPr>
                <w:rFonts w:asciiTheme="majorHAnsi" w:hAnsiTheme="majorHAnsi" w:cstheme="majorHAnsi"/>
                <w:b/>
              </w:rPr>
              <w:t>скамейка</w:t>
            </w:r>
            <w:r w:rsidRPr="000C24D9">
              <w:rPr>
                <w:rFonts w:asciiTheme="majorHAnsi" w:hAnsiTheme="majorHAnsi" w:cstheme="majorHAnsi"/>
                <w:b/>
              </w:rPr>
              <w:t>)</w:t>
            </w:r>
            <w:r w:rsidR="009234D3" w:rsidRPr="000C24D9">
              <w:rPr>
                <w:rFonts w:asciiTheme="majorHAnsi" w:hAnsiTheme="majorHAnsi" w:cstheme="majorHAnsi"/>
                <w:b/>
              </w:rPr>
              <w:t xml:space="preserve"> для </w:t>
            </w:r>
          </w:p>
          <w:p w14:paraId="6BDA66C3" w14:textId="77777777" w:rsidR="00B74274" w:rsidRPr="000C24D9" w:rsidRDefault="00B24A34" w:rsidP="00B7427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hanging="720"/>
              <w:jc w:val="both"/>
              <w:rPr>
                <w:rFonts w:asciiTheme="majorHAnsi" w:hAnsiTheme="majorHAnsi" w:cstheme="majorHAnsi"/>
                <w:szCs w:val="24"/>
              </w:rPr>
            </w:pPr>
            <w:r w:rsidRPr="000C24D9">
              <w:rPr>
                <w:rFonts w:asciiTheme="majorHAnsi" w:hAnsiTheme="majorHAnsi" w:cstheme="majorHAnsi"/>
                <w:b/>
              </w:rPr>
              <w:t>Судебного департамента при Верховном суде Кыргызской Республики</w:t>
            </w:r>
            <w:r w:rsidR="00513C5D" w:rsidRPr="000C24D9">
              <w:rPr>
                <w:rFonts w:asciiTheme="majorHAnsi" w:hAnsiTheme="majorHAnsi" w:cstheme="majorHAnsi"/>
                <w:b/>
              </w:rPr>
              <w:t xml:space="preserve"> и </w:t>
            </w:r>
          </w:p>
          <w:p w14:paraId="270A6EE6" w14:textId="67561116" w:rsidR="00B74274" w:rsidRPr="000C24D9" w:rsidRDefault="00B74274" w:rsidP="00B7427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hanging="720"/>
              <w:jc w:val="both"/>
              <w:rPr>
                <w:rFonts w:asciiTheme="majorHAnsi" w:hAnsiTheme="majorHAnsi" w:cstheme="majorHAnsi"/>
                <w:szCs w:val="24"/>
              </w:rPr>
            </w:pPr>
            <w:r w:rsidRPr="000C24D9">
              <w:rPr>
                <w:rFonts w:asciiTheme="majorHAnsi" w:hAnsiTheme="majorHAnsi" w:cstheme="majorHAnsi"/>
                <w:b/>
              </w:rPr>
              <w:t>Службы юридической помощи при Министерстве юстиции Кыргызской Республики</w:t>
            </w:r>
          </w:p>
          <w:p w14:paraId="3B4329DA" w14:textId="564D460B" w:rsidR="00AC447D" w:rsidRPr="000C24D9" w:rsidRDefault="00AC447D" w:rsidP="009234D3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C2E3F" w:rsidRPr="000C24D9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0C24D9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  <w:b/>
              </w:rPr>
              <w:t>Филиал «</w:t>
            </w:r>
            <w:proofErr w:type="spellStart"/>
            <w:r w:rsidRPr="000C24D9">
              <w:rPr>
                <w:rFonts w:asciiTheme="majorHAnsi" w:hAnsiTheme="majorHAnsi" w:cstheme="majorHAnsi"/>
                <w:b/>
              </w:rPr>
              <w:t>Ист</w:t>
            </w:r>
            <w:proofErr w:type="spellEnd"/>
            <w:r w:rsidRPr="000C24D9">
              <w:rPr>
                <w:rFonts w:asciiTheme="majorHAnsi" w:hAnsiTheme="majorHAnsi" w:cstheme="majorHAnsi"/>
                <w:b/>
              </w:rPr>
              <w:t>-Вест Менеджмент Институт, Инк» в Кыргызской Республике</w:t>
            </w:r>
          </w:p>
        </w:tc>
      </w:tr>
      <w:tr w:rsidR="009C2E3F" w:rsidRPr="000C24D9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0C24D9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 xml:space="preserve">Кыргызская Республика, г. Бишкек, </w:t>
            </w:r>
          </w:p>
          <w:p w14:paraId="3B4329E1" w14:textId="126F56E4" w:rsidR="00AC447D" w:rsidRPr="000C24D9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proofErr w:type="spellStart"/>
            <w:r w:rsidRPr="000C24D9">
              <w:rPr>
                <w:rFonts w:asciiTheme="majorHAnsi" w:hAnsiTheme="majorHAnsi" w:cstheme="majorHAnsi"/>
                <w:b/>
              </w:rPr>
              <w:t>ул.Юнусалиева</w:t>
            </w:r>
            <w:proofErr w:type="spellEnd"/>
            <w:r w:rsidRPr="000C24D9">
              <w:rPr>
                <w:rFonts w:asciiTheme="majorHAnsi" w:hAnsiTheme="majorHAnsi" w:cstheme="majorHAnsi"/>
                <w:b/>
              </w:rPr>
              <w:t>, 80, 5</w:t>
            </w:r>
            <w:r w:rsidR="00B14CF4" w:rsidRPr="000C24D9">
              <w:rPr>
                <w:rFonts w:asciiTheme="majorHAnsi" w:hAnsiTheme="majorHAnsi" w:cstheme="majorHAnsi"/>
                <w:b/>
              </w:rPr>
              <w:t xml:space="preserve"> этаж, каб.</w:t>
            </w:r>
            <w:r w:rsidRPr="000C24D9">
              <w:rPr>
                <w:rFonts w:asciiTheme="majorHAnsi" w:hAnsiTheme="majorHAnsi" w:cstheme="majorHAnsi"/>
                <w:b/>
              </w:rPr>
              <w:t>521</w:t>
            </w:r>
          </w:p>
        </w:tc>
      </w:tr>
      <w:tr w:rsidR="009C2E3F" w:rsidRPr="000C24D9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45DCEEDB" w:rsidR="00AC447D" w:rsidRPr="000C24D9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0C24D9">
              <w:rPr>
                <w:rFonts w:asciiTheme="majorHAnsi" w:hAnsiTheme="majorHAnsi" w:cstheme="majorHAnsi"/>
                <w:b/>
              </w:rPr>
              <w:t xml:space="preserve">, </w:t>
            </w:r>
            <w:r w:rsidRPr="000C24D9">
              <w:rPr>
                <w:rFonts w:asciiTheme="majorHAnsi" w:hAnsiTheme="majorHAnsi" w:cstheme="majorHAnsi"/>
                <w:b/>
              </w:rPr>
              <w:t>18</w:t>
            </w:r>
            <w:r w:rsidR="003F647E" w:rsidRPr="000C24D9">
              <w:rPr>
                <w:rFonts w:asciiTheme="majorHAnsi" w:hAnsiTheme="majorHAnsi" w:cstheme="majorHAnsi"/>
                <w:b/>
              </w:rPr>
              <w:t xml:space="preserve"> октября</w:t>
            </w:r>
            <w:r w:rsidR="00F4245B" w:rsidRPr="000C24D9">
              <w:rPr>
                <w:rFonts w:asciiTheme="majorHAnsi" w:hAnsiTheme="majorHAnsi" w:cstheme="majorHAnsi"/>
                <w:b/>
              </w:rPr>
              <w:t xml:space="preserve"> </w:t>
            </w:r>
            <w:r w:rsidR="000356EE" w:rsidRPr="000C24D9">
              <w:rPr>
                <w:rFonts w:asciiTheme="majorHAnsi" w:hAnsiTheme="majorHAnsi" w:cstheme="majorHAnsi"/>
                <w:b/>
              </w:rPr>
              <w:t>202</w:t>
            </w:r>
            <w:r w:rsidR="00841C83" w:rsidRPr="000C24D9">
              <w:rPr>
                <w:rFonts w:asciiTheme="majorHAnsi" w:hAnsiTheme="majorHAnsi" w:cstheme="majorHAnsi"/>
                <w:b/>
              </w:rPr>
              <w:t>4</w:t>
            </w:r>
            <w:r w:rsidR="00B14CF4" w:rsidRPr="000C24D9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C2E3F" w:rsidRPr="000C24D9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008B8B6D" w:rsidR="00AC447D" w:rsidRPr="000C24D9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0C24D9">
              <w:rPr>
                <w:rFonts w:asciiTheme="majorHAnsi" w:hAnsiTheme="majorHAnsi" w:cstheme="majorHAnsi"/>
                <w:b/>
              </w:rPr>
              <w:t>, 1</w:t>
            </w:r>
            <w:r w:rsidRPr="000C24D9">
              <w:rPr>
                <w:rFonts w:asciiTheme="majorHAnsi" w:hAnsiTheme="majorHAnsi" w:cstheme="majorHAnsi"/>
                <w:b/>
              </w:rPr>
              <w:t xml:space="preserve"> ноября</w:t>
            </w:r>
            <w:r w:rsidR="00342986" w:rsidRPr="000C24D9">
              <w:rPr>
                <w:rFonts w:asciiTheme="majorHAnsi" w:hAnsiTheme="majorHAnsi" w:cstheme="majorHAnsi"/>
                <w:b/>
              </w:rPr>
              <w:t xml:space="preserve"> </w:t>
            </w:r>
            <w:r w:rsidR="00841C83" w:rsidRPr="000C24D9">
              <w:rPr>
                <w:rFonts w:asciiTheme="majorHAnsi" w:hAnsiTheme="majorHAnsi" w:cstheme="majorHAnsi"/>
                <w:b/>
              </w:rPr>
              <w:t>2024 г.</w:t>
            </w:r>
          </w:p>
        </w:tc>
      </w:tr>
      <w:tr w:rsidR="009C2E3F" w:rsidRPr="000C24D9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1B6F80BA" w:rsidR="00AC447D" w:rsidRPr="000C24D9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>Вторник</w:t>
            </w:r>
            <w:r w:rsidR="001C270F" w:rsidRPr="000C24D9">
              <w:rPr>
                <w:rFonts w:asciiTheme="majorHAnsi" w:hAnsiTheme="majorHAnsi" w:cstheme="majorHAnsi"/>
                <w:b/>
              </w:rPr>
              <w:t xml:space="preserve">, </w:t>
            </w:r>
            <w:r w:rsidR="0017129B" w:rsidRPr="000C24D9">
              <w:rPr>
                <w:rFonts w:asciiTheme="majorHAnsi" w:hAnsiTheme="majorHAnsi" w:cstheme="majorHAnsi"/>
                <w:b/>
              </w:rPr>
              <w:t xml:space="preserve">29 </w:t>
            </w:r>
            <w:r w:rsidR="006B6E45" w:rsidRPr="000C24D9">
              <w:rPr>
                <w:rFonts w:asciiTheme="majorHAnsi" w:hAnsiTheme="majorHAnsi" w:cstheme="majorHAnsi"/>
                <w:b/>
              </w:rPr>
              <w:t>октября</w:t>
            </w:r>
            <w:r w:rsidR="001C270F" w:rsidRPr="000C24D9">
              <w:rPr>
                <w:rFonts w:asciiTheme="majorHAnsi" w:hAnsiTheme="majorHAnsi" w:cstheme="majorHAnsi"/>
                <w:b/>
              </w:rPr>
              <w:t xml:space="preserve"> 202</w:t>
            </w:r>
            <w:r w:rsidR="00034E2D" w:rsidRPr="000C24D9">
              <w:rPr>
                <w:rFonts w:asciiTheme="majorHAnsi" w:hAnsiTheme="majorHAnsi" w:cstheme="majorHAnsi"/>
                <w:b/>
              </w:rPr>
              <w:t>4</w:t>
            </w:r>
            <w:r w:rsidR="00B14CF4" w:rsidRPr="000C24D9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AC447D" w:rsidRPr="000C24D9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КП направить </w:t>
            </w:r>
          </w:p>
          <w:p w14:paraId="3B4329ED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r w:rsidRPr="000C24D9">
              <w:rPr>
                <w:rFonts w:asciiTheme="majorHAnsi" w:hAnsiTheme="majorHAnsi" w:cstheme="majorHAnsi"/>
                <w:b/>
              </w:rPr>
              <w:t xml:space="preserve">Жылдыз </w:t>
            </w:r>
            <w:proofErr w:type="spellStart"/>
            <w:r w:rsidRPr="000C24D9">
              <w:rPr>
                <w:rFonts w:asciiTheme="majorHAnsi" w:hAnsiTheme="majorHAnsi" w:cstheme="majorHAnsi"/>
                <w:b/>
              </w:rPr>
              <w:t>Сатыбекова</w:t>
            </w:r>
            <w:proofErr w:type="spellEnd"/>
          </w:p>
          <w:p w14:paraId="3B4329EF" w14:textId="77777777" w:rsidR="00AC447D" w:rsidRPr="000C24D9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hyperlink r:id="rId7">
              <w:r w:rsidRPr="000C24D9">
                <w:rPr>
                  <w:rFonts w:asciiTheme="majorHAnsi" w:hAnsiTheme="majorHAnsi" w:cstheme="majorHAnsi"/>
                  <w:b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0C24D9" w:rsidRDefault="00AC447D">
      <w:pPr>
        <w:tabs>
          <w:tab w:val="left" w:pos="1800"/>
        </w:tabs>
        <w:ind w:right="26"/>
        <w:rPr>
          <w:rFonts w:asciiTheme="majorHAnsi" w:hAnsiTheme="majorHAnsi" w:cstheme="majorHAnsi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C2E3F" w:rsidRPr="000C24D9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0C24D9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>«</w:t>
            </w:r>
            <w:proofErr w:type="spellStart"/>
            <w:r w:rsidRPr="000C24D9">
              <w:rPr>
                <w:rFonts w:asciiTheme="majorHAnsi" w:hAnsiTheme="majorHAnsi" w:cstheme="majorHAnsi"/>
              </w:rPr>
              <w:t>Ист</w:t>
            </w:r>
            <w:proofErr w:type="spellEnd"/>
            <w:r w:rsidRPr="000C24D9">
              <w:rPr>
                <w:rFonts w:asciiTheme="majorHAnsi" w:hAnsiTheme="majorHAnsi" w:cstheme="majorHAnsi"/>
              </w:rPr>
              <w:t>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proofErr w:type="spellStart"/>
            <w:r w:rsidR="0043631E" w:rsidRPr="000C24D9">
              <w:rPr>
                <w:rFonts w:asciiTheme="majorHAnsi" w:hAnsiTheme="majorHAnsi" w:cstheme="majorHAnsi"/>
              </w:rPr>
              <w:t>Укук</w:t>
            </w:r>
            <w:proofErr w:type="spellEnd"/>
            <w:r w:rsidR="0043631E" w:rsidRPr="000C24D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3631E" w:rsidRPr="000C24D9">
              <w:rPr>
                <w:rFonts w:asciiTheme="majorHAnsi" w:hAnsiTheme="majorHAnsi" w:cstheme="majorHAnsi"/>
              </w:rPr>
              <w:t>Булагы</w:t>
            </w:r>
            <w:proofErr w:type="spellEnd"/>
            <w:r w:rsidRPr="000C24D9">
              <w:rPr>
                <w:rFonts w:asciiTheme="majorHAnsi" w:hAnsiTheme="majorHAnsi" w:cstheme="majorHAnsi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0C24D9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0C24D9">
              <w:rPr>
                <w:rFonts w:asciiTheme="majorHAnsi" w:hAnsiTheme="majorHAnsi" w:cstheme="majorHAnsi"/>
                <w:i/>
              </w:rPr>
              <w:t>EWMI продвигает честную и здоровую конкуренцию в Кыргызской Республике. EWMI</w:t>
            </w:r>
            <w:r w:rsidRPr="000C24D9">
              <w:rPr>
                <w:rFonts w:asciiTheme="majorHAnsi" w:hAnsiTheme="majorHAnsi" w:cstheme="majorHAnsi"/>
              </w:rPr>
              <w:t xml:space="preserve"> </w:t>
            </w:r>
            <w:r w:rsidRPr="000C24D9">
              <w:rPr>
                <w:rFonts w:asciiTheme="majorHAnsi" w:hAnsiTheme="majorHAnsi" w:cstheme="majorHAnsi"/>
                <w:i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0C24D9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0C24D9">
              <w:rPr>
                <w:rFonts w:asciiTheme="majorHAnsi" w:hAnsiTheme="majorHAnsi" w:cstheme="majorHAnsi"/>
                <w:i/>
              </w:rPr>
              <w:t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В случае уличения работников и представителей в совершении таких действий,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AC447D" w:rsidRPr="000C24D9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0C24D9" w:rsidRDefault="00B14CF4">
            <w:pPr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lastRenderedPageBreak/>
              <w:t>РАЗДЕЛЫ</w:t>
            </w:r>
          </w:p>
          <w:p w14:paraId="3B4329F7" w14:textId="77777777" w:rsidR="00AC447D" w:rsidRPr="000C24D9" w:rsidRDefault="00B14CF4">
            <w:pPr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1. Инструкции </w:t>
            </w:r>
          </w:p>
          <w:p w14:paraId="3B4329F8" w14:textId="77777777" w:rsidR="00AC447D" w:rsidRPr="000C24D9" w:rsidRDefault="00B14CF4">
            <w:pPr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2. Спецификация </w:t>
            </w:r>
          </w:p>
          <w:p w14:paraId="3B4329F9" w14:textId="77777777" w:rsidR="00AC447D" w:rsidRPr="000C24D9" w:rsidRDefault="00B14CF4">
            <w:pPr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3. Условия </w:t>
            </w:r>
          </w:p>
          <w:p w14:paraId="3B4329FA" w14:textId="77777777" w:rsidR="00AC447D" w:rsidRPr="000C24D9" w:rsidRDefault="00B14CF4">
            <w:pPr>
              <w:rPr>
                <w:rFonts w:asciiTheme="majorHAnsi" w:hAnsiTheme="majorHAnsi" w:cstheme="majorHAnsi"/>
              </w:rPr>
            </w:pPr>
            <w:r w:rsidRPr="000C24D9">
              <w:rPr>
                <w:rFonts w:asciiTheme="majorHAnsi" w:hAnsiTheme="majorHAnsi" w:cstheme="majorHAnsi"/>
              </w:rPr>
              <w:t xml:space="preserve">4. Критерии оценки/ присуждения контракта </w:t>
            </w:r>
          </w:p>
          <w:p w14:paraId="3B4329FB" w14:textId="77777777" w:rsidR="00AC447D" w:rsidRPr="000C24D9" w:rsidRDefault="00B14CF4">
            <w:pPr>
              <w:pStyle w:val="Heading6"/>
              <w:ind w:right="26"/>
              <w:jc w:val="both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  <w:r w:rsidRPr="000C24D9"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0C24D9" w:rsidRDefault="00AC447D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</w:pPr>
    </w:p>
    <w:p w14:paraId="3B4329FF" w14:textId="77777777" w:rsidR="00AC447D" w:rsidRPr="000C24D9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0C24D9" w:rsidSect="00432EB1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0C24D9">
        <w:rPr>
          <w:rFonts w:asciiTheme="majorHAnsi" w:hAnsiTheme="majorHAnsi" w:cstheme="majorHAnsi"/>
          <w:b/>
        </w:rPr>
        <w:t xml:space="preserve">1. ИНСТРУКЦИИ </w:t>
      </w:r>
    </w:p>
    <w:p w14:paraId="3B432A00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ОТВЕТСТВЕННОСТЬ ПОСТАВЩИКОВ</w:t>
      </w:r>
      <w:r w:rsidRPr="000C24D9">
        <w:rPr>
          <w:rFonts w:asciiTheme="majorHAnsi" w:hAnsiTheme="majorHAnsi" w:cstheme="majorHAnsi"/>
          <w:b/>
        </w:rPr>
        <w:t xml:space="preserve">: </w:t>
      </w:r>
      <w:r w:rsidRPr="000C24D9">
        <w:rPr>
          <w:rFonts w:asciiTheme="majorHAnsi" w:hAnsiTheme="majorHAnsi" w:cstheme="majorHAnsi"/>
        </w:rPr>
        <w:t>Поставщикам необходимо обеспечить соответствие своих предложений представленным EMWI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РЕГИСТРАЦИЯ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КРАЙНИЙ СРОК ПРИЕМА КОММЕРЧЕСКОГО ПРЕДЛОЖЕНИЯ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СПРАВОЧНАЯ ИНФОРМАЦИЯ (крайний срок приема вопросов)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ДОСТАВКА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РЕКОМЕНДАТЕЛЬНЫЕ ПИСЬМА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0C24D9" w:rsidRDefault="00B14CF4">
      <w:pPr>
        <w:spacing w:before="12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0C24D9">
        <w:rPr>
          <w:rFonts w:asciiTheme="majorHAnsi" w:hAnsiTheme="majorHAnsi" w:cstheme="majorHAnsi"/>
          <w:b/>
          <w:u w:val="single"/>
        </w:rPr>
        <w:t>СПИСОК НЕОБХОДИМОЙ ДОКУМЕНТАЦИИ К КП:</w:t>
      </w:r>
      <w:r w:rsidRPr="000C24D9">
        <w:rPr>
          <w:rFonts w:asciiTheme="majorHAnsi" w:hAnsiTheme="majorHAnsi" w:cstheme="majorHAnsi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0C24D9" w:rsidRDefault="00B14CF4">
      <w:pPr>
        <w:rPr>
          <w:rFonts w:asciiTheme="majorHAnsi" w:hAnsiTheme="majorHAnsi" w:cstheme="majorHAnsi"/>
          <w:b/>
        </w:rPr>
      </w:pPr>
      <w:r w:rsidRPr="000C24D9">
        <w:rPr>
          <w:rFonts w:asciiTheme="majorHAnsi" w:hAnsiTheme="majorHAnsi" w:cstheme="majorHAnsi"/>
          <w:b/>
        </w:rPr>
        <w:lastRenderedPageBreak/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0C24D9" w:rsidRDefault="00B14CF4">
      <w:pPr>
        <w:jc w:val="both"/>
        <w:rPr>
          <w:rFonts w:asciiTheme="majorHAnsi" w:hAnsiTheme="majorHAnsi" w:cstheme="majorHAnsi"/>
          <w:b/>
        </w:rPr>
      </w:pPr>
      <w:r w:rsidRPr="000C24D9">
        <w:rPr>
          <w:rFonts w:asciiTheme="majorHAnsi" w:hAnsiTheme="majorHAnsi" w:cstheme="majorHAnsi"/>
          <w:b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0C24D9" w:rsidRDefault="00B14CF4" w:rsidP="00A77E70">
      <w:pPr>
        <w:jc w:val="both"/>
        <w:rPr>
          <w:rFonts w:asciiTheme="majorHAnsi" w:hAnsiTheme="majorHAnsi" w:cstheme="majorHAnsi"/>
          <w:b/>
        </w:rPr>
      </w:pPr>
      <w:r w:rsidRPr="000C24D9">
        <w:rPr>
          <w:rFonts w:asciiTheme="majorHAnsi" w:hAnsiTheme="majorHAnsi" w:cstheme="majorHAnsi"/>
          <w:b/>
        </w:rPr>
        <w:t>3. Копия свидетельства о государственной регистрации поставщика</w:t>
      </w:r>
      <w:r w:rsidR="00E54F21" w:rsidRPr="000C24D9">
        <w:rPr>
          <w:rFonts w:asciiTheme="majorHAnsi" w:hAnsiTheme="majorHAnsi" w:cstheme="majorHAnsi"/>
          <w:b/>
        </w:rPr>
        <w:t>, копия Устава</w:t>
      </w:r>
      <w:r w:rsidRPr="000C24D9">
        <w:rPr>
          <w:rFonts w:asciiTheme="majorHAnsi" w:hAnsiTheme="majorHAnsi" w:cstheme="majorHAnsi"/>
          <w:b/>
        </w:rPr>
        <w:t>.</w:t>
      </w:r>
    </w:p>
    <w:p w14:paraId="3B432A0D" w14:textId="704A5246" w:rsidR="00AC447D" w:rsidRPr="000C24D9" w:rsidRDefault="00A77E70" w:rsidP="00A77E70">
      <w:pPr>
        <w:rPr>
          <w:rFonts w:asciiTheme="majorHAnsi" w:hAnsiTheme="majorHAnsi" w:cstheme="majorHAnsi"/>
          <w:b/>
        </w:rPr>
        <w:sectPr w:rsidR="00AC447D" w:rsidRPr="000C24D9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  <w:b/>
        </w:rPr>
        <w:t xml:space="preserve">4. </w:t>
      </w:r>
      <w:r w:rsidR="00B14CF4" w:rsidRPr="000C24D9">
        <w:rPr>
          <w:rFonts w:asciiTheme="majorHAnsi" w:hAnsiTheme="majorHAnsi" w:cstheme="majorHAnsi"/>
          <w:b/>
        </w:rPr>
        <w:t>Рекомендательные письма (не менее двух)</w:t>
      </w:r>
    </w:p>
    <w:p w14:paraId="3B432A0E" w14:textId="77777777" w:rsidR="00AC447D" w:rsidRPr="000C24D9" w:rsidRDefault="00AC447D">
      <w:pPr>
        <w:rPr>
          <w:rFonts w:asciiTheme="majorHAnsi" w:hAnsiTheme="majorHAnsi" w:cstheme="majorHAnsi"/>
          <w:b/>
        </w:rPr>
      </w:pPr>
    </w:p>
    <w:p w14:paraId="3B432A0F" w14:textId="1E95E6CA" w:rsidR="00AC447D" w:rsidRPr="000C24D9" w:rsidRDefault="00B14CF4">
      <w:pPr>
        <w:rPr>
          <w:rFonts w:asciiTheme="majorHAnsi" w:hAnsiTheme="majorHAnsi" w:cstheme="majorHAnsi"/>
          <w:b/>
        </w:rPr>
        <w:sectPr w:rsidR="00AC447D" w:rsidRPr="000C24D9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  <w:b/>
        </w:rPr>
        <w:t>2. Спецификация</w:t>
      </w:r>
    </w:p>
    <w:p w14:paraId="3B432A12" w14:textId="40502987" w:rsidR="00AC447D" w:rsidRPr="000C24D9" w:rsidRDefault="00B14CF4">
      <w:pPr>
        <w:spacing w:before="60"/>
        <w:rPr>
          <w:rFonts w:asciiTheme="majorHAnsi" w:hAnsiTheme="majorHAnsi" w:cstheme="majorHAnsi"/>
          <w:b/>
        </w:rPr>
      </w:pPr>
      <w:r w:rsidRPr="000C24D9">
        <w:rPr>
          <w:rFonts w:asciiTheme="majorHAnsi" w:hAnsiTheme="majorHAnsi" w:cstheme="majorHAnsi"/>
          <w:b/>
          <w:u w:val="single"/>
        </w:rPr>
        <w:t>Ценовое предложение должно быть представлено согласно нижеследующим инструкциям</w:t>
      </w:r>
      <w:r w:rsidRPr="000C24D9">
        <w:rPr>
          <w:rFonts w:asciiTheme="majorHAnsi" w:hAnsiTheme="majorHAnsi" w:cstheme="majorHAnsi"/>
          <w:b/>
        </w:rPr>
        <w:t xml:space="preserve">: </w:t>
      </w:r>
    </w:p>
    <w:p w14:paraId="3B432A13" w14:textId="062FEAE9" w:rsidR="00AC447D" w:rsidRPr="000C24D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 xml:space="preserve">Стоимость должна быть указаны в кыргызских сомах (KGS). </w:t>
      </w:r>
    </w:p>
    <w:p w14:paraId="3B432A14" w14:textId="77777777" w:rsidR="00AC447D" w:rsidRPr="000C24D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Стоимость указывается без учета налога с продаж.</w:t>
      </w:r>
    </w:p>
    <w:p w14:paraId="3B432A15" w14:textId="594477F9" w:rsidR="00AC447D" w:rsidRPr="000C24D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0C24D9">
        <w:rPr>
          <w:rFonts w:asciiTheme="majorHAnsi" w:hAnsiTheme="majorHAnsi" w:cstheme="majorHAnsi"/>
        </w:rPr>
        <w:t xml:space="preserve"> </w:t>
      </w:r>
      <w:r w:rsidRPr="000C24D9">
        <w:rPr>
          <w:rFonts w:asciiTheme="majorHAnsi" w:hAnsiTheme="majorHAnsi" w:cstheme="majorHAnsi"/>
        </w:rPr>
        <w:t xml:space="preserve">и прочие расходы. </w:t>
      </w:r>
    </w:p>
    <w:p w14:paraId="3B432A16" w14:textId="77777777" w:rsidR="00AC447D" w:rsidRPr="000C24D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7FB26B64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Срок действия предложения</w:t>
      </w:r>
      <w:r w:rsidRPr="000C24D9">
        <w:rPr>
          <w:rFonts w:asciiTheme="majorHAnsi" w:hAnsiTheme="majorHAnsi" w:cstheme="majorHAnsi"/>
        </w:rPr>
        <w:t>: Срок действия ценового предложения составляет тридцать (</w:t>
      </w:r>
      <w:r w:rsidR="0060714A" w:rsidRPr="000C24D9">
        <w:rPr>
          <w:rFonts w:asciiTheme="majorHAnsi" w:hAnsiTheme="majorHAnsi" w:cstheme="majorHAnsi"/>
        </w:rPr>
        <w:t>4</w:t>
      </w:r>
      <w:r w:rsidRPr="000C24D9">
        <w:rPr>
          <w:rFonts w:asciiTheme="majorHAnsi" w:hAnsiTheme="majorHAnsi" w:cstheme="majorHAnsi"/>
        </w:rPr>
        <w:t xml:space="preserve">0) дней с момента истечения срока приема ЗКП. </w:t>
      </w:r>
    </w:p>
    <w:p w14:paraId="5FE692A7" w14:textId="77777777" w:rsidR="00FE2A2C" w:rsidRPr="000C24D9" w:rsidRDefault="00FE2A2C">
      <w:pPr>
        <w:spacing w:before="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136"/>
        <w:gridCol w:w="1486"/>
        <w:gridCol w:w="1456"/>
      </w:tblGrid>
      <w:tr w:rsidR="00DB4F87" w:rsidRPr="000C24D9" w14:paraId="583D8D42" w14:textId="77777777" w:rsidTr="00624B77">
        <w:trPr>
          <w:trHeight w:val="300"/>
        </w:trPr>
        <w:tc>
          <w:tcPr>
            <w:tcW w:w="9015" w:type="dxa"/>
            <w:gridSpan w:val="5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258A75" w14:textId="77777777" w:rsidR="00DB4F87" w:rsidRPr="000C24D9" w:rsidRDefault="00DB4F87" w:rsidP="00624B77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Мебель</w:t>
            </w:r>
          </w:p>
        </w:tc>
      </w:tr>
      <w:tr w:rsidR="00DB4F87" w:rsidRPr="000C24D9" w14:paraId="0180CBBD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610640" w14:textId="77777777" w:rsidR="00DB4F87" w:rsidRPr="000C24D9" w:rsidRDefault="00DB4F87" w:rsidP="00DB4F8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eastAsia="Times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139A6F5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Офисный стол</w:t>
            </w:r>
          </w:p>
          <w:p w14:paraId="5BC6D972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Ламинат/глянцевая поверхность</w:t>
            </w:r>
          </w:p>
          <w:p w14:paraId="7690DF73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Ширина - 1200 мм</w:t>
            </w:r>
          </w:p>
          <w:p w14:paraId="2ED93457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Глубина</w:t>
            </w:r>
            <w:proofErr w:type="spellEnd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 xml:space="preserve"> - 600 </w:t>
            </w:r>
            <w:proofErr w:type="spellStart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мм</w:t>
            </w:r>
            <w:proofErr w:type="spellEnd"/>
          </w:p>
          <w:p w14:paraId="5DB9C74B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Высота</w:t>
            </w:r>
            <w:proofErr w:type="spellEnd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 xml:space="preserve"> - 750 </w:t>
            </w:r>
            <w:proofErr w:type="spellStart"/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мм</w:t>
            </w:r>
            <w:proofErr w:type="spellEnd"/>
          </w:p>
          <w:p w14:paraId="3B1F7258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с 1 тумбой и выдвижными ящиками</w:t>
            </w:r>
          </w:p>
        </w:tc>
        <w:tc>
          <w:tcPr>
            <w:tcW w:w="1136" w:type="dxa"/>
            <w:tcMar>
              <w:left w:w="90" w:type="dxa"/>
              <w:right w:w="90" w:type="dxa"/>
            </w:tcMar>
            <w:vAlign w:val="center"/>
          </w:tcPr>
          <w:p w14:paraId="40727B9A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3</w:t>
            </w:r>
          </w:p>
        </w:tc>
        <w:tc>
          <w:tcPr>
            <w:tcW w:w="1486" w:type="dxa"/>
            <w:tcMar>
              <w:left w:w="90" w:type="dxa"/>
              <w:right w:w="90" w:type="dxa"/>
            </w:tcMar>
            <w:vAlign w:val="center"/>
          </w:tcPr>
          <w:p w14:paraId="02FC906D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3D5208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DB4F87" w:rsidRPr="000C24D9" w14:paraId="31D3F6D4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14B913" w14:textId="77777777" w:rsidR="00DB4F87" w:rsidRPr="000C24D9" w:rsidRDefault="00DB4F87" w:rsidP="00DB4F8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70CD636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Офисные стулья</w:t>
            </w:r>
          </w:p>
          <w:p w14:paraId="52829F6C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Металл/ткань</w:t>
            </w:r>
          </w:p>
          <w:p w14:paraId="782AC8D9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Высота - 830 мм</w:t>
            </w:r>
          </w:p>
          <w:p w14:paraId="1C682C23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Ширина - 465 мм</w:t>
            </w:r>
          </w:p>
          <w:p w14:paraId="63720591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Глубина - 450 мм</w:t>
            </w:r>
          </w:p>
        </w:tc>
        <w:tc>
          <w:tcPr>
            <w:tcW w:w="1136" w:type="dxa"/>
            <w:tcMar>
              <w:left w:w="90" w:type="dxa"/>
              <w:right w:w="90" w:type="dxa"/>
            </w:tcMar>
            <w:vAlign w:val="center"/>
          </w:tcPr>
          <w:p w14:paraId="284C7720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6</w:t>
            </w:r>
          </w:p>
        </w:tc>
        <w:tc>
          <w:tcPr>
            <w:tcW w:w="1486" w:type="dxa"/>
            <w:tcMar>
              <w:left w:w="90" w:type="dxa"/>
              <w:right w:w="90" w:type="dxa"/>
            </w:tcMar>
            <w:vAlign w:val="center"/>
          </w:tcPr>
          <w:p w14:paraId="1882CC3C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E1E9D1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DB4F87" w:rsidRPr="000C24D9" w14:paraId="01ECAE94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B0FF41" w14:textId="77777777" w:rsidR="00DB4F87" w:rsidRPr="000C24D9" w:rsidRDefault="00DB4F87" w:rsidP="00DB4F8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03D2B18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Оформление салона</w:t>
            </w: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(информационные стенды и оклейка стеклянных стен 3*4 метра)</w:t>
            </w:r>
          </w:p>
          <w:p w14:paraId="05AB0054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Самоклеящаяся пленка на 21 кв. м, включая услуги дизайнера</w:t>
            </w:r>
          </w:p>
        </w:tc>
        <w:tc>
          <w:tcPr>
            <w:tcW w:w="1136" w:type="dxa"/>
            <w:tcMar>
              <w:left w:w="90" w:type="dxa"/>
              <w:right w:w="90" w:type="dxa"/>
            </w:tcMar>
            <w:vAlign w:val="center"/>
          </w:tcPr>
          <w:p w14:paraId="0C384A5F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 xml:space="preserve">1 </w:t>
            </w:r>
          </w:p>
        </w:tc>
        <w:tc>
          <w:tcPr>
            <w:tcW w:w="1486" w:type="dxa"/>
            <w:tcMar>
              <w:left w:w="90" w:type="dxa"/>
              <w:right w:w="90" w:type="dxa"/>
            </w:tcMar>
            <w:vAlign w:val="center"/>
          </w:tcPr>
          <w:p w14:paraId="6689C64C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893CC2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DB4F87" w:rsidRPr="000C24D9" w14:paraId="0D5C82F4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F21DE8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4.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36724BB0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Двухдверный шкаф-купе</w:t>
            </w:r>
          </w:p>
          <w:p w14:paraId="59CE79D3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Ламинированная ДСП/стекло</w:t>
            </w:r>
          </w:p>
          <w:p w14:paraId="61247A27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Ширина - до 790 мм</w:t>
            </w:r>
          </w:p>
          <w:p w14:paraId="4F6F1697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Глубина - 350 мм</w:t>
            </w:r>
          </w:p>
          <w:p w14:paraId="73C27253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Высота - 2100 мм</w:t>
            </w:r>
          </w:p>
          <w:p w14:paraId="05A8C155" w14:textId="77777777" w:rsidR="00DB4F87" w:rsidRPr="000C24D9" w:rsidRDefault="00DB4F87" w:rsidP="00624B77">
            <w:pPr>
              <w:spacing w:line="276" w:lineRule="auto"/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со стеклянными дверцами</w:t>
            </w:r>
          </w:p>
        </w:tc>
        <w:tc>
          <w:tcPr>
            <w:tcW w:w="1136" w:type="dxa"/>
            <w:tcMar>
              <w:left w:w="90" w:type="dxa"/>
              <w:right w:w="90" w:type="dxa"/>
            </w:tcMar>
            <w:vAlign w:val="center"/>
          </w:tcPr>
          <w:p w14:paraId="360D9200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  <w:t>1</w:t>
            </w:r>
          </w:p>
        </w:tc>
        <w:tc>
          <w:tcPr>
            <w:tcW w:w="1486" w:type="dxa"/>
            <w:tcMar>
              <w:left w:w="90" w:type="dxa"/>
              <w:right w:w="90" w:type="dxa"/>
            </w:tcMar>
            <w:vAlign w:val="center"/>
          </w:tcPr>
          <w:p w14:paraId="41A6E5B6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C75D8B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DB4F87" w:rsidRPr="000C24D9" w14:paraId="5ED7348A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1187BDF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354DA74" w14:textId="77777777" w:rsidR="00DB4F87" w:rsidRPr="006A1E1F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ru-KG"/>
              </w:rPr>
            </w:pPr>
            <w:r w:rsidRPr="006A1E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ru-KG"/>
              </w:rPr>
              <w:t>Скамейка в зале ожидания 3-местная</w:t>
            </w:r>
            <w:r w:rsidRPr="006A1E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ru-KG"/>
              </w:rPr>
              <w:br/>
            </w:r>
            <w:r w:rsidRPr="006A1E1F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ru-KG"/>
              </w:rPr>
              <w:t>Металл</w:t>
            </w:r>
            <w:r w:rsidRPr="006A1E1F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ru-KG"/>
              </w:rPr>
              <w:br/>
              <w:t>Ширина-1710 мм</w:t>
            </w:r>
            <w:r w:rsidRPr="006A1E1F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ru-KG"/>
              </w:rPr>
              <w:br/>
              <w:t>Глубина-460 мм</w:t>
            </w:r>
            <w:r w:rsidRPr="006A1E1F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ru-KG"/>
              </w:rPr>
              <w:br/>
              <w:t>Высота-825 мм</w:t>
            </w:r>
          </w:p>
          <w:p w14:paraId="394D4FB6" w14:textId="77777777" w:rsidR="00DB4F87" w:rsidRPr="000C24D9" w:rsidRDefault="00DB4F87" w:rsidP="00624B7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ru-KG"/>
              </w:rPr>
            </w:pPr>
          </w:p>
        </w:tc>
        <w:tc>
          <w:tcPr>
            <w:tcW w:w="1136" w:type="dxa"/>
            <w:tcMar>
              <w:left w:w="90" w:type="dxa"/>
              <w:right w:w="90" w:type="dxa"/>
            </w:tcMar>
            <w:vAlign w:val="center"/>
          </w:tcPr>
          <w:p w14:paraId="65F7BC1A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  <w:r w:rsidRPr="000C24D9"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  <w:t>3</w:t>
            </w:r>
          </w:p>
        </w:tc>
        <w:tc>
          <w:tcPr>
            <w:tcW w:w="1486" w:type="dxa"/>
            <w:tcMar>
              <w:left w:w="90" w:type="dxa"/>
              <w:right w:w="90" w:type="dxa"/>
            </w:tcMar>
            <w:vAlign w:val="center"/>
          </w:tcPr>
          <w:p w14:paraId="6BF81A1E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0EE796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DB4F87" w:rsidRPr="000C24D9" w14:paraId="7B311C75" w14:textId="77777777" w:rsidTr="00624B7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07842E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554" w:type="dxa"/>
            <w:gridSpan w:val="3"/>
            <w:tcMar>
              <w:left w:w="90" w:type="dxa"/>
              <w:right w:w="90" w:type="dxa"/>
            </w:tcMar>
            <w:vAlign w:val="center"/>
          </w:tcPr>
          <w:p w14:paraId="1866775C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0C24D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Итого за мебель</w:t>
            </w:r>
          </w:p>
        </w:tc>
        <w:tc>
          <w:tcPr>
            <w:tcW w:w="145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FDC311" w14:textId="77777777" w:rsidR="00DB4F87" w:rsidRPr="000C24D9" w:rsidRDefault="00DB4F87" w:rsidP="00624B7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</w:tbl>
    <w:p w14:paraId="3B432A19" w14:textId="669438A4" w:rsidR="00AC447D" w:rsidRPr="000C24D9" w:rsidRDefault="00AC447D">
      <w:pPr>
        <w:rPr>
          <w:rFonts w:asciiTheme="majorHAnsi" w:hAnsiTheme="majorHAnsi" w:cstheme="majorHAnsi"/>
          <w:b/>
        </w:rPr>
      </w:pPr>
    </w:p>
    <w:p w14:paraId="3B432A1A" w14:textId="77777777" w:rsidR="00AC447D" w:rsidRPr="000C24D9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0C24D9" w:rsidSect="00432EB1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  <w:b/>
        </w:rPr>
        <w:t xml:space="preserve">3. УСЛОВИЯ  </w:t>
      </w:r>
    </w:p>
    <w:p w14:paraId="3B432A1B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Общие</w:t>
      </w:r>
      <w:r w:rsidRPr="000C24D9">
        <w:rPr>
          <w:rFonts w:asciiTheme="majorHAnsi" w:hAnsiTheme="majorHAnsi" w:cstheme="majorHAnsi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0C24D9">
        <w:rPr>
          <w:rFonts w:asciiTheme="majorHAnsi" w:hAnsiTheme="majorHAnsi" w:cstheme="majorHAnsi"/>
          <w:u w:val="single"/>
        </w:rPr>
        <w:t>нескольким поставщикам</w:t>
      </w:r>
      <w:r w:rsidRPr="000C24D9">
        <w:rPr>
          <w:rFonts w:asciiTheme="majorHAnsi" w:hAnsiTheme="majorHAnsi" w:cstheme="majorHAnsi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Цены ЗКП</w:t>
      </w:r>
      <w:r w:rsidRPr="000C24D9">
        <w:rPr>
          <w:rFonts w:asciiTheme="majorHAnsi" w:hAnsiTheme="majorHAnsi" w:cstheme="majorHAnsi"/>
        </w:rPr>
        <w:t>: Это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Право собственности на товар</w:t>
      </w:r>
      <w:r w:rsidRPr="000C24D9">
        <w:rPr>
          <w:rFonts w:asciiTheme="majorHAnsi" w:hAnsiTheme="majorHAnsi" w:cstheme="majorHAnsi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Ограничения:</w:t>
      </w:r>
      <w:r w:rsidRPr="000C24D9">
        <w:rPr>
          <w:rFonts w:asciiTheme="majorHAnsi" w:hAnsiTheme="majorHAnsi" w:cstheme="majorHAnsi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любую страну, которая является запрещенным источником) в соответствии с Кодексом федеральных правил США, 22 CFR §228. 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1436B398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Условия договора купли-продажи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EWMI оставляет за собой право вносить поправки или изменять положения и условия со всеми потенциальными поставщиками до присуждения контракта.</w:t>
      </w:r>
    </w:p>
    <w:p w14:paraId="3B432A20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lastRenderedPageBreak/>
        <w:t>Условия оплаты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Правомочные участники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  <w:b/>
          <w:u w:val="single"/>
        </w:rPr>
        <w:t>Претензии</w:t>
      </w:r>
      <w:r w:rsidRPr="000C24D9">
        <w:rPr>
          <w:rFonts w:asciiTheme="majorHAnsi" w:hAnsiTheme="majorHAnsi" w:cstheme="majorHAnsi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0C24D9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  <w:b/>
          <w:u w:val="single"/>
        </w:rPr>
        <w:t>Программное обеспечение</w:t>
      </w:r>
      <w:r w:rsidRPr="000C24D9">
        <w:rPr>
          <w:rFonts w:asciiTheme="majorHAnsi" w:hAnsiTheme="majorHAnsi" w:cstheme="majorHAnsi"/>
          <w:b/>
        </w:rPr>
        <w:t>:</w:t>
      </w:r>
      <w:r w:rsidRPr="000C24D9">
        <w:rPr>
          <w:rFonts w:asciiTheme="majorHAnsi" w:hAnsiTheme="majorHAnsi" w:cstheme="majorHAnsi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0C24D9" w:rsidRDefault="00AC447D">
      <w:pPr>
        <w:spacing w:before="60"/>
        <w:rPr>
          <w:rFonts w:asciiTheme="majorHAnsi" w:hAnsiTheme="majorHAnsi" w:cstheme="majorHAnsi"/>
          <w:b/>
        </w:rPr>
      </w:pPr>
    </w:p>
    <w:p w14:paraId="3B432A25" w14:textId="77777777" w:rsidR="00AC447D" w:rsidRPr="000C24D9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0C24D9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  <w:b/>
        </w:rPr>
        <w:t>4. КРИТЕРИИ ОЦЕНКИ/ ПРИСУЖДЕНИЯ КОНТРАКТА</w:t>
      </w:r>
    </w:p>
    <w:p w14:paraId="3B432A26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0C24D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Срок поставки / выполнения работ</w:t>
      </w:r>
    </w:p>
    <w:p w14:paraId="3B432A28" w14:textId="77777777" w:rsidR="00AC447D" w:rsidRPr="000C24D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0C24D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0C24D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0C24D9">
        <w:rPr>
          <w:rFonts w:asciiTheme="majorHAnsi" w:hAnsiTheme="majorHAnsi" w:cstheme="majorHAnsi"/>
        </w:rPr>
        <w:t>Квалификация и прошлые результаты работы</w:t>
      </w:r>
    </w:p>
    <w:p w14:paraId="3B432A2B" w14:textId="77777777" w:rsidR="00AC447D" w:rsidRPr="000C24D9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0C24D9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0C24D9">
        <w:rPr>
          <w:rFonts w:asciiTheme="majorHAnsi" w:hAnsiTheme="majorHAnsi" w:cstheme="majorHAnsi"/>
        </w:rPr>
        <w:t>Оперативное предложение – это предложение, которое соответствует всем условиям и техническим требованиям ЗКП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p w14:paraId="3B432A2C" w14:textId="77777777" w:rsidR="00AC447D" w:rsidRPr="000C24D9" w:rsidRDefault="00AC447D">
      <w:pPr>
        <w:rPr>
          <w:rFonts w:asciiTheme="majorHAnsi" w:hAnsiTheme="majorHAnsi" w:cstheme="majorHAnsi"/>
          <w:b/>
        </w:rPr>
      </w:pPr>
    </w:p>
    <w:sectPr w:rsidR="00AC447D" w:rsidRPr="000C24D9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A377" w14:textId="77777777" w:rsidR="005E75B5" w:rsidRDefault="005E75B5">
      <w:pPr>
        <w:spacing w:line="240" w:lineRule="auto"/>
      </w:pPr>
      <w:r>
        <w:separator/>
      </w:r>
    </w:p>
  </w:endnote>
  <w:endnote w:type="continuationSeparator" w:id="0">
    <w:p w14:paraId="6C7D1F9A" w14:textId="77777777" w:rsidR="005E75B5" w:rsidRDefault="005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D" w14:textId="486E751F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FE2A2C">
      <w:rPr>
        <w:color w:val="000000"/>
      </w:rPr>
      <w:t>4</w:t>
    </w:r>
    <w:r>
      <w:rPr>
        <w:color w:val="000000"/>
      </w:rPr>
      <w:t>-0</w:t>
    </w:r>
    <w:r w:rsidR="00A34F36">
      <w:rPr>
        <w:color w:val="000000"/>
      </w:rPr>
      <w:t>3</w:t>
    </w:r>
    <w:r w:rsidR="00F462CD">
      <w:rPr>
        <w:color w:val="000000"/>
      </w:rPr>
      <w:t>4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3941" w14:textId="77777777" w:rsidR="005E75B5" w:rsidRDefault="005E75B5">
      <w:pPr>
        <w:spacing w:line="240" w:lineRule="auto"/>
      </w:pPr>
      <w:r>
        <w:separator/>
      </w:r>
    </w:p>
  </w:footnote>
  <w:footnote w:type="continuationSeparator" w:id="0">
    <w:p w14:paraId="36AF92D9" w14:textId="77777777" w:rsidR="005E75B5" w:rsidRDefault="005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1EA41D50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>П                                                                   Проект</w:t>
    </w:r>
    <w:r w:rsidR="00FE2A2C">
      <w:rPr>
        <w:i/>
        <w:color w:val="FF0000"/>
        <w:sz w:val="24"/>
        <w:szCs w:val="24"/>
      </w:rPr>
      <w:t xml:space="preserve"> </w:t>
    </w:r>
    <w:r w:rsidR="00FE2A2C">
      <w:rPr>
        <w:i/>
        <w:color w:val="FF0000"/>
        <w:sz w:val="24"/>
        <w:szCs w:val="24"/>
        <w:lang w:val="en-US"/>
      </w:rPr>
      <w:t>USAID</w:t>
    </w:r>
    <w:r>
      <w:rPr>
        <w:i/>
        <w:color w:val="FF0000"/>
        <w:sz w:val="24"/>
        <w:szCs w:val="24"/>
      </w:rPr>
      <w:t xml:space="preserve"> </w:t>
    </w:r>
    <w:r w:rsidR="00FE2A2C" w:rsidRPr="00FE2A2C">
      <w:rPr>
        <w:i/>
        <w:color w:val="FF0000"/>
        <w:sz w:val="24"/>
        <w:szCs w:val="24"/>
      </w:rPr>
      <w:t>“</w:t>
    </w:r>
    <w:proofErr w:type="spellStart"/>
    <w:r>
      <w:rPr>
        <w:i/>
        <w:color w:val="FF0000"/>
        <w:sz w:val="24"/>
        <w:szCs w:val="24"/>
      </w:rPr>
      <w:t>Укук</w:t>
    </w:r>
    <w:proofErr w:type="spellEnd"/>
    <w:r>
      <w:rPr>
        <w:i/>
        <w:color w:val="FF0000"/>
        <w:sz w:val="24"/>
        <w:szCs w:val="24"/>
      </w:rPr>
      <w:t xml:space="preserve"> </w:t>
    </w:r>
    <w:proofErr w:type="spellStart"/>
    <w:r>
      <w:rPr>
        <w:i/>
        <w:color w:val="FF0000"/>
        <w:sz w:val="24"/>
        <w:szCs w:val="24"/>
      </w:rPr>
      <w:t>Булагы</w:t>
    </w:r>
    <w:proofErr w:type="spellEnd"/>
    <w:r w:rsidR="00FE2A2C" w:rsidRPr="00FE2A2C">
      <w:rPr>
        <w:i/>
        <w:color w:val="FF0000"/>
        <w:sz w:val="24"/>
        <w:szCs w:val="24"/>
      </w:rPr>
      <w:t>”</w:t>
    </w:r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0C5B6B"/>
    <w:multiLevelType w:val="hybridMultilevel"/>
    <w:tmpl w:val="0A3843B2"/>
    <w:lvl w:ilvl="0" w:tplc="94A854BE">
      <w:start w:val="1"/>
      <w:numFmt w:val="decimal"/>
      <w:lvlText w:val="%1."/>
      <w:lvlJc w:val="left"/>
      <w:pPr>
        <w:ind w:left="720" w:hanging="360"/>
      </w:pPr>
    </w:lvl>
    <w:lvl w:ilvl="1" w:tplc="6B4EEAE6">
      <w:start w:val="1"/>
      <w:numFmt w:val="lowerLetter"/>
      <w:lvlText w:val="%2."/>
      <w:lvlJc w:val="left"/>
      <w:pPr>
        <w:ind w:left="1440" w:hanging="360"/>
      </w:pPr>
    </w:lvl>
    <w:lvl w:ilvl="2" w:tplc="108890A0">
      <w:start w:val="1"/>
      <w:numFmt w:val="lowerRoman"/>
      <w:lvlText w:val="%3."/>
      <w:lvlJc w:val="right"/>
      <w:pPr>
        <w:ind w:left="2160" w:hanging="180"/>
      </w:pPr>
    </w:lvl>
    <w:lvl w:ilvl="3" w:tplc="DDE2D760">
      <w:start w:val="1"/>
      <w:numFmt w:val="decimal"/>
      <w:lvlText w:val="%4."/>
      <w:lvlJc w:val="left"/>
      <w:pPr>
        <w:ind w:left="2880" w:hanging="360"/>
      </w:pPr>
    </w:lvl>
    <w:lvl w:ilvl="4" w:tplc="14742EF2">
      <w:start w:val="1"/>
      <w:numFmt w:val="lowerLetter"/>
      <w:lvlText w:val="%5."/>
      <w:lvlJc w:val="left"/>
      <w:pPr>
        <w:ind w:left="3600" w:hanging="360"/>
      </w:pPr>
    </w:lvl>
    <w:lvl w:ilvl="5" w:tplc="64AEDA0A">
      <w:start w:val="1"/>
      <w:numFmt w:val="lowerRoman"/>
      <w:lvlText w:val="%6."/>
      <w:lvlJc w:val="right"/>
      <w:pPr>
        <w:ind w:left="4320" w:hanging="180"/>
      </w:pPr>
    </w:lvl>
    <w:lvl w:ilvl="6" w:tplc="692C42D4">
      <w:start w:val="1"/>
      <w:numFmt w:val="decimal"/>
      <w:lvlText w:val="%7."/>
      <w:lvlJc w:val="left"/>
      <w:pPr>
        <w:ind w:left="5040" w:hanging="360"/>
      </w:pPr>
    </w:lvl>
    <w:lvl w:ilvl="7" w:tplc="274E2496">
      <w:start w:val="1"/>
      <w:numFmt w:val="lowerLetter"/>
      <w:lvlText w:val="%8."/>
      <w:lvlJc w:val="left"/>
      <w:pPr>
        <w:ind w:left="5760" w:hanging="360"/>
      </w:pPr>
    </w:lvl>
    <w:lvl w:ilvl="8" w:tplc="125219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0B264B"/>
    <w:multiLevelType w:val="hybridMultilevel"/>
    <w:tmpl w:val="9FD089F2"/>
    <w:lvl w:ilvl="0" w:tplc="66D8FA6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2639">
    <w:abstractNumId w:val="0"/>
  </w:num>
  <w:num w:numId="2" w16cid:durableId="915943573">
    <w:abstractNumId w:val="2"/>
  </w:num>
  <w:num w:numId="3" w16cid:durableId="420032596">
    <w:abstractNumId w:val="3"/>
  </w:num>
  <w:num w:numId="4" w16cid:durableId="12054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26D5F"/>
    <w:rsid w:val="00032731"/>
    <w:rsid w:val="000332CA"/>
    <w:rsid w:val="00034E2D"/>
    <w:rsid w:val="000356EE"/>
    <w:rsid w:val="00054764"/>
    <w:rsid w:val="0009614A"/>
    <w:rsid w:val="000C24D9"/>
    <w:rsid w:val="000C7663"/>
    <w:rsid w:val="000D79A0"/>
    <w:rsid w:val="0010374E"/>
    <w:rsid w:val="00113539"/>
    <w:rsid w:val="00137685"/>
    <w:rsid w:val="0017129B"/>
    <w:rsid w:val="001719CE"/>
    <w:rsid w:val="001C270F"/>
    <w:rsid w:val="001E0A80"/>
    <w:rsid w:val="001E48E2"/>
    <w:rsid w:val="00251660"/>
    <w:rsid w:val="002C742F"/>
    <w:rsid w:val="00330A69"/>
    <w:rsid w:val="00342986"/>
    <w:rsid w:val="00370B1D"/>
    <w:rsid w:val="00393CDE"/>
    <w:rsid w:val="003D6BFD"/>
    <w:rsid w:val="003F647E"/>
    <w:rsid w:val="00432EB1"/>
    <w:rsid w:val="0043631E"/>
    <w:rsid w:val="0044457C"/>
    <w:rsid w:val="00462627"/>
    <w:rsid w:val="004F3F20"/>
    <w:rsid w:val="00513C5D"/>
    <w:rsid w:val="005472C2"/>
    <w:rsid w:val="005E3A33"/>
    <w:rsid w:val="005E75B5"/>
    <w:rsid w:val="005F7002"/>
    <w:rsid w:val="0060714A"/>
    <w:rsid w:val="00683831"/>
    <w:rsid w:val="006B6B44"/>
    <w:rsid w:val="006B6E45"/>
    <w:rsid w:val="006D07B4"/>
    <w:rsid w:val="00737B0E"/>
    <w:rsid w:val="00743061"/>
    <w:rsid w:val="00757AFA"/>
    <w:rsid w:val="007B051A"/>
    <w:rsid w:val="00827EDA"/>
    <w:rsid w:val="008407B5"/>
    <w:rsid w:val="00841C83"/>
    <w:rsid w:val="008508D5"/>
    <w:rsid w:val="00864457"/>
    <w:rsid w:val="0088013A"/>
    <w:rsid w:val="008A1DDB"/>
    <w:rsid w:val="008C795E"/>
    <w:rsid w:val="009234D3"/>
    <w:rsid w:val="00953378"/>
    <w:rsid w:val="009941C4"/>
    <w:rsid w:val="009C2E3F"/>
    <w:rsid w:val="009E7083"/>
    <w:rsid w:val="00A05B72"/>
    <w:rsid w:val="00A06F95"/>
    <w:rsid w:val="00A34F36"/>
    <w:rsid w:val="00A5654C"/>
    <w:rsid w:val="00A77E70"/>
    <w:rsid w:val="00A97E01"/>
    <w:rsid w:val="00AC447D"/>
    <w:rsid w:val="00AF3798"/>
    <w:rsid w:val="00B14CF4"/>
    <w:rsid w:val="00B24A34"/>
    <w:rsid w:val="00B40A86"/>
    <w:rsid w:val="00B74274"/>
    <w:rsid w:val="00C15303"/>
    <w:rsid w:val="00C3373F"/>
    <w:rsid w:val="00C7414B"/>
    <w:rsid w:val="00CB7E69"/>
    <w:rsid w:val="00CF45CC"/>
    <w:rsid w:val="00D30371"/>
    <w:rsid w:val="00D45225"/>
    <w:rsid w:val="00D6115A"/>
    <w:rsid w:val="00D64FFB"/>
    <w:rsid w:val="00D761DE"/>
    <w:rsid w:val="00D818DC"/>
    <w:rsid w:val="00DA22D5"/>
    <w:rsid w:val="00DA6290"/>
    <w:rsid w:val="00DB4F87"/>
    <w:rsid w:val="00DC3086"/>
    <w:rsid w:val="00DC38F0"/>
    <w:rsid w:val="00DE4856"/>
    <w:rsid w:val="00E00B6A"/>
    <w:rsid w:val="00E22F19"/>
    <w:rsid w:val="00E54F21"/>
    <w:rsid w:val="00EA6978"/>
    <w:rsid w:val="00EC2EC2"/>
    <w:rsid w:val="00F05AC5"/>
    <w:rsid w:val="00F4245B"/>
    <w:rsid w:val="00F462CD"/>
    <w:rsid w:val="00F924C5"/>
    <w:rsid w:val="00FB6DA1"/>
    <w:rsid w:val="00FE062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  <w:style w:type="character" w:styleId="Hyperlink">
    <w:name w:val="Hyperlink"/>
    <w:basedOn w:val="DefaultParagraphFont"/>
    <w:uiPriority w:val="99"/>
    <w:semiHidden/>
    <w:unhideWhenUsed/>
    <w:rsid w:val="009941C4"/>
    <w:rPr>
      <w:color w:val="0000FF"/>
      <w:u w:val="single"/>
    </w:rPr>
  </w:style>
  <w:style w:type="table" w:styleId="TableGrid">
    <w:name w:val="Table Grid"/>
    <w:basedOn w:val="TableNormal"/>
    <w:uiPriority w:val="39"/>
    <w:rsid w:val="0003273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1811</Words>
  <Characters>10324</Characters>
  <Application>Microsoft Office Word</Application>
  <DocSecurity>0</DocSecurity>
  <Lines>86</Lines>
  <Paragraphs>24</Paragraphs>
  <ScaleCrop>false</ScaleCrop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86</cp:revision>
  <dcterms:created xsi:type="dcterms:W3CDTF">2022-01-10T03:13:00Z</dcterms:created>
  <dcterms:modified xsi:type="dcterms:W3CDTF">2024-10-18T08:17:00Z</dcterms:modified>
</cp:coreProperties>
</file>