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82EC2" w14:textId="7BE5A82D" w:rsidR="00BA327E" w:rsidRPr="0051529F" w:rsidRDefault="00F72F49" w:rsidP="7E2A1E0E">
      <w:pPr>
        <w:jc w:val="right"/>
        <w:rPr>
          <w:rFonts w:ascii="Aptos" w:eastAsia="Aptos" w:hAnsi="Aptos" w:cs="Aptos"/>
          <w:sz w:val="22"/>
          <w:szCs w:val="22"/>
          <w:lang w:val="en-US"/>
        </w:rPr>
      </w:pPr>
      <w:r w:rsidRPr="7E2A1E0E">
        <w:rPr>
          <w:rFonts w:ascii="Aptos" w:eastAsia="Aptos" w:hAnsi="Aptos" w:cs="Aptos"/>
          <w:sz w:val="22"/>
          <w:szCs w:val="22"/>
          <w:lang w:val="en-US"/>
        </w:rPr>
        <w:t>October 1</w:t>
      </w:r>
      <w:r w:rsidR="0D55A205" w:rsidRPr="7E2A1E0E">
        <w:rPr>
          <w:rFonts w:ascii="Aptos" w:eastAsia="Aptos" w:hAnsi="Aptos" w:cs="Aptos"/>
          <w:sz w:val="22"/>
          <w:szCs w:val="22"/>
          <w:lang w:val="en-US"/>
        </w:rPr>
        <w:t>1</w:t>
      </w:r>
      <w:r w:rsidR="00536F19" w:rsidRPr="7E2A1E0E">
        <w:rPr>
          <w:rFonts w:ascii="Aptos" w:eastAsia="Aptos" w:hAnsi="Aptos" w:cs="Aptos"/>
          <w:sz w:val="22"/>
          <w:szCs w:val="22"/>
          <w:lang w:val="en-US"/>
        </w:rPr>
        <w:t>, 202</w:t>
      </w:r>
      <w:r w:rsidRPr="7E2A1E0E">
        <w:rPr>
          <w:rFonts w:ascii="Aptos" w:eastAsia="Aptos" w:hAnsi="Aptos" w:cs="Aptos"/>
          <w:sz w:val="22"/>
          <w:szCs w:val="22"/>
          <w:lang w:val="en-US"/>
        </w:rPr>
        <w:t>4</w:t>
      </w:r>
    </w:p>
    <w:p w14:paraId="638CB4C3" w14:textId="0FECDAE1" w:rsidR="7E2A1E0E" w:rsidRDefault="7E2A1E0E" w:rsidP="7E2A1E0E">
      <w:pPr>
        <w:ind w:right="-234"/>
        <w:jc w:val="both"/>
        <w:rPr>
          <w:rFonts w:ascii="Aptos" w:eastAsia="Aptos" w:hAnsi="Aptos" w:cs="Aptos"/>
          <w:b/>
          <w:bCs/>
          <w:sz w:val="22"/>
          <w:szCs w:val="22"/>
          <w:lang w:val="en-US"/>
        </w:rPr>
      </w:pPr>
    </w:p>
    <w:p w14:paraId="1C445D2A" w14:textId="06DF4F71" w:rsidR="00FD5499" w:rsidRPr="00566C12" w:rsidRDefault="00BA327E" w:rsidP="7E2A1E0E">
      <w:pPr>
        <w:ind w:right="-234"/>
        <w:jc w:val="both"/>
        <w:rPr>
          <w:rFonts w:ascii="Aptos" w:eastAsia="Aptos" w:hAnsi="Aptos" w:cs="Aptos"/>
          <w:sz w:val="22"/>
          <w:szCs w:val="22"/>
          <w:lang w:val="en-US"/>
        </w:rPr>
      </w:pPr>
      <w:r w:rsidRPr="7E2A1E0E">
        <w:rPr>
          <w:rFonts w:ascii="Aptos" w:eastAsia="Aptos" w:hAnsi="Aptos" w:cs="Aptos"/>
          <w:b/>
          <w:bCs/>
          <w:sz w:val="22"/>
          <w:szCs w:val="22"/>
          <w:lang w:val="en-US"/>
        </w:rPr>
        <w:t>Reference:</w:t>
      </w:r>
      <w:r w:rsidR="4462CE07">
        <w:tab/>
      </w:r>
      <w:r w:rsidR="246D8946" w:rsidRPr="7E2A1E0E">
        <w:rPr>
          <w:rFonts w:ascii="Aptos" w:eastAsia="Aptos" w:hAnsi="Aptos" w:cs="Aptos"/>
          <w:sz w:val="22"/>
          <w:szCs w:val="22"/>
          <w:lang w:val="en-US"/>
        </w:rPr>
        <w:t xml:space="preserve">REQUEST FOR </w:t>
      </w:r>
      <w:r w:rsidR="66C2AB73" w:rsidRPr="7E2A1E0E">
        <w:rPr>
          <w:rFonts w:ascii="Aptos" w:eastAsia="Aptos" w:hAnsi="Aptos" w:cs="Aptos"/>
          <w:sz w:val="22"/>
          <w:szCs w:val="22"/>
          <w:lang w:val="en-US"/>
        </w:rPr>
        <w:t>QUOTES</w:t>
      </w:r>
      <w:r w:rsidR="246D8946" w:rsidRPr="7E2A1E0E">
        <w:rPr>
          <w:rFonts w:ascii="Aptos" w:eastAsia="Aptos" w:hAnsi="Aptos" w:cs="Aptos"/>
          <w:sz w:val="22"/>
          <w:szCs w:val="22"/>
          <w:lang w:val="en-US"/>
        </w:rPr>
        <w:t xml:space="preserve">: </w:t>
      </w:r>
      <w:r w:rsidR="79E2EDB0" w:rsidRPr="7E2A1E0E">
        <w:rPr>
          <w:rFonts w:ascii="Aptos" w:eastAsia="Aptos" w:hAnsi="Aptos" w:cs="Aptos"/>
          <w:sz w:val="22"/>
          <w:szCs w:val="22"/>
          <w:lang w:val="en-US"/>
        </w:rPr>
        <w:t xml:space="preserve">Procurement </w:t>
      </w:r>
      <w:r w:rsidR="774A128B" w:rsidRPr="7E2A1E0E">
        <w:rPr>
          <w:rFonts w:ascii="Aptos" w:eastAsia="Aptos" w:hAnsi="Aptos" w:cs="Aptos"/>
          <w:sz w:val="22"/>
          <w:szCs w:val="22"/>
          <w:lang w:val="en-US"/>
        </w:rPr>
        <w:t xml:space="preserve">of </w:t>
      </w:r>
      <w:r w:rsidR="4DF86345" w:rsidRPr="7E2A1E0E">
        <w:rPr>
          <w:rFonts w:ascii="Aptos" w:eastAsia="Aptos" w:hAnsi="Aptos" w:cs="Aptos"/>
          <w:sz w:val="22"/>
          <w:szCs w:val="22"/>
          <w:lang w:val="en-US"/>
        </w:rPr>
        <w:t xml:space="preserve">Consultancy </w:t>
      </w:r>
      <w:r w:rsidR="79E2EDB0" w:rsidRPr="7E2A1E0E">
        <w:rPr>
          <w:rFonts w:ascii="Aptos" w:eastAsia="Aptos" w:hAnsi="Aptos" w:cs="Aptos"/>
          <w:sz w:val="22"/>
          <w:szCs w:val="22"/>
          <w:lang w:val="en-US"/>
        </w:rPr>
        <w:t>Service</w:t>
      </w:r>
      <w:r w:rsidR="57E1CB1C" w:rsidRPr="7E2A1E0E">
        <w:rPr>
          <w:rFonts w:ascii="Aptos" w:eastAsia="Aptos" w:hAnsi="Aptos" w:cs="Aptos"/>
          <w:sz w:val="22"/>
          <w:szCs w:val="22"/>
          <w:lang w:val="en-US"/>
        </w:rPr>
        <w:t>s</w:t>
      </w:r>
      <w:r w:rsidR="79E2EDB0" w:rsidRPr="7E2A1E0E">
        <w:rPr>
          <w:rFonts w:ascii="Aptos" w:eastAsia="Aptos" w:hAnsi="Aptos" w:cs="Aptos"/>
          <w:sz w:val="22"/>
          <w:szCs w:val="22"/>
          <w:lang w:val="en-US"/>
        </w:rPr>
        <w:t xml:space="preserve"> </w:t>
      </w:r>
      <w:r w:rsidR="4462CE07">
        <w:tab/>
      </w:r>
    </w:p>
    <w:p w14:paraId="4CA9A7DE" w14:textId="22F16736" w:rsidR="00FD5499" w:rsidRPr="00566C12" w:rsidRDefault="79E2EDB0" w:rsidP="7E2A1E0E">
      <w:pPr>
        <w:ind w:left="708" w:right="-234" w:firstLine="708"/>
        <w:jc w:val="both"/>
        <w:rPr>
          <w:rFonts w:ascii="Aptos" w:eastAsia="Aptos" w:hAnsi="Aptos" w:cs="Aptos"/>
          <w:sz w:val="22"/>
          <w:szCs w:val="22"/>
          <w:lang w:val="en-US"/>
        </w:rPr>
      </w:pPr>
      <w:r w:rsidRPr="7E2A1E0E">
        <w:rPr>
          <w:rFonts w:ascii="Aptos" w:eastAsia="Aptos" w:hAnsi="Aptos" w:cs="Aptos"/>
          <w:sz w:val="22"/>
          <w:szCs w:val="22"/>
          <w:lang w:val="en-US"/>
        </w:rPr>
        <w:t>(</w:t>
      </w:r>
      <w:r w:rsidR="0099118A" w:rsidRPr="7E2A1E0E">
        <w:rPr>
          <w:rFonts w:ascii="Aptos" w:eastAsia="Aptos" w:hAnsi="Aptos" w:cs="Aptos"/>
          <w:sz w:val="22"/>
          <w:szCs w:val="22"/>
          <w:lang w:val="en-US"/>
        </w:rPr>
        <w:t>SKG10024CA0093</w:t>
      </w:r>
      <w:r w:rsidR="714805BF" w:rsidRPr="7E2A1E0E">
        <w:rPr>
          <w:rFonts w:ascii="Aptos" w:eastAsia="Aptos" w:hAnsi="Aptos" w:cs="Aptos"/>
          <w:sz w:val="22"/>
          <w:szCs w:val="22"/>
          <w:lang w:val="en-US"/>
        </w:rPr>
        <w:t>, SKG10024CA0092</w:t>
      </w:r>
      <w:r w:rsidR="41406484" w:rsidRPr="7E2A1E0E">
        <w:rPr>
          <w:rFonts w:ascii="Aptos" w:eastAsia="Aptos" w:hAnsi="Aptos" w:cs="Aptos"/>
          <w:sz w:val="22"/>
          <w:szCs w:val="22"/>
          <w:lang w:val="en-US"/>
        </w:rPr>
        <w:t>)</w:t>
      </w:r>
    </w:p>
    <w:p w14:paraId="3845FDAC" w14:textId="77777777" w:rsidR="00BA327E" w:rsidRPr="00566C12" w:rsidRDefault="00BA327E" w:rsidP="7E2A1E0E">
      <w:pPr>
        <w:jc w:val="both"/>
        <w:rPr>
          <w:rFonts w:ascii="Aptos" w:eastAsia="Aptos" w:hAnsi="Aptos" w:cs="Aptos"/>
          <w:sz w:val="22"/>
          <w:szCs w:val="22"/>
          <w:lang w:val="en-US"/>
        </w:rPr>
      </w:pPr>
    </w:p>
    <w:p w14:paraId="0B2B98AB" w14:textId="1317AD2C" w:rsidR="00447392" w:rsidRDefault="4462CE07" w:rsidP="7E2A1E0E">
      <w:pPr>
        <w:jc w:val="center"/>
        <w:rPr>
          <w:rFonts w:ascii="Aptos" w:eastAsia="Aptos" w:hAnsi="Aptos" w:cs="Aptos"/>
          <w:b/>
          <w:bCs/>
          <w:sz w:val="22"/>
          <w:szCs w:val="22"/>
          <w:lang w:val="en-US"/>
        </w:rPr>
      </w:pPr>
      <w:r w:rsidRPr="7E2A1E0E">
        <w:rPr>
          <w:rFonts w:ascii="Aptos" w:eastAsia="Aptos" w:hAnsi="Aptos" w:cs="Aptos"/>
          <w:b/>
          <w:bCs/>
          <w:sz w:val="22"/>
          <w:szCs w:val="22"/>
          <w:lang w:val="en-US"/>
        </w:rPr>
        <w:t xml:space="preserve">IREX </w:t>
      </w:r>
      <w:r w:rsidR="31053D88" w:rsidRPr="7E2A1E0E">
        <w:rPr>
          <w:rFonts w:ascii="Aptos" w:eastAsia="Aptos" w:hAnsi="Aptos" w:cs="Aptos"/>
          <w:b/>
          <w:bCs/>
          <w:sz w:val="22"/>
          <w:szCs w:val="22"/>
          <w:lang w:val="en-US"/>
        </w:rPr>
        <w:t xml:space="preserve">invites </w:t>
      </w:r>
      <w:r w:rsidR="12BCC404" w:rsidRPr="7E2A1E0E">
        <w:rPr>
          <w:rFonts w:ascii="Aptos" w:eastAsia="Aptos" w:hAnsi="Aptos" w:cs="Aptos"/>
          <w:b/>
          <w:bCs/>
          <w:sz w:val="22"/>
          <w:szCs w:val="22"/>
          <w:lang w:val="en-US"/>
        </w:rPr>
        <w:t>licensing</w:t>
      </w:r>
      <w:r w:rsidR="0099118A" w:rsidRPr="7E2A1E0E">
        <w:rPr>
          <w:rFonts w:ascii="Aptos" w:eastAsia="Aptos" w:hAnsi="Aptos" w:cs="Aptos"/>
          <w:b/>
          <w:bCs/>
          <w:sz w:val="22"/>
          <w:szCs w:val="22"/>
          <w:lang w:val="en-US"/>
        </w:rPr>
        <w:t xml:space="preserve"> and </w:t>
      </w:r>
      <w:r w:rsidR="12BCC404" w:rsidRPr="7E2A1E0E">
        <w:rPr>
          <w:rFonts w:ascii="Aptos" w:eastAsia="Aptos" w:hAnsi="Aptos" w:cs="Aptos"/>
          <w:b/>
          <w:bCs/>
          <w:sz w:val="22"/>
          <w:szCs w:val="22"/>
          <w:lang w:val="en-US"/>
        </w:rPr>
        <w:t>copyright</w:t>
      </w:r>
      <w:r w:rsidR="0099118A" w:rsidRPr="7E2A1E0E">
        <w:rPr>
          <w:rFonts w:ascii="Aptos" w:eastAsia="Aptos" w:hAnsi="Aptos" w:cs="Aptos"/>
          <w:b/>
          <w:bCs/>
          <w:sz w:val="22"/>
          <w:szCs w:val="22"/>
          <w:lang w:val="en-US"/>
        </w:rPr>
        <w:t xml:space="preserve"> </w:t>
      </w:r>
      <w:r w:rsidR="12BCC404" w:rsidRPr="7E2A1E0E">
        <w:rPr>
          <w:rFonts w:ascii="Aptos" w:eastAsia="Aptos" w:hAnsi="Aptos" w:cs="Aptos"/>
          <w:b/>
          <w:bCs/>
          <w:sz w:val="22"/>
          <w:szCs w:val="22"/>
          <w:lang w:val="en-US"/>
        </w:rPr>
        <w:t>experts</w:t>
      </w:r>
      <w:r w:rsidR="28236495" w:rsidRPr="7E2A1E0E">
        <w:rPr>
          <w:rFonts w:ascii="Aptos" w:eastAsia="Aptos" w:hAnsi="Aptos" w:cs="Aptos"/>
          <w:b/>
          <w:bCs/>
          <w:sz w:val="22"/>
          <w:szCs w:val="22"/>
          <w:lang w:val="en-US"/>
        </w:rPr>
        <w:t xml:space="preserve"> </w:t>
      </w:r>
      <w:r w:rsidR="774A128B" w:rsidRPr="7E2A1E0E">
        <w:rPr>
          <w:rFonts w:ascii="Aptos" w:eastAsia="Aptos" w:hAnsi="Aptos" w:cs="Aptos"/>
          <w:b/>
          <w:bCs/>
          <w:sz w:val="22"/>
          <w:szCs w:val="22"/>
          <w:lang w:val="en-US"/>
        </w:rPr>
        <w:t xml:space="preserve">to submit </w:t>
      </w:r>
      <w:r w:rsidR="66C2AB73" w:rsidRPr="7E2A1E0E">
        <w:rPr>
          <w:rFonts w:ascii="Aptos" w:eastAsia="Aptos" w:hAnsi="Aptos" w:cs="Aptos"/>
          <w:b/>
          <w:bCs/>
          <w:sz w:val="22"/>
          <w:szCs w:val="22"/>
          <w:lang w:val="en-US"/>
        </w:rPr>
        <w:t>quotes/</w:t>
      </w:r>
      <w:r w:rsidR="774A128B" w:rsidRPr="7E2A1E0E">
        <w:rPr>
          <w:rFonts w:ascii="Aptos" w:eastAsia="Aptos" w:hAnsi="Aptos" w:cs="Aptos"/>
          <w:b/>
          <w:bCs/>
          <w:sz w:val="22"/>
          <w:szCs w:val="22"/>
          <w:lang w:val="en-US"/>
        </w:rPr>
        <w:t>offers for pro</w:t>
      </w:r>
      <w:r w:rsidR="40726517" w:rsidRPr="7E2A1E0E">
        <w:rPr>
          <w:rFonts w:ascii="Aptos" w:eastAsia="Aptos" w:hAnsi="Aptos" w:cs="Aptos"/>
          <w:b/>
          <w:bCs/>
          <w:sz w:val="22"/>
          <w:szCs w:val="22"/>
          <w:lang w:val="en-US"/>
        </w:rPr>
        <w:t>viding</w:t>
      </w:r>
      <w:r w:rsidR="774A128B" w:rsidRPr="7E2A1E0E">
        <w:rPr>
          <w:rFonts w:ascii="Aptos" w:eastAsia="Aptos" w:hAnsi="Aptos" w:cs="Aptos"/>
          <w:b/>
          <w:bCs/>
          <w:sz w:val="22"/>
          <w:szCs w:val="22"/>
          <w:lang w:val="en-US"/>
        </w:rPr>
        <w:t> </w:t>
      </w:r>
      <w:r w:rsidR="3EF55A68" w:rsidRPr="7E2A1E0E">
        <w:rPr>
          <w:rFonts w:ascii="Aptos" w:eastAsia="Aptos" w:hAnsi="Aptos" w:cs="Aptos"/>
          <w:b/>
          <w:bCs/>
          <w:sz w:val="22"/>
          <w:szCs w:val="22"/>
          <w:lang w:val="en-US"/>
        </w:rPr>
        <w:t xml:space="preserve">consultancy </w:t>
      </w:r>
      <w:r w:rsidR="774A128B" w:rsidRPr="7E2A1E0E">
        <w:rPr>
          <w:rFonts w:ascii="Aptos" w:eastAsia="Aptos" w:hAnsi="Aptos" w:cs="Aptos"/>
          <w:b/>
          <w:bCs/>
          <w:sz w:val="22"/>
          <w:szCs w:val="22"/>
          <w:lang w:val="en-US"/>
        </w:rPr>
        <w:t xml:space="preserve">services </w:t>
      </w:r>
      <w:r w:rsidR="152104E1" w:rsidRPr="7E2A1E0E">
        <w:rPr>
          <w:rFonts w:ascii="Aptos" w:eastAsia="Aptos" w:hAnsi="Aptos" w:cs="Aptos"/>
          <w:b/>
          <w:bCs/>
          <w:sz w:val="22"/>
          <w:szCs w:val="22"/>
          <w:lang w:val="en-US"/>
        </w:rPr>
        <w:t xml:space="preserve">on </w:t>
      </w:r>
      <w:r w:rsidR="614DEA00" w:rsidRPr="7E2A1E0E">
        <w:rPr>
          <w:rFonts w:ascii="Aptos" w:eastAsia="Aptos" w:hAnsi="Aptos" w:cs="Aptos"/>
          <w:b/>
          <w:bCs/>
          <w:sz w:val="22"/>
          <w:szCs w:val="22"/>
          <w:lang w:val="en-US"/>
        </w:rPr>
        <w:t xml:space="preserve">international </w:t>
      </w:r>
      <w:r w:rsidR="28A6B8C6" w:rsidRPr="7E2A1E0E">
        <w:rPr>
          <w:rFonts w:ascii="Aptos" w:eastAsia="Aptos" w:hAnsi="Aptos" w:cs="Aptos"/>
          <w:b/>
          <w:bCs/>
          <w:sz w:val="22"/>
          <w:szCs w:val="22"/>
          <w:lang w:val="en-US"/>
        </w:rPr>
        <w:t xml:space="preserve">TV </w:t>
      </w:r>
      <w:r w:rsidR="152104E1" w:rsidRPr="7E2A1E0E">
        <w:rPr>
          <w:rFonts w:ascii="Aptos" w:eastAsia="Aptos" w:hAnsi="Aptos" w:cs="Aptos"/>
          <w:b/>
          <w:bCs/>
          <w:sz w:val="22"/>
          <w:szCs w:val="22"/>
          <w:lang w:val="en-US"/>
        </w:rPr>
        <w:t>content license acquisition</w:t>
      </w:r>
    </w:p>
    <w:p w14:paraId="59591720" w14:textId="77777777" w:rsidR="0099118A" w:rsidRPr="00566C12" w:rsidRDefault="0099118A" w:rsidP="7E2A1E0E">
      <w:pPr>
        <w:jc w:val="center"/>
        <w:rPr>
          <w:rFonts w:ascii="Aptos" w:eastAsia="Aptos" w:hAnsi="Aptos" w:cs="Aptos"/>
          <w:b/>
          <w:bCs/>
          <w:color w:val="666666"/>
          <w:sz w:val="22"/>
          <w:szCs w:val="22"/>
          <w:bdr w:val="none" w:sz="0" w:space="0" w:color="auto" w:frame="1"/>
          <w:shd w:val="clear" w:color="auto" w:fill="FFFFFF"/>
          <w:lang w:val="en-US" w:eastAsia="en-US"/>
        </w:rPr>
      </w:pPr>
    </w:p>
    <w:p w14:paraId="4D43A422" w14:textId="6B71129F" w:rsidR="7EA169E7" w:rsidRDefault="7EA169E7" w:rsidP="7E2A1E0E">
      <w:pPr>
        <w:ind w:right="44"/>
        <w:jc w:val="both"/>
        <w:rPr>
          <w:rFonts w:ascii="Aptos" w:eastAsia="Aptos" w:hAnsi="Aptos" w:cs="Aptos"/>
          <w:sz w:val="22"/>
          <w:szCs w:val="22"/>
          <w:lang w:val="en-US"/>
        </w:rPr>
      </w:pPr>
      <w:r w:rsidRPr="7E2A1E0E">
        <w:rPr>
          <w:rFonts w:ascii="Aptos" w:eastAsia="Aptos" w:hAnsi="Aptos" w:cs="Aptos"/>
          <w:sz w:val="22"/>
          <w:szCs w:val="22"/>
          <w:lang w:val="en-US"/>
        </w:rPr>
        <w:t xml:space="preserve">IREX requests </w:t>
      </w:r>
      <w:r w:rsidR="0282231E" w:rsidRPr="7E2A1E0E">
        <w:rPr>
          <w:rFonts w:ascii="Aptos" w:eastAsia="Aptos" w:hAnsi="Aptos" w:cs="Aptos"/>
          <w:sz w:val="22"/>
          <w:szCs w:val="22"/>
          <w:lang w:val="en-US"/>
        </w:rPr>
        <w:t xml:space="preserve">quotes </w:t>
      </w:r>
      <w:r w:rsidRPr="7E2A1E0E">
        <w:rPr>
          <w:rFonts w:ascii="Aptos" w:eastAsia="Aptos" w:hAnsi="Aptos" w:cs="Aptos"/>
          <w:sz w:val="22"/>
          <w:szCs w:val="22"/>
          <w:lang w:val="en-US"/>
        </w:rPr>
        <w:t xml:space="preserve">from </w:t>
      </w:r>
      <w:r w:rsidR="6416E886" w:rsidRPr="7E2A1E0E">
        <w:rPr>
          <w:rFonts w:ascii="Aptos" w:eastAsia="Aptos" w:hAnsi="Aptos" w:cs="Aptos"/>
          <w:sz w:val="22"/>
          <w:szCs w:val="22"/>
          <w:lang w:val="en-US"/>
        </w:rPr>
        <w:t>experts</w:t>
      </w:r>
      <w:r w:rsidRPr="7E2A1E0E">
        <w:rPr>
          <w:rFonts w:ascii="Aptos" w:eastAsia="Aptos" w:hAnsi="Aptos" w:cs="Aptos"/>
          <w:sz w:val="22"/>
          <w:szCs w:val="22"/>
          <w:lang w:val="en-US"/>
        </w:rPr>
        <w:t xml:space="preserve"> </w:t>
      </w:r>
      <w:r w:rsidR="7DFF0163" w:rsidRPr="7E2A1E0E">
        <w:rPr>
          <w:rFonts w:ascii="Aptos" w:eastAsia="Aptos" w:hAnsi="Aptos" w:cs="Aptos"/>
          <w:sz w:val="22"/>
          <w:szCs w:val="22"/>
          <w:lang w:val="en-US"/>
        </w:rPr>
        <w:t>for providing</w:t>
      </w:r>
      <w:r w:rsidRPr="7E2A1E0E">
        <w:rPr>
          <w:rFonts w:ascii="Aptos" w:eastAsia="Aptos" w:hAnsi="Aptos" w:cs="Aptos"/>
          <w:sz w:val="22"/>
          <w:szCs w:val="22"/>
          <w:lang w:val="en-US"/>
        </w:rPr>
        <w:t xml:space="preserve"> </w:t>
      </w:r>
      <w:r w:rsidR="756271F9" w:rsidRPr="7E2A1E0E">
        <w:rPr>
          <w:rFonts w:ascii="Aptos" w:eastAsia="Aptos" w:hAnsi="Aptos" w:cs="Aptos"/>
          <w:sz w:val="22"/>
          <w:szCs w:val="22"/>
          <w:lang w:val="en-US"/>
        </w:rPr>
        <w:t xml:space="preserve">two </w:t>
      </w:r>
      <w:r w:rsidR="656FC533" w:rsidRPr="7E2A1E0E">
        <w:rPr>
          <w:rFonts w:ascii="Aptos" w:eastAsia="Aptos" w:hAnsi="Aptos" w:cs="Aptos"/>
          <w:sz w:val="22"/>
          <w:szCs w:val="22"/>
          <w:lang w:val="en-US"/>
        </w:rPr>
        <w:t xml:space="preserve">consultations to media content brokers, producers, </w:t>
      </w:r>
      <w:r w:rsidR="66B989DF" w:rsidRPr="7E2A1E0E">
        <w:rPr>
          <w:rFonts w:ascii="Aptos" w:eastAsia="Aptos" w:hAnsi="Aptos" w:cs="Aptos"/>
          <w:sz w:val="22"/>
          <w:szCs w:val="22"/>
          <w:lang w:val="en-US"/>
        </w:rPr>
        <w:t xml:space="preserve">streaming and broadcasting </w:t>
      </w:r>
      <w:r w:rsidR="0099118A" w:rsidRPr="7E2A1E0E">
        <w:rPr>
          <w:rFonts w:ascii="Aptos" w:eastAsia="Aptos" w:hAnsi="Aptos" w:cs="Aptos"/>
          <w:sz w:val="22"/>
          <w:szCs w:val="22"/>
          <w:lang w:val="en-US"/>
        </w:rPr>
        <w:t>services in</w:t>
      </w:r>
      <w:r w:rsidR="3D8A36C5" w:rsidRPr="7E2A1E0E">
        <w:rPr>
          <w:rFonts w:ascii="Aptos" w:eastAsia="Aptos" w:hAnsi="Aptos" w:cs="Aptos"/>
          <w:sz w:val="22"/>
          <w:szCs w:val="22"/>
          <w:lang w:val="en-US"/>
        </w:rPr>
        <w:t xml:space="preserve"> </w:t>
      </w:r>
      <w:r w:rsidR="656FC533" w:rsidRPr="7E2A1E0E">
        <w:rPr>
          <w:rFonts w:ascii="Aptos" w:eastAsia="Aptos" w:hAnsi="Aptos" w:cs="Aptos"/>
          <w:sz w:val="22"/>
          <w:szCs w:val="22"/>
          <w:lang w:val="en-US"/>
        </w:rPr>
        <w:t>Central Asia</w:t>
      </w:r>
      <w:r w:rsidR="4B5060E9" w:rsidRPr="7E2A1E0E">
        <w:rPr>
          <w:rFonts w:ascii="Aptos" w:eastAsia="Aptos" w:hAnsi="Aptos" w:cs="Aptos"/>
          <w:sz w:val="22"/>
          <w:szCs w:val="22"/>
          <w:lang w:val="en-US"/>
        </w:rPr>
        <w:t xml:space="preserve"> </w:t>
      </w:r>
      <w:r w:rsidR="2D19846A" w:rsidRPr="7E2A1E0E">
        <w:rPr>
          <w:rFonts w:ascii="Aptos" w:eastAsia="Aptos" w:hAnsi="Aptos" w:cs="Aptos"/>
          <w:sz w:val="22"/>
          <w:szCs w:val="22"/>
          <w:lang w:val="en-US"/>
        </w:rPr>
        <w:t xml:space="preserve">on </w:t>
      </w:r>
      <w:r w:rsidR="79D929EA" w:rsidRPr="7E2A1E0E">
        <w:rPr>
          <w:rFonts w:ascii="Aptos" w:eastAsia="Aptos" w:hAnsi="Aptos" w:cs="Aptos"/>
          <w:sz w:val="22"/>
          <w:szCs w:val="22"/>
          <w:lang w:val="en-US"/>
        </w:rPr>
        <w:t xml:space="preserve">TV content </w:t>
      </w:r>
      <w:r w:rsidR="2D19846A" w:rsidRPr="7E2A1E0E">
        <w:rPr>
          <w:rFonts w:ascii="Aptos" w:eastAsia="Aptos" w:hAnsi="Aptos" w:cs="Aptos"/>
          <w:sz w:val="22"/>
          <w:szCs w:val="22"/>
          <w:lang w:val="en-US"/>
        </w:rPr>
        <w:t>license</w:t>
      </w:r>
      <w:r w:rsidR="3F94A7EB" w:rsidRPr="7E2A1E0E">
        <w:rPr>
          <w:rFonts w:ascii="Aptos" w:eastAsia="Aptos" w:hAnsi="Aptos" w:cs="Aptos"/>
          <w:sz w:val="22"/>
          <w:szCs w:val="22"/>
          <w:lang w:val="en-US"/>
        </w:rPr>
        <w:t xml:space="preserve"> acquisition </w:t>
      </w:r>
      <w:r w:rsidR="2D19846A" w:rsidRPr="7E2A1E0E">
        <w:rPr>
          <w:rFonts w:ascii="Aptos" w:eastAsia="Aptos" w:hAnsi="Aptos" w:cs="Aptos"/>
          <w:sz w:val="22"/>
          <w:szCs w:val="22"/>
          <w:lang w:val="en-US"/>
        </w:rPr>
        <w:t xml:space="preserve">pursuant to copyright laws of Central Asian </w:t>
      </w:r>
      <w:r w:rsidR="5E49B780" w:rsidRPr="7E2A1E0E">
        <w:rPr>
          <w:rFonts w:ascii="Aptos" w:eastAsia="Aptos" w:hAnsi="Aptos" w:cs="Aptos"/>
          <w:sz w:val="22"/>
          <w:szCs w:val="22"/>
          <w:lang w:val="en-US"/>
        </w:rPr>
        <w:t>countri</w:t>
      </w:r>
      <w:r w:rsidR="2D19846A" w:rsidRPr="7E2A1E0E">
        <w:rPr>
          <w:rFonts w:ascii="Aptos" w:eastAsia="Aptos" w:hAnsi="Aptos" w:cs="Aptos"/>
          <w:sz w:val="22"/>
          <w:szCs w:val="22"/>
          <w:lang w:val="en-US"/>
        </w:rPr>
        <w:t>es</w:t>
      </w:r>
      <w:r w:rsidR="1A955FDC" w:rsidRPr="7E2A1E0E">
        <w:rPr>
          <w:rFonts w:ascii="Aptos" w:eastAsia="Aptos" w:hAnsi="Aptos" w:cs="Aptos"/>
          <w:sz w:val="22"/>
          <w:szCs w:val="22"/>
          <w:lang w:val="en-US"/>
        </w:rPr>
        <w:t>.</w:t>
      </w:r>
    </w:p>
    <w:p w14:paraId="57966D87" w14:textId="528445A0" w:rsidR="3B91D66D" w:rsidRDefault="3B91D66D" w:rsidP="7E2A1E0E">
      <w:pPr>
        <w:pStyle w:val="ListParagraph"/>
        <w:ind w:right="44" w:hanging="360"/>
        <w:jc w:val="both"/>
        <w:rPr>
          <w:rFonts w:ascii="Aptos" w:eastAsia="Aptos" w:hAnsi="Aptos" w:cs="Aptos"/>
          <w:sz w:val="22"/>
          <w:szCs w:val="22"/>
          <w:lang w:val="en-US"/>
        </w:rPr>
      </w:pPr>
    </w:p>
    <w:p w14:paraId="04EA4FC8" w14:textId="7A39AF6A" w:rsidR="0173733A" w:rsidRDefault="0173733A" w:rsidP="7E2A1E0E">
      <w:pPr>
        <w:ind w:right="44"/>
        <w:jc w:val="both"/>
        <w:rPr>
          <w:rFonts w:ascii="Aptos" w:eastAsia="Aptos" w:hAnsi="Aptos" w:cs="Aptos"/>
          <w:sz w:val="22"/>
          <w:szCs w:val="22"/>
          <w:lang w:val="en-US"/>
        </w:rPr>
      </w:pPr>
      <w:r w:rsidRPr="7E2A1E0E">
        <w:rPr>
          <w:rFonts w:ascii="Aptos" w:eastAsia="Aptos" w:hAnsi="Aptos" w:cs="Aptos"/>
          <w:sz w:val="22"/>
          <w:szCs w:val="22"/>
          <w:lang w:val="en-US"/>
        </w:rPr>
        <w:t xml:space="preserve">Consultations </w:t>
      </w:r>
      <w:r w:rsidR="32FDB4C2" w:rsidRPr="7E2A1E0E">
        <w:rPr>
          <w:rFonts w:ascii="Aptos" w:eastAsia="Aptos" w:hAnsi="Aptos" w:cs="Aptos"/>
          <w:sz w:val="22"/>
          <w:szCs w:val="22"/>
          <w:lang w:val="en-US"/>
        </w:rPr>
        <w:t>must</w:t>
      </w:r>
      <w:r w:rsidRPr="7E2A1E0E">
        <w:rPr>
          <w:rFonts w:ascii="Aptos" w:eastAsia="Aptos" w:hAnsi="Aptos" w:cs="Aptos"/>
          <w:sz w:val="22"/>
          <w:szCs w:val="22"/>
          <w:lang w:val="en-US"/>
        </w:rPr>
        <w:t xml:space="preserve"> cover the following</w:t>
      </w:r>
      <w:r w:rsidR="4906175A" w:rsidRPr="7E2A1E0E">
        <w:rPr>
          <w:rFonts w:ascii="Aptos" w:eastAsia="Aptos" w:hAnsi="Aptos" w:cs="Aptos"/>
          <w:sz w:val="22"/>
          <w:szCs w:val="22"/>
          <w:lang w:val="en-US"/>
        </w:rPr>
        <w:t xml:space="preserve"> themes among others: </w:t>
      </w:r>
    </w:p>
    <w:p w14:paraId="6EF029E5" w14:textId="675550C6" w:rsidR="4906175A" w:rsidRDefault="6941A9BE" w:rsidP="7E2A1E0E">
      <w:pPr>
        <w:pStyle w:val="ListParagraph"/>
        <w:numPr>
          <w:ilvl w:val="0"/>
          <w:numId w:val="1"/>
        </w:numPr>
        <w:ind w:right="44"/>
        <w:jc w:val="both"/>
        <w:rPr>
          <w:rFonts w:ascii="Aptos" w:eastAsia="Aptos" w:hAnsi="Aptos" w:cs="Aptos"/>
          <w:sz w:val="22"/>
          <w:szCs w:val="22"/>
          <w:lang w:val="en-US"/>
        </w:rPr>
      </w:pPr>
      <w:r w:rsidRPr="7E2A1E0E">
        <w:rPr>
          <w:rFonts w:ascii="Aptos" w:eastAsia="Aptos" w:hAnsi="Aptos" w:cs="Aptos"/>
          <w:sz w:val="22"/>
          <w:szCs w:val="22"/>
          <w:lang w:val="en-US"/>
        </w:rPr>
        <w:t xml:space="preserve">international TV </w:t>
      </w:r>
      <w:r w:rsidR="4906175A" w:rsidRPr="7E2A1E0E">
        <w:rPr>
          <w:rFonts w:ascii="Aptos" w:eastAsia="Aptos" w:hAnsi="Aptos" w:cs="Aptos"/>
          <w:sz w:val="22"/>
          <w:szCs w:val="22"/>
          <w:lang w:val="en-US"/>
        </w:rPr>
        <w:t>content licensing negotiations</w:t>
      </w:r>
      <w:r w:rsidR="099B65CC" w:rsidRPr="7E2A1E0E">
        <w:rPr>
          <w:rFonts w:ascii="Aptos" w:eastAsia="Aptos" w:hAnsi="Aptos" w:cs="Aptos"/>
          <w:sz w:val="22"/>
          <w:szCs w:val="22"/>
          <w:lang w:val="en-US"/>
        </w:rPr>
        <w:t>, strategies and common practice</w:t>
      </w:r>
    </w:p>
    <w:p w14:paraId="7A62F3FC" w14:textId="59E544E5" w:rsidR="6B549B1F" w:rsidRDefault="6B549B1F" w:rsidP="7E2A1E0E">
      <w:pPr>
        <w:pStyle w:val="ListParagraph"/>
        <w:numPr>
          <w:ilvl w:val="0"/>
          <w:numId w:val="1"/>
        </w:numPr>
        <w:ind w:right="44"/>
        <w:jc w:val="both"/>
        <w:rPr>
          <w:rFonts w:ascii="Aptos" w:eastAsia="Aptos" w:hAnsi="Aptos" w:cs="Aptos"/>
          <w:sz w:val="22"/>
          <w:szCs w:val="22"/>
          <w:lang w:val="en-US"/>
        </w:rPr>
      </w:pPr>
      <w:r w:rsidRPr="7E2A1E0E">
        <w:rPr>
          <w:rFonts w:ascii="Aptos" w:eastAsia="Aptos" w:hAnsi="Aptos" w:cs="Aptos"/>
          <w:sz w:val="22"/>
          <w:szCs w:val="22"/>
          <w:lang w:val="en-US"/>
        </w:rPr>
        <w:t>typical licensing agreements and incidental legal documents, important terms and conditions</w:t>
      </w:r>
      <w:r w:rsidR="75EDB17A" w:rsidRPr="7E2A1E0E">
        <w:rPr>
          <w:rFonts w:ascii="Aptos" w:eastAsia="Aptos" w:hAnsi="Aptos" w:cs="Aptos"/>
          <w:sz w:val="22"/>
          <w:szCs w:val="22"/>
          <w:lang w:val="en-US"/>
        </w:rPr>
        <w:t xml:space="preserve"> thereof</w:t>
      </w:r>
    </w:p>
    <w:p w14:paraId="2101AD45" w14:textId="407BF386" w:rsidR="4385543E" w:rsidRDefault="4385543E" w:rsidP="7E2A1E0E">
      <w:pPr>
        <w:pStyle w:val="ListParagraph"/>
        <w:numPr>
          <w:ilvl w:val="0"/>
          <w:numId w:val="1"/>
        </w:numPr>
        <w:ind w:right="44"/>
        <w:jc w:val="both"/>
        <w:rPr>
          <w:rFonts w:ascii="Aptos" w:eastAsia="Aptos" w:hAnsi="Aptos" w:cs="Aptos"/>
          <w:sz w:val="22"/>
          <w:szCs w:val="22"/>
          <w:lang w:val="en-US"/>
        </w:rPr>
      </w:pPr>
      <w:r w:rsidRPr="7E2A1E0E">
        <w:rPr>
          <w:rFonts w:ascii="Aptos" w:eastAsia="Aptos" w:hAnsi="Aptos" w:cs="Aptos"/>
          <w:sz w:val="22"/>
          <w:szCs w:val="22"/>
          <w:lang w:val="en-US"/>
        </w:rPr>
        <w:t>copyright management, protection from unauthorized use</w:t>
      </w:r>
    </w:p>
    <w:p w14:paraId="79EB2E79" w14:textId="5AF8B874" w:rsidR="6A544EB4" w:rsidRDefault="6A544EB4" w:rsidP="7E2A1E0E">
      <w:pPr>
        <w:pStyle w:val="ListParagraph"/>
        <w:numPr>
          <w:ilvl w:val="0"/>
          <w:numId w:val="1"/>
        </w:numPr>
        <w:ind w:right="44"/>
        <w:jc w:val="both"/>
        <w:rPr>
          <w:rFonts w:ascii="Aptos" w:eastAsia="Aptos" w:hAnsi="Aptos" w:cs="Aptos"/>
          <w:sz w:val="22"/>
          <w:szCs w:val="22"/>
          <w:lang w:val="en-US"/>
        </w:rPr>
      </w:pPr>
      <w:r w:rsidRPr="7E2A1E0E">
        <w:rPr>
          <w:rFonts w:ascii="Aptos" w:eastAsia="Aptos" w:hAnsi="Aptos" w:cs="Aptos"/>
          <w:sz w:val="22"/>
          <w:szCs w:val="22"/>
          <w:lang w:val="en-US"/>
        </w:rPr>
        <w:t>management of</w:t>
      </w:r>
      <w:r w:rsidR="4906175A" w:rsidRPr="7E2A1E0E">
        <w:rPr>
          <w:rFonts w:ascii="Aptos" w:eastAsia="Aptos" w:hAnsi="Aptos" w:cs="Aptos"/>
          <w:sz w:val="22"/>
          <w:szCs w:val="22"/>
          <w:lang w:val="en-US"/>
        </w:rPr>
        <w:t xml:space="preserve"> dubbing and music rights, </w:t>
      </w:r>
      <w:r w:rsidR="3FB44E1D" w:rsidRPr="7E2A1E0E">
        <w:rPr>
          <w:rFonts w:ascii="Aptos" w:eastAsia="Aptos" w:hAnsi="Aptos" w:cs="Aptos"/>
          <w:sz w:val="22"/>
          <w:szCs w:val="22"/>
          <w:lang w:val="en-US"/>
        </w:rPr>
        <w:t>quality-control requirements by distributors for dubbing and translation</w:t>
      </w:r>
    </w:p>
    <w:p w14:paraId="057363B4" w14:textId="6B72033C" w:rsidR="1032CF63" w:rsidRDefault="1032CF63" w:rsidP="7E2A1E0E">
      <w:pPr>
        <w:pStyle w:val="ListParagraph"/>
        <w:numPr>
          <w:ilvl w:val="0"/>
          <w:numId w:val="1"/>
        </w:numPr>
        <w:ind w:right="44"/>
        <w:jc w:val="both"/>
        <w:rPr>
          <w:rFonts w:ascii="Aptos" w:eastAsia="Aptos" w:hAnsi="Aptos" w:cs="Aptos"/>
          <w:sz w:val="22"/>
          <w:szCs w:val="22"/>
          <w:lang w:val="en-US"/>
        </w:rPr>
      </w:pPr>
      <w:r w:rsidRPr="7E2A1E0E">
        <w:rPr>
          <w:rFonts w:ascii="Aptos" w:eastAsia="Aptos" w:hAnsi="Aptos" w:cs="Aptos"/>
          <w:sz w:val="22"/>
          <w:szCs w:val="22"/>
          <w:lang w:val="en-US"/>
        </w:rPr>
        <w:t>content licensing trends and emerging market opportunities, competitive procurement strategies</w:t>
      </w:r>
    </w:p>
    <w:p w14:paraId="5C9EBF0D" w14:textId="0F6AE865" w:rsidR="3B91D66D" w:rsidRDefault="3B91D66D" w:rsidP="7E2A1E0E">
      <w:pPr>
        <w:ind w:right="44"/>
        <w:jc w:val="both"/>
        <w:rPr>
          <w:rFonts w:ascii="Aptos" w:eastAsia="Aptos" w:hAnsi="Aptos" w:cs="Aptos"/>
          <w:sz w:val="22"/>
          <w:szCs w:val="22"/>
          <w:lang w:val="en-US"/>
        </w:rPr>
      </w:pPr>
    </w:p>
    <w:p w14:paraId="7098E52C" w14:textId="1D988217" w:rsidR="68EDF5BF" w:rsidRDefault="68EDF5BF" w:rsidP="7E2A1E0E">
      <w:pPr>
        <w:ind w:right="44"/>
        <w:jc w:val="both"/>
        <w:rPr>
          <w:rFonts w:ascii="Aptos" w:eastAsia="Aptos" w:hAnsi="Aptos" w:cs="Aptos"/>
          <w:sz w:val="22"/>
          <w:szCs w:val="22"/>
          <w:lang w:val="en-US"/>
        </w:rPr>
      </w:pPr>
      <w:r w:rsidRPr="7E2A1E0E">
        <w:rPr>
          <w:rFonts w:ascii="Aptos" w:eastAsia="Aptos" w:hAnsi="Aptos" w:cs="Aptos"/>
          <w:sz w:val="22"/>
          <w:szCs w:val="22"/>
          <w:lang w:val="en-US"/>
        </w:rPr>
        <w:t>The list of themes is not exhaustive and subject to modification</w:t>
      </w:r>
      <w:r w:rsidR="14AD4914" w:rsidRPr="7E2A1E0E">
        <w:rPr>
          <w:rFonts w:ascii="Aptos" w:eastAsia="Aptos" w:hAnsi="Aptos" w:cs="Aptos"/>
          <w:sz w:val="22"/>
          <w:szCs w:val="22"/>
          <w:lang w:val="en-US"/>
        </w:rPr>
        <w:t xml:space="preserve"> and addition</w:t>
      </w:r>
      <w:r w:rsidR="04C2ED63" w:rsidRPr="7E2A1E0E">
        <w:rPr>
          <w:rFonts w:ascii="Aptos" w:eastAsia="Aptos" w:hAnsi="Aptos" w:cs="Aptos"/>
          <w:sz w:val="22"/>
          <w:szCs w:val="22"/>
          <w:lang w:val="en-US"/>
        </w:rPr>
        <w:t>.</w:t>
      </w:r>
      <w:r w:rsidR="37B385AB" w:rsidRPr="7E2A1E0E">
        <w:rPr>
          <w:rFonts w:ascii="Aptos" w:eastAsia="Aptos" w:hAnsi="Aptos" w:cs="Aptos"/>
          <w:sz w:val="22"/>
          <w:szCs w:val="22"/>
          <w:lang w:val="en-US"/>
        </w:rPr>
        <w:t xml:space="preserve"> The final program and format of the consultations are to be approved by IREX. The selected bidder is expected to perform pre- and post-event surveys and prepare</w:t>
      </w:r>
      <w:r w:rsidR="67E81081" w:rsidRPr="7E2A1E0E">
        <w:rPr>
          <w:rFonts w:ascii="Aptos" w:eastAsia="Aptos" w:hAnsi="Aptos" w:cs="Aptos"/>
          <w:sz w:val="22"/>
          <w:szCs w:val="22"/>
          <w:lang w:val="en-US"/>
        </w:rPr>
        <w:t xml:space="preserve"> narrative</w:t>
      </w:r>
      <w:r w:rsidR="37B385AB" w:rsidRPr="7E2A1E0E">
        <w:rPr>
          <w:rFonts w:ascii="Aptos" w:eastAsia="Aptos" w:hAnsi="Aptos" w:cs="Aptos"/>
          <w:sz w:val="22"/>
          <w:szCs w:val="22"/>
          <w:lang w:val="en-US"/>
        </w:rPr>
        <w:t xml:space="preserve"> reports upon request.</w:t>
      </w:r>
    </w:p>
    <w:p w14:paraId="0E659DCD" w14:textId="48E1415B" w:rsidR="37B385AB" w:rsidRDefault="37B385AB" w:rsidP="7E2A1E0E">
      <w:pPr>
        <w:ind w:right="44"/>
        <w:jc w:val="both"/>
        <w:rPr>
          <w:rFonts w:ascii="Aptos" w:eastAsia="Aptos" w:hAnsi="Aptos" w:cs="Aptos"/>
          <w:sz w:val="22"/>
          <w:szCs w:val="22"/>
          <w:lang w:val="en-US"/>
        </w:rPr>
      </w:pPr>
      <w:r w:rsidRPr="7E2A1E0E">
        <w:rPr>
          <w:rFonts w:ascii="Aptos" w:eastAsia="Aptos" w:hAnsi="Aptos" w:cs="Aptos"/>
          <w:sz w:val="22"/>
          <w:szCs w:val="22"/>
          <w:lang w:val="en-US"/>
        </w:rPr>
        <w:t xml:space="preserve"> </w:t>
      </w:r>
    </w:p>
    <w:p w14:paraId="4BFE5736" w14:textId="4FEF4A03" w:rsidR="006C2595" w:rsidRPr="00566C12" w:rsidRDefault="006C2595" w:rsidP="7E2A1E0E">
      <w:pPr>
        <w:ind w:right="44"/>
        <w:jc w:val="both"/>
        <w:rPr>
          <w:rFonts w:ascii="Aptos" w:eastAsia="Aptos" w:hAnsi="Aptos" w:cs="Aptos"/>
          <w:sz w:val="22"/>
          <w:szCs w:val="22"/>
          <w:lang w:val="en-US"/>
        </w:rPr>
      </w:pPr>
      <w:r w:rsidRPr="7E2A1E0E">
        <w:rPr>
          <w:rFonts w:ascii="Aptos" w:eastAsia="Aptos" w:hAnsi="Aptos" w:cs="Aptos"/>
          <w:sz w:val="22"/>
          <w:szCs w:val="22"/>
          <w:lang w:val="en-US"/>
        </w:rPr>
        <w:t xml:space="preserve">A response to this RFQ must include the following information: </w:t>
      </w:r>
    </w:p>
    <w:p w14:paraId="3BCEDC48" w14:textId="6E4A75AC" w:rsidR="006C2595" w:rsidRPr="00566C12" w:rsidRDefault="2DFF0643" w:rsidP="7E2A1E0E">
      <w:pPr>
        <w:pStyle w:val="ListParagraph"/>
        <w:numPr>
          <w:ilvl w:val="0"/>
          <w:numId w:val="7"/>
        </w:numPr>
        <w:ind w:right="44"/>
        <w:jc w:val="both"/>
        <w:rPr>
          <w:rFonts w:ascii="Aptos" w:eastAsia="Aptos" w:hAnsi="Aptos" w:cs="Aptos"/>
          <w:sz w:val="22"/>
          <w:szCs w:val="22"/>
          <w:lang w:val="en-US"/>
        </w:rPr>
      </w:pPr>
      <w:r w:rsidRPr="7E2A1E0E">
        <w:rPr>
          <w:rFonts w:ascii="Aptos" w:eastAsia="Aptos" w:hAnsi="Aptos" w:cs="Aptos"/>
          <w:sz w:val="22"/>
          <w:szCs w:val="22"/>
          <w:lang w:val="en-US"/>
        </w:rPr>
        <w:t>Cover letter</w:t>
      </w:r>
      <w:r w:rsidR="6DD4F35E" w:rsidRPr="7E2A1E0E">
        <w:rPr>
          <w:rFonts w:ascii="Aptos" w:eastAsia="Aptos" w:hAnsi="Aptos" w:cs="Aptos"/>
          <w:sz w:val="22"/>
          <w:szCs w:val="22"/>
          <w:lang w:val="en-US"/>
        </w:rPr>
        <w:t xml:space="preserve">, emphasizing </w:t>
      </w:r>
      <w:r w:rsidR="1D4D4E5A" w:rsidRPr="7E2A1E0E">
        <w:rPr>
          <w:rFonts w:ascii="Aptos" w:eastAsia="Aptos" w:hAnsi="Aptos" w:cs="Aptos"/>
          <w:sz w:val="22"/>
          <w:szCs w:val="22"/>
          <w:lang w:val="en-US"/>
        </w:rPr>
        <w:t>past content procurement experience</w:t>
      </w:r>
    </w:p>
    <w:p w14:paraId="17C809BB" w14:textId="2149E023" w:rsidR="052C0C64" w:rsidRDefault="052C0C64" w:rsidP="7E2A1E0E">
      <w:pPr>
        <w:pStyle w:val="ListParagraph"/>
        <w:numPr>
          <w:ilvl w:val="0"/>
          <w:numId w:val="7"/>
        </w:numPr>
        <w:ind w:right="44"/>
        <w:jc w:val="both"/>
        <w:rPr>
          <w:rFonts w:ascii="Aptos" w:eastAsia="Aptos" w:hAnsi="Aptos" w:cs="Aptos"/>
          <w:sz w:val="22"/>
          <w:szCs w:val="22"/>
          <w:lang w:val="en-US"/>
        </w:rPr>
      </w:pPr>
      <w:r w:rsidRPr="7E2A1E0E">
        <w:rPr>
          <w:rFonts w:ascii="Aptos" w:eastAsia="Aptos" w:hAnsi="Aptos" w:cs="Aptos"/>
          <w:sz w:val="22"/>
          <w:szCs w:val="22"/>
          <w:lang w:val="en-US"/>
        </w:rPr>
        <w:t>CV, detailing relevant experience</w:t>
      </w:r>
      <w:r w:rsidR="4BAA9175" w:rsidRPr="7E2A1E0E">
        <w:rPr>
          <w:rFonts w:ascii="Aptos" w:eastAsia="Aptos" w:hAnsi="Aptos" w:cs="Aptos"/>
          <w:sz w:val="22"/>
          <w:szCs w:val="22"/>
          <w:lang w:val="en-US"/>
        </w:rPr>
        <w:t xml:space="preserve"> and certifications</w:t>
      </w:r>
    </w:p>
    <w:p w14:paraId="708ED1AE" w14:textId="235A812C" w:rsidR="04342827" w:rsidRDefault="0099118A" w:rsidP="7E2A1E0E">
      <w:pPr>
        <w:pStyle w:val="ListParagraph"/>
        <w:numPr>
          <w:ilvl w:val="0"/>
          <w:numId w:val="7"/>
        </w:numPr>
        <w:ind w:right="44"/>
        <w:jc w:val="both"/>
        <w:rPr>
          <w:rFonts w:ascii="Aptos" w:eastAsia="Aptos" w:hAnsi="Aptos" w:cs="Aptos"/>
          <w:sz w:val="22"/>
          <w:szCs w:val="22"/>
          <w:lang w:val="en-US"/>
        </w:rPr>
      </w:pPr>
      <w:r w:rsidRPr="7E2A1E0E">
        <w:rPr>
          <w:rFonts w:ascii="Aptos" w:eastAsia="Aptos" w:hAnsi="Aptos" w:cs="Aptos"/>
          <w:sz w:val="22"/>
          <w:szCs w:val="22"/>
          <w:lang w:val="en-US"/>
        </w:rPr>
        <w:t>Two references</w:t>
      </w:r>
      <w:r w:rsidR="04342827" w:rsidRPr="7E2A1E0E">
        <w:rPr>
          <w:rFonts w:ascii="Aptos" w:eastAsia="Aptos" w:hAnsi="Aptos" w:cs="Aptos"/>
          <w:sz w:val="22"/>
          <w:szCs w:val="22"/>
          <w:lang w:val="en-US"/>
        </w:rPr>
        <w:t xml:space="preserve"> from previous clients</w:t>
      </w:r>
      <w:r w:rsidR="0629730E" w:rsidRPr="7E2A1E0E">
        <w:rPr>
          <w:rFonts w:ascii="Aptos" w:eastAsia="Aptos" w:hAnsi="Aptos" w:cs="Aptos"/>
          <w:sz w:val="22"/>
          <w:szCs w:val="22"/>
          <w:lang w:val="en-US"/>
        </w:rPr>
        <w:t xml:space="preserve"> and/or partners</w:t>
      </w:r>
    </w:p>
    <w:p w14:paraId="4A9368B3" w14:textId="254C0DA8" w:rsidR="4C5E8703" w:rsidRDefault="4C5E8703" w:rsidP="7E2A1E0E">
      <w:pPr>
        <w:pStyle w:val="ListParagraph"/>
        <w:numPr>
          <w:ilvl w:val="0"/>
          <w:numId w:val="7"/>
        </w:numPr>
        <w:ind w:right="44"/>
        <w:jc w:val="both"/>
        <w:rPr>
          <w:rFonts w:ascii="Aptos" w:eastAsia="Aptos" w:hAnsi="Aptos" w:cs="Aptos"/>
          <w:sz w:val="22"/>
          <w:szCs w:val="22"/>
          <w:lang w:val="en-US"/>
        </w:rPr>
      </w:pPr>
      <w:r w:rsidRPr="7E2A1E0E">
        <w:rPr>
          <w:rFonts w:ascii="Aptos" w:eastAsia="Aptos" w:hAnsi="Aptos" w:cs="Aptos"/>
          <w:sz w:val="22"/>
          <w:szCs w:val="22"/>
          <w:lang w:val="en-US"/>
        </w:rPr>
        <w:t>Detailed cost proposal in USD</w:t>
      </w:r>
      <w:r w:rsidR="0BA8C921" w:rsidRPr="7E2A1E0E">
        <w:rPr>
          <w:rFonts w:ascii="Aptos" w:eastAsia="Aptos" w:hAnsi="Aptos" w:cs="Aptos"/>
          <w:sz w:val="22"/>
          <w:szCs w:val="22"/>
          <w:lang w:val="en-US"/>
        </w:rPr>
        <w:t xml:space="preserve"> per consultation</w:t>
      </w:r>
    </w:p>
    <w:p w14:paraId="6D465141" w14:textId="77777777" w:rsidR="006F4077" w:rsidRPr="00566C12" w:rsidRDefault="006F4077" w:rsidP="7E2A1E0E">
      <w:pPr>
        <w:ind w:right="44"/>
        <w:jc w:val="both"/>
        <w:rPr>
          <w:rFonts w:ascii="Aptos" w:eastAsia="Aptos" w:hAnsi="Aptos" w:cs="Aptos"/>
          <w:sz w:val="22"/>
          <w:szCs w:val="22"/>
          <w:lang w:val="en-US"/>
        </w:rPr>
      </w:pPr>
    </w:p>
    <w:p w14:paraId="6F84DA83" w14:textId="78C6DEB7" w:rsidR="006C2595" w:rsidRPr="0051529F" w:rsidRDefault="7EA169E7" w:rsidP="7E2A1E0E">
      <w:pPr>
        <w:ind w:right="44"/>
        <w:jc w:val="center"/>
        <w:rPr>
          <w:rFonts w:ascii="Aptos" w:eastAsia="Aptos" w:hAnsi="Aptos" w:cs="Aptos"/>
          <w:sz w:val="22"/>
          <w:szCs w:val="22"/>
          <w:lang w:val="en-US"/>
        </w:rPr>
      </w:pPr>
      <w:r w:rsidRPr="7E2A1E0E">
        <w:rPr>
          <w:rFonts w:ascii="Aptos" w:eastAsia="Aptos" w:hAnsi="Aptos" w:cs="Aptos"/>
          <w:sz w:val="22"/>
          <w:szCs w:val="22"/>
          <w:lang w:val="en-US"/>
        </w:rPr>
        <w:t xml:space="preserve">Any </w:t>
      </w:r>
      <w:r w:rsidR="366762AC" w:rsidRPr="7E2A1E0E">
        <w:rPr>
          <w:rFonts w:ascii="Aptos" w:eastAsia="Aptos" w:hAnsi="Aptos" w:cs="Aptos"/>
          <w:sz w:val="22"/>
          <w:szCs w:val="22"/>
          <w:lang w:val="en-US"/>
        </w:rPr>
        <w:t xml:space="preserve">expert </w:t>
      </w:r>
      <w:r w:rsidRPr="7E2A1E0E">
        <w:rPr>
          <w:rFonts w:ascii="Aptos" w:eastAsia="Aptos" w:hAnsi="Aptos" w:cs="Aptos"/>
          <w:sz w:val="22"/>
          <w:szCs w:val="22"/>
          <w:lang w:val="en-US"/>
        </w:rPr>
        <w:t>responding to this RF</w:t>
      </w:r>
      <w:r w:rsidR="0282231E" w:rsidRPr="7E2A1E0E">
        <w:rPr>
          <w:rFonts w:ascii="Aptos" w:eastAsia="Aptos" w:hAnsi="Aptos" w:cs="Aptos"/>
          <w:sz w:val="22"/>
          <w:szCs w:val="22"/>
          <w:lang w:val="en-US"/>
        </w:rPr>
        <w:t>Q</w:t>
      </w:r>
      <w:r w:rsidRPr="7E2A1E0E">
        <w:rPr>
          <w:rFonts w:ascii="Aptos" w:eastAsia="Aptos" w:hAnsi="Aptos" w:cs="Aptos"/>
          <w:sz w:val="22"/>
          <w:szCs w:val="22"/>
          <w:lang w:val="en-US"/>
        </w:rPr>
        <w:t xml:space="preserve"> must submit </w:t>
      </w:r>
      <w:r w:rsidR="59622240" w:rsidRPr="7E2A1E0E">
        <w:rPr>
          <w:rFonts w:ascii="Aptos" w:eastAsia="Aptos" w:hAnsi="Aptos" w:cs="Aptos"/>
          <w:sz w:val="22"/>
          <w:szCs w:val="22"/>
          <w:lang w:val="en-US"/>
        </w:rPr>
        <w:t xml:space="preserve">his/her </w:t>
      </w:r>
      <w:r w:rsidRPr="7E2A1E0E">
        <w:rPr>
          <w:rFonts w:ascii="Aptos" w:eastAsia="Aptos" w:hAnsi="Aptos" w:cs="Aptos"/>
          <w:sz w:val="22"/>
          <w:szCs w:val="22"/>
          <w:lang w:val="en-US"/>
        </w:rPr>
        <w:t xml:space="preserve">quote via email: </w:t>
      </w:r>
      <w:hyperlink r:id="rId11">
        <w:r w:rsidRPr="7E2A1E0E">
          <w:rPr>
            <w:rFonts w:ascii="Aptos" w:eastAsia="Aptos" w:hAnsi="Aptos" w:cs="Aptos"/>
            <w:sz w:val="22"/>
            <w:szCs w:val="22"/>
            <w:lang w:val="en-US"/>
          </w:rPr>
          <w:t>DesignHub.CA@irex.org</w:t>
        </w:r>
      </w:hyperlink>
      <w:r w:rsidR="1B6AE99F" w:rsidRPr="7E2A1E0E">
        <w:rPr>
          <w:rFonts w:ascii="Aptos" w:eastAsia="Aptos" w:hAnsi="Aptos" w:cs="Aptos"/>
          <w:sz w:val="22"/>
          <w:szCs w:val="22"/>
          <w:lang w:val="en-US"/>
        </w:rPr>
        <w:t xml:space="preserve"> </w:t>
      </w:r>
      <w:r w:rsidR="2DFF0643" w:rsidRPr="7E2A1E0E">
        <w:rPr>
          <w:rFonts w:ascii="Aptos" w:eastAsia="Aptos" w:hAnsi="Aptos" w:cs="Aptos"/>
          <w:sz w:val="22"/>
          <w:szCs w:val="22"/>
          <w:lang w:val="en-US"/>
        </w:rPr>
        <w:t xml:space="preserve">not later than </w:t>
      </w:r>
      <w:r w:rsidR="0282231E" w:rsidRPr="7E2A1E0E">
        <w:rPr>
          <w:rFonts w:ascii="Aptos" w:eastAsia="Aptos" w:hAnsi="Aptos" w:cs="Aptos"/>
          <w:b/>
          <w:bCs/>
          <w:sz w:val="22"/>
          <w:szCs w:val="22"/>
          <w:lang w:val="en-US"/>
        </w:rPr>
        <w:t xml:space="preserve">November </w:t>
      </w:r>
      <w:r w:rsidR="652DDE7B" w:rsidRPr="7E2A1E0E">
        <w:rPr>
          <w:rFonts w:ascii="Aptos" w:eastAsia="Aptos" w:hAnsi="Aptos" w:cs="Aptos"/>
          <w:b/>
          <w:bCs/>
          <w:sz w:val="22"/>
          <w:szCs w:val="22"/>
          <w:lang w:val="en-US"/>
        </w:rPr>
        <w:t>5</w:t>
      </w:r>
      <w:r w:rsidR="31D1F7B5" w:rsidRPr="7E2A1E0E">
        <w:rPr>
          <w:rFonts w:ascii="Aptos" w:eastAsia="Aptos" w:hAnsi="Aptos" w:cs="Aptos"/>
          <w:b/>
          <w:bCs/>
          <w:sz w:val="22"/>
          <w:szCs w:val="22"/>
          <w:lang w:val="en-US"/>
        </w:rPr>
        <w:t>, 202</w:t>
      </w:r>
      <w:r w:rsidR="0282231E" w:rsidRPr="7E2A1E0E">
        <w:rPr>
          <w:rFonts w:ascii="Aptos" w:eastAsia="Aptos" w:hAnsi="Aptos" w:cs="Aptos"/>
          <w:b/>
          <w:bCs/>
          <w:sz w:val="22"/>
          <w:szCs w:val="22"/>
          <w:lang w:val="en-US"/>
        </w:rPr>
        <w:t>4</w:t>
      </w:r>
      <w:r w:rsidR="74AC5271" w:rsidRPr="7E2A1E0E">
        <w:rPr>
          <w:rFonts w:ascii="Aptos" w:eastAsia="Aptos" w:hAnsi="Aptos" w:cs="Aptos"/>
          <w:b/>
          <w:bCs/>
          <w:sz w:val="22"/>
          <w:szCs w:val="22"/>
          <w:lang w:val="en-US"/>
        </w:rPr>
        <w:t>.</w:t>
      </w:r>
    </w:p>
    <w:p w14:paraId="488DAE7D" w14:textId="2AA0AB68" w:rsidR="3B91D66D" w:rsidRDefault="3B91D66D" w:rsidP="7E2A1E0E">
      <w:pPr>
        <w:ind w:right="44"/>
        <w:jc w:val="both"/>
        <w:rPr>
          <w:rFonts w:ascii="Aptos" w:eastAsia="Aptos" w:hAnsi="Aptos" w:cs="Aptos"/>
          <w:sz w:val="22"/>
          <w:szCs w:val="22"/>
          <w:lang w:val="en-US"/>
        </w:rPr>
      </w:pPr>
    </w:p>
    <w:p w14:paraId="62335D57" w14:textId="60CA29C7" w:rsidR="006F4077" w:rsidRPr="00566C12" w:rsidRDefault="7EA169E7" w:rsidP="7E2A1E0E">
      <w:pPr>
        <w:ind w:right="44"/>
        <w:jc w:val="both"/>
        <w:rPr>
          <w:rFonts w:ascii="Aptos" w:eastAsia="Aptos" w:hAnsi="Aptos" w:cs="Aptos"/>
          <w:sz w:val="22"/>
          <w:szCs w:val="22"/>
          <w:lang w:val="en-US"/>
        </w:rPr>
      </w:pPr>
      <w:r w:rsidRPr="7E2A1E0E">
        <w:rPr>
          <w:rFonts w:ascii="Aptos" w:eastAsia="Aptos" w:hAnsi="Aptos" w:cs="Aptos"/>
          <w:sz w:val="22"/>
          <w:szCs w:val="22"/>
          <w:lang w:val="en-US"/>
        </w:rPr>
        <w:t xml:space="preserve">IREX reserves the right to request additional information from any or all-responding </w:t>
      </w:r>
      <w:r w:rsidR="61FC5671" w:rsidRPr="7E2A1E0E">
        <w:rPr>
          <w:rFonts w:ascii="Aptos" w:eastAsia="Aptos" w:hAnsi="Aptos" w:cs="Aptos"/>
          <w:sz w:val="22"/>
          <w:szCs w:val="22"/>
          <w:lang w:val="en-US"/>
        </w:rPr>
        <w:t>expert</w:t>
      </w:r>
      <w:r w:rsidR="4E9D5CAB" w:rsidRPr="7E2A1E0E">
        <w:rPr>
          <w:rFonts w:ascii="Aptos" w:eastAsia="Aptos" w:hAnsi="Aptos" w:cs="Aptos"/>
          <w:sz w:val="22"/>
          <w:szCs w:val="22"/>
          <w:lang w:val="en-US"/>
        </w:rPr>
        <w:t>s</w:t>
      </w:r>
      <w:r w:rsidR="61FC5671" w:rsidRPr="7E2A1E0E">
        <w:rPr>
          <w:rFonts w:ascii="Aptos" w:eastAsia="Aptos" w:hAnsi="Aptos" w:cs="Aptos"/>
          <w:sz w:val="22"/>
          <w:szCs w:val="22"/>
          <w:lang w:val="en-US"/>
        </w:rPr>
        <w:t xml:space="preserve"> </w:t>
      </w:r>
      <w:r w:rsidRPr="7E2A1E0E">
        <w:rPr>
          <w:rFonts w:ascii="Aptos" w:eastAsia="Aptos" w:hAnsi="Aptos" w:cs="Aptos"/>
          <w:sz w:val="22"/>
          <w:szCs w:val="22"/>
          <w:lang w:val="en-US"/>
        </w:rPr>
        <w:t>to assist it in its evaluation process.</w:t>
      </w:r>
      <w:r w:rsidR="2651D8B1" w:rsidRPr="7E2A1E0E">
        <w:rPr>
          <w:rFonts w:ascii="Aptos" w:eastAsia="Aptos" w:hAnsi="Aptos" w:cs="Aptos"/>
          <w:sz w:val="22"/>
          <w:szCs w:val="22"/>
          <w:lang w:val="en-US"/>
        </w:rPr>
        <w:t xml:space="preserve"> </w:t>
      </w:r>
      <w:r w:rsidR="00FC119C" w:rsidRPr="7E2A1E0E">
        <w:rPr>
          <w:rFonts w:ascii="Aptos" w:eastAsia="Aptos" w:hAnsi="Aptos" w:cs="Aptos"/>
          <w:sz w:val="22"/>
          <w:szCs w:val="22"/>
          <w:lang w:val="en-US"/>
        </w:rPr>
        <w:t>This announcement does not obligate IREX to pay any costs incurred in the preparation and submission of the commercial offers. Furthermore, IREX reserves the right to reject any and all offers</w:t>
      </w:r>
      <w:r w:rsidR="006C2595" w:rsidRPr="7E2A1E0E">
        <w:rPr>
          <w:rFonts w:ascii="Aptos" w:eastAsia="Aptos" w:hAnsi="Aptos" w:cs="Aptos"/>
          <w:sz w:val="22"/>
          <w:szCs w:val="22"/>
          <w:lang w:val="en-US"/>
        </w:rPr>
        <w:t xml:space="preserve"> </w:t>
      </w:r>
      <w:r w:rsidR="00FC119C" w:rsidRPr="7E2A1E0E">
        <w:rPr>
          <w:rFonts w:ascii="Aptos" w:eastAsia="Aptos" w:hAnsi="Aptos" w:cs="Aptos"/>
          <w:sz w:val="22"/>
          <w:szCs w:val="22"/>
          <w:lang w:val="en-US"/>
        </w:rPr>
        <w:t xml:space="preserve">if such </w:t>
      </w:r>
      <w:r w:rsidR="6B8A9E64" w:rsidRPr="7E2A1E0E">
        <w:rPr>
          <w:rFonts w:ascii="Aptos" w:eastAsia="Aptos" w:hAnsi="Aptos" w:cs="Aptos"/>
          <w:sz w:val="22"/>
          <w:szCs w:val="22"/>
          <w:lang w:val="en-US"/>
        </w:rPr>
        <w:t>an action</w:t>
      </w:r>
      <w:r w:rsidR="00FC119C" w:rsidRPr="7E2A1E0E">
        <w:rPr>
          <w:rFonts w:ascii="Aptos" w:eastAsia="Aptos" w:hAnsi="Aptos" w:cs="Aptos"/>
          <w:sz w:val="22"/>
          <w:szCs w:val="22"/>
          <w:lang w:val="en-US"/>
        </w:rPr>
        <w:t xml:space="preserve"> is in the best interest of </w:t>
      </w:r>
      <w:r w:rsidR="7711C814" w:rsidRPr="7E2A1E0E">
        <w:rPr>
          <w:rFonts w:ascii="Aptos" w:eastAsia="Aptos" w:hAnsi="Aptos" w:cs="Aptos"/>
          <w:sz w:val="22"/>
          <w:szCs w:val="22"/>
          <w:lang w:val="en-US"/>
        </w:rPr>
        <w:t>the organization</w:t>
      </w:r>
      <w:r w:rsidR="00FC119C" w:rsidRPr="7E2A1E0E">
        <w:rPr>
          <w:rFonts w:ascii="Aptos" w:eastAsia="Aptos" w:hAnsi="Aptos" w:cs="Aptos"/>
          <w:sz w:val="22"/>
          <w:szCs w:val="22"/>
          <w:lang w:val="en-US"/>
        </w:rPr>
        <w:t xml:space="preserve">. </w:t>
      </w:r>
      <w:r w:rsidR="006F4077" w:rsidRPr="7E2A1E0E">
        <w:rPr>
          <w:rFonts w:ascii="Aptos" w:eastAsia="Aptos" w:hAnsi="Aptos" w:cs="Aptos"/>
          <w:sz w:val="22"/>
          <w:szCs w:val="22"/>
          <w:lang w:val="en-US"/>
        </w:rPr>
        <w:t>IREX also reserves the right to remove one or more of the services from consideration for this contract should the evaluation show that it is in IREX’s best interest to do so. IREX also may, at its discretion, issue a separate contract for any service or groups of services included in this RF</w:t>
      </w:r>
      <w:r w:rsidR="005254FA" w:rsidRPr="7E2A1E0E">
        <w:rPr>
          <w:rFonts w:ascii="Aptos" w:eastAsia="Aptos" w:hAnsi="Aptos" w:cs="Aptos"/>
          <w:sz w:val="22"/>
          <w:szCs w:val="22"/>
          <w:lang w:val="en-US"/>
        </w:rPr>
        <w:t>Q</w:t>
      </w:r>
      <w:r w:rsidR="006F4077" w:rsidRPr="7E2A1E0E">
        <w:rPr>
          <w:rFonts w:ascii="Aptos" w:eastAsia="Aptos" w:hAnsi="Aptos" w:cs="Aptos"/>
          <w:sz w:val="22"/>
          <w:szCs w:val="22"/>
          <w:lang w:val="en-US"/>
        </w:rPr>
        <w:t>. IREX reserves the right to make amendments to the volume and cost of services as agreed with the selected vendor or may negotiate additional provisions to the contract awarded under this RF</w:t>
      </w:r>
      <w:r w:rsidR="005254FA" w:rsidRPr="7E2A1E0E">
        <w:rPr>
          <w:rFonts w:ascii="Aptos" w:eastAsia="Aptos" w:hAnsi="Aptos" w:cs="Aptos"/>
          <w:sz w:val="22"/>
          <w:szCs w:val="22"/>
          <w:lang w:val="en-US"/>
        </w:rPr>
        <w:t>Q</w:t>
      </w:r>
      <w:r w:rsidR="006F4077" w:rsidRPr="7E2A1E0E">
        <w:rPr>
          <w:rFonts w:ascii="Aptos" w:eastAsia="Aptos" w:hAnsi="Aptos" w:cs="Aptos"/>
          <w:sz w:val="22"/>
          <w:szCs w:val="22"/>
          <w:lang w:val="en-US"/>
        </w:rPr>
        <w:t>.</w:t>
      </w:r>
    </w:p>
    <w:p w14:paraId="3947A8A2" w14:textId="77777777" w:rsidR="006F4077" w:rsidRPr="00566C12" w:rsidRDefault="006F4077" w:rsidP="7E2A1E0E">
      <w:pPr>
        <w:ind w:right="44"/>
        <w:jc w:val="both"/>
        <w:rPr>
          <w:rFonts w:ascii="Aptos" w:eastAsia="Aptos" w:hAnsi="Aptos" w:cs="Aptos"/>
          <w:sz w:val="22"/>
          <w:szCs w:val="22"/>
          <w:lang w:val="en-US"/>
        </w:rPr>
      </w:pPr>
    </w:p>
    <w:p w14:paraId="7DCFA219" w14:textId="5ED12885" w:rsidR="00FD5499" w:rsidRPr="00012121" w:rsidRDefault="00FC119C" w:rsidP="7E2A1E0E">
      <w:pPr>
        <w:ind w:right="44"/>
        <w:jc w:val="both"/>
        <w:rPr>
          <w:rFonts w:ascii="Aptos" w:eastAsia="Aptos" w:hAnsi="Aptos" w:cs="Aptos"/>
          <w:sz w:val="22"/>
          <w:szCs w:val="22"/>
          <w:lang w:val="en-US"/>
        </w:rPr>
      </w:pPr>
      <w:r w:rsidRPr="7E2A1E0E">
        <w:rPr>
          <w:rFonts w:ascii="Aptos" w:eastAsia="Aptos" w:hAnsi="Aptos" w:cs="Aptos"/>
          <w:sz w:val="22"/>
          <w:szCs w:val="22"/>
          <w:lang w:val="en-US"/>
        </w:rPr>
        <w:t xml:space="preserve">IREX does not discriminate based on race, color, sex, national origin, religion, age, equal pay, disability and genetic information. A bidder included (or previously included) in the Specially Designated Nationals list or debarred from federal procurement or any other similar list, will be rejected. </w:t>
      </w:r>
    </w:p>
    <w:sectPr w:rsidR="00FD5499" w:rsidRPr="00012121">
      <w:headerReference w:type="default" r:id="rId12"/>
      <w:footerReference w:type="default" r:id="rId13"/>
      <w:pgSz w:w="11906" w:h="16838"/>
      <w:pgMar w:top="1417" w:right="119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86E9A9" w14:textId="77777777" w:rsidR="00F53EA2" w:rsidRDefault="00F53EA2" w:rsidP="008B5B62">
      <w:r>
        <w:separator/>
      </w:r>
    </w:p>
  </w:endnote>
  <w:endnote w:type="continuationSeparator" w:id="0">
    <w:p w14:paraId="60866827" w14:textId="77777777" w:rsidR="00F53EA2" w:rsidRDefault="00F53EA2" w:rsidP="008B5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B8C81" w14:textId="77777777" w:rsidR="008B5B62" w:rsidRDefault="008B5B62">
    <w:pPr>
      <w:pStyle w:val="Footer"/>
    </w:pPr>
    <w:r>
      <w:rPr>
        <w:noProof/>
        <w:lang w:val="en-US" w:eastAsia="en-US"/>
      </w:rPr>
      <w:drawing>
        <wp:inline distT="0" distB="0" distL="0" distR="0" wp14:anchorId="4FB19C92" wp14:editId="6BD06048">
          <wp:extent cx="5400040" cy="4908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REX footer.png"/>
                  <pic:cNvPicPr/>
                </pic:nvPicPr>
                <pic:blipFill>
                  <a:blip r:embed="rId1">
                    <a:extLst>
                      <a:ext uri="{28A0092B-C50C-407E-A947-70E740481C1C}">
                        <a14:useLocalDpi xmlns:a14="http://schemas.microsoft.com/office/drawing/2010/main" val="0"/>
                      </a:ext>
                    </a:extLst>
                  </a:blip>
                  <a:stretch>
                    <a:fillRect/>
                  </a:stretch>
                </pic:blipFill>
                <pic:spPr>
                  <a:xfrm>
                    <a:off x="0" y="0"/>
                    <a:ext cx="5400040" cy="49085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405B2E" w14:textId="77777777" w:rsidR="00F53EA2" w:rsidRDefault="00F53EA2" w:rsidP="008B5B62">
      <w:r>
        <w:separator/>
      </w:r>
    </w:p>
  </w:footnote>
  <w:footnote w:type="continuationSeparator" w:id="0">
    <w:p w14:paraId="5E2551DC" w14:textId="77777777" w:rsidR="00F53EA2" w:rsidRDefault="00F53EA2" w:rsidP="008B5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DFB98" w14:textId="77777777" w:rsidR="008B5B62" w:rsidRDefault="008B5B62">
    <w:pPr>
      <w:pStyle w:val="Header"/>
    </w:pPr>
    <w:r>
      <w:rPr>
        <w:noProof/>
        <w:lang w:val="en-US" w:eastAsia="en-US"/>
      </w:rPr>
      <w:drawing>
        <wp:inline distT="0" distB="0" distL="0" distR="0" wp14:anchorId="3C168914" wp14:editId="47958F92">
          <wp:extent cx="933450" cy="466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REX_Logo_Color-H.jpg"/>
                  <pic:cNvPicPr/>
                </pic:nvPicPr>
                <pic:blipFill>
                  <a:blip r:embed="rId1">
                    <a:extLst>
                      <a:ext uri="{28A0092B-C50C-407E-A947-70E740481C1C}">
                        <a14:useLocalDpi xmlns:a14="http://schemas.microsoft.com/office/drawing/2010/main" val="0"/>
                      </a:ext>
                    </a:extLst>
                  </a:blip>
                  <a:stretch>
                    <a:fillRect/>
                  </a:stretch>
                </pic:blipFill>
                <pic:spPr>
                  <a:xfrm>
                    <a:off x="0" y="0"/>
                    <a:ext cx="935474" cy="4677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FB2EAF"/>
    <w:multiLevelType w:val="hybridMultilevel"/>
    <w:tmpl w:val="2706760E"/>
    <w:lvl w:ilvl="0" w:tplc="FC1C578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B93E4D"/>
    <w:multiLevelType w:val="hybridMultilevel"/>
    <w:tmpl w:val="E092CC5A"/>
    <w:lvl w:ilvl="0" w:tplc="FC1C578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8D4AB1"/>
    <w:multiLevelType w:val="hybridMultilevel"/>
    <w:tmpl w:val="AF5A9212"/>
    <w:lvl w:ilvl="0" w:tplc="40FA19AC">
      <w:start w:val="1"/>
      <w:numFmt w:val="bullet"/>
      <w:lvlText w:val=""/>
      <w:lvlJc w:val="left"/>
      <w:pPr>
        <w:ind w:left="720" w:hanging="360"/>
      </w:pPr>
      <w:rPr>
        <w:rFonts w:ascii="Symbol" w:hAnsi="Symbol" w:hint="default"/>
      </w:rPr>
    </w:lvl>
    <w:lvl w:ilvl="1" w:tplc="4F0ABD70">
      <w:start w:val="1"/>
      <w:numFmt w:val="bullet"/>
      <w:lvlText w:val="o"/>
      <w:lvlJc w:val="left"/>
      <w:pPr>
        <w:ind w:left="1440" w:hanging="360"/>
      </w:pPr>
      <w:rPr>
        <w:rFonts w:ascii="Courier New" w:hAnsi="Courier New" w:hint="default"/>
      </w:rPr>
    </w:lvl>
    <w:lvl w:ilvl="2" w:tplc="1D06E734">
      <w:start w:val="1"/>
      <w:numFmt w:val="bullet"/>
      <w:lvlText w:val=""/>
      <w:lvlJc w:val="left"/>
      <w:pPr>
        <w:ind w:left="2160" w:hanging="360"/>
      </w:pPr>
      <w:rPr>
        <w:rFonts w:ascii="Wingdings" w:hAnsi="Wingdings" w:hint="default"/>
      </w:rPr>
    </w:lvl>
    <w:lvl w:ilvl="3" w:tplc="3FEEF582">
      <w:start w:val="1"/>
      <w:numFmt w:val="bullet"/>
      <w:lvlText w:val=""/>
      <w:lvlJc w:val="left"/>
      <w:pPr>
        <w:ind w:left="2880" w:hanging="360"/>
      </w:pPr>
      <w:rPr>
        <w:rFonts w:ascii="Symbol" w:hAnsi="Symbol" w:hint="default"/>
      </w:rPr>
    </w:lvl>
    <w:lvl w:ilvl="4" w:tplc="1D6AC182">
      <w:start w:val="1"/>
      <w:numFmt w:val="bullet"/>
      <w:lvlText w:val="o"/>
      <w:lvlJc w:val="left"/>
      <w:pPr>
        <w:ind w:left="3600" w:hanging="360"/>
      </w:pPr>
      <w:rPr>
        <w:rFonts w:ascii="Courier New" w:hAnsi="Courier New" w:hint="default"/>
      </w:rPr>
    </w:lvl>
    <w:lvl w:ilvl="5" w:tplc="0BEE2B5E">
      <w:start w:val="1"/>
      <w:numFmt w:val="bullet"/>
      <w:lvlText w:val=""/>
      <w:lvlJc w:val="left"/>
      <w:pPr>
        <w:ind w:left="4320" w:hanging="360"/>
      </w:pPr>
      <w:rPr>
        <w:rFonts w:ascii="Wingdings" w:hAnsi="Wingdings" w:hint="default"/>
      </w:rPr>
    </w:lvl>
    <w:lvl w:ilvl="6" w:tplc="3C8672FC">
      <w:start w:val="1"/>
      <w:numFmt w:val="bullet"/>
      <w:lvlText w:val=""/>
      <w:lvlJc w:val="left"/>
      <w:pPr>
        <w:ind w:left="5040" w:hanging="360"/>
      </w:pPr>
      <w:rPr>
        <w:rFonts w:ascii="Symbol" w:hAnsi="Symbol" w:hint="default"/>
      </w:rPr>
    </w:lvl>
    <w:lvl w:ilvl="7" w:tplc="CDD882BA">
      <w:start w:val="1"/>
      <w:numFmt w:val="bullet"/>
      <w:lvlText w:val="o"/>
      <w:lvlJc w:val="left"/>
      <w:pPr>
        <w:ind w:left="5760" w:hanging="360"/>
      </w:pPr>
      <w:rPr>
        <w:rFonts w:ascii="Courier New" w:hAnsi="Courier New" w:hint="default"/>
      </w:rPr>
    </w:lvl>
    <w:lvl w:ilvl="8" w:tplc="8162F9D6">
      <w:start w:val="1"/>
      <w:numFmt w:val="bullet"/>
      <w:lvlText w:val=""/>
      <w:lvlJc w:val="left"/>
      <w:pPr>
        <w:ind w:left="6480" w:hanging="360"/>
      </w:pPr>
      <w:rPr>
        <w:rFonts w:ascii="Wingdings" w:hAnsi="Wingdings" w:hint="default"/>
      </w:rPr>
    </w:lvl>
  </w:abstractNum>
  <w:abstractNum w:abstractNumId="3" w15:restartNumberingAfterBreak="0">
    <w:nsid w:val="520D11B5"/>
    <w:multiLevelType w:val="multilevel"/>
    <w:tmpl w:val="009A8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5D368F"/>
    <w:multiLevelType w:val="hybridMultilevel"/>
    <w:tmpl w:val="97F04F7E"/>
    <w:lvl w:ilvl="0" w:tplc="FC1C578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A50AF0"/>
    <w:multiLevelType w:val="multilevel"/>
    <w:tmpl w:val="B13E2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B678E4"/>
    <w:multiLevelType w:val="hybridMultilevel"/>
    <w:tmpl w:val="4664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5E77A48"/>
    <w:multiLevelType w:val="hybridMultilevel"/>
    <w:tmpl w:val="C3B698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75539570">
    <w:abstractNumId w:val="2"/>
  </w:num>
  <w:num w:numId="2" w16cid:durableId="206260274">
    <w:abstractNumId w:val="6"/>
  </w:num>
  <w:num w:numId="3" w16cid:durableId="706374184">
    <w:abstractNumId w:val="7"/>
  </w:num>
  <w:num w:numId="4" w16cid:durableId="2118403646">
    <w:abstractNumId w:val="5"/>
  </w:num>
  <w:num w:numId="5" w16cid:durableId="1818112632">
    <w:abstractNumId w:val="3"/>
  </w:num>
  <w:num w:numId="6" w16cid:durableId="1803232782">
    <w:abstractNumId w:val="0"/>
  </w:num>
  <w:num w:numId="7" w16cid:durableId="518396551">
    <w:abstractNumId w:val="4"/>
  </w:num>
  <w:num w:numId="8" w16cid:durableId="9863239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27E"/>
    <w:rsid w:val="00001FB1"/>
    <w:rsid w:val="00004007"/>
    <w:rsid w:val="00012121"/>
    <w:rsid w:val="00066444"/>
    <w:rsid w:val="000E67BE"/>
    <w:rsid w:val="00101795"/>
    <w:rsid w:val="00124F05"/>
    <w:rsid w:val="00135AD1"/>
    <w:rsid w:val="001467E3"/>
    <w:rsid w:val="00152E67"/>
    <w:rsid w:val="00163EBC"/>
    <w:rsid w:val="00181DDA"/>
    <w:rsid w:val="001936C5"/>
    <w:rsid w:val="001A1A66"/>
    <w:rsid w:val="001B0D0B"/>
    <w:rsid w:val="001C333A"/>
    <w:rsid w:val="001D2187"/>
    <w:rsid w:val="001D4241"/>
    <w:rsid w:val="001F3AE9"/>
    <w:rsid w:val="001F3CF2"/>
    <w:rsid w:val="00220AC9"/>
    <w:rsid w:val="0022263E"/>
    <w:rsid w:val="00251B29"/>
    <w:rsid w:val="0027F36E"/>
    <w:rsid w:val="002951DF"/>
    <w:rsid w:val="002A36CF"/>
    <w:rsid w:val="002B4C11"/>
    <w:rsid w:val="002B69C1"/>
    <w:rsid w:val="002C6D36"/>
    <w:rsid w:val="002C74E9"/>
    <w:rsid w:val="002D2A57"/>
    <w:rsid w:val="002D5057"/>
    <w:rsid w:val="002E223C"/>
    <w:rsid w:val="002E4FCF"/>
    <w:rsid w:val="003072B9"/>
    <w:rsid w:val="00323FD1"/>
    <w:rsid w:val="003272F9"/>
    <w:rsid w:val="00361D08"/>
    <w:rsid w:val="00377E17"/>
    <w:rsid w:val="0039311A"/>
    <w:rsid w:val="003A2862"/>
    <w:rsid w:val="003B7812"/>
    <w:rsid w:val="003F01DB"/>
    <w:rsid w:val="004061FD"/>
    <w:rsid w:val="0041546D"/>
    <w:rsid w:val="004176C4"/>
    <w:rsid w:val="00434D84"/>
    <w:rsid w:val="00447392"/>
    <w:rsid w:val="004570D3"/>
    <w:rsid w:val="00471C07"/>
    <w:rsid w:val="00472DC7"/>
    <w:rsid w:val="00482B04"/>
    <w:rsid w:val="004935FA"/>
    <w:rsid w:val="0049404F"/>
    <w:rsid w:val="004A49B2"/>
    <w:rsid w:val="004C4599"/>
    <w:rsid w:val="00502D1F"/>
    <w:rsid w:val="00514E1B"/>
    <w:rsid w:val="0051529F"/>
    <w:rsid w:val="00517C2F"/>
    <w:rsid w:val="005254FA"/>
    <w:rsid w:val="00536F19"/>
    <w:rsid w:val="00547BAA"/>
    <w:rsid w:val="00556BA6"/>
    <w:rsid w:val="00566C12"/>
    <w:rsid w:val="00586693"/>
    <w:rsid w:val="005A5B66"/>
    <w:rsid w:val="005A7B47"/>
    <w:rsid w:val="005B7507"/>
    <w:rsid w:val="005D6E73"/>
    <w:rsid w:val="005F0016"/>
    <w:rsid w:val="00600560"/>
    <w:rsid w:val="0060713F"/>
    <w:rsid w:val="0061060A"/>
    <w:rsid w:val="006259C6"/>
    <w:rsid w:val="00651CFA"/>
    <w:rsid w:val="00656129"/>
    <w:rsid w:val="00691A76"/>
    <w:rsid w:val="00694520"/>
    <w:rsid w:val="006A3EFD"/>
    <w:rsid w:val="006C2595"/>
    <w:rsid w:val="006C6D89"/>
    <w:rsid w:val="006E1ABE"/>
    <w:rsid w:val="006E7912"/>
    <w:rsid w:val="006F4077"/>
    <w:rsid w:val="00714888"/>
    <w:rsid w:val="007213CA"/>
    <w:rsid w:val="00725192"/>
    <w:rsid w:val="007260FC"/>
    <w:rsid w:val="007630CF"/>
    <w:rsid w:val="00765A39"/>
    <w:rsid w:val="00791BB5"/>
    <w:rsid w:val="0079467D"/>
    <w:rsid w:val="007A75A1"/>
    <w:rsid w:val="007E4CF8"/>
    <w:rsid w:val="007F2AAA"/>
    <w:rsid w:val="007F6E87"/>
    <w:rsid w:val="00814466"/>
    <w:rsid w:val="00821612"/>
    <w:rsid w:val="00830A18"/>
    <w:rsid w:val="00864C69"/>
    <w:rsid w:val="0087283D"/>
    <w:rsid w:val="008767A8"/>
    <w:rsid w:val="008949CB"/>
    <w:rsid w:val="008A3A55"/>
    <w:rsid w:val="008B1705"/>
    <w:rsid w:val="008B5B62"/>
    <w:rsid w:val="008C0F3A"/>
    <w:rsid w:val="008E514B"/>
    <w:rsid w:val="008F5155"/>
    <w:rsid w:val="00900F66"/>
    <w:rsid w:val="00902D35"/>
    <w:rsid w:val="0093020D"/>
    <w:rsid w:val="009358A7"/>
    <w:rsid w:val="00943156"/>
    <w:rsid w:val="00975A84"/>
    <w:rsid w:val="0098136F"/>
    <w:rsid w:val="00984C41"/>
    <w:rsid w:val="0099118A"/>
    <w:rsid w:val="009B3BD5"/>
    <w:rsid w:val="009B63B7"/>
    <w:rsid w:val="009C3DFC"/>
    <w:rsid w:val="009D7E41"/>
    <w:rsid w:val="009E1980"/>
    <w:rsid w:val="009F0DCB"/>
    <w:rsid w:val="00A1249C"/>
    <w:rsid w:val="00A15DF4"/>
    <w:rsid w:val="00A51B85"/>
    <w:rsid w:val="00A75856"/>
    <w:rsid w:val="00A83EDA"/>
    <w:rsid w:val="00A8424B"/>
    <w:rsid w:val="00AA1627"/>
    <w:rsid w:val="00AB3FB8"/>
    <w:rsid w:val="00AB54D0"/>
    <w:rsid w:val="00AC6844"/>
    <w:rsid w:val="00AD78F5"/>
    <w:rsid w:val="00AE086D"/>
    <w:rsid w:val="00AF4F4B"/>
    <w:rsid w:val="00B3332D"/>
    <w:rsid w:val="00B5067A"/>
    <w:rsid w:val="00B556F8"/>
    <w:rsid w:val="00B80723"/>
    <w:rsid w:val="00B80EAF"/>
    <w:rsid w:val="00B965EA"/>
    <w:rsid w:val="00B97F69"/>
    <w:rsid w:val="00BA327E"/>
    <w:rsid w:val="00BB2DBF"/>
    <w:rsid w:val="00BF3636"/>
    <w:rsid w:val="00BF57F2"/>
    <w:rsid w:val="00C00CE1"/>
    <w:rsid w:val="00C226A6"/>
    <w:rsid w:val="00C267C6"/>
    <w:rsid w:val="00C3014F"/>
    <w:rsid w:val="00C52378"/>
    <w:rsid w:val="00C53790"/>
    <w:rsid w:val="00C6115C"/>
    <w:rsid w:val="00C72ED6"/>
    <w:rsid w:val="00C778E1"/>
    <w:rsid w:val="00C97D7F"/>
    <w:rsid w:val="00CB2B92"/>
    <w:rsid w:val="00CC54F3"/>
    <w:rsid w:val="00CD1381"/>
    <w:rsid w:val="00D038AD"/>
    <w:rsid w:val="00D50859"/>
    <w:rsid w:val="00D67791"/>
    <w:rsid w:val="00DA36FF"/>
    <w:rsid w:val="00DB585E"/>
    <w:rsid w:val="00DB769C"/>
    <w:rsid w:val="00DD285D"/>
    <w:rsid w:val="00DD597E"/>
    <w:rsid w:val="00DE121C"/>
    <w:rsid w:val="00DF288F"/>
    <w:rsid w:val="00DF65A7"/>
    <w:rsid w:val="00E02219"/>
    <w:rsid w:val="00E03EA8"/>
    <w:rsid w:val="00E13DDB"/>
    <w:rsid w:val="00E35E82"/>
    <w:rsid w:val="00E37BA7"/>
    <w:rsid w:val="00E409A9"/>
    <w:rsid w:val="00E4554E"/>
    <w:rsid w:val="00E74310"/>
    <w:rsid w:val="00E74A0F"/>
    <w:rsid w:val="00E81D8C"/>
    <w:rsid w:val="00EA6872"/>
    <w:rsid w:val="00EB6E31"/>
    <w:rsid w:val="00EC51CA"/>
    <w:rsid w:val="00ED35E9"/>
    <w:rsid w:val="00EE1BD4"/>
    <w:rsid w:val="00F0554C"/>
    <w:rsid w:val="00F063D4"/>
    <w:rsid w:val="00F16CF5"/>
    <w:rsid w:val="00F310AF"/>
    <w:rsid w:val="00F44D6C"/>
    <w:rsid w:val="00F45BF2"/>
    <w:rsid w:val="00F53EA2"/>
    <w:rsid w:val="00F60D7A"/>
    <w:rsid w:val="00F72E44"/>
    <w:rsid w:val="00F72F49"/>
    <w:rsid w:val="00F80BFA"/>
    <w:rsid w:val="00F940C7"/>
    <w:rsid w:val="00F953A8"/>
    <w:rsid w:val="00F956C7"/>
    <w:rsid w:val="00FA1DEF"/>
    <w:rsid w:val="00FC04BA"/>
    <w:rsid w:val="00FC119C"/>
    <w:rsid w:val="00FD5499"/>
    <w:rsid w:val="00FE5CBD"/>
    <w:rsid w:val="0137B05A"/>
    <w:rsid w:val="0173733A"/>
    <w:rsid w:val="01A9F260"/>
    <w:rsid w:val="0282231E"/>
    <w:rsid w:val="040D35A0"/>
    <w:rsid w:val="04342827"/>
    <w:rsid w:val="04986865"/>
    <w:rsid w:val="04C2ED63"/>
    <w:rsid w:val="04CF298B"/>
    <w:rsid w:val="052C0C64"/>
    <w:rsid w:val="0628CE8B"/>
    <w:rsid w:val="0629730E"/>
    <w:rsid w:val="07ADC62F"/>
    <w:rsid w:val="07F93B15"/>
    <w:rsid w:val="099B65CC"/>
    <w:rsid w:val="0BA8C921"/>
    <w:rsid w:val="0D55A205"/>
    <w:rsid w:val="0D5D56DC"/>
    <w:rsid w:val="0DF3CBB4"/>
    <w:rsid w:val="1032CF63"/>
    <w:rsid w:val="1090075D"/>
    <w:rsid w:val="10C98EAF"/>
    <w:rsid w:val="1147DC5F"/>
    <w:rsid w:val="11BC504C"/>
    <w:rsid w:val="12418A25"/>
    <w:rsid w:val="12BCC404"/>
    <w:rsid w:val="14AD4914"/>
    <w:rsid w:val="152104E1"/>
    <w:rsid w:val="156275CA"/>
    <w:rsid w:val="15B489A6"/>
    <w:rsid w:val="165079B0"/>
    <w:rsid w:val="178DF65A"/>
    <w:rsid w:val="197032F7"/>
    <w:rsid w:val="1A955FDC"/>
    <w:rsid w:val="1B047585"/>
    <w:rsid w:val="1B5F8B0D"/>
    <w:rsid w:val="1B6AE99F"/>
    <w:rsid w:val="1BF2725C"/>
    <w:rsid w:val="1C1ACA40"/>
    <w:rsid w:val="1D4D4E5A"/>
    <w:rsid w:val="2146FA09"/>
    <w:rsid w:val="2369FF66"/>
    <w:rsid w:val="2376046D"/>
    <w:rsid w:val="246D8946"/>
    <w:rsid w:val="25AA4A9E"/>
    <w:rsid w:val="2651D8B1"/>
    <w:rsid w:val="26DA3340"/>
    <w:rsid w:val="275FD6B8"/>
    <w:rsid w:val="28236495"/>
    <w:rsid w:val="2897742D"/>
    <w:rsid w:val="28A6B8C6"/>
    <w:rsid w:val="296765E1"/>
    <w:rsid w:val="2A991355"/>
    <w:rsid w:val="2AE254A5"/>
    <w:rsid w:val="2BA2E571"/>
    <w:rsid w:val="2BAC8246"/>
    <w:rsid w:val="2D19846A"/>
    <w:rsid w:val="2D1B2954"/>
    <w:rsid w:val="2D6EFCDA"/>
    <w:rsid w:val="2DE17A88"/>
    <w:rsid w:val="2DFF0643"/>
    <w:rsid w:val="2E5F952A"/>
    <w:rsid w:val="2F6624B7"/>
    <w:rsid w:val="31053D88"/>
    <w:rsid w:val="31D1F7B5"/>
    <w:rsid w:val="32FDB4C2"/>
    <w:rsid w:val="331845A8"/>
    <w:rsid w:val="34504E07"/>
    <w:rsid w:val="366762AC"/>
    <w:rsid w:val="37B385AB"/>
    <w:rsid w:val="3858CD23"/>
    <w:rsid w:val="39672432"/>
    <w:rsid w:val="3969079D"/>
    <w:rsid w:val="39E04747"/>
    <w:rsid w:val="3B91D66D"/>
    <w:rsid w:val="3B9E05E1"/>
    <w:rsid w:val="3D8A36C5"/>
    <w:rsid w:val="3E81B071"/>
    <w:rsid w:val="3EF0BB7F"/>
    <w:rsid w:val="3EF55A68"/>
    <w:rsid w:val="3EFD46D1"/>
    <w:rsid w:val="3F6E4E6D"/>
    <w:rsid w:val="3F94A7EB"/>
    <w:rsid w:val="3FB44E1D"/>
    <w:rsid w:val="40726517"/>
    <w:rsid w:val="41406484"/>
    <w:rsid w:val="4288C96F"/>
    <w:rsid w:val="4385543E"/>
    <w:rsid w:val="43F140E0"/>
    <w:rsid w:val="4462CE07"/>
    <w:rsid w:val="45C5A272"/>
    <w:rsid w:val="48E91322"/>
    <w:rsid w:val="4906175A"/>
    <w:rsid w:val="495E073D"/>
    <w:rsid w:val="49B00D7F"/>
    <w:rsid w:val="4AA5AEF5"/>
    <w:rsid w:val="4AD66597"/>
    <w:rsid w:val="4B5060E9"/>
    <w:rsid w:val="4BAA9175"/>
    <w:rsid w:val="4BB70A0B"/>
    <w:rsid w:val="4C5E8703"/>
    <w:rsid w:val="4D302144"/>
    <w:rsid w:val="4D3480FA"/>
    <w:rsid w:val="4DA7092E"/>
    <w:rsid w:val="4DF86345"/>
    <w:rsid w:val="4E773F1F"/>
    <w:rsid w:val="4E9D5CAB"/>
    <w:rsid w:val="4ECD6192"/>
    <w:rsid w:val="4EE45418"/>
    <w:rsid w:val="511D17D3"/>
    <w:rsid w:val="514849A2"/>
    <w:rsid w:val="51BC2361"/>
    <w:rsid w:val="51CD2A1A"/>
    <w:rsid w:val="51EDD25D"/>
    <w:rsid w:val="52046BA3"/>
    <w:rsid w:val="520636F0"/>
    <w:rsid w:val="5317EAFD"/>
    <w:rsid w:val="54FCE8FB"/>
    <w:rsid w:val="5598A9A2"/>
    <w:rsid w:val="562707E9"/>
    <w:rsid w:val="57E1CB1C"/>
    <w:rsid w:val="59622240"/>
    <w:rsid w:val="5BA8D021"/>
    <w:rsid w:val="5CC21E3B"/>
    <w:rsid w:val="5E49B780"/>
    <w:rsid w:val="5F1CA899"/>
    <w:rsid w:val="60089B7D"/>
    <w:rsid w:val="614DEA00"/>
    <w:rsid w:val="61FC5671"/>
    <w:rsid w:val="62D54703"/>
    <w:rsid w:val="63A730D7"/>
    <w:rsid w:val="6416E886"/>
    <w:rsid w:val="64D6671F"/>
    <w:rsid w:val="652DDE7B"/>
    <w:rsid w:val="656FC533"/>
    <w:rsid w:val="65AA6CE6"/>
    <w:rsid w:val="66B989DF"/>
    <w:rsid w:val="66C2AB73"/>
    <w:rsid w:val="67E81081"/>
    <w:rsid w:val="68A38164"/>
    <w:rsid w:val="68EDF5BF"/>
    <w:rsid w:val="6941A9BE"/>
    <w:rsid w:val="6A2685DE"/>
    <w:rsid w:val="6A544EB4"/>
    <w:rsid w:val="6B549B1F"/>
    <w:rsid w:val="6B8A9E64"/>
    <w:rsid w:val="6BE3D767"/>
    <w:rsid w:val="6C155094"/>
    <w:rsid w:val="6DD4F35E"/>
    <w:rsid w:val="70E8AEB7"/>
    <w:rsid w:val="714805BF"/>
    <w:rsid w:val="71EBE40C"/>
    <w:rsid w:val="74408517"/>
    <w:rsid w:val="7490FF43"/>
    <w:rsid w:val="74AC5271"/>
    <w:rsid w:val="756271F9"/>
    <w:rsid w:val="75EDB17A"/>
    <w:rsid w:val="770E16D0"/>
    <w:rsid w:val="7711C814"/>
    <w:rsid w:val="774A128B"/>
    <w:rsid w:val="7766351B"/>
    <w:rsid w:val="77CFFCE4"/>
    <w:rsid w:val="78771A21"/>
    <w:rsid w:val="79608987"/>
    <w:rsid w:val="79D929EA"/>
    <w:rsid w:val="79E2EDB0"/>
    <w:rsid w:val="7AB9C42C"/>
    <w:rsid w:val="7DFF0163"/>
    <w:rsid w:val="7E2A1E0E"/>
    <w:rsid w:val="7EA169E7"/>
    <w:rsid w:val="7FD39EE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40A4F"/>
  <w15:chartTrackingRefBased/>
  <w15:docId w15:val="{707DB66F-5AEC-4D53-849D-1A4951F2C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27E"/>
    <w:pPr>
      <w:spacing w:after="0" w:line="240" w:lineRule="auto"/>
    </w:pPr>
    <w:rPr>
      <w:rFonts w:ascii="Times New Roman" w:eastAsia="Times New Roman" w:hAnsi="Times New Roman" w:cs="Times New Roman"/>
      <w:sz w:val="24"/>
      <w:szCs w:val="24"/>
      <w:lang w:val="es-ES_tradnl" w:eastAsia="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32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5B62"/>
    <w:pPr>
      <w:tabs>
        <w:tab w:val="center" w:pos="4680"/>
        <w:tab w:val="right" w:pos="9360"/>
      </w:tabs>
    </w:pPr>
  </w:style>
  <w:style w:type="character" w:customStyle="1" w:styleId="HeaderChar">
    <w:name w:val="Header Char"/>
    <w:basedOn w:val="DefaultParagraphFont"/>
    <w:link w:val="Header"/>
    <w:uiPriority w:val="99"/>
    <w:rsid w:val="008B5B62"/>
    <w:rPr>
      <w:rFonts w:ascii="Times New Roman" w:eastAsia="Times New Roman" w:hAnsi="Times New Roman" w:cs="Times New Roman"/>
      <w:sz w:val="24"/>
      <w:szCs w:val="24"/>
      <w:lang w:val="es-ES_tradnl" w:eastAsia="es-ES_tradnl"/>
    </w:rPr>
  </w:style>
  <w:style w:type="paragraph" w:styleId="Footer">
    <w:name w:val="footer"/>
    <w:basedOn w:val="Normal"/>
    <w:link w:val="FooterChar"/>
    <w:uiPriority w:val="99"/>
    <w:unhideWhenUsed/>
    <w:rsid w:val="008B5B62"/>
    <w:pPr>
      <w:tabs>
        <w:tab w:val="center" w:pos="4680"/>
        <w:tab w:val="right" w:pos="9360"/>
      </w:tabs>
    </w:pPr>
  </w:style>
  <w:style w:type="character" w:customStyle="1" w:styleId="FooterChar">
    <w:name w:val="Footer Char"/>
    <w:basedOn w:val="DefaultParagraphFont"/>
    <w:link w:val="Footer"/>
    <w:uiPriority w:val="99"/>
    <w:rsid w:val="008B5B62"/>
    <w:rPr>
      <w:rFonts w:ascii="Times New Roman" w:eastAsia="Times New Roman" w:hAnsi="Times New Roman" w:cs="Times New Roman"/>
      <w:sz w:val="24"/>
      <w:szCs w:val="24"/>
      <w:lang w:val="es-ES_tradnl" w:eastAsia="es-ES_tradnl"/>
    </w:rPr>
  </w:style>
  <w:style w:type="paragraph" w:customStyle="1" w:styleId="Schedule">
    <w:name w:val="Schedule"/>
    <w:basedOn w:val="Normal"/>
    <w:rsid w:val="0060713F"/>
    <w:rPr>
      <w:rFonts w:ascii="Arial" w:eastAsiaTheme="minorHAnsi" w:hAnsi="Arial" w:cstheme="minorBidi"/>
      <w:sz w:val="22"/>
      <w:szCs w:val="22"/>
      <w:lang w:val="en-US" w:eastAsia="en-US"/>
    </w:rPr>
  </w:style>
  <w:style w:type="paragraph" w:styleId="BalloonText">
    <w:name w:val="Balloon Text"/>
    <w:basedOn w:val="Normal"/>
    <w:link w:val="BalloonTextChar"/>
    <w:uiPriority w:val="99"/>
    <w:semiHidden/>
    <w:unhideWhenUsed/>
    <w:rsid w:val="00830A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A18"/>
    <w:rPr>
      <w:rFonts w:ascii="Segoe UI" w:eastAsia="Times New Roman" w:hAnsi="Segoe UI" w:cs="Segoe UI"/>
      <w:sz w:val="18"/>
      <w:szCs w:val="18"/>
      <w:lang w:val="es-ES_tradnl" w:eastAsia="es-ES_tradnl"/>
    </w:rPr>
  </w:style>
  <w:style w:type="character" w:styleId="CommentReference">
    <w:name w:val="annotation reference"/>
    <w:basedOn w:val="DefaultParagraphFont"/>
    <w:uiPriority w:val="99"/>
    <w:semiHidden/>
    <w:unhideWhenUsed/>
    <w:rsid w:val="00C72ED6"/>
    <w:rPr>
      <w:sz w:val="16"/>
      <w:szCs w:val="16"/>
    </w:rPr>
  </w:style>
  <w:style w:type="paragraph" w:styleId="CommentText">
    <w:name w:val="annotation text"/>
    <w:basedOn w:val="Normal"/>
    <w:link w:val="CommentTextChar"/>
    <w:uiPriority w:val="99"/>
    <w:unhideWhenUsed/>
    <w:rsid w:val="00C72ED6"/>
    <w:rPr>
      <w:sz w:val="20"/>
      <w:szCs w:val="20"/>
    </w:rPr>
  </w:style>
  <w:style w:type="character" w:customStyle="1" w:styleId="CommentTextChar">
    <w:name w:val="Comment Text Char"/>
    <w:basedOn w:val="DefaultParagraphFont"/>
    <w:link w:val="CommentText"/>
    <w:uiPriority w:val="99"/>
    <w:rsid w:val="00C72ED6"/>
    <w:rPr>
      <w:rFonts w:ascii="Times New Roman" w:eastAsia="Times New Roman" w:hAnsi="Times New Roman" w:cs="Times New Roman"/>
      <w:sz w:val="20"/>
      <w:szCs w:val="20"/>
      <w:lang w:val="es-ES_tradnl" w:eastAsia="es-ES_tradnl"/>
    </w:rPr>
  </w:style>
  <w:style w:type="paragraph" w:styleId="CommentSubject">
    <w:name w:val="annotation subject"/>
    <w:basedOn w:val="CommentText"/>
    <w:next w:val="CommentText"/>
    <w:link w:val="CommentSubjectChar"/>
    <w:uiPriority w:val="99"/>
    <w:semiHidden/>
    <w:unhideWhenUsed/>
    <w:rsid w:val="00C72ED6"/>
    <w:rPr>
      <w:b/>
      <w:bCs/>
    </w:rPr>
  </w:style>
  <w:style w:type="character" w:customStyle="1" w:styleId="CommentSubjectChar">
    <w:name w:val="Comment Subject Char"/>
    <w:basedOn w:val="CommentTextChar"/>
    <w:link w:val="CommentSubject"/>
    <w:uiPriority w:val="99"/>
    <w:semiHidden/>
    <w:rsid w:val="00C72ED6"/>
    <w:rPr>
      <w:rFonts w:ascii="Times New Roman" w:eastAsia="Times New Roman" w:hAnsi="Times New Roman" w:cs="Times New Roman"/>
      <w:b/>
      <w:bCs/>
      <w:sz w:val="20"/>
      <w:szCs w:val="20"/>
      <w:lang w:val="es-ES_tradnl" w:eastAsia="es-ES_tradnl"/>
    </w:rPr>
  </w:style>
  <w:style w:type="character" w:styleId="Hyperlink">
    <w:name w:val="Hyperlink"/>
    <w:basedOn w:val="DefaultParagraphFont"/>
    <w:uiPriority w:val="99"/>
    <w:unhideWhenUsed/>
    <w:rsid w:val="00F953A8"/>
    <w:rPr>
      <w:color w:val="0563C1" w:themeColor="hyperlink"/>
      <w:u w:val="single"/>
    </w:rPr>
  </w:style>
  <w:style w:type="character" w:customStyle="1" w:styleId="UnresolvedMention1">
    <w:name w:val="Unresolved Mention1"/>
    <w:basedOn w:val="DefaultParagraphFont"/>
    <w:uiPriority w:val="99"/>
    <w:semiHidden/>
    <w:unhideWhenUsed/>
    <w:rsid w:val="00F953A8"/>
    <w:rPr>
      <w:color w:val="605E5C"/>
      <w:shd w:val="clear" w:color="auto" w:fill="E1DFDD"/>
    </w:rPr>
  </w:style>
  <w:style w:type="paragraph" w:styleId="ListParagraph">
    <w:name w:val="List Paragraph"/>
    <w:basedOn w:val="Normal"/>
    <w:uiPriority w:val="34"/>
    <w:qFormat/>
    <w:rsid w:val="00FD5499"/>
    <w:pPr>
      <w:ind w:left="720"/>
      <w:contextualSpacing/>
    </w:pPr>
  </w:style>
  <w:style w:type="paragraph" w:customStyle="1" w:styleId="listitem1k-swdbev5fqjj1k-1sefn">
    <w:name w:val="listitem_1k-swdbev5fqjj1k-1sefn"/>
    <w:basedOn w:val="Normal"/>
    <w:rsid w:val="00FD5499"/>
    <w:pPr>
      <w:spacing w:before="100" w:beforeAutospacing="1" w:after="100" w:afterAutospacing="1"/>
    </w:pPr>
    <w:rPr>
      <w:lang w:val="en-US" w:eastAsia="en-US"/>
    </w:rPr>
  </w:style>
  <w:style w:type="paragraph" w:styleId="NormalWeb">
    <w:name w:val="Normal (Web)"/>
    <w:basedOn w:val="Normal"/>
    <w:uiPriority w:val="99"/>
    <w:unhideWhenUsed/>
    <w:rsid w:val="00FC119C"/>
    <w:pPr>
      <w:spacing w:before="100" w:beforeAutospacing="1" w:after="100" w:afterAutospacing="1"/>
    </w:pPr>
    <w:rPr>
      <w:lang w:val="en-US" w:eastAsia="en-US"/>
    </w:rPr>
  </w:style>
  <w:style w:type="character" w:styleId="Strong">
    <w:name w:val="Strong"/>
    <w:basedOn w:val="DefaultParagraphFont"/>
    <w:uiPriority w:val="22"/>
    <w:qFormat/>
    <w:rsid w:val="00447392"/>
    <w:rPr>
      <w:b/>
      <w:bCs/>
    </w:rPr>
  </w:style>
  <w:style w:type="paragraph" w:styleId="Revision">
    <w:name w:val="Revision"/>
    <w:hidden/>
    <w:uiPriority w:val="99"/>
    <w:semiHidden/>
    <w:rsid w:val="00F72F49"/>
    <w:pPr>
      <w:spacing w:after="0" w:line="240" w:lineRule="auto"/>
    </w:pPr>
    <w:rPr>
      <w:rFonts w:ascii="Times New Roman" w:eastAsia="Times New Roman" w:hAnsi="Times New Roman" w:cs="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33663">
      <w:bodyDiv w:val="1"/>
      <w:marLeft w:val="0"/>
      <w:marRight w:val="0"/>
      <w:marTop w:val="0"/>
      <w:marBottom w:val="0"/>
      <w:divBdr>
        <w:top w:val="none" w:sz="0" w:space="0" w:color="auto"/>
        <w:left w:val="none" w:sz="0" w:space="0" w:color="auto"/>
        <w:bottom w:val="none" w:sz="0" w:space="0" w:color="auto"/>
        <w:right w:val="none" w:sz="0" w:space="0" w:color="auto"/>
      </w:divBdr>
    </w:div>
    <w:div w:id="117770461">
      <w:bodyDiv w:val="1"/>
      <w:marLeft w:val="0"/>
      <w:marRight w:val="0"/>
      <w:marTop w:val="0"/>
      <w:marBottom w:val="0"/>
      <w:divBdr>
        <w:top w:val="none" w:sz="0" w:space="0" w:color="auto"/>
        <w:left w:val="none" w:sz="0" w:space="0" w:color="auto"/>
        <w:bottom w:val="none" w:sz="0" w:space="0" w:color="auto"/>
        <w:right w:val="none" w:sz="0" w:space="0" w:color="auto"/>
      </w:divBdr>
    </w:div>
    <w:div w:id="162017089">
      <w:bodyDiv w:val="1"/>
      <w:marLeft w:val="0"/>
      <w:marRight w:val="0"/>
      <w:marTop w:val="0"/>
      <w:marBottom w:val="0"/>
      <w:divBdr>
        <w:top w:val="none" w:sz="0" w:space="0" w:color="auto"/>
        <w:left w:val="none" w:sz="0" w:space="0" w:color="auto"/>
        <w:bottom w:val="none" w:sz="0" w:space="0" w:color="auto"/>
        <w:right w:val="none" w:sz="0" w:space="0" w:color="auto"/>
      </w:divBdr>
      <w:divsChild>
        <w:div w:id="1788430965">
          <w:marLeft w:val="0"/>
          <w:marRight w:val="0"/>
          <w:marTop w:val="0"/>
          <w:marBottom w:val="0"/>
          <w:divBdr>
            <w:top w:val="none" w:sz="0" w:space="0" w:color="auto"/>
            <w:left w:val="none" w:sz="0" w:space="0" w:color="auto"/>
            <w:bottom w:val="none" w:sz="0" w:space="0" w:color="auto"/>
            <w:right w:val="none" w:sz="0" w:space="0" w:color="auto"/>
          </w:divBdr>
        </w:div>
      </w:divsChild>
    </w:div>
    <w:div w:id="175535708">
      <w:bodyDiv w:val="1"/>
      <w:marLeft w:val="0"/>
      <w:marRight w:val="0"/>
      <w:marTop w:val="0"/>
      <w:marBottom w:val="0"/>
      <w:divBdr>
        <w:top w:val="none" w:sz="0" w:space="0" w:color="auto"/>
        <w:left w:val="none" w:sz="0" w:space="0" w:color="auto"/>
        <w:bottom w:val="none" w:sz="0" w:space="0" w:color="auto"/>
        <w:right w:val="none" w:sz="0" w:space="0" w:color="auto"/>
      </w:divBdr>
    </w:div>
    <w:div w:id="243150449">
      <w:bodyDiv w:val="1"/>
      <w:marLeft w:val="0"/>
      <w:marRight w:val="0"/>
      <w:marTop w:val="0"/>
      <w:marBottom w:val="0"/>
      <w:divBdr>
        <w:top w:val="none" w:sz="0" w:space="0" w:color="auto"/>
        <w:left w:val="none" w:sz="0" w:space="0" w:color="auto"/>
        <w:bottom w:val="none" w:sz="0" w:space="0" w:color="auto"/>
        <w:right w:val="none" w:sz="0" w:space="0" w:color="auto"/>
      </w:divBdr>
    </w:div>
    <w:div w:id="272522940">
      <w:bodyDiv w:val="1"/>
      <w:marLeft w:val="0"/>
      <w:marRight w:val="0"/>
      <w:marTop w:val="0"/>
      <w:marBottom w:val="0"/>
      <w:divBdr>
        <w:top w:val="none" w:sz="0" w:space="0" w:color="auto"/>
        <w:left w:val="none" w:sz="0" w:space="0" w:color="auto"/>
        <w:bottom w:val="none" w:sz="0" w:space="0" w:color="auto"/>
        <w:right w:val="none" w:sz="0" w:space="0" w:color="auto"/>
      </w:divBdr>
    </w:div>
    <w:div w:id="424425581">
      <w:bodyDiv w:val="1"/>
      <w:marLeft w:val="0"/>
      <w:marRight w:val="0"/>
      <w:marTop w:val="0"/>
      <w:marBottom w:val="0"/>
      <w:divBdr>
        <w:top w:val="none" w:sz="0" w:space="0" w:color="auto"/>
        <w:left w:val="none" w:sz="0" w:space="0" w:color="auto"/>
        <w:bottom w:val="none" w:sz="0" w:space="0" w:color="auto"/>
        <w:right w:val="none" w:sz="0" w:space="0" w:color="auto"/>
      </w:divBdr>
    </w:div>
    <w:div w:id="825819946">
      <w:bodyDiv w:val="1"/>
      <w:marLeft w:val="0"/>
      <w:marRight w:val="0"/>
      <w:marTop w:val="0"/>
      <w:marBottom w:val="0"/>
      <w:divBdr>
        <w:top w:val="none" w:sz="0" w:space="0" w:color="auto"/>
        <w:left w:val="none" w:sz="0" w:space="0" w:color="auto"/>
        <w:bottom w:val="none" w:sz="0" w:space="0" w:color="auto"/>
        <w:right w:val="none" w:sz="0" w:space="0" w:color="auto"/>
      </w:divBdr>
    </w:div>
    <w:div w:id="832531752">
      <w:bodyDiv w:val="1"/>
      <w:marLeft w:val="0"/>
      <w:marRight w:val="0"/>
      <w:marTop w:val="0"/>
      <w:marBottom w:val="0"/>
      <w:divBdr>
        <w:top w:val="none" w:sz="0" w:space="0" w:color="auto"/>
        <w:left w:val="none" w:sz="0" w:space="0" w:color="auto"/>
        <w:bottom w:val="none" w:sz="0" w:space="0" w:color="auto"/>
        <w:right w:val="none" w:sz="0" w:space="0" w:color="auto"/>
      </w:divBdr>
    </w:div>
    <w:div w:id="1241020171">
      <w:bodyDiv w:val="1"/>
      <w:marLeft w:val="0"/>
      <w:marRight w:val="0"/>
      <w:marTop w:val="0"/>
      <w:marBottom w:val="0"/>
      <w:divBdr>
        <w:top w:val="none" w:sz="0" w:space="0" w:color="auto"/>
        <w:left w:val="none" w:sz="0" w:space="0" w:color="auto"/>
        <w:bottom w:val="none" w:sz="0" w:space="0" w:color="auto"/>
        <w:right w:val="none" w:sz="0" w:space="0" w:color="auto"/>
      </w:divBdr>
    </w:div>
    <w:div w:id="1264607896">
      <w:bodyDiv w:val="1"/>
      <w:marLeft w:val="0"/>
      <w:marRight w:val="0"/>
      <w:marTop w:val="0"/>
      <w:marBottom w:val="0"/>
      <w:divBdr>
        <w:top w:val="none" w:sz="0" w:space="0" w:color="auto"/>
        <w:left w:val="none" w:sz="0" w:space="0" w:color="auto"/>
        <w:bottom w:val="none" w:sz="0" w:space="0" w:color="auto"/>
        <w:right w:val="none" w:sz="0" w:space="0" w:color="auto"/>
      </w:divBdr>
    </w:div>
    <w:div w:id="1285622498">
      <w:bodyDiv w:val="1"/>
      <w:marLeft w:val="0"/>
      <w:marRight w:val="0"/>
      <w:marTop w:val="0"/>
      <w:marBottom w:val="0"/>
      <w:divBdr>
        <w:top w:val="none" w:sz="0" w:space="0" w:color="auto"/>
        <w:left w:val="none" w:sz="0" w:space="0" w:color="auto"/>
        <w:bottom w:val="none" w:sz="0" w:space="0" w:color="auto"/>
        <w:right w:val="none" w:sz="0" w:space="0" w:color="auto"/>
      </w:divBdr>
    </w:div>
    <w:div w:id="1287153687">
      <w:bodyDiv w:val="1"/>
      <w:marLeft w:val="0"/>
      <w:marRight w:val="0"/>
      <w:marTop w:val="0"/>
      <w:marBottom w:val="0"/>
      <w:divBdr>
        <w:top w:val="none" w:sz="0" w:space="0" w:color="auto"/>
        <w:left w:val="none" w:sz="0" w:space="0" w:color="auto"/>
        <w:bottom w:val="none" w:sz="0" w:space="0" w:color="auto"/>
        <w:right w:val="none" w:sz="0" w:space="0" w:color="auto"/>
      </w:divBdr>
    </w:div>
    <w:div w:id="1311062547">
      <w:bodyDiv w:val="1"/>
      <w:marLeft w:val="0"/>
      <w:marRight w:val="0"/>
      <w:marTop w:val="0"/>
      <w:marBottom w:val="0"/>
      <w:divBdr>
        <w:top w:val="none" w:sz="0" w:space="0" w:color="auto"/>
        <w:left w:val="none" w:sz="0" w:space="0" w:color="auto"/>
        <w:bottom w:val="none" w:sz="0" w:space="0" w:color="auto"/>
        <w:right w:val="none" w:sz="0" w:space="0" w:color="auto"/>
      </w:divBdr>
    </w:div>
    <w:div w:id="1456411607">
      <w:bodyDiv w:val="1"/>
      <w:marLeft w:val="0"/>
      <w:marRight w:val="0"/>
      <w:marTop w:val="0"/>
      <w:marBottom w:val="0"/>
      <w:divBdr>
        <w:top w:val="none" w:sz="0" w:space="0" w:color="auto"/>
        <w:left w:val="none" w:sz="0" w:space="0" w:color="auto"/>
        <w:bottom w:val="none" w:sz="0" w:space="0" w:color="auto"/>
        <w:right w:val="none" w:sz="0" w:space="0" w:color="auto"/>
      </w:divBdr>
    </w:div>
    <w:div w:id="1545096759">
      <w:bodyDiv w:val="1"/>
      <w:marLeft w:val="0"/>
      <w:marRight w:val="0"/>
      <w:marTop w:val="0"/>
      <w:marBottom w:val="0"/>
      <w:divBdr>
        <w:top w:val="none" w:sz="0" w:space="0" w:color="auto"/>
        <w:left w:val="none" w:sz="0" w:space="0" w:color="auto"/>
        <w:bottom w:val="none" w:sz="0" w:space="0" w:color="auto"/>
        <w:right w:val="none" w:sz="0" w:space="0" w:color="auto"/>
      </w:divBdr>
    </w:div>
    <w:div w:id="1604066236">
      <w:bodyDiv w:val="1"/>
      <w:marLeft w:val="0"/>
      <w:marRight w:val="0"/>
      <w:marTop w:val="0"/>
      <w:marBottom w:val="0"/>
      <w:divBdr>
        <w:top w:val="none" w:sz="0" w:space="0" w:color="auto"/>
        <w:left w:val="none" w:sz="0" w:space="0" w:color="auto"/>
        <w:bottom w:val="none" w:sz="0" w:space="0" w:color="auto"/>
        <w:right w:val="none" w:sz="0" w:space="0" w:color="auto"/>
      </w:divBdr>
    </w:div>
    <w:div w:id="1624070039">
      <w:bodyDiv w:val="1"/>
      <w:marLeft w:val="0"/>
      <w:marRight w:val="0"/>
      <w:marTop w:val="0"/>
      <w:marBottom w:val="0"/>
      <w:divBdr>
        <w:top w:val="none" w:sz="0" w:space="0" w:color="auto"/>
        <w:left w:val="none" w:sz="0" w:space="0" w:color="auto"/>
        <w:bottom w:val="none" w:sz="0" w:space="0" w:color="auto"/>
        <w:right w:val="none" w:sz="0" w:space="0" w:color="auto"/>
      </w:divBdr>
    </w:div>
    <w:div w:id="1955094777">
      <w:bodyDiv w:val="1"/>
      <w:marLeft w:val="0"/>
      <w:marRight w:val="0"/>
      <w:marTop w:val="0"/>
      <w:marBottom w:val="0"/>
      <w:divBdr>
        <w:top w:val="none" w:sz="0" w:space="0" w:color="auto"/>
        <w:left w:val="none" w:sz="0" w:space="0" w:color="auto"/>
        <w:bottom w:val="none" w:sz="0" w:space="0" w:color="auto"/>
        <w:right w:val="none" w:sz="0" w:space="0" w:color="auto"/>
      </w:divBdr>
    </w:div>
    <w:div w:id="204462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signHub.CA@irex.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84a72338-c793-4a93-b09d-3a451c25ae4f" xsi:nil="true"/>
    <lcf76f155ced4ddcb4097134ff3c332f xmlns="84a72338-c793-4a93-b09d-3a451c25ae4f">
      <Terms xmlns="http://schemas.microsoft.com/office/infopath/2007/PartnerControls"/>
    </lcf76f155ced4ddcb4097134ff3c332f>
    <TaxCatchAll xmlns="4d256f3b-dedf-4c1e-9f8b-952dd77fa11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CA3FB2D7CDBA4C8C9004CF41AECEA2" ma:contentTypeVersion="21" ma:contentTypeDescription="Create a new document." ma:contentTypeScope="" ma:versionID="e9b57d19d56617e6e001df1f3f796025">
  <xsd:schema xmlns:xsd="http://www.w3.org/2001/XMLSchema" xmlns:xs="http://www.w3.org/2001/XMLSchema" xmlns:p="http://schemas.microsoft.com/office/2006/metadata/properties" xmlns:ns2="4d256f3b-dedf-4c1e-9f8b-952dd77fa111" xmlns:ns3="84a72338-c793-4a93-b09d-3a451c25ae4f" targetNamespace="http://schemas.microsoft.com/office/2006/metadata/properties" ma:root="true" ma:fieldsID="468d06a1e8ac453ae0f5405958bebe70" ns2:_="" ns3:_="">
    <xsd:import namespace="4d256f3b-dedf-4c1e-9f8b-952dd77fa111"/>
    <xsd:import namespace="84a72338-c793-4a93-b09d-3a451c25ae4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Comments"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256f3b-dedf-4c1e-9f8b-952dd77fa11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26f7651-80c3-4c32-b1f9-129d2b144d8c}" ma:internalName="TaxCatchAll" ma:showField="CatchAllData" ma:web="4d256f3b-dedf-4c1e-9f8b-952dd77fa1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a72338-c793-4a93-b09d-3a451c25ae4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Comments" ma:index="18" nillable="true" ma:displayName="Comments" ma:format="Dropdown" ma:internalName="Comments">
      <xsd:simpleType>
        <xsd:restriction base="dms:Text">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e952b0e-87b1-4651-bd97-4ae9bbb31c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DAAE4-B2FE-4354-B4D1-F90FA7D504B6}">
  <ds:schemaRefs>
    <ds:schemaRef ds:uri="http://schemas.microsoft.com/sharepoint/v3/contenttype/forms"/>
  </ds:schemaRefs>
</ds:datastoreItem>
</file>

<file path=customXml/itemProps2.xml><?xml version="1.0" encoding="utf-8"?>
<ds:datastoreItem xmlns:ds="http://schemas.openxmlformats.org/officeDocument/2006/customXml" ds:itemID="{D29D3C50-2C7C-4A46-8A4D-014999B67482}">
  <ds:schemaRefs>
    <ds:schemaRef ds:uri="http://schemas.microsoft.com/office/2006/metadata/properties"/>
    <ds:schemaRef ds:uri="http://schemas.microsoft.com/office/infopath/2007/PartnerControls"/>
    <ds:schemaRef ds:uri="84a72338-c793-4a93-b09d-3a451c25ae4f"/>
    <ds:schemaRef ds:uri="4d256f3b-dedf-4c1e-9f8b-952dd77fa111"/>
  </ds:schemaRefs>
</ds:datastoreItem>
</file>

<file path=customXml/itemProps3.xml><?xml version="1.0" encoding="utf-8"?>
<ds:datastoreItem xmlns:ds="http://schemas.openxmlformats.org/officeDocument/2006/customXml" ds:itemID="{C2C8B05A-A053-42D0-961F-D236A981C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256f3b-dedf-4c1e-9f8b-952dd77fa111"/>
    <ds:schemaRef ds:uri="84a72338-c793-4a93-b09d-3a451c25ae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C28526-2CB9-0044-8E80-A3ED2BDF7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437</Words>
  <Characters>2495</Characters>
  <Application>Microsoft Office Word</Application>
  <DocSecurity>0</DocSecurity>
  <Lines>20</Lines>
  <Paragraphs>5</Paragraphs>
  <ScaleCrop>false</ScaleCrop>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Elvira Sarieva</cp:lastModifiedBy>
  <cp:revision>2</cp:revision>
  <cp:lastPrinted>2024-10-11T12:07:00Z</cp:lastPrinted>
  <dcterms:created xsi:type="dcterms:W3CDTF">2024-10-11T12:08:00Z</dcterms:created>
  <dcterms:modified xsi:type="dcterms:W3CDTF">2024-10-11T12:08:00Z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0x01010017CA3FB2D7CDBA4C8C9004CF41AECEA2</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2024-10-01T13:04:44Z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7873aa6a-b47c-46e5-a0d7-410bea0a2f3b</vt:lpwstr>
  </property>
  <property fmtid="{D5CDD505-2E9C-101B-9397-08002B2CF9AE}" pid="9" name="MSIP_Label_defa4170-0d19-0005-0004-bc88714345d2_ActionId">
    <vt:lpwstr>a7aa571b-953b-47c2-8b4f-41c4c13dc83f</vt:lpwstr>
  </property>
  <property fmtid="{D5CDD505-2E9C-101B-9397-08002B2CF9AE}" pid="10" name="MSIP_Label_defa4170-0d19-0005-0004-bc88714345d2_ContentBits">
    <vt:lpwstr>0</vt:lpwstr>
  </property>
</Properties>
</file>