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7FB15" w14:textId="77777777" w:rsidR="003348AB" w:rsidRPr="00F53362" w:rsidRDefault="003348AB" w:rsidP="003E620F">
      <w:pPr>
        <w:pStyle w:val="Heading1"/>
        <w:ind w:right="26"/>
        <w:rPr>
          <w:rFonts w:asciiTheme="minorHAnsi" w:eastAsia="Gulim" w:hAnsiTheme="minorHAnsi" w:cstheme="minorHAnsi"/>
          <w:sz w:val="20"/>
          <w:szCs w:val="20"/>
        </w:rPr>
      </w:pPr>
      <w:r w:rsidRPr="00F53362">
        <w:rPr>
          <w:rFonts w:asciiTheme="minorHAnsi" w:eastAsia="Gulim" w:hAnsiTheme="minorHAnsi" w:cstheme="minorHAnsi"/>
          <w:sz w:val="20"/>
          <w:szCs w:val="20"/>
        </w:rPr>
        <w:t>REQUEST FOR QUOTATION (RFQ)</w:t>
      </w:r>
    </w:p>
    <w:tbl>
      <w:tblPr>
        <w:tblW w:w="9420" w:type="dxa"/>
        <w:tblInd w:w="2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24"/>
        <w:gridCol w:w="5996"/>
      </w:tblGrid>
      <w:tr w:rsidR="00CB4725" w:rsidRPr="00F53362" w14:paraId="59578FA3" w14:textId="77777777" w:rsidTr="0060635C">
        <w:trPr>
          <w:trHeight w:val="496"/>
        </w:trPr>
        <w:tc>
          <w:tcPr>
            <w:tcW w:w="3424" w:type="dxa"/>
            <w:vAlign w:val="center"/>
          </w:tcPr>
          <w:p w14:paraId="31A82E18" w14:textId="77777777" w:rsidR="003348AB" w:rsidRPr="00F53362" w:rsidRDefault="003348AB" w:rsidP="00EF2671">
            <w:pPr>
              <w:ind w:right="26"/>
              <w:rPr>
                <w:rFonts w:eastAsia="Gulim" w:cstheme="minorHAnsi"/>
                <w:sz w:val="20"/>
                <w:szCs w:val="20"/>
              </w:rPr>
            </w:pPr>
            <w:r w:rsidRPr="00F53362">
              <w:rPr>
                <w:rFonts w:eastAsia="Gulim" w:cstheme="minorHAnsi"/>
                <w:sz w:val="20"/>
                <w:szCs w:val="20"/>
              </w:rPr>
              <w:t>RFQ NUMBER:</w:t>
            </w:r>
          </w:p>
        </w:tc>
        <w:tc>
          <w:tcPr>
            <w:tcW w:w="5996" w:type="dxa"/>
            <w:vAlign w:val="center"/>
          </w:tcPr>
          <w:p w14:paraId="1BFD23EA" w14:textId="520C1F46" w:rsidR="003348AB" w:rsidRPr="004108B2" w:rsidRDefault="00F646A6" w:rsidP="004719B4">
            <w:pPr>
              <w:pStyle w:val="Heading6"/>
              <w:ind w:right="26"/>
              <w:rPr>
                <w:rFonts w:asciiTheme="minorHAnsi" w:eastAsia="Gulim" w:hAnsiTheme="minorHAnsi" w:cstheme="minorHAnsi"/>
                <w:iCs/>
                <w:sz w:val="20"/>
                <w:szCs w:val="20"/>
              </w:rPr>
            </w:pPr>
            <w:r w:rsidRPr="00F53362">
              <w:rPr>
                <w:rFonts w:asciiTheme="minorHAnsi" w:eastAsia="Gulim" w:hAnsiTheme="minorHAnsi" w:cstheme="minorHAnsi"/>
                <w:iCs/>
                <w:sz w:val="20"/>
                <w:szCs w:val="20"/>
              </w:rPr>
              <w:t>304-3041-202</w:t>
            </w:r>
            <w:r w:rsidR="0095503A" w:rsidRPr="00F53362">
              <w:rPr>
                <w:rFonts w:asciiTheme="minorHAnsi" w:eastAsia="Gulim" w:hAnsiTheme="minorHAnsi" w:cstheme="minorHAnsi"/>
                <w:iCs/>
                <w:sz w:val="20"/>
                <w:szCs w:val="20"/>
              </w:rPr>
              <w:t>4</w:t>
            </w:r>
            <w:r w:rsidRPr="00F53362">
              <w:rPr>
                <w:rFonts w:asciiTheme="minorHAnsi" w:eastAsia="Gulim" w:hAnsiTheme="minorHAnsi" w:cstheme="minorHAnsi"/>
                <w:iCs/>
                <w:sz w:val="20"/>
                <w:szCs w:val="20"/>
              </w:rPr>
              <w:t>-0</w:t>
            </w:r>
            <w:r w:rsidR="000C0DC8" w:rsidRPr="00F53362">
              <w:rPr>
                <w:rFonts w:asciiTheme="minorHAnsi" w:eastAsia="Gulim" w:hAnsiTheme="minorHAnsi" w:cstheme="minorHAnsi"/>
                <w:iCs/>
                <w:sz w:val="20"/>
                <w:szCs w:val="20"/>
                <w:lang w:val="ru-RU"/>
              </w:rPr>
              <w:t>3</w:t>
            </w:r>
            <w:r w:rsidR="004108B2">
              <w:rPr>
                <w:rFonts w:asciiTheme="minorHAnsi" w:eastAsia="Gulim" w:hAnsiTheme="minorHAnsi" w:cstheme="minorHAnsi"/>
                <w:iCs/>
                <w:sz w:val="20"/>
                <w:szCs w:val="20"/>
              </w:rPr>
              <w:t>3</w:t>
            </w:r>
          </w:p>
        </w:tc>
      </w:tr>
      <w:tr w:rsidR="00CB4725" w:rsidRPr="00F53362" w14:paraId="7BBFCB90" w14:textId="77777777" w:rsidTr="0060635C">
        <w:trPr>
          <w:trHeight w:val="551"/>
        </w:trPr>
        <w:tc>
          <w:tcPr>
            <w:tcW w:w="3424" w:type="dxa"/>
            <w:vAlign w:val="center"/>
          </w:tcPr>
          <w:p w14:paraId="0F2E52EF" w14:textId="77777777" w:rsidR="003348AB" w:rsidRPr="00F53362" w:rsidRDefault="003348AB" w:rsidP="00EF2671">
            <w:pPr>
              <w:ind w:right="26"/>
              <w:rPr>
                <w:rFonts w:eastAsia="Gulim" w:cstheme="minorHAnsi"/>
                <w:sz w:val="20"/>
                <w:szCs w:val="20"/>
              </w:rPr>
            </w:pPr>
            <w:r w:rsidRPr="00F53362">
              <w:rPr>
                <w:rFonts w:eastAsia="Gulim" w:cstheme="minorHAnsi"/>
                <w:sz w:val="20"/>
                <w:szCs w:val="20"/>
              </w:rPr>
              <w:t>FOR THE PROCUREMENT OF:</w:t>
            </w:r>
          </w:p>
        </w:tc>
        <w:tc>
          <w:tcPr>
            <w:tcW w:w="5996" w:type="dxa"/>
            <w:vAlign w:val="center"/>
          </w:tcPr>
          <w:p w14:paraId="483DF63D" w14:textId="10A33C1D" w:rsidR="004108B2" w:rsidRPr="004108B2" w:rsidRDefault="000C0DC8" w:rsidP="004108B2">
            <w:pPr>
              <w:shd w:val="clear" w:color="auto" w:fill="FFFFFF" w:themeFill="background1"/>
              <w:jc w:val="both"/>
              <w:rPr>
                <w:rFonts w:eastAsia="Gulim" w:cstheme="minorHAnsi"/>
                <w:b/>
                <w:bCs/>
                <w:sz w:val="20"/>
                <w:szCs w:val="20"/>
              </w:rPr>
            </w:pPr>
            <w:r w:rsidRPr="000C0DC8">
              <w:rPr>
                <w:rFonts w:eastAsia="Gulim" w:cstheme="minorHAnsi"/>
                <w:b/>
                <w:bCs/>
                <w:sz w:val="20"/>
                <w:szCs w:val="20"/>
              </w:rPr>
              <w:t xml:space="preserve">IT equipment (computer, printer) for </w:t>
            </w:r>
            <w:r w:rsidR="004108B2" w:rsidRPr="004108B2">
              <w:rPr>
                <w:rFonts w:eastAsia="Gulim" w:cstheme="minorHAnsi"/>
                <w:b/>
                <w:bCs/>
                <w:sz w:val="20"/>
                <w:szCs w:val="20"/>
              </w:rPr>
              <w:t>Legal Aid Service under the Ministry of Justice of the Kyrgyz Republic</w:t>
            </w:r>
          </w:p>
          <w:p w14:paraId="7F3051D1" w14:textId="0C1C6FEF" w:rsidR="003348AB" w:rsidRPr="004108B2" w:rsidRDefault="003348AB" w:rsidP="004108B2">
            <w:pPr>
              <w:textAlignment w:val="baseline"/>
              <w:rPr>
                <w:rFonts w:eastAsia="Gulim" w:cstheme="minorHAnsi"/>
                <w:b/>
                <w:bCs/>
                <w:sz w:val="20"/>
                <w:szCs w:val="20"/>
              </w:rPr>
            </w:pPr>
          </w:p>
        </w:tc>
      </w:tr>
      <w:tr w:rsidR="00CB4725" w:rsidRPr="00F53362" w14:paraId="34360AAB" w14:textId="77777777" w:rsidTr="0060635C">
        <w:trPr>
          <w:trHeight w:val="524"/>
        </w:trPr>
        <w:tc>
          <w:tcPr>
            <w:tcW w:w="3424" w:type="dxa"/>
            <w:vAlign w:val="center"/>
          </w:tcPr>
          <w:p w14:paraId="07F15145" w14:textId="77777777" w:rsidR="003348AB" w:rsidRPr="00F53362" w:rsidRDefault="003348AB" w:rsidP="00EF2671">
            <w:pPr>
              <w:ind w:right="26"/>
              <w:rPr>
                <w:rFonts w:eastAsia="Gulim" w:cstheme="minorHAnsi"/>
                <w:sz w:val="20"/>
                <w:szCs w:val="20"/>
              </w:rPr>
            </w:pPr>
            <w:r w:rsidRPr="00F53362">
              <w:rPr>
                <w:rFonts w:eastAsia="Gulim" w:cstheme="minorHAnsi"/>
                <w:sz w:val="20"/>
                <w:szCs w:val="20"/>
              </w:rPr>
              <w:t>ISSUED BY:</w:t>
            </w:r>
          </w:p>
        </w:tc>
        <w:tc>
          <w:tcPr>
            <w:tcW w:w="5996" w:type="dxa"/>
            <w:vAlign w:val="center"/>
          </w:tcPr>
          <w:p w14:paraId="4FC78494" w14:textId="6610A4A3" w:rsidR="003348AB" w:rsidRPr="00F53362" w:rsidRDefault="00215142" w:rsidP="001049D7">
            <w:pPr>
              <w:pStyle w:val="Header"/>
              <w:tabs>
                <w:tab w:val="clear" w:pos="4320"/>
                <w:tab w:val="clear" w:pos="8640"/>
              </w:tabs>
              <w:ind w:right="26"/>
              <w:rPr>
                <w:rFonts w:asciiTheme="minorHAnsi" w:eastAsia="Gulim" w:hAnsiTheme="minorHAnsi" w:cstheme="minorHAnsi"/>
                <w:sz w:val="20"/>
                <w:szCs w:val="20"/>
              </w:rPr>
            </w:pPr>
            <w:r w:rsidRPr="00F53362">
              <w:rPr>
                <w:rFonts w:asciiTheme="minorHAnsi" w:eastAsia="Gulim" w:hAnsiTheme="minorHAnsi" w:cstheme="minorHAnsi"/>
                <w:b/>
                <w:sz w:val="20"/>
                <w:szCs w:val="20"/>
              </w:rPr>
              <w:t xml:space="preserve">Branch </w:t>
            </w:r>
            <w:r w:rsidR="00C672CA" w:rsidRPr="00F53362">
              <w:rPr>
                <w:rFonts w:asciiTheme="minorHAnsi" w:eastAsia="Gulim" w:hAnsiTheme="minorHAnsi" w:cstheme="minorHAnsi"/>
                <w:b/>
                <w:sz w:val="20"/>
                <w:szCs w:val="20"/>
              </w:rPr>
              <w:t xml:space="preserve">Office </w:t>
            </w:r>
            <w:r w:rsidR="00F646A6" w:rsidRPr="00F53362">
              <w:rPr>
                <w:rFonts w:asciiTheme="minorHAnsi" w:eastAsia="Gulim" w:hAnsiTheme="minorHAnsi" w:cstheme="minorHAnsi"/>
                <w:b/>
                <w:sz w:val="20"/>
                <w:szCs w:val="20"/>
              </w:rPr>
              <w:t xml:space="preserve">of </w:t>
            </w:r>
            <w:r w:rsidRPr="00F53362">
              <w:rPr>
                <w:rFonts w:asciiTheme="minorHAnsi" w:eastAsia="Gulim" w:hAnsiTheme="minorHAnsi" w:cstheme="minorHAnsi"/>
                <w:b/>
                <w:sz w:val="20"/>
                <w:szCs w:val="20"/>
              </w:rPr>
              <w:t>“</w:t>
            </w:r>
            <w:r w:rsidR="001049D7" w:rsidRPr="00F53362">
              <w:rPr>
                <w:rFonts w:asciiTheme="minorHAnsi" w:eastAsia="Gulim" w:hAnsiTheme="minorHAnsi" w:cstheme="minorHAnsi"/>
                <w:b/>
                <w:sz w:val="20"/>
                <w:szCs w:val="20"/>
              </w:rPr>
              <w:t>East-West Management Institute</w:t>
            </w:r>
            <w:r w:rsidRPr="00F53362">
              <w:rPr>
                <w:rFonts w:asciiTheme="minorHAnsi" w:eastAsia="Gulim" w:hAnsiTheme="minorHAnsi" w:cstheme="minorHAnsi"/>
                <w:b/>
                <w:sz w:val="20"/>
                <w:szCs w:val="20"/>
              </w:rPr>
              <w:t>” in Kyrgyz Republic</w:t>
            </w:r>
          </w:p>
        </w:tc>
      </w:tr>
      <w:tr w:rsidR="00CB4725" w:rsidRPr="00F53362" w14:paraId="0EC03FB3" w14:textId="77777777" w:rsidTr="0060635C">
        <w:trPr>
          <w:trHeight w:val="692"/>
        </w:trPr>
        <w:tc>
          <w:tcPr>
            <w:tcW w:w="3424" w:type="dxa"/>
            <w:vAlign w:val="center"/>
          </w:tcPr>
          <w:p w14:paraId="184400FD" w14:textId="77777777" w:rsidR="003348AB" w:rsidRPr="00F53362" w:rsidRDefault="003348AB" w:rsidP="00EF2671">
            <w:pPr>
              <w:ind w:right="26"/>
              <w:rPr>
                <w:rFonts w:eastAsia="Gulim" w:cstheme="minorHAnsi"/>
                <w:sz w:val="20"/>
                <w:szCs w:val="20"/>
              </w:rPr>
            </w:pPr>
            <w:r w:rsidRPr="00F53362">
              <w:rPr>
                <w:rFonts w:eastAsia="Gulim" w:cstheme="minorHAnsi"/>
                <w:sz w:val="20"/>
                <w:szCs w:val="20"/>
              </w:rPr>
              <w:t>DELIVERY ADDRESS:</w:t>
            </w:r>
          </w:p>
        </w:tc>
        <w:tc>
          <w:tcPr>
            <w:tcW w:w="5996" w:type="dxa"/>
            <w:vAlign w:val="center"/>
          </w:tcPr>
          <w:p w14:paraId="43783662" w14:textId="66E93947" w:rsidR="00B25B0C" w:rsidRPr="00F53362" w:rsidRDefault="0060635C" w:rsidP="004719B4">
            <w:pPr>
              <w:pStyle w:val="p2"/>
              <w:autoSpaceDE/>
              <w:autoSpaceDN/>
              <w:spacing w:line="240" w:lineRule="auto"/>
              <w:ind w:right="26"/>
              <w:rPr>
                <w:rFonts w:asciiTheme="minorHAnsi" w:eastAsia="Gulim" w:hAnsiTheme="minorHAnsi" w:cstheme="minorHAnsi"/>
                <w:b/>
                <w:sz w:val="20"/>
                <w:szCs w:val="20"/>
              </w:rPr>
            </w:pPr>
            <w:r w:rsidRPr="00F53362">
              <w:rPr>
                <w:rFonts w:asciiTheme="minorHAnsi" w:eastAsia="Gulim" w:hAnsiTheme="minorHAnsi" w:cstheme="minorHAnsi"/>
                <w:b/>
                <w:sz w:val="20"/>
                <w:szCs w:val="20"/>
              </w:rPr>
              <w:t>80, Yunusaliev str.,</w:t>
            </w:r>
            <w:r w:rsidR="00B25B0C" w:rsidRPr="00F53362">
              <w:rPr>
                <w:rFonts w:asciiTheme="minorHAnsi" w:eastAsia="Gulim" w:hAnsiTheme="minorHAnsi" w:cstheme="minorHAnsi"/>
                <w:b/>
                <w:sz w:val="20"/>
                <w:szCs w:val="20"/>
              </w:rPr>
              <w:t xml:space="preserve"> </w:t>
            </w:r>
            <w:r w:rsidRPr="00F53362">
              <w:rPr>
                <w:rFonts w:asciiTheme="minorHAnsi" w:eastAsia="Gulim" w:hAnsiTheme="minorHAnsi" w:cstheme="minorHAnsi"/>
                <w:b/>
                <w:sz w:val="20"/>
                <w:szCs w:val="20"/>
              </w:rPr>
              <w:t xml:space="preserve">5 </w:t>
            </w:r>
            <w:r w:rsidR="00B25B0C" w:rsidRPr="00F53362">
              <w:rPr>
                <w:rFonts w:asciiTheme="minorHAnsi" w:eastAsia="Gulim" w:hAnsiTheme="minorHAnsi" w:cstheme="minorHAnsi"/>
                <w:b/>
                <w:sz w:val="20"/>
                <w:szCs w:val="20"/>
              </w:rPr>
              <w:t>Floor, Office No. 5</w:t>
            </w:r>
            <w:r w:rsidRPr="00F53362">
              <w:rPr>
                <w:rFonts w:asciiTheme="minorHAnsi" w:eastAsia="Gulim" w:hAnsiTheme="minorHAnsi" w:cstheme="minorHAnsi"/>
                <w:b/>
                <w:sz w:val="20"/>
                <w:szCs w:val="20"/>
              </w:rPr>
              <w:t>21</w:t>
            </w:r>
          </w:p>
          <w:p w14:paraId="75CB2E68" w14:textId="77777777" w:rsidR="003348AB" w:rsidRPr="00F53362" w:rsidRDefault="004719B4" w:rsidP="004719B4">
            <w:pPr>
              <w:pStyle w:val="p2"/>
              <w:autoSpaceDE/>
              <w:autoSpaceDN/>
              <w:spacing w:line="240" w:lineRule="auto"/>
              <w:ind w:right="26"/>
              <w:rPr>
                <w:rFonts w:asciiTheme="minorHAnsi" w:eastAsia="Gulim" w:hAnsiTheme="minorHAnsi" w:cstheme="minorHAnsi"/>
                <w:b/>
                <w:sz w:val="20"/>
                <w:szCs w:val="20"/>
              </w:rPr>
            </w:pPr>
            <w:r w:rsidRPr="00F53362">
              <w:rPr>
                <w:rFonts w:asciiTheme="minorHAnsi" w:eastAsia="Gulim" w:hAnsiTheme="minorHAnsi" w:cstheme="minorHAnsi"/>
                <w:b/>
                <w:sz w:val="20"/>
                <w:szCs w:val="20"/>
              </w:rPr>
              <w:t>Bishkek</w:t>
            </w:r>
            <w:r w:rsidR="00A038A3" w:rsidRPr="00F53362">
              <w:rPr>
                <w:rFonts w:asciiTheme="minorHAnsi" w:eastAsia="Gulim" w:hAnsiTheme="minorHAnsi" w:cstheme="minorHAnsi"/>
                <w:b/>
                <w:sz w:val="20"/>
                <w:szCs w:val="20"/>
              </w:rPr>
              <w:t xml:space="preserve">, </w:t>
            </w:r>
            <w:r w:rsidRPr="00F53362">
              <w:rPr>
                <w:rFonts w:asciiTheme="minorHAnsi" w:eastAsia="Gulim" w:hAnsiTheme="minorHAnsi" w:cstheme="minorHAnsi"/>
                <w:b/>
                <w:sz w:val="20"/>
                <w:szCs w:val="20"/>
              </w:rPr>
              <w:t>Kyrgyz Republic</w:t>
            </w:r>
          </w:p>
        </w:tc>
      </w:tr>
      <w:tr w:rsidR="00CB4725" w:rsidRPr="00F53362" w14:paraId="1D62A02A" w14:textId="77777777" w:rsidTr="0060635C">
        <w:trPr>
          <w:trHeight w:val="512"/>
        </w:trPr>
        <w:tc>
          <w:tcPr>
            <w:tcW w:w="3424" w:type="dxa"/>
            <w:vAlign w:val="center"/>
          </w:tcPr>
          <w:p w14:paraId="00586982" w14:textId="77777777" w:rsidR="003348AB" w:rsidRPr="00F53362" w:rsidRDefault="003348AB" w:rsidP="00EF2671">
            <w:pPr>
              <w:ind w:right="26"/>
              <w:rPr>
                <w:rFonts w:eastAsia="Gulim" w:cstheme="minorHAnsi"/>
                <w:sz w:val="20"/>
                <w:szCs w:val="20"/>
              </w:rPr>
            </w:pPr>
            <w:r w:rsidRPr="00F53362">
              <w:rPr>
                <w:rFonts w:eastAsia="Gulim" w:cstheme="minorHAnsi"/>
                <w:sz w:val="20"/>
                <w:szCs w:val="20"/>
              </w:rPr>
              <w:t>DATE ISSUED:</w:t>
            </w:r>
          </w:p>
        </w:tc>
        <w:tc>
          <w:tcPr>
            <w:tcW w:w="5996" w:type="dxa"/>
            <w:vAlign w:val="center"/>
          </w:tcPr>
          <w:p w14:paraId="5AD44B89" w14:textId="11D228D6" w:rsidR="003348AB" w:rsidRPr="00F53362" w:rsidRDefault="000C0DC8" w:rsidP="6DEA3A5E">
            <w:pPr>
              <w:pStyle w:val="p2"/>
              <w:autoSpaceDE/>
              <w:autoSpaceDN/>
              <w:spacing w:line="240" w:lineRule="auto"/>
              <w:ind w:right="26"/>
              <w:rPr>
                <w:rFonts w:asciiTheme="minorHAnsi" w:eastAsia="Gulim" w:hAnsiTheme="minorHAnsi" w:cstheme="minorHAnsi"/>
                <w:b/>
                <w:bCs/>
                <w:sz w:val="20"/>
                <w:szCs w:val="20"/>
              </w:rPr>
            </w:pPr>
            <w:r w:rsidRPr="00F53362">
              <w:rPr>
                <w:rFonts w:asciiTheme="minorHAnsi" w:hAnsiTheme="minorHAnsi" w:cstheme="minorHAnsi"/>
                <w:b/>
                <w:bCs/>
                <w:sz w:val="20"/>
                <w:szCs w:val="20"/>
              </w:rPr>
              <w:t xml:space="preserve">Friday, </w:t>
            </w:r>
            <w:r w:rsidR="00182114">
              <w:rPr>
                <w:rFonts w:asciiTheme="minorHAnsi" w:hAnsiTheme="minorHAnsi" w:cstheme="minorHAnsi"/>
                <w:b/>
                <w:bCs/>
                <w:sz w:val="20"/>
                <w:szCs w:val="20"/>
                <w:lang w:val="ru-RU"/>
              </w:rPr>
              <w:t xml:space="preserve">27 </w:t>
            </w:r>
            <w:r w:rsidR="00182114">
              <w:rPr>
                <w:rFonts w:asciiTheme="minorHAnsi" w:hAnsiTheme="minorHAnsi" w:cstheme="minorHAnsi"/>
                <w:b/>
                <w:bCs/>
                <w:sz w:val="20"/>
                <w:szCs w:val="20"/>
              </w:rPr>
              <w:t xml:space="preserve">December </w:t>
            </w:r>
            <w:r w:rsidR="0060635C" w:rsidRPr="00F53362">
              <w:rPr>
                <w:rFonts w:asciiTheme="minorHAnsi" w:hAnsiTheme="minorHAnsi" w:cstheme="minorHAnsi"/>
                <w:b/>
                <w:bCs/>
                <w:sz w:val="20"/>
                <w:szCs w:val="20"/>
              </w:rPr>
              <w:t>202</w:t>
            </w:r>
            <w:r w:rsidR="0095503A" w:rsidRPr="00F53362">
              <w:rPr>
                <w:rFonts w:asciiTheme="minorHAnsi" w:hAnsiTheme="minorHAnsi" w:cstheme="minorHAnsi"/>
                <w:b/>
                <w:bCs/>
                <w:sz w:val="20"/>
                <w:szCs w:val="20"/>
              </w:rPr>
              <w:t>4</w:t>
            </w:r>
          </w:p>
        </w:tc>
      </w:tr>
      <w:tr w:rsidR="00CB4725" w:rsidRPr="00F53362" w14:paraId="482DC883" w14:textId="77777777" w:rsidTr="0060635C">
        <w:trPr>
          <w:trHeight w:val="488"/>
        </w:trPr>
        <w:tc>
          <w:tcPr>
            <w:tcW w:w="3424" w:type="dxa"/>
            <w:vAlign w:val="center"/>
          </w:tcPr>
          <w:p w14:paraId="6BA72181" w14:textId="77777777" w:rsidR="003348AB" w:rsidRPr="00F53362" w:rsidRDefault="003348AB" w:rsidP="00EF2671">
            <w:pPr>
              <w:ind w:right="26"/>
              <w:rPr>
                <w:rFonts w:eastAsia="Gulim" w:cstheme="minorHAnsi"/>
                <w:sz w:val="20"/>
                <w:szCs w:val="20"/>
              </w:rPr>
            </w:pPr>
            <w:r w:rsidRPr="00F53362">
              <w:rPr>
                <w:rFonts w:eastAsia="Gulim" w:cstheme="minorHAnsi"/>
                <w:sz w:val="20"/>
                <w:szCs w:val="20"/>
              </w:rPr>
              <w:t>QUOTATION DUE:</w:t>
            </w:r>
          </w:p>
        </w:tc>
        <w:tc>
          <w:tcPr>
            <w:tcW w:w="5996" w:type="dxa"/>
            <w:vAlign w:val="center"/>
          </w:tcPr>
          <w:p w14:paraId="05BD3F30" w14:textId="74219EA9" w:rsidR="003348AB" w:rsidRPr="00F53362" w:rsidRDefault="00D306BF" w:rsidP="6DEA3A5E">
            <w:pPr>
              <w:pStyle w:val="p2"/>
              <w:autoSpaceDE/>
              <w:autoSpaceDN/>
              <w:spacing w:line="240" w:lineRule="auto"/>
              <w:ind w:right="26"/>
              <w:rPr>
                <w:rFonts w:asciiTheme="minorHAnsi" w:eastAsia="Gulim" w:hAnsiTheme="minorHAnsi" w:cstheme="minorHAnsi"/>
                <w:b/>
                <w:bCs/>
                <w:sz w:val="20"/>
                <w:szCs w:val="20"/>
              </w:rPr>
            </w:pPr>
            <w:r w:rsidRPr="00F53362">
              <w:rPr>
                <w:rFonts w:asciiTheme="minorHAnsi" w:hAnsiTheme="minorHAnsi" w:cstheme="minorHAnsi"/>
                <w:b/>
                <w:bCs/>
                <w:sz w:val="20"/>
                <w:szCs w:val="20"/>
              </w:rPr>
              <w:t>Friday, 1</w:t>
            </w:r>
            <w:r w:rsidR="00182114">
              <w:rPr>
                <w:rFonts w:asciiTheme="minorHAnsi" w:hAnsiTheme="minorHAnsi" w:cstheme="minorHAnsi"/>
                <w:b/>
                <w:bCs/>
                <w:sz w:val="20"/>
                <w:szCs w:val="20"/>
              </w:rPr>
              <w:t>0 January 2025</w:t>
            </w:r>
            <w:r w:rsidR="00C9020D" w:rsidRPr="00F53362">
              <w:rPr>
                <w:rFonts w:asciiTheme="minorHAnsi" w:hAnsiTheme="minorHAnsi" w:cstheme="minorHAnsi"/>
                <w:b/>
                <w:bCs/>
                <w:sz w:val="20"/>
                <w:szCs w:val="20"/>
              </w:rPr>
              <w:t xml:space="preserve"> </w:t>
            </w:r>
            <w:r w:rsidR="00C470C6" w:rsidRPr="00F53362">
              <w:rPr>
                <w:rFonts w:asciiTheme="minorHAnsi" w:hAnsiTheme="minorHAnsi" w:cstheme="minorHAnsi"/>
                <w:b/>
                <w:bCs/>
                <w:sz w:val="20"/>
                <w:szCs w:val="20"/>
              </w:rPr>
              <w:t>(incl.)</w:t>
            </w:r>
            <w:r w:rsidR="00B25B0C" w:rsidRPr="00F53362">
              <w:rPr>
                <w:rFonts w:asciiTheme="minorHAnsi" w:hAnsiTheme="minorHAnsi" w:cstheme="minorHAnsi"/>
                <w:b/>
                <w:bCs/>
                <w:sz w:val="20"/>
                <w:szCs w:val="20"/>
              </w:rPr>
              <w:t xml:space="preserve"> </w:t>
            </w:r>
          </w:p>
        </w:tc>
      </w:tr>
      <w:tr w:rsidR="00CB4725" w:rsidRPr="00F53362" w14:paraId="5B8174CB" w14:textId="77777777" w:rsidTr="0060635C">
        <w:trPr>
          <w:trHeight w:val="452"/>
        </w:trPr>
        <w:tc>
          <w:tcPr>
            <w:tcW w:w="3424" w:type="dxa"/>
            <w:vAlign w:val="center"/>
          </w:tcPr>
          <w:p w14:paraId="1F722CA6" w14:textId="77777777" w:rsidR="003065C8" w:rsidRPr="00F53362" w:rsidRDefault="003065C8" w:rsidP="007320C8">
            <w:pPr>
              <w:ind w:right="26"/>
              <w:rPr>
                <w:rFonts w:eastAsia="Gulim" w:cstheme="minorHAnsi"/>
                <w:sz w:val="20"/>
                <w:szCs w:val="20"/>
              </w:rPr>
            </w:pPr>
            <w:r w:rsidRPr="00F53362">
              <w:rPr>
                <w:rFonts w:eastAsia="Gulim" w:cstheme="minorHAnsi"/>
                <w:sz w:val="20"/>
                <w:szCs w:val="20"/>
              </w:rPr>
              <w:t>QUESTIONS DUE:</w:t>
            </w:r>
          </w:p>
        </w:tc>
        <w:tc>
          <w:tcPr>
            <w:tcW w:w="5996" w:type="dxa"/>
            <w:vAlign w:val="center"/>
          </w:tcPr>
          <w:p w14:paraId="7A2794B9" w14:textId="5CA0C065" w:rsidR="003065C8" w:rsidRPr="00F53362" w:rsidRDefault="00D306BF" w:rsidP="6DEA3A5E">
            <w:pPr>
              <w:pStyle w:val="p2"/>
              <w:autoSpaceDE/>
              <w:autoSpaceDN/>
              <w:spacing w:line="240" w:lineRule="auto"/>
              <w:ind w:right="26"/>
              <w:rPr>
                <w:rFonts w:asciiTheme="minorHAnsi" w:eastAsia="Gulim" w:hAnsiTheme="minorHAnsi" w:cstheme="minorHAnsi"/>
                <w:b/>
                <w:bCs/>
                <w:sz w:val="20"/>
                <w:szCs w:val="20"/>
              </w:rPr>
            </w:pPr>
            <w:r w:rsidRPr="00F53362">
              <w:rPr>
                <w:rFonts w:asciiTheme="minorHAnsi" w:hAnsiTheme="minorHAnsi" w:cstheme="minorHAnsi"/>
                <w:b/>
                <w:bCs/>
                <w:sz w:val="20"/>
                <w:szCs w:val="20"/>
              </w:rPr>
              <w:t>Tuesday</w:t>
            </w:r>
            <w:r w:rsidR="00C9020D" w:rsidRPr="00F53362">
              <w:rPr>
                <w:rFonts w:asciiTheme="minorHAnsi" w:hAnsiTheme="minorHAnsi" w:cstheme="minorHAnsi"/>
                <w:b/>
                <w:bCs/>
                <w:sz w:val="20"/>
                <w:szCs w:val="20"/>
              </w:rPr>
              <w:t xml:space="preserve">, </w:t>
            </w:r>
            <w:r w:rsidR="00182114">
              <w:rPr>
                <w:rFonts w:asciiTheme="minorHAnsi" w:hAnsiTheme="minorHAnsi" w:cstheme="minorHAnsi"/>
                <w:b/>
                <w:bCs/>
                <w:sz w:val="20"/>
                <w:szCs w:val="20"/>
              </w:rPr>
              <w:t xml:space="preserve">6 January </w:t>
            </w:r>
            <w:r w:rsidR="0060635C" w:rsidRPr="00F53362">
              <w:rPr>
                <w:rFonts w:asciiTheme="minorHAnsi" w:hAnsiTheme="minorHAnsi" w:cstheme="minorHAnsi"/>
                <w:b/>
                <w:bCs/>
                <w:sz w:val="20"/>
                <w:szCs w:val="20"/>
              </w:rPr>
              <w:t>202</w:t>
            </w:r>
            <w:r w:rsidR="00182114">
              <w:rPr>
                <w:rFonts w:asciiTheme="minorHAnsi" w:hAnsiTheme="minorHAnsi" w:cstheme="minorHAnsi"/>
                <w:b/>
                <w:bCs/>
                <w:sz w:val="20"/>
                <w:szCs w:val="20"/>
              </w:rPr>
              <w:t>5</w:t>
            </w:r>
            <w:r w:rsidR="0060635C" w:rsidRPr="00F53362">
              <w:rPr>
                <w:rFonts w:asciiTheme="minorHAnsi" w:hAnsiTheme="minorHAnsi" w:cstheme="minorHAnsi"/>
                <w:b/>
                <w:bCs/>
                <w:sz w:val="20"/>
                <w:szCs w:val="20"/>
              </w:rPr>
              <w:t xml:space="preserve"> </w:t>
            </w:r>
            <w:r w:rsidR="00C470C6" w:rsidRPr="00F53362">
              <w:rPr>
                <w:rFonts w:asciiTheme="minorHAnsi" w:hAnsiTheme="minorHAnsi" w:cstheme="minorHAnsi"/>
                <w:b/>
                <w:bCs/>
                <w:sz w:val="20"/>
                <w:szCs w:val="20"/>
              </w:rPr>
              <w:t>(incl.)</w:t>
            </w:r>
          </w:p>
        </w:tc>
      </w:tr>
      <w:tr w:rsidR="00CB4725" w:rsidRPr="00182114" w14:paraId="2DE030FD" w14:textId="77777777" w:rsidTr="0060635C">
        <w:trPr>
          <w:trHeight w:val="837"/>
        </w:trPr>
        <w:tc>
          <w:tcPr>
            <w:tcW w:w="3424" w:type="dxa"/>
            <w:vAlign w:val="center"/>
          </w:tcPr>
          <w:p w14:paraId="106A65B1" w14:textId="77777777" w:rsidR="003348AB" w:rsidRPr="00F53362" w:rsidRDefault="00FE7239" w:rsidP="00FE7239">
            <w:pPr>
              <w:ind w:right="26"/>
              <w:rPr>
                <w:rFonts w:eastAsia="Gulim" w:cstheme="minorHAnsi"/>
                <w:sz w:val="20"/>
                <w:szCs w:val="20"/>
              </w:rPr>
            </w:pPr>
            <w:r w:rsidRPr="00F53362">
              <w:rPr>
                <w:rFonts w:eastAsia="Gulim" w:cstheme="minorHAnsi"/>
                <w:sz w:val="20"/>
                <w:szCs w:val="20"/>
              </w:rPr>
              <w:t xml:space="preserve">QUOTATION TO BE SUBMITTED BY EMAIL TO: </w:t>
            </w:r>
          </w:p>
        </w:tc>
        <w:tc>
          <w:tcPr>
            <w:tcW w:w="5996" w:type="dxa"/>
            <w:vAlign w:val="center"/>
          </w:tcPr>
          <w:p w14:paraId="5CCBF7E3" w14:textId="5EEBB23F" w:rsidR="00B25B0C" w:rsidRPr="00F53362" w:rsidRDefault="00516E13" w:rsidP="008D7CE6">
            <w:pPr>
              <w:ind w:right="26"/>
              <w:rPr>
                <w:rFonts w:eastAsia="Gulim" w:cstheme="minorHAnsi"/>
                <w:b/>
                <w:sz w:val="20"/>
                <w:szCs w:val="20"/>
                <w:lang w:val="fr-FR"/>
              </w:rPr>
            </w:pPr>
            <w:r w:rsidRPr="00F53362">
              <w:rPr>
                <w:rFonts w:eastAsia="Gulim" w:cstheme="minorHAnsi"/>
                <w:b/>
                <w:sz w:val="20"/>
                <w:szCs w:val="20"/>
                <w:lang w:val="fr-FR"/>
              </w:rPr>
              <w:t>Zhyldyz Satybekova</w:t>
            </w:r>
          </w:p>
          <w:p w14:paraId="17F1AF56" w14:textId="77777777" w:rsidR="00B25B0C" w:rsidRPr="00F53362" w:rsidRDefault="00B25B0C" w:rsidP="008D7CE6">
            <w:pPr>
              <w:ind w:right="26"/>
              <w:rPr>
                <w:rFonts w:eastAsia="Gulim" w:cstheme="minorHAnsi"/>
                <w:b/>
                <w:sz w:val="20"/>
                <w:szCs w:val="20"/>
                <w:lang w:val="fr-FR"/>
              </w:rPr>
            </w:pPr>
            <w:hyperlink r:id="rId11" w:history="1">
              <w:r w:rsidRPr="00F53362">
                <w:rPr>
                  <w:rStyle w:val="Hyperlink"/>
                  <w:rFonts w:eastAsia="Gulim" w:cstheme="minorHAnsi"/>
                  <w:b/>
                  <w:color w:val="auto"/>
                  <w:sz w:val="20"/>
                  <w:szCs w:val="20"/>
                  <w:lang w:val="fr-FR"/>
                </w:rPr>
                <w:t>procurement_kg@ewmi-kg.org</w:t>
              </w:r>
            </w:hyperlink>
          </w:p>
        </w:tc>
      </w:tr>
    </w:tbl>
    <w:p w14:paraId="0CC41CF9" w14:textId="77777777" w:rsidR="00FE7239" w:rsidRPr="00F53362" w:rsidRDefault="00FE7239" w:rsidP="003348AB">
      <w:pPr>
        <w:tabs>
          <w:tab w:val="left" w:pos="1800"/>
        </w:tabs>
        <w:ind w:right="26"/>
        <w:rPr>
          <w:rFonts w:cstheme="minorHAnsi"/>
          <w:sz w:val="20"/>
          <w:szCs w:val="20"/>
          <w:lang w:val="fr-FR"/>
        </w:rPr>
      </w:pPr>
    </w:p>
    <w:tbl>
      <w:tblPr>
        <w:tblW w:w="9480" w:type="dxa"/>
        <w:tblInd w:w="2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80"/>
      </w:tblGrid>
      <w:tr w:rsidR="003348AB" w:rsidRPr="00F53362" w14:paraId="76550E45" w14:textId="77777777" w:rsidTr="003065C8">
        <w:trPr>
          <w:trHeight w:val="630"/>
        </w:trPr>
        <w:tc>
          <w:tcPr>
            <w:tcW w:w="9480" w:type="dxa"/>
            <w:vAlign w:val="center"/>
          </w:tcPr>
          <w:p w14:paraId="5A9845BC" w14:textId="67DED605" w:rsidR="003E620F" w:rsidRPr="00F53362" w:rsidRDefault="003348AB" w:rsidP="00D651DC">
            <w:pPr>
              <w:spacing w:before="60" w:line="240" w:lineRule="auto"/>
              <w:rPr>
                <w:rFonts w:cstheme="minorHAnsi"/>
                <w:sz w:val="20"/>
                <w:szCs w:val="20"/>
              </w:rPr>
            </w:pPr>
            <w:r w:rsidRPr="00F53362">
              <w:rPr>
                <w:rFonts w:cstheme="minorHAnsi"/>
                <w:sz w:val="20"/>
                <w:szCs w:val="20"/>
              </w:rPr>
              <w:t xml:space="preserve">East-West Management Institute, Inc. (EWMI) is a U.S. not-for-profit organization promoting the rule of law, civil society and free market systems globally. </w:t>
            </w:r>
            <w:r w:rsidR="00C23775" w:rsidRPr="00F53362">
              <w:rPr>
                <w:rFonts w:cstheme="minorHAnsi"/>
                <w:sz w:val="20"/>
                <w:szCs w:val="20"/>
              </w:rPr>
              <w:t xml:space="preserve"> EWMI</w:t>
            </w:r>
            <w:r w:rsidR="004F72FA" w:rsidRPr="00F53362">
              <w:rPr>
                <w:rFonts w:cstheme="minorHAnsi"/>
                <w:sz w:val="20"/>
                <w:szCs w:val="20"/>
              </w:rPr>
              <w:t xml:space="preserve"> </w:t>
            </w:r>
            <w:r w:rsidR="00D651DC" w:rsidRPr="00F53362">
              <w:rPr>
                <w:rFonts w:cstheme="minorHAnsi"/>
                <w:sz w:val="20"/>
                <w:szCs w:val="20"/>
              </w:rPr>
              <w:t>implement</w:t>
            </w:r>
            <w:r w:rsidR="004F72FA" w:rsidRPr="00F53362">
              <w:rPr>
                <w:rFonts w:cstheme="minorHAnsi"/>
                <w:sz w:val="20"/>
                <w:szCs w:val="20"/>
              </w:rPr>
              <w:t>s</w:t>
            </w:r>
            <w:r w:rsidR="00D651DC" w:rsidRPr="00F53362">
              <w:rPr>
                <w:rFonts w:cstheme="minorHAnsi"/>
                <w:sz w:val="20"/>
                <w:szCs w:val="20"/>
              </w:rPr>
              <w:t xml:space="preserve"> </w:t>
            </w:r>
            <w:r w:rsidR="00ED76E4" w:rsidRPr="00F53362">
              <w:rPr>
                <w:rFonts w:cstheme="minorHAnsi"/>
                <w:sz w:val="20"/>
                <w:szCs w:val="20"/>
              </w:rPr>
              <w:t>the</w:t>
            </w:r>
            <w:r w:rsidR="004719B4" w:rsidRPr="00F53362">
              <w:rPr>
                <w:rFonts w:cstheme="minorHAnsi"/>
                <w:sz w:val="20"/>
                <w:szCs w:val="20"/>
              </w:rPr>
              <w:t xml:space="preserve"> </w:t>
            </w:r>
            <w:r w:rsidR="00DD1979" w:rsidRPr="00F53362">
              <w:rPr>
                <w:rFonts w:cstheme="minorHAnsi"/>
                <w:sz w:val="20"/>
                <w:szCs w:val="20"/>
              </w:rPr>
              <w:t>Ukuk Bulagy</w:t>
            </w:r>
            <w:r w:rsidR="004719B4" w:rsidRPr="00F53362">
              <w:rPr>
                <w:rFonts w:cstheme="minorHAnsi"/>
                <w:sz w:val="20"/>
                <w:szCs w:val="20"/>
              </w:rPr>
              <w:t xml:space="preserve"> </w:t>
            </w:r>
            <w:r w:rsidR="001049D7" w:rsidRPr="00F53362">
              <w:rPr>
                <w:rFonts w:cstheme="minorHAnsi"/>
                <w:sz w:val="20"/>
                <w:szCs w:val="20"/>
              </w:rPr>
              <w:t xml:space="preserve">project </w:t>
            </w:r>
            <w:r w:rsidRPr="00F53362">
              <w:rPr>
                <w:rFonts w:cstheme="minorHAnsi"/>
                <w:sz w:val="20"/>
                <w:szCs w:val="20"/>
              </w:rPr>
              <w:t>funded by the United States Agency for International Development (USAID).</w:t>
            </w:r>
            <w:r w:rsidR="00ED76E4" w:rsidRPr="00F53362">
              <w:rPr>
                <w:rFonts w:cstheme="minorHAnsi"/>
                <w:sz w:val="20"/>
                <w:szCs w:val="20"/>
              </w:rPr>
              <w:t xml:space="preserve">  </w:t>
            </w:r>
          </w:p>
          <w:p w14:paraId="1EB82FDD" w14:textId="77777777" w:rsidR="003E620F" w:rsidRPr="00F53362" w:rsidRDefault="003E620F" w:rsidP="003E620F">
            <w:pPr>
              <w:spacing w:before="60" w:line="240" w:lineRule="auto"/>
              <w:rPr>
                <w:rFonts w:cstheme="minorHAnsi"/>
                <w:sz w:val="20"/>
                <w:szCs w:val="20"/>
              </w:rPr>
            </w:pPr>
            <w:r w:rsidRPr="00F53362">
              <w:rPr>
                <w:rFonts w:cstheme="minorHAnsi"/>
                <w:sz w:val="20"/>
                <w:szCs w:val="20"/>
              </w:rPr>
              <w:t xml:space="preserve">EWMI is committed to promoting fair and healthy competition in </w:t>
            </w:r>
            <w:r w:rsidR="002254EF" w:rsidRPr="00F53362">
              <w:rPr>
                <w:rFonts w:cstheme="minorHAnsi"/>
                <w:sz w:val="20"/>
                <w:szCs w:val="20"/>
              </w:rPr>
              <w:t>the Kyrgyz Republic</w:t>
            </w:r>
            <w:r w:rsidRPr="00F53362">
              <w:rPr>
                <w:rFonts w:cstheme="minorHAnsi"/>
                <w:sz w:val="20"/>
                <w:szCs w:val="20"/>
              </w:rPr>
              <w:t>. EWMI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1B1100B6" w14:textId="77777777" w:rsidR="003E620F" w:rsidRPr="00F53362" w:rsidRDefault="003E620F" w:rsidP="003E620F">
            <w:pPr>
              <w:spacing w:before="60" w:line="240" w:lineRule="auto"/>
              <w:rPr>
                <w:rFonts w:cstheme="minorHAnsi"/>
                <w:sz w:val="20"/>
                <w:szCs w:val="20"/>
              </w:rPr>
            </w:pPr>
            <w:r w:rsidRPr="00F53362">
              <w:rPr>
                <w:rFonts w:cstheme="minorHAnsi"/>
                <w:sz w:val="20"/>
                <w:szCs w:val="20"/>
              </w:rPr>
              <w:t>Employees and agents of EWMI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EWMI will inform USAID and the Office of the Inspector General of any supplier offers of money, fee, commission, credit, gift, gratuity, object of value or compensation to obtain business.</w:t>
            </w:r>
          </w:p>
        </w:tc>
      </w:tr>
    </w:tbl>
    <w:p w14:paraId="38116A33" w14:textId="77777777" w:rsidR="00ED76E4" w:rsidRPr="00F53362" w:rsidRDefault="00ED76E4" w:rsidP="00ED76E4">
      <w:pPr>
        <w:tabs>
          <w:tab w:val="left" w:pos="1800"/>
        </w:tabs>
        <w:ind w:right="26"/>
        <w:rPr>
          <w:rFonts w:cstheme="minorHAnsi"/>
          <w:sz w:val="20"/>
          <w:szCs w:val="20"/>
        </w:rPr>
      </w:pPr>
    </w:p>
    <w:tbl>
      <w:tblPr>
        <w:tblpPr w:leftFromText="180" w:rightFromText="180" w:vertAnchor="text" w:horzAnchor="margin" w:tblpX="216" w:tblpY="30"/>
        <w:tblW w:w="948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80"/>
      </w:tblGrid>
      <w:tr w:rsidR="00CB4725" w:rsidRPr="00F53362" w14:paraId="77898DBA" w14:textId="77777777" w:rsidTr="003E620F">
        <w:trPr>
          <w:trHeight w:val="2340"/>
        </w:trPr>
        <w:tc>
          <w:tcPr>
            <w:tcW w:w="9480" w:type="dxa"/>
            <w:vAlign w:val="center"/>
          </w:tcPr>
          <w:p w14:paraId="0F23E732" w14:textId="77777777" w:rsidR="002617DF" w:rsidRPr="00F53362" w:rsidRDefault="00EF2671" w:rsidP="003E620F">
            <w:pPr>
              <w:rPr>
                <w:rFonts w:cstheme="minorHAnsi"/>
                <w:sz w:val="20"/>
                <w:szCs w:val="20"/>
              </w:rPr>
            </w:pPr>
            <w:r w:rsidRPr="00F53362">
              <w:rPr>
                <w:rFonts w:cstheme="minorHAnsi"/>
                <w:sz w:val="20"/>
                <w:szCs w:val="20"/>
              </w:rPr>
              <w:t>SECTIONS</w:t>
            </w:r>
          </w:p>
          <w:p w14:paraId="6F691345" w14:textId="77777777" w:rsidR="003065C8" w:rsidRPr="00F53362" w:rsidRDefault="003065C8" w:rsidP="003E620F">
            <w:pPr>
              <w:rPr>
                <w:rFonts w:cstheme="minorHAnsi"/>
                <w:sz w:val="20"/>
                <w:szCs w:val="20"/>
              </w:rPr>
            </w:pPr>
            <w:r w:rsidRPr="00F53362">
              <w:rPr>
                <w:rFonts w:cstheme="minorHAnsi"/>
                <w:sz w:val="20"/>
                <w:szCs w:val="20"/>
              </w:rPr>
              <w:t>1. Instructions</w:t>
            </w:r>
          </w:p>
          <w:p w14:paraId="2D15416B" w14:textId="77777777" w:rsidR="003065C8" w:rsidRPr="00F53362" w:rsidRDefault="003065C8" w:rsidP="003E620F">
            <w:pPr>
              <w:rPr>
                <w:rFonts w:cstheme="minorHAnsi"/>
                <w:sz w:val="20"/>
                <w:szCs w:val="20"/>
              </w:rPr>
            </w:pPr>
            <w:r w:rsidRPr="00F53362">
              <w:rPr>
                <w:rFonts w:cstheme="minorHAnsi"/>
                <w:sz w:val="20"/>
                <w:szCs w:val="20"/>
              </w:rPr>
              <w:t>2. Technical Specifications</w:t>
            </w:r>
          </w:p>
          <w:p w14:paraId="237B6962" w14:textId="77777777" w:rsidR="003065C8" w:rsidRPr="00F53362" w:rsidRDefault="003065C8" w:rsidP="003E620F">
            <w:pPr>
              <w:rPr>
                <w:rFonts w:cstheme="minorHAnsi"/>
                <w:sz w:val="20"/>
                <w:szCs w:val="20"/>
              </w:rPr>
            </w:pPr>
            <w:r w:rsidRPr="00F53362">
              <w:rPr>
                <w:rFonts w:cstheme="minorHAnsi"/>
                <w:sz w:val="20"/>
                <w:szCs w:val="20"/>
              </w:rPr>
              <w:t>3. Terms and Conditions</w:t>
            </w:r>
          </w:p>
          <w:p w14:paraId="5086A154" w14:textId="77777777" w:rsidR="003065C8" w:rsidRPr="00F53362" w:rsidRDefault="003065C8" w:rsidP="003E620F">
            <w:pPr>
              <w:rPr>
                <w:rFonts w:cstheme="minorHAnsi"/>
                <w:sz w:val="20"/>
                <w:szCs w:val="20"/>
              </w:rPr>
            </w:pPr>
            <w:r w:rsidRPr="00F53362">
              <w:rPr>
                <w:rFonts w:cstheme="minorHAnsi"/>
                <w:sz w:val="20"/>
                <w:szCs w:val="20"/>
              </w:rPr>
              <w:t>4. Award Criteria</w:t>
            </w:r>
          </w:p>
          <w:p w14:paraId="57E7ED5A" w14:textId="77777777" w:rsidR="002617DF" w:rsidRPr="00F53362" w:rsidRDefault="00ED76E4" w:rsidP="003E620F">
            <w:pPr>
              <w:pStyle w:val="Heading6"/>
              <w:ind w:right="26"/>
              <w:rPr>
                <w:rFonts w:asciiTheme="minorHAnsi" w:eastAsia="Gulim" w:hAnsiTheme="minorHAnsi" w:cstheme="minorHAnsi"/>
                <w:b w:val="0"/>
                <w:iCs/>
                <w:sz w:val="20"/>
                <w:szCs w:val="20"/>
              </w:rPr>
            </w:pPr>
            <w:r w:rsidRPr="00F53362">
              <w:rPr>
                <w:rFonts w:asciiTheme="minorHAnsi" w:eastAsia="Gulim" w:hAnsiTheme="minorHAnsi" w:cstheme="minorHAnsi"/>
                <w:b w:val="0"/>
                <w:iCs/>
                <w:sz w:val="20"/>
                <w:szCs w:val="20"/>
              </w:rPr>
              <w:t xml:space="preserve">All correspondence and/ or inquiries regarding this RFQ must reference the above RFQ Number and must ONLY be by e-mail. </w:t>
            </w:r>
          </w:p>
        </w:tc>
      </w:tr>
    </w:tbl>
    <w:p w14:paraId="730F1852" w14:textId="77777777" w:rsidR="00FE7239" w:rsidRPr="00F53362" w:rsidRDefault="00FE7239" w:rsidP="003065C8">
      <w:pPr>
        <w:spacing w:after="60" w:line="240" w:lineRule="auto"/>
        <w:rPr>
          <w:rFonts w:cstheme="minorHAnsi"/>
          <w:b/>
          <w:sz w:val="20"/>
          <w:szCs w:val="20"/>
        </w:rPr>
      </w:pPr>
    </w:p>
    <w:p w14:paraId="2524F674" w14:textId="77777777" w:rsidR="00FE7239" w:rsidRPr="00F53362" w:rsidRDefault="00FE7239" w:rsidP="003065C8">
      <w:pPr>
        <w:rPr>
          <w:rFonts w:cstheme="minorHAnsi"/>
          <w:sz w:val="20"/>
          <w:szCs w:val="20"/>
        </w:rPr>
      </w:pPr>
      <w:r w:rsidRPr="00F53362">
        <w:rPr>
          <w:rFonts w:cstheme="minorHAnsi"/>
          <w:sz w:val="20"/>
          <w:szCs w:val="20"/>
        </w:rPr>
        <w:br w:type="page"/>
      </w:r>
    </w:p>
    <w:p w14:paraId="160F92F0" w14:textId="77777777" w:rsidR="00ED76E4" w:rsidRPr="00F53362" w:rsidRDefault="00ED76E4" w:rsidP="003D4A5F">
      <w:pPr>
        <w:pBdr>
          <w:bottom w:val="single" w:sz="4" w:space="1" w:color="auto"/>
        </w:pBdr>
        <w:spacing w:after="60" w:line="240" w:lineRule="auto"/>
        <w:rPr>
          <w:rFonts w:cstheme="minorHAnsi"/>
          <w:b/>
          <w:sz w:val="20"/>
          <w:szCs w:val="20"/>
        </w:rPr>
      </w:pPr>
      <w:r w:rsidRPr="00F53362">
        <w:rPr>
          <w:rFonts w:cstheme="minorHAnsi"/>
          <w:b/>
          <w:sz w:val="20"/>
          <w:szCs w:val="20"/>
        </w:rPr>
        <w:lastRenderedPageBreak/>
        <w:t xml:space="preserve">1. </w:t>
      </w:r>
      <w:r w:rsidR="00EF2671" w:rsidRPr="00F53362">
        <w:rPr>
          <w:rFonts w:cstheme="minorHAnsi"/>
          <w:b/>
          <w:sz w:val="20"/>
          <w:szCs w:val="20"/>
        </w:rPr>
        <w:t>INSTRUCTIONS</w:t>
      </w:r>
    </w:p>
    <w:p w14:paraId="6E84D002" w14:textId="77777777" w:rsidR="003D4A5F" w:rsidRPr="00F53362" w:rsidRDefault="003D4A5F" w:rsidP="003D4A5F">
      <w:pPr>
        <w:pBdr>
          <w:bottom w:val="single" w:sz="4" w:space="1" w:color="auto"/>
        </w:pBdr>
        <w:spacing w:after="60" w:line="240" w:lineRule="auto"/>
        <w:ind w:left="360"/>
        <w:rPr>
          <w:rFonts w:cstheme="minorHAnsi"/>
          <w:sz w:val="20"/>
          <w:szCs w:val="20"/>
          <w:u w:val="single"/>
        </w:rPr>
        <w:sectPr w:rsidR="003D4A5F" w:rsidRPr="00F53362" w:rsidSect="00EE5F2B">
          <w:headerReference w:type="default" r:id="rId12"/>
          <w:footerReference w:type="default" r:id="rId13"/>
          <w:headerReference w:type="first" r:id="rId14"/>
          <w:footerReference w:type="first" r:id="rId15"/>
          <w:type w:val="continuous"/>
          <w:pgSz w:w="11909" w:h="16834" w:code="9"/>
          <w:pgMar w:top="1798" w:right="1080" w:bottom="1440" w:left="1080" w:header="720" w:footer="720" w:gutter="0"/>
          <w:cols w:space="720"/>
          <w:titlePg/>
          <w:docGrid w:linePitch="360"/>
        </w:sectPr>
      </w:pPr>
    </w:p>
    <w:p w14:paraId="782CE039" w14:textId="77777777" w:rsidR="00ED76E4" w:rsidRPr="00F53362" w:rsidRDefault="00ED76E4" w:rsidP="00A477EB">
      <w:pPr>
        <w:spacing w:before="120"/>
        <w:rPr>
          <w:rFonts w:cstheme="minorHAnsi"/>
          <w:sz w:val="20"/>
          <w:szCs w:val="20"/>
        </w:rPr>
      </w:pPr>
      <w:r w:rsidRPr="00F53362">
        <w:rPr>
          <w:rFonts w:cstheme="minorHAnsi"/>
          <w:b/>
          <w:sz w:val="20"/>
          <w:szCs w:val="20"/>
          <w:u w:val="single"/>
        </w:rPr>
        <w:t xml:space="preserve">RESPONSIBILITY OF </w:t>
      </w:r>
      <w:r w:rsidR="001F6B20" w:rsidRPr="00F53362">
        <w:rPr>
          <w:rFonts w:cstheme="minorHAnsi"/>
          <w:b/>
          <w:sz w:val="20"/>
          <w:szCs w:val="20"/>
          <w:u w:val="single"/>
        </w:rPr>
        <w:t>SUPPLIERS</w:t>
      </w:r>
      <w:r w:rsidRPr="00F53362">
        <w:rPr>
          <w:rFonts w:cstheme="minorHAnsi"/>
          <w:b/>
          <w:sz w:val="20"/>
          <w:szCs w:val="20"/>
        </w:rPr>
        <w:t>:</w:t>
      </w:r>
      <w:r w:rsidRPr="00F53362">
        <w:rPr>
          <w:rFonts w:cstheme="minorHAnsi"/>
          <w:sz w:val="20"/>
          <w:szCs w:val="20"/>
        </w:rPr>
        <w:t xml:space="preserve"> </w:t>
      </w:r>
      <w:r w:rsidR="001F6B20" w:rsidRPr="00F53362">
        <w:rPr>
          <w:rFonts w:cstheme="minorHAnsi"/>
          <w:sz w:val="20"/>
          <w:szCs w:val="20"/>
        </w:rPr>
        <w:t>Suppliers</w:t>
      </w:r>
      <w:r w:rsidRPr="00F53362">
        <w:rPr>
          <w:rFonts w:cstheme="minorHAnsi"/>
          <w:sz w:val="20"/>
          <w:szCs w:val="20"/>
        </w:rPr>
        <w:t xml:space="preserve"> are responsible for ensuring that their offers are received by EWMI in accordance with the instructions, terms, and conditions described in this RFQ.  Failure to adhere with instructions described in this RFQ may lead to disqualification of an offer from consideration.</w:t>
      </w:r>
    </w:p>
    <w:p w14:paraId="6CA2E284" w14:textId="77777777" w:rsidR="00ED76E4" w:rsidRPr="00F53362" w:rsidRDefault="00ED76E4" w:rsidP="00A477EB">
      <w:pPr>
        <w:spacing w:before="120"/>
        <w:rPr>
          <w:rFonts w:cstheme="minorHAnsi"/>
          <w:sz w:val="20"/>
          <w:szCs w:val="20"/>
        </w:rPr>
      </w:pPr>
      <w:r w:rsidRPr="00F53362">
        <w:rPr>
          <w:rFonts w:cstheme="minorHAnsi"/>
          <w:b/>
          <w:sz w:val="20"/>
          <w:szCs w:val="20"/>
          <w:u w:val="single"/>
        </w:rPr>
        <w:t>REGISTRATION</w:t>
      </w:r>
      <w:r w:rsidRPr="00F53362">
        <w:rPr>
          <w:rFonts w:cstheme="minorHAnsi"/>
          <w:b/>
          <w:sz w:val="20"/>
          <w:szCs w:val="20"/>
        </w:rPr>
        <w:t>:</w:t>
      </w:r>
      <w:r w:rsidRPr="00F53362">
        <w:rPr>
          <w:rFonts w:cstheme="minorHAnsi"/>
          <w:sz w:val="20"/>
          <w:szCs w:val="20"/>
        </w:rPr>
        <w:t xml:space="preserve"> Organizations responding to this RFQ are requested to submit a copy of their official registration or business license. Individuals responding to this RFQ are requested to submit a copy of their private entrepreneur registration documents and tax registration documents.</w:t>
      </w:r>
    </w:p>
    <w:p w14:paraId="3FD8CCE0" w14:textId="77777777" w:rsidR="00ED76E4" w:rsidRPr="00F53362" w:rsidRDefault="00ED76E4" w:rsidP="00A477EB">
      <w:pPr>
        <w:spacing w:before="120"/>
        <w:rPr>
          <w:rFonts w:cstheme="minorHAnsi"/>
          <w:sz w:val="20"/>
          <w:szCs w:val="20"/>
        </w:rPr>
      </w:pPr>
      <w:r w:rsidRPr="00F53362">
        <w:rPr>
          <w:rFonts w:cstheme="minorHAnsi"/>
          <w:b/>
          <w:sz w:val="20"/>
          <w:szCs w:val="20"/>
          <w:u w:val="single"/>
        </w:rPr>
        <w:t>DUE DATE</w:t>
      </w:r>
      <w:r w:rsidRPr="00F53362">
        <w:rPr>
          <w:rFonts w:cstheme="minorHAnsi"/>
          <w:b/>
          <w:sz w:val="20"/>
          <w:szCs w:val="20"/>
        </w:rPr>
        <w:t>:</w:t>
      </w:r>
      <w:r w:rsidRPr="00F53362">
        <w:rPr>
          <w:rFonts w:cstheme="minorHAnsi"/>
          <w:sz w:val="20"/>
          <w:szCs w:val="20"/>
        </w:rPr>
        <w:t xml:space="preserve"> Offers must be received by the date and time indicated on the first page of this RFQ.  Offers received after the specified time and date will be considered late and will be considered only at the discretion of EWMI.</w:t>
      </w:r>
    </w:p>
    <w:p w14:paraId="7B388F01" w14:textId="77777777" w:rsidR="00ED76E4" w:rsidRPr="00F53362" w:rsidRDefault="00ED76E4" w:rsidP="00A477EB">
      <w:pPr>
        <w:spacing w:before="120"/>
        <w:rPr>
          <w:rFonts w:cstheme="minorHAnsi"/>
          <w:sz w:val="20"/>
          <w:szCs w:val="20"/>
        </w:rPr>
      </w:pPr>
      <w:r w:rsidRPr="00F53362">
        <w:rPr>
          <w:rFonts w:cstheme="minorHAnsi"/>
          <w:b/>
          <w:sz w:val="20"/>
          <w:szCs w:val="20"/>
          <w:u w:val="single"/>
        </w:rPr>
        <w:t>QUESTIONS</w:t>
      </w:r>
      <w:r w:rsidRPr="00F53362">
        <w:rPr>
          <w:rFonts w:cstheme="minorHAnsi"/>
          <w:b/>
          <w:sz w:val="20"/>
          <w:szCs w:val="20"/>
        </w:rPr>
        <w:t>:</w:t>
      </w:r>
      <w:r w:rsidRPr="00F53362">
        <w:rPr>
          <w:rFonts w:cstheme="minorHAnsi"/>
          <w:sz w:val="20"/>
          <w:szCs w:val="20"/>
        </w:rPr>
        <w:t xml:space="preserve"> Please reference the RFQ number in any correspondence relating to this RFQ. Questions regarding the technical or administrative requirements of this RFQ may be submitted by email to the email address indicated in the first page of this RFQ. Questions must be submitted in writing; phone calls will not be accepted. Questions and requests for clarification—and the responses thereto—that EWMI believes may be of interest to other offerors will be circulated to all RFQ recipients who have indicated an interest in bidding.  Only the written answers issued by EWMI will be considered official and carry weight in the RFQ process and subsequent evaluation. Any verbal information received from employees of EWMI or any other entity should not be considered as an official response to any questions regarding this RFQ.</w:t>
      </w:r>
    </w:p>
    <w:p w14:paraId="43D30D34" w14:textId="77777777" w:rsidR="00B656ED" w:rsidRPr="00F53362" w:rsidRDefault="00ED76E4" w:rsidP="00A477EB">
      <w:pPr>
        <w:spacing w:before="120"/>
        <w:rPr>
          <w:rFonts w:cstheme="minorHAnsi"/>
          <w:sz w:val="20"/>
          <w:szCs w:val="20"/>
        </w:rPr>
      </w:pPr>
      <w:r w:rsidRPr="00F53362">
        <w:rPr>
          <w:rFonts w:cstheme="minorHAnsi"/>
          <w:b/>
          <w:sz w:val="20"/>
          <w:szCs w:val="20"/>
          <w:u w:val="single"/>
        </w:rPr>
        <w:t>DELIVERY</w:t>
      </w:r>
      <w:r w:rsidRPr="00F53362">
        <w:rPr>
          <w:rFonts w:cstheme="minorHAnsi"/>
          <w:b/>
          <w:sz w:val="20"/>
          <w:szCs w:val="20"/>
        </w:rPr>
        <w:t>:</w:t>
      </w:r>
      <w:r w:rsidRPr="00F53362">
        <w:rPr>
          <w:rFonts w:cstheme="minorHAnsi"/>
          <w:sz w:val="20"/>
          <w:szCs w:val="20"/>
        </w:rPr>
        <w:t xml:space="preserve"> The delivery location for the items described in this RFQ is the EWMI office in </w:t>
      </w:r>
      <w:r w:rsidR="004719B4" w:rsidRPr="00F53362">
        <w:rPr>
          <w:rFonts w:cstheme="minorHAnsi"/>
          <w:sz w:val="20"/>
          <w:szCs w:val="20"/>
        </w:rPr>
        <w:t>Bishkek</w:t>
      </w:r>
      <w:r w:rsidR="00A038A3" w:rsidRPr="00F53362">
        <w:rPr>
          <w:rFonts w:cstheme="minorHAnsi"/>
          <w:sz w:val="20"/>
          <w:szCs w:val="20"/>
        </w:rPr>
        <w:t xml:space="preserve">, </w:t>
      </w:r>
      <w:r w:rsidR="004719B4" w:rsidRPr="00F53362">
        <w:rPr>
          <w:rFonts w:cstheme="minorHAnsi"/>
          <w:sz w:val="20"/>
          <w:szCs w:val="20"/>
        </w:rPr>
        <w:t>Kyrgyz Republic</w:t>
      </w:r>
      <w:r w:rsidRPr="00F53362">
        <w:rPr>
          <w:rFonts w:cstheme="minorHAnsi"/>
          <w:sz w:val="20"/>
          <w:szCs w:val="20"/>
        </w:rPr>
        <w:t xml:space="preserve"> (address is listed on the first page of this RFQ.) </w:t>
      </w:r>
    </w:p>
    <w:p w14:paraId="12AE56D7" w14:textId="77777777" w:rsidR="009D65AA" w:rsidRPr="00F53362" w:rsidRDefault="00ED76E4" w:rsidP="00A477EB">
      <w:pPr>
        <w:spacing w:before="120"/>
        <w:rPr>
          <w:rFonts w:cstheme="minorHAnsi"/>
          <w:sz w:val="20"/>
          <w:szCs w:val="20"/>
        </w:rPr>
      </w:pPr>
      <w:r w:rsidRPr="00F53362">
        <w:rPr>
          <w:rFonts w:cstheme="minorHAnsi"/>
          <w:b/>
          <w:sz w:val="20"/>
          <w:szCs w:val="20"/>
          <w:u w:val="single"/>
        </w:rPr>
        <w:t>COMMERCIAL REFERENCES</w:t>
      </w:r>
      <w:r w:rsidRPr="00F53362">
        <w:rPr>
          <w:rFonts w:cstheme="minorHAnsi"/>
          <w:b/>
          <w:sz w:val="20"/>
          <w:szCs w:val="20"/>
        </w:rPr>
        <w:t>:</w:t>
      </w:r>
      <w:r w:rsidRPr="00F53362">
        <w:rPr>
          <w:rFonts w:cstheme="minorHAnsi"/>
          <w:sz w:val="20"/>
          <w:szCs w:val="20"/>
        </w:rPr>
        <w:t xml:space="preserve"> All quotations submitted must include the current contact information for at least two (2) commercial references. EWMI plans to contact these references to determine the quality and consistency of each </w:t>
      </w:r>
      <w:r w:rsidR="00EF2671" w:rsidRPr="00F53362">
        <w:rPr>
          <w:rFonts w:cstheme="minorHAnsi"/>
          <w:sz w:val="20"/>
          <w:szCs w:val="20"/>
        </w:rPr>
        <w:t>supplier</w:t>
      </w:r>
      <w:r w:rsidRPr="00F53362">
        <w:rPr>
          <w:rFonts w:cstheme="minorHAnsi"/>
          <w:sz w:val="20"/>
          <w:szCs w:val="20"/>
        </w:rPr>
        <w:t xml:space="preserve">’s previous performance in the marketplace.  </w:t>
      </w:r>
    </w:p>
    <w:p w14:paraId="45462C81" w14:textId="77777777" w:rsidR="00ED76E4" w:rsidRPr="00F53362" w:rsidRDefault="00ED76E4" w:rsidP="00A477EB">
      <w:pPr>
        <w:spacing w:before="120"/>
        <w:rPr>
          <w:rFonts w:cstheme="minorHAnsi"/>
          <w:sz w:val="20"/>
          <w:szCs w:val="20"/>
        </w:rPr>
      </w:pPr>
      <w:r w:rsidRPr="00F53362">
        <w:rPr>
          <w:rFonts w:cstheme="minorHAnsi"/>
          <w:b/>
          <w:sz w:val="20"/>
          <w:szCs w:val="20"/>
          <w:u w:val="single"/>
        </w:rPr>
        <w:t>QUOTATION SUBMITTAL CHECKLIST:</w:t>
      </w:r>
      <w:r w:rsidRPr="00F53362">
        <w:rPr>
          <w:rFonts w:cstheme="minorHAnsi"/>
          <w:sz w:val="20"/>
          <w:szCs w:val="20"/>
        </w:rPr>
        <w:t xml:space="preserve"> Offers are to be submitted as an attached file (in .PDF or </w:t>
      </w:r>
      <w:r w:rsidR="007265CB" w:rsidRPr="00F53362">
        <w:rPr>
          <w:rFonts w:cstheme="minorHAnsi"/>
          <w:sz w:val="20"/>
          <w:szCs w:val="20"/>
        </w:rPr>
        <w:t>MS Word and Excel</w:t>
      </w:r>
      <w:r w:rsidRPr="00F53362">
        <w:rPr>
          <w:rFonts w:cstheme="minorHAnsi"/>
          <w:sz w:val="20"/>
          <w:szCs w:val="20"/>
        </w:rPr>
        <w:t xml:space="preserve"> format). Do not submit a quotation unless you also submit all of this documentation at the same time.</w:t>
      </w:r>
      <w:r w:rsidR="002F70EE" w:rsidRPr="00F53362">
        <w:rPr>
          <w:rFonts w:cstheme="minorHAnsi"/>
          <w:sz w:val="20"/>
          <w:szCs w:val="20"/>
        </w:rPr>
        <w:t xml:space="preserve"> </w:t>
      </w:r>
      <w:r w:rsidRPr="00F53362">
        <w:rPr>
          <w:rFonts w:cstheme="minorHAnsi"/>
          <w:sz w:val="20"/>
          <w:szCs w:val="20"/>
        </w:rPr>
        <w:t>To assist offerors in preparation of proposals, the following checklist summarizes the documentation to include an</w:t>
      </w:r>
      <w:r w:rsidR="002F70EE" w:rsidRPr="00F53362">
        <w:rPr>
          <w:rFonts w:cstheme="minorHAnsi"/>
          <w:sz w:val="20"/>
          <w:szCs w:val="20"/>
        </w:rPr>
        <w:t xml:space="preserve"> offer in response to this RFQ.</w:t>
      </w:r>
    </w:p>
    <w:p w14:paraId="302625C2" w14:textId="77777777" w:rsidR="00ED76E4" w:rsidRPr="00F53362" w:rsidRDefault="00ED76E4" w:rsidP="00A477EB">
      <w:pPr>
        <w:rPr>
          <w:rFonts w:cstheme="minorHAnsi"/>
          <w:b/>
          <w:sz w:val="20"/>
          <w:szCs w:val="20"/>
        </w:rPr>
      </w:pPr>
      <w:r w:rsidRPr="00F53362">
        <w:rPr>
          <w:rFonts w:cstheme="minorHAnsi"/>
          <w:b/>
          <w:sz w:val="20"/>
          <w:szCs w:val="20"/>
        </w:rPr>
        <w:t>1. Cover Letter</w:t>
      </w:r>
      <w:r w:rsidR="002F70EE" w:rsidRPr="00F53362">
        <w:rPr>
          <w:rFonts w:cstheme="minorHAnsi"/>
          <w:b/>
          <w:sz w:val="20"/>
          <w:szCs w:val="20"/>
        </w:rPr>
        <w:t xml:space="preserve"> o</w:t>
      </w:r>
      <w:r w:rsidRPr="00F53362">
        <w:rPr>
          <w:rFonts w:cstheme="minorHAnsi"/>
          <w:b/>
          <w:sz w:val="20"/>
          <w:szCs w:val="20"/>
        </w:rPr>
        <w:t xml:space="preserve">n company letterhead signed by an authorized representative of </w:t>
      </w:r>
      <w:r w:rsidR="00EF2671" w:rsidRPr="00F53362">
        <w:rPr>
          <w:rFonts w:cstheme="minorHAnsi"/>
          <w:b/>
          <w:sz w:val="20"/>
          <w:szCs w:val="20"/>
        </w:rPr>
        <w:t>supplier</w:t>
      </w:r>
      <w:r w:rsidRPr="00F53362">
        <w:rPr>
          <w:rFonts w:cstheme="minorHAnsi"/>
          <w:b/>
          <w:sz w:val="20"/>
          <w:szCs w:val="20"/>
        </w:rPr>
        <w:t>. (</w:t>
      </w:r>
      <w:r w:rsidR="00355258" w:rsidRPr="00F53362">
        <w:rPr>
          <w:rFonts w:cstheme="minorHAnsi"/>
          <w:b/>
          <w:sz w:val="20"/>
          <w:szCs w:val="20"/>
        </w:rPr>
        <w:t>Appendix A</w:t>
      </w:r>
      <w:r w:rsidRPr="00F53362">
        <w:rPr>
          <w:rFonts w:cstheme="minorHAnsi"/>
          <w:b/>
          <w:sz w:val="20"/>
          <w:szCs w:val="20"/>
        </w:rPr>
        <w:t xml:space="preserve"> of this RFQ.)</w:t>
      </w:r>
    </w:p>
    <w:p w14:paraId="42835599" w14:textId="77777777" w:rsidR="00ED76E4" w:rsidRPr="00F53362" w:rsidRDefault="00ED76E4" w:rsidP="00A477EB">
      <w:pPr>
        <w:rPr>
          <w:rFonts w:cstheme="minorHAnsi"/>
          <w:b/>
          <w:sz w:val="20"/>
          <w:szCs w:val="20"/>
        </w:rPr>
      </w:pPr>
      <w:r w:rsidRPr="00F53362">
        <w:rPr>
          <w:rFonts w:cstheme="minorHAnsi"/>
          <w:b/>
          <w:sz w:val="20"/>
          <w:szCs w:val="20"/>
        </w:rPr>
        <w:t>2. Price Quotation Table</w:t>
      </w:r>
      <w:r w:rsidR="002F70EE" w:rsidRPr="00F53362">
        <w:rPr>
          <w:rFonts w:cstheme="minorHAnsi"/>
          <w:b/>
          <w:sz w:val="20"/>
          <w:szCs w:val="20"/>
        </w:rPr>
        <w:t xml:space="preserve">: </w:t>
      </w:r>
      <w:r w:rsidRPr="00F53362">
        <w:rPr>
          <w:rFonts w:cstheme="minorHAnsi"/>
          <w:b/>
          <w:sz w:val="20"/>
          <w:szCs w:val="20"/>
        </w:rPr>
        <w:t xml:space="preserve">Fill out our </w:t>
      </w:r>
      <w:r w:rsidR="002F70EE" w:rsidRPr="00F53362">
        <w:rPr>
          <w:rFonts w:cstheme="minorHAnsi"/>
          <w:b/>
          <w:sz w:val="20"/>
          <w:szCs w:val="20"/>
        </w:rPr>
        <w:t xml:space="preserve">Price Quotation Table Template </w:t>
      </w:r>
      <w:r w:rsidRPr="00F53362">
        <w:rPr>
          <w:rFonts w:cstheme="minorHAnsi"/>
          <w:b/>
          <w:sz w:val="20"/>
          <w:szCs w:val="20"/>
        </w:rPr>
        <w:t>(</w:t>
      </w:r>
      <w:r w:rsidR="00355258" w:rsidRPr="00F53362">
        <w:rPr>
          <w:rFonts w:cstheme="minorHAnsi"/>
          <w:b/>
          <w:sz w:val="20"/>
          <w:szCs w:val="20"/>
        </w:rPr>
        <w:t>Appendix B</w:t>
      </w:r>
      <w:r w:rsidRPr="00F53362">
        <w:rPr>
          <w:rFonts w:cstheme="minorHAnsi"/>
          <w:b/>
          <w:sz w:val="20"/>
          <w:szCs w:val="20"/>
        </w:rPr>
        <w:t xml:space="preserve"> of this RFQ) listing all specifications of offered items </w:t>
      </w:r>
      <w:r w:rsidR="007265CB" w:rsidRPr="00F53362">
        <w:rPr>
          <w:rFonts w:cstheme="minorHAnsi"/>
          <w:b/>
          <w:sz w:val="20"/>
          <w:szCs w:val="20"/>
        </w:rPr>
        <w:t>and submit as MS Excel document.</w:t>
      </w:r>
    </w:p>
    <w:p w14:paraId="60F803BB" w14:textId="0F9CBCBA" w:rsidR="00ED76E4" w:rsidRPr="00F53362" w:rsidRDefault="003754E7" w:rsidP="00A477EB">
      <w:pPr>
        <w:rPr>
          <w:rFonts w:cstheme="minorHAnsi"/>
          <w:b/>
          <w:sz w:val="20"/>
          <w:szCs w:val="20"/>
        </w:rPr>
      </w:pPr>
      <w:r w:rsidRPr="00F53362">
        <w:rPr>
          <w:rFonts w:cstheme="minorHAnsi"/>
          <w:b/>
          <w:sz w:val="20"/>
          <w:szCs w:val="20"/>
        </w:rPr>
        <w:t>3</w:t>
      </w:r>
      <w:r w:rsidR="002F70EE" w:rsidRPr="00F53362">
        <w:rPr>
          <w:rFonts w:cstheme="minorHAnsi"/>
          <w:b/>
          <w:sz w:val="20"/>
          <w:szCs w:val="20"/>
        </w:rPr>
        <w:t xml:space="preserve">. </w:t>
      </w:r>
      <w:r w:rsidR="00ED76E4" w:rsidRPr="00F53362">
        <w:rPr>
          <w:rFonts w:cstheme="minorHAnsi"/>
          <w:b/>
          <w:sz w:val="20"/>
          <w:szCs w:val="20"/>
        </w:rPr>
        <w:t xml:space="preserve">Copy of </w:t>
      </w:r>
      <w:r w:rsidR="00EF2671" w:rsidRPr="00F53362">
        <w:rPr>
          <w:rFonts w:cstheme="minorHAnsi"/>
          <w:b/>
          <w:sz w:val="20"/>
          <w:szCs w:val="20"/>
        </w:rPr>
        <w:t>supplier</w:t>
      </w:r>
      <w:r w:rsidR="00ED76E4" w:rsidRPr="00F53362">
        <w:rPr>
          <w:rFonts w:cstheme="minorHAnsi"/>
          <w:b/>
          <w:sz w:val="20"/>
          <w:szCs w:val="20"/>
        </w:rPr>
        <w:t>’s r</w:t>
      </w:r>
      <w:r w:rsidR="002F70EE" w:rsidRPr="00F53362">
        <w:rPr>
          <w:rFonts w:cstheme="minorHAnsi"/>
          <w:b/>
          <w:sz w:val="20"/>
          <w:szCs w:val="20"/>
        </w:rPr>
        <w:t>egistration or business license</w:t>
      </w:r>
      <w:r w:rsidR="0012796B" w:rsidRPr="00F53362">
        <w:rPr>
          <w:rFonts w:cstheme="minorHAnsi"/>
          <w:b/>
          <w:sz w:val="20"/>
          <w:szCs w:val="20"/>
        </w:rPr>
        <w:t>, copy of Charter</w:t>
      </w:r>
      <w:r w:rsidR="007265CB" w:rsidRPr="00F53362">
        <w:rPr>
          <w:rFonts w:cstheme="minorHAnsi"/>
          <w:b/>
          <w:sz w:val="20"/>
          <w:szCs w:val="20"/>
        </w:rPr>
        <w:t>.</w:t>
      </w:r>
    </w:p>
    <w:p w14:paraId="4669E9A1" w14:textId="50DF6F60" w:rsidR="00ED76E4" w:rsidRPr="00F53362" w:rsidRDefault="004F72FA" w:rsidP="6DEA3A5E">
      <w:pPr>
        <w:rPr>
          <w:rFonts w:cstheme="minorHAnsi"/>
          <w:b/>
          <w:bCs/>
          <w:sz w:val="20"/>
          <w:szCs w:val="20"/>
        </w:rPr>
      </w:pPr>
      <w:r w:rsidRPr="00F53362">
        <w:rPr>
          <w:rFonts w:cstheme="minorHAnsi"/>
          <w:b/>
          <w:bCs/>
          <w:sz w:val="20"/>
          <w:szCs w:val="20"/>
        </w:rPr>
        <w:t>4</w:t>
      </w:r>
      <w:r w:rsidR="003754E7" w:rsidRPr="00F53362">
        <w:rPr>
          <w:rFonts w:cstheme="minorHAnsi"/>
          <w:b/>
          <w:bCs/>
          <w:sz w:val="20"/>
          <w:szCs w:val="20"/>
        </w:rPr>
        <w:t xml:space="preserve">. </w:t>
      </w:r>
      <w:r w:rsidR="00ED76E4" w:rsidRPr="00F53362">
        <w:rPr>
          <w:rFonts w:cstheme="minorHAnsi"/>
          <w:b/>
          <w:bCs/>
          <w:sz w:val="20"/>
          <w:szCs w:val="20"/>
        </w:rPr>
        <w:t>Commercial References (minimum two)</w:t>
      </w:r>
      <w:r w:rsidR="002F70EE" w:rsidRPr="00F53362">
        <w:rPr>
          <w:rFonts w:cstheme="minorHAnsi"/>
          <w:b/>
          <w:bCs/>
          <w:sz w:val="20"/>
          <w:szCs w:val="20"/>
        </w:rPr>
        <w:t xml:space="preserve"> </w:t>
      </w:r>
    </w:p>
    <w:p w14:paraId="5F5C7CA2" w14:textId="77777777" w:rsidR="00656E48" w:rsidRPr="00F53362" w:rsidRDefault="00656E48" w:rsidP="00A477EB">
      <w:pPr>
        <w:rPr>
          <w:rFonts w:cstheme="minorHAnsi"/>
          <w:b/>
          <w:sz w:val="20"/>
          <w:szCs w:val="20"/>
        </w:rPr>
      </w:pPr>
    </w:p>
    <w:p w14:paraId="0626B3FC" w14:textId="77777777" w:rsidR="003D4A5F" w:rsidRPr="00F53362" w:rsidRDefault="003D4A5F" w:rsidP="00A477EB">
      <w:pPr>
        <w:ind w:left="720"/>
        <w:rPr>
          <w:rFonts w:cstheme="minorHAnsi"/>
          <w:sz w:val="20"/>
          <w:szCs w:val="20"/>
        </w:rPr>
      </w:pPr>
    </w:p>
    <w:p w14:paraId="6834A53F" w14:textId="218BAADD" w:rsidR="00656E48" w:rsidRPr="00F53362" w:rsidRDefault="00656E48" w:rsidP="00A477EB">
      <w:pPr>
        <w:ind w:left="720"/>
        <w:rPr>
          <w:rFonts w:cstheme="minorHAnsi"/>
          <w:sz w:val="20"/>
          <w:szCs w:val="20"/>
        </w:rPr>
        <w:sectPr w:rsidR="00656E48" w:rsidRPr="00F53362" w:rsidSect="00EE5F2B">
          <w:type w:val="continuous"/>
          <w:pgSz w:w="11909" w:h="16834" w:code="9"/>
          <w:pgMar w:top="1798" w:right="1440" w:bottom="1440" w:left="1440" w:header="720" w:footer="720" w:gutter="0"/>
          <w:cols w:space="720"/>
          <w:docGrid w:linePitch="360"/>
        </w:sectPr>
      </w:pPr>
    </w:p>
    <w:p w14:paraId="46B440F8" w14:textId="77777777" w:rsidR="001F6B20" w:rsidRPr="00F53362" w:rsidRDefault="001F6B20" w:rsidP="00A477EB">
      <w:pPr>
        <w:pBdr>
          <w:bottom w:val="single" w:sz="4" w:space="1" w:color="auto"/>
        </w:pBdr>
        <w:spacing w:line="240" w:lineRule="auto"/>
        <w:rPr>
          <w:rFonts w:cstheme="minorHAnsi"/>
          <w:b/>
          <w:sz w:val="20"/>
          <w:szCs w:val="20"/>
        </w:rPr>
      </w:pPr>
    </w:p>
    <w:p w14:paraId="0C2D5731" w14:textId="77777777" w:rsidR="001F6B20" w:rsidRPr="00F53362" w:rsidRDefault="001F6B20" w:rsidP="00A477EB">
      <w:pPr>
        <w:pBdr>
          <w:bottom w:val="single" w:sz="4" w:space="1" w:color="auto"/>
        </w:pBdr>
        <w:spacing w:line="240" w:lineRule="auto"/>
        <w:rPr>
          <w:rFonts w:cstheme="minorHAnsi"/>
          <w:b/>
          <w:sz w:val="20"/>
          <w:szCs w:val="20"/>
        </w:rPr>
        <w:sectPr w:rsidR="001F6B20" w:rsidRPr="00F53362" w:rsidSect="00EE5F2B">
          <w:type w:val="continuous"/>
          <w:pgSz w:w="11909" w:h="16834" w:code="9"/>
          <w:pgMar w:top="1798" w:right="1440" w:bottom="1440" w:left="1440" w:header="720" w:footer="720" w:gutter="0"/>
          <w:cols w:space="720"/>
          <w:docGrid w:linePitch="360"/>
        </w:sectPr>
      </w:pPr>
    </w:p>
    <w:p w14:paraId="4276B842" w14:textId="77777777" w:rsidR="00FE7239" w:rsidRPr="00F53362" w:rsidRDefault="00FE7239">
      <w:pPr>
        <w:rPr>
          <w:rFonts w:cstheme="minorHAnsi"/>
          <w:b/>
          <w:sz w:val="20"/>
          <w:szCs w:val="20"/>
        </w:rPr>
      </w:pPr>
      <w:r w:rsidRPr="00F53362">
        <w:rPr>
          <w:rFonts w:cstheme="minorHAnsi"/>
          <w:b/>
          <w:sz w:val="20"/>
          <w:szCs w:val="20"/>
        </w:rPr>
        <w:br w:type="page"/>
      </w:r>
    </w:p>
    <w:p w14:paraId="5F87A46D" w14:textId="77777777" w:rsidR="009F4C54" w:rsidRPr="00F53362" w:rsidRDefault="009F4C54" w:rsidP="009F4C54">
      <w:pPr>
        <w:pBdr>
          <w:bottom w:val="single" w:sz="4" w:space="1" w:color="auto"/>
        </w:pBdr>
        <w:spacing w:after="60" w:line="240" w:lineRule="auto"/>
        <w:rPr>
          <w:rFonts w:cstheme="minorHAnsi"/>
          <w:b/>
          <w:sz w:val="20"/>
          <w:szCs w:val="20"/>
        </w:rPr>
      </w:pPr>
      <w:r w:rsidRPr="00F53362">
        <w:rPr>
          <w:rFonts w:cstheme="minorHAnsi"/>
          <w:b/>
          <w:sz w:val="20"/>
          <w:szCs w:val="20"/>
        </w:rPr>
        <w:lastRenderedPageBreak/>
        <w:t>2. SPECIFICATIONS</w:t>
      </w:r>
    </w:p>
    <w:p w14:paraId="71BBCB60" w14:textId="77777777" w:rsidR="009F4C54" w:rsidRPr="00F53362" w:rsidRDefault="009F4C54" w:rsidP="009F4C54">
      <w:pPr>
        <w:pBdr>
          <w:bottom w:val="single" w:sz="4" w:space="1" w:color="auto"/>
        </w:pBdr>
        <w:spacing w:after="60" w:line="240" w:lineRule="auto"/>
        <w:ind w:left="360"/>
        <w:rPr>
          <w:rFonts w:cstheme="minorHAnsi"/>
          <w:sz w:val="20"/>
          <w:szCs w:val="20"/>
        </w:rPr>
        <w:sectPr w:rsidR="009F4C54" w:rsidRPr="00F53362" w:rsidSect="00EE5F2B">
          <w:type w:val="continuous"/>
          <w:pgSz w:w="11909" w:h="16834" w:code="9"/>
          <w:pgMar w:top="1798" w:right="1440" w:bottom="1440" w:left="1440" w:header="720" w:footer="720" w:gutter="0"/>
          <w:cols w:space="720"/>
          <w:docGrid w:linePitch="360"/>
        </w:sectPr>
      </w:pPr>
    </w:p>
    <w:p w14:paraId="6B428838" w14:textId="77777777" w:rsidR="007D608D" w:rsidRPr="00F53362" w:rsidRDefault="009F4C54" w:rsidP="009F4C54">
      <w:pPr>
        <w:spacing w:before="60"/>
        <w:rPr>
          <w:rFonts w:cstheme="minorHAnsi"/>
          <w:b/>
          <w:sz w:val="20"/>
          <w:szCs w:val="20"/>
        </w:rPr>
      </w:pPr>
      <w:r w:rsidRPr="00F53362">
        <w:rPr>
          <w:rFonts w:cstheme="minorHAnsi"/>
          <w:b/>
          <w:sz w:val="20"/>
          <w:szCs w:val="20"/>
          <w:u w:val="single"/>
        </w:rPr>
        <w:t>Quotation Basis</w:t>
      </w:r>
      <w:r w:rsidRPr="00F53362">
        <w:rPr>
          <w:rFonts w:cstheme="minorHAnsi"/>
          <w:b/>
          <w:sz w:val="20"/>
          <w:szCs w:val="20"/>
        </w:rPr>
        <w:t xml:space="preserve">: </w:t>
      </w:r>
    </w:p>
    <w:p w14:paraId="7270C247" w14:textId="5367E078" w:rsidR="007D608D" w:rsidRPr="00F53362" w:rsidRDefault="007D608D" w:rsidP="00162D65">
      <w:pPr>
        <w:pStyle w:val="ListParagraph"/>
        <w:numPr>
          <w:ilvl w:val="0"/>
          <w:numId w:val="4"/>
        </w:numPr>
        <w:rPr>
          <w:rFonts w:cstheme="minorHAnsi"/>
          <w:sz w:val="20"/>
          <w:szCs w:val="20"/>
        </w:rPr>
      </w:pPr>
      <w:r w:rsidRPr="00F53362">
        <w:rPr>
          <w:rFonts w:cstheme="minorHAnsi"/>
          <w:sz w:val="20"/>
          <w:szCs w:val="20"/>
        </w:rPr>
        <w:t xml:space="preserve">Prices must be quoted in </w:t>
      </w:r>
      <w:r w:rsidR="00516E13" w:rsidRPr="00F53362">
        <w:rPr>
          <w:rFonts w:cstheme="minorHAnsi"/>
          <w:sz w:val="20"/>
          <w:szCs w:val="20"/>
        </w:rPr>
        <w:t xml:space="preserve">Kyrgyz </w:t>
      </w:r>
      <w:r w:rsidR="00CE7CA9" w:rsidRPr="00F53362">
        <w:rPr>
          <w:rFonts w:cstheme="minorHAnsi"/>
          <w:sz w:val="20"/>
          <w:szCs w:val="20"/>
        </w:rPr>
        <w:t>S</w:t>
      </w:r>
      <w:r w:rsidR="00516E13" w:rsidRPr="00F53362">
        <w:rPr>
          <w:rFonts w:cstheme="minorHAnsi"/>
          <w:sz w:val="20"/>
          <w:szCs w:val="20"/>
        </w:rPr>
        <w:t xml:space="preserve">oms </w:t>
      </w:r>
      <w:r w:rsidRPr="00F53362">
        <w:rPr>
          <w:rFonts w:cstheme="minorHAnsi"/>
          <w:sz w:val="20"/>
          <w:szCs w:val="20"/>
        </w:rPr>
        <w:t>(</w:t>
      </w:r>
      <w:r w:rsidR="00516E13" w:rsidRPr="00F53362">
        <w:rPr>
          <w:rFonts w:cstheme="minorHAnsi"/>
          <w:sz w:val="20"/>
          <w:szCs w:val="20"/>
        </w:rPr>
        <w:t>KGS</w:t>
      </w:r>
      <w:r w:rsidRPr="00F53362">
        <w:rPr>
          <w:rFonts w:cstheme="minorHAnsi"/>
          <w:sz w:val="20"/>
          <w:szCs w:val="20"/>
        </w:rPr>
        <w:t>)</w:t>
      </w:r>
      <w:r w:rsidR="00421BE5" w:rsidRPr="00F53362">
        <w:rPr>
          <w:rFonts w:cstheme="minorHAnsi"/>
          <w:sz w:val="20"/>
          <w:szCs w:val="20"/>
        </w:rPr>
        <w:t xml:space="preserve"> or in US dollars (USD)</w:t>
      </w:r>
      <w:r w:rsidRPr="00F53362">
        <w:rPr>
          <w:rFonts w:cstheme="minorHAnsi"/>
          <w:sz w:val="20"/>
          <w:szCs w:val="20"/>
        </w:rPr>
        <w:t xml:space="preserve">. </w:t>
      </w:r>
    </w:p>
    <w:p w14:paraId="6ADA1A65" w14:textId="77777777" w:rsidR="00B656ED" w:rsidRPr="00F53362" w:rsidRDefault="00B656ED" w:rsidP="00B656ED">
      <w:pPr>
        <w:pStyle w:val="ListParagraph"/>
        <w:numPr>
          <w:ilvl w:val="0"/>
          <w:numId w:val="4"/>
        </w:numPr>
        <w:rPr>
          <w:rFonts w:cstheme="minorHAnsi"/>
          <w:sz w:val="20"/>
          <w:szCs w:val="20"/>
        </w:rPr>
      </w:pPr>
      <w:r w:rsidRPr="00F53362">
        <w:rPr>
          <w:rFonts w:cstheme="minorHAnsi"/>
          <w:sz w:val="20"/>
          <w:szCs w:val="20"/>
        </w:rPr>
        <w:t>Prices must not include sales tax.</w:t>
      </w:r>
    </w:p>
    <w:p w14:paraId="4C339797" w14:textId="709A3656" w:rsidR="007D608D" w:rsidRPr="00F53362" w:rsidRDefault="009F4C54" w:rsidP="007D608D">
      <w:pPr>
        <w:pStyle w:val="ListParagraph"/>
        <w:numPr>
          <w:ilvl w:val="0"/>
          <w:numId w:val="4"/>
        </w:numPr>
        <w:rPr>
          <w:rFonts w:cstheme="minorHAnsi"/>
          <w:sz w:val="20"/>
          <w:szCs w:val="20"/>
        </w:rPr>
      </w:pPr>
      <w:r w:rsidRPr="00F53362">
        <w:rPr>
          <w:rFonts w:cstheme="minorHAnsi"/>
          <w:sz w:val="20"/>
          <w:szCs w:val="20"/>
        </w:rPr>
        <w:t xml:space="preserve">Quotations in response to this RFQ must be priced </w:t>
      </w:r>
      <w:r w:rsidR="007D608D" w:rsidRPr="00F53362">
        <w:rPr>
          <w:rFonts w:cstheme="minorHAnsi"/>
          <w:sz w:val="20"/>
          <w:szCs w:val="20"/>
        </w:rPr>
        <w:t xml:space="preserve">on a fixed-price, </w:t>
      </w:r>
      <w:r w:rsidRPr="00F53362">
        <w:rPr>
          <w:rFonts w:cstheme="minorHAnsi"/>
          <w:sz w:val="20"/>
          <w:szCs w:val="20"/>
        </w:rPr>
        <w:t>all‐inclusive basis, including deliver</w:t>
      </w:r>
      <w:r w:rsidR="00A75C01" w:rsidRPr="00F53362">
        <w:rPr>
          <w:rFonts w:cstheme="minorHAnsi"/>
          <w:sz w:val="20"/>
          <w:szCs w:val="20"/>
        </w:rPr>
        <w:t>y</w:t>
      </w:r>
      <w:r w:rsidR="00516E13" w:rsidRPr="00F53362">
        <w:rPr>
          <w:rFonts w:cstheme="minorHAnsi"/>
          <w:sz w:val="20"/>
          <w:szCs w:val="20"/>
        </w:rPr>
        <w:t xml:space="preserve"> </w:t>
      </w:r>
      <w:r w:rsidRPr="00F53362">
        <w:rPr>
          <w:rFonts w:cstheme="minorHAnsi"/>
          <w:sz w:val="20"/>
          <w:szCs w:val="20"/>
        </w:rPr>
        <w:t xml:space="preserve">and all other costs. </w:t>
      </w:r>
    </w:p>
    <w:p w14:paraId="724B6248" w14:textId="77777777" w:rsidR="00A477EB" w:rsidRPr="00F53362" w:rsidRDefault="00A477EB" w:rsidP="007D608D">
      <w:pPr>
        <w:pStyle w:val="ListParagraph"/>
        <w:numPr>
          <w:ilvl w:val="0"/>
          <w:numId w:val="4"/>
        </w:numPr>
        <w:rPr>
          <w:rFonts w:cstheme="minorHAnsi"/>
          <w:sz w:val="20"/>
          <w:szCs w:val="20"/>
        </w:rPr>
      </w:pPr>
      <w:r w:rsidRPr="00F53362">
        <w:rPr>
          <w:rFonts w:cstheme="minorHAnsi"/>
          <w:sz w:val="20"/>
          <w:szCs w:val="20"/>
        </w:rPr>
        <w:t>VAT for each item should be listed on a separate line. Prices should show the total cost of each item without VAT and total VAT.</w:t>
      </w:r>
    </w:p>
    <w:p w14:paraId="5106499C" w14:textId="549323DE" w:rsidR="009F4C54" w:rsidRPr="00F53362" w:rsidRDefault="009F4C54" w:rsidP="009F4C54">
      <w:pPr>
        <w:spacing w:before="60"/>
        <w:rPr>
          <w:rFonts w:cstheme="minorHAnsi"/>
          <w:sz w:val="20"/>
          <w:szCs w:val="20"/>
        </w:rPr>
      </w:pPr>
      <w:r w:rsidRPr="00F53362">
        <w:rPr>
          <w:rFonts w:cstheme="minorHAnsi"/>
          <w:b/>
          <w:sz w:val="20"/>
          <w:szCs w:val="20"/>
          <w:u w:val="single"/>
        </w:rPr>
        <w:t>Validity</w:t>
      </w:r>
      <w:r w:rsidRPr="00F53362">
        <w:rPr>
          <w:rFonts w:cstheme="minorHAnsi"/>
          <w:sz w:val="20"/>
          <w:szCs w:val="20"/>
        </w:rPr>
        <w:t>: Prices quoted shall remain valid for thirty (</w:t>
      </w:r>
      <w:r w:rsidR="00421BE5" w:rsidRPr="00F53362">
        <w:rPr>
          <w:rFonts w:cstheme="minorHAnsi"/>
          <w:sz w:val="20"/>
          <w:szCs w:val="20"/>
        </w:rPr>
        <w:t>4</w:t>
      </w:r>
      <w:r w:rsidRPr="00F53362">
        <w:rPr>
          <w:rFonts w:cstheme="minorHAnsi"/>
          <w:sz w:val="20"/>
          <w:szCs w:val="20"/>
        </w:rPr>
        <w:t>0) calendar days beyond the submission deadline for the RFQ.</w:t>
      </w:r>
    </w:p>
    <w:p w14:paraId="2ED7BE9A" w14:textId="77777777" w:rsidR="00BE4E92" w:rsidRPr="00F53362" w:rsidRDefault="00BE4E92" w:rsidP="009F4C54">
      <w:pPr>
        <w:spacing w:before="60"/>
        <w:rPr>
          <w:rFonts w:cstheme="minorHAnsi"/>
          <w:sz w:val="20"/>
          <w:szCs w:val="20"/>
        </w:rPr>
      </w:pPr>
    </w:p>
    <w:tbl>
      <w:tblPr>
        <w:tblStyle w:val="TableGrid"/>
        <w:tblW w:w="10348" w:type="dxa"/>
        <w:tblInd w:w="-71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5"/>
        <w:gridCol w:w="3932"/>
        <w:gridCol w:w="1859"/>
        <w:gridCol w:w="1568"/>
        <w:gridCol w:w="1984"/>
      </w:tblGrid>
      <w:tr w:rsidR="003A1075" w14:paraId="295AC8FC" w14:textId="77777777" w:rsidTr="00132EC3">
        <w:trPr>
          <w:trHeight w:val="300"/>
        </w:trPr>
        <w:tc>
          <w:tcPr>
            <w:tcW w:w="1005" w:type="dxa"/>
            <w:tcBorders>
              <w:top w:val="single" w:sz="6" w:space="0" w:color="auto"/>
              <w:left w:val="single" w:sz="6" w:space="0" w:color="auto"/>
            </w:tcBorders>
            <w:tcMar>
              <w:left w:w="90" w:type="dxa"/>
              <w:right w:w="90" w:type="dxa"/>
            </w:tcMar>
            <w:vAlign w:val="center"/>
          </w:tcPr>
          <w:p w14:paraId="652F9AEA"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b/>
                <w:bCs/>
                <w:color w:val="000000" w:themeColor="text1"/>
                <w:szCs w:val="24"/>
              </w:rPr>
              <w:t>№</w:t>
            </w:r>
          </w:p>
        </w:tc>
        <w:tc>
          <w:tcPr>
            <w:tcW w:w="3932" w:type="dxa"/>
            <w:tcBorders>
              <w:top w:val="single" w:sz="6" w:space="0" w:color="auto"/>
            </w:tcBorders>
            <w:tcMar>
              <w:left w:w="90" w:type="dxa"/>
              <w:right w:w="90" w:type="dxa"/>
            </w:tcMar>
            <w:vAlign w:val="center"/>
          </w:tcPr>
          <w:p w14:paraId="6E56F486" w14:textId="77777777" w:rsidR="003A1075" w:rsidRDefault="003A1075" w:rsidP="00132EC3">
            <w:pPr>
              <w:jc w:val="center"/>
              <w:rPr>
                <w:rFonts w:ascii="Times New Roman" w:eastAsia="Times New Roman" w:hAnsi="Times New Roman" w:cs="Times New Roman"/>
                <w:color w:val="000000" w:themeColor="text1"/>
                <w:szCs w:val="24"/>
              </w:rPr>
            </w:pPr>
            <w:r>
              <w:rPr>
                <w:rFonts w:ascii="Times New Roman" w:eastAsia="Times New Roman" w:hAnsi="Times New Roman" w:cs="Times New Roman"/>
                <w:b/>
                <w:bCs/>
                <w:color w:val="000000" w:themeColor="text1"/>
                <w:szCs w:val="24"/>
              </w:rPr>
              <w:t>Name of equipment</w:t>
            </w:r>
          </w:p>
        </w:tc>
        <w:tc>
          <w:tcPr>
            <w:tcW w:w="1859" w:type="dxa"/>
            <w:tcBorders>
              <w:top w:val="single" w:sz="6" w:space="0" w:color="auto"/>
            </w:tcBorders>
            <w:tcMar>
              <w:left w:w="90" w:type="dxa"/>
              <w:right w:w="90" w:type="dxa"/>
            </w:tcMar>
            <w:vAlign w:val="center"/>
          </w:tcPr>
          <w:p w14:paraId="18EF99A4" w14:textId="77777777" w:rsidR="003A1075" w:rsidRDefault="003A1075" w:rsidP="00132EC3">
            <w:pPr>
              <w:jc w:val="center"/>
              <w:rPr>
                <w:rFonts w:ascii="Times New Roman" w:eastAsia="Times New Roman" w:hAnsi="Times New Roman" w:cs="Times New Roman"/>
                <w:color w:val="000000" w:themeColor="text1"/>
                <w:szCs w:val="24"/>
              </w:rPr>
            </w:pPr>
            <w:r>
              <w:rPr>
                <w:rFonts w:ascii="Times New Roman" w:eastAsia="Times New Roman" w:hAnsi="Times New Roman" w:cs="Times New Roman"/>
                <w:b/>
                <w:bCs/>
                <w:color w:val="000000" w:themeColor="text1"/>
                <w:szCs w:val="24"/>
              </w:rPr>
              <w:t>Number of units.</w:t>
            </w:r>
          </w:p>
        </w:tc>
        <w:tc>
          <w:tcPr>
            <w:tcW w:w="1568" w:type="dxa"/>
            <w:tcBorders>
              <w:top w:val="single" w:sz="6" w:space="0" w:color="auto"/>
            </w:tcBorders>
            <w:tcMar>
              <w:left w:w="90" w:type="dxa"/>
              <w:right w:w="90" w:type="dxa"/>
            </w:tcMar>
            <w:vAlign w:val="center"/>
          </w:tcPr>
          <w:p w14:paraId="3AE5DDDA" w14:textId="77777777" w:rsidR="003A1075" w:rsidRDefault="003A1075" w:rsidP="00132EC3">
            <w:pPr>
              <w:jc w:val="center"/>
              <w:rPr>
                <w:rFonts w:ascii="Times New Roman" w:eastAsia="Times New Roman" w:hAnsi="Times New Roman" w:cs="Times New Roman"/>
                <w:b/>
                <w:bCs/>
                <w:color w:val="000000" w:themeColor="text1"/>
                <w:szCs w:val="24"/>
                <w:lang w:val="en-US"/>
              </w:rPr>
            </w:pPr>
            <w:r w:rsidRPr="00CC615B">
              <w:rPr>
                <w:rFonts w:ascii="Times New Roman" w:eastAsia="Times New Roman" w:hAnsi="Times New Roman" w:cs="Times New Roman"/>
                <w:b/>
                <w:bCs/>
                <w:color w:val="000000" w:themeColor="text1"/>
                <w:szCs w:val="24"/>
                <w:lang w:val="en-US"/>
              </w:rPr>
              <w:t>Indicative cost per 1 unit.</w:t>
            </w:r>
          </w:p>
          <w:p w14:paraId="1F7CD3A8" w14:textId="77777777" w:rsidR="003A1075" w:rsidRDefault="003A1075" w:rsidP="00132EC3">
            <w:pPr>
              <w:jc w:val="center"/>
              <w:rPr>
                <w:rFonts w:ascii="Times New Roman" w:eastAsia="Times New Roman" w:hAnsi="Times New Roman" w:cs="Times New Roman"/>
                <w:color w:val="000000" w:themeColor="text1"/>
                <w:szCs w:val="24"/>
                <w:lang w:val="en-US"/>
              </w:rPr>
            </w:pPr>
            <w:r>
              <w:rPr>
                <w:rFonts w:ascii="Times New Roman" w:eastAsia="Times New Roman" w:hAnsi="Times New Roman" w:cs="Times New Roman"/>
                <w:b/>
                <w:bCs/>
                <w:color w:val="000000" w:themeColor="text1"/>
                <w:szCs w:val="24"/>
                <w:lang w:val="en-US"/>
              </w:rPr>
              <w:t>USD</w:t>
            </w:r>
          </w:p>
        </w:tc>
        <w:tc>
          <w:tcPr>
            <w:tcW w:w="1984" w:type="dxa"/>
            <w:tcBorders>
              <w:top w:val="single" w:sz="6" w:space="0" w:color="auto"/>
              <w:right w:val="single" w:sz="6" w:space="0" w:color="auto"/>
            </w:tcBorders>
            <w:tcMar>
              <w:left w:w="90" w:type="dxa"/>
              <w:right w:w="90" w:type="dxa"/>
            </w:tcMar>
            <w:vAlign w:val="center"/>
          </w:tcPr>
          <w:p w14:paraId="12D0973F" w14:textId="77777777" w:rsidR="003A1075" w:rsidRDefault="003A1075" w:rsidP="00132EC3">
            <w:pPr>
              <w:spacing w:line="276" w:lineRule="auto"/>
              <w:jc w:val="center"/>
              <w:rPr>
                <w:rFonts w:ascii="Times New Roman" w:eastAsia="Times New Roman" w:hAnsi="Times New Roman" w:cs="Times New Roman"/>
                <w:b/>
                <w:bCs/>
                <w:color w:val="000000" w:themeColor="text1"/>
                <w:szCs w:val="24"/>
                <w:lang w:val="en-US"/>
              </w:rPr>
            </w:pPr>
            <w:r>
              <w:rPr>
                <w:rFonts w:ascii="Times New Roman" w:eastAsia="Times New Roman" w:hAnsi="Times New Roman" w:cs="Times New Roman"/>
                <w:b/>
                <w:bCs/>
                <w:color w:val="000000" w:themeColor="text1"/>
                <w:szCs w:val="24"/>
              </w:rPr>
              <w:t xml:space="preserve">Bottom </w:t>
            </w:r>
            <w:r>
              <w:rPr>
                <w:rFonts w:ascii="Times New Roman" w:eastAsia="Times New Roman" w:hAnsi="Times New Roman" w:cs="Times New Roman"/>
                <w:b/>
                <w:bCs/>
                <w:color w:val="000000" w:themeColor="text1"/>
                <w:szCs w:val="24"/>
                <w:lang w:val="en-US"/>
              </w:rPr>
              <w:t>line,</w:t>
            </w:r>
          </w:p>
          <w:p w14:paraId="6746FCBD" w14:textId="77777777" w:rsidR="003A1075" w:rsidRDefault="003A1075" w:rsidP="00132EC3">
            <w:pPr>
              <w:spacing w:line="276" w:lineRule="auto"/>
              <w:jc w:val="center"/>
              <w:rPr>
                <w:rFonts w:ascii="Times New Roman" w:eastAsia="Times New Roman" w:hAnsi="Times New Roman" w:cs="Times New Roman"/>
                <w:color w:val="000000" w:themeColor="text1"/>
                <w:szCs w:val="24"/>
                <w:lang w:val="en-US"/>
              </w:rPr>
            </w:pPr>
            <w:r>
              <w:rPr>
                <w:rFonts w:ascii="Times New Roman" w:eastAsia="Times New Roman" w:hAnsi="Times New Roman" w:cs="Times New Roman"/>
                <w:b/>
                <w:bCs/>
                <w:color w:val="000000" w:themeColor="text1"/>
                <w:szCs w:val="24"/>
                <w:lang w:val="en-US"/>
              </w:rPr>
              <w:t>USD</w:t>
            </w:r>
          </w:p>
        </w:tc>
      </w:tr>
      <w:tr w:rsidR="003A1075" w:rsidRPr="00560FF7" w14:paraId="6C2BC2B5" w14:textId="77777777" w:rsidTr="00132EC3">
        <w:trPr>
          <w:trHeight w:val="300"/>
        </w:trPr>
        <w:tc>
          <w:tcPr>
            <w:tcW w:w="1005" w:type="dxa"/>
            <w:vMerge w:val="restart"/>
            <w:tcBorders>
              <w:left w:val="single" w:sz="6" w:space="0" w:color="auto"/>
            </w:tcBorders>
            <w:tcMar>
              <w:left w:w="90" w:type="dxa"/>
              <w:right w:w="90" w:type="dxa"/>
            </w:tcMar>
            <w:vAlign w:val="center"/>
          </w:tcPr>
          <w:p w14:paraId="1ADD3BB9" w14:textId="77777777" w:rsidR="003A1075" w:rsidRDefault="003A1075" w:rsidP="00132EC3">
            <w:pPr>
              <w:spacing w:line="276" w:lineRule="auto"/>
              <w:jc w:val="center"/>
              <w:rPr>
                <w:rFonts w:ascii="Times New Roman" w:eastAsia="Times New Roman" w:hAnsi="Times New Roman" w:cs="Times New Roman"/>
                <w:color w:val="000000" w:themeColor="text1"/>
                <w:szCs w:val="24"/>
                <w:lang w:val="en-US"/>
              </w:rPr>
            </w:pPr>
            <w:r w:rsidRPr="2D151BB5">
              <w:rPr>
                <w:rFonts w:ascii="Times New Roman" w:eastAsia="Times New Roman" w:hAnsi="Times New Roman" w:cs="Times New Roman"/>
                <w:b/>
                <w:bCs/>
                <w:color w:val="000000" w:themeColor="text1"/>
                <w:szCs w:val="24"/>
                <w:lang w:val="en-US"/>
              </w:rPr>
              <w:t>1</w:t>
            </w:r>
          </w:p>
        </w:tc>
        <w:tc>
          <w:tcPr>
            <w:tcW w:w="9343" w:type="dxa"/>
            <w:gridSpan w:val="4"/>
            <w:tcBorders>
              <w:right w:val="single" w:sz="6" w:space="0" w:color="auto"/>
            </w:tcBorders>
            <w:tcMar>
              <w:left w:w="90" w:type="dxa"/>
              <w:right w:w="90" w:type="dxa"/>
            </w:tcMar>
            <w:vAlign w:val="center"/>
          </w:tcPr>
          <w:p w14:paraId="3448E952"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001A640B">
              <w:rPr>
                <w:rFonts w:ascii="Times New Roman" w:eastAsia="Times New Roman" w:hAnsi="Times New Roman" w:cs="Times New Roman"/>
                <w:b/>
                <w:bCs/>
                <w:color w:val="000000" w:themeColor="text1"/>
                <w:szCs w:val="24"/>
              </w:rPr>
              <w:t xml:space="preserve">Computers </w:t>
            </w:r>
          </w:p>
        </w:tc>
      </w:tr>
      <w:tr w:rsidR="003A1075" w14:paraId="61FAFB22" w14:textId="77777777" w:rsidTr="00132EC3">
        <w:trPr>
          <w:trHeight w:val="300"/>
        </w:trPr>
        <w:tc>
          <w:tcPr>
            <w:tcW w:w="1005" w:type="dxa"/>
            <w:vMerge/>
            <w:tcBorders>
              <w:left w:val="single" w:sz="6" w:space="0" w:color="auto"/>
            </w:tcBorders>
            <w:tcMar>
              <w:left w:w="90" w:type="dxa"/>
              <w:right w:w="90" w:type="dxa"/>
            </w:tcMar>
            <w:vAlign w:val="center"/>
          </w:tcPr>
          <w:p w14:paraId="65D98460" w14:textId="77777777" w:rsidR="003A1075" w:rsidRPr="001A640B" w:rsidRDefault="003A1075" w:rsidP="00132EC3">
            <w:pPr>
              <w:spacing w:line="276" w:lineRule="auto"/>
              <w:ind w:left="270"/>
              <w:jc w:val="center"/>
              <w:rPr>
                <w:rFonts w:ascii="Times New Roman" w:eastAsia="Times New Roman" w:hAnsi="Times New Roman" w:cs="Times New Roman"/>
                <w:color w:val="000000" w:themeColor="text1"/>
                <w:szCs w:val="24"/>
              </w:rPr>
            </w:pPr>
          </w:p>
        </w:tc>
        <w:tc>
          <w:tcPr>
            <w:tcW w:w="3932" w:type="dxa"/>
            <w:tcBorders>
              <w:right w:val="single" w:sz="6" w:space="0" w:color="auto"/>
            </w:tcBorders>
            <w:tcMar>
              <w:left w:w="90" w:type="dxa"/>
              <w:right w:w="90" w:type="dxa"/>
            </w:tcMar>
            <w:vAlign w:val="center"/>
          </w:tcPr>
          <w:p w14:paraId="64B842FF" w14:textId="77777777" w:rsidR="003A1075" w:rsidRPr="00CC615B" w:rsidRDefault="003A1075" w:rsidP="00132EC3">
            <w:pPr>
              <w:rPr>
                <w:rFonts w:ascii="Times" w:eastAsia="Times" w:hAnsi="Times" w:cs="Times"/>
                <w:color w:val="000000" w:themeColor="text1"/>
                <w:szCs w:val="24"/>
                <w:lang w:val="en-US"/>
              </w:rPr>
            </w:pPr>
            <w:r w:rsidRPr="2D151BB5">
              <w:rPr>
                <w:rFonts w:ascii="Times" w:eastAsia="Times" w:hAnsi="Times" w:cs="Times"/>
                <w:color w:val="000000" w:themeColor="text1"/>
                <w:szCs w:val="24"/>
                <w:lang w:val="en-US"/>
              </w:rPr>
              <w:t xml:space="preserve">LCD </w:t>
            </w:r>
            <w:r w:rsidRPr="00CC615B">
              <w:rPr>
                <w:rFonts w:ascii="Times" w:eastAsia="Times" w:hAnsi="Times" w:cs="Times"/>
                <w:color w:val="000000" w:themeColor="text1"/>
                <w:szCs w:val="24"/>
                <w:lang w:val="en-US"/>
              </w:rPr>
              <w:t xml:space="preserve">monitor 23.6" </w:t>
            </w:r>
            <w:r w:rsidRPr="2D151BB5">
              <w:rPr>
                <w:rFonts w:ascii="Times" w:eastAsia="Times" w:hAnsi="Times" w:cs="Times"/>
                <w:color w:val="000000" w:themeColor="text1"/>
                <w:szCs w:val="24"/>
                <w:lang w:val="en-US"/>
              </w:rPr>
              <w:t>LG 24M38A-B</w:t>
            </w:r>
            <w:r w:rsidRPr="00CC615B">
              <w:rPr>
                <w:rFonts w:ascii="Times" w:eastAsia="Times" w:hAnsi="Times" w:cs="Times"/>
                <w:color w:val="000000" w:themeColor="text1"/>
                <w:szCs w:val="24"/>
                <w:lang w:val="en-US"/>
              </w:rPr>
              <w:t xml:space="preserve">, </w:t>
            </w:r>
            <w:r w:rsidRPr="2D151BB5">
              <w:rPr>
                <w:rFonts w:ascii="Times" w:eastAsia="Times" w:hAnsi="Times" w:cs="Times"/>
                <w:color w:val="000000" w:themeColor="text1"/>
                <w:szCs w:val="24"/>
                <w:lang w:val="en-US"/>
              </w:rPr>
              <w:t>TN</w:t>
            </w:r>
            <w:r w:rsidRPr="00CC615B">
              <w:rPr>
                <w:rFonts w:ascii="Times" w:eastAsia="Times" w:hAnsi="Times" w:cs="Times"/>
                <w:color w:val="000000" w:themeColor="text1"/>
                <w:szCs w:val="24"/>
                <w:lang w:val="en-US"/>
              </w:rPr>
              <w:t xml:space="preserve">, </w:t>
            </w:r>
            <w:r w:rsidRPr="2D151BB5">
              <w:rPr>
                <w:rFonts w:ascii="Times" w:eastAsia="Times" w:hAnsi="Times" w:cs="Times"/>
                <w:color w:val="000000" w:themeColor="text1"/>
                <w:szCs w:val="24"/>
                <w:lang w:val="en-US"/>
              </w:rPr>
              <w:t>1920x1080</w:t>
            </w:r>
            <w:r w:rsidRPr="00CC615B">
              <w:rPr>
                <w:rFonts w:ascii="Times" w:eastAsia="Times" w:hAnsi="Times" w:cs="Times"/>
                <w:color w:val="000000" w:themeColor="text1"/>
                <w:szCs w:val="24"/>
                <w:lang w:val="en-US"/>
              </w:rPr>
              <w:t xml:space="preserve">, </w:t>
            </w:r>
            <w:r w:rsidRPr="2D151BB5">
              <w:rPr>
                <w:rFonts w:ascii="Times" w:eastAsia="Times" w:hAnsi="Times" w:cs="Times"/>
                <w:color w:val="000000" w:themeColor="text1"/>
                <w:szCs w:val="24"/>
                <w:lang w:val="en-US"/>
              </w:rPr>
              <w:t>AMD FreeSync</w:t>
            </w:r>
            <w:r w:rsidRPr="00CC615B">
              <w:rPr>
                <w:rFonts w:ascii="Times" w:eastAsia="Times" w:hAnsi="Times" w:cs="Times"/>
                <w:color w:val="000000" w:themeColor="text1"/>
                <w:szCs w:val="24"/>
                <w:lang w:val="en-US"/>
              </w:rPr>
              <w:t xml:space="preserve">, 1000:1, 200 </w:t>
            </w:r>
            <w:r w:rsidRPr="2D151BB5">
              <w:rPr>
                <w:rFonts w:ascii="Times" w:eastAsia="Times" w:hAnsi="Times" w:cs="Times"/>
                <w:color w:val="000000" w:themeColor="text1"/>
                <w:szCs w:val="24"/>
                <w:lang w:val="en-US"/>
              </w:rPr>
              <w:t>cd/m2</w:t>
            </w:r>
            <w:r w:rsidRPr="00CC615B">
              <w:rPr>
                <w:rFonts w:ascii="Times" w:eastAsia="Times" w:hAnsi="Times" w:cs="Times"/>
                <w:color w:val="000000" w:themeColor="text1"/>
                <w:szCs w:val="24"/>
                <w:lang w:val="en-US"/>
              </w:rPr>
              <w:t xml:space="preserve">, 170/160, </w:t>
            </w:r>
            <w:r w:rsidRPr="2D151BB5">
              <w:rPr>
                <w:rFonts w:ascii="Times" w:eastAsia="Times" w:hAnsi="Times" w:cs="Times"/>
                <w:color w:val="000000" w:themeColor="text1"/>
                <w:szCs w:val="24"/>
                <w:lang w:val="en-US"/>
              </w:rPr>
              <w:t>5ms</w:t>
            </w:r>
            <w:r w:rsidRPr="00CC615B">
              <w:rPr>
                <w:rFonts w:ascii="Times" w:eastAsia="Times" w:hAnsi="Times" w:cs="Times"/>
                <w:color w:val="000000" w:themeColor="text1"/>
                <w:szCs w:val="24"/>
                <w:lang w:val="en-US"/>
              </w:rPr>
              <w:t xml:space="preserve">, </w:t>
            </w:r>
            <w:r w:rsidRPr="2D151BB5">
              <w:rPr>
                <w:rFonts w:ascii="Times" w:eastAsia="Times" w:hAnsi="Times" w:cs="Times"/>
                <w:color w:val="000000" w:themeColor="text1"/>
                <w:szCs w:val="24"/>
                <w:lang w:val="en-US"/>
              </w:rPr>
              <w:t>VGA</w:t>
            </w:r>
          </w:p>
        </w:tc>
        <w:tc>
          <w:tcPr>
            <w:tcW w:w="1859" w:type="dxa"/>
            <w:tcMar>
              <w:left w:w="90" w:type="dxa"/>
              <w:right w:w="90" w:type="dxa"/>
            </w:tcMar>
            <w:vAlign w:val="center"/>
          </w:tcPr>
          <w:p w14:paraId="0BEF0E9A"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3</w:t>
            </w:r>
          </w:p>
        </w:tc>
        <w:tc>
          <w:tcPr>
            <w:tcW w:w="1568" w:type="dxa"/>
            <w:tcMar>
              <w:left w:w="90" w:type="dxa"/>
              <w:right w:w="90" w:type="dxa"/>
            </w:tcMar>
            <w:vAlign w:val="center"/>
          </w:tcPr>
          <w:p w14:paraId="6D0FD4E0" w14:textId="77777777" w:rsidR="003A1075" w:rsidRDefault="003A1075" w:rsidP="00132EC3">
            <w:pPr>
              <w:jc w:val="center"/>
              <w:rPr>
                <w:rFonts w:ascii="Calibri" w:eastAsia="Calibri" w:hAnsi="Calibri" w:cs="Calibri"/>
                <w:color w:val="000000" w:themeColor="text1"/>
                <w:szCs w:val="24"/>
              </w:rPr>
            </w:pPr>
          </w:p>
        </w:tc>
        <w:tc>
          <w:tcPr>
            <w:tcW w:w="1984" w:type="dxa"/>
            <w:tcBorders>
              <w:right w:val="single" w:sz="6" w:space="0" w:color="auto"/>
            </w:tcBorders>
            <w:tcMar>
              <w:left w:w="90" w:type="dxa"/>
              <w:right w:w="90" w:type="dxa"/>
            </w:tcMar>
            <w:vAlign w:val="center"/>
          </w:tcPr>
          <w:p w14:paraId="136698A7"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2052209A" w14:textId="77777777" w:rsidTr="00132EC3">
        <w:trPr>
          <w:trHeight w:val="300"/>
        </w:trPr>
        <w:tc>
          <w:tcPr>
            <w:tcW w:w="1005" w:type="dxa"/>
            <w:vMerge/>
            <w:tcBorders>
              <w:left w:val="single" w:sz="6" w:space="0" w:color="auto"/>
            </w:tcBorders>
            <w:tcMar>
              <w:left w:w="90" w:type="dxa"/>
              <w:right w:w="90" w:type="dxa"/>
            </w:tcMar>
            <w:vAlign w:val="center"/>
          </w:tcPr>
          <w:p w14:paraId="74813797"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3932" w:type="dxa"/>
            <w:tcMar>
              <w:left w:w="90" w:type="dxa"/>
              <w:right w:w="90" w:type="dxa"/>
            </w:tcMar>
            <w:vAlign w:val="center"/>
          </w:tcPr>
          <w:p w14:paraId="1C3E9FCF" w14:textId="77777777" w:rsidR="003A1075" w:rsidRDefault="003A1075" w:rsidP="00132EC3">
            <w:pPr>
              <w:rPr>
                <w:rFonts w:ascii="Times" w:eastAsia="Times" w:hAnsi="Times" w:cs="Times"/>
                <w:color w:val="000000" w:themeColor="text1"/>
                <w:szCs w:val="24"/>
                <w:lang w:val="en-US"/>
              </w:rPr>
            </w:pPr>
            <w:r w:rsidRPr="00CC615B">
              <w:rPr>
                <w:rFonts w:ascii="Times" w:eastAsia="Times" w:hAnsi="Times" w:cs="Times"/>
                <w:color w:val="000000" w:themeColor="text1"/>
                <w:szCs w:val="24"/>
                <w:lang w:val="en-US"/>
              </w:rPr>
              <w:t xml:space="preserve">Processor </w:t>
            </w:r>
            <w:r w:rsidRPr="2D151BB5">
              <w:rPr>
                <w:rFonts w:ascii="Times" w:eastAsia="Times" w:hAnsi="Times" w:cs="Times"/>
                <w:color w:val="000000" w:themeColor="text1"/>
                <w:szCs w:val="24"/>
                <w:lang w:val="en-US"/>
              </w:rPr>
              <w:t>Intel Core i3-10100F, LGA1200, 3.6-4.3GHz, 6MB Cache L3, no VGA, EMT64,4 Cores + 8 Threads,Box,Comet Lake - T</w:t>
            </w:r>
          </w:p>
        </w:tc>
        <w:tc>
          <w:tcPr>
            <w:tcW w:w="1859" w:type="dxa"/>
            <w:tcMar>
              <w:left w:w="90" w:type="dxa"/>
              <w:right w:w="90" w:type="dxa"/>
            </w:tcMar>
            <w:vAlign w:val="center"/>
          </w:tcPr>
          <w:p w14:paraId="298576BB"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3</w:t>
            </w:r>
          </w:p>
        </w:tc>
        <w:tc>
          <w:tcPr>
            <w:tcW w:w="1568" w:type="dxa"/>
            <w:tcMar>
              <w:left w:w="90" w:type="dxa"/>
              <w:right w:w="90" w:type="dxa"/>
            </w:tcMar>
            <w:vAlign w:val="center"/>
          </w:tcPr>
          <w:p w14:paraId="0028B60F" w14:textId="77777777" w:rsidR="003A1075" w:rsidRDefault="003A1075" w:rsidP="00132EC3">
            <w:pPr>
              <w:jc w:val="center"/>
              <w:rPr>
                <w:rFonts w:ascii="Calibri" w:eastAsia="Calibri" w:hAnsi="Calibri" w:cs="Calibri"/>
                <w:color w:val="000000" w:themeColor="text1"/>
                <w:szCs w:val="24"/>
              </w:rPr>
            </w:pPr>
          </w:p>
        </w:tc>
        <w:tc>
          <w:tcPr>
            <w:tcW w:w="1984" w:type="dxa"/>
            <w:tcBorders>
              <w:right w:val="single" w:sz="6" w:space="0" w:color="auto"/>
            </w:tcBorders>
            <w:tcMar>
              <w:left w:w="90" w:type="dxa"/>
              <w:right w:w="90" w:type="dxa"/>
            </w:tcMar>
            <w:vAlign w:val="center"/>
          </w:tcPr>
          <w:p w14:paraId="34DD13EC"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5AF0E6CF" w14:textId="77777777" w:rsidTr="00132EC3">
        <w:trPr>
          <w:trHeight w:val="300"/>
        </w:trPr>
        <w:tc>
          <w:tcPr>
            <w:tcW w:w="1005" w:type="dxa"/>
            <w:vMerge/>
            <w:tcBorders>
              <w:left w:val="single" w:sz="6" w:space="0" w:color="auto"/>
            </w:tcBorders>
            <w:tcMar>
              <w:left w:w="90" w:type="dxa"/>
              <w:right w:w="90" w:type="dxa"/>
            </w:tcMar>
            <w:vAlign w:val="center"/>
          </w:tcPr>
          <w:p w14:paraId="09B969F9"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3932" w:type="dxa"/>
            <w:tcMar>
              <w:left w:w="90" w:type="dxa"/>
              <w:right w:w="90" w:type="dxa"/>
            </w:tcMar>
            <w:vAlign w:val="center"/>
          </w:tcPr>
          <w:p w14:paraId="29232783" w14:textId="77777777" w:rsidR="003A1075" w:rsidRDefault="003A1075" w:rsidP="00132EC3">
            <w:pPr>
              <w:rPr>
                <w:rFonts w:ascii="Times" w:eastAsia="Times" w:hAnsi="Times" w:cs="Times"/>
                <w:color w:val="000000" w:themeColor="text1"/>
                <w:szCs w:val="24"/>
              </w:rPr>
            </w:pPr>
            <w:r>
              <w:rPr>
                <w:rFonts w:ascii="Times" w:eastAsia="Times" w:hAnsi="Times" w:cs="Times"/>
                <w:color w:val="000000" w:themeColor="text1"/>
                <w:szCs w:val="24"/>
              </w:rPr>
              <w:t xml:space="preserve">Motherboard </w:t>
            </w:r>
            <w:r w:rsidRPr="2D151BB5">
              <w:rPr>
                <w:rFonts w:ascii="Times" w:eastAsia="Times" w:hAnsi="Times" w:cs="Times"/>
                <w:color w:val="000000" w:themeColor="text1"/>
                <w:szCs w:val="24"/>
                <w:lang w:val="en-US"/>
              </w:rPr>
              <w:t>Gigabyte</w:t>
            </w:r>
            <w:r w:rsidRPr="00CC615B">
              <w:rPr>
                <w:rFonts w:ascii="Times" w:eastAsia="Times" w:hAnsi="Times" w:cs="Times"/>
                <w:color w:val="000000" w:themeColor="text1"/>
                <w:szCs w:val="24"/>
              </w:rPr>
              <w:t xml:space="preserve"> </w:t>
            </w:r>
            <w:r w:rsidRPr="2D151BB5">
              <w:rPr>
                <w:rFonts w:ascii="Times" w:eastAsia="Times" w:hAnsi="Times" w:cs="Times"/>
                <w:color w:val="000000" w:themeColor="text1"/>
                <w:szCs w:val="24"/>
                <w:lang w:val="en-US"/>
              </w:rPr>
              <w:t>H</w:t>
            </w:r>
            <w:r w:rsidRPr="00CC615B">
              <w:rPr>
                <w:rFonts w:ascii="Times" w:eastAsia="Times" w:hAnsi="Times" w:cs="Times"/>
                <w:color w:val="000000" w:themeColor="text1"/>
                <w:szCs w:val="24"/>
              </w:rPr>
              <w:t>410</w:t>
            </w:r>
            <w:r w:rsidRPr="2D151BB5">
              <w:rPr>
                <w:rFonts w:ascii="Times" w:eastAsia="Times" w:hAnsi="Times" w:cs="Times"/>
                <w:color w:val="000000" w:themeColor="text1"/>
                <w:szCs w:val="24"/>
                <w:lang w:val="en-US"/>
              </w:rPr>
              <w:t>M</w:t>
            </w:r>
            <w:r w:rsidRPr="00CC615B">
              <w:rPr>
                <w:rFonts w:ascii="Times" w:eastAsia="Times" w:hAnsi="Times" w:cs="Times"/>
                <w:color w:val="000000" w:themeColor="text1"/>
                <w:szCs w:val="24"/>
              </w:rPr>
              <w:t xml:space="preserve"> </w:t>
            </w:r>
            <w:r w:rsidRPr="2D151BB5">
              <w:rPr>
                <w:rFonts w:ascii="Times" w:eastAsia="Times" w:hAnsi="Times" w:cs="Times"/>
                <w:color w:val="000000" w:themeColor="text1"/>
                <w:szCs w:val="24"/>
                <w:lang w:val="en-US"/>
              </w:rPr>
              <w:t>H</w:t>
            </w:r>
            <w:r w:rsidRPr="00CC615B">
              <w:rPr>
                <w:rFonts w:ascii="Times" w:eastAsia="Times" w:hAnsi="Times" w:cs="Times"/>
                <w:color w:val="000000" w:themeColor="text1"/>
                <w:szCs w:val="24"/>
              </w:rPr>
              <w:t xml:space="preserve"> </w:t>
            </w:r>
            <w:r w:rsidRPr="2D151BB5">
              <w:rPr>
                <w:rFonts w:ascii="Times" w:eastAsia="Times" w:hAnsi="Times" w:cs="Times"/>
                <w:color w:val="000000" w:themeColor="text1"/>
                <w:szCs w:val="24"/>
                <w:lang w:val="en-US"/>
              </w:rPr>
              <w:t>V</w:t>
            </w:r>
            <w:r w:rsidRPr="00CC615B">
              <w:rPr>
                <w:rFonts w:ascii="Times" w:eastAsia="Times" w:hAnsi="Times" w:cs="Times"/>
                <w:color w:val="000000" w:themeColor="text1"/>
                <w:szCs w:val="24"/>
              </w:rPr>
              <w:t>2</w:t>
            </w:r>
            <w:r w:rsidRPr="004C28CC">
              <w:rPr>
                <w:rFonts w:ascii="Times" w:eastAsia="Times" w:hAnsi="Times" w:cs="Times"/>
                <w:color w:val="000000" w:themeColor="text1"/>
                <w:szCs w:val="24"/>
              </w:rPr>
              <w:t xml:space="preserve">, </w:t>
            </w:r>
            <w:r w:rsidRPr="2D151BB5">
              <w:rPr>
                <w:rFonts w:ascii="Times" w:eastAsia="Times" w:hAnsi="Times" w:cs="Times"/>
                <w:color w:val="000000" w:themeColor="text1"/>
                <w:szCs w:val="24"/>
                <w:lang w:val="en-US"/>
              </w:rPr>
              <w:t>LGA</w:t>
            </w:r>
            <w:r w:rsidRPr="00CC615B">
              <w:rPr>
                <w:rFonts w:ascii="Times" w:eastAsia="Times" w:hAnsi="Times" w:cs="Times"/>
                <w:color w:val="000000" w:themeColor="text1"/>
                <w:szCs w:val="24"/>
              </w:rPr>
              <w:t>1200</w:t>
            </w:r>
            <w:r w:rsidRPr="004C28CC">
              <w:rPr>
                <w:rFonts w:ascii="Times" w:eastAsia="Times" w:hAnsi="Times" w:cs="Times"/>
                <w:color w:val="000000" w:themeColor="text1"/>
                <w:szCs w:val="24"/>
              </w:rPr>
              <w:t xml:space="preserve">, </w:t>
            </w:r>
            <w:r w:rsidRPr="2D151BB5">
              <w:rPr>
                <w:rFonts w:ascii="Times" w:eastAsia="Times" w:hAnsi="Times" w:cs="Times"/>
                <w:color w:val="000000" w:themeColor="text1"/>
                <w:szCs w:val="24"/>
                <w:lang w:val="en-US"/>
              </w:rPr>
              <w:t>Intel</w:t>
            </w:r>
            <w:r w:rsidRPr="00CC615B">
              <w:rPr>
                <w:rFonts w:ascii="Times" w:eastAsia="Times" w:hAnsi="Times" w:cs="Times"/>
                <w:color w:val="000000" w:themeColor="text1"/>
                <w:szCs w:val="24"/>
              </w:rPr>
              <w:t xml:space="preserve"> </w:t>
            </w:r>
            <w:r w:rsidRPr="2D151BB5">
              <w:rPr>
                <w:rFonts w:ascii="Times" w:eastAsia="Times" w:hAnsi="Times" w:cs="Times"/>
                <w:color w:val="000000" w:themeColor="text1"/>
                <w:szCs w:val="24"/>
                <w:lang w:val="en-US"/>
              </w:rPr>
              <w:t>H</w:t>
            </w:r>
            <w:r w:rsidRPr="00CC615B">
              <w:rPr>
                <w:rFonts w:ascii="Times" w:eastAsia="Times" w:hAnsi="Times" w:cs="Times"/>
                <w:color w:val="000000" w:themeColor="text1"/>
                <w:szCs w:val="24"/>
              </w:rPr>
              <w:t>470</w:t>
            </w:r>
            <w:r w:rsidRPr="004C28CC">
              <w:rPr>
                <w:rFonts w:ascii="Times" w:eastAsia="Times" w:hAnsi="Times" w:cs="Times"/>
                <w:color w:val="000000" w:themeColor="text1"/>
                <w:szCs w:val="24"/>
              </w:rPr>
              <w:t xml:space="preserve">, </w:t>
            </w:r>
            <w:r w:rsidRPr="00CC615B">
              <w:rPr>
                <w:rFonts w:ascii="Times" w:eastAsia="Times" w:hAnsi="Times" w:cs="Times"/>
                <w:color w:val="000000" w:themeColor="text1"/>
                <w:szCs w:val="24"/>
              </w:rPr>
              <w:t>2</w:t>
            </w:r>
            <w:r w:rsidRPr="2D151BB5">
              <w:rPr>
                <w:rFonts w:ascii="Times" w:eastAsia="Times" w:hAnsi="Times" w:cs="Times"/>
                <w:color w:val="000000" w:themeColor="text1"/>
                <w:szCs w:val="24"/>
                <w:lang w:val="en-US"/>
              </w:rPr>
              <w:t>xDDR</w:t>
            </w:r>
            <w:r w:rsidRPr="00CC615B">
              <w:rPr>
                <w:rFonts w:ascii="Times" w:eastAsia="Times" w:hAnsi="Times" w:cs="Times"/>
                <w:color w:val="000000" w:themeColor="text1"/>
                <w:szCs w:val="24"/>
              </w:rPr>
              <w:t>4</w:t>
            </w:r>
            <w:r w:rsidRPr="004C28CC">
              <w:rPr>
                <w:rFonts w:ascii="Times" w:eastAsia="Times" w:hAnsi="Times" w:cs="Times"/>
                <w:color w:val="000000" w:themeColor="text1"/>
                <w:szCs w:val="24"/>
              </w:rPr>
              <w:t xml:space="preserve">, </w:t>
            </w:r>
            <w:r w:rsidRPr="00CC615B">
              <w:rPr>
                <w:rFonts w:ascii="Times" w:eastAsia="Times" w:hAnsi="Times" w:cs="Times"/>
                <w:color w:val="000000" w:themeColor="text1"/>
                <w:szCs w:val="24"/>
              </w:rPr>
              <w:t>1</w:t>
            </w:r>
            <w:r w:rsidRPr="2D151BB5">
              <w:rPr>
                <w:rFonts w:ascii="Times" w:eastAsia="Times" w:hAnsi="Times" w:cs="Times"/>
                <w:color w:val="000000" w:themeColor="text1"/>
                <w:szCs w:val="24"/>
                <w:lang w:val="en-US"/>
              </w:rPr>
              <w:t>xPCI</w:t>
            </w:r>
            <w:r w:rsidRPr="00CC615B">
              <w:rPr>
                <w:rFonts w:ascii="Times" w:eastAsia="Times" w:hAnsi="Times" w:cs="Times"/>
                <w:color w:val="000000" w:themeColor="text1"/>
                <w:szCs w:val="24"/>
              </w:rPr>
              <w:t>-</w:t>
            </w:r>
            <w:r w:rsidRPr="2D151BB5">
              <w:rPr>
                <w:rFonts w:ascii="Times" w:eastAsia="Times" w:hAnsi="Times" w:cs="Times"/>
                <w:color w:val="000000" w:themeColor="text1"/>
                <w:szCs w:val="24"/>
                <w:lang w:val="en-US"/>
              </w:rPr>
              <w:t>E</w:t>
            </w:r>
            <w:r w:rsidRPr="00CC615B">
              <w:rPr>
                <w:rFonts w:ascii="Times" w:eastAsia="Times" w:hAnsi="Times" w:cs="Times"/>
                <w:color w:val="000000" w:themeColor="text1"/>
                <w:szCs w:val="24"/>
              </w:rPr>
              <w:t>16</w:t>
            </w:r>
            <w:r w:rsidRPr="2D151BB5">
              <w:rPr>
                <w:rFonts w:ascii="Times" w:eastAsia="Times" w:hAnsi="Times" w:cs="Times"/>
                <w:color w:val="000000" w:themeColor="text1"/>
                <w:szCs w:val="24"/>
                <w:lang w:val="en-US"/>
              </w:rPr>
              <w:t>X</w:t>
            </w:r>
            <w:r w:rsidRPr="004C28CC">
              <w:rPr>
                <w:rFonts w:ascii="Times" w:eastAsia="Times" w:hAnsi="Times" w:cs="Times"/>
                <w:color w:val="000000" w:themeColor="text1"/>
                <w:szCs w:val="24"/>
              </w:rPr>
              <w:t xml:space="preserve">, </w:t>
            </w:r>
            <w:r w:rsidRPr="00CC615B">
              <w:rPr>
                <w:rFonts w:ascii="Times" w:eastAsia="Times" w:hAnsi="Times" w:cs="Times"/>
                <w:color w:val="000000" w:themeColor="text1"/>
                <w:szCs w:val="24"/>
              </w:rPr>
              <w:t>2</w:t>
            </w:r>
            <w:r w:rsidRPr="2D151BB5">
              <w:rPr>
                <w:rFonts w:ascii="Times" w:eastAsia="Times" w:hAnsi="Times" w:cs="Times"/>
                <w:color w:val="000000" w:themeColor="text1"/>
                <w:szCs w:val="24"/>
                <w:lang w:val="en-US"/>
              </w:rPr>
              <w:t>xPCI</w:t>
            </w:r>
            <w:r w:rsidRPr="00CC615B">
              <w:rPr>
                <w:rFonts w:ascii="Times" w:eastAsia="Times" w:hAnsi="Times" w:cs="Times"/>
                <w:color w:val="000000" w:themeColor="text1"/>
                <w:szCs w:val="24"/>
              </w:rPr>
              <w:t>-</w:t>
            </w:r>
            <w:r w:rsidRPr="2D151BB5">
              <w:rPr>
                <w:rFonts w:ascii="Times" w:eastAsia="Times" w:hAnsi="Times" w:cs="Times"/>
                <w:color w:val="000000" w:themeColor="text1"/>
                <w:szCs w:val="24"/>
                <w:lang w:val="en-US"/>
              </w:rPr>
              <w:t>E</w:t>
            </w:r>
            <w:r w:rsidRPr="00CC615B">
              <w:rPr>
                <w:rFonts w:ascii="Times" w:eastAsia="Times" w:hAnsi="Times" w:cs="Times"/>
                <w:color w:val="000000" w:themeColor="text1"/>
                <w:szCs w:val="24"/>
              </w:rPr>
              <w:t>1</w:t>
            </w:r>
            <w:r w:rsidRPr="2D151BB5">
              <w:rPr>
                <w:rFonts w:ascii="Times" w:eastAsia="Times" w:hAnsi="Times" w:cs="Times"/>
                <w:color w:val="000000" w:themeColor="text1"/>
                <w:szCs w:val="24"/>
                <w:lang w:val="en-US"/>
              </w:rPr>
              <w:t>x</w:t>
            </w:r>
            <w:r w:rsidRPr="004C28CC">
              <w:rPr>
                <w:rFonts w:ascii="Times" w:eastAsia="Times" w:hAnsi="Times" w:cs="Times"/>
                <w:color w:val="000000" w:themeColor="text1"/>
                <w:szCs w:val="24"/>
              </w:rPr>
              <w:t xml:space="preserve">, </w:t>
            </w:r>
            <w:r w:rsidRPr="2D151BB5">
              <w:rPr>
                <w:rFonts w:ascii="Times" w:eastAsia="Times" w:hAnsi="Times" w:cs="Times"/>
                <w:color w:val="000000" w:themeColor="text1"/>
                <w:szCs w:val="24"/>
                <w:lang w:val="en-US"/>
              </w:rPr>
              <w:t>Sound</w:t>
            </w:r>
            <w:r w:rsidRPr="00CC615B">
              <w:rPr>
                <w:rFonts w:ascii="Times" w:eastAsia="Times" w:hAnsi="Times" w:cs="Times"/>
                <w:color w:val="000000" w:themeColor="text1"/>
                <w:szCs w:val="24"/>
              </w:rPr>
              <w:t>8</w:t>
            </w:r>
            <w:r w:rsidRPr="2D151BB5">
              <w:rPr>
                <w:rFonts w:ascii="Times" w:eastAsia="Times" w:hAnsi="Times" w:cs="Times"/>
                <w:color w:val="000000" w:themeColor="text1"/>
                <w:szCs w:val="24"/>
                <w:lang w:val="en-US"/>
              </w:rPr>
              <w:t>Ch</w:t>
            </w:r>
            <w:r w:rsidRPr="004C28CC">
              <w:rPr>
                <w:rFonts w:ascii="Times" w:eastAsia="Times" w:hAnsi="Times" w:cs="Times"/>
                <w:color w:val="000000" w:themeColor="text1"/>
                <w:szCs w:val="24"/>
              </w:rPr>
              <w:t xml:space="preserve">, </w:t>
            </w:r>
            <w:r w:rsidRPr="2D151BB5">
              <w:rPr>
                <w:rFonts w:ascii="Times" w:eastAsia="Times" w:hAnsi="Times" w:cs="Times"/>
                <w:color w:val="000000" w:themeColor="text1"/>
                <w:szCs w:val="24"/>
                <w:lang w:val="en-US"/>
              </w:rPr>
              <w:t>GBLAN</w:t>
            </w:r>
            <w:r w:rsidRPr="004C28CC">
              <w:rPr>
                <w:rFonts w:ascii="Times" w:eastAsia="Times" w:hAnsi="Times" w:cs="Times"/>
                <w:color w:val="000000" w:themeColor="text1"/>
                <w:szCs w:val="24"/>
              </w:rPr>
              <w:t xml:space="preserve">, </w:t>
            </w:r>
            <w:r w:rsidRPr="00CC615B">
              <w:rPr>
                <w:rFonts w:ascii="Times" w:eastAsia="Times" w:hAnsi="Times" w:cs="Times"/>
                <w:color w:val="000000" w:themeColor="text1"/>
                <w:szCs w:val="24"/>
              </w:rPr>
              <w:t>4</w:t>
            </w:r>
            <w:r w:rsidRPr="2D151BB5">
              <w:rPr>
                <w:rFonts w:ascii="Times" w:eastAsia="Times" w:hAnsi="Times" w:cs="Times"/>
                <w:color w:val="000000" w:themeColor="text1"/>
                <w:szCs w:val="24"/>
                <w:lang w:val="en-US"/>
              </w:rPr>
              <w:t>SATA</w:t>
            </w:r>
            <w:r w:rsidRPr="00CC615B">
              <w:rPr>
                <w:rFonts w:ascii="Times" w:eastAsia="Times" w:hAnsi="Times" w:cs="Times"/>
                <w:color w:val="000000" w:themeColor="text1"/>
                <w:szCs w:val="24"/>
              </w:rPr>
              <w:t>+1</w:t>
            </w:r>
            <w:r w:rsidRPr="2D151BB5">
              <w:rPr>
                <w:rFonts w:ascii="Times" w:eastAsia="Times" w:hAnsi="Times" w:cs="Times"/>
                <w:color w:val="000000" w:themeColor="text1"/>
                <w:szCs w:val="24"/>
                <w:lang w:val="en-US"/>
              </w:rPr>
              <w:t>M</w:t>
            </w:r>
            <w:r w:rsidRPr="004C28CC">
              <w:rPr>
                <w:rFonts w:ascii="Times" w:eastAsia="Times" w:hAnsi="Times" w:cs="Times"/>
                <w:color w:val="000000" w:themeColor="text1"/>
                <w:szCs w:val="24"/>
              </w:rPr>
              <w:t xml:space="preserve">.2, </w:t>
            </w:r>
            <w:r w:rsidRPr="2D151BB5">
              <w:rPr>
                <w:rFonts w:ascii="Times" w:eastAsia="Times" w:hAnsi="Times" w:cs="Times"/>
                <w:color w:val="000000" w:themeColor="text1"/>
                <w:szCs w:val="24"/>
                <w:lang w:val="en-US"/>
              </w:rPr>
              <w:t>mATX</w:t>
            </w:r>
            <w:r w:rsidRPr="004C28CC">
              <w:rPr>
                <w:rFonts w:ascii="Times" w:eastAsia="Times" w:hAnsi="Times" w:cs="Times"/>
                <w:color w:val="000000" w:themeColor="text1"/>
                <w:szCs w:val="24"/>
              </w:rPr>
              <w:t xml:space="preserve">, </w:t>
            </w:r>
            <w:r w:rsidRPr="00CC615B">
              <w:rPr>
                <w:rFonts w:ascii="Times" w:eastAsia="Times" w:hAnsi="Times" w:cs="Times"/>
                <w:color w:val="000000" w:themeColor="text1"/>
                <w:szCs w:val="24"/>
              </w:rPr>
              <w:t>4</w:t>
            </w:r>
            <w:r w:rsidRPr="2D151BB5">
              <w:rPr>
                <w:rFonts w:ascii="Times" w:eastAsia="Times" w:hAnsi="Times" w:cs="Times"/>
                <w:color w:val="000000" w:themeColor="text1"/>
                <w:szCs w:val="24"/>
                <w:lang w:val="en-US"/>
              </w:rPr>
              <w:t>USB</w:t>
            </w:r>
            <w:r w:rsidRPr="00CC615B">
              <w:rPr>
                <w:rFonts w:ascii="Times" w:eastAsia="Times" w:hAnsi="Times" w:cs="Times"/>
                <w:color w:val="000000" w:themeColor="text1"/>
                <w:szCs w:val="24"/>
              </w:rPr>
              <w:t>3</w:t>
            </w:r>
            <w:r w:rsidRPr="004C28CC">
              <w:rPr>
                <w:rFonts w:ascii="Times" w:eastAsia="Times" w:hAnsi="Times" w:cs="Times"/>
                <w:color w:val="000000" w:themeColor="text1"/>
                <w:szCs w:val="24"/>
              </w:rPr>
              <w:t>.</w:t>
            </w:r>
            <w:r w:rsidRPr="00CC615B">
              <w:rPr>
                <w:rFonts w:ascii="Times" w:eastAsia="Times" w:hAnsi="Times" w:cs="Times"/>
                <w:color w:val="000000" w:themeColor="text1"/>
                <w:szCs w:val="24"/>
              </w:rPr>
              <w:t>2+6</w:t>
            </w:r>
            <w:r w:rsidRPr="2D151BB5">
              <w:rPr>
                <w:rFonts w:ascii="Times" w:eastAsia="Times" w:hAnsi="Times" w:cs="Times"/>
                <w:color w:val="000000" w:themeColor="text1"/>
                <w:szCs w:val="24"/>
                <w:lang w:val="en-US"/>
              </w:rPr>
              <w:t>SUSB</w:t>
            </w:r>
            <w:r w:rsidRPr="00CC615B">
              <w:rPr>
                <w:rFonts w:ascii="Times" w:eastAsia="Times" w:hAnsi="Times" w:cs="Times"/>
                <w:color w:val="000000" w:themeColor="text1"/>
                <w:szCs w:val="24"/>
              </w:rPr>
              <w:t>2</w:t>
            </w:r>
            <w:r w:rsidRPr="004C28CC">
              <w:rPr>
                <w:rFonts w:ascii="Times" w:eastAsia="Times" w:hAnsi="Times" w:cs="Times"/>
                <w:color w:val="000000" w:themeColor="text1"/>
                <w:szCs w:val="24"/>
              </w:rPr>
              <w:t xml:space="preserve">.0, </w:t>
            </w:r>
            <w:r w:rsidRPr="2D151BB5">
              <w:rPr>
                <w:rFonts w:ascii="Times" w:eastAsia="Times" w:hAnsi="Times" w:cs="Times"/>
                <w:color w:val="000000" w:themeColor="text1"/>
                <w:szCs w:val="24"/>
                <w:lang w:val="en-US"/>
              </w:rPr>
              <w:t>VGA</w:t>
            </w:r>
            <w:r w:rsidRPr="004C28CC">
              <w:rPr>
                <w:rFonts w:ascii="Times" w:eastAsia="Times" w:hAnsi="Times" w:cs="Times"/>
                <w:color w:val="000000" w:themeColor="text1"/>
                <w:szCs w:val="24"/>
              </w:rPr>
              <w:t xml:space="preserve">, </w:t>
            </w:r>
            <w:r w:rsidRPr="2D151BB5">
              <w:rPr>
                <w:rFonts w:ascii="Times" w:eastAsia="Times" w:hAnsi="Times" w:cs="Times"/>
                <w:color w:val="000000" w:themeColor="text1"/>
                <w:szCs w:val="24"/>
                <w:lang w:val="en-US"/>
              </w:rPr>
              <w:t>HDMI</w:t>
            </w:r>
          </w:p>
        </w:tc>
        <w:tc>
          <w:tcPr>
            <w:tcW w:w="1859" w:type="dxa"/>
            <w:tcMar>
              <w:left w:w="90" w:type="dxa"/>
              <w:right w:w="90" w:type="dxa"/>
            </w:tcMar>
            <w:vAlign w:val="center"/>
          </w:tcPr>
          <w:p w14:paraId="44AF8CF4"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3</w:t>
            </w:r>
          </w:p>
        </w:tc>
        <w:tc>
          <w:tcPr>
            <w:tcW w:w="1568" w:type="dxa"/>
            <w:tcMar>
              <w:left w:w="90" w:type="dxa"/>
              <w:right w:w="90" w:type="dxa"/>
            </w:tcMar>
            <w:vAlign w:val="center"/>
          </w:tcPr>
          <w:p w14:paraId="1DBF479B" w14:textId="77777777" w:rsidR="003A1075" w:rsidRDefault="003A1075" w:rsidP="00132EC3">
            <w:pPr>
              <w:jc w:val="center"/>
              <w:rPr>
                <w:rFonts w:ascii="Calibri" w:eastAsia="Calibri" w:hAnsi="Calibri" w:cs="Calibri"/>
                <w:color w:val="000000" w:themeColor="text1"/>
                <w:szCs w:val="24"/>
              </w:rPr>
            </w:pPr>
          </w:p>
        </w:tc>
        <w:tc>
          <w:tcPr>
            <w:tcW w:w="1984" w:type="dxa"/>
            <w:tcBorders>
              <w:right w:val="single" w:sz="6" w:space="0" w:color="auto"/>
            </w:tcBorders>
            <w:tcMar>
              <w:left w:w="90" w:type="dxa"/>
              <w:right w:w="90" w:type="dxa"/>
            </w:tcMar>
            <w:vAlign w:val="center"/>
          </w:tcPr>
          <w:p w14:paraId="4E2ACC6A" w14:textId="77777777" w:rsidR="003A1075" w:rsidRDefault="003A1075" w:rsidP="00132EC3">
            <w:pPr>
              <w:spacing w:line="276" w:lineRule="auto"/>
              <w:jc w:val="center"/>
              <w:rPr>
                <w:rFonts w:ascii="Times New Roman" w:eastAsia="Times New Roman" w:hAnsi="Times New Roman" w:cs="Times New Roman"/>
                <w:color w:val="000000" w:themeColor="text1"/>
                <w:szCs w:val="24"/>
                <w:lang w:val="en-US"/>
              </w:rPr>
            </w:pPr>
          </w:p>
        </w:tc>
      </w:tr>
      <w:tr w:rsidR="003A1075" w14:paraId="5A0256BF" w14:textId="77777777" w:rsidTr="00132EC3">
        <w:trPr>
          <w:trHeight w:val="300"/>
        </w:trPr>
        <w:tc>
          <w:tcPr>
            <w:tcW w:w="1005" w:type="dxa"/>
            <w:vMerge/>
            <w:tcBorders>
              <w:left w:val="single" w:sz="6" w:space="0" w:color="auto"/>
            </w:tcBorders>
            <w:tcMar>
              <w:left w:w="90" w:type="dxa"/>
              <w:right w:w="90" w:type="dxa"/>
            </w:tcMar>
            <w:vAlign w:val="center"/>
          </w:tcPr>
          <w:p w14:paraId="66D3670B"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3932" w:type="dxa"/>
            <w:tcMar>
              <w:left w:w="90" w:type="dxa"/>
              <w:right w:w="90" w:type="dxa"/>
            </w:tcMar>
            <w:vAlign w:val="center"/>
          </w:tcPr>
          <w:p w14:paraId="5724F4A6" w14:textId="77777777" w:rsidR="003A1075" w:rsidRDefault="003A1075" w:rsidP="00132EC3">
            <w:pPr>
              <w:rPr>
                <w:rFonts w:ascii="Times" w:eastAsia="Times" w:hAnsi="Times" w:cs="Times"/>
                <w:color w:val="000000" w:themeColor="text1"/>
                <w:szCs w:val="24"/>
                <w:lang w:val="en-US"/>
              </w:rPr>
            </w:pPr>
            <w:r w:rsidRPr="2D151BB5">
              <w:rPr>
                <w:rFonts w:ascii="Times" w:eastAsia="Times" w:hAnsi="Times" w:cs="Times"/>
                <w:color w:val="000000" w:themeColor="text1"/>
                <w:szCs w:val="24"/>
                <w:lang w:val="en-US"/>
              </w:rPr>
              <w:t>DDR4 8GB PC-21333 (2666MHz) CRUCIAL</w:t>
            </w:r>
          </w:p>
        </w:tc>
        <w:tc>
          <w:tcPr>
            <w:tcW w:w="1859" w:type="dxa"/>
            <w:tcMar>
              <w:left w:w="90" w:type="dxa"/>
              <w:right w:w="90" w:type="dxa"/>
            </w:tcMar>
            <w:vAlign w:val="center"/>
          </w:tcPr>
          <w:p w14:paraId="3FCA7479"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6</w:t>
            </w:r>
          </w:p>
        </w:tc>
        <w:tc>
          <w:tcPr>
            <w:tcW w:w="1568" w:type="dxa"/>
            <w:tcMar>
              <w:left w:w="90" w:type="dxa"/>
              <w:right w:w="90" w:type="dxa"/>
            </w:tcMar>
            <w:vAlign w:val="center"/>
          </w:tcPr>
          <w:p w14:paraId="54E31C93" w14:textId="77777777" w:rsidR="003A1075" w:rsidRDefault="003A1075" w:rsidP="00132EC3">
            <w:pPr>
              <w:jc w:val="center"/>
              <w:rPr>
                <w:rFonts w:ascii="Calibri" w:eastAsia="Calibri" w:hAnsi="Calibri" w:cs="Calibri"/>
                <w:color w:val="000000" w:themeColor="text1"/>
                <w:szCs w:val="24"/>
              </w:rPr>
            </w:pPr>
          </w:p>
        </w:tc>
        <w:tc>
          <w:tcPr>
            <w:tcW w:w="1984" w:type="dxa"/>
            <w:tcBorders>
              <w:right w:val="single" w:sz="6" w:space="0" w:color="auto"/>
            </w:tcBorders>
            <w:tcMar>
              <w:left w:w="90" w:type="dxa"/>
              <w:right w:w="90" w:type="dxa"/>
            </w:tcMar>
            <w:vAlign w:val="center"/>
          </w:tcPr>
          <w:p w14:paraId="27CC0C58"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1E0D0A29" w14:textId="77777777" w:rsidTr="00132EC3">
        <w:trPr>
          <w:trHeight w:val="300"/>
        </w:trPr>
        <w:tc>
          <w:tcPr>
            <w:tcW w:w="1005" w:type="dxa"/>
            <w:vMerge/>
            <w:tcBorders>
              <w:left w:val="single" w:sz="6" w:space="0" w:color="auto"/>
            </w:tcBorders>
            <w:tcMar>
              <w:left w:w="90" w:type="dxa"/>
              <w:right w:w="90" w:type="dxa"/>
            </w:tcMar>
            <w:vAlign w:val="center"/>
          </w:tcPr>
          <w:p w14:paraId="26C6C1DE"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3932" w:type="dxa"/>
            <w:tcMar>
              <w:left w:w="90" w:type="dxa"/>
              <w:right w:w="90" w:type="dxa"/>
            </w:tcMar>
            <w:vAlign w:val="center"/>
          </w:tcPr>
          <w:p w14:paraId="32082B61" w14:textId="77777777" w:rsidR="003A1075" w:rsidRDefault="003A1075" w:rsidP="00132EC3">
            <w:pPr>
              <w:rPr>
                <w:rFonts w:ascii="Times" w:eastAsia="Times" w:hAnsi="Times" w:cs="Times"/>
                <w:color w:val="000000" w:themeColor="text1"/>
                <w:szCs w:val="24"/>
                <w:lang w:val="en-US"/>
              </w:rPr>
            </w:pPr>
            <w:r w:rsidRPr="2D151BB5">
              <w:rPr>
                <w:rFonts w:ascii="Times" w:eastAsia="Times" w:hAnsi="Times" w:cs="Times"/>
                <w:color w:val="000000" w:themeColor="text1"/>
                <w:szCs w:val="24"/>
                <w:lang w:val="en-US"/>
              </w:rPr>
              <w:t>SSD HIKVISION HS-SSD-C100 240GB TLC 2.5"" SATAIII BULK</w:t>
            </w:r>
          </w:p>
        </w:tc>
        <w:tc>
          <w:tcPr>
            <w:tcW w:w="1859" w:type="dxa"/>
            <w:tcMar>
              <w:left w:w="90" w:type="dxa"/>
              <w:right w:w="90" w:type="dxa"/>
            </w:tcMar>
            <w:vAlign w:val="center"/>
          </w:tcPr>
          <w:p w14:paraId="7E74F7E2"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3</w:t>
            </w:r>
          </w:p>
        </w:tc>
        <w:tc>
          <w:tcPr>
            <w:tcW w:w="1568" w:type="dxa"/>
            <w:tcMar>
              <w:left w:w="90" w:type="dxa"/>
              <w:right w:w="90" w:type="dxa"/>
            </w:tcMar>
            <w:vAlign w:val="center"/>
          </w:tcPr>
          <w:p w14:paraId="68569C86" w14:textId="77777777" w:rsidR="003A1075" w:rsidRDefault="003A1075" w:rsidP="00132EC3">
            <w:pPr>
              <w:jc w:val="center"/>
              <w:rPr>
                <w:rFonts w:ascii="Calibri" w:eastAsia="Calibri" w:hAnsi="Calibri" w:cs="Calibri"/>
                <w:color w:val="000000" w:themeColor="text1"/>
                <w:szCs w:val="24"/>
              </w:rPr>
            </w:pPr>
          </w:p>
        </w:tc>
        <w:tc>
          <w:tcPr>
            <w:tcW w:w="1984" w:type="dxa"/>
            <w:tcBorders>
              <w:right w:val="single" w:sz="6" w:space="0" w:color="auto"/>
            </w:tcBorders>
            <w:tcMar>
              <w:left w:w="90" w:type="dxa"/>
              <w:right w:w="90" w:type="dxa"/>
            </w:tcMar>
            <w:vAlign w:val="center"/>
          </w:tcPr>
          <w:p w14:paraId="5DBFB198"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77F95B85" w14:textId="77777777" w:rsidTr="00132EC3">
        <w:trPr>
          <w:trHeight w:val="300"/>
        </w:trPr>
        <w:tc>
          <w:tcPr>
            <w:tcW w:w="1005" w:type="dxa"/>
            <w:vMerge/>
            <w:tcBorders>
              <w:left w:val="single" w:sz="6" w:space="0" w:color="auto"/>
            </w:tcBorders>
            <w:tcMar>
              <w:left w:w="90" w:type="dxa"/>
              <w:right w:w="90" w:type="dxa"/>
            </w:tcMar>
            <w:vAlign w:val="center"/>
          </w:tcPr>
          <w:p w14:paraId="754B769F"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3932" w:type="dxa"/>
            <w:tcMar>
              <w:left w:w="90" w:type="dxa"/>
              <w:right w:w="90" w:type="dxa"/>
            </w:tcMar>
            <w:vAlign w:val="center"/>
          </w:tcPr>
          <w:p w14:paraId="6B12A6A6" w14:textId="77777777" w:rsidR="003A1075" w:rsidRDefault="003A1075" w:rsidP="00132EC3">
            <w:pPr>
              <w:rPr>
                <w:rFonts w:ascii="Times" w:eastAsia="Times" w:hAnsi="Times" w:cs="Times"/>
                <w:color w:val="000000" w:themeColor="text1"/>
                <w:szCs w:val="24"/>
                <w:lang w:val="en-US"/>
              </w:rPr>
            </w:pPr>
            <w:r w:rsidRPr="2D151BB5">
              <w:rPr>
                <w:rFonts w:ascii="Times" w:eastAsia="Times" w:hAnsi="Times" w:cs="Times"/>
                <w:color w:val="000000" w:themeColor="text1"/>
                <w:szCs w:val="24"/>
                <w:lang w:val="en-US"/>
              </w:rPr>
              <w:t>DELUX mATX DLC-J603 305*170*355mm BLACK TAC 2.0 W/O PSU</w:t>
            </w:r>
          </w:p>
        </w:tc>
        <w:tc>
          <w:tcPr>
            <w:tcW w:w="1859" w:type="dxa"/>
            <w:tcMar>
              <w:left w:w="90" w:type="dxa"/>
              <w:right w:w="90" w:type="dxa"/>
            </w:tcMar>
            <w:vAlign w:val="center"/>
          </w:tcPr>
          <w:p w14:paraId="459015EE"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3</w:t>
            </w:r>
          </w:p>
        </w:tc>
        <w:tc>
          <w:tcPr>
            <w:tcW w:w="1568" w:type="dxa"/>
            <w:tcMar>
              <w:left w:w="90" w:type="dxa"/>
              <w:right w:w="90" w:type="dxa"/>
            </w:tcMar>
            <w:vAlign w:val="center"/>
          </w:tcPr>
          <w:p w14:paraId="43A62D64" w14:textId="77777777" w:rsidR="003A1075" w:rsidRDefault="003A1075" w:rsidP="00132EC3">
            <w:pPr>
              <w:jc w:val="center"/>
              <w:rPr>
                <w:rFonts w:ascii="Calibri" w:eastAsia="Calibri" w:hAnsi="Calibri" w:cs="Calibri"/>
                <w:color w:val="000000" w:themeColor="text1"/>
                <w:szCs w:val="24"/>
              </w:rPr>
            </w:pPr>
          </w:p>
        </w:tc>
        <w:tc>
          <w:tcPr>
            <w:tcW w:w="1984" w:type="dxa"/>
            <w:tcBorders>
              <w:right w:val="single" w:sz="6" w:space="0" w:color="auto"/>
            </w:tcBorders>
            <w:tcMar>
              <w:left w:w="90" w:type="dxa"/>
              <w:right w:w="90" w:type="dxa"/>
            </w:tcMar>
            <w:vAlign w:val="center"/>
          </w:tcPr>
          <w:p w14:paraId="59283EAD"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3AFA03F6" w14:textId="77777777" w:rsidTr="00132EC3">
        <w:trPr>
          <w:trHeight w:val="300"/>
        </w:trPr>
        <w:tc>
          <w:tcPr>
            <w:tcW w:w="1005" w:type="dxa"/>
            <w:vMerge/>
            <w:tcBorders>
              <w:left w:val="single" w:sz="6" w:space="0" w:color="auto"/>
            </w:tcBorders>
            <w:tcMar>
              <w:left w:w="90" w:type="dxa"/>
              <w:right w:w="90" w:type="dxa"/>
            </w:tcMar>
            <w:vAlign w:val="center"/>
          </w:tcPr>
          <w:p w14:paraId="3438F401"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3932" w:type="dxa"/>
            <w:tcMar>
              <w:left w:w="90" w:type="dxa"/>
              <w:right w:w="90" w:type="dxa"/>
            </w:tcMar>
            <w:vAlign w:val="center"/>
          </w:tcPr>
          <w:p w14:paraId="07F5996B" w14:textId="77777777" w:rsidR="003A1075" w:rsidRDefault="003A1075" w:rsidP="00132EC3">
            <w:pPr>
              <w:rPr>
                <w:rFonts w:ascii="Times" w:eastAsia="Times" w:hAnsi="Times" w:cs="Times"/>
                <w:color w:val="000000" w:themeColor="text1"/>
                <w:szCs w:val="24"/>
                <w:lang w:val="en-US"/>
              </w:rPr>
            </w:pPr>
            <w:r w:rsidRPr="2D151BB5">
              <w:rPr>
                <w:rFonts w:ascii="Times" w:eastAsia="Times" w:hAnsi="Times" w:cs="Times"/>
                <w:color w:val="000000" w:themeColor="text1"/>
                <w:szCs w:val="24"/>
                <w:lang w:val="en-US"/>
              </w:rPr>
              <w:t>Power Unit DELUX DLP-25D 300W(360A)20+4PIN,2*SATA,3*big 4pin,1*small 4pin,1*12CM fan,Without ON/OFF</w:t>
            </w:r>
          </w:p>
        </w:tc>
        <w:tc>
          <w:tcPr>
            <w:tcW w:w="1859" w:type="dxa"/>
            <w:tcMar>
              <w:left w:w="90" w:type="dxa"/>
              <w:right w:w="90" w:type="dxa"/>
            </w:tcMar>
            <w:vAlign w:val="center"/>
          </w:tcPr>
          <w:p w14:paraId="740B432F"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3</w:t>
            </w:r>
          </w:p>
        </w:tc>
        <w:tc>
          <w:tcPr>
            <w:tcW w:w="1568" w:type="dxa"/>
            <w:tcMar>
              <w:left w:w="90" w:type="dxa"/>
              <w:right w:w="90" w:type="dxa"/>
            </w:tcMar>
            <w:vAlign w:val="center"/>
          </w:tcPr>
          <w:p w14:paraId="6F1D4D72" w14:textId="77777777" w:rsidR="003A1075" w:rsidRDefault="003A1075" w:rsidP="00132EC3">
            <w:pPr>
              <w:jc w:val="center"/>
              <w:rPr>
                <w:rFonts w:ascii="Calibri" w:eastAsia="Calibri" w:hAnsi="Calibri" w:cs="Calibri"/>
                <w:color w:val="000000" w:themeColor="text1"/>
                <w:szCs w:val="24"/>
              </w:rPr>
            </w:pPr>
          </w:p>
        </w:tc>
        <w:tc>
          <w:tcPr>
            <w:tcW w:w="1984" w:type="dxa"/>
            <w:tcBorders>
              <w:right w:val="single" w:sz="6" w:space="0" w:color="auto"/>
            </w:tcBorders>
            <w:tcMar>
              <w:left w:w="90" w:type="dxa"/>
              <w:right w:w="90" w:type="dxa"/>
            </w:tcMar>
            <w:vAlign w:val="center"/>
          </w:tcPr>
          <w:p w14:paraId="5230F37E"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0BF03025" w14:textId="77777777" w:rsidTr="00132EC3">
        <w:trPr>
          <w:trHeight w:val="300"/>
        </w:trPr>
        <w:tc>
          <w:tcPr>
            <w:tcW w:w="1005" w:type="dxa"/>
            <w:vMerge/>
            <w:tcBorders>
              <w:left w:val="single" w:sz="6" w:space="0" w:color="auto"/>
            </w:tcBorders>
            <w:tcMar>
              <w:left w:w="90" w:type="dxa"/>
              <w:right w:w="90" w:type="dxa"/>
            </w:tcMar>
            <w:vAlign w:val="center"/>
          </w:tcPr>
          <w:p w14:paraId="2476D062"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3932" w:type="dxa"/>
            <w:tcMar>
              <w:left w:w="90" w:type="dxa"/>
              <w:right w:w="90" w:type="dxa"/>
            </w:tcMar>
            <w:vAlign w:val="center"/>
          </w:tcPr>
          <w:p w14:paraId="7D24F52C" w14:textId="77777777" w:rsidR="003A1075" w:rsidRPr="00CC615B" w:rsidRDefault="003A1075" w:rsidP="00132EC3">
            <w:pPr>
              <w:rPr>
                <w:rFonts w:ascii="Times" w:eastAsia="Times" w:hAnsi="Times" w:cs="Times"/>
                <w:color w:val="000000" w:themeColor="text1"/>
                <w:szCs w:val="24"/>
                <w:lang w:val="en-US"/>
              </w:rPr>
            </w:pPr>
            <w:r w:rsidRPr="2D151BB5">
              <w:rPr>
                <w:rFonts w:ascii="Times" w:eastAsia="Times" w:hAnsi="Times" w:cs="Times"/>
                <w:color w:val="000000" w:themeColor="text1"/>
                <w:szCs w:val="24"/>
                <w:lang w:val="en-US"/>
              </w:rPr>
              <w:t xml:space="preserve">CPU </w:t>
            </w:r>
            <w:r w:rsidRPr="00CC615B">
              <w:rPr>
                <w:rFonts w:ascii="Times" w:eastAsia="Times" w:hAnsi="Times" w:cs="Times"/>
                <w:color w:val="000000" w:themeColor="text1"/>
                <w:szCs w:val="24"/>
                <w:lang w:val="en-US"/>
              </w:rPr>
              <w:t xml:space="preserve">cooler </w:t>
            </w:r>
            <w:r w:rsidRPr="2D151BB5">
              <w:rPr>
                <w:rFonts w:ascii="Times" w:eastAsia="Times" w:hAnsi="Times" w:cs="Times"/>
                <w:color w:val="000000" w:themeColor="text1"/>
                <w:szCs w:val="24"/>
                <w:lang w:val="en-US"/>
              </w:rPr>
              <w:t xml:space="preserve">DEEPCOOL </w:t>
            </w:r>
            <w:r w:rsidRPr="00CC615B">
              <w:rPr>
                <w:rFonts w:ascii="Times" w:eastAsia="Times" w:hAnsi="Times" w:cs="Times"/>
                <w:color w:val="000000" w:themeColor="text1"/>
                <w:szCs w:val="24"/>
                <w:lang w:val="en-US"/>
              </w:rPr>
              <w:t xml:space="preserve">THETA-15 </w:t>
            </w:r>
            <w:r w:rsidRPr="2D151BB5">
              <w:rPr>
                <w:rFonts w:ascii="Times" w:eastAsia="Times" w:hAnsi="Times" w:cs="Times"/>
                <w:color w:val="000000" w:themeColor="text1"/>
                <w:szCs w:val="24"/>
                <w:lang w:val="en-US"/>
              </w:rPr>
              <w:t>PWM LGA115*/1200 100x25mm</w:t>
            </w:r>
            <w:r w:rsidRPr="00CC615B">
              <w:rPr>
                <w:rFonts w:ascii="Times" w:eastAsia="Times" w:hAnsi="Times" w:cs="Times"/>
                <w:color w:val="000000" w:themeColor="text1"/>
                <w:szCs w:val="24"/>
                <w:lang w:val="en-US"/>
              </w:rPr>
              <w:t>,</w:t>
            </w:r>
            <w:r w:rsidRPr="2D151BB5">
              <w:rPr>
                <w:rFonts w:ascii="Times" w:eastAsia="Times" w:hAnsi="Times" w:cs="Times"/>
                <w:color w:val="000000" w:themeColor="text1"/>
                <w:szCs w:val="24"/>
                <w:lang w:val="en-US"/>
              </w:rPr>
              <w:t>800-2800rpm</w:t>
            </w:r>
          </w:p>
        </w:tc>
        <w:tc>
          <w:tcPr>
            <w:tcW w:w="1859" w:type="dxa"/>
            <w:tcMar>
              <w:left w:w="90" w:type="dxa"/>
              <w:right w:w="90" w:type="dxa"/>
            </w:tcMar>
            <w:vAlign w:val="center"/>
          </w:tcPr>
          <w:p w14:paraId="0DDE9452"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3</w:t>
            </w:r>
          </w:p>
        </w:tc>
        <w:tc>
          <w:tcPr>
            <w:tcW w:w="1568" w:type="dxa"/>
            <w:tcMar>
              <w:left w:w="90" w:type="dxa"/>
              <w:right w:w="90" w:type="dxa"/>
            </w:tcMar>
            <w:vAlign w:val="center"/>
          </w:tcPr>
          <w:p w14:paraId="2EECC0AB"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c>
          <w:tcPr>
            <w:tcW w:w="1984" w:type="dxa"/>
            <w:tcBorders>
              <w:right w:val="single" w:sz="6" w:space="0" w:color="auto"/>
            </w:tcBorders>
            <w:tcMar>
              <w:left w:w="90" w:type="dxa"/>
              <w:right w:w="90" w:type="dxa"/>
            </w:tcMar>
            <w:vAlign w:val="center"/>
          </w:tcPr>
          <w:p w14:paraId="4BA82069"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5DBE81CE" w14:textId="77777777" w:rsidTr="00132EC3">
        <w:trPr>
          <w:trHeight w:val="300"/>
        </w:trPr>
        <w:tc>
          <w:tcPr>
            <w:tcW w:w="1005" w:type="dxa"/>
            <w:vMerge/>
            <w:tcBorders>
              <w:left w:val="single" w:sz="6" w:space="0" w:color="auto"/>
            </w:tcBorders>
            <w:tcMar>
              <w:left w:w="90" w:type="dxa"/>
              <w:right w:w="90" w:type="dxa"/>
            </w:tcMar>
            <w:vAlign w:val="center"/>
          </w:tcPr>
          <w:p w14:paraId="1873A04F"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3932" w:type="dxa"/>
            <w:tcMar>
              <w:left w:w="90" w:type="dxa"/>
              <w:right w:w="90" w:type="dxa"/>
            </w:tcMar>
            <w:vAlign w:val="center"/>
          </w:tcPr>
          <w:p w14:paraId="26D9B843" w14:textId="77777777" w:rsidR="003A1075" w:rsidRPr="00CC615B" w:rsidRDefault="003A1075" w:rsidP="00132EC3">
            <w:pPr>
              <w:rPr>
                <w:rFonts w:ascii="Times" w:eastAsia="Times" w:hAnsi="Times" w:cs="Times"/>
                <w:color w:val="000000" w:themeColor="text1"/>
                <w:szCs w:val="24"/>
                <w:lang w:val="en-US"/>
              </w:rPr>
            </w:pPr>
            <w:r w:rsidRPr="2D151BB5">
              <w:rPr>
                <w:rFonts w:ascii="Times" w:eastAsia="Times" w:hAnsi="Times" w:cs="Times"/>
                <w:color w:val="000000" w:themeColor="text1"/>
                <w:szCs w:val="24"/>
                <w:lang w:val="en-US"/>
              </w:rPr>
              <w:t xml:space="preserve">Delux KA180U </w:t>
            </w:r>
            <w:r w:rsidRPr="00CC615B">
              <w:rPr>
                <w:rFonts w:ascii="Times" w:eastAsia="Times" w:hAnsi="Times" w:cs="Times"/>
                <w:color w:val="000000" w:themeColor="text1"/>
                <w:szCs w:val="24"/>
                <w:lang w:val="en-US"/>
              </w:rPr>
              <w:t xml:space="preserve">multimodal keyboard </w:t>
            </w:r>
            <w:r w:rsidRPr="2D151BB5">
              <w:rPr>
                <w:rFonts w:ascii="Times" w:eastAsia="Times" w:hAnsi="Times" w:cs="Times"/>
                <w:color w:val="000000" w:themeColor="text1"/>
                <w:szCs w:val="24"/>
                <w:lang w:val="en-US"/>
              </w:rPr>
              <w:t>slim keyboard black USB RUS+KG</w:t>
            </w:r>
          </w:p>
        </w:tc>
        <w:tc>
          <w:tcPr>
            <w:tcW w:w="1859" w:type="dxa"/>
            <w:tcMar>
              <w:left w:w="90" w:type="dxa"/>
              <w:right w:w="90" w:type="dxa"/>
            </w:tcMar>
            <w:vAlign w:val="center"/>
          </w:tcPr>
          <w:p w14:paraId="097EB9B6"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3</w:t>
            </w:r>
          </w:p>
        </w:tc>
        <w:tc>
          <w:tcPr>
            <w:tcW w:w="1568" w:type="dxa"/>
            <w:tcMar>
              <w:left w:w="90" w:type="dxa"/>
              <w:right w:w="90" w:type="dxa"/>
            </w:tcMar>
            <w:vAlign w:val="center"/>
          </w:tcPr>
          <w:p w14:paraId="5DA726A6"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c>
          <w:tcPr>
            <w:tcW w:w="1984" w:type="dxa"/>
            <w:tcBorders>
              <w:right w:val="single" w:sz="6" w:space="0" w:color="auto"/>
            </w:tcBorders>
            <w:tcMar>
              <w:left w:w="90" w:type="dxa"/>
              <w:right w:w="90" w:type="dxa"/>
            </w:tcMar>
            <w:vAlign w:val="center"/>
          </w:tcPr>
          <w:p w14:paraId="70829C99"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252578A7" w14:textId="77777777" w:rsidTr="00132EC3">
        <w:trPr>
          <w:trHeight w:val="300"/>
        </w:trPr>
        <w:tc>
          <w:tcPr>
            <w:tcW w:w="1005" w:type="dxa"/>
            <w:vMerge/>
            <w:tcBorders>
              <w:left w:val="single" w:sz="6" w:space="0" w:color="auto"/>
            </w:tcBorders>
            <w:tcMar>
              <w:left w:w="90" w:type="dxa"/>
              <w:right w:w="90" w:type="dxa"/>
            </w:tcMar>
            <w:vAlign w:val="center"/>
          </w:tcPr>
          <w:p w14:paraId="7086AF26"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3932" w:type="dxa"/>
            <w:tcMar>
              <w:left w:w="90" w:type="dxa"/>
              <w:right w:w="90" w:type="dxa"/>
            </w:tcMar>
            <w:vAlign w:val="center"/>
          </w:tcPr>
          <w:p w14:paraId="79FA338C" w14:textId="77777777" w:rsidR="003A1075" w:rsidRDefault="003A1075" w:rsidP="00132EC3">
            <w:pPr>
              <w:rPr>
                <w:rFonts w:ascii="Times" w:eastAsia="Times" w:hAnsi="Times" w:cs="Times"/>
                <w:color w:val="000000" w:themeColor="text1"/>
                <w:szCs w:val="24"/>
                <w:lang w:val="en-US"/>
              </w:rPr>
            </w:pPr>
            <w:r w:rsidRPr="00CC615B">
              <w:rPr>
                <w:rFonts w:ascii="Times" w:eastAsia="Times" w:hAnsi="Times" w:cs="Times"/>
                <w:color w:val="000000" w:themeColor="text1"/>
                <w:szCs w:val="24"/>
                <w:lang w:val="en-US"/>
              </w:rPr>
              <w:t xml:space="preserve">Computer mouse </w:t>
            </w:r>
            <w:r w:rsidRPr="2D151BB5">
              <w:rPr>
                <w:rFonts w:ascii="Times" w:eastAsia="Times" w:hAnsi="Times" w:cs="Times"/>
                <w:color w:val="000000" w:themeColor="text1"/>
                <w:szCs w:val="24"/>
                <w:lang w:val="en-US"/>
              </w:rPr>
              <w:t>A4TECH OP-330 1200DPI USB BLACK</w:t>
            </w:r>
          </w:p>
        </w:tc>
        <w:tc>
          <w:tcPr>
            <w:tcW w:w="1859" w:type="dxa"/>
            <w:tcMar>
              <w:left w:w="90" w:type="dxa"/>
              <w:right w:w="90" w:type="dxa"/>
            </w:tcMar>
            <w:vAlign w:val="center"/>
          </w:tcPr>
          <w:p w14:paraId="0E986DAF"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3</w:t>
            </w:r>
          </w:p>
        </w:tc>
        <w:tc>
          <w:tcPr>
            <w:tcW w:w="1568" w:type="dxa"/>
            <w:tcMar>
              <w:left w:w="90" w:type="dxa"/>
              <w:right w:w="90" w:type="dxa"/>
            </w:tcMar>
            <w:vAlign w:val="center"/>
          </w:tcPr>
          <w:p w14:paraId="08B494BD"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c>
          <w:tcPr>
            <w:tcW w:w="1984" w:type="dxa"/>
            <w:tcBorders>
              <w:right w:val="single" w:sz="6" w:space="0" w:color="auto"/>
            </w:tcBorders>
            <w:tcMar>
              <w:left w:w="90" w:type="dxa"/>
              <w:right w:w="90" w:type="dxa"/>
            </w:tcMar>
            <w:vAlign w:val="center"/>
          </w:tcPr>
          <w:p w14:paraId="12BAD90D"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69DFCEE7" w14:textId="77777777" w:rsidTr="00132EC3">
        <w:trPr>
          <w:trHeight w:val="300"/>
        </w:trPr>
        <w:tc>
          <w:tcPr>
            <w:tcW w:w="1005" w:type="dxa"/>
            <w:tcBorders>
              <w:left w:val="single" w:sz="6" w:space="0" w:color="auto"/>
            </w:tcBorders>
            <w:tcMar>
              <w:left w:w="90" w:type="dxa"/>
              <w:right w:w="90" w:type="dxa"/>
            </w:tcMar>
            <w:vAlign w:val="center"/>
          </w:tcPr>
          <w:p w14:paraId="29926999"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b/>
                <w:bCs/>
                <w:color w:val="000000" w:themeColor="text1"/>
                <w:szCs w:val="24"/>
              </w:rPr>
              <w:t>2</w:t>
            </w:r>
          </w:p>
        </w:tc>
        <w:tc>
          <w:tcPr>
            <w:tcW w:w="3932" w:type="dxa"/>
            <w:tcMar>
              <w:left w:w="90" w:type="dxa"/>
              <w:right w:w="90" w:type="dxa"/>
            </w:tcMar>
            <w:vAlign w:val="center"/>
          </w:tcPr>
          <w:p w14:paraId="70E9DEA2" w14:textId="77777777" w:rsidR="003A1075" w:rsidRDefault="003A1075" w:rsidP="00132EC3">
            <w:pPr>
              <w:spacing w:line="276" w:lineRule="auto"/>
              <w:rPr>
                <w:rFonts w:ascii="Times New Roman" w:eastAsia="Times New Roman" w:hAnsi="Times New Roman" w:cs="Times New Roman"/>
                <w:color w:val="000000" w:themeColor="text1"/>
                <w:szCs w:val="24"/>
              </w:rPr>
            </w:pPr>
            <w:r w:rsidRPr="2D151BB5">
              <w:rPr>
                <w:rFonts w:ascii="Times New Roman" w:eastAsia="Times New Roman" w:hAnsi="Times New Roman" w:cs="Times New Roman"/>
                <w:color w:val="000000" w:themeColor="text1"/>
                <w:szCs w:val="24"/>
                <w:lang w:val="en-US"/>
              </w:rPr>
              <w:t xml:space="preserve">Canon Image Class MF3010 </w:t>
            </w:r>
            <w:r>
              <w:rPr>
                <w:rFonts w:ascii="Times New Roman" w:eastAsia="Times New Roman" w:hAnsi="Times New Roman" w:cs="Times New Roman"/>
                <w:b/>
                <w:bCs/>
                <w:color w:val="000000" w:themeColor="text1"/>
                <w:szCs w:val="24"/>
              </w:rPr>
              <w:t xml:space="preserve">Multifunction Printer </w:t>
            </w:r>
            <w:r w:rsidRPr="00B44E47">
              <w:rPr>
                <w:rFonts w:ascii="Times New Roman" w:eastAsia="Times New Roman" w:hAnsi="Times New Roman" w:cs="Times New Roman"/>
                <w:color w:val="000000" w:themeColor="text1"/>
                <w:szCs w:val="24"/>
              </w:rPr>
              <w:t xml:space="preserve">(A4, </w:t>
            </w:r>
            <w:r w:rsidRPr="2D151BB5">
              <w:rPr>
                <w:rFonts w:ascii="Times New Roman" w:eastAsia="Times New Roman" w:hAnsi="Times New Roman" w:cs="Times New Roman"/>
                <w:color w:val="000000" w:themeColor="text1"/>
                <w:szCs w:val="24"/>
                <w:lang w:val="en-US"/>
              </w:rPr>
              <w:t>Printer</w:t>
            </w:r>
            <w:r w:rsidRPr="00B44E47">
              <w:rPr>
                <w:rFonts w:ascii="Times New Roman" w:eastAsia="Times New Roman" w:hAnsi="Times New Roman" w:cs="Times New Roman"/>
                <w:color w:val="000000" w:themeColor="text1"/>
                <w:szCs w:val="24"/>
              </w:rPr>
              <w:t xml:space="preserve">, </w:t>
            </w:r>
            <w:r w:rsidRPr="2D151BB5">
              <w:rPr>
                <w:rFonts w:ascii="Times New Roman" w:eastAsia="Times New Roman" w:hAnsi="Times New Roman" w:cs="Times New Roman"/>
                <w:color w:val="000000" w:themeColor="text1"/>
                <w:szCs w:val="24"/>
                <w:lang w:val="en-US"/>
              </w:rPr>
              <w:t>Scanner</w:t>
            </w:r>
            <w:r w:rsidRPr="00B44E47">
              <w:rPr>
                <w:rFonts w:ascii="Times New Roman" w:eastAsia="Times New Roman" w:hAnsi="Times New Roman" w:cs="Times New Roman"/>
                <w:color w:val="000000" w:themeColor="text1"/>
                <w:szCs w:val="24"/>
              </w:rPr>
              <w:t xml:space="preserve">, </w:t>
            </w:r>
            <w:r w:rsidRPr="2D151BB5">
              <w:rPr>
                <w:rFonts w:ascii="Times New Roman" w:eastAsia="Times New Roman" w:hAnsi="Times New Roman" w:cs="Times New Roman"/>
                <w:color w:val="000000" w:themeColor="text1"/>
                <w:szCs w:val="24"/>
                <w:lang w:val="en-US"/>
              </w:rPr>
              <w:t>Copier</w:t>
            </w:r>
            <w:r w:rsidRPr="00B44E47">
              <w:rPr>
                <w:rFonts w:ascii="Times New Roman" w:eastAsia="Times New Roman" w:hAnsi="Times New Roman" w:cs="Times New Roman"/>
                <w:color w:val="000000" w:themeColor="text1"/>
                <w:szCs w:val="24"/>
              </w:rPr>
              <w:t xml:space="preserve">, 1200x600 </w:t>
            </w:r>
            <w:r w:rsidRPr="2D151BB5">
              <w:rPr>
                <w:rFonts w:ascii="Times New Roman" w:eastAsia="Times New Roman" w:hAnsi="Times New Roman" w:cs="Times New Roman"/>
                <w:color w:val="000000" w:themeColor="text1"/>
                <w:szCs w:val="24"/>
                <w:lang w:val="en-US"/>
              </w:rPr>
              <w:t>dpi</w:t>
            </w:r>
            <w:r w:rsidRPr="00B44E47">
              <w:rPr>
                <w:rFonts w:ascii="Times New Roman" w:eastAsia="Times New Roman" w:hAnsi="Times New Roman" w:cs="Times New Roman"/>
                <w:color w:val="000000" w:themeColor="text1"/>
                <w:szCs w:val="24"/>
              </w:rPr>
              <w:t xml:space="preserve">, </w:t>
            </w:r>
            <w:r w:rsidRPr="2D151BB5">
              <w:rPr>
                <w:rFonts w:ascii="Times New Roman" w:eastAsia="Times New Roman" w:hAnsi="Times New Roman" w:cs="Times New Roman"/>
                <w:color w:val="000000" w:themeColor="text1"/>
                <w:szCs w:val="24"/>
                <w:lang w:val="en-US"/>
              </w:rPr>
              <w:t>18ppm</w:t>
            </w:r>
            <w:r w:rsidRPr="00B44E47">
              <w:rPr>
                <w:rFonts w:ascii="Times New Roman" w:eastAsia="Times New Roman" w:hAnsi="Times New Roman" w:cs="Times New Roman"/>
                <w:color w:val="000000" w:themeColor="text1"/>
                <w:szCs w:val="24"/>
              </w:rPr>
              <w:t xml:space="preserve">, </w:t>
            </w:r>
            <w:r w:rsidRPr="2D151BB5">
              <w:rPr>
                <w:rFonts w:ascii="Times New Roman" w:eastAsia="Times New Roman" w:hAnsi="Times New Roman" w:cs="Times New Roman"/>
                <w:color w:val="000000" w:themeColor="text1"/>
                <w:szCs w:val="24"/>
                <w:lang w:val="en-US"/>
              </w:rPr>
              <w:t>+USB cable</w:t>
            </w:r>
            <w:r w:rsidRPr="00B44E47">
              <w:rPr>
                <w:rFonts w:ascii="Times New Roman" w:eastAsia="Times New Roman" w:hAnsi="Times New Roman" w:cs="Times New Roman"/>
                <w:color w:val="000000" w:themeColor="text1"/>
                <w:szCs w:val="24"/>
              </w:rPr>
              <w:t xml:space="preserve">, </w:t>
            </w:r>
            <w:r w:rsidRPr="2D151BB5">
              <w:rPr>
                <w:rFonts w:ascii="Times New Roman" w:eastAsia="Times New Roman" w:hAnsi="Times New Roman" w:cs="Times New Roman"/>
                <w:color w:val="000000" w:themeColor="text1"/>
                <w:szCs w:val="24"/>
                <w:lang w:val="en-US"/>
              </w:rPr>
              <w:t>UK plug</w:t>
            </w:r>
            <w:r w:rsidRPr="00B44E47">
              <w:rPr>
                <w:rFonts w:ascii="Times New Roman" w:eastAsia="Times New Roman" w:hAnsi="Times New Roman" w:cs="Times New Roman"/>
                <w:color w:val="000000" w:themeColor="text1"/>
                <w:szCs w:val="24"/>
              </w:rPr>
              <w:t>, cartridge 925)</w:t>
            </w:r>
          </w:p>
        </w:tc>
        <w:tc>
          <w:tcPr>
            <w:tcW w:w="1859" w:type="dxa"/>
            <w:tcMar>
              <w:left w:w="90" w:type="dxa"/>
              <w:right w:w="90" w:type="dxa"/>
            </w:tcMar>
            <w:vAlign w:val="center"/>
          </w:tcPr>
          <w:p w14:paraId="570ED4B3" w14:textId="77777777" w:rsidR="003A1075" w:rsidRPr="0045571A" w:rsidRDefault="003A1075" w:rsidP="00132EC3">
            <w:pPr>
              <w:spacing w:line="276" w:lineRule="auto"/>
              <w:jc w:val="center"/>
              <w:rPr>
                <w:rFonts w:ascii="Times New Roman" w:eastAsia="Times New Roman" w:hAnsi="Times New Roman" w:cs="Times New Roman"/>
                <w:color w:val="000000" w:themeColor="text1"/>
                <w:szCs w:val="24"/>
              </w:rPr>
            </w:pPr>
          </w:p>
        </w:tc>
        <w:tc>
          <w:tcPr>
            <w:tcW w:w="1568" w:type="dxa"/>
            <w:tcMar>
              <w:left w:w="90" w:type="dxa"/>
              <w:right w:w="90" w:type="dxa"/>
            </w:tcMar>
            <w:vAlign w:val="center"/>
          </w:tcPr>
          <w:p w14:paraId="6F02CDF0"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c>
          <w:tcPr>
            <w:tcW w:w="1984" w:type="dxa"/>
            <w:tcBorders>
              <w:right w:val="single" w:sz="6" w:space="0" w:color="auto"/>
            </w:tcBorders>
            <w:tcMar>
              <w:left w:w="90" w:type="dxa"/>
              <w:right w:w="90" w:type="dxa"/>
            </w:tcMar>
            <w:vAlign w:val="center"/>
          </w:tcPr>
          <w:p w14:paraId="59A35424"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r w:rsidR="003A1075" w14:paraId="16D59898" w14:textId="77777777" w:rsidTr="00132EC3">
        <w:trPr>
          <w:trHeight w:val="300"/>
        </w:trPr>
        <w:tc>
          <w:tcPr>
            <w:tcW w:w="1005" w:type="dxa"/>
            <w:tcBorders>
              <w:left w:val="single" w:sz="6" w:space="0" w:color="auto"/>
            </w:tcBorders>
            <w:tcMar>
              <w:left w:w="90" w:type="dxa"/>
              <w:right w:w="90" w:type="dxa"/>
            </w:tcMar>
            <w:vAlign w:val="center"/>
          </w:tcPr>
          <w:p w14:paraId="4A116E5A" w14:textId="77777777" w:rsidR="003A1075" w:rsidRDefault="003A1075" w:rsidP="00132EC3">
            <w:pPr>
              <w:spacing w:line="276" w:lineRule="auto"/>
              <w:ind w:left="720"/>
              <w:jc w:val="center"/>
              <w:rPr>
                <w:rFonts w:ascii="Times New Roman" w:eastAsia="Times New Roman" w:hAnsi="Times New Roman" w:cs="Times New Roman"/>
                <w:color w:val="000000" w:themeColor="text1"/>
                <w:szCs w:val="24"/>
              </w:rPr>
            </w:pPr>
          </w:p>
        </w:tc>
        <w:tc>
          <w:tcPr>
            <w:tcW w:w="7359" w:type="dxa"/>
            <w:gridSpan w:val="3"/>
            <w:tcMar>
              <w:left w:w="90" w:type="dxa"/>
              <w:right w:w="90" w:type="dxa"/>
            </w:tcMar>
            <w:vAlign w:val="center"/>
          </w:tcPr>
          <w:p w14:paraId="19C344E5"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r>
              <w:rPr>
                <w:rFonts w:ascii="Times New Roman" w:eastAsia="Times New Roman" w:hAnsi="Times New Roman" w:cs="Times New Roman"/>
                <w:b/>
                <w:bCs/>
                <w:color w:val="000000" w:themeColor="text1"/>
                <w:szCs w:val="24"/>
              </w:rPr>
              <w:t>Total for equipment</w:t>
            </w:r>
          </w:p>
        </w:tc>
        <w:tc>
          <w:tcPr>
            <w:tcW w:w="1984" w:type="dxa"/>
            <w:tcBorders>
              <w:right w:val="single" w:sz="6" w:space="0" w:color="auto"/>
            </w:tcBorders>
            <w:tcMar>
              <w:left w:w="90" w:type="dxa"/>
              <w:right w:w="90" w:type="dxa"/>
            </w:tcMar>
            <w:vAlign w:val="center"/>
          </w:tcPr>
          <w:p w14:paraId="7336C2A1" w14:textId="77777777" w:rsidR="003A1075" w:rsidRDefault="003A1075" w:rsidP="00132EC3">
            <w:pPr>
              <w:spacing w:line="276" w:lineRule="auto"/>
              <w:jc w:val="center"/>
              <w:rPr>
                <w:rFonts w:ascii="Times New Roman" w:eastAsia="Times New Roman" w:hAnsi="Times New Roman" w:cs="Times New Roman"/>
                <w:color w:val="000000" w:themeColor="text1"/>
                <w:szCs w:val="24"/>
              </w:rPr>
            </w:pPr>
          </w:p>
        </w:tc>
      </w:tr>
    </w:tbl>
    <w:p w14:paraId="63E0E2EE" w14:textId="77777777" w:rsidR="00BE4E92" w:rsidRPr="00F53362" w:rsidRDefault="00BE4E92" w:rsidP="009F4C54">
      <w:pPr>
        <w:spacing w:before="60"/>
        <w:rPr>
          <w:rFonts w:cstheme="minorHAnsi"/>
          <w:sz w:val="20"/>
          <w:szCs w:val="20"/>
          <w:lang w:val="ru-RU"/>
        </w:rPr>
      </w:pPr>
    </w:p>
    <w:p w14:paraId="5274A7C1" w14:textId="55DA0A79" w:rsidR="009F4C54" w:rsidRPr="00F53362" w:rsidRDefault="009F4C54" w:rsidP="009F4C54">
      <w:pPr>
        <w:pBdr>
          <w:bottom w:val="single" w:sz="4" w:space="1" w:color="auto"/>
        </w:pBdr>
        <w:spacing w:after="60" w:line="240" w:lineRule="auto"/>
        <w:rPr>
          <w:rFonts w:cstheme="minorHAnsi"/>
          <w:b/>
          <w:sz w:val="20"/>
          <w:szCs w:val="20"/>
        </w:rPr>
      </w:pPr>
      <w:r w:rsidRPr="00F53362">
        <w:rPr>
          <w:rFonts w:cstheme="minorHAnsi"/>
          <w:b/>
          <w:sz w:val="20"/>
          <w:szCs w:val="20"/>
        </w:rPr>
        <w:t>3. TERMS AND REQUIREMENTS</w:t>
      </w:r>
    </w:p>
    <w:p w14:paraId="6054742C" w14:textId="77777777" w:rsidR="009F4C54" w:rsidRPr="00F53362" w:rsidRDefault="009F4C54" w:rsidP="009F4C54">
      <w:pPr>
        <w:pBdr>
          <w:bottom w:val="single" w:sz="4" w:space="1" w:color="auto"/>
        </w:pBdr>
        <w:spacing w:after="60" w:line="240" w:lineRule="auto"/>
        <w:rPr>
          <w:rFonts w:cstheme="minorHAnsi"/>
          <w:sz w:val="20"/>
          <w:szCs w:val="20"/>
          <w:u w:val="single"/>
        </w:rPr>
        <w:sectPr w:rsidR="009F4C54" w:rsidRPr="00F53362" w:rsidSect="00EE5F2B">
          <w:type w:val="continuous"/>
          <w:pgSz w:w="11909" w:h="16834" w:code="9"/>
          <w:pgMar w:top="1808" w:right="1440" w:bottom="1440" w:left="1440" w:header="720" w:footer="720" w:gutter="0"/>
          <w:cols w:space="720"/>
          <w:docGrid w:linePitch="360"/>
        </w:sectPr>
      </w:pPr>
    </w:p>
    <w:p w14:paraId="22F9ACC1" w14:textId="77777777" w:rsidR="009F4C54" w:rsidRPr="00F53362" w:rsidRDefault="009F4C54" w:rsidP="009F4C54">
      <w:pPr>
        <w:spacing w:before="60"/>
        <w:rPr>
          <w:rFonts w:cstheme="minorHAnsi"/>
          <w:sz w:val="20"/>
          <w:szCs w:val="20"/>
        </w:rPr>
      </w:pPr>
      <w:r w:rsidRPr="00F53362">
        <w:rPr>
          <w:rFonts w:cstheme="minorHAnsi"/>
          <w:b/>
          <w:sz w:val="20"/>
          <w:szCs w:val="20"/>
          <w:u w:val="single"/>
        </w:rPr>
        <w:t>General</w:t>
      </w:r>
      <w:r w:rsidRPr="00F53362">
        <w:rPr>
          <w:rFonts w:cstheme="minorHAnsi"/>
          <w:sz w:val="20"/>
          <w:szCs w:val="20"/>
        </w:rPr>
        <w:t>:  EWMI is not obligated to make any award by virtue of having issued this solicitation. EWMI reserves the right : 1) To reject a quotation of any supplier if, in EWMI’s judgment, the supplier is not responsible or responsive or when it is in EWMI’s interest to do so; 2) To conduct negotiations with and/or request clarifications from any supplier prior to award; 3) To increase or decrease the quantity of a line item duly awarded in accordance with the RFQ at the unit price offered.  This option shall be exercised, if at all, at the time award is made or up to a sixty (60) days later, if agreed to by both parties; 4) To remove any line item from the RFQ.  This option shall be exercised, if at all, at the time award is made; 5) To issue separate purchase orders for each</w:t>
      </w:r>
      <w:r w:rsidR="000D5277" w:rsidRPr="00F53362">
        <w:rPr>
          <w:rFonts w:cstheme="minorHAnsi"/>
          <w:sz w:val="20"/>
          <w:szCs w:val="20"/>
        </w:rPr>
        <w:t xml:space="preserve"> item or</w:t>
      </w:r>
      <w:r w:rsidRPr="00F53362">
        <w:rPr>
          <w:rFonts w:cstheme="minorHAnsi"/>
          <w:sz w:val="20"/>
          <w:szCs w:val="20"/>
        </w:rPr>
        <w:t xml:space="preserve"> batch of equipment, based on delivery dates</w:t>
      </w:r>
      <w:r w:rsidR="00B25B0C" w:rsidRPr="00F53362">
        <w:rPr>
          <w:rFonts w:cstheme="minorHAnsi"/>
          <w:sz w:val="20"/>
          <w:szCs w:val="20"/>
        </w:rPr>
        <w:t>, or other factors</w:t>
      </w:r>
      <w:r w:rsidRPr="00F53362">
        <w:rPr>
          <w:rFonts w:cstheme="minorHAnsi"/>
          <w:sz w:val="20"/>
          <w:szCs w:val="20"/>
        </w:rPr>
        <w:t xml:space="preserve"> and 6) Cancel this RFQ at any time.</w:t>
      </w:r>
    </w:p>
    <w:p w14:paraId="5F6529C0" w14:textId="77777777" w:rsidR="009F4C54" w:rsidRPr="00F53362" w:rsidRDefault="009F4C54" w:rsidP="009F4C54">
      <w:pPr>
        <w:spacing w:before="60"/>
        <w:rPr>
          <w:rFonts w:cstheme="minorHAnsi"/>
          <w:sz w:val="20"/>
          <w:szCs w:val="20"/>
        </w:rPr>
      </w:pPr>
      <w:r w:rsidRPr="00F53362">
        <w:rPr>
          <w:rFonts w:cstheme="minorHAnsi"/>
          <w:b/>
          <w:sz w:val="20"/>
          <w:szCs w:val="20"/>
          <w:u w:val="single"/>
        </w:rPr>
        <w:t>RFQ Costs</w:t>
      </w:r>
      <w:r w:rsidRPr="00F53362">
        <w:rPr>
          <w:rFonts w:cstheme="minorHAnsi"/>
          <w:sz w:val="20"/>
          <w:szCs w:val="20"/>
        </w:rPr>
        <w:t>: This is a Request for Quotations only, and in no way obligates EWMI or USAID to make an award or issue a Purchase Contract or pay for costs incurred by potential offerors in the preparation and submission of an offer.</w:t>
      </w:r>
    </w:p>
    <w:p w14:paraId="46FF8916" w14:textId="77777777" w:rsidR="009F4C54" w:rsidRPr="00F53362" w:rsidRDefault="009F4C54" w:rsidP="009F4C54">
      <w:pPr>
        <w:spacing w:before="60"/>
        <w:rPr>
          <w:rFonts w:cstheme="minorHAnsi"/>
          <w:sz w:val="20"/>
          <w:szCs w:val="20"/>
        </w:rPr>
      </w:pPr>
      <w:r w:rsidRPr="00F53362">
        <w:rPr>
          <w:rFonts w:cstheme="minorHAnsi"/>
          <w:b/>
          <w:sz w:val="20"/>
          <w:szCs w:val="20"/>
          <w:u w:val="single"/>
        </w:rPr>
        <w:t>Title to Goods</w:t>
      </w:r>
      <w:r w:rsidRPr="00F53362">
        <w:rPr>
          <w:rFonts w:cstheme="minorHAnsi"/>
          <w:sz w:val="20"/>
          <w:szCs w:val="20"/>
        </w:rPr>
        <w:t>: The title to any goods supplied under any award resulting from this RFQ shall pass to EWMI following delivery and written acceptance of the goods by an authorized representative of EWMI. Risk of loss, injury, or destruction of the goods shall be borne by the supplier until title passes to EWMI.</w:t>
      </w:r>
    </w:p>
    <w:p w14:paraId="543ADEC4" w14:textId="77777777" w:rsidR="009F4C54" w:rsidRPr="00F53362" w:rsidRDefault="009F4C54" w:rsidP="009F4C54">
      <w:pPr>
        <w:spacing w:before="60"/>
        <w:rPr>
          <w:rFonts w:cstheme="minorHAnsi"/>
          <w:sz w:val="20"/>
          <w:szCs w:val="20"/>
        </w:rPr>
      </w:pPr>
      <w:r w:rsidRPr="00F53362">
        <w:rPr>
          <w:rFonts w:cstheme="minorHAnsi"/>
          <w:b/>
          <w:sz w:val="20"/>
          <w:szCs w:val="20"/>
          <w:u w:val="single"/>
        </w:rPr>
        <w:t>Restrictions:</w:t>
      </w:r>
      <w:r w:rsidRPr="00F53362">
        <w:rPr>
          <w:rFonts w:cstheme="minorHAnsi"/>
          <w:sz w:val="20"/>
          <w:szCs w:val="20"/>
        </w:rPr>
        <w:t xml:space="preserve"> All goods and services offered must meet USAID Geographic Code </w:t>
      </w:r>
      <w:r w:rsidR="000906F3" w:rsidRPr="00F53362">
        <w:rPr>
          <w:rFonts w:cstheme="minorHAnsi"/>
          <w:sz w:val="20"/>
          <w:szCs w:val="20"/>
        </w:rPr>
        <w:t>937 (USA, the Kyrgyz Republic, and developing countries other than advanced developing countries but excluding any country that is a prohibited source) and 110 (USA, the independent states of the former Soviet Union, or a developing country but excluding any country that is a prohibited source)</w:t>
      </w:r>
      <w:r w:rsidRPr="00F53362">
        <w:rPr>
          <w:rFonts w:cstheme="minorHAnsi"/>
          <w:sz w:val="20"/>
          <w:szCs w:val="20"/>
        </w:rPr>
        <w:t xml:space="preserve"> in accordance with the US Code of Federal Regulations, 22 CFR §228. Suppliers may not offer or supply any commodities or services from U.S. foreign policy restricted countries.</w:t>
      </w:r>
      <w:r w:rsidR="000906F3" w:rsidRPr="00F53362">
        <w:rPr>
          <w:rFonts w:cstheme="minorHAnsi"/>
          <w:sz w:val="20"/>
          <w:szCs w:val="20"/>
        </w:rPr>
        <w:t xml:space="preserve"> </w:t>
      </w:r>
    </w:p>
    <w:p w14:paraId="7180F3DF" w14:textId="77777777" w:rsidR="009F4C54" w:rsidRPr="00F53362" w:rsidRDefault="009F4C54" w:rsidP="009F4C54">
      <w:pPr>
        <w:spacing w:before="60"/>
        <w:rPr>
          <w:rFonts w:cstheme="minorHAnsi"/>
          <w:sz w:val="20"/>
          <w:szCs w:val="20"/>
        </w:rPr>
      </w:pPr>
      <w:r w:rsidRPr="00F53362">
        <w:rPr>
          <w:rFonts w:cstheme="minorHAnsi"/>
          <w:b/>
          <w:sz w:val="20"/>
          <w:szCs w:val="20"/>
          <w:u w:val="single"/>
        </w:rPr>
        <w:t>Purchase Contract Terms and Conditions</w:t>
      </w:r>
      <w:r w:rsidRPr="00F53362">
        <w:rPr>
          <w:rFonts w:cstheme="minorHAnsi"/>
          <w:b/>
          <w:sz w:val="20"/>
          <w:szCs w:val="20"/>
        </w:rPr>
        <w:t>:</w:t>
      </w:r>
      <w:r w:rsidRPr="00F53362">
        <w:rPr>
          <w:rFonts w:cstheme="minorHAnsi"/>
          <w:sz w:val="20"/>
          <w:szCs w:val="20"/>
        </w:rPr>
        <w:t xml:space="preserve"> EWMI reserves the right to add or modify terms and conditions with any successful Suppliers prior to award. </w:t>
      </w:r>
    </w:p>
    <w:p w14:paraId="7B1896B6" w14:textId="29D740A3" w:rsidR="0084266E" w:rsidRPr="00F53362" w:rsidRDefault="0084266E" w:rsidP="00EF392C">
      <w:pPr>
        <w:spacing w:before="60"/>
        <w:rPr>
          <w:rFonts w:cstheme="minorHAnsi"/>
          <w:sz w:val="20"/>
          <w:szCs w:val="20"/>
        </w:rPr>
      </w:pPr>
      <w:r w:rsidRPr="00F53362">
        <w:rPr>
          <w:rFonts w:cstheme="minorHAnsi"/>
          <w:b/>
          <w:sz w:val="20"/>
          <w:szCs w:val="20"/>
          <w:u w:val="single"/>
        </w:rPr>
        <w:t>Payment Terms</w:t>
      </w:r>
      <w:r w:rsidRPr="00F53362">
        <w:rPr>
          <w:rFonts w:cstheme="minorHAnsi"/>
          <w:b/>
          <w:sz w:val="20"/>
          <w:szCs w:val="20"/>
        </w:rPr>
        <w:t>:</w:t>
      </w:r>
      <w:r w:rsidRPr="00F53362">
        <w:rPr>
          <w:rFonts w:cstheme="minorHAnsi"/>
          <w:sz w:val="20"/>
          <w:szCs w:val="20"/>
        </w:rPr>
        <w:t xml:space="preserve"> </w:t>
      </w:r>
      <w:r w:rsidR="00EF392C" w:rsidRPr="00F53362">
        <w:rPr>
          <w:rFonts w:cstheme="minorHAnsi"/>
          <w:sz w:val="20"/>
          <w:szCs w:val="20"/>
        </w:rPr>
        <w:t xml:space="preserve">Payments will be made in </w:t>
      </w:r>
      <w:r w:rsidR="00516E13" w:rsidRPr="00F53362">
        <w:rPr>
          <w:rFonts w:cstheme="minorHAnsi"/>
          <w:sz w:val="20"/>
          <w:szCs w:val="20"/>
        </w:rPr>
        <w:t xml:space="preserve">KGS </w:t>
      </w:r>
      <w:r w:rsidR="00EF392C" w:rsidRPr="00F53362">
        <w:rPr>
          <w:rFonts w:cstheme="minorHAnsi"/>
          <w:sz w:val="20"/>
          <w:szCs w:val="20"/>
        </w:rPr>
        <w:t>by bank wire transfer to the specified bank in the Kyrgyz Republic designated by the supplier who is awarded this procurement.  Generally an initial deposit of 30% is made upon award and signing of contract and the remaining payment is made when delivery is completed and items accepted by EWMI.</w:t>
      </w:r>
      <w:r w:rsidRPr="00F53362">
        <w:rPr>
          <w:rFonts w:cstheme="minorHAnsi"/>
          <w:sz w:val="20"/>
          <w:szCs w:val="20"/>
        </w:rPr>
        <w:t xml:space="preserve"> </w:t>
      </w:r>
    </w:p>
    <w:p w14:paraId="795AC91D" w14:textId="77777777" w:rsidR="009F4C54" w:rsidRPr="00F53362" w:rsidRDefault="009F4C54" w:rsidP="009F4C54">
      <w:pPr>
        <w:spacing w:before="60"/>
        <w:rPr>
          <w:rFonts w:cstheme="minorHAnsi"/>
          <w:sz w:val="20"/>
          <w:szCs w:val="20"/>
        </w:rPr>
      </w:pPr>
      <w:r w:rsidRPr="00F53362">
        <w:rPr>
          <w:rFonts w:cstheme="minorHAnsi"/>
          <w:b/>
          <w:sz w:val="20"/>
          <w:szCs w:val="20"/>
          <w:u w:val="single"/>
        </w:rPr>
        <w:t>Eligibility</w:t>
      </w:r>
      <w:r w:rsidRPr="00F53362">
        <w:rPr>
          <w:rFonts w:cstheme="minorHAnsi"/>
          <w:b/>
          <w:sz w:val="20"/>
          <w:szCs w:val="20"/>
        </w:rPr>
        <w:t>:</w:t>
      </w:r>
      <w:r w:rsidRPr="00F53362">
        <w:rPr>
          <w:rFonts w:cstheme="minorHAnsi"/>
          <w:sz w:val="20"/>
          <w:szCs w:val="20"/>
        </w:rPr>
        <w:t xml:space="preserve"> By submitting an offer in response to this RFQ, the supplier certifies that it and its principal officers are not debarred, suspended, or otherwise considered ineligible for an award by the U.S. Government. EWMI will not award a contract to any firm that is debarred, suspended, or considered to be ineligible by the U.S. Government.</w:t>
      </w:r>
    </w:p>
    <w:p w14:paraId="2AE24743" w14:textId="77777777" w:rsidR="009F4C54" w:rsidRPr="00F53362" w:rsidRDefault="009F4C54" w:rsidP="009F4C54">
      <w:pPr>
        <w:spacing w:before="60"/>
        <w:rPr>
          <w:rFonts w:cstheme="minorHAnsi"/>
          <w:sz w:val="20"/>
          <w:szCs w:val="20"/>
        </w:rPr>
      </w:pPr>
      <w:r w:rsidRPr="00F53362">
        <w:rPr>
          <w:rFonts w:cstheme="minorHAnsi"/>
          <w:b/>
          <w:sz w:val="20"/>
          <w:szCs w:val="20"/>
          <w:u w:val="single"/>
        </w:rPr>
        <w:t>Protests</w:t>
      </w:r>
      <w:r w:rsidRPr="00F53362">
        <w:rPr>
          <w:rFonts w:cstheme="minorHAnsi"/>
          <w:sz w:val="20"/>
          <w:szCs w:val="20"/>
        </w:rPr>
        <w:t>: In submitting a response to this RFQ, the supplier understands that USAID is not a party to this solicitation and the supplier agrees that any protest hereunder must be presented—in writing with full explanations—to EWMI for consideration, as USAID will not consider protests regarding procurements carried out by implementing partners. EWMI, at its sole discretion, will make a final decision on the protest for this procurement.</w:t>
      </w:r>
    </w:p>
    <w:p w14:paraId="074677F2" w14:textId="77777777" w:rsidR="009F4C54" w:rsidRPr="00F53362" w:rsidRDefault="009F4C54" w:rsidP="009F4C54">
      <w:pPr>
        <w:spacing w:before="60"/>
        <w:rPr>
          <w:rFonts w:cstheme="minorHAnsi"/>
          <w:b/>
          <w:sz w:val="20"/>
          <w:szCs w:val="20"/>
        </w:rPr>
      </w:pPr>
    </w:p>
    <w:p w14:paraId="3574255A" w14:textId="77777777" w:rsidR="009F4C54" w:rsidRPr="00F53362" w:rsidRDefault="009F4C54" w:rsidP="009F4C54">
      <w:pPr>
        <w:pBdr>
          <w:bottom w:val="single" w:sz="4" w:space="1" w:color="auto"/>
        </w:pBdr>
        <w:spacing w:after="60" w:line="240" w:lineRule="auto"/>
        <w:rPr>
          <w:rFonts w:cstheme="minorHAnsi"/>
          <w:b/>
          <w:sz w:val="20"/>
          <w:szCs w:val="20"/>
        </w:rPr>
      </w:pPr>
      <w:r w:rsidRPr="00F53362">
        <w:rPr>
          <w:rFonts w:cstheme="minorHAnsi"/>
          <w:b/>
          <w:sz w:val="20"/>
          <w:szCs w:val="20"/>
        </w:rPr>
        <w:t>4. AWARD CRITERIA</w:t>
      </w:r>
    </w:p>
    <w:p w14:paraId="43C9CE81" w14:textId="77777777" w:rsidR="009F4C54" w:rsidRPr="00F53362" w:rsidRDefault="009F4C54" w:rsidP="009F4C54">
      <w:pPr>
        <w:pBdr>
          <w:bottom w:val="single" w:sz="4" w:space="1" w:color="auto"/>
        </w:pBdr>
        <w:spacing w:after="60" w:line="240" w:lineRule="auto"/>
        <w:ind w:left="360"/>
        <w:rPr>
          <w:rFonts w:cstheme="minorHAnsi"/>
          <w:sz w:val="20"/>
          <w:szCs w:val="20"/>
        </w:rPr>
        <w:sectPr w:rsidR="009F4C54" w:rsidRPr="00F53362" w:rsidSect="00EE5F2B">
          <w:type w:val="continuous"/>
          <w:pgSz w:w="11909" w:h="16834" w:code="9"/>
          <w:pgMar w:top="1440" w:right="1440" w:bottom="1440" w:left="1440" w:header="720" w:footer="720" w:gutter="0"/>
          <w:cols w:space="720"/>
          <w:docGrid w:linePitch="360"/>
        </w:sectPr>
      </w:pPr>
    </w:p>
    <w:p w14:paraId="3003F86A" w14:textId="77777777" w:rsidR="009F4C54" w:rsidRPr="00F53362" w:rsidRDefault="009F4C54" w:rsidP="009F4C54">
      <w:pPr>
        <w:spacing w:before="60"/>
        <w:rPr>
          <w:rFonts w:cstheme="minorHAnsi"/>
          <w:sz w:val="20"/>
          <w:szCs w:val="20"/>
        </w:rPr>
      </w:pPr>
      <w:r w:rsidRPr="00F53362">
        <w:rPr>
          <w:rFonts w:cstheme="minorHAnsi"/>
          <w:sz w:val="20"/>
          <w:szCs w:val="20"/>
        </w:rPr>
        <w:t>Quotations will be evaluated on the basis of the following criteria, in no particular order:</w:t>
      </w:r>
    </w:p>
    <w:p w14:paraId="235DD446" w14:textId="77777777" w:rsidR="009F4C54" w:rsidRPr="00F53362" w:rsidRDefault="009F4C54" w:rsidP="009F4C54">
      <w:pPr>
        <w:pStyle w:val="ListParagraph"/>
        <w:numPr>
          <w:ilvl w:val="0"/>
          <w:numId w:val="3"/>
        </w:numPr>
        <w:spacing w:before="60"/>
        <w:rPr>
          <w:rFonts w:cstheme="minorHAnsi"/>
          <w:sz w:val="20"/>
          <w:szCs w:val="20"/>
        </w:rPr>
      </w:pPr>
      <w:r w:rsidRPr="00F53362">
        <w:rPr>
          <w:rFonts w:cstheme="minorHAnsi"/>
          <w:sz w:val="20"/>
          <w:szCs w:val="20"/>
        </w:rPr>
        <w:t>Responsiveness to the RFQ in</w:t>
      </w:r>
      <w:r w:rsidR="000D5277" w:rsidRPr="00F53362">
        <w:rPr>
          <w:rFonts w:cstheme="minorHAnsi"/>
          <w:sz w:val="20"/>
          <w:szCs w:val="20"/>
        </w:rPr>
        <w:t xml:space="preserve"> meeting the requirements,</w:t>
      </w:r>
      <w:r w:rsidRPr="00F53362">
        <w:rPr>
          <w:rFonts w:cstheme="minorHAnsi"/>
          <w:sz w:val="20"/>
          <w:szCs w:val="20"/>
        </w:rPr>
        <w:t xml:space="preserve"> following instructions</w:t>
      </w:r>
      <w:r w:rsidR="00EF2CBE" w:rsidRPr="00F53362">
        <w:rPr>
          <w:rFonts w:cstheme="minorHAnsi"/>
          <w:sz w:val="20"/>
          <w:szCs w:val="20"/>
        </w:rPr>
        <w:t>,</w:t>
      </w:r>
      <w:r w:rsidRPr="00F53362">
        <w:rPr>
          <w:rFonts w:cstheme="minorHAnsi"/>
          <w:sz w:val="20"/>
          <w:szCs w:val="20"/>
        </w:rPr>
        <w:t xml:space="preserve"> and providing all of the required information</w:t>
      </w:r>
    </w:p>
    <w:p w14:paraId="61A54C22" w14:textId="77777777" w:rsidR="000D5277" w:rsidRPr="00F53362" w:rsidRDefault="000D5277" w:rsidP="000D5277">
      <w:pPr>
        <w:pStyle w:val="ListParagraph"/>
        <w:numPr>
          <w:ilvl w:val="0"/>
          <w:numId w:val="3"/>
        </w:numPr>
        <w:spacing w:before="60"/>
        <w:rPr>
          <w:rFonts w:cstheme="minorHAnsi"/>
          <w:sz w:val="20"/>
          <w:szCs w:val="20"/>
        </w:rPr>
      </w:pPr>
      <w:r w:rsidRPr="00F53362">
        <w:rPr>
          <w:rFonts w:cstheme="minorHAnsi"/>
          <w:sz w:val="20"/>
          <w:szCs w:val="20"/>
        </w:rPr>
        <w:t>Delivery/turnaround time</w:t>
      </w:r>
    </w:p>
    <w:p w14:paraId="1D6691DD" w14:textId="77777777" w:rsidR="009F4C54" w:rsidRPr="00F53362" w:rsidRDefault="009F4C54" w:rsidP="009F4C54">
      <w:pPr>
        <w:pStyle w:val="ListParagraph"/>
        <w:numPr>
          <w:ilvl w:val="0"/>
          <w:numId w:val="3"/>
        </w:numPr>
        <w:spacing w:before="60"/>
        <w:rPr>
          <w:rFonts w:cstheme="minorHAnsi"/>
          <w:sz w:val="20"/>
          <w:szCs w:val="20"/>
        </w:rPr>
      </w:pPr>
      <w:r w:rsidRPr="00F53362">
        <w:rPr>
          <w:rFonts w:cstheme="minorHAnsi"/>
          <w:sz w:val="20"/>
          <w:szCs w:val="20"/>
        </w:rPr>
        <w:lastRenderedPageBreak/>
        <w:t>Price: Lowest evaluated price (inclusive of options quantities) provided that Supplier’s technical proposal is compliant with the specifications, delivery, other requirements and terms and conditions of the RFQ</w:t>
      </w:r>
    </w:p>
    <w:p w14:paraId="02F69924" w14:textId="77777777" w:rsidR="009F4C54" w:rsidRPr="00F53362" w:rsidRDefault="009F4C54" w:rsidP="009F4C54">
      <w:pPr>
        <w:pStyle w:val="ListParagraph"/>
        <w:numPr>
          <w:ilvl w:val="0"/>
          <w:numId w:val="3"/>
        </w:numPr>
        <w:spacing w:before="60"/>
        <w:rPr>
          <w:rFonts w:cstheme="minorHAnsi"/>
          <w:sz w:val="20"/>
          <w:szCs w:val="20"/>
        </w:rPr>
      </w:pPr>
      <w:r w:rsidRPr="00F53362">
        <w:rPr>
          <w:rFonts w:cstheme="minorHAnsi"/>
          <w:sz w:val="20"/>
          <w:szCs w:val="20"/>
        </w:rPr>
        <w:t>Qualifications and past performance</w:t>
      </w:r>
    </w:p>
    <w:p w14:paraId="495DA2FD" w14:textId="77777777" w:rsidR="009F4C54" w:rsidRPr="00F53362" w:rsidRDefault="009F4C54" w:rsidP="009F4C54">
      <w:pPr>
        <w:spacing w:before="60"/>
        <w:rPr>
          <w:rFonts w:cstheme="minorHAnsi"/>
          <w:sz w:val="20"/>
          <w:szCs w:val="20"/>
        </w:rPr>
      </w:pPr>
      <w:r w:rsidRPr="00F53362">
        <w:rPr>
          <w:rFonts w:cstheme="minorHAnsi"/>
          <w:sz w:val="20"/>
          <w:szCs w:val="20"/>
        </w:rPr>
        <w:t>A responsive offer is one, which complies with all of the terms, conditions and technical requirements of the RFQ without material modifications.  A material modification is one which affects the price, quantity, quality, delivery date of the requirement, or which limits in any way the responsibilities, duties, or liabilities of the offerors.  If there are significant deficiencies regarding responsiveness to the requirements of this RFQ, an offer may be deemed “non-responsive” and thereby disqualified from consideration. EWMI reserves the right to waive immaterial deficiencies at its discretion.</w:t>
      </w:r>
    </w:p>
    <w:p w14:paraId="173D7F09" w14:textId="6FAE80B5" w:rsidR="009F4C54" w:rsidRPr="00F53362" w:rsidRDefault="009F4C54" w:rsidP="007C12B7">
      <w:pPr>
        <w:spacing w:before="60"/>
        <w:rPr>
          <w:rFonts w:cstheme="minorHAnsi"/>
          <w:b/>
          <w:sz w:val="20"/>
          <w:szCs w:val="20"/>
        </w:rPr>
      </w:pPr>
      <w:r w:rsidRPr="00F53362">
        <w:rPr>
          <w:rFonts w:cstheme="minorHAnsi"/>
          <w:sz w:val="20"/>
          <w:szCs w:val="20"/>
        </w:rPr>
        <w:t xml:space="preserve">The successful supplier will be notified, in writing, as soon as selection is formally made by EWMI’s Technical </w:t>
      </w:r>
      <w:r w:rsidR="00F53362" w:rsidRPr="00F53362">
        <w:rPr>
          <w:rFonts w:cstheme="minorHAnsi"/>
          <w:sz w:val="20"/>
          <w:szCs w:val="20"/>
        </w:rPr>
        <w:t>Committee,</w:t>
      </w:r>
      <w:r w:rsidRPr="00F53362">
        <w:rPr>
          <w:rFonts w:cstheme="minorHAnsi"/>
          <w:sz w:val="20"/>
          <w:szCs w:val="20"/>
        </w:rPr>
        <w:t xml:space="preserve"> and a Purchase </w:t>
      </w:r>
      <w:r w:rsidR="008E1F6A" w:rsidRPr="00F53362">
        <w:rPr>
          <w:rFonts w:cstheme="minorHAnsi"/>
          <w:sz w:val="20"/>
          <w:szCs w:val="20"/>
        </w:rPr>
        <w:t xml:space="preserve">Order </w:t>
      </w:r>
      <w:r w:rsidRPr="00F53362">
        <w:rPr>
          <w:rFonts w:cstheme="minorHAnsi"/>
          <w:sz w:val="20"/>
          <w:szCs w:val="20"/>
        </w:rPr>
        <w:t>Contract is funded and authorized</w:t>
      </w:r>
      <w:r w:rsidR="007C12B7" w:rsidRPr="00F53362">
        <w:rPr>
          <w:rFonts w:cstheme="minorHAnsi"/>
          <w:sz w:val="20"/>
          <w:szCs w:val="20"/>
        </w:rPr>
        <w:t>.</w:t>
      </w:r>
    </w:p>
    <w:sectPr w:rsidR="009F4C54" w:rsidRPr="00F53362" w:rsidSect="00EE5F2B">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E6B97" w14:textId="77777777" w:rsidR="0060729E" w:rsidRDefault="0060729E" w:rsidP="003065C8">
      <w:pPr>
        <w:spacing w:line="240" w:lineRule="auto"/>
      </w:pPr>
      <w:r>
        <w:separator/>
      </w:r>
    </w:p>
  </w:endnote>
  <w:endnote w:type="continuationSeparator" w:id="0">
    <w:p w14:paraId="0D0C2245" w14:textId="77777777" w:rsidR="0060729E" w:rsidRDefault="0060729E" w:rsidP="00306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2125" w14:textId="22AD7095" w:rsidR="00267E83" w:rsidRDefault="00267E83" w:rsidP="003E5E74">
    <w:pPr>
      <w:pStyle w:val="Footer"/>
      <w:tabs>
        <w:tab w:val="clear" w:pos="4680"/>
        <w:tab w:val="clear" w:pos="9360"/>
        <w:tab w:val="right" w:pos="9000"/>
      </w:tabs>
    </w:pPr>
    <w:r>
      <w:t xml:space="preserve">RFQ </w:t>
    </w:r>
    <w:r w:rsidR="004719B4" w:rsidRPr="004719B4">
      <w:t>304-3041-202</w:t>
    </w:r>
    <w:r w:rsidR="00D649DE">
      <w:t>4</w:t>
    </w:r>
    <w:r w:rsidR="004719B4" w:rsidRPr="004719B4">
      <w:t>-0</w:t>
    </w:r>
    <w:r w:rsidR="00421BE5">
      <w:t>3</w:t>
    </w:r>
    <w:r w:rsidR="004108B2">
      <w:t>3</w:t>
    </w:r>
    <w:r>
      <w:tab/>
    </w:r>
    <w:r w:rsidR="002D3BB2">
      <w:fldChar w:fldCharType="begin"/>
    </w:r>
    <w:r>
      <w:instrText xml:space="preserve"> PAGE   \* MERGEFORMAT </w:instrText>
    </w:r>
    <w:r w:rsidR="002D3BB2">
      <w:fldChar w:fldCharType="separate"/>
    </w:r>
    <w:r w:rsidR="00D11B73">
      <w:rPr>
        <w:noProof/>
      </w:rPr>
      <w:t>6</w:t>
    </w:r>
    <w:r w:rsidR="002D3BB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61B7" w14:textId="77777777" w:rsidR="00267E83" w:rsidRDefault="00267E83">
    <w:pPr>
      <w:pStyle w:val="Footer"/>
      <w:jc w:val="right"/>
    </w:pPr>
  </w:p>
  <w:p w14:paraId="709578C1" w14:textId="77777777" w:rsidR="003065C8" w:rsidRDefault="00306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CD16B" w14:textId="77777777" w:rsidR="0060729E" w:rsidRDefault="0060729E" w:rsidP="003065C8">
      <w:pPr>
        <w:spacing w:line="240" w:lineRule="auto"/>
      </w:pPr>
      <w:r>
        <w:separator/>
      </w:r>
    </w:p>
  </w:footnote>
  <w:footnote w:type="continuationSeparator" w:id="0">
    <w:p w14:paraId="1CD67FAB" w14:textId="77777777" w:rsidR="0060729E" w:rsidRDefault="0060729E" w:rsidP="00306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7097" w14:textId="77777777" w:rsidR="00D26BBE" w:rsidRDefault="00D26BBE" w:rsidP="00D26BBE">
    <w:pPr>
      <w:pStyle w:val="Header"/>
      <w:tabs>
        <w:tab w:val="left" w:pos="28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FD00" w14:textId="77777777" w:rsidR="00983FF9" w:rsidRDefault="00983FF9">
    <w:pPr>
      <w:pStyle w:val="Header"/>
    </w:pPr>
  </w:p>
  <w:p w14:paraId="30D7BF2B" w14:textId="77777777" w:rsidR="00983FF9" w:rsidRDefault="00983FF9">
    <w:pPr>
      <w:pStyle w:val="Header"/>
    </w:pPr>
  </w:p>
  <w:p w14:paraId="5FCDAA1D" w14:textId="77777777" w:rsidR="00983FF9" w:rsidRDefault="00983FF9" w:rsidP="00983FF9">
    <w:pPr>
      <w:pStyle w:val="Header"/>
    </w:pPr>
    <w:r>
      <w:rPr>
        <w:noProof/>
      </w:rPr>
      <w:drawing>
        <wp:anchor distT="0" distB="0" distL="114300" distR="114300" simplePos="0" relativeHeight="251658240" behindDoc="0" locked="0" layoutInCell="1" allowOverlap="1" wp14:anchorId="1B418F7C" wp14:editId="3D2A4D82">
          <wp:simplePos x="0" y="0"/>
          <wp:positionH relativeFrom="margin">
            <wp:posOffset>-19050</wp:posOffset>
          </wp:positionH>
          <wp:positionV relativeFrom="page">
            <wp:posOffset>838200</wp:posOffset>
          </wp:positionV>
          <wp:extent cx="1695450" cy="581025"/>
          <wp:effectExtent l="0" t="0" r="0" b="0"/>
          <wp:wrapNone/>
          <wp:docPr id="1" name="Picture 1"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3FE0A" w14:textId="77777777" w:rsidR="00983FF9" w:rsidRDefault="00983FF9" w:rsidP="00983FF9">
    <w:pPr>
      <w:pStyle w:val="Header"/>
      <w:rPr>
        <w:noProof/>
      </w:rPr>
    </w:pPr>
  </w:p>
  <w:p w14:paraId="6435A7DD" w14:textId="77777777" w:rsidR="00983FF9" w:rsidRDefault="00983FF9" w:rsidP="00983FF9">
    <w:pPr>
      <w:pStyle w:val="Header"/>
      <w:tabs>
        <w:tab w:val="clear" w:pos="4320"/>
        <w:tab w:val="clear" w:pos="8640"/>
        <w:tab w:val="right" w:pos="9000"/>
      </w:tabs>
      <w:spacing w:after="120"/>
      <w:rPr>
        <w:rFonts w:ascii="Calibri" w:hAnsi="Calibri"/>
        <w:i/>
        <w:noProof/>
        <w:color w:val="FF0000"/>
      </w:rPr>
    </w:pPr>
  </w:p>
  <w:p w14:paraId="7975A837" w14:textId="7519261B" w:rsidR="00983FF9" w:rsidRPr="00983FF9" w:rsidRDefault="00DE654F" w:rsidP="004719B4">
    <w:pPr>
      <w:pStyle w:val="Header"/>
      <w:tabs>
        <w:tab w:val="clear" w:pos="4320"/>
        <w:tab w:val="clear" w:pos="8640"/>
        <w:tab w:val="right" w:pos="9540"/>
      </w:tabs>
      <w:spacing w:after="120"/>
      <w:rPr>
        <w:rFonts w:ascii="Calibri" w:hAnsi="Calibri"/>
        <w:i/>
        <w:noProof/>
        <w:color w:val="FF0000"/>
      </w:rPr>
    </w:pPr>
    <w:r>
      <w:rPr>
        <w:rFonts w:ascii="Calibri" w:hAnsi="Calibri"/>
        <w:i/>
        <w:noProof/>
        <w:color w:val="FF0000"/>
      </w:rPr>
      <w:tab/>
    </w:r>
    <w:r w:rsidR="00A25C95">
      <w:rPr>
        <w:rFonts w:ascii="Calibri" w:hAnsi="Calibri"/>
        <w:i/>
        <w:noProof/>
        <w:color w:val="FF0000"/>
      </w:rPr>
      <w:t>Ukuk Bulagy Project</w:t>
    </w:r>
    <w:r w:rsidR="004719B4">
      <w:rPr>
        <w:rFonts w:ascii="Calibri" w:hAnsi="Calibri"/>
        <w:i/>
        <w:noProof/>
        <w:color w:val="FF0000"/>
      </w:rPr>
      <w:t xml:space="preserve"> in the Kyrgyz Republic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C651E"/>
    <w:multiLevelType w:val="hybridMultilevel"/>
    <w:tmpl w:val="F878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F522F"/>
    <w:multiLevelType w:val="hybridMultilevel"/>
    <w:tmpl w:val="292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44529"/>
    <w:multiLevelType w:val="hybridMultilevel"/>
    <w:tmpl w:val="146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D5990"/>
    <w:multiLevelType w:val="hybridMultilevel"/>
    <w:tmpl w:val="B29A44A4"/>
    <w:lvl w:ilvl="0" w:tplc="ECECB8DE">
      <w:start w:val="6"/>
      <w:numFmt w:val="bullet"/>
      <w:lvlText w:val="•"/>
      <w:lvlJc w:val="left"/>
      <w:pPr>
        <w:ind w:left="720" w:hanging="360"/>
      </w:pPr>
      <w:rPr>
        <w:rFonts w:ascii="Cambria" w:eastAsia="Gulim"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923686">
    <w:abstractNumId w:val="3"/>
  </w:num>
  <w:num w:numId="2" w16cid:durableId="1569605921">
    <w:abstractNumId w:val="2"/>
  </w:num>
  <w:num w:numId="3" w16cid:durableId="65342650">
    <w:abstractNumId w:val="1"/>
  </w:num>
  <w:num w:numId="4" w16cid:durableId="60622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721"/>
    <w:rsid w:val="00021AD4"/>
    <w:rsid w:val="00054C55"/>
    <w:rsid w:val="000906F3"/>
    <w:rsid w:val="000A613A"/>
    <w:rsid w:val="000C0DC8"/>
    <w:rsid w:val="000C4ABC"/>
    <w:rsid w:val="000D5277"/>
    <w:rsid w:val="000E382F"/>
    <w:rsid w:val="000E69EE"/>
    <w:rsid w:val="001049D7"/>
    <w:rsid w:val="001177C5"/>
    <w:rsid w:val="00126ADC"/>
    <w:rsid w:val="0012796B"/>
    <w:rsid w:val="00152AED"/>
    <w:rsid w:val="00155117"/>
    <w:rsid w:val="00162D65"/>
    <w:rsid w:val="00182114"/>
    <w:rsid w:val="00183721"/>
    <w:rsid w:val="00187FC4"/>
    <w:rsid w:val="001A1CC5"/>
    <w:rsid w:val="001A27CD"/>
    <w:rsid w:val="001B4B40"/>
    <w:rsid w:val="001E0A80"/>
    <w:rsid w:val="001E33C0"/>
    <w:rsid w:val="001E7D61"/>
    <w:rsid w:val="001F5A56"/>
    <w:rsid w:val="001F6B20"/>
    <w:rsid w:val="00211434"/>
    <w:rsid w:val="00215142"/>
    <w:rsid w:val="002254EF"/>
    <w:rsid w:val="00237072"/>
    <w:rsid w:val="002617DF"/>
    <w:rsid w:val="00264366"/>
    <w:rsid w:val="00267E83"/>
    <w:rsid w:val="00294A35"/>
    <w:rsid w:val="002A269E"/>
    <w:rsid w:val="002A6FE7"/>
    <w:rsid w:val="002B040E"/>
    <w:rsid w:val="002B5484"/>
    <w:rsid w:val="002B5DE1"/>
    <w:rsid w:val="002C3F14"/>
    <w:rsid w:val="002D3BB2"/>
    <w:rsid w:val="002F575A"/>
    <w:rsid w:val="002F70EE"/>
    <w:rsid w:val="003065C8"/>
    <w:rsid w:val="00320E83"/>
    <w:rsid w:val="003348AB"/>
    <w:rsid w:val="00352349"/>
    <w:rsid w:val="00355258"/>
    <w:rsid w:val="003754E7"/>
    <w:rsid w:val="00394C24"/>
    <w:rsid w:val="003A1075"/>
    <w:rsid w:val="003A22B0"/>
    <w:rsid w:val="003D4A5F"/>
    <w:rsid w:val="003D667A"/>
    <w:rsid w:val="003E5E74"/>
    <w:rsid w:val="003E620F"/>
    <w:rsid w:val="003F18DF"/>
    <w:rsid w:val="00401508"/>
    <w:rsid w:val="004108B2"/>
    <w:rsid w:val="00421BE5"/>
    <w:rsid w:val="00423C97"/>
    <w:rsid w:val="004366F9"/>
    <w:rsid w:val="004719B4"/>
    <w:rsid w:val="004A6D00"/>
    <w:rsid w:val="004A726A"/>
    <w:rsid w:val="004F72FA"/>
    <w:rsid w:val="00516E13"/>
    <w:rsid w:val="00525A7B"/>
    <w:rsid w:val="005533DB"/>
    <w:rsid w:val="00560F23"/>
    <w:rsid w:val="005C0DA0"/>
    <w:rsid w:val="005C1E90"/>
    <w:rsid w:val="005C5F1C"/>
    <w:rsid w:val="005E16DB"/>
    <w:rsid w:val="005E1CE5"/>
    <w:rsid w:val="005F211C"/>
    <w:rsid w:val="0060635C"/>
    <w:rsid w:val="0060729E"/>
    <w:rsid w:val="006323CD"/>
    <w:rsid w:val="00651A82"/>
    <w:rsid w:val="00656E48"/>
    <w:rsid w:val="00663120"/>
    <w:rsid w:val="0067529A"/>
    <w:rsid w:val="00691091"/>
    <w:rsid w:val="006C027E"/>
    <w:rsid w:val="006C47E4"/>
    <w:rsid w:val="007265CB"/>
    <w:rsid w:val="00733E9B"/>
    <w:rsid w:val="00737156"/>
    <w:rsid w:val="0073776D"/>
    <w:rsid w:val="00751FAF"/>
    <w:rsid w:val="00786D04"/>
    <w:rsid w:val="00792282"/>
    <w:rsid w:val="007A1974"/>
    <w:rsid w:val="007C12B7"/>
    <w:rsid w:val="007C3385"/>
    <w:rsid w:val="007D608D"/>
    <w:rsid w:val="00800EEE"/>
    <w:rsid w:val="0080567F"/>
    <w:rsid w:val="00814A46"/>
    <w:rsid w:val="00815DEE"/>
    <w:rsid w:val="00827900"/>
    <w:rsid w:val="008347DA"/>
    <w:rsid w:val="0084266E"/>
    <w:rsid w:val="008427B6"/>
    <w:rsid w:val="0085562F"/>
    <w:rsid w:val="00860EFE"/>
    <w:rsid w:val="00863158"/>
    <w:rsid w:val="008658A3"/>
    <w:rsid w:val="00887836"/>
    <w:rsid w:val="00893610"/>
    <w:rsid w:val="00897C93"/>
    <w:rsid w:val="008A2168"/>
    <w:rsid w:val="008C0CFD"/>
    <w:rsid w:val="008D7CE6"/>
    <w:rsid w:val="008E1F6A"/>
    <w:rsid w:val="008E2B8B"/>
    <w:rsid w:val="008F263E"/>
    <w:rsid w:val="0090105C"/>
    <w:rsid w:val="0091053B"/>
    <w:rsid w:val="00914494"/>
    <w:rsid w:val="0095503A"/>
    <w:rsid w:val="00983FF9"/>
    <w:rsid w:val="009A7DD5"/>
    <w:rsid w:val="009B5D91"/>
    <w:rsid w:val="009D65AA"/>
    <w:rsid w:val="009F4C54"/>
    <w:rsid w:val="00A038A3"/>
    <w:rsid w:val="00A20F89"/>
    <w:rsid w:val="00A25C95"/>
    <w:rsid w:val="00A3199F"/>
    <w:rsid w:val="00A40750"/>
    <w:rsid w:val="00A477EB"/>
    <w:rsid w:val="00A56470"/>
    <w:rsid w:val="00A64FD2"/>
    <w:rsid w:val="00A70BF8"/>
    <w:rsid w:val="00A740F4"/>
    <w:rsid w:val="00A75C01"/>
    <w:rsid w:val="00A829EB"/>
    <w:rsid w:val="00AC7505"/>
    <w:rsid w:val="00AE59F5"/>
    <w:rsid w:val="00B25B0C"/>
    <w:rsid w:val="00B60ED3"/>
    <w:rsid w:val="00B62790"/>
    <w:rsid w:val="00B656ED"/>
    <w:rsid w:val="00B83CDB"/>
    <w:rsid w:val="00BC5A31"/>
    <w:rsid w:val="00BE4E92"/>
    <w:rsid w:val="00BF1DAE"/>
    <w:rsid w:val="00C02236"/>
    <w:rsid w:val="00C03D42"/>
    <w:rsid w:val="00C0460A"/>
    <w:rsid w:val="00C23775"/>
    <w:rsid w:val="00C31013"/>
    <w:rsid w:val="00C31599"/>
    <w:rsid w:val="00C37AD4"/>
    <w:rsid w:val="00C4119E"/>
    <w:rsid w:val="00C455AF"/>
    <w:rsid w:val="00C470C6"/>
    <w:rsid w:val="00C56318"/>
    <w:rsid w:val="00C6026B"/>
    <w:rsid w:val="00C64EFF"/>
    <w:rsid w:val="00C672CA"/>
    <w:rsid w:val="00C75E37"/>
    <w:rsid w:val="00C75FBD"/>
    <w:rsid w:val="00C9020D"/>
    <w:rsid w:val="00C91DC9"/>
    <w:rsid w:val="00CB34BF"/>
    <w:rsid w:val="00CB4725"/>
    <w:rsid w:val="00CC7BF9"/>
    <w:rsid w:val="00CE7CA9"/>
    <w:rsid w:val="00CF7584"/>
    <w:rsid w:val="00D11B73"/>
    <w:rsid w:val="00D15A37"/>
    <w:rsid w:val="00D26BBE"/>
    <w:rsid w:val="00D306BF"/>
    <w:rsid w:val="00D433FF"/>
    <w:rsid w:val="00D45B2B"/>
    <w:rsid w:val="00D54DC1"/>
    <w:rsid w:val="00D649DE"/>
    <w:rsid w:val="00D651DC"/>
    <w:rsid w:val="00DB5E3D"/>
    <w:rsid w:val="00DD1979"/>
    <w:rsid w:val="00DD7A06"/>
    <w:rsid w:val="00DE2D2F"/>
    <w:rsid w:val="00DE5407"/>
    <w:rsid w:val="00DE654F"/>
    <w:rsid w:val="00E11DC1"/>
    <w:rsid w:val="00E4122E"/>
    <w:rsid w:val="00E7513E"/>
    <w:rsid w:val="00E953B9"/>
    <w:rsid w:val="00ED76E4"/>
    <w:rsid w:val="00ED7782"/>
    <w:rsid w:val="00ED7EF5"/>
    <w:rsid w:val="00EE5F2B"/>
    <w:rsid w:val="00EF2671"/>
    <w:rsid w:val="00EF2CBE"/>
    <w:rsid w:val="00EF392C"/>
    <w:rsid w:val="00EF4835"/>
    <w:rsid w:val="00F04ADD"/>
    <w:rsid w:val="00F050C2"/>
    <w:rsid w:val="00F214FD"/>
    <w:rsid w:val="00F24EC8"/>
    <w:rsid w:val="00F33EBB"/>
    <w:rsid w:val="00F53362"/>
    <w:rsid w:val="00F646A6"/>
    <w:rsid w:val="00F8126A"/>
    <w:rsid w:val="00F8306C"/>
    <w:rsid w:val="00F84EEA"/>
    <w:rsid w:val="00F92B23"/>
    <w:rsid w:val="00FA7E80"/>
    <w:rsid w:val="00FD05E1"/>
    <w:rsid w:val="00FE7239"/>
    <w:rsid w:val="00FF0F3A"/>
    <w:rsid w:val="00FF4B51"/>
    <w:rsid w:val="0EE887A4"/>
    <w:rsid w:val="16AC518B"/>
    <w:rsid w:val="1B0E2E7C"/>
    <w:rsid w:val="31E6435A"/>
    <w:rsid w:val="418AC460"/>
    <w:rsid w:val="621C789C"/>
    <w:rsid w:val="6DEA3A5E"/>
    <w:rsid w:val="7E973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C7CD7"/>
  <w15:docId w15:val="{DEE0D5EF-145F-4523-B44A-06198140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48AB"/>
    <w:pPr>
      <w:keepNext/>
      <w:spacing w:line="240" w:lineRule="auto"/>
      <w:jc w:val="center"/>
      <w:outlineLvl w:val="0"/>
    </w:pPr>
    <w:rPr>
      <w:rFonts w:ascii="Times" w:eastAsia="Times New Roman" w:hAnsi="Times" w:cs="Traditional Arabic"/>
      <w:b/>
      <w:bCs/>
      <w:sz w:val="32"/>
      <w:szCs w:val="38"/>
    </w:rPr>
  </w:style>
  <w:style w:type="paragraph" w:styleId="Heading3">
    <w:name w:val="heading 3"/>
    <w:basedOn w:val="Normal"/>
    <w:next w:val="Normal"/>
    <w:link w:val="Heading3Char"/>
    <w:qFormat/>
    <w:rsid w:val="003348AB"/>
    <w:pPr>
      <w:keepNext/>
      <w:widowControl w:val="0"/>
      <w:spacing w:line="240" w:lineRule="auto"/>
      <w:outlineLvl w:val="2"/>
    </w:pPr>
    <w:rPr>
      <w:rFonts w:ascii="Arial Black" w:eastAsia="Gulim" w:hAnsi="Arial Black" w:cs="Lucida Sans Unicode"/>
      <w:b/>
      <w:bCs/>
      <w:color w:val="000080"/>
      <w:sz w:val="28"/>
      <w:szCs w:val="28"/>
    </w:rPr>
  </w:style>
  <w:style w:type="paragraph" w:styleId="Heading5">
    <w:name w:val="heading 5"/>
    <w:basedOn w:val="Normal"/>
    <w:next w:val="Normal"/>
    <w:link w:val="Heading5Char"/>
    <w:qFormat/>
    <w:rsid w:val="003348AB"/>
    <w:pPr>
      <w:keepNext/>
      <w:spacing w:line="240" w:lineRule="auto"/>
      <w:outlineLvl w:val="4"/>
    </w:pPr>
    <w:rPr>
      <w:rFonts w:ascii="Times" w:eastAsia="Times New Roman" w:hAnsi="Times" w:cs="Traditional Arabic"/>
      <w:b/>
      <w:bCs/>
      <w:sz w:val="24"/>
      <w:szCs w:val="24"/>
    </w:rPr>
  </w:style>
  <w:style w:type="paragraph" w:styleId="Heading6">
    <w:name w:val="heading 6"/>
    <w:basedOn w:val="Normal"/>
    <w:next w:val="Normal"/>
    <w:link w:val="Heading6Char"/>
    <w:qFormat/>
    <w:rsid w:val="003348AB"/>
    <w:pPr>
      <w:keepNext/>
      <w:spacing w:line="240" w:lineRule="auto"/>
      <w:ind w:right="132"/>
      <w:outlineLvl w:val="5"/>
    </w:pPr>
    <w:rPr>
      <w:rFonts w:ascii="Lucida Sans Unicode" w:eastAsia="Times New Roman" w:hAnsi="Lucida Sans Unicode" w:cs="Lucida Sans Unicode"/>
      <w:b/>
      <w:bCs/>
      <w:sz w:val="24"/>
      <w:szCs w:val="24"/>
    </w:rPr>
  </w:style>
  <w:style w:type="paragraph" w:styleId="Heading7">
    <w:name w:val="heading 7"/>
    <w:basedOn w:val="Normal"/>
    <w:next w:val="Normal"/>
    <w:link w:val="Heading7Char"/>
    <w:qFormat/>
    <w:rsid w:val="003348AB"/>
    <w:pPr>
      <w:keepNext/>
      <w:spacing w:line="240" w:lineRule="auto"/>
      <w:outlineLvl w:val="6"/>
    </w:pPr>
    <w:rPr>
      <w:rFonts w:ascii="Arial Black" w:eastAsia="Gulim" w:hAnsi="Arial Black" w:cs="Lucida Sans Unicode"/>
      <w:b/>
      <w:bCs/>
      <w:color w:val="000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8AB"/>
    <w:rPr>
      <w:rFonts w:ascii="Times" w:eastAsia="Times New Roman" w:hAnsi="Times" w:cs="Traditional Arabic"/>
      <w:b/>
      <w:bCs/>
      <w:sz w:val="32"/>
      <w:szCs w:val="38"/>
    </w:rPr>
  </w:style>
  <w:style w:type="character" w:customStyle="1" w:styleId="Heading3Char">
    <w:name w:val="Heading 3 Char"/>
    <w:basedOn w:val="DefaultParagraphFont"/>
    <w:link w:val="Heading3"/>
    <w:rsid w:val="003348AB"/>
    <w:rPr>
      <w:rFonts w:ascii="Arial Black" w:eastAsia="Gulim" w:hAnsi="Arial Black" w:cs="Lucida Sans Unicode"/>
      <w:b/>
      <w:bCs/>
      <w:color w:val="000080"/>
      <w:sz w:val="28"/>
      <w:szCs w:val="28"/>
    </w:rPr>
  </w:style>
  <w:style w:type="character" w:customStyle="1" w:styleId="Heading5Char">
    <w:name w:val="Heading 5 Char"/>
    <w:basedOn w:val="DefaultParagraphFont"/>
    <w:link w:val="Heading5"/>
    <w:rsid w:val="003348AB"/>
    <w:rPr>
      <w:rFonts w:ascii="Times" w:eastAsia="Times New Roman" w:hAnsi="Times" w:cs="Traditional Arabic"/>
      <w:b/>
      <w:bCs/>
      <w:sz w:val="24"/>
      <w:szCs w:val="24"/>
    </w:rPr>
  </w:style>
  <w:style w:type="character" w:customStyle="1" w:styleId="Heading6Char">
    <w:name w:val="Heading 6 Char"/>
    <w:basedOn w:val="DefaultParagraphFont"/>
    <w:link w:val="Heading6"/>
    <w:rsid w:val="003348AB"/>
    <w:rPr>
      <w:rFonts w:ascii="Lucida Sans Unicode" w:eastAsia="Times New Roman" w:hAnsi="Lucida Sans Unicode" w:cs="Lucida Sans Unicode"/>
      <w:b/>
      <w:bCs/>
      <w:sz w:val="24"/>
      <w:szCs w:val="24"/>
    </w:rPr>
  </w:style>
  <w:style w:type="character" w:customStyle="1" w:styleId="Heading7Char">
    <w:name w:val="Heading 7 Char"/>
    <w:basedOn w:val="DefaultParagraphFont"/>
    <w:link w:val="Heading7"/>
    <w:rsid w:val="003348AB"/>
    <w:rPr>
      <w:rFonts w:ascii="Arial Black" w:eastAsia="Gulim" w:hAnsi="Arial Black" w:cs="Lucida Sans Unicode"/>
      <w:b/>
      <w:bCs/>
      <w:color w:val="000080"/>
      <w:sz w:val="36"/>
      <w:szCs w:val="36"/>
    </w:rPr>
  </w:style>
  <w:style w:type="character" w:styleId="Hyperlink">
    <w:name w:val="Hyperlink"/>
    <w:basedOn w:val="DefaultParagraphFont"/>
    <w:uiPriority w:val="99"/>
    <w:unhideWhenUsed/>
    <w:rsid w:val="003348AB"/>
    <w:rPr>
      <w:color w:val="0000FF" w:themeColor="hyperlink"/>
      <w:u w:val="single"/>
    </w:rPr>
  </w:style>
  <w:style w:type="paragraph" w:customStyle="1" w:styleId="p2">
    <w:name w:val="p2"/>
    <w:basedOn w:val="Normal"/>
    <w:rsid w:val="003348AB"/>
    <w:pPr>
      <w:widowControl w:val="0"/>
      <w:autoSpaceDE w:val="0"/>
      <w:autoSpaceDN w:val="0"/>
      <w:spacing w:line="580" w:lineRule="atLeast"/>
    </w:pPr>
    <w:rPr>
      <w:rFonts w:ascii="Times New Roman" w:eastAsia="Times New Roman" w:hAnsi="Times New Roman" w:cs="Times New Roman"/>
      <w:sz w:val="24"/>
      <w:szCs w:val="24"/>
    </w:rPr>
  </w:style>
  <w:style w:type="paragraph" w:styleId="Header">
    <w:name w:val="header"/>
    <w:basedOn w:val="Normal"/>
    <w:link w:val="HeaderChar"/>
    <w:rsid w:val="003348AB"/>
    <w:pPr>
      <w:tabs>
        <w:tab w:val="center" w:pos="4320"/>
        <w:tab w:val="right" w:pos="8640"/>
      </w:tabs>
      <w:spacing w:line="240" w:lineRule="auto"/>
    </w:pPr>
    <w:rPr>
      <w:rFonts w:ascii="Times" w:eastAsia="Times New Roman" w:hAnsi="Times" w:cs="Traditional Arabic"/>
      <w:sz w:val="24"/>
      <w:szCs w:val="28"/>
    </w:rPr>
  </w:style>
  <w:style w:type="character" w:customStyle="1" w:styleId="HeaderChar">
    <w:name w:val="Header Char"/>
    <w:basedOn w:val="DefaultParagraphFont"/>
    <w:link w:val="Header"/>
    <w:rsid w:val="003348AB"/>
    <w:rPr>
      <w:rFonts w:ascii="Times" w:eastAsia="Times New Roman" w:hAnsi="Times" w:cs="Traditional Arabic"/>
      <w:sz w:val="24"/>
      <w:szCs w:val="28"/>
    </w:rPr>
  </w:style>
  <w:style w:type="paragraph" w:styleId="BodyText">
    <w:name w:val="Body Text"/>
    <w:basedOn w:val="Normal"/>
    <w:link w:val="BodyTextChar"/>
    <w:rsid w:val="00E4122E"/>
    <w:pPr>
      <w:spacing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4122E"/>
    <w:rPr>
      <w:rFonts w:ascii="Times New Roman" w:eastAsia="Times New Roman" w:hAnsi="Times New Roman" w:cs="Times New Roman"/>
      <w:b/>
      <w:bCs/>
      <w:sz w:val="24"/>
      <w:szCs w:val="24"/>
    </w:rPr>
  </w:style>
  <w:style w:type="paragraph" w:styleId="BodyText3">
    <w:name w:val="Body Text 3"/>
    <w:basedOn w:val="Normal"/>
    <w:link w:val="BodyText3Char"/>
    <w:uiPriority w:val="99"/>
    <w:unhideWhenUsed/>
    <w:rsid w:val="00E4122E"/>
    <w:pPr>
      <w:spacing w:after="120"/>
    </w:pPr>
    <w:rPr>
      <w:sz w:val="16"/>
      <w:szCs w:val="16"/>
    </w:rPr>
  </w:style>
  <w:style w:type="character" w:customStyle="1" w:styleId="BodyText3Char">
    <w:name w:val="Body Text 3 Char"/>
    <w:basedOn w:val="DefaultParagraphFont"/>
    <w:link w:val="BodyText3"/>
    <w:uiPriority w:val="99"/>
    <w:rsid w:val="00E4122E"/>
    <w:rPr>
      <w:sz w:val="16"/>
      <w:szCs w:val="16"/>
    </w:rPr>
  </w:style>
  <w:style w:type="paragraph" w:styleId="ListParagraph">
    <w:name w:val="List Paragraph"/>
    <w:basedOn w:val="Normal"/>
    <w:uiPriority w:val="34"/>
    <w:qFormat/>
    <w:rsid w:val="00E4122E"/>
    <w:pPr>
      <w:ind w:left="720"/>
      <w:contextualSpacing/>
    </w:pPr>
  </w:style>
  <w:style w:type="paragraph" w:styleId="Footer">
    <w:name w:val="footer"/>
    <w:basedOn w:val="Normal"/>
    <w:link w:val="FooterChar"/>
    <w:uiPriority w:val="99"/>
    <w:unhideWhenUsed/>
    <w:rsid w:val="003065C8"/>
    <w:pPr>
      <w:tabs>
        <w:tab w:val="center" w:pos="4680"/>
        <w:tab w:val="right" w:pos="9360"/>
      </w:tabs>
      <w:spacing w:line="240" w:lineRule="auto"/>
    </w:pPr>
  </w:style>
  <w:style w:type="character" w:customStyle="1" w:styleId="FooterChar">
    <w:name w:val="Footer Char"/>
    <w:basedOn w:val="DefaultParagraphFont"/>
    <w:link w:val="Footer"/>
    <w:uiPriority w:val="99"/>
    <w:rsid w:val="003065C8"/>
  </w:style>
  <w:style w:type="character" w:customStyle="1" w:styleId="normaltextrun">
    <w:name w:val="normaltextrun"/>
    <w:basedOn w:val="DefaultParagraphFont"/>
    <w:rsid w:val="005F211C"/>
  </w:style>
  <w:style w:type="table" w:styleId="TableGrid">
    <w:name w:val="Table Grid"/>
    <w:basedOn w:val="TableNormal"/>
    <w:uiPriority w:val="39"/>
    <w:rsid w:val="00F53362"/>
    <w:pPr>
      <w:spacing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4645">
      <w:bodyDiv w:val="1"/>
      <w:marLeft w:val="0"/>
      <w:marRight w:val="0"/>
      <w:marTop w:val="0"/>
      <w:marBottom w:val="0"/>
      <w:divBdr>
        <w:top w:val="none" w:sz="0" w:space="0" w:color="auto"/>
        <w:left w:val="none" w:sz="0" w:space="0" w:color="auto"/>
        <w:bottom w:val="none" w:sz="0" w:space="0" w:color="auto"/>
        <w:right w:val="none" w:sz="0" w:space="0" w:color="auto"/>
      </w:divBdr>
    </w:div>
    <w:div w:id="435172725">
      <w:bodyDiv w:val="1"/>
      <w:marLeft w:val="0"/>
      <w:marRight w:val="0"/>
      <w:marTop w:val="0"/>
      <w:marBottom w:val="0"/>
      <w:divBdr>
        <w:top w:val="none" w:sz="0" w:space="0" w:color="auto"/>
        <w:left w:val="none" w:sz="0" w:space="0" w:color="auto"/>
        <w:bottom w:val="none" w:sz="0" w:space="0" w:color="auto"/>
        <w:right w:val="none" w:sz="0" w:space="0" w:color="auto"/>
      </w:divBdr>
    </w:div>
    <w:div w:id="703868927">
      <w:bodyDiv w:val="1"/>
      <w:marLeft w:val="0"/>
      <w:marRight w:val="0"/>
      <w:marTop w:val="0"/>
      <w:marBottom w:val="0"/>
      <w:divBdr>
        <w:top w:val="none" w:sz="0" w:space="0" w:color="auto"/>
        <w:left w:val="none" w:sz="0" w:space="0" w:color="auto"/>
        <w:bottom w:val="none" w:sz="0" w:space="0" w:color="auto"/>
        <w:right w:val="none" w:sz="0" w:space="0" w:color="auto"/>
      </w:divBdr>
    </w:div>
    <w:div w:id="1288076805">
      <w:bodyDiv w:val="1"/>
      <w:marLeft w:val="0"/>
      <w:marRight w:val="0"/>
      <w:marTop w:val="0"/>
      <w:marBottom w:val="0"/>
      <w:divBdr>
        <w:top w:val="none" w:sz="0" w:space="0" w:color="auto"/>
        <w:left w:val="none" w:sz="0" w:space="0" w:color="auto"/>
        <w:bottom w:val="none" w:sz="0" w:space="0" w:color="auto"/>
        <w:right w:val="none" w:sz="0" w:space="0" w:color="auto"/>
      </w:divBdr>
    </w:div>
    <w:div w:id="1324747591">
      <w:bodyDiv w:val="1"/>
      <w:marLeft w:val="0"/>
      <w:marRight w:val="0"/>
      <w:marTop w:val="0"/>
      <w:marBottom w:val="0"/>
      <w:divBdr>
        <w:top w:val="none" w:sz="0" w:space="0" w:color="auto"/>
        <w:left w:val="none" w:sz="0" w:space="0" w:color="auto"/>
        <w:bottom w:val="none" w:sz="0" w:space="0" w:color="auto"/>
        <w:right w:val="none" w:sz="0" w:space="0" w:color="auto"/>
      </w:divBdr>
    </w:div>
    <w:div w:id="1465850444">
      <w:bodyDiv w:val="1"/>
      <w:marLeft w:val="0"/>
      <w:marRight w:val="0"/>
      <w:marTop w:val="0"/>
      <w:marBottom w:val="0"/>
      <w:divBdr>
        <w:top w:val="none" w:sz="0" w:space="0" w:color="auto"/>
        <w:left w:val="none" w:sz="0" w:space="0" w:color="auto"/>
        <w:bottom w:val="none" w:sz="0" w:space="0" w:color="auto"/>
        <w:right w:val="none" w:sz="0" w:space="0" w:color="auto"/>
      </w:divBdr>
    </w:div>
    <w:div w:id="17508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_kg@ewmi-k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A47375C2AF40B449785E6C9AA0AFEA6" ma:contentTypeVersion="11" ma:contentTypeDescription="Создание документа." ma:contentTypeScope="" ma:versionID="5b52c7bd9d04bae8a0b5113d03110a5f">
  <xsd:schema xmlns:xsd="http://www.w3.org/2001/XMLSchema" xmlns:xs="http://www.w3.org/2001/XMLSchema" xmlns:p="http://schemas.microsoft.com/office/2006/metadata/properties" xmlns:ns2="14e68fe7-3147-4aee-92a5-eeac45005e90" xmlns:ns3="66149352-d245-4ce4-ae7d-3bf9a9be8c9b" targetNamespace="http://schemas.microsoft.com/office/2006/metadata/properties" ma:root="true" ma:fieldsID="3fc75378ee5d7b2501b8181f195304d3" ns2:_="" ns3:_="">
    <xsd:import namespace="14e68fe7-3147-4aee-92a5-eeac45005e90"/>
    <xsd:import namespace="66149352-d245-4ce4-ae7d-3bf9a9be8c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68fe7-3147-4aee-92a5-eeac45005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149352-d245-4ce4-ae7d-3bf9a9be8c9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5C55-3EE5-412E-B8DF-F0CCD41CAC26}">
  <ds:schemaRefs>
    <ds:schemaRef ds:uri="http://schemas.microsoft.com/sharepoint/v3/contenttype/forms"/>
  </ds:schemaRefs>
</ds:datastoreItem>
</file>

<file path=customXml/itemProps2.xml><?xml version="1.0" encoding="utf-8"?>
<ds:datastoreItem xmlns:ds="http://schemas.openxmlformats.org/officeDocument/2006/customXml" ds:itemID="{F2E1F451-5933-417D-9B3F-78EDC12D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68fe7-3147-4aee-92a5-eeac45005e90"/>
    <ds:schemaRef ds:uri="66149352-d245-4ce4-ae7d-3bf9a9be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A4925-EEED-4A8E-BE35-02A4053364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1E7229-8C6C-4280-9800-CF8B420A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rrh</dc:creator>
  <cp:lastModifiedBy>Zhyldyz Satybekova</cp:lastModifiedBy>
  <cp:revision>89</cp:revision>
  <cp:lastPrinted>2016-04-19T21:51:00Z</cp:lastPrinted>
  <dcterms:created xsi:type="dcterms:W3CDTF">2021-09-29T06:14:00Z</dcterms:created>
  <dcterms:modified xsi:type="dcterms:W3CDTF">2024-12-27T03:56:00Z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0x010100BA47375C2AF40B449785E6C9AA0AFEA6</vt:lpwstr>
  </property>
</Properties>
</file>