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00AF9" w14:textId="77777777" w:rsidR="0077389B" w:rsidRDefault="0077389B" w:rsidP="00617B68">
      <w:pPr>
        <w:jc w:val="center"/>
        <w:rPr>
          <w:rFonts w:ascii="Times New Roman" w:hAnsi="Times New Roman" w:cs="Times New Roman"/>
          <w:noProof/>
          <w:sz w:val="20"/>
        </w:rPr>
      </w:pPr>
    </w:p>
    <w:p w14:paraId="073D177A" w14:textId="77777777" w:rsidR="0077389B" w:rsidRDefault="0077389B" w:rsidP="00617B68">
      <w:pPr>
        <w:jc w:val="center"/>
        <w:rPr>
          <w:rFonts w:ascii="Times New Roman" w:hAnsi="Times New Roman" w:cs="Times New Roman"/>
          <w:noProof/>
          <w:sz w:val="20"/>
        </w:rPr>
      </w:pPr>
    </w:p>
    <w:p w14:paraId="7F674FE0" w14:textId="77777777" w:rsidR="0077389B" w:rsidRDefault="0077389B" w:rsidP="00617B68">
      <w:pPr>
        <w:jc w:val="center"/>
        <w:rPr>
          <w:rFonts w:ascii="Times New Roman" w:hAnsi="Times New Roman" w:cs="Times New Roman"/>
          <w:noProof/>
          <w:sz w:val="20"/>
        </w:rPr>
      </w:pPr>
    </w:p>
    <w:p w14:paraId="2146277C" w14:textId="77777777" w:rsidR="0077389B" w:rsidRDefault="0077389B" w:rsidP="00617B68">
      <w:pPr>
        <w:jc w:val="center"/>
        <w:rPr>
          <w:rFonts w:ascii="Times New Roman" w:hAnsi="Times New Roman" w:cs="Times New Roman"/>
          <w:noProof/>
          <w:sz w:val="20"/>
        </w:rPr>
      </w:pPr>
    </w:p>
    <w:p w14:paraId="39372A46" w14:textId="2B05C1CC" w:rsidR="00C13C32" w:rsidRPr="008B32E5" w:rsidRDefault="00272549" w:rsidP="00617B68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6E879E4" wp14:editId="4856C6E8">
            <wp:extent cx="4685081" cy="3876675"/>
            <wp:effectExtent l="0" t="0" r="0" b="0"/>
            <wp:docPr id="2" name="Рисунок 2" descr="A green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A green logo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660" cy="388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89B" w:rsidRPr="008B32E5">
        <w:rPr>
          <w:rFonts w:ascii="Times New Roman" w:hAnsi="Times New Roman" w:cs="Times New Roman"/>
          <w:noProof/>
          <w:sz w:val="20"/>
        </w:rPr>
        <w:t xml:space="preserve"> </w:t>
      </w:r>
    </w:p>
    <w:p w14:paraId="35FE93DD" w14:textId="027B59F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DD2528C" w14:textId="77777777" w:rsidR="00617B68" w:rsidRPr="008B32E5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</w:rPr>
      </w:pPr>
      <w:r w:rsidRPr="008B32E5">
        <w:rPr>
          <w:rFonts w:ascii="Times New Roman" w:hAnsi="Times New Roman" w:cs="Times New Roman"/>
          <w:b/>
        </w:rPr>
        <w:t>Стандартная конкурсная документация</w:t>
      </w:r>
    </w:p>
    <w:p w14:paraId="48B5903D" w14:textId="5AB7E69C" w:rsidR="00617B68" w:rsidRPr="008B32E5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</w:rPr>
      </w:pPr>
      <w:r w:rsidRPr="008B32E5">
        <w:rPr>
          <w:rFonts w:ascii="Times New Roman" w:hAnsi="Times New Roman" w:cs="Times New Roman"/>
          <w:b/>
        </w:rPr>
        <w:t>на закупку товаров</w:t>
      </w:r>
    </w:p>
    <w:p w14:paraId="786B43A8" w14:textId="506A9008" w:rsidR="00617B68" w:rsidRPr="00863411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</w:rPr>
      </w:pPr>
      <w:r w:rsidRPr="008B32E5">
        <w:rPr>
          <w:rFonts w:ascii="Times New Roman" w:hAnsi="Times New Roman" w:cs="Times New Roman"/>
          <w:b/>
        </w:rPr>
        <w:t xml:space="preserve">методом </w:t>
      </w:r>
      <w:r w:rsidR="00B0765E">
        <w:rPr>
          <w:rFonts w:ascii="Times New Roman" w:hAnsi="Times New Roman" w:cs="Times New Roman"/>
          <w:b/>
        </w:rPr>
        <w:t>запроса ценовых предложений</w:t>
      </w:r>
    </w:p>
    <w:p w14:paraId="5136C938" w14:textId="03556DC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F623606" w14:textId="75BF7B3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4DE7DC0E" w14:textId="52F1D98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3330515" w14:textId="7756C5D3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6F02FA1" w14:textId="5760169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C509127" w14:textId="59DD524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AA9F763" w14:textId="05844E0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FB2642B" w14:textId="39B9A89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285F3C3" w14:textId="07E55530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401C1A5" w14:textId="526E9B0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83F1FD4" w14:textId="28B50D9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44D814C7" w14:textId="30A200D8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2071D2F" w14:textId="75F76F2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071597B" w14:textId="0782A3D2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9D3647D" w14:textId="5047DF6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0521482" w14:textId="3D68469B" w:rsidR="00A16B8B" w:rsidRPr="008B32E5" w:rsidRDefault="00A16B8B" w:rsidP="00617B68">
      <w:pPr>
        <w:jc w:val="center"/>
        <w:rPr>
          <w:rFonts w:ascii="Times New Roman" w:hAnsi="Times New Roman" w:cs="Times New Roman"/>
        </w:rPr>
      </w:pPr>
    </w:p>
    <w:p w14:paraId="64697735" w14:textId="77777777" w:rsidR="00A16B8B" w:rsidRPr="008B32E5" w:rsidRDefault="00A16B8B" w:rsidP="00617B68">
      <w:pPr>
        <w:jc w:val="center"/>
        <w:rPr>
          <w:rFonts w:ascii="Times New Roman" w:hAnsi="Times New Roman" w:cs="Times New Roman"/>
        </w:rPr>
      </w:pPr>
    </w:p>
    <w:p w14:paraId="39475040" w14:textId="7FDE7E1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8FE5776" w14:textId="77777777" w:rsidR="00617B68" w:rsidRPr="004604DB" w:rsidRDefault="00617B68" w:rsidP="00617B68">
      <w:pPr>
        <w:pStyle w:val="3"/>
        <w:contextualSpacing/>
        <w:jc w:val="both"/>
        <w:rPr>
          <w:sz w:val="22"/>
          <w:szCs w:val="22"/>
        </w:rPr>
      </w:pPr>
      <w:r w:rsidRPr="004604DB">
        <w:rPr>
          <w:sz w:val="22"/>
          <w:szCs w:val="22"/>
        </w:rPr>
        <w:t>СОДЕРЖАНИЕ</w:t>
      </w:r>
    </w:p>
    <w:p w14:paraId="206DF0AF" w14:textId="77777777" w:rsidR="00617B68" w:rsidRPr="004604DB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34B7207F" w14:textId="77777777" w:rsidR="00617B68" w:rsidRPr="004604DB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70668771" w14:textId="77777777" w:rsidR="00617B68" w:rsidRPr="004604DB" w:rsidRDefault="00617B68" w:rsidP="00617B68">
      <w:pPr>
        <w:pStyle w:val="6"/>
        <w:numPr>
          <w:ilvl w:val="0"/>
          <w:numId w:val="3"/>
        </w:numPr>
        <w:contextualSpacing/>
        <w:rPr>
          <w:sz w:val="22"/>
          <w:szCs w:val="22"/>
        </w:rPr>
      </w:pPr>
      <w:r w:rsidRPr="004604DB">
        <w:rPr>
          <w:sz w:val="22"/>
          <w:szCs w:val="22"/>
        </w:rPr>
        <w:t>ПРИГЛАШЕНИЕ К УЧАСТИЮ В ЗАПРОСЕ ЦЕНОВЫХ ПРЕДЛОЖЕНИЙ</w:t>
      </w:r>
    </w:p>
    <w:p w14:paraId="2866FC0E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929" w:hanging="929"/>
        <w:contextualSpacing/>
        <w:jc w:val="both"/>
        <w:rPr>
          <w:rFonts w:ascii="Times New Roman" w:hAnsi="Times New Roman" w:cs="Times New Roman"/>
          <w:spacing w:val="-3"/>
        </w:rPr>
      </w:pPr>
      <w:r w:rsidRPr="004604DB">
        <w:rPr>
          <w:rFonts w:ascii="Times New Roman" w:hAnsi="Times New Roman" w:cs="Times New Roman"/>
          <w:i/>
          <w:spacing w:val="-3"/>
        </w:rPr>
        <w:tab/>
      </w:r>
      <w:r w:rsidRPr="004604DB">
        <w:rPr>
          <w:rFonts w:ascii="Times New Roman" w:hAnsi="Times New Roman" w:cs="Times New Roman"/>
          <w:i/>
          <w:spacing w:val="-3"/>
        </w:rPr>
        <w:tab/>
        <w:t xml:space="preserve">      (Приложение № 1)</w:t>
      </w:r>
    </w:p>
    <w:p w14:paraId="11E05E42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678CD427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20B3D5A1" w14:textId="084EF2AF" w:rsidR="00617B68" w:rsidRPr="004604DB" w:rsidRDefault="00AA1A49" w:rsidP="00617B68">
      <w:pPr>
        <w:widowControl w:val="0"/>
        <w:numPr>
          <w:ilvl w:val="0"/>
          <w:numId w:val="2"/>
        </w:numPr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ЦЕН И ГРАФИК ПОСТАВОК</w:t>
      </w:r>
    </w:p>
    <w:p w14:paraId="2E1745D3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4604DB">
        <w:rPr>
          <w:rFonts w:ascii="Times New Roman" w:hAnsi="Times New Roman" w:cs="Times New Roman"/>
          <w:b/>
          <w:i/>
          <w:spacing w:val="-3"/>
        </w:rPr>
        <w:tab/>
      </w:r>
      <w:r w:rsidRPr="004604DB">
        <w:rPr>
          <w:rFonts w:ascii="Times New Roman" w:hAnsi="Times New Roman" w:cs="Times New Roman"/>
          <w:b/>
          <w:i/>
          <w:spacing w:val="-3"/>
        </w:rPr>
        <w:tab/>
      </w:r>
      <w:r w:rsidRPr="004604DB">
        <w:rPr>
          <w:rFonts w:ascii="Times New Roman" w:hAnsi="Times New Roman" w:cs="Times New Roman"/>
          <w:i/>
          <w:spacing w:val="-3"/>
        </w:rPr>
        <w:t xml:space="preserve">     (Приложение № 2) </w:t>
      </w:r>
    </w:p>
    <w:p w14:paraId="4DDE7C4E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6B538F34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7FA9BA0B" w14:textId="77777777" w:rsidR="00617B68" w:rsidRPr="004604DB" w:rsidRDefault="00617B68" w:rsidP="004640A7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</w:rPr>
      </w:pPr>
      <w:r w:rsidRPr="004604DB">
        <w:rPr>
          <w:rFonts w:ascii="Times New Roman" w:hAnsi="Times New Roman" w:cs="Times New Roman"/>
          <w:b/>
        </w:rPr>
        <w:t>ИНФОРМАЦИЯ О ТЕХНИЧЕСКОМ СООТВЕТСТВИИ</w:t>
      </w:r>
      <w:r w:rsidRPr="004604DB">
        <w:rPr>
          <w:rFonts w:ascii="Times New Roman" w:hAnsi="Times New Roman" w:cs="Times New Roman"/>
          <w:i/>
          <w:spacing w:val="-3"/>
        </w:rPr>
        <w:t xml:space="preserve"> </w:t>
      </w:r>
    </w:p>
    <w:p w14:paraId="2D533773" w14:textId="1BE2AF1D" w:rsidR="00617B68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4604DB">
        <w:rPr>
          <w:rFonts w:ascii="Times New Roman" w:hAnsi="Times New Roman" w:cs="Times New Roman"/>
          <w:i/>
          <w:spacing w:val="-3"/>
        </w:rPr>
        <w:tab/>
        <w:t xml:space="preserve">     (Приложение №3)</w:t>
      </w:r>
    </w:p>
    <w:p w14:paraId="62649A5D" w14:textId="4882CFC8" w:rsidR="00863411" w:rsidRDefault="0086341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455C4216" w14:textId="441FD11A" w:rsidR="00863411" w:rsidRPr="00C62861" w:rsidRDefault="00863411" w:rsidP="00863411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861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  <w:r w:rsidR="00695A02">
        <w:rPr>
          <w:rFonts w:ascii="Times New Roman" w:hAnsi="Times New Roman" w:cs="Times New Roman"/>
          <w:b/>
          <w:sz w:val="24"/>
          <w:szCs w:val="24"/>
        </w:rPr>
        <w:t>/</w:t>
      </w:r>
      <w:r w:rsidR="00F83666" w:rsidRPr="00F83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3666" w:rsidRPr="00CF0F19">
        <w:rPr>
          <w:rFonts w:ascii="Times New Roman" w:hAnsi="Times New Roman" w:cs="Times New Roman"/>
          <w:b/>
          <w:bCs/>
          <w:sz w:val="24"/>
          <w:szCs w:val="24"/>
        </w:rPr>
        <w:t>СВЕДЕНИЯ О КВАЛИФИКАЦИИ</w:t>
      </w:r>
    </w:p>
    <w:p w14:paraId="7F602C44" w14:textId="77777777" w:rsidR="00863411" w:rsidRPr="008313B9" w:rsidRDefault="00863411" w:rsidP="00863411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13B9">
        <w:rPr>
          <w:rFonts w:ascii="Times New Roman" w:hAnsi="Times New Roman" w:cs="Times New Roman"/>
          <w:i/>
          <w:spacing w:val="-3"/>
          <w:sz w:val="24"/>
          <w:szCs w:val="24"/>
        </w:rPr>
        <w:t>(Приложение №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4</w:t>
      </w:r>
      <w:r w:rsidRPr="008313B9">
        <w:rPr>
          <w:rFonts w:ascii="Times New Roman" w:hAnsi="Times New Roman" w:cs="Times New Roman"/>
          <w:i/>
          <w:spacing w:val="-3"/>
          <w:sz w:val="24"/>
          <w:szCs w:val="24"/>
        </w:rPr>
        <w:t>)</w:t>
      </w:r>
    </w:p>
    <w:p w14:paraId="5D69F802" w14:textId="77777777" w:rsidR="00863411" w:rsidRPr="004604DB" w:rsidRDefault="0086341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15982634" w14:textId="3620AFA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F0072DD" w14:textId="6F435B2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60CE354" w14:textId="3779C03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4D0E33D" w14:textId="6CAA776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2B34E88" w14:textId="13D8A68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9794AD4" w14:textId="3D38934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E77437E" w14:textId="006508C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F0F53A6" w14:textId="4A08E378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20B447D" w14:textId="154F5DB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0CAAA9E" w14:textId="1A003C4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6153135" w14:textId="460D87A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01B1EB7" w14:textId="7B7619A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CC357A9" w14:textId="6D06E48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C7B06A9" w14:textId="56BB4A9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A29BB2D" w14:textId="5DFEA741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D6356C3" w14:textId="37042AC4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5E97653" w14:textId="586D0ED0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ADE3865" w14:textId="6A267E0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1BE2F81" w14:textId="58315AF4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87B1C7A" w14:textId="26006C5B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E992C4C" w14:textId="68A4D7C9" w:rsidR="00617B68" w:rsidRPr="00B62B6E" w:rsidRDefault="00617B68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  <w:r w:rsidRPr="00B62B6E">
        <w:rPr>
          <w:rFonts w:ascii="Times New Roman" w:hAnsi="Times New Roman" w:cs="Times New Roman"/>
          <w:i/>
          <w:iCs/>
          <w:spacing w:val="-3"/>
        </w:rPr>
        <w:t>Приложение № 1</w:t>
      </w:r>
    </w:p>
    <w:p w14:paraId="25451DA7" w14:textId="77777777" w:rsidR="00617B68" w:rsidRPr="00B62B6E" w:rsidRDefault="00617B68" w:rsidP="00617B68">
      <w:pPr>
        <w:contextualSpacing/>
        <w:jc w:val="both"/>
        <w:rPr>
          <w:rFonts w:ascii="Times New Roman" w:hAnsi="Times New Roman" w:cs="Times New Roman"/>
          <w:b/>
          <w:i/>
          <w:iCs/>
        </w:rPr>
      </w:pPr>
    </w:p>
    <w:p w14:paraId="678F526D" w14:textId="4D160F53" w:rsidR="00617B68" w:rsidRPr="008B32E5" w:rsidRDefault="00617B68" w:rsidP="00884F6F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B32E5">
        <w:rPr>
          <w:rFonts w:ascii="Times New Roman" w:hAnsi="Times New Roman" w:cs="Times New Roman"/>
          <w:b/>
        </w:rPr>
        <w:t>ПРИГЛАШЕНИЕ К УЧАСТИЮ В ЗАПРОСЕ КОТИРОВОК</w:t>
      </w:r>
      <w:r w:rsidR="001620F5">
        <w:rPr>
          <w:rFonts w:ascii="Times New Roman" w:hAnsi="Times New Roman" w:cs="Times New Roman"/>
          <w:b/>
        </w:rPr>
        <w:t xml:space="preserve"> </w:t>
      </w:r>
      <w:r w:rsidR="00EF210F">
        <w:rPr>
          <w:rFonts w:ascii="Times New Roman" w:hAnsi="Times New Roman" w:cs="Times New Roman"/>
          <w:b/>
        </w:rPr>
        <w:t xml:space="preserve"> </w:t>
      </w:r>
    </w:p>
    <w:p w14:paraId="5D0F7FC2" w14:textId="77777777" w:rsidR="001620F5" w:rsidRDefault="001620F5" w:rsidP="00884F6F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135F249F" w14:textId="77777777" w:rsidR="00A1232A" w:rsidRPr="008313B9" w:rsidRDefault="00A1232A" w:rsidP="00A1232A">
      <w:pPr>
        <w:pStyle w:val="2"/>
        <w:ind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313B9">
        <w:rPr>
          <w:rFonts w:ascii="Times New Roman" w:hAnsi="Times New Roman" w:cs="Times New Roman"/>
          <w:b/>
          <w:bCs/>
          <w:i/>
          <w:sz w:val="24"/>
          <w:szCs w:val="24"/>
        </w:rPr>
        <w:t>Уважаемый Поставщик,</w:t>
      </w:r>
    </w:p>
    <w:p w14:paraId="2021AB79" w14:textId="53F0EC17" w:rsidR="00272549" w:rsidRPr="00F077E1" w:rsidRDefault="00272549" w:rsidP="00272549">
      <w:pPr>
        <w:pStyle w:val="af1"/>
        <w:shd w:val="clear" w:color="auto" w:fill="FFFFFF"/>
        <w:spacing w:before="0" w:beforeAutospacing="0" w:after="150" w:afterAutospacing="0"/>
        <w:jc w:val="both"/>
      </w:pPr>
      <w:bookmarkStart w:id="0" w:name="_Hlk62844311"/>
      <w:bookmarkStart w:id="1" w:name="_Hlk22112922"/>
      <w:r w:rsidRPr="00F077E1">
        <w:rPr>
          <w:color w:val="333333"/>
        </w:rPr>
        <w:t xml:space="preserve">Общественный Фонд Программы поддержки развития горных сообществ Кыргызстана (далее ОФ «MSDSP KG»), инициатива Фонда Ага Хана </w:t>
      </w:r>
      <w:r w:rsidRPr="00F077E1">
        <w:t>приглашает к участию в тендере</w:t>
      </w:r>
      <w:r w:rsidRPr="00F077E1">
        <w:rPr>
          <w:bCs/>
          <w:lang w:eastAsia="en-US"/>
        </w:rPr>
        <w:t xml:space="preserve"> </w:t>
      </w:r>
      <w:r>
        <w:rPr>
          <w:bCs/>
          <w:lang w:eastAsia="en-US"/>
        </w:rPr>
        <w:t>«</w:t>
      </w:r>
      <w:r w:rsidRPr="00353718">
        <w:rPr>
          <w:b/>
          <w:lang w:eastAsia="en-US"/>
        </w:rPr>
        <w:t xml:space="preserve">Закупка </w:t>
      </w:r>
      <w:r>
        <w:rPr>
          <w:b/>
          <w:lang w:eastAsia="en-US"/>
        </w:rPr>
        <w:t>строительных материалов для ограждения</w:t>
      </w:r>
      <w:r w:rsidRPr="00353718">
        <w:rPr>
          <w:b/>
          <w:lang w:eastAsia="en-US"/>
        </w:rPr>
        <w:t xml:space="preserve"> </w:t>
      </w:r>
      <w:r w:rsidR="005C0474">
        <w:rPr>
          <w:b/>
          <w:lang w:eastAsia="en-US"/>
        </w:rPr>
        <w:t>в Жалал</w:t>
      </w:r>
      <w:r>
        <w:rPr>
          <w:b/>
          <w:lang w:eastAsia="en-US"/>
        </w:rPr>
        <w:t>-Абадскую, Баткенскую и Ошскую области»</w:t>
      </w:r>
      <w:r w:rsidRPr="00F077E1">
        <w:t xml:space="preserve"> и запрашивает тендерные предложения по нижеследующим Лот</w:t>
      </w:r>
      <w:r>
        <w:t>ам</w:t>
      </w:r>
      <w:r w:rsidRPr="00F077E1">
        <w:t>: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A1232A" w14:paraId="556BA859" w14:textId="77777777" w:rsidTr="00F83666">
        <w:trPr>
          <w:trHeight w:val="784"/>
        </w:trPr>
        <w:tc>
          <w:tcPr>
            <w:tcW w:w="1129" w:type="dxa"/>
            <w:vAlign w:val="center"/>
          </w:tcPr>
          <w:p w14:paraId="08B3AE8F" w14:textId="77777777" w:rsidR="00A1232A" w:rsidRPr="00482E0E" w:rsidRDefault="00A1232A" w:rsidP="009E5D0D">
            <w:pPr>
              <w:pStyle w:val="af1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bookmarkStart w:id="2" w:name="_Hlk53733193"/>
            <w:r>
              <w:rPr>
                <w:sz w:val="22"/>
                <w:szCs w:val="22"/>
                <w:lang w:val="ru-RU"/>
              </w:rPr>
              <w:t>Лот №1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53E7" w14:textId="3A024C3D" w:rsidR="00A1232A" w:rsidRPr="00746CC0" w:rsidRDefault="00272549" w:rsidP="009E5D0D">
            <w:pPr>
              <w:pStyle w:val="af1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C264BA">
              <w:rPr>
                <w:lang w:val="ru-RU"/>
              </w:rPr>
              <w:t>Металлический угольник</w:t>
            </w:r>
          </w:p>
        </w:tc>
      </w:tr>
      <w:bookmarkEnd w:id="0"/>
      <w:bookmarkEnd w:id="1"/>
      <w:bookmarkEnd w:id="2"/>
    </w:tbl>
    <w:p w14:paraId="1DE6B89A" w14:textId="77777777" w:rsidR="00D5505E" w:rsidRDefault="00D5505E" w:rsidP="00406A5A">
      <w:pPr>
        <w:ind w:left="284" w:hanging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E82601" w14:textId="675AB536" w:rsidR="00406A5A" w:rsidRPr="008164B6" w:rsidRDefault="00406A5A" w:rsidP="00406A5A">
      <w:pPr>
        <w:ind w:left="284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64B6">
        <w:rPr>
          <w:rFonts w:ascii="Times New Roman" w:hAnsi="Times New Roman" w:cs="Times New Roman"/>
          <w:i/>
          <w:sz w:val="24"/>
          <w:szCs w:val="24"/>
        </w:rPr>
        <w:t>Информация по техническим спецификациям и требуемым объемам прилагается</w:t>
      </w:r>
      <w:r w:rsidRPr="008164B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A06D95F" w14:textId="77777777" w:rsidR="00406A5A" w:rsidRPr="002E7E38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2E7E38">
        <w:rPr>
          <w:lang w:val="ru-RU"/>
        </w:rPr>
        <w:t>Вам необходимо предоставить ценовое предложение по всем позициям Лота/Лотов, объединенным в настоящем приглашении</w:t>
      </w:r>
      <w:r w:rsidRPr="008164B6">
        <w:rPr>
          <w:lang w:val="ru-RU"/>
        </w:rPr>
        <w:t xml:space="preserve">. Оценка будет производиться по всем позициям Лота. Контракт присуждается компании, предложившей наименьшую общую оцененную стоимость по всем позициям Лота.  </w:t>
      </w:r>
    </w:p>
    <w:p w14:paraId="13CDBF4C" w14:textId="0331824A" w:rsidR="00406A5A" w:rsidRPr="002E7E38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2E7E38">
        <w:rPr>
          <w:lang w:val="ru-RU"/>
        </w:rPr>
        <w:t xml:space="preserve">Вам следует нам предоставить оригинал ценовой котировки (конверт) вместе с прилагаемыми приложениями, запечатанный в конверт с </w:t>
      </w:r>
      <w:bookmarkStart w:id="3" w:name="_Hlk169270752"/>
      <w:r w:rsidRPr="002E7E38">
        <w:rPr>
          <w:u w:val="single"/>
          <w:lang w:val="ru-RU"/>
        </w:rPr>
        <w:t>обязательной</w:t>
      </w:r>
      <w:r>
        <w:rPr>
          <w:lang w:val="ru-RU"/>
        </w:rPr>
        <w:t xml:space="preserve"> </w:t>
      </w:r>
      <w:r w:rsidRPr="002E7E38">
        <w:rPr>
          <w:lang w:val="ru-RU"/>
        </w:rPr>
        <w:t xml:space="preserve">маркировкой </w:t>
      </w:r>
      <w:r w:rsidRPr="002E7E38">
        <w:rPr>
          <w:b/>
          <w:bCs/>
          <w:lang w:val="ru-RU"/>
        </w:rPr>
        <w:t>«Тендер</w:t>
      </w:r>
      <w:r w:rsidR="00D5505E">
        <w:rPr>
          <w:b/>
          <w:bCs/>
          <w:lang w:val="ru-RU"/>
        </w:rPr>
        <w:t xml:space="preserve"> </w:t>
      </w:r>
      <w:r w:rsidRPr="002E7E38">
        <w:rPr>
          <w:b/>
          <w:bCs/>
          <w:lang w:val="ru-RU"/>
        </w:rPr>
        <w:t>RFQ-</w:t>
      </w:r>
      <w:r w:rsidR="005C0474">
        <w:rPr>
          <w:b/>
          <w:bCs/>
        </w:rPr>
        <w:t>MSDSP</w:t>
      </w:r>
      <w:r w:rsidR="0077389B">
        <w:rPr>
          <w:b/>
          <w:bCs/>
        </w:rPr>
        <w:t>KG</w:t>
      </w:r>
      <w:r>
        <w:rPr>
          <w:b/>
          <w:bCs/>
          <w:lang w:val="ru-RU"/>
        </w:rPr>
        <w:t>-</w:t>
      </w:r>
      <w:r w:rsidR="00D5505E">
        <w:rPr>
          <w:b/>
          <w:bCs/>
        </w:rPr>
        <w:t>LOCALIMPACT</w:t>
      </w:r>
      <w:r w:rsidRPr="004704C2">
        <w:rPr>
          <w:b/>
          <w:bCs/>
          <w:lang w:val="ru-RU"/>
        </w:rPr>
        <w:t>-</w:t>
      </w:r>
      <w:r w:rsidR="005C0474" w:rsidRPr="005C0474">
        <w:rPr>
          <w:b/>
          <w:bCs/>
        </w:rPr>
        <w:t>MB</w:t>
      </w:r>
      <w:r w:rsidR="00D5505E" w:rsidRPr="005C0474">
        <w:rPr>
          <w:b/>
          <w:bCs/>
          <w:lang w:val="ru-RU"/>
        </w:rPr>
        <w:t>0</w:t>
      </w:r>
      <w:r w:rsidR="005C0474" w:rsidRPr="005C0474">
        <w:rPr>
          <w:b/>
          <w:bCs/>
          <w:lang w:val="ru-RU"/>
        </w:rPr>
        <w:t>02</w:t>
      </w:r>
      <w:r w:rsidRPr="002E7E38">
        <w:rPr>
          <w:b/>
          <w:bCs/>
          <w:lang w:val="ru-RU"/>
        </w:rPr>
        <w:t>»</w:t>
      </w:r>
      <w:bookmarkEnd w:id="3"/>
      <w:r w:rsidRPr="002E7E38">
        <w:rPr>
          <w:b/>
          <w:bCs/>
          <w:lang w:val="ru-RU"/>
        </w:rPr>
        <w:t>,</w:t>
      </w:r>
      <w:r w:rsidRPr="002E7E38">
        <w:rPr>
          <w:lang w:val="ru-RU"/>
        </w:rPr>
        <w:t xml:space="preserve"> адресовано и доставлено по следующему адресу: </w:t>
      </w:r>
      <w:r w:rsidR="0077389B" w:rsidRPr="0077389B">
        <w:rPr>
          <w:lang w:val="ru-RU"/>
        </w:rPr>
        <w:t xml:space="preserve">Офис </w:t>
      </w:r>
      <w:r w:rsidR="00F620C8">
        <w:rPr>
          <w:lang w:val="ru-RU"/>
        </w:rPr>
        <w:t xml:space="preserve">ОФ </w:t>
      </w:r>
      <w:r w:rsidR="005C0474" w:rsidRPr="005C0474">
        <w:rPr>
          <w:lang w:val="ru-RU"/>
        </w:rPr>
        <w:t>“</w:t>
      </w:r>
      <w:r w:rsidR="005C0474">
        <w:t>MSDSP</w:t>
      </w:r>
      <w:r w:rsidR="005C0474" w:rsidRPr="005C0474">
        <w:rPr>
          <w:lang w:val="ru-RU"/>
        </w:rPr>
        <w:t xml:space="preserve"> </w:t>
      </w:r>
      <w:r w:rsidR="005C0474">
        <w:t>KG</w:t>
      </w:r>
      <w:r w:rsidR="005C0474" w:rsidRPr="005C0474">
        <w:rPr>
          <w:lang w:val="ru-RU"/>
        </w:rPr>
        <w:t>”</w:t>
      </w:r>
      <w:r w:rsidR="0077389B">
        <w:rPr>
          <w:lang w:val="ru-RU"/>
        </w:rPr>
        <w:t xml:space="preserve"> в </w:t>
      </w:r>
      <w:r w:rsidRPr="002E7E38">
        <w:rPr>
          <w:lang w:val="ru-RU"/>
        </w:rPr>
        <w:t>город</w:t>
      </w:r>
      <w:r w:rsidR="0077389B">
        <w:rPr>
          <w:lang w:val="ru-RU"/>
        </w:rPr>
        <w:t>е</w:t>
      </w:r>
      <w:r w:rsidRPr="002E7E38">
        <w:rPr>
          <w:lang w:val="ru-RU"/>
        </w:rPr>
        <w:t xml:space="preserve"> Ош,</w:t>
      </w:r>
      <w:r w:rsidR="0077389B">
        <w:rPr>
          <w:lang w:val="ru-RU"/>
        </w:rPr>
        <w:t xml:space="preserve"> </w:t>
      </w:r>
      <w:r w:rsidRPr="002E7E38">
        <w:rPr>
          <w:lang w:val="ru-RU"/>
        </w:rPr>
        <w:t xml:space="preserve">ул. П. </w:t>
      </w:r>
      <w:proofErr w:type="spellStart"/>
      <w:r w:rsidRPr="002E7E38">
        <w:rPr>
          <w:lang w:val="ru-RU"/>
        </w:rPr>
        <w:t>Айтмаматова</w:t>
      </w:r>
      <w:proofErr w:type="spellEnd"/>
      <w:r w:rsidR="005C0474">
        <w:rPr>
          <w:lang w:val="ru-RU"/>
        </w:rPr>
        <w:t>,</w:t>
      </w:r>
      <w:r w:rsidRPr="002E7E38">
        <w:rPr>
          <w:lang w:val="ru-RU"/>
        </w:rPr>
        <w:t xml:space="preserve"> 15</w:t>
      </w:r>
      <w:r>
        <w:rPr>
          <w:lang w:val="ru-RU"/>
        </w:rPr>
        <w:t>.</w:t>
      </w:r>
    </w:p>
    <w:p w14:paraId="57307969" w14:textId="7F874365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2E7E38">
        <w:rPr>
          <w:lang w:val="ru-RU"/>
        </w:rPr>
        <w:t xml:space="preserve">Дополнительную информацию </w:t>
      </w:r>
      <w:r w:rsidR="005C0474" w:rsidRPr="002E7E38">
        <w:rPr>
          <w:lang w:val="ru-RU"/>
        </w:rPr>
        <w:t>можно получить,</w:t>
      </w:r>
      <w:r w:rsidR="00BC3CB2">
        <w:rPr>
          <w:lang w:val="ru-RU"/>
        </w:rPr>
        <w:t xml:space="preserve"> обратившись</w:t>
      </w:r>
      <w:r w:rsidRPr="002E7E38">
        <w:rPr>
          <w:lang w:val="ru-RU"/>
        </w:rPr>
        <w:t xml:space="preserve"> </w:t>
      </w:r>
      <w:r w:rsidR="00BC3CB2">
        <w:rPr>
          <w:lang w:val="ru-RU"/>
        </w:rPr>
        <w:t xml:space="preserve">на электронную почту: </w:t>
      </w:r>
      <w:bookmarkStart w:id="4" w:name="_Hlk169270817"/>
      <w:r>
        <w:fldChar w:fldCharType="begin"/>
      </w:r>
      <w:r>
        <w:instrText>HYPERLINK</w:instrText>
      </w:r>
      <w:r w:rsidRPr="00746CC0">
        <w:rPr>
          <w:lang w:val="ru-RU"/>
        </w:rPr>
        <w:instrText xml:space="preserve"> "</w:instrText>
      </w:r>
      <w:r>
        <w:instrText>mailto</w:instrText>
      </w:r>
      <w:r w:rsidRPr="00746CC0">
        <w:rPr>
          <w:lang w:val="ru-RU"/>
        </w:rPr>
        <w:instrText>:</w:instrText>
      </w:r>
      <w:r>
        <w:instrText>msdspkg</w:instrText>
      </w:r>
      <w:r w:rsidRPr="00746CC0">
        <w:rPr>
          <w:lang w:val="ru-RU"/>
        </w:rPr>
        <w:instrText>.</w:instrText>
      </w:r>
      <w:r>
        <w:instrText>procurement</w:instrText>
      </w:r>
      <w:r w:rsidRPr="00746CC0">
        <w:rPr>
          <w:lang w:val="ru-RU"/>
        </w:rPr>
        <w:instrText>@</w:instrText>
      </w:r>
      <w:r>
        <w:instrText>akdn</w:instrText>
      </w:r>
      <w:r w:rsidRPr="00746CC0">
        <w:rPr>
          <w:lang w:val="ru-RU"/>
        </w:rPr>
        <w:instrText>.</w:instrText>
      </w:r>
      <w:r>
        <w:instrText>org</w:instrText>
      </w:r>
      <w:r w:rsidRPr="00746CC0">
        <w:rPr>
          <w:lang w:val="ru-RU"/>
        </w:rPr>
        <w:instrText>"</w:instrText>
      </w:r>
      <w:r>
        <w:fldChar w:fldCharType="separate"/>
      </w:r>
      <w:r w:rsidR="00BC3CB2" w:rsidRPr="004734A7">
        <w:rPr>
          <w:rStyle w:val="a5"/>
          <w:lang w:val="ru-RU"/>
        </w:rPr>
        <w:t>msdspkg.procurement@akdn.org</w:t>
      </w:r>
      <w:r>
        <w:rPr>
          <w:rStyle w:val="a5"/>
          <w:lang w:val="ru-RU"/>
        </w:rPr>
        <w:fldChar w:fldCharType="end"/>
      </w:r>
      <w:r w:rsidR="00BC3CB2">
        <w:rPr>
          <w:lang w:val="ru-RU"/>
        </w:rPr>
        <w:t xml:space="preserve">  </w:t>
      </w:r>
      <w:bookmarkEnd w:id="4"/>
    </w:p>
    <w:p w14:paraId="79AE90D3" w14:textId="7E3632C0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Крайний срок подачи ценовых котировок: </w:t>
      </w:r>
      <w:r w:rsidR="00746AE9" w:rsidRPr="00746AE9">
        <w:rPr>
          <w:highlight w:val="yellow"/>
          <w:lang w:val="ru-RU"/>
        </w:rPr>
        <w:t>13</w:t>
      </w:r>
      <w:r w:rsidRPr="005C0474">
        <w:rPr>
          <w:highlight w:val="yellow"/>
          <w:lang w:val="ru-RU"/>
        </w:rPr>
        <w:t>.0</w:t>
      </w:r>
      <w:r w:rsidR="005C0474" w:rsidRPr="005C0474">
        <w:rPr>
          <w:highlight w:val="yellow"/>
          <w:lang w:val="ru-RU"/>
        </w:rPr>
        <w:t>1</w:t>
      </w:r>
      <w:r w:rsidRPr="005C0474">
        <w:rPr>
          <w:highlight w:val="yellow"/>
          <w:lang w:val="ru-RU"/>
        </w:rPr>
        <w:t>.202</w:t>
      </w:r>
      <w:r w:rsidR="005C0474" w:rsidRPr="005C0474">
        <w:rPr>
          <w:highlight w:val="yellow"/>
          <w:lang w:val="ru-RU"/>
        </w:rPr>
        <w:t>5</w:t>
      </w:r>
      <w:r w:rsidRPr="005C0474">
        <w:rPr>
          <w:highlight w:val="yellow"/>
          <w:lang w:val="ru-RU"/>
        </w:rPr>
        <w:t xml:space="preserve"> г. 15:00 </w:t>
      </w:r>
      <w:r w:rsidR="005C0474" w:rsidRPr="005C0474">
        <w:rPr>
          <w:highlight w:val="yellow"/>
          <w:lang w:val="ru-RU"/>
        </w:rPr>
        <w:t xml:space="preserve">часов </w:t>
      </w:r>
      <w:r w:rsidRPr="005C0474">
        <w:rPr>
          <w:highlight w:val="yellow"/>
          <w:lang w:val="ru-RU"/>
        </w:rPr>
        <w:t>(</w:t>
      </w:r>
      <w:r w:rsidR="005C0474" w:rsidRPr="005C0474">
        <w:rPr>
          <w:highlight w:val="yellow"/>
          <w:lang w:val="ru-RU"/>
        </w:rPr>
        <w:t>м</w:t>
      </w:r>
      <w:r w:rsidRPr="005C0474">
        <w:rPr>
          <w:highlight w:val="yellow"/>
          <w:lang w:val="ru-RU"/>
        </w:rPr>
        <w:t>естное время</w:t>
      </w:r>
      <w:r w:rsidRPr="008C432D">
        <w:rPr>
          <w:lang w:val="ru-RU"/>
        </w:rPr>
        <w:t>).</w:t>
      </w:r>
    </w:p>
    <w:p w14:paraId="38F6ED22" w14:textId="77777777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Ваша ценовая котировка должна быть на </w:t>
      </w:r>
      <w:r w:rsidRPr="008C432D">
        <w:rPr>
          <w:lang w:val="ru-RU"/>
        </w:rPr>
        <w:t xml:space="preserve">русском или кыргызском языке </w:t>
      </w:r>
      <w:r w:rsidRPr="008164B6">
        <w:rPr>
          <w:lang w:val="ru-RU"/>
        </w:rPr>
        <w:t>и должны сопровождаться соответствующей технической документацией и другими печатными материалами или уместной информацией по каждой позиции.</w:t>
      </w:r>
    </w:p>
    <w:p w14:paraId="73F3FC34" w14:textId="77777777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Поставщик должен предоставить следующий перечень документов вместе с тендерной заявкой для </w:t>
      </w:r>
      <w:r w:rsidRPr="008C432D">
        <w:rPr>
          <w:lang w:val="ru-RU"/>
        </w:rPr>
        <w:t>подтверждения квалификации:</w:t>
      </w:r>
    </w:p>
    <w:p w14:paraId="721F4256" w14:textId="77777777" w:rsidR="00406A5A" w:rsidRPr="008164B6" w:rsidRDefault="00406A5A" w:rsidP="00406A5A">
      <w:pPr>
        <w:pStyle w:val="af2"/>
        <w:numPr>
          <w:ilvl w:val="0"/>
          <w:numId w:val="13"/>
        </w:numPr>
        <w:ind w:left="567" w:hanging="284"/>
        <w:jc w:val="left"/>
        <w:rPr>
          <w:i/>
          <w:iCs/>
          <w:lang w:val="ru-RU"/>
        </w:rPr>
      </w:pPr>
      <w:r w:rsidRPr="008164B6">
        <w:rPr>
          <w:rFonts w:eastAsiaTheme="minorHAnsi"/>
          <w:i/>
          <w:lang w:val="ru-RU"/>
        </w:rPr>
        <w:t>Юридические документы участника для проверки правомочности Участника,</w:t>
      </w:r>
    </w:p>
    <w:p w14:paraId="3479D2D2" w14:textId="595B97F6" w:rsidR="00406A5A" w:rsidRPr="008164B6" w:rsidRDefault="00406A5A" w:rsidP="00406A5A">
      <w:pPr>
        <w:pStyle w:val="af2"/>
        <w:ind w:left="567" w:hanging="284"/>
        <w:rPr>
          <w:i/>
          <w:iCs/>
          <w:lang w:val="ru-RU"/>
        </w:rPr>
      </w:pPr>
      <w:r>
        <w:rPr>
          <w:i/>
          <w:iCs/>
          <w:lang w:val="ru-RU"/>
        </w:rPr>
        <w:t xml:space="preserve">     </w:t>
      </w:r>
      <w:r w:rsidRPr="008164B6">
        <w:rPr>
          <w:i/>
          <w:iCs/>
          <w:lang w:val="ru-RU"/>
        </w:rPr>
        <w:t>для юридических лиц: копия свидетельства МЮ КР и Устава организации;</w:t>
      </w:r>
      <w:r>
        <w:rPr>
          <w:i/>
          <w:iCs/>
          <w:lang w:val="ru-RU"/>
        </w:rPr>
        <w:t xml:space="preserve">    </w:t>
      </w:r>
    </w:p>
    <w:p w14:paraId="40999A8E" w14:textId="77777777" w:rsidR="00406A5A" w:rsidRPr="0040488E" w:rsidRDefault="00406A5A" w:rsidP="00406A5A">
      <w:pPr>
        <w:pStyle w:val="af2"/>
        <w:numPr>
          <w:ilvl w:val="0"/>
          <w:numId w:val="13"/>
        </w:numPr>
        <w:ind w:left="567" w:hanging="284"/>
        <w:rPr>
          <w:i/>
          <w:iCs/>
          <w:lang w:val="ru-RU"/>
        </w:rPr>
      </w:pPr>
      <w:r w:rsidRPr="0040488E">
        <w:rPr>
          <w:i/>
          <w:iCs/>
          <w:lang w:val="ru-RU"/>
        </w:rPr>
        <w:t>Справку Налоговой службы об отсутствии задолженности по налогам и страховым взносам к окончательному сроку подачи конкурсных заявок (принимаются электронные справки);</w:t>
      </w:r>
    </w:p>
    <w:p w14:paraId="6599302C" w14:textId="3A7F0EF9" w:rsidR="00406A5A" w:rsidRDefault="00D5505E" w:rsidP="00406A5A">
      <w:pPr>
        <w:pStyle w:val="af2"/>
        <w:numPr>
          <w:ilvl w:val="0"/>
          <w:numId w:val="13"/>
        </w:numPr>
        <w:ind w:left="567" w:hanging="283"/>
        <w:rPr>
          <w:i/>
          <w:iCs/>
          <w:lang w:val="ru-RU"/>
        </w:rPr>
      </w:pPr>
      <w:r>
        <w:rPr>
          <w:i/>
          <w:iCs/>
          <w:lang w:val="ru-RU"/>
        </w:rPr>
        <w:t xml:space="preserve">Копии </w:t>
      </w:r>
      <w:r w:rsidR="00406A5A" w:rsidRPr="00AD7AEC">
        <w:rPr>
          <w:i/>
          <w:iCs/>
          <w:lang w:val="ru-RU"/>
        </w:rPr>
        <w:t xml:space="preserve">успешно завершённых контрактов на общую сумму не менее </w:t>
      </w:r>
      <w:r w:rsidR="00B0185C" w:rsidRPr="00B0185C">
        <w:rPr>
          <w:i/>
          <w:iCs/>
          <w:lang w:val="ru-RU"/>
        </w:rPr>
        <w:t>6,5</w:t>
      </w:r>
      <w:r w:rsidR="00406A5A" w:rsidRPr="00B0185C">
        <w:rPr>
          <w:i/>
          <w:iCs/>
          <w:lang w:val="ru-RU"/>
        </w:rPr>
        <w:t xml:space="preserve"> млн сом</w:t>
      </w:r>
      <w:r w:rsidR="00406A5A" w:rsidRPr="00AD7AEC">
        <w:rPr>
          <w:i/>
          <w:iCs/>
          <w:lang w:val="ru-RU"/>
        </w:rPr>
        <w:t xml:space="preserve"> (выполнение аналогичных </w:t>
      </w:r>
      <w:r w:rsidR="00406A5A">
        <w:rPr>
          <w:i/>
          <w:iCs/>
          <w:lang w:val="ru-RU"/>
        </w:rPr>
        <w:t>поставок</w:t>
      </w:r>
      <w:r w:rsidR="00406A5A" w:rsidRPr="00AD7AEC">
        <w:rPr>
          <w:i/>
          <w:iCs/>
          <w:lang w:val="ru-RU"/>
        </w:rPr>
        <w:t xml:space="preserve">), выполненных в течение последних 2 лет </w:t>
      </w:r>
      <w:r>
        <w:rPr>
          <w:i/>
          <w:iCs/>
          <w:lang w:val="ru-RU"/>
        </w:rPr>
        <w:t xml:space="preserve">(с </w:t>
      </w:r>
      <w:r w:rsidR="005C0474" w:rsidRPr="005C0474">
        <w:rPr>
          <w:i/>
          <w:iCs/>
          <w:lang w:val="ru-RU"/>
        </w:rPr>
        <w:t>2023</w:t>
      </w:r>
      <w:r w:rsidR="00B0185C">
        <w:rPr>
          <w:i/>
          <w:iCs/>
          <w:lang w:val="ru-RU"/>
        </w:rPr>
        <w:t xml:space="preserve"> по </w:t>
      </w:r>
      <w:r w:rsidR="005C0474" w:rsidRPr="005C0474">
        <w:rPr>
          <w:i/>
          <w:iCs/>
          <w:lang w:val="ru-RU"/>
        </w:rPr>
        <w:t xml:space="preserve">2024 </w:t>
      </w:r>
      <w:r w:rsidR="005C0474">
        <w:rPr>
          <w:i/>
          <w:iCs/>
          <w:lang w:val="ru-RU"/>
        </w:rPr>
        <w:t>год</w:t>
      </w:r>
      <w:r>
        <w:rPr>
          <w:i/>
          <w:iCs/>
          <w:lang w:val="ru-RU"/>
        </w:rPr>
        <w:t xml:space="preserve">) </w:t>
      </w:r>
      <w:r w:rsidR="00406A5A" w:rsidRPr="00AD7AEC">
        <w:rPr>
          <w:i/>
          <w:iCs/>
          <w:lang w:val="ru-RU"/>
        </w:rPr>
        <w:t>со схожими техническими характеристиками;</w:t>
      </w:r>
    </w:p>
    <w:p w14:paraId="13CBCA6B" w14:textId="2CAC78F8" w:rsidR="00D5505E" w:rsidRPr="00AD7AEC" w:rsidRDefault="00D5505E" w:rsidP="00406A5A">
      <w:pPr>
        <w:pStyle w:val="af2"/>
        <w:numPr>
          <w:ilvl w:val="0"/>
          <w:numId w:val="13"/>
        </w:numPr>
        <w:ind w:left="567" w:hanging="283"/>
        <w:rPr>
          <w:i/>
          <w:iCs/>
          <w:lang w:val="ru-RU"/>
        </w:rPr>
      </w:pPr>
      <w:r>
        <w:rPr>
          <w:i/>
          <w:iCs/>
          <w:lang w:val="ru-RU"/>
        </w:rPr>
        <w:t>Не менее 2 рекомендательных писем от предыдущих заказчиков;</w:t>
      </w:r>
    </w:p>
    <w:p w14:paraId="0C8CD015" w14:textId="77777777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Ваша Тендерная заявка должна также содержать следующие </w:t>
      </w:r>
      <w:r w:rsidRPr="008C432D">
        <w:rPr>
          <w:lang w:val="ru-RU"/>
        </w:rPr>
        <w:t>заполненные формы и документы с подписью и печатью:</w:t>
      </w:r>
    </w:p>
    <w:p w14:paraId="11177BFD" w14:textId="77777777" w:rsidR="00406A5A" w:rsidRPr="008164B6" w:rsidRDefault="00406A5A" w:rsidP="00406A5A">
      <w:pPr>
        <w:pStyle w:val="af2"/>
        <w:numPr>
          <w:ilvl w:val="0"/>
          <w:numId w:val="6"/>
        </w:numPr>
        <w:ind w:left="1134" w:hanging="284"/>
        <w:rPr>
          <w:lang w:val="ru-RU"/>
        </w:rPr>
      </w:pPr>
      <w:r w:rsidRPr="008164B6">
        <w:rPr>
          <w:lang w:val="ru-RU"/>
        </w:rPr>
        <w:t>Перечень цен и график поставок;</w:t>
      </w:r>
    </w:p>
    <w:p w14:paraId="4CFC61E4" w14:textId="77777777" w:rsidR="00406A5A" w:rsidRPr="008164B6" w:rsidRDefault="00406A5A" w:rsidP="00406A5A">
      <w:pPr>
        <w:pStyle w:val="af2"/>
        <w:numPr>
          <w:ilvl w:val="0"/>
          <w:numId w:val="6"/>
        </w:numPr>
        <w:ind w:left="1134" w:hanging="284"/>
        <w:rPr>
          <w:lang w:val="ru-RU"/>
        </w:rPr>
      </w:pPr>
      <w:r w:rsidRPr="008164B6">
        <w:rPr>
          <w:lang w:val="ru-RU"/>
        </w:rPr>
        <w:t>Информация о Техническом соответствии товаров и материалов.</w:t>
      </w:r>
    </w:p>
    <w:p w14:paraId="09443E86" w14:textId="77777777" w:rsidR="00406A5A" w:rsidRPr="008164B6" w:rsidRDefault="00406A5A" w:rsidP="00406A5A">
      <w:pPr>
        <w:pStyle w:val="af2"/>
        <w:numPr>
          <w:ilvl w:val="0"/>
          <w:numId w:val="6"/>
        </w:numPr>
        <w:ind w:left="1134" w:hanging="284"/>
        <w:rPr>
          <w:lang w:val="ru-RU"/>
        </w:rPr>
      </w:pPr>
      <w:r w:rsidRPr="008164B6">
        <w:rPr>
          <w:lang w:val="ru-RU"/>
        </w:rPr>
        <w:t>Форма тендерной заявки/</w:t>
      </w:r>
      <w:r w:rsidRPr="008164B6">
        <w:rPr>
          <w:b/>
          <w:bCs/>
          <w:lang w:val="ru-RU"/>
        </w:rPr>
        <w:t xml:space="preserve"> </w:t>
      </w:r>
      <w:r w:rsidRPr="008164B6">
        <w:rPr>
          <w:lang w:val="ru-RU"/>
        </w:rPr>
        <w:t>Сведения о квалификации</w:t>
      </w:r>
    </w:p>
    <w:p w14:paraId="1A1F543A" w14:textId="77777777" w:rsidR="00406A5A" w:rsidRPr="008164B6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ТЕХНИЧЕСКОЕ ОПИСАНИЕ: Участник торгов должен представить полное техническое описание предлагаемого оборудования/товара. </w:t>
      </w:r>
    </w:p>
    <w:p w14:paraId="3EEEFBBA" w14:textId="77777777" w:rsidR="00406A5A" w:rsidRPr="008164B6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>ЦЕНЫ: Цены указываются в Кыргызских сомах для требуемых товаров/услуг, включая транспортировку до конечного места назначения, указанного в ТД, которая должна включать все налоги, НДС, таможенные сборы, стоимость наземных транспортных услуг и погрузки/разгрузки.</w:t>
      </w:r>
    </w:p>
    <w:p w14:paraId="713BF36C" w14:textId="77777777" w:rsidR="00406A5A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АЛЬТЕРНАТИВНЫЕ ПРЕДЛОЖЕНИЯ: Каждому поставщику разрешается предоставлять </w:t>
      </w:r>
      <w:r w:rsidRPr="008C432D">
        <w:rPr>
          <w:lang w:val="ru-RU"/>
        </w:rPr>
        <w:t>только одно ценовое</w:t>
      </w:r>
      <w:r w:rsidRPr="008164B6">
        <w:rPr>
          <w:lang w:val="ru-RU"/>
        </w:rPr>
        <w:t xml:space="preserve"> предложение и не разрешается изменять его, </w:t>
      </w:r>
      <w:r w:rsidRPr="008C432D">
        <w:rPr>
          <w:lang w:val="ru-RU"/>
        </w:rPr>
        <w:t>альтернативные предложения не рассматриваются</w:t>
      </w:r>
      <w:r w:rsidRPr="008164B6">
        <w:rPr>
          <w:lang w:val="ru-RU"/>
        </w:rPr>
        <w:t xml:space="preserve">. </w:t>
      </w:r>
    </w:p>
    <w:p w14:paraId="23F662CF" w14:textId="77777777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C432D">
        <w:rPr>
          <w:lang w:val="ru-RU"/>
        </w:rPr>
        <w:t xml:space="preserve">ОЦЕНКА КОТИРОВОК: 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3E395A51" w14:textId="77777777" w:rsidR="00406A5A" w:rsidRPr="008164B6" w:rsidRDefault="00406A5A" w:rsidP="00406A5A">
      <w:pPr>
        <w:pStyle w:val="af2"/>
        <w:numPr>
          <w:ilvl w:val="0"/>
          <w:numId w:val="19"/>
        </w:numPr>
        <w:ind w:left="709" w:hanging="283"/>
        <w:contextualSpacing w:val="0"/>
        <w:rPr>
          <w:lang w:val="ru-RU"/>
        </w:rPr>
      </w:pPr>
      <w:r w:rsidRPr="008164B6">
        <w:rPr>
          <w:lang w:val="ru-RU"/>
        </w:rPr>
        <w:t xml:space="preserve">в случае расхождения между суммами, прописанными цифрами и словами, определяющей будет сумма, прописанная словами. </w:t>
      </w:r>
    </w:p>
    <w:p w14:paraId="394ABB54" w14:textId="77777777" w:rsidR="00406A5A" w:rsidRPr="008164B6" w:rsidRDefault="00406A5A" w:rsidP="00406A5A">
      <w:pPr>
        <w:pStyle w:val="af2"/>
        <w:numPr>
          <w:ilvl w:val="0"/>
          <w:numId w:val="19"/>
        </w:numPr>
        <w:ind w:left="709" w:hanging="283"/>
        <w:contextualSpacing w:val="0"/>
        <w:rPr>
          <w:lang w:val="ru-RU"/>
        </w:rPr>
      </w:pPr>
      <w:r w:rsidRPr="008164B6">
        <w:rPr>
          <w:lang w:val="ru-RU"/>
        </w:rPr>
        <w:t xml:space="preserve">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0301608F" w14:textId="77777777" w:rsidR="00406A5A" w:rsidRDefault="00406A5A" w:rsidP="00406A5A">
      <w:pPr>
        <w:pStyle w:val="af2"/>
        <w:numPr>
          <w:ilvl w:val="0"/>
          <w:numId w:val="19"/>
        </w:numPr>
        <w:ind w:left="709" w:hanging="283"/>
        <w:contextualSpacing w:val="0"/>
        <w:rPr>
          <w:lang w:val="ru-RU"/>
        </w:rPr>
      </w:pPr>
      <w:r w:rsidRPr="008164B6">
        <w:rPr>
          <w:lang w:val="ru-RU"/>
        </w:rPr>
        <w:t xml:space="preserve">если Поставщик откажется принимать исправление, его котировка будет отклонена. </w:t>
      </w:r>
    </w:p>
    <w:p w14:paraId="66E1F5A9" w14:textId="099F7C64" w:rsidR="00406A5A" w:rsidRPr="007260C3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7754B6">
        <w:rPr>
          <w:lang w:val="ru-RU"/>
        </w:rPr>
        <w:t xml:space="preserve">ПРИСУЖДЕНИЕ КОНТРАКТА. </w:t>
      </w:r>
      <w:r w:rsidR="00B0185C">
        <w:rPr>
          <w:lang w:val="ru-RU"/>
        </w:rPr>
        <w:t xml:space="preserve">ОФ </w:t>
      </w:r>
      <w:r w:rsidR="00B0185C" w:rsidRPr="005C0474">
        <w:rPr>
          <w:lang w:val="ru-RU"/>
        </w:rPr>
        <w:t>“</w:t>
      </w:r>
      <w:r w:rsidR="00B0185C">
        <w:t>MSDSP</w:t>
      </w:r>
      <w:r w:rsidR="00B0185C" w:rsidRPr="005C0474">
        <w:rPr>
          <w:lang w:val="ru-RU"/>
        </w:rPr>
        <w:t xml:space="preserve"> </w:t>
      </w:r>
      <w:r w:rsidR="00B0185C">
        <w:t>KG</w:t>
      </w:r>
      <w:r w:rsidR="00B0185C" w:rsidRPr="005C0474">
        <w:rPr>
          <w:lang w:val="ru-RU"/>
        </w:rPr>
        <w:t>”</w:t>
      </w:r>
      <w:r w:rsidRPr="007754B6">
        <w:rPr>
          <w:lang w:val="ru-RU"/>
        </w:rPr>
        <w:t xml:space="preserve"> выбирает победителя основываясь на принципе «наилучшая цена/предложение», согласно критериям, указанным в Запросе на предоставление заявки. </w:t>
      </w:r>
      <w:r w:rsidRPr="007260C3">
        <w:rPr>
          <w:lang w:val="ru-RU"/>
        </w:rPr>
        <w:t xml:space="preserve">Несмотря на то, что цена является важным критерием, она не является основным. Участник с наименьшим ценовым предложением не является победителем тендера по умолчанию. </w:t>
      </w:r>
    </w:p>
    <w:p w14:paraId="059A3894" w14:textId="7B2F0AE7" w:rsidR="00406A5A" w:rsidRPr="007260C3" w:rsidRDefault="00B0185C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7260C3">
        <w:rPr>
          <w:lang w:val="ru-RU"/>
        </w:rPr>
        <w:t>ОФ “</w:t>
      </w:r>
      <w:r w:rsidRPr="007260C3">
        <w:t>MSDSP</w:t>
      </w:r>
      <w:r w:rsidRPr="007260C3">
        <w:rPr>
          <w:lang w:val="ru-RU"/>
        </w:rPr>
        <w:t xml:space="preserve"> </w:t>
      </w:r>
      <w:r w:rsidR="007260C3" w:rsidRPr="007260C3">
        <w:t>KG</w:t>
      </w:r>
      <w:r w:rsidR="007260C3" w:rsidRPr="007260C3">
        <w:rPr>
          <w:lang w:val="ru-RU"/>
        </w:rPr>
        <w:t>” оставляет</w:t>
      </w:r>
      <w:r w:rsidR="00406A5A" w:rsidRPr="007260C3">
        <w:rPr>
          <w:lang w:val="ru-RU"/>
        </w:rPr>
        <w:t xml:space="preserve"> за собой право выбрать Участника, которого посчитает наиболее подходящим для выполнения поставок, его оценка окончательна и никакие изменения или дополнительная информация, кроме запрошенных </w:t>
      </w:r>
      <w:r w:rsidR="0077389B" w:rsidRPr="007260C3">
        <w:rPr>
          <w:lang w:val="ru-RU"/>
        </w:rPr>
        <w:t xml:space="preserve">Филиалом Фонда Ага Хана в Кыргызской Республике </w:t>
      </w:r>
      <w:r w:rsidR="00406A5A" w:rsidRPr="007260C3">
        <w:rPr>
          <w:lang w:val="ru-RU"/>
        </w:rPr>
        <w:t xml:space="preserve">у всех Участников в случае возникновения вопросов, рассматриваться не будут. Следовательно, первоначальное предложение должно содержать оптимальные условия поставки как по стоимости или цене, так и с технической стороны. </w:t>
      </w:r>
      <w:r w:rsidR="0077389B" w:rsidRPr="007260C3">
        <w:rPr>
          <w:lang w:val="ru-RU"/>
        </w:rPr>
        <w:t xml:space="preserve">Филиал Фонда Ага Хана в Кыргызской Республике </w:t>
      </w:r>
      <w:r w:rsidR="00406A5A" w:rsidRPr="007260C3">
        <w:rPr>
          <w:lang w:val="ru-RU"/>
        </w:rPr>
        <w:t>оставляет за собой право вести обсуждения в случае, если посчитает таковое необходимым.</w:t>
      </w:r>
    </w:p>
    <w:p w14:paraId="08794AA1" w14:textId="77777777" w:rsidR="00406A5A" w:rsidRPr="007260C3" w:rsidRDefault="00406A5A" w:rsidP="00406A5A">
      <w:pPr>
        <w:pStyle w:val="af2"/>
        <w:numPr>
          <w:ilvl w:val="0"/>
          <w:numId w:val="4"/>
        </w:numPr>
        <w:ind w:left="284"/>
        <w:rPr>
          <w:lang w:val="ru-RU"/>
        </w:rPr>
      </w:pPr>
      <w:r w:rsidRPr="007260C3">
        <w:rPr>
          <w:lang w:val="ru-RU"/>
        </w:rPr>
        <w:t>Никто из Участников не должен предпринимать попыток связаться с членами тендерной комиссии в период оценки предложений, в противном случае Участник автоматически будет дисквалифицирован.</w:t>
      </w:r>
    </w:p>
    <w:p w14:paraId="3030B331" w14:textId="77777777" w:rsidR="00406A5A" w:rsidRDefault="00406A5A" w:rsidP="00406A5A">
      <w:pPr>
        <w:pStyle w:val="af2"/>
        <w:numPr>
          <w:ilvl w:val="0"/>
          <w:numId w:val="4"/>
        </w:numPr>
        <w:ind w:left="284"/>
        <w:rPr>
          <w:lang w:val="ru-RU"/>
        </w:rPr>
      </w:pPr>
      <w:r w:rsidRPr="007754B6">
        <w:rPr>
          <w:lang w:val="ru-RU"/>
        </w:rPr>
        <w:t>ПЕРИОД ДЕЙСТВИЯ ПРЕДЛОЖЕНИЯ: Ваша котировка должна быть действительной в течение 60 дней, начиная с крайнего срока получения котировок.</w:t>
      </w:r>
    </w:p>
    <w:p w14:paraId="57573B30" w14:textId="508D5D34" w:rsidR="00406A5A" w:rsidRDefault="00406A5A" w:rsidP="00406A5A">
      <w:pPr>
        <w:pStyle w:val="af2"/>
        <w:numPr>
          <w:ilvl w:val="0"/>
          <w:numId w:val="4"/>
        </w:numPr>
        <w:ind w:left="284"/>
        <w:rPr>
          <w:lang w:val="ru-RU"/>
        </w:rPr>
      </w:pPr>
      <w:r w:rsidRPr="007754B6">
        <w:rPr>
          <w:lang w:val="ru-RU"/>
        </w:rPr>
        <w:t xml:space="preserve">ГРАФИК И УСЛОВИЯ ПОСТАВКИ: Ожидаемый срок выполнения услуг </w:t>
      </w:r>
      <w:r w:rsidRPr="007260C3">
        <w:rPr>
          <w:highlight w:val="yellow"/>
          <w:lang w:val="ru-RU"/>
        </w:rPr>
        <w:t xml:space="preserve">не позднее </w:t>
      </w:r>
      <w:r w:rsidR="00D5505E" w:rsidRPr="007260C3">
        <w:rPr>
          <w:highlight w:val="yellow"/>
          <w:lang w:val="ru-RU"/>
        </w:rPr>
        <w:t>30</w:t>
      </w:r>
      <w:r w:rsidR="00096F37" w:rsidRPr="007260C3">
        <w:rPr>
          <w:highlight w:val="yellow"/>
          <w:lang w:val="ru-RU"/>
        </w:rPr>
        <w:t xml:space="preserve"> календарных</w:t>
      </w:r>
      <w:r w:rsidRPr="007260C3">
        <w:rPr>
          <w:highlight w:val="yellow"/>
          <w:lang w:val="ru-RU"/>
        </w:rPr>
        <w:t xml:space="preserve"> дней</w:t>
      </w:r>
      <w:r w:rsidRPr="007754B6">
        <w:rPr>
          <w:color w:val="FF0000"/>
          <w:lang w:val="ru-RU"/>
        </w:rPr>
        <w:t xml:space="preserve"> </w:t>
      </w:r>
      <w:r w:rsidRPr="007754B6">
        <w:rPr>
          <w:lang w:val="ru-RU"/>
        </w:rPr>
        <w:t xml:space="preserve">с даты подписания контракта. </w:t>
      </w:r>
    </w:p>
    <w:p w14:paraId="488678DA" w14:textId="5E6FADC0" w:rsidR="00406A5A" w:rsidRPr="00A27DB1" w:rsidRDefault="00406A5A" w:rsidP="00406A5A">
      <w:pPr>
        <w:pStyle w:val="af2"/>
        <w:numPr>
          <w:ilvl w:val="0"/>
          <w:numId w:val="4"/>
        </w:numPr>
        <w:ind w:left="284"/>
        <w:rPr>
          <w:lang w:val="ru-RU"/>
        </w:rPr>
      </w:pPr>
      <w:r w:rsidRPr="00A27DB1">
        <w:rPr>
          <w:lang w:val="ru-RU"/>
        </w:rPr>
        <w:t>ГАРАНТИЯ:</w:t>
      </w:r>
      <w:r w:rsidRPr="00A27DB1">
        <w:rPr>
          <w:color w:val="000000"/>
          <w:lang w:val="ru-RU"/>
        </w:rPr>
        <w:t xml:space="preserve"> Предложенные товары </w:t>
      </w:r>
      <w:r w:rsidRPr="00E15590">
        <w:rPr>
          <w:color w:val="000000"/>
          <w:lang w:val="ru-RU"/>
        </w:rPr>
        <w:t>должны быть новыми</w:t>
      </w:r>
      <w:r w:rsidRPr="00A27DB1">
        <w:rPr>
          <w:color w:val="000000"/>
          <w:lang w:val="ru-RU"/>
        </w:rPr>
        <w:t>.</w:t>
      </w:r>
    </w:p>
    <w:p w14:paraId="69D729EB" w14:textId="77777777" w:rsidR="00406A5A" w:rsidRDefault="00406A5A" w:rsidP="00406A5A">
      <w:pPr>
        <w:pStyle w:val="af2"/>
        <w:numPr>
          <w:ilvl w:val="0"/>
          <w:numId w:val="4"/>
        </w:numPr>
        <w:ind w:left="284"/>
        <w:rPr>
          <w:lang w:val="ru-RU"/>
        </w:rPr>
      </w:pPr>
      <w:r w:rsidRPr="00A27DB1">
        <w:rPr>
          <w:lang w:val="ru-RU"/>
        </w:rPr>
        <w:t>ОПЛАТА ПО СЧЕТАМ может производиться следующим образом: 100 % оплаты будет произведено после завершения полного объема поставок в течение тридцати (30) календарных дней со дня подписания Акта приема товаров и предоставления документов по оплате Поставщиком.</w:t>
      </w:r>
    </w:p>
    <w:p w14:paraId="7E701DB2" w14:textId="3484E52C" w:rsidR="00406A5A" w:rsidRPr="00A27DB1" w:rsidRDefault="00406A5A" w:rsidP="00406A5A">
      <w:pPr>
        <w:pStyle w:val="af2"/>
        <w:numPr>
          <w:ilvl w:val="0"/>
          <w:numId w:val="4"/>
        </w:numPr>
        <w:ind w:left="284"/>
        <w:rPr>
          <w:lang w:val="ru-RU"/>
        </w:rPr>
      </w:pPr>
      <w:r w:rsidRPr="00A27DB1">
        <w:rPr>
          <w:lang w:val="ru-RU"/>
        </w:rPr>
        <w:t>АДРЕС ДОСТАВКИ/ПУНКТ НАЗНАЧЕНИЯ:</w:t>
      </w:r>
      <w:r>
        <w:rPr>
          <w:lang w:val="ru-RU"/>
        </w:rPr>
        <w:t xml:space="preserve"> </w:t>
      </w:r>
      <w:r w:rsidRPr="00406A5A">
        <w:rPr>
          <w:lang w:val="ru-RU"/>
        </w:rPr>
        <w:t>все Лоты должны быть доставлены по адресам указанных в приложении №2</w:t>
      </w:r>
    </w:p>
    <w:p w14:paraId="50D48184" w14:textId="242FA3A9" w:rsidR="00013FB0" w:rsidRDefault="00013FB0" w:rsidP="00A1232A">
      <w:pPr>
        <w:pStyle w:val="af2"/>
        <w:contextualSpacing w:val="0"/>
        <w:jc w:val="left"/>
        <w:rPr>
          <w:lang w:val="ru-RU"/>
        </w:rPr>
      </w:pPr>
    </w:p>
    <w:p w14:paraId="505544D8" w14:textId="723F01BC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76327F62" w14:textId="0A4DB6A2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62642B35" w14:textId="37DA7F99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545DE746" w14:textId="317E4857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54A9F843" w14:textId="17A60732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576ECF5F" w14:textId="511650EB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602B264E" w14:textId="72695D7E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4F349ED6" w14:textId="30BE5F85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12633AC0" w14:textId="03D18B88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18E2813A" w14:textId="448456FA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2409848C" w14:textId="1C2EAC87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459D7D53" w14:textId="45DDC187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1D8FD022" w14:textId="77777777" w:rsidR="00785AB6" w:rsidRDefault="00785AB6" w:rsidP="00517352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center"/>
        <w:rPr>
          <w:rFonts w:ascii="Times New Roman" w:hAnsi="Times New Roman" w:cs="Times New Roman"/>
          <w:b/>
        </w:rPr>
        <w:sectPr w:rsidR="00785AB6" w:rsidSect="00785AB6">
          <w:pgSz w:w="11906" w:h="16838"/>
          <w:pgMar w:top="709" w:right="851" w:bottom="851" w:left="1276" w:header="709" w:footer="709" w:gutter="0"/>
          <w:cols w:space="708"/>
          <w:docGrid w:linePitch="360"/>
        </w:sectPr>
      </w:pPr>
      <w:bookmarkStart w:id="5" w:name="_Hlk80007502"/>
    </w:p>
    <w:p w14:paraId="5EC27FF5" w14:textId="77777777" w:rsidR="00785AB6" w:rsidRPr="008B32E5" w:rsidRDefault="00785AB6" w:rsidP="00785AB6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</w:rPr>
      </w:pPr>
      <w:r w:rsidRPr="008B32E5">
        <w:rPr>
          <w:rFonts w:ascii="Times New Roman" w:hAnsi="Times New Roman" w:cs="Times New Roman"/>
          <w:spacing w:val="-3"/>
        </w:rPr>
        <w:t>Приложение № 2</w:t>
      </w:r>
    </w:p>
    <w:p w14:paraId="58CA2A38" w14:textId="77777777" w:rsidR="00785AB6" w:rsidRDefault="00785AB6" w:rsidP="00517352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center"/>
        <w:rPr>
          <w:rFonts w:ascii="Times New Roman" w:hAnsi="Times New Roman" w:cs="Times New Roman"/>
          <w:b/>
        </w:rPr>
      </w:pPr>
    </w:p>
    <w:p w14:paraId="15A492E3" w14:textId="2C306CC9" w:rsidR="00517352" w:rsidRPr="00772037" w:rsidRDefault="00517352" w:rsidP="00517352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center"/>
        <w:rPr>
          <w:rFonts w:ascii="Times New Roman" w:hAnsi="Times New Roman" w:cs="Times New Roman"/>
          <w:b/>
        </w:rPr>
      </w:pPr>
      <w:r w:rsidRPr="00772037">
        <w:rPr>
          <w:rFonts w:ascii="Times New Roman" w:hAnsi="Times New Roman" w:cs="Times New Roman"/>
          <w:b/>
        </w:rPr>
        <w:t>ПЕРЕЧЕНЬ ЦЕН И ГРАФИК ПОСТАВОК</w:t>
      </w:r>
    </w:p>
    <w:p w14:paraId="3357D38C" w14:textId="568D84DC" w:rsidR="00EC5396" w:rsidRPr="00772037" w:rsidRDefault="00EC5396" w:rsidP="00695773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07366435" w14:textId="77777777" w:rsidR="00C57513" w:rsidRPr="00772037" w:rsidRDefault="00C57513" w:rsidP="00695773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u w:val="single"/>
        </w:rPr>
      </w:pPr>
      <w:r w:rsidRPr="00772037">
        <w:rPr>
          <w:rFonts w:ascii="Times New Roman" w:hAnsi="Times New Roman" w:cs="Times New Roman"/>
          <w:b/>
          <w:bCs/>
          <w:u w:val="single"/>
        </w:rPr>
        <w:t>Информация о компании:</w:t>
      </w:r>
    </w:p>
    <w:p w14:paraId="2143911E" w14:textId="44A5EDAE" w:rsidR="00C57513" w:rsidRDefault="00C57513" w:rsidP="00695773">
      <w:pPr>
        <w:numPr>
          <w:ilvl w:val="0"/>
          <w:numId w:val="9"/>
        </w:numPr>
        <w:tabs>
          <w:tab w:val="num" w:pos="284"/>
          <w:tab w:val="center" w:pos="4513"/>
        </w:tabs>
        <w:suppressAutoHyphens/>
        <w:ind w:hanging="927"/>
        <w:contextualSpacing/>
        <w:outlineLvl w:val="0"/>
        <w:rPr>
          <w:rFonts w:ascii="Times New Roman" w:hAnsi="Times New Roman" w:cs="Times New Roman"/>
        </w:rPr>
      </w:pPr>
      <w:r w:rsidRPr="00772037">
        <w:rPr>
          <w:rFonts w:ascii="Times New Roman" w:hAnsi="Times New Roman" w:cs="Times New Roman"/>
        </w:rPr>
        <w:t xml:space="preserve">Наименование </w:t>
      </w:r>
      <w:r w:rsidR="00785AB6" w:rsidRPr="00772037">
        <w:rPr>
          <w:rFonts w:ascii="Times New Roman" w:hAnsi="Times New Roman" w:cs="Times New Roman"/>
        </w:rPr>
        <w:t>компании:</w:t>
      </w:r>
      <w:r w:rsidR="0013307A">
        <w:rPr>
          <w:rFonts w:ascii="Times New Roman" w:hAnsi="Times New Roman" w:cs="Times New Roman"/>
        </w:rPr>
        <w:t xml:space="preserve"> ___________________________________________________________________</w:t>
      </w:r>
    </w:p>
    <w:p w14:paraId="7587ED2B" w14:textId="77777777" w:rsidR="00785AB6" w:rsidRPr="00785AB6" w:rsidRDefault="00785AB6" w:rsidP="00785AB6">
      <w:pPr>
        <w:tabs>
          <w:tab w:val="center" w:pos="4513"/>
        </w:tabs>
        <w:suppressAutoHyphens/>
        <w:ind w:left="927"/>
        <w:contextualSpacing/>
        <w:outlineLvl w:val="0"/>
        <w:rPr>
          <w:rFonts w:ascii="Times New Roman" w:hAnsi="Times New Roman" w:cs="Times New Roman"/>
        </w:rPr>
      </w:pPr>
    </w:p>
    <w:p w14:paraId="30B32DC9" w14:textId="12708D7F" w:rsidR="00785AB6" w:rsidRPr="00785AB6" w:rsidRDefault="00C57513" w:rsidP="00785AB6">
      <w:pPr>
        <w:numPr>
          <w:ilvl w:val="0"/>
          <w:numId w:val="9"/>
        </w:numPr>
        <w:tabs>
          <w:tab w:val="clear" w:pos="927"/>
          <w:tab w:val="num" w:pos="284"/>
          <w:tab w:val="center" w:pos="4513"/>
        </w:tabs>
        <w:suppressAutoHyphens/>
        <w:ind w:left="426" w:hanging="426"/>
        <w:contextualSpacing/>
        <w:outlineLvl w:val="0"/>
        <w:rPr>
          <w:rFonts w:ascii="Times New Roman" w:hAnsi="Times New Roman" w:cs="Times New Roman"/>
        </w:rPr>
      </w:pPr>
      <w:r w:rsidRPr="00772037">
        <w:rPr>
          <w:rFonts w:ascii="Times New Roman" w:hAnsi="Times New Roman" w:cs="Times New Roman"/>
        </w:rPr>
        <w:t xml:space="preserve">Ф.И.О. уполномоченного представителя компании: </w:t>
      </w:r>
      <w:r w:rsidR="0013307A">
        <w:rPr>
          <w:rFonts w:ascii="Times New Roman" w:hAnsi="Times New Roman" w:cs="Times New Roman"/>
        </w:rPr>
        <w:t>_____________________________________________</w:t>
      </w:r>
    </w:p>
    <w:p w14:paraId="6E98E399" w14:textId="77777777" w:rsidR="00785AB6" w:rsidRDefault="00785AB6" w:rsidP="00785AB6">
      <w:pPr>
        <w:tabs>
          <w:tab w:val="center" w:pos="4513"/>
        </w:tabs>
        <w:suppressAutoHyphens/>
        <w:ind w:left="426"/>
        <w:contextualSpacing/>
        <w:outlineLvl w:val="0"/>
        <w:rPr>
          <w:rFonts w:ascii="Times New Roman" w:hAnsi="Times New Roman" w:cs="Times New Roman"/>
          <w:u w:val="single"/>
        </w:rPr>
      </w:pPr>
    </w:p>
    <w:p w14:paraId="3860A676" w14:textId="740CEBBF" w:rsidR="00C57513" w:rsidRPr="0077389B" w:rsidRDefault="00C57513" w:rsidP="00785AB6">
      <w:pPr>
        <w:tabs>
          <w:tab w:val="center" w:pos="4513"/>
        </w:tabs>
        <w:suppressAutoHyphens/>
        <w:ind w:left="426"/>
        <w:contextualSpacing/>
        <w:outlineLvl w:val="0"/>
        <w:rPr>
          <w:rFonts w:ascii="Times New Roman" w:hAnsi="Times New Roman" w:cs="Times New Roman"/>
        </w:rPr>
      </w:pPr>
      <w:r w:rsidRPr="0077389B">
        <w:rPr>
          <w:rFonts w:ascii="Times New Roman" w:hAnsi="Times New Roman" w:cs="Times New Roman"/>
        </w:rPr>
        <w:t xml:space="preserve">(Название </w:t>
      </w:r>
      <w:r w:rsidR="004720D1" w:rsidRPr="0077389B">
        <w:rPr>
          <w:rFonts w:ascii="Times New Roman" w:hAnsi="Times New Roman" w:cs="Times New Roman"/>
        </w:rPr>
        <w:t>компании: _</w:t>
      </w:r>
      <w:r w:rsidRPr="0077389B">
        <w:rPr>
          <w:rFonts w:ascii="Times New Roman" w:hAnsi="Times New Roman" w:cs="Times New Roman"/>
        </w:rPr>
        <w:t xml:space="preserve">______________________________________, согласен обеспечить </w:t>
      </w:r>
      <w:r w:rsidR="00B0185C">
        <w:t xml:space="preserve">ОФ </w:t>
      </w:r>
      <w:r w:rsidR="00B0185C" w:rsidRPr="005C0474">
        <w:t>“</w:t>
      </w:r>
      <w:r w:rsidR="00B0185C">
        <w:t>MSDSP</w:t>
      </w:r>
      <w:r w:rsidR="00B0185C" w:rsidRPr="005C0474">
        <w:t xml:space="preserve"> </w:t>
      </w:r>
      <w:r w:rsidR="00B0185C">
        <w:t>KG</w:t>
      </w:r>
      <w:r w:rsidR="00B0185C" w:rsidRPr="005C0474">
        <w:t>”</w:t>
      </w:r>
      <w:r w:rsidRPr="0077389B">
        <w:rPr>
          <w:rFonts w:ascii="Times New Roman" w:hAnsi="Times New Roman" w:cs="Times New Roman"/>
        </w:rPr>
        <w:t>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218CC63B" w14:textId="77777777" w:rsidR="00C57513" w:rsidRPr="00772037" w:rsidRDefault="00C57513" w:rsidP="00695773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</w:rPr>
      </w:pPr>
    </w:p>
    <w:p w14:paraId="177F828C" w14:textId="3D71690A" w:rsidR="00EC5396" w:rsidRPr="0013307A" w:rsidRDefault="00EC5396" w:rsidP="00695773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  <w:r w:rsidRPr="0013307A">
        <w:rPr>
          <w:rFonts w:ascii="Times New Roman" w:hAnsi="Times New Roman" w:cs="Times New Roman"/>
          <w:b/>
          <w:bCs/>
        </w:rPr>
        <w:t>ЛОТ №1</w:t>
      </w:r>
    </w:p>
    <w:p w14:paraId="42D787EA" w14:textId="235E7FB4" w:rsidR="00785AB6" w:rsidRPr="003A19D9" w:rsidRDefault="00B0185C" w:rsidP="00695773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</w:rPr>
        <w:t>Поставка</w:t>
      </w:r>
      <w:r w:rsidRPr="00353718">
        <w:rPr>
          <w:b/>
        </w:rPr>
        <w:t xml:space="preserve"> </w:t>
      </w:r>
      <w:r>
        <w:rPr>
          <w:b/>
        </w:rPr>
        <w:t>строительных материалов для ограждения</w:t>
      </w:r>
      <w:r w:rsidRPr="00353718">
        <w:rPr>
          <w:b/>
        </w:rPr>
        <w:t xml:space="preserve"> </w:t>
      </w:r>
      <w:r>
        <w:rPr>
          <w:b/>
        </w:rPr>
        <w:t>в Жалал-Абадскую, Баткенскую и Ошскую области</w:t>
      </w:r>
    </w:p>
    <w:tbl>
      <w:tblPr>
        <w:tblStyle w:val="af0"/>
        <w:tblW w:w="104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844"/>
        <w:gridCol w:w="999"/>
        <w:gridCol w:w="1022"/>
        <w:gridCol w:w="1214"/>
        <w:gridCol w:w="1024"/>
        <w:gridCol w:w="1134"/>
        <w:gridCol w:w="2127"/>
      </w:tblGrid>
      <w:tr w:rsidR="00272549" w:rsidRPr="00B0185C" w14:paraId="766C035C" w14:textId="77777777" w:rsidTr="00B0185C">
        <w:tc>
          <w:tcPr>
            <w:tcW w:w="426" w:type="dxa"/>
            <w:shd w:val="clear" w:color="auto" w:fill="D9E2F3" w:themeFill="accent1" w:themeFillTint="33"/>
            <w:vAlign w:val="center"/>
          </w:tcPr>
          <w:p w14:paraId="1D8FE985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  <w:t>№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34FE522F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844" w:type="dxa"/>
            <w:shd w:val="clear" w:color="auto" w:fill="D9E2F3" w:themeFill="accent1" w:themeFillTint="33"/>
            <w:vAlign w:val="center"/>
          </w:tcPr>
          <w:p w14:paraId="1BA397C3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999" w:type="dxa"/>
            <w:shd w:val="clear" w:color="auto" w:fill="D9E2F3" w:themeFill="accent1" w:themeFillTint="33"/>
            <w:vAlign w:val="center"/>
          </w:tcPr>
          <w:p w14:paraId="6E01E0A4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1022" w:type="dxa"/>
            <w:shd w:val="clear" w:color="auto" w:fill="D9E2F3" w:themeFill="accent1" w:themeFillTint="33"/>
            <w:vAlign w:val="center"/>
          </w:tcPr>
          <w:p w14:paraId="5913D462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  <w:t xml:space="preserve">Цена  </w:t>
            </w:r>
          </w:p>
        </w:tc>
        <w:tc>
          <w:tcPr>
            <w:tcW w:w="1214" w:type="dxa"/>
            <w:shd w:val="clear" w:color="auto" w:fill="D9E2F3" w:themeFill="accent1" w:themeFillTint="33"/>
            <w:vAlign w:val="center"/>
          </w:tcPr>
          <w:p w14:paraId="68C7A783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  <w:t>Общая стоимость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4E724CB7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</w:rPr>
              <w:t>Производитель</w:t>
            </w:r>
            <w:proofErr w:type="spellEnd"/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</w:rPr>
              <w:t xml:space="preserve">/ </w:t>
            </w:r>
            <w:proofErr w:type="spellStart"/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</w:rPr>
              <w:t>Марка</w:t>
            </w:r>
            <w:proofErr w:type="spellEnd"/>
          </w:p>
        </w:tc>
        <w:tc>
          <w:tcPr>
            <w:tcW w:w="1134" w:type="dxa"/>
            <w:shd w:val="clear" w:color="auto" w:fill="D9E2F3" w:themeFill="accent1" w:themeFillTint="33"/>
          </w:tcPr>
          <w:p w14:paraId="11F5F98D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</w:rPr>
              <w:t>Страна</w:t>
            </w:r>
            <w:proofErr w:type="spellEnd"/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</w:rPr>
              <w:t>происхождения</w:t>
            </w:r>
            <w:proofErr w:type="spellEnd"/>
          </w:p>
        </w:tc>
        <w:tc>
          <w:tcPr>
            <w:tcW w:w="2127" w:type="dxa"/>
            <w:shd w:val="clear" w:color="auto" w:fill="D9E2F3" w:themeFill="accent1" w:themeFillTint="33"/>
          </w:tcPr>
          <w:p w14:paraId="24734D5F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  <w:t xml:space="preserve">Адрес доставки </w:t>
            </w:r>
          </w:p>
        </w:tc>
      </w:tr>
      <w:tr w:rsidR="00272549" w:rsidRPr="00B0185C" w14:paraId="259A2F5E" w14:textId="77777777" w:rsidTr="00B0185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D610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DE2E" w14:textId="119056B5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 xml:space="preserve">Металлический </w:t>
            </w:r>
            <w:r w:rsidR="00B0185C" w:rsidRPr="00B0185C"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>угольник (</w:t>
            </w:r>
            <w:r w:rsidRPr="00B0185C"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>шт. по 2 метра)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77A8" w14:textId="1FAF0D41" w:rsidR="00272549" w:rsidRPr="00B0185C" w:rsidRDefault="00B0185C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>шт.</w:t>
            </w:r>
            <w:r w:rsidR="00272549" w:rsidRPr="00B0185C"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9" w:type="dxa"/>
            <w:vAlign w:val="center"/>
          </w:tcPr>
          <w:p w14:paraId="090045EC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2 100 </w:t>
            </w:r>
          </w:p>
        </w:tc>
        <w:tc>
          <w:tcPr>
            <w:tcW w:w="1022" w:type="dxa"/>
            <w:vAlign w:val="center"/>
          </w:tcPr>
          <w:p w14:paraId="6A8712B3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5AE53E0F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24" w:type="dxa"/>
          </w:tcPr>
          <w:p w14:paraId="278AA7E8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0D583CB0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0D1CD168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0"/>
                <w:lang w:val="ru-RU"/>
              </w:rPr>
            </w:pPr>
            <w:r w:rsidRPr="00B0185C">
              <w:rPr>
                <w:rFonts w:asciiTheme="minorHAnsi" w:hAnsiTheme="minorHAnsi" w:cstheme="minorHAnsi"/>
                <w:noProof/>
                <w:sz w:val="20"/>
                <w:lang w:val="ru-RU"/>
              </w:rPr>
              <w:t xml:space="preserve">Перевал Чыйырчык, Кара-Сууйский район, </w:t>
            </w:r>
            <w:r w:rsidRPr="00B0185C">
              <w:rPr>
                <w:rFonts w:asciiTheme="minorHAnsi" w:hAnsiTheme="minorHAnsi" w:cstheme="minorHAnsi"/>
                <w:noProof/>
                <w:sz w:val="20"/>
                <w:lang w:val="ru-RU"/>
              </w:rPr>
              <w:br/>
              <w:t>Ошская область</w:t>
            </w:r>
          </w:p>
        </w:tc>
      </w:tr>
      <w:tr w:rsidR="00272549" w:rsidRPr="00B0185C" w14:paraId="3A8799CC" w14:textId="77777777" w:rsidTr="00B0185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DF8C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D2C0" w14:textId="65B6B13F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 xml:space="preserve">Металлический </w:t>
            </w:r>
            <w:r w:rsidR="00B0185C" w:rsidRPr="00B0185C"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>угольник (</w:t>
            </w:r>
            <w:r w:rsidRPr="00B0185C"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>шт. по 2 метра)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083C" w14:textId="4419C7BA" w:rsidR="00272549" w:rsidRPr="00B0185C" w:rsidRDefault="00B0185C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999" w:type="dxa"/>
          </w:tcPr>
          <w:p w14:paraId="1681C2A3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3 300  </w:t>
            </w:r>
          </w:p>
        </w:tc>
        <w:tc>
          <w:tcPr>
            <w:tcW w:w="1022" w:type="dxa"/>
            <w:vAlign w:val="center"/>
          </w:tcPr>
          <w:p w14:paraId="0B149CB8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30CCE67B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24" w:type="dxa"/>
          </w:tcPr>
          <w:p w14:paraId="3FB2D9E5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4B5DFE88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FFA8729" w14:textId="77777777" w:rsidR="00272549" w:rsidRPr="00B0185C" w:rsidRDefault="00272549" w:rsidP="009F225E">
            <w:pPr>
              <w:tabs>
                <w:tab w:val="left" w:pos="1770"/>
              </w:tabs>
              <w:rPr>
                <w:rFonts w:cstheme="minorHAnsi"/>
                <w:noProof/>
                <w:sz w:val="20"/>
                <w:szCs w:val="20"/>
                <w:lang w:val="ru-RU"/>
              </w:rPr>
            </w:pPr>
            <w:r w:rsidRPr="00B0185C">
              <w:rPr>
                <w:rFonts w:cstheme="minorHAnsi"/>
                <w:noProof/>
                <w:sz w:val="20"/>
                <w:szCs w:val="20"/>
                <w:lang w:val="ru-RU"/>
              </w:rPr>
              <w:t xml:space="preserve">Участок/ущелье «Шивели», 60 км от центра г Кадамжай в сторону Айдаркена, </w:t>
            </w:r>
          </w:p>
          <w:p w14:paraId="79203557" w14:textId="77777777" w:rsidR="00272549" w:rsidRPr="00B0185C" w:rsidRDefault="00272549" w:rsidP="009F225E">
            <w:pPr>
              <w:tabs>
                <w:tab w:val="left" w:pos="1770"/>
              </w:tabs>
              <w:rPr>
                <w:rFonts w:cstheme="minorHAnsi"/>
                <w:noProof/>
                <w:sz w:val="20"/>
                <w:szCs w:val="20"/>
                <w:lang w:val="ru-RU"/>
              </w:rPr>
            </w:pPr>
            <w:r w:rsidRPr="00B0185C">
              <w:rPr>
                <w:rFonts w:cstheme="minorHAnsi"/>
                <w:noProof/>
                <w:sz w:val="20"/>
                <w:szCs w:val="20"/>
                <w:lang w:val="ru-RU"/>
              </w:rPr>
              <w:t xml:space="preserve">Кадамжайский район, </w:t>
            </w:r>
          </w:p>
          <w:p w14:paraId="63AB37C6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0"/>
                <w:lang w:val="ru-RU"/>
              </w:rPr>
            </w:pPr>
            <w:r w:rsidRPr="00B0185C">
              <w:rPr>
                <w:rFonts w:asciiTheme="minorHAnsi" w:hAnsiTheme="minorHAnsi" w:cstheme="minorHAnsi"/>
                <w:noProof/>
                <w:sz w:val="20"/>
                <w:lang w:val="ru-RU"/>
              </w:rPr>
              <w:t>Баткенская область</w:t>
            </w:r>
          </w:p>
        </w:tc>
      </w:tr>
      <w:tr w:rsidR="00272549" w:rsidRPr="00B0185C" w14:paraId="3BADF3AB" w14:textId="77777777" w:rsidTr="00B0185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EC0A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4009" w14:textId="79A3D544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 xml:space="preserve">Металлический </w:t>
            </w:r>
            <w:r w:rsidR="00B0185C" w:rsidRPr="00B0185C"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>угольник (</w:t>
            </w:r>
            <w:r w:rsidRPr="00B0185C"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>шт. по 2 метра)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4B40" w14:textId="7E57D85F" w:rsidR="00272549" w:rsidRPr="00B0185C" w:rsidRDefault="00B0185C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999" w:type="dxa"/>
          </w:tcPr>
          <w:p w14:paraId="06BF8FA6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3 600 </w:t>
            </w:r>
          </w:p>
        </w:tc>
        <w:tc>
          <w:tcPr>
            <w:tcW w:w="1022" w:type="dxa"/>
            <w:vAlign w:val="center"/>
          </w:tcPr>
          <w:p w14:paraId="7DF68C06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7666AF46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24" w:type="dxa"/>
          </w:tcPr>
          <w:p w14:paraId="5C5EFC40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43000BC6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3D093AD" w14:textId="77777777" w:rsidR="00272549" w:rsidRPr="00B0185C" w:rsidRDefault="00272549" w:rsidP="009F225E">
            <w:pPr>
              <w:tabs>
                <w:tab w:val="left" w:pos="1770"/>
              </w:tabs>
              <w:rPr>
                <w:rFonts w:cstheme="minorHAnsi"/>
                <w:noProof/>
                <w:sz w:val="20"/>
                <w:szCs w:val="20"/>
                <w:lang w:val="ru-RU"/>
              </w:rPr>
            </w:pPr>
            <w:r w:rsidRPr="00B0185C">
              <w:rPr>
                <w:rFonts w:cstheme="minorHAnsi"/>
                <w:noProof/>
                <w:sz w:val="20"/>
                <w:szCs w:val="20"/>
                <w:lang w:val="ru-RU"/>
              </w:rPr>
              <w:t>с Лейлек или г Раззаков,</w:t>
            </w:r>
          </w:p>
          <w:p w14:paraId="23BE5181" w14:textId="77777777" w:rsidR="00272549" w:rsidRPr="00B0185C" w:rsidRDefault="00272549" w:rsidP="009F225E">
            <w:pPr>
              <w:tabs>
                <w:tab w:val="left" w:pos="1770"/>
              </w:tabs>
              <w:rPr>
                <w:rFonts w:cstheme="minorHAnsi"/>
                <w:noProof/>
                <w:sz w:val="20"/>
                <w:szCs w:val="20"/>
                <w:lang w:val="ru-RU"/>
              </w:rPr>
            </w:pPr>
            <w:r w:rsidRPr="00B0185C">
              <w:rPr>
                <w:rFonts w:cstheme="minorHAnsi"/>
                <w:noProof/>
                <w:sz w:val="20"/>
                <w:szCs w:val="20"/>
                <w:lang w:val="ru-RU"/>
              </w:rPr>
              <w:t>Лейлекский район,</w:t>
            </w:r>
          </w:p>
          <w:p w14:paraId="57498CDE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0"/>
                <w:lang w:val="ru-RU"/>
              </w:rPr>
            </w:pPr>
            <w:r w:rsidRPr="00B0185C">
              <w:rPr>
                <w:rFonts w:asciiTheme="minorHAnsi" w:hAnsiTheme="minorHAnsi" w:cstheme="minorHAnsi"/>
                <w:noProof/>
                <w:sz w:val="20"/>
                <w:lang w:val="ru-RU"/>
              </w:rPr>
              <w:t>Баткенская область.</w:t>
            </w:r>
          </w:p>
        </w:tc>
      </w:tr>
      <w:tr w:rsidR="00272549" w:rsidRPr="00B0185C" w14:paraId="06ACA344" w14:textId="77777777" w:rsidTr="00B0185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CADA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DDF8" w14:textId="32A6459E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bCs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 xml:space="preserve">Металлический </w:t>
            </w:r>
            <w:r w:rsidR="00B0185C" w:rsidRPr="00B0185C"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>угольник (</w:t>
            </w:r>
            <w:r w:rsidRPr="00B0185C"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>шт. по 2 метра)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4598" w14:textId="353D389B" w:rsidR="00272549" w:rsidRPr="00B0185C" w:rsidRDefault="00B0185C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999" w:type="dxa"/>
          </w:tcPr>
          <w:p w14:paraId="44198B2C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4 500 </w:t>
            </w:r>
          </w:p>
        </w:tc>
        <w:tc>
          <w:tcPr>
            <w:tcW w:w="1022" w:type="dxa"/>
            <w:vAlign w:val="center"/>
          </w:tcPr>
          <w:p w14:paraId="22FCDE3E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59E6C065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24" w:type="dxa"/>
          </w:tcPr>
          <w:p w14:paraId="046FD4A9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513E156F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55C92C73" w14:textId="77777777" w:rsidR="00272549" w:rsidRPr="00B0185C" w:rsidRDefault="00272549" w:rsidP="009F225E">
            <w:pPr>
              <w:tabs>
                <w:tab w:val="left" w:pos="1770"/>
              </w:tabs>
              <w:rPr>
                <w:rFonts w:cstheme="minorHAnsi"/>
                <w:noProof/>
                <w:sz w:val="20"/>
                <w:szCs w:val="20"/>
                <w:lang w:val="ru-RU"/>
              </w:rPr>
            </w:pPr>
            <w:r w:rsidRPr="00B0185C">
              <w:rPr>
                <w:rFonts w:cstheme="minorHAnsi"/>
                <w:noProof/>
                <w:sz w:val="20"/>
                <w:szCs w:val="20"/>
                <w:lang w:val="ru-RU"/>
              </w:rPr>
              <w:t xml:space="preserve">с Гумкана, </w:t>
            </w:r>
          </w:p>
          <w:p w14:paraId="21BB0B8D" w14:textId="77777777" w:rsidR="00272549" w:rsidRPr="00B0185C" w:rsidRDefault="00272549" w:rsidP="009F225E">
            <w:pPr>
              <w:tabs>
                <w:tab w:val="left" w:pos="1770"/>
              </w:tabs>
              <w:rPr>
                <w:rFonts w:cstheme="minorHAnsi"/>
                <w:noProof/>
                <w:sz w:val="20"/>
                <w:szCs w:val="20"/>
                <w:lang w:val="ru-RU"/>
              </w:rPr>
            </w:pPr>
            <w:r w:rsidRPr="00B0185C">
              <w:rPr>
                <w:rFonts w:cstheme="minorHAnsi"/>
                <w:noProof/>
                <w:sz w:val="20"/>
                <w:szCs w:val="20"/>
                <w:lang w:val="ru-RU"/>
              </w:rPr>
              <w:t xml:space="preserve">АО Арстанбап-Ата, </w:t>
            </w:r>
          </w:p>
          <w:p w14:paraId="1FB6D68C" w14:textId="77777777" w:rsidR="00272549" w:rsidRPr="00B0185C" w:rsidRDefault="00272549" w:rsidP="009F225E">
            <w:pPr>
              <w:tabs>
                <w:tab w:val="left" w:pos="1770"/>
              </w:tabs>
              <w:rPr>
                <w:rFonts w:cstheme="minorHAnsi"/>
                <w:noProof/>
                <w:sz w:val="20"/>
                <w:szCs w:val="20"/>
                <w:lang w:val="ru-RU"/>
              </w:rPr>
            </w:pPr>
            <w:r w:rsidRPr="00B0185C">
              <w:rPr>
                <w:rFonts w:cstheme="minorHAnsi"/>
                <w:noProof/>
                <w:sz w:val="20"/>
                <w:szCs w:val="20"/>
                <w:lang w:val="ru-RU"/>
              </w:rPr>
              <w:t xml:space="preserve">Базарконгонский район, </w:t>
            </w:r>
          </w:p>
          <w:p w14:paraId="445186C9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0"/>
                <w:lang w:val="ru-RU"/>
              </w:rPr>
            </w:pPr>
            <w:r w:rsidRPr="00B0185C">
              <w:rPr>
                <w:rFonts w:asciiTheme="minorHAnsi" w:hAnsiTheme="minorHAnsi" w:cstheme="minorHAnsi"/>
                <w:noProof/>
                <w:sz w:val="20"/>
                <w:lang w:val="ru-RU"/>
              </w:rPr>
              <w:t>Джалал-Абадская область</w:t>
            </w:r>
          </w:p>
        </w:tc>
      </w:tr>
      <w:tr w:rsidR="00272549" w:rsidRPr="00B0185C" w14:paraId="3FD045EB" w14:textId="77777777" w:rsidTr="00B0185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1DCE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20DC" w14:textId="3FB33D2A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bCs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 xml:space="preserve">Металлический </w:t>
            </w:r>
            <w:r w:rsidR="00B0185C" w:rsidRPr="00B0185C"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>угольник (</w:t>
            </w:r>
            <w:r w:rsidRPr="00B0185C"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>шт. по 2 метра)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542B" w14:textId="15810E2B" w:rsidR="00272549" w:rsidRPr="00B0185C" w:rsidRDefault="00B0185C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999" w:type="dxa"/>
          </w:tcPr>
          <w:p w14:paraId="35C2AA99" w14:textId="77777777" w:rsidR="00272549" w:rsidRPr="00B0185C" w:rsidRDefault="00272549" w:rsidP="009F225E">
            <w:pPr>
              <w:tabs>
                <w:tab w:val="left" w:pos="1770"/>
              </w:tabs>
              <w:jc w:val="center"/>
              <w:rPr>
                <w:rFonts w:cstheme="minorHAnsi"/>
                <w:noProof/>
                <w:lang w:val="ru-RU"/>
              </w:rPr>
            </w:pPr>
            <w:r w:rsidRPr="00B0185C">
              <w:rPr>
                <w:rFonts w:cstheme="minorHAnsi"/>
                <w:noProof/>
                <w:lang w:val="ru-RU"/>
              </w:rPr>
              <w:t xml:space="preserve">1 200 </w:t>
            </w:r>
          </w:p>
          <w:p w14:paraId="0817732C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vAlign w:val="center"/>
          </w:tcPr>
          <w:p w14:paraId="06AA0C52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44A75525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24" w:type="dxa"/>
          </w:tcPr>
          <w:p w14:paraId="627A3E7C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06BC1748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8D5DEC6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0"/>
                <w:lang w:val="ru-RU"/>
              </w:rPr>
            </w:pPr>
            <w:r w:rsidRPr="00B0185C">
              <w:rPr>
                <w:rFonts w:asciiTheme="minorHAnsi" w:hAnsiTheme="minorHAnsi" w:cstheme="minorHAnsi"/>
                <w:noProof/>
                <w:sz w:val="20"/>
                <w:lang w:val="ru-RU"/>
              </w:rPr>
              <w:t>с Кара-Алма, АО Кара-Алма, Сузакский район, Джалал-Абадская область</w:t>
            </w:r>
          </w:p>
        </w:tc>
      </w:tr>
      <w:tr w:rsidR="007260C3" w:rsidRPr="00B0185C" w14:paraId="3B2B28B8" w14:textId="77777777" w:rsidTr="004A1F6D">
        <w:tc>
          <w:tcPr>
            <w:tcW w:w="426" w:type="dxa"/>
            <w:vAlign w:val="center"/>
          </w:tcPr>
          <w:p w14:paraId="3417291B" w14:textId="77777777" w:rsidR="007260C3" w:rsidRPr="00B0185C" w:rsidRDefault="007260C3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566" w:type="dxa"/>
            <w:gridSpan w:val="4"/>
            <w:vAlign w:val="center"/>
          </w:tcPr>
          <w:p w14:paraId="498B3C9A" w14:textId="16F5835B" w:rsidR="007260C3" w:rsidRPr="00B0185C" w:rsidRDefault="007260C3" w:rsidP="007260C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right"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214" w:type="dxa"/>
            <w:vAlign w:val="center"/>
          </w:tcPr>
          <w:p w14:paraId="7DA0BE47" w14:textId="77777777" w:rsidR="007260C3" w:rsidRPr="00B0185C" w:rsidRDefault="007260C3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85" w:type="dxa"/>
            <w:gridSpan w:val="3"/>
          </w:tcPr>
          <w:p w14:paraId="2E09706F" w14:textId="77777777" w:rsidR="007260C3" w:rsidRPr="00B0185C" w:rsidRDefault="007260C3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</w:tr>
    </w:tbl>
    <w:p w14:paraId="7D59BC61" w14:textId="77777777" w:rsidR="00BF6546" w:rsidRDefault="00BF6546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/>
          <w:spacing w:val="-3"/>
          <w:sz w:val="22"/>
          <w:szCs w:val="22"/>
          <w:lang w:val="ru-RU"/>
        </w:rPr>
      </w:pPr>
    </w:p>
    <w:p w14:paraId="13B13EE1" w14:textId="01A020B2" w:rsidR="005B4F71" w:rsidRPr="00A65A1F" w:rsidRDefault="00A65A1F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z w:val="22"/>
          <w:szCs w:val="22"/>
          <w:lang w:val="ru-RU"/>
        </w:rPr>
      </w:pPr>
      <w:r w:rsidRPr="00A65A1F">
        <w:rPr>
          <w:rFonts w:ascii="Times New Roman" w:hAnsi="Times New Roman"/>
          <w:sz w:val="22"/>
          <w:szCs w:val="22"/>
          <w:lang w:val="ru-RU"/>
        </w:rPr>
        <w:t xml:space="preserve">Ожидаемый срок </w:t>
      </w:r>
      <w:r w:rsidR="004F5FC9">
        <w:rPr>
          <w:rFonts w:ascii="Times New Roman" w:hAnsi="Times New Roman"/>
          <w:sz w:val="22"/>
          <w:szCs w:val="22"/>
          <w:lang w:val="ru-RU"/>
        </w:rPr>
        <w:t>завершения поставок</w:t>
      </w:r>
      <w:r w:rsidRPr="00A65A1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A65A1F">
        <w:rPr>
          <w:rFonts w:ascii="Times New Roman" w:hAnsi="Times New Roman"/>
          <w:color w:val="FF0000"/>
          <w:sz w:val="22"/>
          <w:szCs w:val="22"/>
          <w:lang w:val="ru-RU"/>
        </w:rPr>
        <w:t xml:space="preserve">не позднее </w:t>
      </w:r>
      <w:r w:rsidR="00676BDF">
        <w:rPr>
          <w:rFonts w:ascii="Times New Roman" w:hAnsi="Times New Roman"/>
          <w:color w:val="FF0000"/>
          <w:sz w:val="22"/>
          <w:szCs w:val="22"/>
          <w:lang w:val="ru-RU"/>
        </w:rPr>
        <w:t>30</w:t>
      </w:r>
      <w:r w:rsidRPr="00A65A1F">
        <w:rPr>
          <w:rFonts w:ascii="Times New Roman" w:hAnsi="Times New Roman"/>
          <w:color w:val="FF0000"/>
          <w:sz w:val="22"/>
          <w:szCs w:val="22"/>
          <w:lang w:val="ru-RU"/>
        </w:rPr>
        <w:t xml:space="preserve"> </w:t>
      </w:r>
      <w:r w:rsidR="00096F37">
        <w:rPr>
          <w:rFonts w:ascii="Times New Roman" w:hAnsi="Times New Roman"/>
          <w:color w:val="FF0000"/>
          <w:sz w:val="22"/>
          <w:szCs w:val="22"/>
          <w:lang w:val="ru-RU"/>
        </w:rPr>
        <w:t xml:space="preserve">календарных </w:t>
      </w:r>
      <w:r w:rsidRPr="00A65A1F">
        <w:rPr>
          <w:rFonts w:ascii="Times New Roman" w:hAnsi="Times New Roman"/>
          <w:color w:val="FF0000"/>
          <w:sz w:val="22"/>
          <w:szCs w:val="22"/>
          <w:lang w:val="ru-RU"/>
        </w:rPr>
        <w:t xml:space="preserve">дней </w:t>
      </w:r>
      <w:r w:rsidRPr="00A65A1F">
        <w:rPr>
          <w:rFonts w:ascii="Times New Roman" w:hAnsi="Times New Roman"/>
          <w:sz w:val="22"/>
          <w:szCs w:val="22"/>
          <w:lang w:val="ru-RU"/>
        </w:rPr>
        <w:t>с даты подписания контракта.</w:t>
      </w:r>
    </w:p>
    <w:p w14:paraId="1FAA9FE6" w14:textId="71560139" w:rsidR="00EA5B00" w:rsidRPr="008B32E5" w:rsidRDefault="00EA5B00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i/>
          <w:spacing w:val="-2"/>
          <w:sz w:val="22"/>
          <w:szCs w:val="22"/>
          <w:lang w:val="ru-RU"/>
        </w:rPr>
      </w:pPr>
      <w:r w:rsidRPr="008B32E5">
        <w:rPr>
          <w:rFonts w:ascii="Times New Roman" w:hAnsi="Times New Roman"/>
          <w:sz w:val="22"/>
          <w:szCs w:val="22"/>
          <w:lang w:val="ru-RU"/>
        </w:rPr>
        <w:t>Общая стоимость должна указываться с учетом</w:t>
      </w:r>
      <w:r w:rsidR="000224D7" w:rsidRPr="000224D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57513">
        <w:rPr>
          <w:rFonts w:ascii="Times New Roman" w:hAnsi="Times New Roman"/>
          <w:sz w:val="22"/>
          <w:szCs w:val="22"/>
          <w:lang w:val="ru-RU"/>
        </w:rPr>
        <w:t xml:space="preserve">всех налогов, </w:t>
      </w:r>
      <w:r w:rsidR="006659CD">
        <w:rPr>
          <w:rFonts w:ascii="Times New Roman" w:hAnsi="Times New Roman"/>
          <w:sz w:val="22"/>
          <w:szCs w:val="22"/>
          <w:lang w:val="ru-RU"/>
        </w:rPr>
        <w:t>перевозки</w:t>
      </w:r>
      <w:r w:rsidR="00C57513">
        <w:rPr>
          <w:rFonts w:ascii="Times New Roman" w:hAnsi="Times New Roman"/>
          <w:sz w:val="22"/>
          <w:szCs w:val="22"/>
          <w:lang w:val="ru-RU"/>
        </w:rPr>
        <w:t xml:space="preserve"> и </w:t>
      </w:r>
      <w:r w:rsidR="000224D7">
        <w:rPr>
          <w:rFonts w:ascii="Times New Roman" w:hAnsi="Times New Roman"/>
          <w:sz w:val="22"/>
          <w:szCs w:val="22"/>
          <w:lang w:val="ru-RU"/>
        </w:rPr>
        <w:t>разгрузки</w:t>
      </w:r>
      <w:r w:rsidRPr="008B32E5">
        <w:rPr>
          <w:rFonts w:ascii="Times New Roman" w:hAnsi="Times New Roman"/>
          <w:sz w:val="22"/>
          <w:szCs w:val="22"/>
          <w:lang w:val="ru-RU"/>
        </w:rPr>
        <w:t xml:space="preserve"> до </w:t>
      </w:r>
      <w:r w:rsidR="006659CD">
        <w:rPr>
          <w:rFonts w:ascii="Times New Roman" w:hAnsi="Times New Roman"/>
          <w:sz w:val="22"/>
          <w:szCs w:val="22"/>
          <w:lang w:val="ru-RU"/>
        </w:rPr>
        <w:t>адреса доставки</w:t>
      </w:r>
      <w:r w:rsidRPr="008B32E5">
        <w:rPr>
          <w:rFonts w:ascii="Times New Roman" w:hAnsi="Times New Roman"/>
          <w:sz w:val="22"/>
          <w:szCs w:val="22"/>
          <w:lang w:val="ru-RU"/>
        </w:rPr>
        <w:t>.</w:t>
      </w:r>
    </w:p>
    <w:p w14:paraId="7C910CD6" w14:textId="77777777" w:rsidR="00BF6546" w:rsidRPr="00BF6546" w:rsidRDefault="00BF6546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r w:rsidRPr="00BF6546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Срок действия ценового предложения в течение 60 дней </w:t>
      </w:r>
    </w:p>
    <w:p w14:paraId="500E367B" w14:textId="77777777" w:rsidR="00EA5B00" w:rsidRPr="008B32E5" w:rsidRDefault="00EA5B00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76199EF5" w14:textId="4DE5ADCB" w:rsidR="00EA5B00" w:rsidRPr="008B32E5" w:rsidRDefault="00EA5B00" w:rsidP="007260C3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Дата «_____» </w:t>
      </w:r>
      <w:r w:rsidR="007260C3">
        <w:rPr>
          <w:rFonts w:ascii="Times New Roman" w:hAnsi="Times New Roman"/>
          <w:spacing w:val="-2"/>
          <w:sz w:val="22"/>
          <w:szCs w:val="22"/>
          <w:lang w:val="ru-RU"/>
        </w:rPr>
        <w:t>__________</w:t>
      </w:r>
      <w:r w:rsidR="005F3D89"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</w:t>
      </w: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>20</w:t>
      </w:r>
      <w:r w:rsidR="0070461A" w:rsidRPr="008B32E5">
        <w:rPr>
          <w:rFonts w:ascii="Times New Roman" w:hAnsi="Times New Roman"/>
          <w:spacing w:val="-2"/>
          <w:sz w:val="22"/>
          <w:szCs w:val="22"/>
          <w:lang w:val="ru-RU"/>
        </w:rPr>
        <w:t>2</w:t>
      </w:r>
      <w:r w:rsidR="00F620C8">
        <w:rPr>
          <w:rFonts w:ascii="Times New Roman" w:hAnsi="Times New Roman"/>
          <w:spacing w:val="-2"/>
          <w:sz w:val="22"/>
          <w:szCs w:val="22"/>
          <w:lang w:val="ru-RU"/>
        </w:rPr>
        <w:t>5</w:t>
      </w:r>
      <w:r w:rsidR="0070461A"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</w:t>
      </w: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>г.</w:t>
      </w:r>
    </w:p>
    <w:p w14:paraId="31CB2CB5" w14:textId="409E905F" w:rsidR="0070461A" w:rsidRPr="008B32E5" w:rsidRDefault="0070461A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59F430DA" w14:textId="35D09B11" w:rsidR="00A16B8B" w:rsidRPr="00BF6546" w:rsidRDefault="00A16B8B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lang w:val="ru-RU"/>
        </w:rPr>
      </w:pPr>
      <w:r w:rsidRPr="00BF6546">
        <w:rPr>
          <w:rFonts w:ascii="Times New Roman" w:hAnsi="Times New Roman"/>
          <w:spacing w:val="-3"/>
          <w:lang w:val="ru-RU"/>
        </w:rPr>
        <w:t xml:space="preserve">_______________________           </w:t>
      </w:r>
      <w:r w:rsidR="006659CD">
        <w:rPr>
          <w:rFonts w:ascii="Times New Roman" w:hAnsi="Times New Roman"/>
          <w:spacing w:val="-3"/>
          <w:lang w:val="ru-RU"/>
        </w:rPr>
        <w:t xml:space="preserve">         </w:t>
      </w:r>
      <w:r w:rsidRPr="00BF6546">
        <w:rPr>
          <w:rFonts w:ascii="Times New Roman" w:hAnsi="Times New Roman"/>
          <w:spacing w:val="-3"/>
          <w:lang w:val="ru-RU"/>
        </w:rPr>
        <w:t xml:space="preserve">  __________________</w:t>
      </w:r>
      <w:r w:rsidR="006659CD">
        <w:rPr>
          <w:rFonts w:ascii="Times New Roman" w:hAnsi="Times New Roman"/>
          <w:spacing w:val="-3"/>
          <w:lang w:val="ru-RU"/>
        </w:rPr>
        <w:t>_</w:t>
      </w:r>
      <w:r w:rsidRPr="00BF6546">
        <w:rPr>
          <w:rFonts w:ascii="Times New Roman" w:hAnsi="Times New Roman"/>
          <w:spacing w:val="-3"/>
          <w:lang w:val="ru-RU"/>
        </w:rPr>
        <w:t xml:space="preserve">_____            </w:t>
      </w:r>
      <w:r w:rsidR="006659CD">
        <w:rPr>
          <w:rFonts w:ascii="Times New Roman" w:hAnsi="Times New Roman"/>
          <w:spacing w:val="-3"/>
          <w:lang w:val="ru-RU"/>
        </w:rPr>
        <w:t xml:space="preserve"> </w:t>
      </w:r>
      <w:r w:rsidRPr="00BF6546">
        <w:rPr>
          <w:rFonts w:ascii="Times New Roman" w:hAnsi="Times New Roman"/>
          <w:spacing w:val="-3"/>
          <w:lang w:val="ru-RU"/>
        </w:rPr>
        <w:t xml:space="preserve"> </w:t>
      </w:r>
      <w:r w:rsidR="006659CD">
        <w:rPr>
          <w:rFonts w:ascii="Times New Roman" w:hAnsi="Times New Roman"/>
          <w:spacing w:val="-3"/>
          <w:lang w:val="ru-RU"/>
        </w:rPr>
        <w:t>_____________________________</w:t>
      </w:r>
    </w:p>
    <w:p w14:paraId="08030260" w14:textId="05CA5B2C" w:rsidR="00A16B8B" w:rsidRPr="008B32E5" w:rsidRDefault="00A16B8B" w:rsidP="00F60705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8B32E5">
        <w:rPr>
          <w:rFonts w:ascii="Times New Roman" w:hAnsi="Times New Roman" w:cs="Times New Roman"/>
          <w:spacing w:val="-3"/>
        </w:rPr>
        <w:t>(</w:t>
      </w:r>
      <w:r w:rsidRPr="008B32E5">
        <w:rPr>
          <w:rFonts w:ascii="Times New Roman" w:hAnsi="Times New Roman" w:cs="Times New Roman"/>
          <w:i/>
          <w:spacing w:val="-3"/>
        </w:rPr>
        <w:t xml:space="preserve">Наименование </w:t>
      </w:r>
      <w:proofErr w:type="gramStart"/>
      <w:r w:rsidRPr="008B32E5">
        <w:rPr>
          <w:rFonts w:ascii="Times New Roman" w:hAnsi="Times New Roman" w:cs="Times New Roman"/>
          <w:i/>
          <w:spacing w:val="-3"/>
        </w:rPr>
        <w:t xml:space="preserve">Поставщика)   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 xml:space="preserve">             </w:t>
      </w:r>
      <w:r w:rsidR="00867EF6">
        <w:rPr>
          <w:rFonts w:ascii="Times New Roman" w:hAnsi="Times New Roman" w:cs="Times New Roman"/>
          <w:i/>
          <w:spacing w:val="-3"/>
        </w:rPr>
        <w:t xml:space="preserve">           </w:t>
      </w:r>
      <w:r w:rsidRPr="008B32E5">
        <w:rPr>
          <w:rFonts w:ascii="Times New Roman" w:hAnsi="Times New Roman" w:cs="Times New Roman"/>
          <w:i/>
          <w:spacing w:val="-3"/>
        </w:rPr>
        <w:t xml:space="preserve">  (</w:t>
      </w:r>
      <w:r w:rsidR="005C63BC">
        <w:rPr>
          <w:rFonts w:ascii="Times New Roman" w:hAnsi="Times New Roman" w:cs="Times New Roman"/>
          <w:i/>
          <w:spacing w:val="-3"/>
        </w:rPr>
        <w:t xml:space="preserve">ФИО, </w:t>
      </w:r>
      <w:r w:rsidRPr="008B32E5">
        <w:rPr>
          <w:rFonts w:ascii="Times New Roman" w:hAnsi="Times New Roman" w:cs="Times New Roman"/>
          <w:i/>
          <w:spacing w:val="-3"/>
        </w:rPr>
        <w:t>Должность)                               (Подпись и печать)</w:t>
      </w:r>
    </w:p>
    <w:p w14:paraId="767ED4EB" w14:textId="77777777" w:rsidR="00A16B8B" w:rsidRPr="008B32E5" w:rsidRDefault="00A16B8B" w:rsidP="00F60705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7ABB367A" w14:textId="77777777" w:rsidR="00A16B8B" w:rsidRPr="008B32E5" w:rsidRDefault="00A16B8B" w:rsidP="00F60705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8B32E5">
        <w:rPr>
          <w:rFonts w:ascii="Times New Roman" w:hAnsi="Times New Roman" w:cs="Times New Roman"/>
          <w:i/>
          <w:spacing w:val="-3"/>
        </w:rPr>
        <w:t xml:space="preserve">Эл. </w:t>
      </w:r>
      <w:proofErr w:type="gramStart"/>
      <w:r w:rsidRPr="008B32E5">
        <w:rPr>
          <w:rFonts w:ascii="Times New Roman" w:hAnsi="Times New Roman" w:cs="Times New Roman"/>
          <w:i/>
          <w:spacing w:val="-3"/>
        </w:rPr>
        <w:t>адрес:_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>___________________</w:t>
      </w:r>
    </w:p>
    <w:p w14:paraId="7B25D0F1" w14:textId="77777777" w:rsidR="00A16B8B" w:rsidRPr="008B32E5" w:rsidRDefault="00A16B8B" w:rsidP="00F60705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5AE47BA8" w14:textId="281F4DB2" w:rsidR="00F826E1" w:rsidRDefault="00A16B8B" w:rsidP="006659CD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proofErr w:type="gramStart"/>
      <w:r w:rsidRPr="008B32E5">
        <w:rPr>
          <w:rFonts w:ascii="Times New Roman" w:hAnsi="Times New Roman" w:cs="Times New Roman"/>
          <w:i/>
          <w:spacing w:val="-3"/>
        </w:rPr>
        <w:t>Телефон:_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>____________________</w:t>
      </w:r>
      <w:r w:rsidR="006659CD">
        <w:rPr>
          <w:rFonts w:ascii="Times New Roman" w:hAnsi="Times New Roman" w:cs="Times New Roman"/>
          <w:i/>
          <w:spacing w:val="-3"/>
        </w:rPr>
        <w:t xml:space="preserve">              </w:t>
      </w:r>
      <w:proofErr w:type="spellStart"/>
      <w:r w:rsidRPr="008B32E5">
        <w:rPr>
          <w:rFonts w:ascii="Times New Roman" w:hAnsi="Times New Roman" w:cs="Times New Roman"/>
          <w:i/>
          <w:spacing w:val="-3"/>
        </w:rPr>
        <w:t>Юр.адрес</w:t>
      </w:r>
      <w:proofErr w:type="spellEnd"/>
      <w:r w:rsidRPr="008B32E5">
        <w:rPr>
          <w:rFonts w:ascii="Times New Roman" w:hAnsi="Times New Roman" w:cs="Times New Roman"/>
          <w:i/>
          <w:spacing w:val="-3"/>
        </w:rPr>
        <w:t>:_____________________</w:t>
      </w:r>
    </w:p>
    <w:bookmarkEnd w:id="5"/>
    <w:p w14:paraId="7F816D70" w14:textId="77777777" w:rsidR="00F826E1" w:rsidRDefault="00F826E1" w:rsidP="00F826E1">
      <w:pPr>
        <w:tabs>
          <w:tab w:val="left" w:pos="376"/>
          <w:tab w:val="left" w:pos="676"/>
          <w:tab w:val="left" w:pos="1440"/>
          <w:tab w:val="right" w:pos="15278"/>
        </w:tabs>
        <w:suppressAutoHyphens/>
        <w:spacing w:after="0" w:line="240" w:lineRule="atLeast"/>
        <w:contextualSpacing/>
        <w:rPr>
          <w:rFonts w:ascii="Times New Roman" w:hAnsi="Times New Roman" w:cs="Times New Roman"/>
          <w:iCs/>
          <w:spacing w:val="-3"/>
        </w:rPr>
        <w:sectPr w:rsidR="00F826E1" w:rsidSect="0013307A">
          <w:pgSz w:w="11906" w:h="16838"/>
          <w:pgMar w:top="706" w:right="850" w:bottom="850" w:left="850" w:header="706" w:footer="706" w:gutter="0"/>
          <w:cols w:space="708"/>
          <w:docGrid w:linePitch="360"/>
        </w:sectPr>
      </w:pPr>
      <w:r>
        <w:rPr>
          <w:rFonts w:ascii="Times New Roman" w:hAnsi="Times New Roman" w:cs="Times New Roman"/>
          <w:iCs/>
          <w:spacing w:val="-3"/>
        </w:rPr>
        <w:tab/>
      </w:r>
    </w:p>
    <w:p w14:paraId="46BF887B" w14:textId="75F39BB4" w:rsidR="0060022A" w:rsidRDefault="00F826E1" w:rsidP="00F7222E">
      <w:pPr>
        <w:tabs>
          <w:tab w:val="left" w:pos="376"/>
          <w:tab w:val="left" w:pos="676"/>
          <w:tab w:val="left" w:pos="1440"/>
          <w:tab w:val="right" w:pos="15278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Cs/>
          <w:spacing w:val="-3"/>
          <w:lang w:val="en-US"/>
        </w:rPr>
      </w:pPr>
      <w:r>
        <w:rPr>
          <w:rFonts w:ascii="Times New Roman" w:hAnsi="Times New Roman" w:cs="Times New Roman"/>
          <w:iCs/>
          <w:spacing w:val="-3"/>
        </w:rPr>
        <w:tab/>
      </w:r>
      <w:r>
        <w:rPr>
          <w:rFonts w:ascii="Times New Roman" w:hAnsi="Times New Roman" w:cs="Times New Roman"/>
          <w:iCs/>
          <w:spacing w:val="-3"/>
        </w:rPr>
        <w:tab/>
      </w:r>
      <w:r>
        <w:rPr>
          <w:rFonts w:ascii="Times New Roman" w:hAnsi="Times New Roman" w:cs="Times New Roman"/>
          <w:iCs/>
          <w:spacing w:val="-3"/>
        </w:rPr>
        <w:tab/>
        <w:t>П</w:t>
      </w:r>
      <w:r w:rsidR="0026380B" w:rsidRPr="00634A39">
        <w:rPr>
          <w:rFonts w:ascii="Times New Roman" w:hAnsi="Times New Roman" w:cs="Times New Roman"/>
          <w:iCs/>
          <w:spacing w:val="-3"/>
        </w:rPr>
        <w:t>риложение №3</w:t>
      </w:r>
    </w:p>
    <w:p w14:paraId="6D3731FB" w14:textId="77777777" w:rsidR="00272549" w:rsidRDefault="00272549" w:rsidP="00F7222E">
      <w:pPr>
        <w:tabs>
          <w:tab w:val="left" w:pos="376"/>
          <w:tab w:val="left" w:pos="676"/>
          <w:tab w:val="left" w:pos="1440"/>
          <w:tab w:val="right" w:pos="15278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Cs/>
          <w:spacing w:val="-3"/>
          <w:lang w:val="en-US"/>
        </w:rPr>
      </w:pPr>
    </w:p>
    <w:p w14:paraId="0C833E68" w14:textId="77777777" w:rsidR="00272549" w:rsidRDefault="00272549" w:rsidP="00F7222E">
      <w:pPr>
        <w:tabs>
          <w:tab w:val="left" w:pos="376"/>
          <w:tab w:val="left" w:pos="676"/>
          <w:tab w:val="left" w:pos="1440"/>
          <w:tab w:val="right" w:pos="15278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Cs/>
          <w:spacing w:val="-3"/>
          <w:lang w:val="en-US"/>
        </w:rPr>
      </w:pPr>
    </w:p>
    <w:p w14:paraId="2315D0DB" w14:textId="77777777" w:rsidR="00272549" w:rsidRPr="00272549" w:rsidRDefault="00272549" w:rsidP="00F7222E">
      <w:pPr>
        <w:tabs>
          <w:tab w:val="left" w:pos="376"/>
          <w:tab w:val="left" w:pos="676"/>
          <w:tab w:val="left" w:pos="1440"/>
          <w:tab w:val="right" w:pos="15278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Cs/>
          <w:spacing w:val="-3"/>
          <w:lang w:val="en-US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4678"/>
      </w:tblGrid>
      <w:tr w:rsidR="00272549" w:rsidRPr="001F6CEA" w14:paraId="19E90B98" w14:textId="77777777" w:rsidTr="00272549">
        <w:trPr>
          <w:cantSplit/>
          <w:trHeight w:val="411"/>
        </w:trPr>
        <w:tc>
          <w:tcPr>
            <w:tcW w:w="4997" w:type="dxa"/>
            <w:shd w:val="clear" w:color="auto" w:fill="auto"/>
          </w:tcPr>
          <w:p w14:paraId="4BDA1068" w14:textId="6B7173BA" w:rsidR="00272549" w:rsidRPr="001F6CEA" w:rsidRDefault="00272549" w:rsidP="00272549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МИНИМАЛЬНЫЕ </w:t>
            </w:r>
            <w:r w:rsidRPr="001F6CE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ТЕХНИЧЕСКИЕ СПЕЦИФИКАЦИИ</w:t>
            </w:r>
          </w:p>
          <w:p w14:paraId="21EB22D0" w14:textId="07B43D0A" w:rsidR="00272549" w:rsidRPr="00272549" w:rsidRDefault="00272549" w:rsidP="00272549">
            <w:pPr>
              <w:pStyle w:val="af2"/>
              <w:tabs>
                <w:tab w:val="left" w:pos="1770"/>
              </w:tabs>
              <w:jc w:val="center"/>
              <w:rPr>
                <w:b/>
                <w:bCs/>
                <w:lang w:val="ru-RU"/>
              </w:rPr>
            </w:pPr>
            <w:r w:rsidRPr="00272549">
              <w:rPr>
                <w:lang w:val="ru-RU"/>
              </w:rPr>
              <w:t>НА МАТЕРИАЛЫ ДЛЯ ОГРАЖДЕНИЯ И ИРРИГАЦИИ ДЛЯ ПЯТИ ЛЕСХОЗОВ</w:t>
            </w:r>
          </w:p>
        </w:tc>
        <w:tc>
          <w:tcPr>
            <w:tcW w:w="4678" w:type="dxa"/>
            <w:shd w:val="clear" w:color="auto" w:fill="FFFFFF"/>
          </w:tcPr>
          <w:p w14:paraId="54A35B0E" w14:textId="28965CEF" w:rsidR="00272549" w:rsidRPr="001F6CEA" w:rsidRDefault="00272549" w:rsidP="00272549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EA6C2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Предложение поставщика (обязательно указать свои    технические спецификации, страну производства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, модель</w:t>
            </w:r>
            <w:r w:rsidRPr="00EA6C2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)</w:t>
            </w:r>
          </w:p>
        </w:tc>
      </w:tr>
      <w:tr w:rsidR="00272549" w:rsidRPr="001F6CEA" w14:paraId="021575A6" w14:textId="77777777" w:rsidTr="00272549">
        <w:trPr>
          <w:cantSplit/>
          <w:trHeight w:val="411"/>
        </w:trPr>
        <w:tc>
          <w:tcPr>
            <w:tcW w:w="4997" w:type="dxa"/>
            <w:shd w:val="clear" w:color="auto" w:fill="auto"/>
          </w:tcPr>
          <w:p w14:paraId="6663C544" w14:textId="77777777" w:rsidR="00272549" w:rsidRPr="00F620C8" w:rsidRDefault="00272549" w:rsidP="00272549">
            <w:pPr>
              <w:pStyle w:val="af2"/>
              <w:tabs>
                <w:tab w:val="left" w:pos="1770"/>
              </w:tabs>
              <w:rPr>
                <w:b/>
                <w:bCs/>
                <w:lang w:val="ru-RU"/>
              </w:rPr>
            </w:pPr>
          </w:p>
          <w:p w14:paraId="195A42CD" w14:textId="7F868330" w:rsidR="00272549" w:rsidRPr="00272549" w:rsidRDefault="00272549" w:rsidP="00272549">
            <w:pPr>
              <w:pStyle w:val="af2"/>
              <w:tabs>
                <w:tab w:val="left" w:pos="1770"/>
              </w:tabs>
              <w:rPr>
                <w:b/>
                <w:bCs/>
                <w:lang w:val="ru-RU"/>
              </w:rPr>
            </w:pPr>
            <w:r w:rsidRPr="00272549">
              <w:rPr>
                <w:b/>
                <w:bCs/>
                <w:lang w:val="ru-RU"/>
              </w:rPr>
              <w:t>Металлический угольник,</w:t>
            </w:r>
          </w:p>
          <w:p w14:paraId="36C17755" w14:textId="77777777" w:rsidR="00272549" w:rsidRPr="006250E5" w:rsidRDefault="00272549" w:rsidP="009F225E">
            <w:pPr>
              <w:tabs>
                <w:tab w:val="left" w:pos="17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– 14 700</w:t>
            </w:r>
            <w:r w:rsidRPr="00625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штук (по 2,0 м) </w:t>
            </w:r>
          </w:p>
          <w:p w14:paraId="370BCEF2" w14:textId="2F335615" w:rsidR="00272549" w:rsidRPr="006250E5" w:rsidRDefault="00272549" w:rsidP="009F225E">
            <w:pPr>
              <w:tabs>
                <w:tab w:val="left" w:pos="17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Размеры </w:t>
            </w:r>
            <w:r w:rsidR="00F22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уголка </w:t>
            </w:r>
            <w:r w:rsidRPr="00625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6250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не менее </w:t>
            </w:r>
            <w:r w:rsidR="00501F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48</w:t>
            </w:r>
            <w:r w:rsidRPr="006250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  <w:r w:rsidR="00501F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48</w:t>
            </w:r>
            <w:r w:rsidRPr="006250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мм</w:t>
            </w:r>
            <w:r w:rsidRPr="002725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B0EF64D" w14:textId="00416A7E" w:rsidR="00272549" w:rsidRPr="006250E5" w:rsidRDefault="00272549" w:rsidP="009F225E">
            <w:pPr>
              <w:tabs>
                <w:tab w:val="left" w:pos="17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Толщина уголка</w:t>
            </w:r>
            <w:r w:rsidRPr="00625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6250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не менее 3,0 мм</w:t>
            </w:r>
          </w:p>
          <w:p w14:paraId="680BC063" w14:textId="77777777" w:rsidR="00272549" w:rsidRPr="006250E5" w:rsidRDefault="00272549" w:rsidP="009F225E">
            <w:pPr>
              <w:tabs>
                <w:tab w:val="left" w:pos="17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Отрезки – </w:t>
            </w:r>
            <w:r w:rsidRPr="006250E5">
              <w:rPr>
                <w:rFonts w:ascii="Times New Roman" w:eastAsia="Times New Roman" w:hAnsi="Times New Roman" w:cs="Times New Roman"/>
                <w:sz w:val="24"/>
                <w:szCs w:val="24"/>
              </w:rPr>
              <w:t>по 2,0 метра (обязательное требование)</w:t>
            </w:r>
          </w:p>
          <w:p w14:paraId="25E07CB2" w14:textId="77777777" w:rsidR="00272549" w:rsidRPr="006250E5" w:rsidRDefault="00272549" w:rsidP="009F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производства - </w:t>
            </w:r>
            <w:r w:rsidRPr="006250E5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</w:t>
            </w:r>
          </w:p>
          <w:p w14:paraId="301C6D44" w14:textId="77777777" w:rsidR="00272549" w:rsidRPr="006250E5" w:rsidRDefault="00272549" w:rsidP="009F225E">
            <w:pPr>
              <w:tabs>
                <w:tab w:val="left" w:pos="17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- </w:t>
            </w:r>
            <w:r w:rsidRPr="006250E5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Равнополочный</w:t>
            </w:r>
          </w:p>
          <w:p w14:paraId="4D9890CF" w14:textId="77777777" w:rsidR="00272549" w:rsidRPr="006250E5" w:rsidRDefault="00272549" w:rsidP="009F225E">
            <w:pPr>
              <w:tabs>
                <w:tab w:val="left" w:pos="17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Применени</w:t>
            </w:r>
            <w:r w:rsidRPr="006250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– для ограждения территории</w:t>
            </w:r>
          </w:p>
          <w:p w14:paraId="70F83D7F" w14:textId="77777777" w:rsidR="00272549" w:rsidRDefault="00272549" w:rsidP="009F225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E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4F2199" wp14:editId="52C89837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19050</wp:posOffset>
                  </wp:positionV>
                  <wp:extent cx="1131570" cy="1131570"/>
                  <wp:effectExtent l="0" t="0" r="0" b="0"/>
                  <wp:wrapNone/>
                  <wp:docPr id="347594447" name="Рисунок 4" descr="Металлический уголок 75x5 мм длина 2,93-3 м купить недорого в  интернет-магазине отделочных и строительных материалов Бауцен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еталлический уголок 75x5 мм длина 2,93-3 м купить недорого в  интернет-магазине отделочных и строительных материалов Бауцен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5C2B57" w14:textId="77777777" w:rsidR="00272549" w:rsidRDefault="00272549" w:rsidP="009F225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F7B2B3" w14:textId="77777777" w:rsidR="00272549" w:rsidRDefault="00272549" w:rsidP="009F225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8F4DE0" w14:textId="77777777" w:rsidR="00272549" w:rsidRDefault="00272549" w:rsidP="009F225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AB63D6" w14:textId="77777777" w:rsidR="00272549" w:rsidRDefault="00272549" w:rsidP="009F225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22044D" w14:textId="77777777" w:rsidR="00272549" w:rsidRDefault="00272549" w:rsidP="009F225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70BC5AF" w14:textId="77777777" w:rsidR="00272549" w:rsidRPr="001F6CEA" w:rsidRDefault="00272549" w:rsidP="009F225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</w:tcPr>
          <w:p w14:paraId="39AB7788" w14:textId="77777777" w:rsidR="00272549" w:rsidRPr="001F6CEA" w:rsidRDefault="00272549" w:rsidP="009F225E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</w:tbl>
    <w:p w14:paraId="06623192" w14:textId="0014620B" w:rsidR="0060022A" w:rsidRDefault="0060022A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3CB211B5" w14:textId="77777777" w:rsidR="00676BDF" w:rsidRPr="00676BDF" w:rsidRDefault="00676BDF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6C8D420E" w14:textId="170C8AF1" w:rsidR="00866DA6" w:rsidRPr="00A1667A" w:rsidRDefault="00772037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iCs/>
          <w:color w:val="FF0000"/>
          <w:spacing w:val="-3"/>
        </w:rPr>
      </w:pPr>
      <w:r w:rsidRPr="00A1667A">
        <w:rPr>
          <w:rFonts w:ascii="Times New Roman" w:hAnsi="Times New Roman" w:cs="Times New Roman"/>
          <w:b/>
          <w:bCs/>
          <w:iCs/>
          <w:color w:val="FF0000"/>
          <w:spacing w:val="-3"/>
        </w:rPr>
        <w:t>ДОКУМЕНТЫ, ПОДТВЕРЖДАЮЩИЕ УКАЗАННЫМ ТЕХНИЧЕСКИМ СПЕЦИФИКАЦИЯМ НА ПРЕДЛАГАЕМЫЕ ОБОРУДОВАНИЯ</w:t>
      </w:r>
      <w:r w:rsidR="00634A39" w:rsidRPr="00A1667A">
        <w:rPr>
          <w:rFonts w:ascii="Times New Roman" w:hAnsi="Times New Roman" w:cs="Times New Roman"/>
          <w:b/>
          <w:bCs/>
          <w:iCs/>
          <w:color w:val="FF0000"/>
          <w:spacing w:val="-3"/>
        </w:rPr>
        <w:t xml:space="preserve"> </w:t>
      </w:r>
      <w:r w:rsidR="00DE42F1" w:rsidRPr="00A1667A">
        <w:rPr>
          <w:rFonts w:ascii="Times New Roman" w:hAnsi="Times New Roman" w:cs="Times New Roman"/>
          <w:b/>
          <w:bCs/>
          <w:iCs/>
          <w:color w:val="FF0000"/>
          <w:spacing w:val="-3"/>
        </w:rPr>
        <w:t xml:space="preserve">(КОПИИ СЕРТИФИКАТОВ СООТВЕТСТВИЯ), </w:t>
      </w:r>
      <w:r w:rsidRPr="00A1667A">
        <w:rPr>
          <w:rFonts w:ascii="Times New Roman" w:hAnsi="Times New Roman" w:cs="Times New Roman"/>
          <w:b/>
          <w:bCs/>
          <w:iCs/>
          <w:color w:val="FF0000"/>
          <w:spacing w:val="-3"/>
        </w:rPr>
        <w:t>ДОЛЖНЫ БЫТЬ ПРЕДОСТАВЛЕНЫ ВМЕСТЕ С ТЕНДЕРНЫМ ПРЕДЛОЖЕНИЕМ.</w:t>
      </w:r>
    </w:p>
    <w:p w14:paraId="30C413B8" w14:textId="6D3534E3" w:rsidR="00772037" w:rsidRPr="00634A39" w:rsidRDefault="00772037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</w:p>
    <w:p w14:paraId="2D3AC767" w14:textId="02E8E06C" w:rsidR="00772037" w:rsidRPr="00406A5A" w:rsidRDefault="00772037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  <w:r w:rsidRPr="00406A5A">
        <w:rPr>
          <w:rFonts w:ascii="Times New Roman" w:hAnsi="Times New Roman" w:cs="Times New Roman"/>
          <w:iCs/>
          <w:spacing w:val="-3"/>
        </w:rPr>
        <w:t xml:space="preserve">Требования к </w:t>
      </w:r>
      <w:r w:rsidR="00570FB0" w:rsidRPr="00406A5A">
        <w:rPr>
          <w:rFonts w:ascii="Times New Roman" w:hAnsi="Times New Roman" w:cs="Times New Roman"/>
          <w:iCs/>
          <w:spacing w:val="-3"/>
        </w:rPr>
        <w:t xml:space="preserve">упаковке: </w:t>
      </w:r>
      <w:r w:rsidR="00274FFB" w:rsidRPr="00406A5A">
        <w:rPr>
          <w:rFonts w:ascii="Times New Roman" w:hAnsi="Times New Roman" w:cs="Times New Roman"/>
          <w:lang w:val="ky-KG"/>
        </w:rPr>
        <w:t xml:space="preserve">Все материалы </w:t>
      </w:r>
      <w:r w:rsidR="00274FFB" w:rsidRPr="00406A5A">
        <w:rPr>
          <w:rFonts w:ascii="Times New Roman" w:hAnsi="Times New Roman" w:cs="Times New Roman"/>
        </w:rPr>
        <w:t xml:space="preserve">должны быть </w:t>
      </w:r>
      <w:r w:rsidR="00BC3CB2">
        <w:rPr>
          <w:rFonts w:ascii="Times New Roman" w:hAnsi="Times New Roman" w:cs="Times New Roman"/>
        </w:rPr>
        <w:t xml:space="preserve">новыми и </w:t>
      </w:r>
      <w:r w:rsidR="00274FFB" w:rsidRPr="00406A5A">
        <w:rPr>
          <w:rFonts w:ascii="Times New Roman" w:hAnsi="Times New Roman" w:cs="Times New Roman"/>
        </w:rPr>
        <w:t>упакованы в соответствующем виде для транспортировки.</w:t>
      </w:r>
    </w:p>
    <w:p w14:paraId="0441D33B" w14:textId="6C512791" w:rsidR="00772037" w:rsidRPr="00406A5A" w:rsidRDefault="00772037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</w:p>
    <w:p w14:paraId="0067DB2B" w14:textId="25EB19C2" w:rsidR="00772037" w:rsidRPr="00272549" w:rsidRDefault="00772037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  <w:r w:rsidRPr="0077389B">
        <w:rPr>
          <w:rFonts w:ascii="Times New Roman" w:hAnsi="Times New Roman" w:cs="Times New Roman"/>
          <w:iCs/>
          <w:spacing w:val="-3"/>
        </w:rPr>
        <w:t xml:space="preserve">Перед поставкой (отправкой) потребителю Поставщик в обязательном порядке приглашает </w:t>
      </w:r>
      <w:r w:rsidR="00634A39" w:rsidRPr="0077389B">
        <w:rPr>
          <w:rFonts w:ascii="Times New Roman" w:hAnsi="Times New Roman" w:cs="Times New Roman"/>
          <w:iCs/>
          <w:spacing w:val="-3"/>
        </w:rPr>
        <w:t xml:space="preserve">представителя </w:t>
      </w:r>
      <w:r w:rsidR="00272549">
        <w:rPr>
          <w:rFonts w:ascii="Times New Roman" w:hAnsi="Times New Roman" w:cs="Times New Roman"/>
          <w:iCs/>
          <w:spacing w:val="-3"/>
        </w:rPr>
        <w:t>ОФ «</w:t>
      </w:r>
      <w:r w:rsidR="00272549">
        <w:rPr>
          <w:rFonts w:ascii="Times New Roman" w:hAnsi="Times New Roman" w:cs="Times New Roman"/>
          <w:lang w:val="en-US"/>
        </w:rPr>
        <w:t>MSDSP</w:t>
      </w:r>
      <w:r w:rsidR="00272549" w:rsidRPr="00272549">
        <w:rPr>
          <w:rFonts w:ascii="Times New Roman" w:hAnsi="Times New Roman" w:cs="Times New Roman"/>
        </w:rPr>
        <w:t xml:space="preserve"> </w:t>
      </w:r>
      <w:r w:rsidR="00272549">
        <w:rPr>
          <w:rFonts w:ascii="Times New Roman" w:hAnsi="Times New Roman" w:cs="Times New Roman"/>
          <w:lang w:val="en-US"/>
        </w:rPr>
        <w:t>KG</w:t>
      </w:r>
      <w:r w:rsidR="00272549">
        <w:rPr>
          <w:rFonts w:ascii="Times New Roman" w:hAnsi="Times New Roman" w:cs="Times New Roman"/>
        </w:rPr>
        <w:t>»</w:t>
      </w:r>
      <w:r w:rsidR="0077389B" w:rsidRPr="0077389B">
        <w:rPr>
          <w:rFonts w:ascii="Times New Roman" w:hAnsi="Times New Roman" w:cs="Times New Roman"/>
        </w:rPr>
        <w:t xml:space="preserve"> </w:t>
      </w:r>
      <w:r w:rsidRPr="0077389B">
        <w:rPr>
          <w:rFonts w:ascii="Times New Roman" w:hAnsi="Times New Roman" w:cs="Times New Roman"/>
          <w:iCs/>
          <w:spacing w:val="-3"/>
        </w:rPr>
        <w:t>для осмотра партии товара на соответствие с указанными техническими спецификациями.</w:t>
      </w:r>
    </w:p>
    <w:p w14:paraId="306E90F1" w14:textId="77777777" w:rsidR="00272549" w:rsidRPr="00272549" w:rsidRDefault="00272549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</w:p>
    <w:p w14:paraId="7363A4F0" w14:textId="4142CF1C" w:rsidR="00272549" w:rsidRPr="00272549" w:rsidRDefault="00272549" w:rsidP="00272549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  <w:r w:rsidRPr="00272549">
        <w:rPr>
          <w:rFonts w:ascii="Times New Roman" w:hAnsi="Times New Roman" w:cs="Times New Roman"/>
          <w:iCs/>
          <w:spacing w:val="-3"/>
        </w:rPr>
        <w:t xml:space="preserve">Поставщик обязан предоставить образцы товаров перед присуждением контракта по запросу фонда.  </w:t>
      </w:r>
    </w:p>
    <w:p w14:paraId="78D779C6" w14:textId="77777777" w:rsidR="00272549" w:rsidRDefault="00272549" w:rsidP="00272549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</w:p>
    <w:p w14:paraId="54617F05" w14:textId="10ED40B1" w:rsidR="00272549" w:rsidRPr="00272549" w:rsidRDefault="00272549" w:rsidP="00272549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  <w:r w:rsidRPr="00272549">
        <w:rPr>
          <w:rFonts w:ascii="Times New Roman" w:hAnsi="Times New Roman" w:cs="Times New Roman"/>
          <w:iCs/>
          <w:spacing w:val="-3"/>
        </w:rPr>
        <w:t>Все материалы должны распределены согласно списку и должны быть доставлены строго по указанному адресу.</w:t>
      </w:r>
    </w:p>
    <w:p w14:paraId="0619DEE2" w14:textId="77777777" w:rsidR="001906BA" w:rsidRPr="00772037" w:rsidRDefault="001906BA" w:rsidP="001906BA">
      <w:pPr>
        <w:pStyle w:val="af2"/>
        <w:tabs>
          <w:tab w:val="left" w:pos="676"/>
          <w:tab w:val="left" w:pos="1440"/>
        </w:tabs>
        <w:suppressAutoHyphens/>
        <w:spacing w:line="240" w:lineRule="atLeast"/>
        <w:rPr>
          <w:i/>
          <w:color w:val="FF0000"/>
          <w:spacing w:val="-3"/>
          <w:lang w:val="ru-RU"/>
        </w:rPr>
      </w:pPr>
    </w:p>
    <w:p w14:paraId="34B54970" w14:textId="77777777" w:rsidR="001906BA" w:rsidRDefault="001906BA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647376A1" w14:textId="77777777" w:rsidR="005C63BC" w:rsidRDefault="005C63BC" w:rsidP="005C63B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5F0F4403" w14:textId="05E5584C" w:rsidR="005C63BC" w:rsidRPr="008B32E5" w:rsidRDefault="005C63BC" w:rsidP="005C63B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>Дата «____</w:t>
      </w:r>
      <w:proofErr w:type="gramStart"/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_»   </w:t>
      </w:r>
      <w:proofErr w:type="gramEnd"/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                      202</w:t>
      </w:r>
      <w:r w:rsidR="00F620C8">
        <w:rPr>
          <w:rFonts w:ascii="Times New Roman" w:hAnsi="Times New Roman"/>
          <w:spacing w:val="-2"/>
          <w:sz w:val="22"/>
          <w:szCs w:val="22"/>
          <w:lang w:val="ru-RU"/>
        </w:rPr>
        <w:t>5</w:t>
      </w: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г.</w:t>
      </w:r>
    </w:p>
    <w:p w14:paraId="67B11BAD" w14:textId="77777777" w:rsidR="005C63BC" w:rsidRPr="008B32E5" w:rsidRDefault="005C63BC" w:rsidP="005C63B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107FADF7" w14:textId="77777777" w:rsidR="005C63BC" w:rsidRDefault="005C63BC" w:rsidP="005C63B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i/>
          <w:color w:val="FF0000"/>
          <w:sz w:val="20"/>
          <w:lang w:val="ru-RU"/>
        </w:rPr>
      </w:pPr>
    </w:p>
    <w:p w14:paraId="0D41A8B6" w14:textId="5FB79574" w:rsidR="005C63BC" w:rsidRPr="00BF6546" w:rsidRDefault="005C63BC" w:rsidP="005C63B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lang w:val="ru-RU"/>
        </w:rPr>
      </w:pPr>
      <w:r w:rsidRPr="00BF6546">
        <w:rPr>
          <w:rFonts w:ascii="Times New Roman" w:hAnsi="Times New Roman"/>
          <w:spacing w:val="-3"/>
          <w:lang w:val="ru-RU"/>
        </w:rPr>
        <w:t xml:space="preserve">_______________________            </w:t>
      </w:r>
      <w:r w:rsidR="009E141E">
        <w:rPr>
          <w:rFonts w:ascii="Times New Roman" w:hAnsi="Times New Roman"/>
          <w:spacing w:val="-3"/>
          <w:lang w:val="ru-RU"/>
        </w:rPr>
        <w:t xml:space="preserve">          </w:t>
      </w:r>
      <w:r w:rsidRPr="00BF6546">
        <w:rPr>
          <w:rFonts w:ascii="Times New Roman" w:hAnsi="Times New Roman"/>
          <w:spacing w:val="-3"/>
          <w:lang w:val="ru-RU"/>
        </w:rPr>
        <w:t xml:space="preserve"> _______________________             </w:t>
      </w:r>
      <w:r w:rsidR="009E141E">
        <w:rPr>
          <w:rFonts w:ascii="Times New Roman" w:hAnsi="Times New Roman"/>
          <w:spacing w:val="-3"/>
          <w:lang w:val="ru-RU"/>
        </w:rPr>
        <w:t>____________________</w:t>
      </w:r>
    </w:p>
    <w:p w14:paraId="2AF208A3" w14:textId="77777777" w:rsidR="005C63BC" w:rsidRPr="008B32E5" w:rsidRDefault="005C63BC" w:rsidP="005C63BC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8B32E5">
        <w:rPr>
          <w:rFonts w:ascii="Times New Roman" w:hAnsi="Times New Roman" w:cs="Times New Roman"/>
          <w:spacing w:val="-3"/>
        </w:rPr>
        <w:t>(</w:t>
      </w:r>
      <w:r w:rsidRPr="008B32E5">
        <w:rPr>
          <w:rFonts w:ascii="Times New Roman" w:hAnsi="Times New Roman" w:cs="Times New Roman"/>
          <w:i/>
          <w:spacing w:val="-3"/>
        </w:rPr>
        <w:t xml:space="preserve">Наименование </w:t>
      </w:r>
      <w:proofErr w:type="gramStart"/>
      <w:r w:rsidRPr="008B32E5">
        <w:rPr>
          <w:rFonts w:ascii="Times New Roman" w:hAnsi="Times New Roman" w:cs="Times New Roman"/>
          <w:i/>
          <w:spacing w:val="-3"/>
        </w:rPr>
        <w:t xml:space="preserve">Поставщика)   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 xml:space="preserve">             </w:t>
      </w:r>
      <w:r>
        <w:rPr>
          <w:rFonts w:ascii="Times New Roman" w:hAnsi="Times New Roman" w:cs="Times New Roman"/>
          <w:i/>
          <w:spacing w:val="-3"/>
        </w:rPr>
        <w:t xml:space="preserve">           </w:t>
      </w:r>
      <w:r w:rsidRPr="008B32E5">
        <w:rPr>
          <w:rFonts w:ascii="Times New Roman" w:hAnsi="Times New Roman" w:cs="Times New Roman"/>
          <w:i/>
          <w:spacing w:val="-3"/>
        </w:rPr>
        <w:t xml:space="preserve">  (</w:t>
      </w:r>
      <w:r>
        <w:rPr>
          <w:rFonts w:ascii="Times New Roman" w:hAnsi="Times New Roman" w:cs="Times New Roman"/>
          <w:i/>
          <w:spacing w:val="-3"/>
        </w:rPr>
        <w:t xml:space="preserve">ФИО, </w:t>
      </w:r>
      <w:r w:rsidRPr="008B32E5">
        <w:rPr>
          <w:rFonts w:ascii="Times New Roman" w:hAnsi="Times New Roman" w:cs="Times New Roman"/>
          <w:i/>
          <w:spacing w:val="-3"/>
        </w:rPr>
        <w:t>Должность)                               (Подпись и печать)</w:t>
      </w:r>
    </w:p>
    <w:p w14:paraId="224229BC" w14:textId="77777777" w:rsidR="005C63BC" w:rsidRPr="008B32E5" w:rsidRDefault="005C63BC" w:rsidP="005C63BC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371DE815" w14:textId="77777777" w:rsidR="00CA40CD" w:rsidRDefault="00CA40CD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42189D70" w14:textId="77777777" w:rsidR="00CA40CD" w:rsidRDefault="00CA40CD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208C98F1" w14:textId="77777777" w:rsidR="00F620C8" w:rsidRDefault="00F620C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60CC8E89" w14:textId="4A790A4A" w:rsidR="000B5D88" w:rsidRPr="00B62B6E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  <w:r w:rsidRPr="00B62B6E">
        <w:rPr>
          <w:rFonts w:ascii="Times New Roman" w:hAnsi="Times New Roman" w:cs="Times New Roman"/>
          <w:bCs/>
          <w:i/>
          <w:iCs/>
        </w:rPr>
        <w:t>Приложение №4</w:t>
      </w:r>
    </w:p>
    <w:p w14:paraId="22851522" w14:textId="30581931" w:rsidR="000B5D88" w:rsidRPr="00927864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rFonts w:ascii="Times New Roman" w:hAnsi="Times New Roman" w:cs="Times New Roman"/>
          <w:b/>
        </w:rPr>
      </w:pPr>
      <w:r w:rsidRPr="00927864">
        <w:rPr>
          <w:rFonts w:ascii="Times New Roman" w:hAnsi="Times New Roman" w:cs="Times New Roman"/>
          <w:b/>
        </w:rPr>
        <w:t xml:space="preserve">ФОРМА </w:t>
      </w:r>
      <w:r w:rsidR="003D5C01" w:rsidRPr="00927864">
        <w:rPr>
          <w:rFonts w:ascii="Times New Roman" w:hAnsi="Times New Roman" w:cs="Times New Roman"/>
          <w:b/>
        </w:rPr>
        <w:t xml:space="preserve">ТЕНДЕРНОЙ </w:t>
      </w:r>
      <w:r w:rsidRPr="00927864">
        <w:rPr>
          <w:rFonts w:ascii="Times New Roman" w:hAnsi="Times New Roman" w:cs="Times New Roman"/>
          <w:b/>
        </w:rPr>
        <w:t xml:space="preserve">ЗАЯВКИ </w:t>
      </w:r>
    </w:p>
    <w:p w14:paraId="1CCC1B48" w14:textId="77777777" w:rsidR="000B5D88" w:rsidRPr="00927864" w:rsidRDefault="000B5D88" w:rsidP="000B5D88">
      <w:pPr>
        <w:tabs>
          <w:tab w:val="right" w:pos="9072"/>
        </w:tabs>
        <w:suppressAutoHyphens/>
        <w:rPr>
          <w:rFonts w:ascii="Times New Roman" w:hAnsi="Times New Roman" w:cs="Times New Roman"/>
          <w:b/>
          <w:bCs/>
        </w:rPr>
      </w:pPr>
      <w:r w:rsidRPr="00927864">
        <w:rPr>
          <w:rFonts w:ascii="Times New Roman" w:hAnsi="Times New Roman" w:cs="Times New Roman"/>
          <w:bCs/>
        </w:rPr>
        <w:t xml:space="preserve"> </w:t>
      </w:r>
      <w:r w:rsidRPr="00927864">
        <w:rPr>
          <w:rFonts w:ascii="Times New Roman" w:hAnsi="Times New Roman" w:cs="Times New Roman"/>
          <w:bCs/>
        </w:rPr>
        <w:tab/>
        <w:t xml:space="preserve">______________________ </w:t>
      </w:r>
      <w:r w:rsidRPr="00927864">
        <w:rPr>
          <w:rFonts w:ascii="Times New Roman" w:hAnsi="Times New Roman" w:cs="Times New Roman"/>
          <w:bCs/>
          <w:i/>
        </w:rPr>
        <w:t>[дата]</w:t>
      </w:r>
    </w:p>
    <w:p w14:paraId="638DB071" w14:textId="7C9F658B" w:rsidR="000B5D88" w:rsidRPr="00927864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rPr>
          <w:rFonts w:ascii="Times New Roman" w:hAnsi="Times New Roman" w:cs="Times New Roman"/>
          <w:b/>
          <w:bCs/>
        </w:rPr>
      </w:pPr>
      <w:r w:rsidRPr="00927864">
        <w:rPr>
          <w:rFonts w:ascii="Times New Roman" w:hAnsi="Times New Roman" w:cs="Times New Roman"/>
          <w:b/>
        </w:rPr>
        <w:t>Кому</w:t>
      </w:r>
      <w:r w:rsidRPr="00927864">
        <w:rPr>
          <w:rFonts w:ascii="Times New Roman" w:hAnsi="Times New Roman" w:cs="Times New Roman"/>
          <w:b/>
        </w:rPr>
        <w:tab/>
      </w:r>
      <w:r w:rsidRPr="0077389B">
        <w:rPr>
          <w:rFonts w:ascii="Times New Roman" w:hAnsi="Times New Roman" w:cs="Times New Roman"/>
          <w:b/>
        </w:rPr>
        <w:t>:</w:t>
      </w:r>
      <w:r w:rsidRPr="0077389B">
        <w:rPr>
          <w:rFonts w:ascii="Times New Roman" w:hAnsi="Times New Roman" w:cs="Times New Roman"/>
          <w:bCs/>
        </w:rPr>
        <w:t xml:space="preserve"> </w:t>
      </w:r>
      <w:r w:rsidR="007260C3" w:rsidRPr="007260C3">
        <w:rPr>
          <w:rFonts w:ascii="Times New Roman" w:hAnsi="Times New Roman" w:cs="Times New Roman"/>
        </w:rPr>
        <w:t>ОФ “MSDSP KG”</w:t>
      </w:r>
    </w:p>
    <w:p w14:paraId="71C3C1A5" w14:textId="4FB48AE7" w:rsidR="00406A5A" w:rsidRPr="00927864" w:rsidRDefault="000B5D88" w:rsidP="00406A5A">
      <w:pPr>
        <w:tabs>
          <w:tab w:val="left" w:pos="0"/>
          <w:tab w:val="left" w:pos="567"/>
          <w:tab w:val="left" w:pos="1276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1418" w:hanging="1418"/>
        <w:contextualSpacing/>
        <w:rPr>
          <w:rFonts w:ascii="Times New Roman" w:hAnsi="Times New Roman" w:cs="Times New Roman"/>
          <w:bCs/>
          <w:i/>
        </w:rPr>
      </w:pPr>
      <w:r w:rsidRPr="00927864">
        <w:rPr>
          <w:rFonts w:ascii="Times New Roman" w:hAnsi="Times New Roman" w:cs="Times New Roman"/>
          <w:b/>
        </w:rPr>
        <w:t>Адрес</w:t>
      </w:r>
      <w:r w:rsidRPr="00927864">
        <w:rPr>
          <w:rFonts w:ascii="Times New Roman" w:hAnsi="Times New Roman" w:cs="Times New Roman"/>
          <w:bCs/>
        </w:rPr>
        <w:t>:</w:t>
      </w:r>
      <w:r w:rsidR="004F5FC9" w:rsidRPr="00927864">
        <w:rPr>
          <w:rFonts w:ascii="Times New Roman" w:hAnsi="Times New Roman" w:cs="Times New Roman"/>
          <w:bCs/>
        </w:rPr>
        <w:t xml:space="preserve"> </w:t>
      </w:r>
      <w:r w:rsidRPr="00927864">
        <w:rPr>
          <w:rFonts w:ascii="Times New Roman" w:hAnsi="Times New Roman" w:cs="Times New Roman"/>
          <w:bCs/>
        </w:rPr>
        <w:t xml:space="preserve">Кыргызская Республика, </w:t>
      </w:r>
      <w:r w:rsidR="00AC79C3" w:rsidRPr="00927864">
        <w:rPr>
          <w:rFonts w:ascii="Times New Roman" w:hAnsi="Times New Roman" w:cs="Times New Roman"/>
          <w:bCs/>
        </w:rPr>
        <w:t xml:space="preserve">город </w:t>
      </w:r>
      <w:r w:rsidR="00406A5A">
        <w:rPr>
          <w:rFonts w:ascii="Times New Roman" w:hAnsi="Times New Roman" w:cs="Times New Roman"/>
          <w:bCs/>
        </w:rPr>
        <w:t xml:space="preserve">Ош, ул. </w:t>
      </w:r>
      <w:proofErr w:type="spellStart"/>
      <w:r w:rsidR="00406A5A">
        <w:rPr>
          <w:rFonts w:ascii="Times New Roman" w:hAnsi="Times New Roman" w:cs="Times New Roman"/>
          <w:bCs/>
        </w:rPr>
        <w:t>П</w:t>
      </w:r>
      <w:r w:rsidR="007260C3">
        <w:rPr>
          <w:rFonts w:ascii="Times New Roman" w:hAnsi="Times New Roman" w:cs="Times New Roman"/>
          <w:bCs/>
        </w:rPr>
        <w:t>айзылды</w:t>
      </w:r>
      <w:proofErr w:type="spellEnd"/>
      <w:r w:rsidR="00F620C8">
        <w:rPr>
          <w:rFonts w:ascii="Times New Roman" w:hAnsi="Times New Roman" w:cs="Times New Roman"/>
          <w:bCs/>
        </w:rPr>
        <w:t xml:space="preserve"> </w:t>
      </w:r>
      <w:proofErr w:type="spellStart"/>
      <w:r w:rsidR="00406A5A">
        <w:rPr>
          <w:rFonts w:ascii="Times New Roman" w:hAnsi="Times New Roman" w:cs="Times New Roman"/>
          <w:bCs/>
        </w:rPr>
        <w:t>Айтмаматова</w:t>
      </w:r>
      <w:proofErr w:type="spellEnd"/>
      <w:r w:rsidR="00406A5A">
        <w:rPr>
          <w:rFonts w:ascii="Times New Roman" w:hAnsi="Times New Roman" w:cs="Times New Roman"/>
          <w:bCs/>
        </w:rPr>
        <w:t>, дом №15</w:t>
      </w:r>
    </w:p>
    <w:p w14:paraId="4DB6B990" w14:textId="3999BA8D" w:rsidR="000B5D88" w:rsidRPr="00927864" w:rsidRDefault="000B5D88" w:rsidP="00927864">
      <w:pPr>
        <w:tabs>
          <w:tab w:val="left" w:pos="567"/>
          <w:tab w:val="left" w:pos="1276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3119"/>
        <w:contextualSpacing/>
        <w:rPr>
          <w:rFonts w:ascii="Times New Roman" w:hAnsi="Times New Roman" w:cs="Times New Roman"/>
          <w:bCs/>
        </w:rPr>
      </w:pPr>
      <w:r w:rsidRPr="00927864">
        <w:rPr>
          <w:rFonts w:ascii="Times New Roman" w:hAnsi="Times New Roman" w:cs="Times New Roman"/>
          <w:bCs/>
          <w:i/>
        </w:rPr>
        <w:tab/>
      </w:r>
      <w:r w:rsidRPr="00927864">
        <w:rPr>
          <w:rFonts w:ascii="Times New Roman" w:hAnsi="Times New Roman" w:cs="Times New Roman"/>
          <w:bCs/>
        </w:rPr>
        <w:t xml:space="preserve"> </w:t>
      </w:r>
    </w:p>
    <w:p w14:paraId="1B7173AB" w14:textId="69B6EB2D" w:rsidR="00AC79C3" w:rsidRPr="00927864" w:rsidRDefault="00927864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 w:cs="Times New Roman"/>
          <w:b/>
          <w:bCs/>
        </w:rPr>
      </w:pPr>
      <w:r w:rsidRPr="00927864">
        <w:rPr>
          <w:rFonts w:ascii="Times New Roman" w:hAnsi="Times New Roman" w:cs="Times New Roman"/>
          <w:b/>
          <w:bCs/>
        </w:rPr>
        <w:t xml:space="preserve"> </w:t>
      </w:r>
    </w:p>
    <w:p w14:paraId="0D853CBD" w14:textId="103B39F0" w:rsidR="00BC3CB2" w:rsidRPr="0013307A" w:rsidRDefault="000B5D88" w:rsidP="00BC3CB2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27864">
        <w:rPr>
          <w:rFonts w:ascii="Times New Roman" w:hAnsi="Times New Roman" w:cs="Times New Roman"/>
          <w:b/>
          <w:bCs/>
        </w:rPr>
        <w:t xml:space="preserve">Наименование </w:t>
      </w:r>
      <w:r w:rsidR="00AC79C3" w:rsidRPr="00927864">
        <w:rPr>
          <w:rFonts w:ascii="Times New Roman" w:hAnsi="Times New Roman" w:cs="Times New Roman"/>
          <w:b/>
          <w:bCs/>
        </w:rPr>
        <w:t xml:space="preserve">тендера: </w:t>
      </w:r>
      <w:r w:rsidR="007260C3">
        <w:rPr>
          <w:bCs/>
        </w:rPr>
        <w:t>«</w:t>
      </w:r>
      <w:r w:rsidR="007260C3" w:rsidRPr="00353718">
        <w:rPr>
          <w:b/>
        </w:rPr>
        <w:t xml:space="preserve">Закупка </w:t>
      </w:r>
      <w:r w:rsidR="007260C3">
        <w:rPr>
          <w:b/>
        </w:rPr>
        <w:t>строительных материалов для ограждения</w:t>
      </w:r>
      <w:r w:rsidR="007260C3" w:rsidRPr="00353718">
        <w:rPr>
          <w:b/>
        </w:rPr>
        <w:t xml:space="preserve"> </w:t>
      </w:r>
      <w:r w:rsidR="007260C3">
        <w:rPr>
          <w:b/>
        </w:rPr>
        <w:t>в Жалал-Абадскую, Баткенскую и Ошскую области»</w:t>
      </w:r>
    </w:p>
    <w:p w14:paraId="3A193433" w14:textId="4B77D775" w:rsidR="00927864" w:rsidRPr="00927864" w:rsidRDefault="00927864" w:rsidP="0092786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5F9B355" w14:textId="73F45361" w:rsidR="000B5D88" w:rsidRPr="00927864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 w:cs="Times New Roman"/>
          <w:b/>
          <w:bCs/>
        </w:rPr>
      </w:pPr>
    </w:p>
    <w:p w14:paraId="0EFF83AE" w14:textId="5F38934D" w:rsidR="007E0CBC" w:rsidRPr="00927864" w:rsidRDefault="007E0CBC" w:rsidP="007E0CBC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Изучив </w:t>
      </w:r>
      <w:r w:rsidR="000D6A5D" w:rsidRPr="00927864">
        <w:rPr>
          <w:rFonts w:ascii="Times New Roman" w:eastAsia="Times New Roman" w:hAnsi="Times New Roman" w:cs="Times New Roman"/>
          <w:bCs/>
          <w:lang w:eastAsia="ru-RU"/>
        </w:rPr>
        <w:t>Тендерную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 документацию, включая все приложения, мы, нижеподписавшиеся, предлагаем </w:t>
      </w:r>
      <w:r w:rsidR="00AC79C3" w:rsidRPr="00927864">
        <w:rPr>
          <w:rFonts w:ascii="Times New Roman" w:eastAsia="Times New Roman" w:hAnsi="Times New Roman" w:cs="Times New Roman"/>
          <w:bCs/>
          <w:lang w:eastAsia="ru-RU"/>
        </w:rPr>
        <w:t xml:space="preserve">выполнить </w:t>
      </w:r>
      <w:r w:rsidR="00927864" w:rsidRPr="00927864">
        <w:rPr>
          <w:rFonts w:ascii="Times New Roman" w:eastAsia="Times New Roman" w:hAnsi="Times New Roman" w:cs="Times New Roman"/>
          <w:bCs/>
          <w:lang w:eastAsia="ru-RU"/>
        </w:rPr>
        <w:t xml:space="preserve">поставку полного объема </w:t>
      </w:r>
      <w:r w:rsidR="007260C3">
        <w:rPr>
          <w:b/>
        </w:rPr>
        <w:t>строительных материалов для ограждения</w:t>
      </w:r>
      <w:r w:rsidR="007260C3" w:rsidRPr="00353718">
        <w:rPr>
          <w:b/>
        </w:rPr>
        <w:t xml:space="preserve"> 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в полном соответствии с </w:t>
      </w:r>
      <w:r w:rsidR="003B57AA" w:rsidRPr="00927864">
        <w:rPr>
          <w:rFonts w:ascii="Times New Roman" w:eastAsia="Times New Roman" w:hAnsi="Times New Roman" w:cs="Times New Roman"/>
          <w:bCs/>
          <w:lang w:eastAsia="ru-RU"/>
        </w:rPr>
        <w:t xml:space="preserve">условиями </w:t>
      </w:r>
      <w:r w:rsidR="002D355A" w:rsidRPr="00927864">
        <w:rPr>
          <w:rFonts w:ascii="Times New Roman" w:eastAsia="Times New Roman" w:hAnsi="Times New Roman" w:cs="Times New Roman"/>
          <w:bCs/>
          <w:lang w:eastAsia="ru-RU"/>
        </w:rPr>
        <w:t>Тендерной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 документаци</w:t>
      </w:r>
      <w:r w:rsidR="003B57AA" w:rsidRPr="00927864">
        <w:rPr>
          <w:rFonts w:ascii="Times New Roman" w:eastAsia="Times New Roman" w:hAnsi="Times New Roman" w:cs="Times New Roman"/>
          <w:bCs/>
          <w:lang w:eastAsia="ru-RU"/>
        </w:rPr>
        <w:t xml:space="preserve">и 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>на сумму:</w:t>
      </w:r>
    </w:p>
    <w:p w14:paraId="7CC93E41" w14:textId="77777777" w:rsidR="004720D1" w:rsidRPr="00927864" w:rsidRDefault="004720D1" w:rsidP="007E0CBC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14:paraId="7B6B596A" w14:textId="43A2B863" w:rsidR="007E0CBC" w:rsidRPr="00D964E2" w:rsidRDefault="004720D1" w:rsidP="00D964E2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27864">
        <w:rPr>
          <w:rFonts w:ascii="Times New Roman" w:eastAsia="Times New Roman" w:hAnsi="Times New Roman" w:cs="Times New Roman"/>
          <w:bCs/>
          <w:lang w:eastAsia="ru-RU"/>
        </w:rPr>
        <w:sym w:font="Symbol" w:char="F0B7"/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 xml:space="preserve"> Лот </w:t>
      </w:r>
      <w:r w:rsidR="00D964E2">
        <w:rPr>
          <w:rFonts w:ascii="Times New Roman" w:eastAsia="Times New Roman" w:hAnsi="Times New Roman" w:cs="Times New Roman"/>
          <w:bCs/>
          <w:lang w:eastAsia="ru-RU"/>
        </w:rPr>
        <w:t>№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1: </w:t>
      </w:r>
      <w:r w:rsidR="00D964E2" w:rsidRPr="007260C3">
        <w:rPr>
          <w:rFonts w:cstheme="minorHAnsi"/>
          <w:b/>
          <w:bCs/>
        </w:rPr>
        <w:t>Поставка</w:t>
      </w:r>
      <w:r w:rsidR="00D964E2" w:rsidRPr="007260C3">
        <w:rPr>
          <w:rFonts w:ascii="Times New Roman" w:hAnsi="Times New Roman" w:cs="Times New Roman"/>
        </w:rPr>
        <w:t xml:space="preserve"> </w:t>
      </w:r>
      <w:r w:rsidR="007260C3">
        <w:rPr>
          <w:b/>
        </w:rPr>
        <w:t>строительных материалов для ограждения</w:t>
      </w:r>
      <w:r w:rsidR="007260C3" w:rsidRPr="00353718">
        <w:rPr>
          <w:b/>
        </w:rPr>
        <w:t xml:space="preserve"> </w:t>
      </w:r>
      <w:r w:rsidR="007260C3">
        <w:rPr>
          <w:b/>
        </w:rPr>
        <w:t>в Жалал-Абадскую, Баткенскую и Ошскую области</w:t>
      </w:r>
      <w:r w:rsidR="007260C3" w:rsidRPr="0092786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>на сумму ______</w:t>
      </w:r>
      <w:r w:rsidR="007260C3">
        <w:rPr>
          <w:rFonts w:ascii="Times New Roman" w:eastAsia="Times New Roman" w:hAnsi="Times New Roman" w:cs="Times New Roman"/>
          <w:bCs/>
          <w:lang w:eastAsia="ru-RU"/>
        </w:rPr>
        <w:t>_________________</w:t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 xml:space="preserve"> [указать цену лота </w:t>
      </w:r>
      <w:r w:rsidR="007E0CBC" w:rsidRPr="007260C3">
        <w:rPr>
          <w:rFonts w:ascii="Times New Roman" w:eastAsia="Times New Roman" w:hAnsi="Times New Roman" w:cs="Times New Roman"/>
          <w:bCs/>
          <w:highlight w:val="yellow"/>
          <w:lang w:eastAsia="ru-RU"/>
        </w:rPr>
        <w:t>цифрами и прописью</w:t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>) сом;</w:t>
      </w:r>
    </w:p>
    <w:p w14:paraId="763300CF" w14:textId="77777777" w:rsidR="00AC79C3" w:rsidRPr="00927864" w:rsidRDefault="00AC79C3" w:rsidP="007E0CB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14:paraId="358661B5" w14:textId="012BC982" w:rsidR="00E7250E" w:rsidRPr="00927864" w:rsidRDefault="004720D1" w:rsidP="004720D1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927864">
        <w:rPr>
          <w:rFonts w:ascii="Times New Roman" w:eastAsia="Times New Roman" w:hAnsi="Times New Roman" w:cs="Times New Roman"/>
          <w:bCs/>
          <w:lang w:eastAsia="ru-RU"/>
        </w:rPr>
        <w:t>ВСЕГО: _</w:t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 xml:space="preserve">______________ [указать общую сумму </w:t>
      </w:r>
      <w:r w:rsidR="00897560" w:rsidRPr="00927864">
        <w:rPr>
          <w:rFonts w:ascii="Times New Roman" w:eastAsia="Times New Roman" w:hAnsi="Times New Roman" w:cs="Times New Roman"/>
          <w:bCs/>
          <w:lang w:eastAsia="ru-RU"/>
        </w:rPr>
        <w:t>Тендер</w:t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 xml:space="preserve">ной заявки </w:t>
      </w:r>
      <w:r w:rsidR="007E0CBC" w:rsidRPr="007260C3">
        <w:rPr>
          <w:rFonts w:ascii="Times New Roman" w:eastAsia="Times New Roman" w:hAnsi="Times New Roman" w:cs="Times New Roman"/>
          <w:bCs/>
          <w:highlight w:val="yellow"/>
          <w:lang w:eastAsia="ru-RU"/>
        </w:rPr>
        <w:t>цифрами и прописью</w:t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>] сом.</w:t>
      </w:r>
      <w:r w:rsidR="0005387D" w:rsidRPr="0092786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 xml:space="preserve">(Примечание: Поставщик указывает цены по тем лотам, по которым он подает </w:t>
      </w:r>
      <w:r w:rsidR="00897560" w:rsidRPr="00927864">
        <w:rPr>
          <w:rFonts w:ascii="Times New Roman" w:eastAsia="Times New Roman" w:hAnsi="Times New Roman" w:cs="Times New Roman"/>
          <w:bCs/>
          <w:lang w:eastAsia="ru-RU"/>
        </w:rPr>
        <w:t>Тендерную</w:t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 xml:space="preserve"> заявку</w:t>
      </w:r>
      <w:r w:rsidR="00367C22" w:rsidRPr="00927864">
        <w:rPr>
          <w:rFonts w:ascii="Times New Roman" w:eastAsia="Times New Roman" w:hAnsi="Times New Roman" w:cs="Times New Roman"/>
          <w:bCs/>
          <w:lang w:eastAsia="ru-RU"/>
        </w:rPr>
        <w:t>)</w:t>
      </w:r>
      <w:r w:rsidR="00B83828" w:rsidRPr="00927864">
        <w:rPr>
          <w:rFonts w:ascii="Times New Roman" w:eastAsia="Times New Roman" w:hAnsi="Times New Roman" w:cs="Times New Roman"/>
          <w:bCs/>
          <w:lang w:eastAsia="ru-RU"/>
        </w:rPr>
        <w:t>.</w:t>
      </w:r>
      <w:r w:rsidR="00037458" w:rsidRPr="0092786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26AFC8AE" w14:textId="77777777" w:rsidR="004720D1" w:rsidRPr="00927864" w:rsidRDefault="004720D1" w:rsidP="004720D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B5CA207" w14:textId="547BA683" w:rsidR="004720D1" w:rsidRPr="00927864" w:rsidRDefault="007E0CBC" w:rsidP="004720D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7864">
        <w:rPr>
          <w:rFonts w:ascii="Times New Roman" w:eastAsia="Times New Roman" w:hAnsi="Times New Roman" w:cs="Times New Roman"/>
          <w:bCs/>
          <w:lang w:eastAsia="ru-RU"/>
        </w:rPr>
        <w:t>"</w:t>
      </w:r>
      <w:r w:rsidR="00715F35" w:rsidRPr="00927864">
        <w:rPr>
          <w:rFonts w:ascii="Times New Roman" w:eastAsia="Times New Roman" w:hAnsi="Times New Roman" w:cs="Times New Roman"/>
          <w:bCs/>
          <w:lang w:eastAsia="ru-RU"/>
        </w:rPr>
        <w:t>Перечень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 цен», является неотъемлемой частью</w:t>
      </w:r>
      <w:r w:rsidR="00BA3CDD" w:rsidRPr="0092786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E6577" w:rsidRPr="00927864">
        <w:rPr>
          <w:rFonts w:ascii="Times New Roman" w:eastAsia="Times New Roman" w:hAnsi="Times New Roman" w:cs="Times New Roman"/>
          <w:bCs/>
          <w:lang w:eastAsia="ru-RU"/>
        </w:rPr>
        <w:t>Тендерной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 заявки и включает все затраты, налоги, пошлины и сборы,</w:t>
      </w:r>
      <w:r w:rsidR="004720D1" w:rsidRPr="0092786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720D1" w:rsidRPr="00927864">
        <w:rPr>
          <w:rFonts w:ascii="Times New Roman" w:eastAsia="Times New Roman" w:hAnsi="Times New Roman" w:cs="Times New Roman"/>
          <w:lang w:eastAsia="ru-RU"/>
        </w:rPr>
        <w:t>изымаемые на территории Кыргызской Республики (если требования конкурсной документации иные, включить иные условия).</w:t>
      </w:r>
    </w:p>
    <w:p w14:paraId="49EE785E" w14:textId="05F23840" w:rsidR="007E0CBC" w:rsidRPr="00927864" w:rsidRDefault="007E0CBC" w:rsidP="00E7250E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14:paraId="4CCBCA07" w14:textId="38C9BEE6" w:rsidR="000B5D88" w:rsidRPr="00927864" w:rsidRDefault="000B5D88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pacing w:val="-3"/>
        </w:rPr>
      </w:pPr>
      <w:r w:rsidRPr="00927864">
        <w:rPr>
          <w:rFonts w:ascii="Times New Roman" w:hAnsi="Times New Roman" w:cs="Times New Roman"/>
          <w:bCs/>
          <w:spacing w:val="-3"/>
        </w:rPr>
        <w:t xml:space="preserve">Мы предлагаем завершить </w:t>
      </w:r>
      <w:r w:rsidR="004720D1" w:rsidRPr="00927864">
        <w:rPr>
          <w:rFonts w:ascii="Times New Roman" w:hAnsi="Times New Roman" w:cs="Times New Roman"/>
          <w:bCs/>
          <w:spacing w:val="-3"/>
        </w:rPr>
        <w:t>выполнение полного объема работ</w:t>
      </w:r>
      <w:r w:rsidRPr="00927864">
        <w:rPr>
          <w:rFonts w:ascii="Times New Roman" w:hAnsi="Times New Roman" w:cs="Times New Roman"/>
          <w:bCs/>
          <w:spacing w:val="-3"/>
        </w:rPr>
        <w:t>, описанных в Контракте в течение периода ___________месяцев / дней с даты подписания контракта.</w:t>
      </w:r>
    </w:p>
    <w:p w14:paraId="2EAD415E" w14:textId="77777777" w:rsidR="004720D1" w:rsidRPr="00927864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7669BE05" w14:textId="463EF2C2" w:rsidR="000B5D88" w:rsidRPr="00927864" w:rsidRDefault="000B5D88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pacing w:val="-3"/>
        </w:rPr>
      </w:pPr>
      <w:r w:rsidRPr="00927864">
        <w:rPr>
          <w:rFonts w:ascii="Times New Roman" w:hAnsi="Times New Roman" w:cs="Times New Roman"/>
          <w:bCs/>
          <w:spacing w:val="-3"/>
        </w:rPr>
        <w:t>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77F3C7A0" w14:textId="77777777" w:rsidR="004720D1" w:rsidRPr="00927864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51ABB84E" w14:textId="3B6B754D" w:rsidR="000B5D88" w:rsidRPr="00927864" w:rsidRDefault="000B5D88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  <w:r w:rsidRPr="00927864">
        <w:rPr>
          <w:rFonts w:ascii="Times New Roman" w:hAnsi="Times New Roman" w:cs="Times New Roman"/>
          <w:spacing w:val="-3"/>
        </w:rPr>
        <w:t xml:space="preserve">Настоящим подтверждаем, что данная </w:t>
      </w:r>
      <w:r w:rsidR="001A2063" w:rsidRPr="00927864">
        <w:rPr>
          <w:rFonts w:ascii="Times New Roman" w:hAnsi="Times New Roman" w:cs="Times New Roman"/>
          <w:spacing w:val="-3"/>
        </w:rPr>
        <w:t>тендерн</w:t>
      </w:r>
      <w:r w:rsidR="00391337" w:rsidRPr="00927864">
        <w:rPr>
          <w:rFonts w:ascii="Times New Roman" w:hAnsi="Times New Roman" w:cs="Times New Roman"/>
          <w:spacing w:val="-3"/>
        </w:rPr>
        <w:t>ое предложение</w:t>
      </w:r>
      <w:r w:rsidR="001A2063" w:rsidRPr="00927864">
        <w:rPr>
          <w:rFonts w:ascii="Times New Roman" w:hAnsi="Times New Roman" w:cs="Times New Roman"/>
          <w:spacing w:val="-3"/>
        </w:rPr>
        <w:t xml:space="preserve"> </w:t>
      </w:r>
      <w:r w:rsidRPr="00927864">
        <w:rPr>
          <w:rFonts w:ascii="Times New Roman" w:hAnsi="Times New Roman" w:cs="Times New Roman"/>
          <w:spacing w:val="-3"/>
        </w:rPr>
        <w:t xml:space="preserve">соответствует сроку действия </w:t>
      </w:r>
      <w:r w:rsidR="000D6A5D" w:rsidRPr="00927864">
        <w:rPr>
          <w:rFonts w:ascii="Times New Roman" w:hAnsi="Times New Roman" w:cs="Times New Roman"/>
          <w:spacing w:val="-3"/>
        </w:rPr>
        <w:t>тендерно</w:t>
      </w:r>
      <w:r w:rsidR="008E6577" w:rsidRPr="00927864">
        <w:rPr>
          <w:rFonts w:ascii="Times New Roman" w:hAnsi="Times New Roman" w:cs="Times New Roman"/>
          <w:spacing w:val="-3"/>
        </w:rPr>
        <w:t>й заявки</w:t>
      </w:r>
      <w:r w:rsidRPr="00927864">
        <w:rPr>
          <w:rFonts w:ascii="Times New Roman" w:hAnsi="Times New Roman" w:cs="Times New Roman"/>
          <w:spacing w:val="-3"/>
        </w:rPr>
        <w:t xml:space="preserve">, указанному в запросе </w:t>
      </w:r>
      <w:r w:rsidR="004720D1" w:rsidRPr="00927864">
        <w:rPr>
          <w:rFonts w:ascii="Times New Roman" w:hAnsi="Times New Roman" w:cs="Times New Roman"/>
          <w:spacing w:val="-3"/>
        </w:rPr>
        <w:t>котировок,</w:t>
      </w:r>
      <w:r w:rsidRPr="00927864">
        <w:rPr>
          <w:rFonts w:ascii="Times New Roman" w:hAnsi="Times New Roman" w:cs="Times New Roman"/>
          <w:spacing w:val="-3"/>
        </w:rPr>
        <w:t xml:space="preserve"> и принимаем условия </w:t>
      </w:r>
      <w:r w:rsidR="000D6A5D" w:rsidRPr="00927864">
        <w:rPr>
          <w:rFonts w:ascii="Times New Roman" w:hAnsi="Times New Roman" w:cs="Times New Roman"/>
          <w:spacing w:val="-3"/>
        </w:rPr>
        <w:t>тендера</w:t>
      </w:r>
      <w:r w:rsidRPr="00927864">
        <w:rPr>
          <w:rFonts w:ascii="Times New Roman" w:hAnsi="Times New Roman" w:cs="Times New Roman"/>
          <w:spacing w:val="-3"/>
        </w:rPr>
        <w:t>.</w:t>
      </w:r>
    </w:p>
    <w:p w14:paraId="247FDEE5" w14:textId="5896BB73" w:rsidR="004720D1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</w:p>
    <w:p w14:paraId="29A216D3" w14:textId="77777777" w:rsidR="004720D1" w:rsidRPr="004720D1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</w:p>
    <w:p w14:paraId="494A05CF" w14:textId="568E37CC" w:rsidR="000B5D88" w:rsidRPr="004720D1" w:rsidRDefault="004720D1" w:rsidP="000B5D88">
      <w:pPr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Cs/>
          <w:spacing w:val="-3"/>
        </w:rPr>
        <w:t>ФИО и должность</w:t>
      </w:r>
      <w:r w:rsidR="000B5D88" w:rsidRPr="004720D1">
        <w:rPr>
          <w:rFonts w:ascii="Times New Roman" w:hAnsi="Times New Roman" w:cs="Times New Roman"/>
          <w:bCs/>
          <w:spacing w:val="-3"/>
        </w:rPr>
        <w:t xml:space="preserve"> уполномоченного лица: __________________________</w:t>
      </w:r>
    </w:p>
    <w:p w14:paraId="37FA2DEE" w14:textId="77777777" w:rsidR="00406A5A" w:rsidRDefault="00406A5A" w:rsidP="000B5D88">
      <w:pPr>
        <w:rPr>
          <w:rFonts w:ascii="Times New Roman" w:hAnsi="Times New Roman" w:cs="Times New Roman"/>
          <w:bCs/>
          <w:spacing w:val="-3"/>
        </w:rPr>
      </w:pPr>
    </w:p>
    <w:p w14:paraId="37CDAC98" w14:textId="43B954E2" w:rsidR="000B5D88" w:rsidRPr="004720D1" w:rsidRDefault="004720D1" w:rsidP="000B5D88">
      <w:pPr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Cs/>
          <w:spacing w:val="-3"/>
        </w:rPr>
        <w:t>Подпись и п</w:t>
      </w:r>
      <w:r w:rsidR="000B5D88" w:rsidRPr="004720D1">
        <w:rPr>
          <w:rFonts w:ascii="Times New Roman" w:hAnsi="Times New Roman" w:cs="Times New Roman"/>
          <w:bCs/>
          <w:spacing w:val="-3"/>
        </w:rPr>
        <w:t>ечать Поставщика ____________________________________</w:t>
      </w:r>
    </w:p>
    <w:p w14:paraId="3A1A1FC1" w14:textId="7129C688" w:rsidR="000B5D88" w:rsidRDefault="000B5D88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6AB249FD" w14:textId="77777777" w:rsidR="00F7222E" w:rsidRDefault="00F7222E" w:rsidP="000B5D88">
      <w:pPr>
        <w:rPr>
          <w:rFonts w:ascii="Times New Roman" w:hAnsi="Times New Roman" w:cs="Times New Roman"/>
          <w:b/>
          <w:bCs/>
          <w:spacing w:val="-3"/>
        </w:rPr>
      </w:pPr>
    </w:p>
    <w:tbl>
      <w:tblPr>
        <w:tblW w:w="102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095"/>
        <w:gridCol w:w="3089"/>
        <w:gridCol w:w="638"/>
        <w:gridCol w:w="1232"/>
        <w:gridCol w:w="1652"/>
      </w:tblGrid>
      <w:tr w:rsidR="00406A5A" w:rsidRPr="00521774" w14:paraId="1B07C9CC" w14:textId="77777777" w:rsidTr="007240C6">
        <w:trPr>
          <w:trHeight w:val="420"/>
        </w:trPr>
        <w:tc>
          <w:tcPr>
            <w:tcW w:w="102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3BD36" w14:textId="5F4107DD" w:rsidR="00406A5A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АНКЕТА / СВЕДЕНИЯ О КВАЛИФИКАЦИИ УЧАСТНИКА</w:t>
            </w:r>
          </w:p>
          <w:p w14:paraId="5CD789CB" w14:textId="77777777" w:rsidR="00406A5A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3CEAE77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06A5A" w:rsidRPr="00521774" w14:paraId="4D7E5614" w14:textId="77777777" w:rsidTr="007240C6">
        <w:trPr>
          <w:trHeight w:val="554"/>
        </w:trPr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D5644A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7521CE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Наименование и юридический статус Участника: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9EBB24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47C0AD8A" w14:textId="77777777" w:rsidTr="007240C6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02B91CCE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1292AEA8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Место регистрации: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20430FC5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4D4A040F" w14:textId="77777777" w:rsidTr="007240C6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45CE7115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1BD50654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566073DF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2B75334D" w14:textId="77777777" w:rsidTr="007240C6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2B8A8952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7CC2C868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Руководитель организации: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578F31C5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40E27CAE" w14:textId="77777777" w:rsidTr="007240C6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4A3DD78E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41834079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Контактные данные: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34D2C49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раб.: 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22A8CD8E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моб.: </w:t>
            </w:r>
          </w:p>
        </w:tc>
      </w:tr>
      <w:tr w:rsidR="00406A5A" w:rsidRPr="00521774" w14:paraId="3A283F32" w14:textId="77777777" w:rsidTr="007240C6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</w:tcPr>
          <w:p w14:paraId="4BD5EC9D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68E30EDC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Электронная почта: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</w:tcPr>
          <w:p w14:paraId="69BE073B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6A5A" w:rsidRPr="00521774" w14:paraId="09AE7D3E" w14:textId="77777777" w:rsidTr="007240C6">
        <w:trPr>
          <w:trHeight w:val="284"/>
        </w:trPr>
        <w:tc>
          <w:tcPr>
            <w:tcW w:w="525" w:type="dxa"/>
            <w:vMerge w:val="restart"/>
            <w:shd w:val="clear" w:color="auto" w:fill="FFFFFF" w:themeFill="background1"/>
            <w:vAlign w:val="center"/>
            <w:hideMark/>
          </w:tcPr>
          <w:p w14:paraId="350D360F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95" w:type="dxa"/>
            <w:vMerge w:val="restart"/>
            <w:shd w:val="clear" w:color="auto" w:fill="FFFFFF" w:themeFill="background1"/>
            <w:vAlign w:val="center"/>
            <w:hideMark/>
          </w:tcPr>
          <w:p w14:paraId="56DFAF92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Основной вид деятельности: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5E5F50E0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18B0BE91" w14:textId="77777777" w:rsidTr="007240C6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06075B2A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6341111A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523A1126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4DA7E68E" w14:textId="77777777" w:rsidTr="007240C6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4F8B7965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34BD04CA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526D7ED7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42020639" w14:textId="77777777" w:rsidTr="007240C6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3D44B75E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103B6C90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ицензии/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разрешения: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52C09ADE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6C494A43" w14:textId="77777777" w:rsidTr="007240C6">
        <w:trPr>
          <w:trHeight w:val="284"/>
        </w:trPr>
        <w:tc>
          <w:tcPr>
            <w:tcW w:w="525" w:type="dxa"/>
            <w:shd w:val="clear" w:color="auto" w:fill="D9D9D9" w:themeFill="background1" w:themeFillShade="D9"/>
            <w:vAlign w:val="center"/>
            <w:hideMark/>
          </w:tcPr>
          <w:p w14:paraId="62B58ECC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9706" w:type="dxa"/>
            <w:gridSpan w:val="5"/>
            <w:shd w:val="clear" w:color="auto" w:fill="D9D9D9" w:themeFill="background1" w:themeFillShade="D9"/>
            <w:vAlign w:val="center"/>
            <w:hideMark/>
          </w:tcPr>
          <w:p w14:paraId="6A341CFF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Финансовая информация</w:t>
            </w:r>
          </w:p>
        </w:tc>
      </w:tr>
      <w:tr w:rsidR="00406A5A" w:rsidRPr="00521774" w14:paraId="5BDB63F9" w14:textId="77777777" w:rsidTr="007240C6">
        <w:trPr>
          <w:trHeight w:val="284"/>
        </w:trPr>
        <w:tc>
          <w:tcPr>
            <w:tcW w:w="3620" w:type="dxa"/>
            <w:gridSpan w:val="2"/>
            <w:vMerge w:val="restart"/>
            <w:shd w:val="clear" w:color="auto" w:fill="auto"/>
            <w:vAlign w:val="center"/>
            <w:hideMark/>
          </w:tcPr>
          <w:p w14:paraId="52B2CE32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09D36B2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Наименование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1A481F09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18796843" w14:textId="77777777" w:rsidTr="007240C6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0A974125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67AADB51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Расчетный счет: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20AC9914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4AA270F5" w14:textId="77777777" w:rsidTr="007240C6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04A19D92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4726AB9A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БИК: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31920A50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6764C752" w14:textId="77777777" w:rsidTr="007240C6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54D4554C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0D92CD5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Адрес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5699DA9E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012E67EA" w14:textId="77777777" w:rsidTr="007240C6">
        <w:trPr>
          <w:trHeight w:val="375"/>
        </w:trPr>
        <w:tc>
          <w:tcPr>
            <w:tcW w:w="525" w:type="dxa"/>
            <w:shd w:val="clear" w:color="auto" w:fill="E7E6E6" w:themeFill="background2"/>
            <w:vAlign w:val="center"/>
            <w:hideMark/>
          </w:tcPr>
          <w:p w14:paraId="203F9285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vAlign w:val="center"/>
            <w:hideMark/>
          </w:tcPr>
          <w:p w14:paraId="41E4CA37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Общий объем работ / услуг / поставки, выполненных за последние </w:t>
            </w:r>
            <w:r w:rsidRPr="00AD1E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года, по годам, в сомах:</w:t>
            </w:r>
          </w:p>
        </w:tc>
      </w:tr>
      <w:tr w:rsidR="00406A5A" w:rsidRPr="00521774" w14:paraId="41FA6824" w14:textId="77777777" w:rsidTr="007240C6">
        <w:trPr>
          <w:trHeight w:val="945"/>
        </w:trPr>
        <w:tc>
          <w:tcPr>
            <w:tcW w:w="525" w:type="dxa"/>
            <w:shd w:val="clear" w:color="auto" w:fill="auto"/>
            <w:vAlign w:val="center"/>
            <w:hideMark/>
          </w:tcPr>
          <w:p w14:paraId="6C553DDE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1D3360E4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Наименование                                  проекта / организации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718D7C7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Имя клиента/заказчика и контактные данные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6F1ADC09" w14:textId="71BC541E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Тип совершенн</w:t>
            </w:r>
            <w:r w:rsidR="007260C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й                            поставки/услуги                                            и год завершения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747830F0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Стоимость контракта</w:t>
            </w:r>
          </w:p>
        </w:tc>
      </w:tr>
      <w:tr w:rsidR="00406A5A" w:rsidRPr="00521774" w14:paraId="0F722577" w14:textId="77777777" w:rsidTr="007240C6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3E79F7C8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6823912A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784EC79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0170AD3C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5AB29104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68545F35" w14:textId="77777777" w:rsidTr="007240C6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29141176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01EE9D6F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A1A5C54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054D46B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7165C570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7C1AE04A" w14:textId="77777777" w:rsidTr="007240C6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07D56879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211592DF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3B02F3B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910C972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40CDA2F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35320BDE" w14:textId="77777777" w:rsidTr="007240C6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2E1B5EF6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6B16C261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32BFA39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92B47A2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7C67CD0B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2E0D1F49" w14:textId="77777777" w:rsidTr="007240C6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5BFE1AA4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3E50DAFF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EEE452C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55E08F56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22E7B4BB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39DD451F" w14:textId="77777777" w:rsidTr="007240C6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4875F395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700E8094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767ABB8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5F3398B8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5976B3D1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6CFA835F" w14:textId="77777777" w:rsidTr="007240C6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8B19B30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09B73FA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6BD1B41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4FCB79DC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4C0EC077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287BA21A" w14:textId="77777777" w:rsidTr="007240C6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618ED429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3F6E2474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F793DC5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6943A148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628F2497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0452BF74" w14:textId="77777777" w:rsidTr="007240C6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2A0692D8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93C2250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2FD3997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77975096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2FB78B7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572C4C4E" w14:textId="77777777" w:rsidTr="007240C6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758776BE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  <w:hideMark/>
          </w:tcPr>
          <w:p w14:paraId="68E3514B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  <w:hideMark/>
          </w:tcPr>
          <w:p w14:paraId="73B2AC18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  <w:hideMark/>
          </w:tcPr>
          <w:p w14:paraId="28810C9B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14:paraId="79CD61C2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6A5A" w:rsidRPr="00521774" w14:paraId="19B758FE" w14:textId="77777777" w:rsidTr="007240C6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</w:tcPr>
          <w:p w14:paraId="59783DDA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</w:tcPr>
          <w:p w14:paraId="74E9B526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</w:tcPr>
          <w:p w14:paraId="44D774A8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</w:tcPr>
          <w:p w14:paraId="18A322A2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14:paraId="45744CE9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6A5A" w:rsidRPr="00521774" w14:paraId="2687A9BF" w14:textId="77777777" w:rsidTr="007240C6">
        <w:trPr>
          <w:trHeight w:val="315"/>
        </w:trPr>
        <w:tc>
          <w:tcPr>
            <w:tcW w:w="525" w:type="dxa"/>
            <w:shd w:val="clear" w:color="auto" w:fill="E7E6E6" w:themeFill="background2"/>
            <w:noWrap/>
            <w:vAlign w:val="center"/>
            <w:hideMark/>
          </w:tcPr>
          <w:p w14:paraId="29DDD3A7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noWrap/>
            <w:vAlign w:val="center"/>
            <w:hideMark/>
          </w:tcPr>
          <w:p w14:paraId="3E0D7D2B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Сведения о текущих судебных разбирательствах, в которые вовлечен Участник</w:t>
            </w:r>
          </w:p>
        </w:tc>
      </w:tr>
      <w:tr w:rsidR="00406A5A" w:rsidRPr="00521774" w14:paraId="54A1CF44" w14:textId="77777777" w:rsidTr="007240C6">
        <w:trPr>
          <w:trHeight w:val="284"/>
        </w:trPr>
        <w:tc>
          <w:tcPr>
            <w:tcW w:w="3620" w:type="dxa"/>
            <w:gridSpan w:val="2"/>
            <w:shd w:val="clear" w:color="auto" w:fill="auto"/>
            <w:vAlign w:val="center"/>
            <w:hideMark/>
          </w:tcPr>
          <w:p w14:paraId="3D87D708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Другие стороны разбирательства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  <w:hideMark/>
          </w:tcPr>
          <w:p w14:paraId="1F513529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Предмет разбирательства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  <w:hideMark/>
          </w:tcPr>
          <w:p w14:paraId="097124EA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Оспариваемые суммы</w:t>
            </w:r>
          </w:p>
        </w:tc>
      </w:tr>
      <w:tr w:rsidR="00406A5A" w:rsidRPr="00521774" w14:paraId="14C8758C" w14:textId="77777777" w:rsidTr="007240C6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4EA0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31AF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CD16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48F62147" w14:textId="77777777" w:rsidTr="007240C6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4A4F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995C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1E09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03A40CD2" w14:textId="77777777" w:rsidTr="007240C6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6AC0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05F2" w14:textId="77777777" w:rsidR="00406A5A" w:rsidRPr="00377BEE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BF3F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C5C7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40BB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6A5A" w:rsidRPr="00521774" w14:paraId="754D8565" w14:textId="77777777" w:rsidTr="007240C6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8152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06FE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Дата: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B472B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61112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87DA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6A5A" w:rsidRPr="00521774" w14:paraId="4D395D04" w14:textId="77777777" w:rsidTr="007240C6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58CF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C8A7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8523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5AB8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17DE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6A5A" w:rsidRPr="00521774" w14:paraId="70493AC2" w14:textId="77777777" w:rsidTr="007240C6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333A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0A91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Подпись уполномоченного лица: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635FD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21888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3E947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6A5A" w:rsidRPr="00521774" w14:paraId="75619BAB" w14:textId="77777777" w:rsidTr="007240C6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08E1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88DD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C5A0D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ФИО и </w:t>
            </w: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7A7C5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24EE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406A5A" w:rsidRPr="00521774" w14:paraId="13611616" w14:textId="77777777" w:rsidTr="007240C6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EDD3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977D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Печать: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561A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E60F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9349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E99172D" w14:textId="77777777" w:rsidR="00406A5A" w:rsidRDefault="00406A5A" w:rsidP="00406A5A">
      <w:pPr>
        <w:rPr>
          <w:rFonts w:ascii="Times New Roman" w:hAnsi="Times New Roman" w:cs="Times New Roman"/>
          <w:b/>
          <w:bCs/>
          <w:spacing w:val="-3"/>
        </w:rPr>
      </w:pPr>
    </w:p>
    <w:p w14:paraId="32797BEB" w14:textId="77777777" w:rsidR="00406A5A" w:rsidRDefault="00406A5A" w:rsidP="000B5D88">
      <w:pPr>
        <w:rPr>
          <w:rFonts w:ascii="Times New Roman" w:hAnsi="Times New Roman" w:cs="Times New Roman"/>
          <w:b/>
          <w:bCs/>
          <w:spacing w:val="-3"/>
        </w:rPr>
      </w:pPr>
    </w:p>
    <w:sectPr w:rsidR="00406A5A" w:rsidSect="00F826E1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13F60" w14:textId="77777777" w:rsidR="003D3CBC" w:rsidRDefault="003D3CBC" w:rsidP="00F5698D">
      <w:pPr>
        <w:spacing w:after="0" w:line="240" w:lineRule="auto"/>
      </w:pPr>
      <w:r>
        <w:separator/>
      </w:r>
    </w:p>
  </w:endnote>
  <w:endnote w:type="continuationSeparator" w:id="0">
    <w:p w14:paraId="477674BD" w14:textId="77777777" w:rsidR="003D3CBC" w:rsidRDefault="003D3CBC" w:rsidP="00F5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lvetsky 12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292B6" w14:textId="77777777" w:rsidR="003D3CBC" w:rsidRDefault="003D3CBC" w:rsidP="00F5698D">
      <w:pPr>
        <w:spacing w:after="0" w:line="240" w:lineRule="auto"/>
      </w:pPr>
      <w:r>
        <w:separator/>
      </w:r>
    </w:p>
  </w:footnote>
  <w:footnote w:type="continuationSeparator" w:id="0">
    <w:p w14:paraId="553A116D" w14:textId="77777777" w:rsidR="003D3CBC" w:rsidRDefault="003D3CBC" w:rsidP="00F5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B6BEE"/>
    <w:multiLevelType w:val="hybridMultilevel"/>
    <w:tmpl w:val="6C94F474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9216C3E"/>
    <w:multiLevelType w:val="hybridMultilevel"/>
    <w:tmpl w:val="0A04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20897"/>
    <w:multiLevelType w:val="hybridMultilevel"/>
    <w:tmpl w:val="8BE44C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B04B69"/>
    <w:multiLevelType w:val="hybridMultilevel"/>
    <w:tmpl w:val="8780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0676D"/>
    <w:multiLevelType w:val="hybridMultilevel"/>
    <w:tmpl w:val="507E67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34FB9"/>
    <w:multiLevelType w:val="hybridMultilevel"/>
    <w:tmpl w:val="45DEA40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2F2854A0"/>
    <w:multiLevelType w:val="hybridMultilevel"/>
    <w:tmpl w:val="CDB2C63C"/>
    <w:lvl w:ilvl="0" w:tplc="877E5000">
      <w:start w:val="3"/>
      <w:numFmt w:val="upperRoman"/>
      <w:lvlText w:val="%1."/>
      <w:lvlJc w:val="left"/>
      <w:pPr>
        <w:tabs>
          <w:tab w:val="num" w:pos="5183"/>
        </w:tabs>
        <w:ind w:left="5183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7" w15:restartNumberingAfterBreak="0">
    <w:nsid w:val="30334274"/>
    <w:multiLevelType w:val="hybridMultilevel"/>
    <w:tmpl w:val="9CF4DA5C"/>
    <w:lvl w:ilvl="0" w:tplc="A0D809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07F0B"/>
    <w:multiLevelType w:val="hybridMultilevel"/>
    <w:tmpl w:val="5BF06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56BA9"/>
    <w:multiLevelType w:val="hybridMultilevel"/>
    <w:tmpl w:val="0C7C44F0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C6448"/>
    <w:multiLevelType w:val="hybridMultilevel"/>
    <w:tmpl w:val="D95A0F3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410392"/>
    <w:multiLevelType w:val="hybridMultilevel"/>
    <w:tmpl w:val="303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B58CE"/>
    <w:multiLevelType w:val="hybridMultilevel"/>
    <w:tmpl w:val="435C9C1C"/>
    <w:lvl w:ilvl="0" w:tplc="4B0C8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133EC"/>
    <w:multiLevelType w:val="hybridMultilevel"/>
    <w:tmpl w:val="43E2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04EE3"/>
    <w:multiLevelType w:val="hybridMultilevel"/>
    <w:tmpl w:val="9348C146"/>
    <w:lvl w:ilvl="0" w:tplc="C58AB2B0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42BA660C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89306A2E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7A3A39"/>
    <w:multiLevelType w:val="hybridMultilevel"/>
    <w:tmpl w:val="B316E502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85FAD"/>
    <w:multiLevelType w:val="hybridMultilevel"/>
    <w:tmpl w:val="D73A870C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6FB40C7A"/>
    <w:multiLevelType w:val="multilevel"/>
    <w:tmpl w:val="84F2D184"/>
    <w:lvl w:ilvl="0">
      <w:start w:val="1"/>
      <w:numFmt w:val="decimal"/>
      <w:pStyle w:val="Section6-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Section6-2"/>
      <w:lvlText w:val="%1.%2."/>
      <w:lvlJc w:val="left"/>
      <w:pPr>
        <w:ind w:left="792" w:hanging="432"/>
      </w:pPr>
    </w:lvl>
    <w:lvl w:ilvl="2">
      <w:start w:val="1"/>
      <w:numFmt w:val="decimal"/>
      <w:pStyle w:val="Section6-3"/>
      <w:lvlText w:val="%1.%2.%3."/>
      <w:lvlJc w:val="left"/>
      <w:pPr>
        <w:ind w:left="504" w:hanging="504"/>
      </w:pPr>
      <w:rPr>
        <w:b/>
        <w:lang w:val="ru-RU"/>
      </w:rPr>
    </w:lvl>
    <w:lvl w:ilvl="3">
      <w:start w:val="1"/>
      <w:numFmt w:val="decimal"/>
      <w:pStyle w:val="Section6-4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934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BC4ED9"/>
    <w:multiLevelType w:val="hybridMultilevel"/>
    <w:tmpl w:val="9348C146"/>
    <w:lvl w:ilvl="0" w:tplc="FFFFFFFF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FFFFFFFF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FFFFFFFF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4A4BD5"/>
    <w:multiLevelType w:val="hybridMultilevel"/>
    <w:tmpl w:val="C0DAF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4064B9"/>
    <w:multiLevelType w:val="hybridMultilevel"/>
    <w:tmpl w:val="54780524"/>
    <w:lvl w:ilvl="0" w:tplc="C58AB2B0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8E3050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44756">
    <w:abstractNumId w:val="6"/>
  </w:num>
  <w:num w:numId="2" w16cid:durableId="121189231">
    <w:abstractNumId w:val="14"/>
  </w:num>
  <w:num w:numId="3" w16cid:durableId="441460691">
    <w:abstractNumId w:val="20"/>
  </w:num>
  <w:num w:numId="4" w16cid:durableId="1633897498">
    <w:abstractNumId w:val="12"/>
  </w:num>
  <w:num w:numId="5" w16cid:durableId="1006706592">
    <w:abstractNumId w:val="17"/>
  </w:num>
  <w:num w:numId="6" w16cid:durableId="1073114799">
    <w:abstractNumId w:val="11"/>
  </w:num>
  <w:num w:numId="7" w16cid:durableId="438960495">
    <w:abstractNumId w:val="10"/>
  </w:num>
  <w:num w:numId="8" w16cid:durableId="135539479">
    <w:abstractNumId w:val="5"/>
  </w:num>
  <w:num w:numId="9" w16cid:durableId="1824658541">
    <w:abstractNumId w:val="0"/>
  </w:num>
  <w:num w:numId="10" w16cid:durableId="1967196013">
    <w:abstractNumId w:val="16"/>
  </w:num>
  <w:num w:numId="11" w16cid:durableId="430780595">
    <w:abstractNumId w:val="19"/>
  </w:num>
  <w:num w:numId="12" w16cid:durableId="517428415">
    <w:abstractNumId w:val="3"/>
  </w:num>
  <w:num w:numId="13" w16cid:durableId="670792702">
    <w:abstractNumId w:val="1"/>
  </w:num>
  <w:num w:numId="14" w16cid:durableId="1584946430">
    <w:abstractNumId w:val="15"/>
  </w:num>
  <w:num w:numId="15" w16cid:durableId="163280283">
    <w:abstractNumId w:val="9"/>
  </w:num>
  <w:num w:numId="16" w16cid:durableId="43139701">
    <w:abstractNumId w:val="13"/>
  </w:num>
  <w:num w:numId="17" w16cid:durableId="1624311705">
    <w:abstractNumId w:val="18"/>
  </w:num>
  <w:num w:numId="18" w16cid:durableId="883521976">
    <w:abstractNumId w:val="8"/>
  </w:num>
  <w:num w:numId="19" w16cid:durableId="2008096076">
    <w:abstractNumId w:val="2"/>
  </w:num>
  <w:num w:numId="20" w16cid:durableId="1957250934">
    <w:abstractNumId w:val="7"/>
  </w:num>
  <w:num w:numId="21" w16cid:durableId="297836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68"/>
    <w:rsid w:val="0000483A"/>
    <w:rsid w:val="0000584A"/>
    <w:rsid w:val="00005AA6"/>
    <w:rsid w:val="00013FB0"/>
    <w:rsid w:val="00015458"/>
    <w:rsid w:val="00015F23"/>
    <w:rsid w:val="00016147"/>
    <w:rsid w:val="000174D5"/>
    <w:rsid w:val="000224D7"/>
    <w:rsid w:val="000325D4"/>
    <w:rsid w:val="00035EC7"/>
    <w:rsid w:val="00037458"/>
    <w:rsid w:val="000444A8"/>
    <w:rsid w:val="0005141C"/>
    <w:rsid w:val="00052E55"/>
    <w:rsid w:val="0005387D"/>
    <w:rsid w:val="0005772E"/>
    <w:rsid w:val="00064C60"/>
    <w:rsid w:val="00066FD0"/>
    <w:rsid w:val="000708CC"/>
    <w:rsid w:val="00072128"/>
    <w:rsid w:val="00073EE4"/>
    <w:rsid w:val="00075948"/>
    <w:rsid w:val="0007618F"/>
    <w:rsid w:val="000776AE"/>
    <w:rsid w:val="000832F9"/>
    <w:rsid w:val="00083799"/>
    <w:rsid w:val="0008781A"/>
    <w:rsid w:val="00092F3F"/>
    <w:rsid w:val="000949EC"/>
    <w:rsid w:val="00096F37"/>
    <w:rsid w:val="000978F3"/>
    <w:rsid w:val="000A08E4"/>
    <w:rsid w:val="000A250B"/>
    <w:rsid w:val="000A2ED0"/>
    <w:rsid w:val="000A7CC2"/>
    <w:rsid w:val="000B0E21"/>
    <w:rsid w:val="000B287C"/>
    <w:rsid w:val="000B4593"/>
    <w:rsid w:val="000B541B"/>
    <w:rsid w:val="000B5C31"/>
    <w:rsid w:val="000B5D88"/>
    <w:rsid w:val="000B63F1"/>
    <w:rsid w:val="000C1127"/>
    <w:rsid w:val="000C5AA8"/>
    <w:rsid w:val="000C6980"/>
    <w:rsid w:val="000D0AF3"/>
    <w:rsid w:val="000D1D62"/>
    <w:rsid w:val="000D5C98"/>
    <w:rsid w:val="000D6A5D"/>
    <w:rsid w:val="000D78E0"/>
    <w:rsid w:val="000E18A4"/>
    <w:rsid w:val="000E3E19"/>
    <w:rsid w:val="000E46D7"/>
    <w:rsid w:val="000F2E52"/>
    <w:rsid w:val="000F4E3F"/>
    <w:rsid w:val="00103467"/>
    <w:rsid w:val="00103874"/>
    <w:rsid w:val="00112F46"/>
    <w:rsid w:val="001224C5"/>
    <w:rsid w:val="001224F8"/>
    <w:rsid w:val="001253CE"/>
    <w:rsid w:val="001261AC"/>
    <w:rsid w:val="00127AA8"/>
    <w:rsid w:val="0013307A"/>
    <w:rsid w:val="00136844"/>
    <w:rsid w:val="0015278D"/>
    <w:rsid w:val="00154F04"/>
    <w:rsid w:val="00154F20"/>
    <w:rsid w:val="0015798A"/>
    <w:rsid w:val="001620F5"/>
    <w:rsid w:val="00166ED2"/>
    <w:rsid w:val="0017253C"/>
    <w:rsid w:val="00175667"/>
    <w:rsid w:val="001810CA"/>
    <w:rsid w:val="001906BA"/>
    <w:rsid w:val="00190EA1"/>
    <w:rsid w:val="001930C8"/>
    <w:rsid w:val="00193BB3"/>
    <w:rsid w:val="001A0300"/>
    <w:rsid w:val="001A0EE8"/>
    <w:rsid w:val="001A2063"/>
    <w:rsid w:val="001A3FF6"/>
    <w:rsid w:val="001A6FD0"/>
    <w:rsid w:val="001C06CC"/>
    <w:rsid w:val="001C13F2"/>
    <w:rsid w:val="001D339F"/>
    <w:rsid w:val="001D468F"/>
    <w:rsid w:val="001D6ADD"/>
    <w:rsid w:val="001E035B"/>
    <w:rsid w:val="001F03B2"/>
    <w:rsid w:val="001F496C"/>
    <w:rsid w:val="001F66D5"/>
    <w:rsid w:val="00200381"/>
    <w:rsid w:val="002048ED"/>
    <w:rsid w:val="002612E7"/>
    <w:rsid w:val="00262CF9"/>
    <w:rsid w:val="0026380B"/>
    <w:rsid w:val="00263D2D"/>
    <w:rsid w:val="00272549"/>
    <w:rsid w:val="0027328F"/>
    <w:rsid w:val="00274FFB"/>
    <w:rsid w:val="00276E42"/>
    <w:rsid w:val="00281EAD"/>
    <w:rsid w:val="00286085"/>
    <w:rsid w:val="0028631D"/>
    <w:rsid w:val="00287CFE"/>
    <w:rsid w:val="00296680"/>
    <w:rsid w:val="002A103D"/>
    <w:rsid w:val="002A4F8A"/>
    <w:rsid w:val="002C2A0D"/>
    <w:rsid w:val="002C3E01"/>
    <w:rsid w:val="002D11B6"/>
    <w:rsid w:val="002D355A"/>
    <w:rsid w:val="002D630E"/>
    <w:rsid w:val="002D67D1"/>
    <w:rsid w:val="002E39C1"/>
    <w:rsid w:val="002F7915"/>
    <w:rsid w:val="0030104A"/>
    <w:rsid w:val="00312C84"/>
    <w:rsid w:val="0031326B"/>
    <w:rsid w:val="003142AA"/>
    <w:rsid w:val="00315AE7"/>
    <w:rsid w:val="00316292"/>
    <w:rsid w:val="00320367"/>
    <w:rsid w:val="00324776"/>
    <w:rsid w:val="0032505B"/>
    <w:rsid w:val="00325BC3"/>
    <w:rsid w:val="00326C37"/>
    <w:rsid w:val="003308AF"/>
    <w:rsid w:val="00331096"/>
    <w:rsid w:val="00331DE8"/>
    <w:rsid w:val="00335B83"/>
    <w:rsid w:val="00342B46"/>
    <w:rsid w:val="003601FA"/>
    <w:rsid w:val="003615D9"/>
    <w:rsid w:val="003622FF"/>
    <w:rsid w:val="00367C22"/>
    <w:rsid w:val="0037619F"/>
    <w:rsid w:val="00382326"/>
    <w:rsid w:val="00384D8C"/>
    <w:rsid w:val="00386004"/>
    <w:rsid w:val="00386C95"/>
    <w:rsid w:val="00391337"/>
    <w:rsid w:val="00391EF1"/>
    <w:rsid w:val="00391FF6"/>
    <w:rsid w:val="003A19D9"/>
    <w:rsid w:val="003B57AA"/>
    <w:rsid w:val="003B622D"/>
    <w:rsid w:val="003C492E"/>
    <w:rsid w:val="003C5DA7"/>
    <w:rsid w:val="003D34D2"/>
    <w:rsid w:val="003D3CBC"/>
    <w:rsid w:val="003D491A"/>
    <w:rsid w:val="003D5C01"/>
    <w:rsid w:val="003D6F06"/>
    <w:rsid w:val="003F01F0"/>
    <w:rsid w:val="0040175B"/>
    <w:rsid w:val="0040397F"/>
    <w:rsid w:val="00406A5A"/>
    <w:rsid w:val="00412A71"/>
    <w:rsid w:val="00413199"/>
    <w:rsid w:val="004208E1"/>
    <w:rsid w:val="004251AA"/>
    <w:rsid w:val="004254E0"/>
    <w:rsid w:val="00430AFD"/>
    <w:rsid w:val="00431684"/>
    <w:rsid w:val="00440BB8"/>
    <w:rsid w:val="0044158E"/>
    <w:rsid w:val="00444AE8"/>
    <w:rsid w:val="004460EA"/>
    <w:rsid w:val="004506FD"/>
    <w:rsid w:val="0045333D"/>
    <w:rsid w:val="004570DD"/>
    <w:rsid w:val="004604DB"/>
    <w:rsid w:val="004627B1"/>
    <w:rsid w:val="004640A7"/>
    <w:rsid w:val="00466B9E"/>
    <w:rsid w:val="0047141E"/>
    <w:rsid w:val="004720D1"/>
    <w:rsid w:val="00472B94"/>
    <w:rsid w:val="004758F9"/>
    <w:rsid w:val="00477A66"/>
    <w:rsid w:val="00482E0E"/>
    <w:rsid w:val="00483549"/>
    <w:rsid w:val="00485F1D"/>
    <w:rsid w:val="004872C1"/>
    <w:rsid w:val="004B04DE"/>
    <w:rsid w:val="004B08D1"/>
    <w:rsid w:val="004B5349"/>
    <w:rsid w:val="004B5F45"/>
    <w:rsid w:val="004B6081"/>
    <w:rsid w:val="004C427C"/>
    <w:rsid w:val="004C631B"/>
    <w:rsid w:val="004D2B22"/>
    <w:rsid w:val="004D343F"/>
    <w:rsid w:val="004D3732"/>
    <w:rsid w:val="004E6D17"/>
    <w:rsid w:val="004F1C56"/>
    <w:rsid w:val="004F5FC9"/>
    <w:rsid w:val="004F7CF4"/>
    <w:rsid w:val="0050136B"/>
    <w:rsid w:val="00501F6D"/>
    <w:rsid w:val="0050759B"/>
    <w:rsid w:val="00507B02"/>
    <w:rsid w:val="00517352"/>
    <w:rsid w:val="00523C9C"/>
    <w:rsid w:val="00523E1C"/>
    <w:rsid w:val="00530EE4"/>
    <w:rsid w:val="00532FDC"/>
    <w:rsid w:val="00537E23"/>
    <w:rsid w:val="00551630"/>
    <w:rsid w:val="00553F0E"/>
    <w:rsid w:val="005615B9"/>
    <w:rsid w:val="005629FB"/>
    <w:rsid w:val="00562E48"/>
    <w:rsid w:val="00564884"/>
    <w:rsid w:val="005662AF"/>
    <w:rsid w:val="00570FB0"/>
    <w:rsid w:val="00571E82"/>
    <w:rsid w:val="005720BE"/>
    <w:rsid w:val="005756ED"/>
    <w:rsid w:val="00575FE8"/>
    <w:rsid w:val="005826E0"/>
    <w:rsid w:val="0058672B"/>
    <w:rsid w:val="00586A1B"/>
    <w:rsid w:val="00590297"/>
    <w:rsid w:val="00595C8B"/>
    <w:rsid w:val="00597F3E"/>
    <w:rsid w:val="005A3E51"/>
    <w:rsid w:val="005A53D9"/>
    <w:rsid w:val="005B0998"/>
    <w:rsid w:val="005B4F71"/>
    <w:rsid w:val="005C0474"/>
    <w:rsid w:val="005C3E9C"/>
    <w:rsid w:val="005C63BC"/>
    <w:rsid w:val="005D19F3"/>
    <w:rsid w:val="005F3833"/>
    <w:rsid w:val="005F3D89"/>
    <w:rsid w:val="005F624E"/>
    <w:rsid w:val="0060022A"/>
    <w:rsid w:val="00602C05"/>
    <w:rsid w:val="00612592"/>
    <w:rsid w:val="00613400"/>
    <w:rsid w:val="0061766C"/>
    <w:rsid w:val="00617B68"/>
    <w:rsid w:val="00621C7E"/>
    <w:rsid w:val="00621FDA"/>
    <w:rsid w:val="0062509B"/>
    <w:rsid w:val="006345D3"/>
    <w:rsid w:val="00634A39"/>
    <w:rsid w:val="006361F7"/>
    <w:rsid w:val="00642052"/>
    <w:rsid w:val="00644A97"/>
    <w:rsid w:val="00645260"/>
    <w:rsid w:val="006457DE"/>
    <w:rsid w:val="00645908"/>
    <w:rsid w:val="006500EF"/>
    <w:rsid w:val="00650D46"/>
    <w:rsid w:val="006534E2"/>
    <w:rsid w:val="0065370E"/>
    <w:rsid w:val="00655A8D"/>
    <w:rsid w:val="006569F7"/>
    <w:rsid w:val="006659CD"/>
    <w:rsid w:val="006675F9"/>
    <w:rsid w:val="0067104A"/>
    <w:rsid w:val="006732D8"/>
    <w:rsid w:val="00673EA0"/>
    <w:rsid w:val="00675E25"/>
    <w:rsid w:val="00676876"/>
    <w:rsid w:val="00676BDF"/>
    <w:rsid w:val="00683553"/>
    <w:rsid w:val="006856CD"/>
    <w:rsid w:val="00695773"/>
    <w:rsid w:val="00695A02"/>
    <w:rsid w:val="006B04E3"/>
    <w:rsid w:val="006C4598"/>
    <w:rsid w:val="006C6A2B"/>
    <w:rsid w:val="006E0FB1"/>
    <w:rsid w:val="006F346F"/>
    <w:rsid w:val="00700DF6"/>
    <w:rsid w:val="00702E59"/>
    <w:rsid w:val="0070461A"/>
    <w:rsid w:val="00711CA6"/>
    <w:rsid w:val="00713B02"/>
    <w:rsid w:val="00715F35"/>
    <w:rsid w:val="00717C5C"/>
    <w:rsid w:val="00721D90"/>
    <w:rsid w:val="007228B2"/>
    <w:rsid w:val="007260C3"/>
    <w:rsid w:val="007302AC"/>
    <w:rsid w:val="007330A3"/>
    <w:rsid w:val="00736497"/>
    <w:rsid w:val="00746AE9"/>
    <w:rsid w:val="00746CC0"/>
    <w:rsid w:val="0075205F"/>
    <w:rsid w:val="00753D83"/>
    <w:rsid w:val="007560F1"/>
    <w:rsid w:val="00762B7E"/>
    <w:rsid w:val="007662D0"/>
    <w:rsid w:val="00770E7F"/>
    <w:rsid w:val="00771D81"/>
    <w:rsid w:val="00772037"/>
    <w:rsid w:val="007732DB"/>
    <w:rsid w:val="0077389B"/>
    <w:rsid w:val="00773A12"/>
    <w:rsid w:val="00774EF4"/>
    <w:rsid w:val="007766FC"/>
    <w:rsid w:val="007807B5"/>
    <w:rsid w:val="00785260"/>
    <w:rsid w:val="00785AB6"/>
    <w:rsid w:val="0078683D"/>
    <w:rsid w:val="0079011F"/>
    <w:rsid w:val="00790D3D"/>
    <w:rsid w:val="00794923"/>
    <w:rsid w:val="00797E8F"/>
    <w:rsid w:val="007A1E9B"/>
    <w:rsid w:val="007A5169"/>
    <w:rsid w:val="007B1D3C"/>
    <w:rsid w:val="007C160A"/>
    <w:rsid w:val="007E0CBC"/>
    <w:rsid w:val="007E50B8"/>
    <w:rsid w:val="007F17ED"/>
    <w:rsid w:val="007F3081"/>
    <w:rsid w:val="007F3F85"/>
    <w:rsid w:val="008001D8"/>
    <w:rsid w:val="00803077"/>
    <w:rsid w:val="00805585"/>
    <w:rsid w:val="00833B51"/>
    <w:rsid w:val="0083412A"/>
    <w:rsid w:val="00837B1D"/>
    <w:rsid w:val="008432AA"/>
    <w:rsid w:val="00863411"/>
    <w:rsid w:val="00866DA6"/>
    <w:rsid w:val="00867EF6"/>
    <w:rsid w:val="00872BC5"/>
    <w:rsid w:val="008821C9"/>
    <w:rsid w:val="008837D6"/>
    <w:rsid w:val="00884F6F"/>
    <w:rsid w:val="00887BC8"/>
    <w:rsid w:val="008921ED"/>
    <w:rsid w:val="00897560"/>
    <w:rsid w:val="008A1D78"/>
    <w:rsid w:val="008B32E5"/>
    <w:rsid w:val="008C3E00"/>
    <w:rsid w:val="008C7936"/>
    <w:rsid w:val="008D096F"/>
    <w:rsid w:val="008D32C4"/>
    <w:rsid w:val="008D4D8F"/>
    <w:rsid w:val="008E6577"/>
    <w:rsid w:val="008F1ADE"/>
    <w:rsid w:val="008F25DF"/>
    <w:rsid w:val="008F3C9F"/>
    <w:rsid w:val="008F4473"/>
    <w:rsid w:val="00900A92"/>
    <w:rsid w:val="00900F6C"/>
    <w:rsid w:val="0090474B"/>
    <w:rsid w:val="0092200B"/>
    <w:rsid w:val="00927864"/>
    <w:rsid w:val="00932420"/>
    <w:rsid w:val="009352F3"/>
    <w:rsid w:val="009400D5"/>
    <w:rsid w:val="009440D4"/>
    <w:rsid w:val="00947BF0"/>
    <w:rsid w:val="00953C38"/>
    <w:rsid w:val="00961E34"/>
    <w:rsid w:val="0096548D"/>
    <w:rsid w:val="009674EF"/>
    <w:rsid w:val="00967F74"/>
    <w:rsid w:val="0097569B"/>
    <w:rsid w:val="009827B8"/>
    <w:rsid w:val="00994650"/>
    <w:rsid w:val="00995C1F"/>
    <w:rsid w:val="009B7BB1"/>
    <w:rsid w:val="009E141E"/>
    <w:rsid w:val="009E4D03"/>
    <w:rsid w:val="009E6ACB"/>
    <w:rsid w:val="009E6CF6"/>
    <w:rsid w:val="009F6002"/>
    <w:rsid w:val="00A008D2"/>
    <w:rsid w:val="00A03F6B"/>
    <w:rsid w:val="00A04397"/>
    <w:rsid w:val="00A06894"/>
    <w:rsid w:val="00A06DFD"/>
    <w:rsid w:val="00A1232A"/>
    <w:rsid w:val="00A1667A"/>
    <w:rsid w:val="00A16B8B"/>
    <w:rsid w:val="00A23460"/>
    <w:rsid w:val="00A25815"/>
    <w:rsid w:val="00A32C02"/>
    <w:rsid w:val="00A43A14"/>
    <w:rsid w:val="00A52E71"/>
    <w:rsid w:val="00A54256"/>
    <w:rsid w:val="00A55F1C"/>
    <w:rsid w:val="00A56F37"/>
    <w:rsid w:val="00A640AA"/>
    <w:rsid w:val="00A65A1F"/>
    <w:rsid w:val="00A80EDE"/>
    <w:rsid w:val="00A81528"/>
    <w:rsid w:val="00A920D3"/>
    <w:rsid w:val="00A92F73"/>
    <w:rsid w:val="00A959C2"/>
    <w:rsid w:val="00AA089E"/>
    <w:rsid w:val="00AA1999"/>
    <w:rsid w:val="00AA1A49"/>
    <w:rsid w:val="00AA3FD2"/>
    <w:rsid w:val="00AB44C4"/>
    <w:rsid w:val="00AB5BF5"/>
    <w:rsid w:val="00AC0B67"/>
    <w:rsid w:val="00AC35EE"/>
    <w:rsid w:val="00AC79C3"/>
    <w:rsid w:val="00AD24E6"/>
    <w:rsid w:val="00AD2839"/>
    <w:rsid w:val="00AD6DE8"/>
    <w:rsid w:val="00AE0778"/>
    <w:rsid w:val="00AE4D27"/>
    <w:rsid w:val="00AF277D"/>
    <w:rsid w:val="00B0185C"/>
    <w:rsid w:val="00B0765E"/>
    <w:rsid w:val="00B07AAF"/>
    <w:rsid w:val="00B137D0"/>
    <w:rsid w:val="00B20F88"/>
    <w:rsid w:val="00B227BA"/>
    <w:rsid w:val="00B247D3"/>
    <w:rsid w:val="00B2679D"/>
    <w:rsid w:val="00B268D1"/>
    <w:rsid w:val="00B30015"/>
    <w:rsid w:val="00B31558"/>
    <w:rsid w:val="00B3636C"/>
    <w:rsid w:val="00B368CD"/>
    <w:rsid w:val="00B41868"/>
    <w:rsid w:val="00B43FFA"/>
    <w:rsid w:val="00B4555D"/>
    <w:rsid w:val="00B51F78"/>
    <w:rsid w:val="00B62B6E"/>
    <w:rsid w:val="00B63571"/>
    <w:rsid w:val="00B6575B"/>
    <w:rsid w:val="00B66548"/>
    <w:rsid w:val="00B72723"/>
    <w:rsid w:val="00B75E86"/>
    <w:rsid w:val="00B806FD"/>
    <w:rsid w:val="00B82F8A"/>
    <w:rsid w:val="00B831B4"/>
    <w:rsid w:val="00B83828"/>
    <w:rsid w:val="00B8602F"/>
    <w:rsid w:val="00B921AB"/>
    <w:rsid w:val="00BA1D2A"/>
    <w:rsid w:val="00BA3CDD"/>
    <w:rsid w:val="00BB2D02"/>
    <w:rsid w:val="00BB2F41"/>
    <w:rsid w:val="00BB5220"/>
    <w:rsid w:val="00BC1556"/>
    <w:rsid w:val="00BC3CB2"/>
    <w:rsid w:val="00BC4E06"/>
    <w:rsid w:val="00BD0F75"/>
    <w:rsid w:val="00BE773F"/>
    <w:rsid w:val="00BF0C69"/>
    <w:rsid w:val="00BF4CD5"/>
    <w:rsid w:val="00BF6546"/>
    <w:rsid w:val="00C03275"/>
    <w:rsid w:val="00C0595C"/>
    <w:rsid w:val="00C11686"/>
    <w:rsid w:val="00C12B0E"/>
    <w:rsid w:val="00C13C32"/>
    <w:rsid w:val="00C21FDA"/>
    <w:rsid w:val="00C248F9"/>
    <w:rsid w:val="00C257A2"/>
    <w:rsid w:val="00C26845"/>
    <w:rsid w:val="00C36999"/>
    <w:rsid w:val="00C4093E"/>
    <w:rsid w:val="00C41C29"/>
    <w:rsid w:val="00C43286"/>
    <w:rsid w:val="00C436F6"/>
    <w:rsid w:val="00C45712"/>
    <w:rsid w:val="00C4733F"/>
    <w:rsid w:val="00C51DA4"/>
    <w:rsid w:val="00C55BCC"/>
    <w:rsid w:val="00C57513"/>
    <w:rsid w:val="00C82C2D"/>
    <w:rsid w:val="00C83C13"/>
    <w:rsid w:val="00C90ABD"/>
    <w:rsid w:val="00C94692"/>
    <w:rsid w:val="00C96FD6"/>
    <w:rsid w:val="00CA0E2D"/>
    <w:rsid w:val="00CA40CD"/>
    <w:rsid w:val="00CA4FD1"/>
    <w:rsid w:val="00CB041A"/>
    <w:rsid w:val="00CB2DF5"/>
    <w:rsid w:val="00CB38B5"/>
    <w:rsid w:val="00CB7DDE"/>
    <w:rsid w:val="00CC3F09"/>
    <w:rsid w:val="00CD0AB7"/>
    <w:rsid w:val="00CD7CAA"/>
    <w:rsid w:val="00CE57BF"/>
    <w:rsid w:val="00CF4EB6"/>
    <w:rsid w:val="00D01090"/>
    <w:rsid w:val="00D014AD"/>
    <w:rsid w:val="00D13081"/>
    <w:rsid w:val="00D170DD"/>
    <w:rsid w:val="00D20008"/>
    <w:rsid w:val="00D24D1C"/>
    <w:rsid w:val="00D30454"/>
    <w:rsid w:val="00D327BC"/>
    <w:rsid w:val="00D348FC"/>
    <w:rsid w:val="00D375F6"/>
    <w:rsid w:val="00D4114C"/>
    <w:rsid w:val="00D4401A"/>
    <w:rsid w:val="00D5505E"/>
    <w:rsid w:val="00D56AAF"/>
    <w:rsid w:val="00D76EB4"/>
    <w:rsid w:val="00D77258"/>
    <w:rsid w:val="00D77612"/>
    <w:rsid w:val="00D81A49"/>
    <w:rsid w:val="00D9310F"/>
    <w:rsid w:val="00D9379D"/>
    <w:rsid w:val="00D964E2"/>
    <w:rsid w:val="00DB0B5D"/>
    <w:rsid w:val="00DB4B03"/>
    <w:rsid w:val="00DD0C31"/>
    <w:rsid w:val="00DD1E72"/>
    <w:rsid w:val="00DD2952"/>
    <w:rsid w:val="00DE42F1"/>
    <w:rsid w:val="00DF0734"/>
    <w:rsid w:val="00DF0810"/>
    <w:rsid w:val="00DF2422"/>
    <w:rsid w:val="00E067DC"/>
    <w:rsid w:val="00E073A4"/>
    <w:rsid w:val="00E1041D"/>
    <w:rsid w:val="00E129AF"/>
    <w:rsid w:val="00E20053"/>
    <w:rsid w:val="00E328B2"/>
    <w:rsid w:val="00E33AD8"/>
    <w:rsid w:val="00E408C5"/>
    <w:rsid w:val="00E4333C"/>
    <w:rsid w:val="00E633BE"/>
    <w:rsid w:val="00E65654"/>
    <w:rsid w:val="00E7076E"/>
    <w:rsid w:val="00E71071"/>
    <w:rsid w:val="00E714C6"/>
    <w:rsid w:val="00E7250E"/>
    <w:rsid w:val="00E7308E"/>
    <w:rsid w:val="00E73DC1"/>
    <w:rsid w:val="00E754E1"/>
    <w:rsid w:val="00E81A7F"/>
    <w:rsid w:val="00E8279C"/>
    <w:rsid w:val="00E8469F"/>
    <w:rsid w:val="00E84BF0"/>
    <w:rsid w:val="00E87B62"/>
    <w:rsid w:val="00E92950"/>
    <w:rsid w:val="00E9431E"/>
    <w:rsid w:val="00E95D84"/>
    <w:rsid w:val="00EA1558"/>
    <w:rsid w:val="00EA1BFB"/>
    <w:rsid w:val="00EA5B00"/>
    <w:rsid w:val="00EA6625"/>
    <w:rsid w:val="00EB7481"/>
    <w:rsid w:val="00EC5396"/>
    <w:rsid w:val="00EC5622"/>
    <w:rsid w:val="00ED198D"/>
    <w:rsid w:val="00ED6553"/>
    <w:rsid w:val="00EE472C"/>
    <w:rsid w:val="00EE48CA"/>
    <w:rsid w:val="00EF15DF"/>
    <w:rsid w:val="00EF210F"/>
    <w:rsid w:val="00EF45DA"/>
    <w:rsid w:val="00EF5F29"/>
    <w:rsid w:val="00EF7AB8"/>
    <w:rsid w:val="00F00C60"/>
    <w:rsid w:val="00F2230C"/>
    <w:rsid w:val="00F22DA4"/>
    <w:rsid w:val="00F23F23"/>
    <w:rsid w:val="00F2544B"/>
    <w:rsid w:val="00F369C7"/>
    <w:rsid w:val="00F376B4"/>
    <w:rsid w:val="00F4718A"/>
    <w:rsid w:val="00F51B82"/>
    <w:rsid w:val="00F53DCE"/>
    <w:rsid w:val="00F56270"/>
    <w:rsid w:val="00F5698D"/>
    <w:rsid w:val="00F60705"/>
    <w:rsid w:val="00F620C8"/>
    <w:rsid w:val="00F62DB5"/>
    <w:rsid w:val="00F66346"/>
    <w:rsid w:val="00F7222E"/>
    <w:rsid w:val="00F7305B"/>
    <w:rsid w:val="00F77FA9"/>
    <w:rsid w:val="00F826E1"/>
    <w:rsid w:val="00F83666"/>
    <w:rsid w:val="00FA5E4A"/>
    <w:rsid w:val="00FB7A51"/>
    <w:rsid w:val="00FC3334"/>
    <w:rsid w:val="00FD273B"/>
    <w:rsid w:val="00FD7E96"/>
    <w:rsid w:val="00FE51AD"/>
    <w:rsid w:val="00FF4A1A"/>
    <w:rsid w:val="00FF5B60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E558"/>
  <w15:chartTrackingRefBased/>
  <w15:docId w15:val="{AC470106-512F-4003-A09F-2199A75B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2FF"/>
  </w:style>
  <w:style w:type="paragraph" w:styleId="1">
    <w:name w:val="heading 1"/>
    <w:basedOn w:val="a"/>
    <w:next w:val="a"/>
    <w:link w:val="10"/>
    <w:uiPriority w:val="9"/>
    <w:qFormat/>
    <w:rsid w:val="0070461A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3">
    <w:name w:val="heading 3"/>
    <w:basedOn w:val="a"/>
    <w:next w:val="a"/>
    <w:link w:val="30"/>
    <w:qFormat/>
    <w:rsid w:val="00617B68"/>
    <w:pPr>
      <w:keepNext/>
      <w:tabs>
        <w:tab w:val="left" w:pos="-72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B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6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qFormat/>
    <w:rsid w:val="00617B68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spacing w:after="0" w:line="240" w:lineRule="auto"/>
      <w:ind w:left="993" w:hanging="993"/>
      <w:jc w:val="both"/>
      <w:outlineLvl w:val="5"/>
    </w:pPr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7B68"/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B68"/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617B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17B6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a5">
    <w:name w:val="Hyperlink"/>
    <w:uiPriority w:val="99"/>
    <w:rsid w:val="00617B68"/>
    <w:rPr>
      <w:color w:val="0000FF"/>
      <w:u w:val="single"/>
    </w:rPr>
  </w:style>
  <w:style w:type="paragraph" w:customStyle="1" w:styleId="Default">
    <w:name w:val="Default"/>
    <w:rsid w:val="00617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617B68"/>
    <w:pPr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17B68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EA5B0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5B0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5B0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5B0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5B0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A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A5B00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A16B8B"/>
    <w:pPr>
      <w:spacing w:after="0" w:line="240" w:lineRule="auto"/>
    </w:pPr>
  </w:style>
  <w:style w:type="paragraph" w:customStyle="1" w:styleId="Standard">
    <w:name w:val="Standard"/>
    <w:rsid w:val="00A16B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f0">
    <w:name w:val="Table Grid"/>
    <w:basedOn w:val="a1"/>
    <w:uiPriority w:val="59"/>
    <w:rsid w:val="00A16B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A16B8B"/>
  </w:style>
  <w:style w:type="character" w:customStyle="1" w:styleId="40">
    <w:name w:val="Заголовок 4 Знак"/>
    <w:basedOn w:val="a0"/>
    <w:link w:val="4"/>
    <w:uiPriority w:val="9"/>
    <w:semiHidden/>
    <w:rsid w:val="00A16B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chnical4">
    <w:name w:val="Technical 4"/>
    <w:rsid w:val="00A16B8B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ru-RU"/>
    </w:rPr>
  </w:style>
  <w:style w:type="paragraph" w:styleId="af1">
    <w:name w:val="Normal (Web)"/>
    <w:basedOn w:val="a"/>
    <w:uiPriority w:val="99"/>
    <w:unhideWhenUsed/>
    <w:rsid w:val="00E3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0461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7046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BankNormal">
    <w:name w:val="BankNormal"/>
    <w:basedOn w:val="a"/>
    <w:rsid w:val="0070461A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2">
    <w:name w:val="List Paragraph"/>
    <w:basedOn w:val="a"/>
    <w:uiPriority w:val="34"/>
    <w:qFormat/>
    <w:rsid w:val="0070461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3">
    <w:name w:val="Intense Reference"/>
    <w:basedOn w:val="a0"/>
    <w:uiPriority w:val="32"/>
    <w:qFormat/>
    <w:rsid w:val="0078683D"/>
    <w:rPr>
      <w:b/>
      <w:bCs/>
      <w:smallCaps/>
      <w:color w:val="4472C4" w:themeColor="accent1"/>
      <w:spacing w:val="5"/>
    </w:rPr>
  </w:style>
  <w:style w:type="character" w:styleId="af4">
    <w:name w:val="Strong"/>
    <w:basedOn w:val="a0"/>
    <w:uiPriority w:val="22"/>
    <w:qFormat/>
    <w:rsid w:val="002E39C1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A123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232A"/>
  </w:style>
  <w:style w:type="paragraph" w:customStyle="1" w:styleId="Style0">
    <w:name w:val="Style0"/>
    <w:rsid w:val="00A1232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Section6-1">
    <w:name w:val="Section 6 - 1"/>
    <w:basedOn w:val="af2"/>
    <w:qFormat/>
    <w:rsid w:val="00A1232A"/>
    <w:pPr>
      <w:numPr>
        <w:numId w:val="5"/>
      </w:numPr>
      <w:tabs>
        <w:tab w:val="left" w:pos="851"/>
      </w:tabs>
      <w:spacing w:before="100"/>
      <w:ind w:left="0" w:firstLine="0"/>
      <w:contextualSpacing w:val="0"/>
      <w:outlineLvl w:val="0"/>
    </w:pPr>
    <w:rPr>
      <w:b/>
      <w:sz w:val="32"/>
      <w:lang w:val="ru-RU"/>
    </w:rPr>
  </w:style>
  <w:style w:type="paragraph" w:customStyle="1" w:styleId="Section6-2">
    <w:name w:val="Section 6 - 2"/>
    <w:basedOn w:val="af2"/>
    <w:next w:val="Section6-1"/>
    <w:qFormat/>
    <w:rsid w:val="00A1232A"/>
    <w:pPr>
      <w:numPr>
        <w:ilvl w:val="1"/>
        <w:numId w:val="5"/>
      </w:numPr>
      <w:tabs>
        <w:tab w:val="left" w:pos="0"/>
        <w:tab w:val="left" w:pos="851"/>
      </w:tabs>
      <w:spacing w:before="100" w:line="288" w:lineRule="auto"/>
      <w:ind w:left="0" w:firstLine="0"/>
      <w:contextualSpacing w:val="0"/>
      <w:outlineLvl w:val="1"/>
    </w:pPr>
    <w:rPr>
      <w:b/>
      <w:lang w:val="ru-RU"/>
    </w:rPr>
  </w:style>
  <w:style w:type="paragraph" w:customStyle="1" w:styleId="Section6-3">
    <w:name w:val="Section 6 - 3"/>
    <w:basedOn w:val="af2"/>
    <w:next w:val="Section6-2"/>
    <w:qFormat/>
    <w:rsid w:val="00A1232A"/>
    <w:pPr>
      <w:numPr>
        <w:ilvl w:val="2"/>
        <w:numId w:val="5"/>
      </w:numPr>
      <w:tabs>
        <w:tab w:val="left" w:pos="0"/>
        <w:tab w:val="left" w:pos="851"/>
      </w:tabs>
      <w:spacing w:before="100" w:line="288" w:lineRule="auto"/>
      <w:contextualSpacing w:val="0"/>
      <w:outlineLvl w:val="2"/>
    </w:pPr>
    <w:rPr>
      <w:b/>
    </w:rPr>
  </w:style>
  <w:style w:type="paragraph" w:customStyle="1" w:styleId="Section6-4">
    <w:name w:val="Section 6 - 4"/>
    <w:basedOn w:val="af2"/>
    <w:next w:val="Section6-3"/>
    <w:qFormat/>
    <w:rsid w:val="00A1232A"/>
    <w:pPr>
      <w:numPr>
        <w:ilvl w:val="3"/>
        <w:numId w:val="5"/>
      </w:numPr>
      <w:tabs>
        <w:tab w:val="left" w:pos="0"/>
        <w:tab w:val="left" w:pos="1134"/>
      </w:tabs>
      <w:spacing w:before="100" w:line="288" w:lineRule="auto"/>
      <w:ind w:left="0" w:firstLine="567"/>
      <w:contextualSpacing w:val="0"/>
      <w:outlineLvl w:val="3"/>
    </w:pPr>
    <w:rPr>
      <w:b/>
    </w:rPr>
  </w:style>
  <w:style w:type="paragraph" w:styleId="af5">
    <w:name w:val="header"/>
    <w:basedOn w:val="a"/>
    <w:link w:val="af6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5698D"/>
  </w:style>
  <w:style w:type="paragraph" w:styleId="af7">
    <w:name w:val="footer"/>
    <w:basedOn w:val="a"/>
    <w:link w:val="af8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5698D"/>
  </w:style>
  <w:style w:type="character" w:styleId="af9">
    <w:name w:val="FollowedHyperlink"/>
    <w:basedOn w:val="a0"/>
    <w:uiPriority w:val="99"/>
    <w:semiHidden/>
    <w:unhideWhenUsed/>
    <w:rsid w:val="00D9379D"/>
    <w:rPr>
      <w:color w:val="954F72"/>
      <w:u w:val="single"/>
    </w:rPr>
  </w:style>
  <w:style w:type="paragraph" w:customStyle="1" w:styleId="msonormal0">
    <w:name w:val="msonormal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font7">
    <w:name w:val="font7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">
    <w:name w:val="font8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1">
    <w:name w:val="xl61"/>
    <w:basedOn w:val="a"/>
    <w:rsid w:val="00D937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2">
    <w:name w:val="xl62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8">
    <w:name w:val="xl68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a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D937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rgctlv">
    <w:name w:val="rgctlv"/>
    <w:rsid w:val="00675E25"/>
    <w:rPr>
      <w:rFonts w:ascii="Times New Roman" w:hAnsi="Times New Roman" w:cs="Times New Roman" w:hint="default"/>
    </w:rPr>
  </w:style>
  <w:style w:type="character" w:styleId="afa">
    <w:name w:val="Unresolved Mention"/>
    <w:basedOn w:val="a0"/>
    <w:uiPriority w:val="99"/>
    <w:semiHidden/>
    <w:unhideWhenUsed/>
    <w:rsid w:val="00BC3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6EF5-95C0-4634-95A7-C426468D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1819</Words>
  <Characters>10370</Characters>
  <Application>Microsoft Office Word</Application>
  <DocSecurity>0</DocSecurity>
  <Lines>86</Lines>
  <Paragraphs>24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  <vt:variant>
        <vt:lpstr>Title</vt:lpstr>
      </vt:variant>
      <vt:variant>
        <vt:i4>1</vt:i4>
      </vt:variant>
    </vt:vector>
  </HeadingPairs>
  <TitlesOfParts>
    <vt:vector size="17" baseType="lpstr">
      <vt:lpstr/>
      <vt:lpstr>        СОДЕРЖАНИЕ</vt:lpstr>
      <vt:lpstr>Приложение № 1</vt:lpstr>
      <vt:lpstr>Приложение № 2</vt:lpstr>
      <vt:lpstr/>
      <vt:lpstr>Информация о компании:</vt:lpstr>
      <vt:lpstr>Наименование компании: _________________________________________________________</vt:lpstr>
      <vt:lpstr/>
      <vt:lpstr>Ф.И.О. уполномоченного представителя компании: _________________________________</vt:lpstr>
      <vt:lpstr/>
      <vt:lpstr>(Название компании: _______________________________________, согласен обеспечить</vt:lpstr>
      <vt:lpstr/>
      <vt:lpstr>ЛОТ №1</vt:lpstr>
      <vt:lpstr>Поставка строительных материалов для ограждения в Жалал-Абадскую, Баткенскую и О</vt:lpstr>
      <vt:lpstr>Наименование тендера: Материалы и оборудования для реабилитации скважин</vt:lpstr>
      <vt:lpstr>( Лот №1: Поставка материалов и оборудований для реабилитации скважин в Араванск</vt:lpstr>
      <vt:lpstr/>
    </vt:vector>
  </TitlesOfParts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Akylbek Bakytbek</dc:creator>
  <cp:keywords/>
  <dc:description/>
  <cp:lastModifiedBy>Medet Burgoev</cp:lastModifiedBy>
  <cp:revision>5</cp:revision>
  <cp:lastPrinted>2020-10-30T09:58:00Z</cp:lastPrinted>
  <dcterms:created xsi:type="dcterms:W3CDTF">2024-12-30T10:09:00Z</dcterms:created>
  <dcterms:modified xsi:type="dcterms:W3CDTF">2024-12-31T07:22:00Z</dcterms:modified>
</cp:coreProperties>
</file>