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№1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Коммерческое предложение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доставки/установки: г. Бишкек, Проспект Чуй 106, 1 этаж, 113 кабинет.</w:t>
      </w: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2460"/>
        <w:gridCol w:w="2550"/>
        <w:gridCol w:w="1215"/>
        <w:gridCol w:w="1440"/>
        <w:gridCol w:w="1350"/>
        <w:tblGridChange w:id="0">
          <w:tblGrid>
            <w:gridCol w:w="540"/>
            <w:gridCol w:w="2460"/>
            <w:gridCol w:w="2550"/>
            <w:gridCol w:w="1215"/>
            <w:gridCol w:w="1440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Тех. спецификация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Гарантийный срок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поставки с установкой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Цена за 1 ед. (сом)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18" w:sz="0" w:val="none"/>
                <w:right w:color="auto" w:space="0" w:sz="0" w:val="none"/>
              </w:pBdr>
              <w:shd w:fill="ffffff" w:val="clear"/>
              <w:spacing w:after="0" w:before="0" w:line="28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lmdyyeb6mfpk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 конференц система Tenveo VA612-EX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line="240" w:lineRule="auto"/>
              <w:ind w:left="283.4645669291342" w:hanging="30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Комплект состоящий из камеры, спикерфона и usb хаба.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line="240" w:lineRule="auto"/>
              <w:ind w:left="283.4645669291342" w:hanging="30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12-кратный оптический зум.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line="240" w:lineRule="auto"/>
              <w:ind w:left="283.4645669291342" w:hanging="30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Просторная аудиосистема и дополнительные выносные микрофоны.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20" w:before="0" w:line="240" w:lineRule="auto"/>
              <w:ind w:left="283.4645669291342" w:hanging="30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Кабель DP до USB хаба 5м.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23.12.2024 г. до 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Аналог Tenveo VA612-EX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камерой и спикерфоном для подключения к интерактивной панели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23.12.2024 г. до 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Аналог Tenveo VA612-EX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Камера для подключения к интерактивной панели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23.12.2024 г. до 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Аналог Tenveo VA612-EX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Спикерфон для подключения к интерактивной панели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23.12.2024 г. до 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МОФ “Инициатива Розы Отунбаевой” оставляет за собой право выбрать из вышеперечисленного списка товаров необходимые для проекта наименования товаров и их количество (сократить или увеличить).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Доставка и установка осущестляется силами и средствами поставщика/вендора, по указанному Заказчиком адресу 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организации: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Дата: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Подпись, печать уполномоченного лица: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c616b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