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316E9" w14:textId="538DA37D" w:rsidR="009869F8" w:rsidRPr="00BF7CFC" w:rsidRDefault="008D0793">
      <w:pPr>
        <w:spacing w:before="2" w:after="0" w:line="100" w:lineRule="exact"/>
        <w:rPr>
          <w:rFonts w:ascii="Times New Roman" w:hAnsi="Times New Roman" w:cs="Times New Roman"/>
          <w:sz w:val="10"/>
          <w:szCs w:val="10"/>
          <w:lang w:val="ru-RU"/>
        </w:rPr>
      </w:pPr>
      <w:r>
        <w:rPr>
          <w:noProof/>
          <w:lang w:val="ru-RU" w:eastAsia="ru-RU"/>
        </w:rPr>
        <w:drawing>
          <wp:anchor distT="0" distB="0" distL="114300" distR="114300" simplePos="0" relativeHeight="251658240" behindDoc="1" locked="0" layoutInCell="1" allowOverlap="1" wp14:anchorId="2F23CB3B" wp14:editId="34F567EA">
            <wp:simplePos x="0" y="0"/>
            <wp:positionH relativeFrom="column">
              <wp:posOffset>2335113</wp:posOffset>
            </wp:positionH>
            <wp:positionV relativeFrom="paragraph">
              <wp:posOffset>-96520</wp:posOffset>
            </wp:positionV>
            <wp:extent cx="1112293" cy="820198"/>
            <wp:effectExtent l="0" t="0" r="0" b="0"/>
            <wp:wrapNone/>
            <wp:docPr id="4" name="Рисунок 4" descr="Изображение выглядит как Графика, Шрифт, круг, графический дизай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Графика, Шрифт, круг, графический дизайн&#10;&#10;Автоматически созданное описание"/>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2293" cy="8201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B2B4D9" w14:textId="6F9573F0" w:rsidR="009869F8" w:rsidRPr="00D01DFF" w:rsidRDefault="009869F8">
      <w:pPr>
        <w:spacing w:after="0" w:line="240" w:lineRule="auto"/>
        <w:ind w:left="3133" w:right="-20"/>
        <w:rPr>
          <w:rFonts w:ascii="Times New Roman" w:eastAsia="Times New Roman" w:hAnsi="Times New Roman" w:cs="Times New Roman"/>
          <w:sz w:val="20"/>
          <w:szCs w:val="20"/>
        </w:rPr>
      </w:pPr>
    </w:p>
    <w:p w14:paraId="25D0B842" w14:textId="77777777" w:rsidR="009869F8" w:rsidRDefault="009869F8">
      <w:pPr>
        <w:spacing w:before="13" w:after="0" w:line="220" w:lineRule="exact"/>
        <w:rPr>
          <w:rFonts w:ascii="Times New Roman" w:hAnsi="Times New Roman" w:cs="Times New Roman"/>
        </w:rPr>
      </w:pPr>
    </w:p>
    <w:p w14:paraId="718C5EA4" w14:textId="77777777" w:rsidR="008D0793" w:rsidRDefault="008D0793">
      <w:pPr>
        <w:spacing w:before="13" w:after="0" w:line="220" w:lineRule="exact"/>
        <w:rPr>
          <w:rFonts w:ascii="Times New Roman" w:hAnsi="Times New Roman" w:cs="Times New Roman"/>
        </w:rPr>
      </w:pPr>
    </w:p>
    <w:p w14:paraId="75E9E6F8" w14:textId="77777777" w:rsidR="008D0793" w:rsidRPr="00D01DFF" w:rsidRDefault="008D0793">
      <w:pPr>
        <w:spacing w:before="13" w:after="0" w:line="220" w:lineRule="exact"/>
        <w:rPr>
          <w:rFonts w:ascii="Times New Roman" w:hAnsi="Times New Roman" w:cs="Times New Roman"/>
        </w:rPr>
      </w:pPr>
    </w:p>
    <w:p w14:paraId="112E4217" w14:textId="2BD90BB7" w:rsidR="008E4156" w:rsidRDefault="008E4156">
      <w:pPr>
        <w:spacing w:before="24" w:after="0" w:line="240" w:lineRule="auto"/>
        <w:ind w:left="3077" w:right="2666"/>
        <w:jc w:val="center"/>
        <w:rPr>
          <w:rFonts w:ascii="Times New Roman" w:eastAsia="Times New Roman" w:hAnsi="Times New Roman" w:cs="Times New Roman"/>
          <w:b/>
          <w:bCs/>
          <w:spacing w:val="-1"/>
          <w:sz w:val="28"/>
          <w:szCs w:val="28"/>
        </w:rPr>
      </w:pPr>
    </w:p>
    <w:tbl>
      <w:tblPr>
        <w:tblStyle w:val="TableGrid"/>
        <w:tblW w:w="10716" w:type="dxa"/>
        <w:tblInd w:w="-431" w:type="dxa"/>
        <w:tblLook w:val="04A0" w:firstRow="1" w:lastRow="0" w:firstColumn="1" w:lastColumn="0" w:noHBand="0" w:noVBand="1"/>
      </w:tblPr>
      <w:tblGrid>
        <w:gridCol w:w="5358"/>
        <w:gridCol w:w="5358"/>
      </w:tblGrid>
      <w:tr w:rsidR="0038023E" w:rsidRPr="00542E4E" w14:paraId="37014F10" w14:textId="31D08409" w:rsidTr="0038023E">
        <w:tc>
          <w:tcPr>
            <w:tcW w:w="5358" w:type="dxa"/>
            <w:shd w:val="clear" w:color="auto" w:fill="DAEEF3" w:themeFill="accent5" w:themeFillTint="33"/>
          </w:tcPr>
          <w:p w14:paraId="7647AE94" w14:textId="7868FC6B" w:rsidR="0038023E" w:rsidRPr="00542E4E" w:rsidRDefault="0038023E" w:rsidP="0038023E">
            <w:pPr>
              <w:spacing w:before="24"/>
              <w:jc w:val="center"/>
              <w:rPr>
                <w:rFonts w:ascii="Times New Roman" w:eastAsia="Times New Roman" w:hAnsi="Times New Roman" w:cs="Times New Roman"/>
                <w:b/>
                <w:bCs/>
                <w:spacing w:val="-1"/>
                <w:lang w:val="ru-RU"/>
              </w:rPr>
            </w:pPr>
            <w:r w:rsidRPr="00542E4E">
              <w:rPr>
                <w:rFonts w:ascii="Times New Roman" w:eastAsia="Times New Roman" w:hAnsi="Times New Roman" w:cs="Times New Roman"/>
                <w:b/>
                <w:bCs/>
                <w:spacing w:val="-1"/>
                <w:lang w:val="ru-RU"/>
              </w:rPr>
              <w:t>ЗАПРОС КОММЕРЧЕСКОГО ПРЕДЛОЖЕНИЯ</w:t>
            </w:r>
          </w:p>
        </w:tc>
        <w:tc>
          <w:tcPr>
            <w:tcW w:w="5358" w:type="dxa"/>
            <w:shd w:val="clear" w:color="auto" w:fill="DAEEF3" w:themeFill="accent5" w:themeFillTint="33"/>
          </w:tcPr>
          <w:p w14:paraId="27661521" w14:textId="799814CE" w:rsidR="0038023E" w:rsidRPr="00542E4E" w:rsidRDefault="0038023E" w:rsidP="0038023E">
            <w:pPr>
              <w:spacing w:before="24"/>
              <w:jc w:val="center"/>
              <w:rPr>
                <w:rFonts w:ascii="Times New Roman" w:eastAsia="Times New Roman" w:hAnsi="Times New Roman" w:cs="Times New Roman"/>
                <w:b/>
                <w:bCs/>
                <w:spacing w:val="-1"/>
                <w:lang w:val="ru-RU"/>
              </w:rPr>
            </w:pPr>
            <w:r w:rsidRPr="00542E4E">
              <w:rPr>
                <w:rFonts w:ascii="Times New Roman" w:eastAsia="Times New Roman" w:hAnsi="Times New Roman" w:cs="Times New Roman"/>
                <w:b/>
                <w:bCs/>
                <w:spacing w:val="-1"/>
                <w:sz w:val="24"/>
                <w:szCs w:val="24"/>
              </w:rPr>
              <w:t>REQUEST FOR QUOTATION</w:t>
            </w:r>
          </w:p>
        </w:tc>
      </w:tr>
      <w:tr w:rsidR="0038023E" w:rsidRPr="0038023E" w14:paraId="6C8A86DF" w14:textId="7D7B2CB2" w:rsidTr="0038023E">
        <w:tc>
          <w:tcPr>
            <w:tcW w:w="5358" w:type="dxa"/>
          </w:tcPr>
          <w:p w14:paraId="4C04BB19" w14:textId="3E5E5E8B" w:rsidR="0038023E" w:rsidRPr="00542E4E" w:rsidRDefault="0038023E" w:rsidP="0038023E">
            <w:pPr>
              <w:spacing w:before="24"/>
              <w:jc w:val="both"/>
              <w:rPr>
                <w:rFonts w:ascii="Times New Roman" w:eastAsia="Times New Roman" w:hAnsi="Times New Roman" w:cs="Times New Roman"/>
                <w:b/>
                <w:bCs/>
                <w:spacing w:val="-1"/>
                <w:sz w:val="24"/>
                <w:szCs w:val="24"/>
                <w:lang w:val="ru-RU"/>
              </w:rPr>
            </w:pPr>
            <w:r w:rsidRPr="00542E4E">
              <w:rPr>
                <w:rFonts w:ascii="Times New Roman" w:eastAsia="Times New Roman" w:hAnsi="Times New Roman" w:cs="Times New Roman"/>
                <w:b/>
                <w:bCs/>
                <w:spacing w:val="-1"/>
                <w:sz w:val="24"/>
                <w:szCs w:val="24"/>
                <w:lang w:val="ru-RU"/>
              </w:rPr>
              <w:t>Филиал «Фэмили Хэлс Интернешнл» в Кыргызстане</w:t>
            </w:r>
          </w:p>
        </w:tc>
        <w:tc>
          <w:tcPr>
            <w:tcW w:w="5358" w:type="dxa"/>
          </w:tcPr>
          <w:p w14:paraId="796EAF1F" w14:textId="5A6313E7" w:rsidR="0038023E" w:rsidRPr="0038023E" w:rsidRDefault="0038023E" w:rsidP="0038023E">
            <w:pPr>
              <w:spacing w:before="24"/>
              <w:jc w:val="both"/>
              <w:rPr>
                <w:rFonts w:ascii="Times New Roman" w:eastAsia="Times New Roman" w:hAnsi="Times New Roman" w:cs="Times New Roman"/>
                <w:b/>
                <w:bCs/>
                <w:spacing w:val="-1"/>
                <w:sz w:val="24"/>
                <w:szCs w:val="24"/>
              </w:rPr>
            </w:pPr>
            <w:r w:rsidRPr="00542E4E">
              <w:rPr>
                <w:rFonts w:ascii="Times New Roman" w:eastAsia="Times New Roman" w:hAnsi="Times New Roman" w:cs="Times New Roman"/>
                <w:b/>
                <w:bCs/>
                <w:spacing w:val="-1"/>
                <w:sz w:val="24"/>
                <w:szCs w:val="24"/>
              </w:rPr>
              <w:t>The Branch Office of «Family Health International» in Kyrgyzstan</w:t>
            </w:r>
          </w:p>
        </w:tc>
      </w:tr>
      <w:tr w:rsidR="0038023E" w:rsidRPr="0038023E" w14:paraId="1869E060" w14:textId="390E9F93" w:rsidTr="0038023E">
        <w:tc>
          <w:tcPr>
            <w:tcW w:w="5358" w:type="dxa"/>
          </w:tcPr>
          <w:p w14:paraId="522CB6B3" w14:textId="7F36112C" w:rsidR="0038023E" w:rsidRPr="00542E4E" w:rsidRDefault="0038023E" w:rsidP="0038023E">
            <w:pPr>
              <w:spacing w:before="24"/>
              <w:jc w:val="both"/>
              <w:rPr>
                <w:rFonts w:ascii="Times New Roman" w:eastAsia="Times New Roman" w:hAnsi="Times New Roman" w:cs="Times New Roman"/>
                <w:b/>
                <w:bCs/>
                <w:spacing w:val="-1"/>
                <w:sz w:val="24"/>
                <w:szCs w:val="24"/>
                <w:lang w:val="ru-RU"/>
              </w:rPr>
            </w:pPr>
            <w:r w:rsidRPr="00542E4E">
              <w:rPr>
                <w:rFonts w:ascii="Times New Roman" w:hAnsi="Times New Roman" w:cs="Times New Roman"/>
                <w:b/>
                <w:bCs/>
                <w:noProof/>
                <w:sz w:val="24"/>
                <w:szCs w:val="24"/>
                <w:lang w:val="ru-RU"/>
              </w:rPr>
              <w:t>Проект «Достижение целей и продолжение мер по контролю эпидемии (EpiC)»</w:t>
            </w:r>
          </w:p>
        </w:tc>
        <w:tc>
          <w:tcPr>
            <w:tcW w:w="5358" w:type="dxa"/>
          </w:tcPr>
          <w:p w14:paraId="010C9F73" w14:textId="25FF6281" w:rsidR="0038023E" w:rsidRPr="0038023E" w:rsidRDefault="0038023E" w:rsidP="0038023E">
            <w:pPr>
              <w:spacing w:before="24"/>
              <w:jc w:val="both"/>
              <w:rPr>
                <w:rFonts w:ascii="Times New Roman" w:hAnsi="Times New Roman" w:cs="Times New Roman"/>
                <w:b/>
                <w:bCs/>
                <w:noProof/>
                <w:sz w:val="24"/>
                <w:szCs w:val="24"/>
              </w:rPr>
            </w:pPr>
            <w:r w:rsidRPr="00542E4E">
              <w:rPr>
                <w:rFonts w:ascii="Times New Roman" w:hAnsi="Times New Roman" w:cs="Times New Roman"/>
                <w:b/>
                <w:bCs/>
                <w:sz w:val="24"/>
                <w:szCs w:val="24"/>
              </w:rPr>
              <w:t>«Meeting Targets and Maintaining Epidemic Control (EpiC) Project</w:t>
            </w:r>
          </w:p>
        </w:tc>
      </w:tr>
      <w:tr w:rsidR="0038023E" w:rsidRPr="0038023E" w14:paraId="46438C21" w14:textId="2FC2DF4D" w:rsidTr="0038023E">
        <w:tc>
          <w:tcPr>
            <w:tcW w:w="5358" w:type="dxa"/>
          </w:tcPr>
          <w:p w14:paraId="6E3D71CC" w14:textId="6D593D33" w:rsidR="0038023E" w:rsidRPr="00542E4E" w:rsidRDefault="0038023E" w:rsidP="0038023E">
            <w:pPr>
              <w:spacing w:before="24"/>
              <w:jc w:val="both"/>
              <w:rPr>
                <w:rFonts w:ascii="Times New Roman" w:eastAsia="Times New Roman" w:hAnsi="Times New Roman" w:cs="Times New Roman"/>
                <w:spacing w:val="-1"/>
                <w:sz w:val="24"/>
                <w:szCs w:val="24"/>
                <w:lang w:val="ru-RU"/>
              </w:rPr>
            </w:pPr>
            <w:r w:rsidRPr="00542E4E">
              <w:rPr>
                <w:rFonts w:ascii="Times New Roman" w:eastAsia="Times New Roman" w:hAnsi="Times New Roman" w:cs="Times New Roman"/>
                <w:b/>
                <w:bCs/>
                <w:spacing w:val="-1"/>
                <w:sz w:val="24"/>
                <w:szCs w:val="24"/>
                <w:lang w:val="ru-RU"/>
              </w:rPr>
              <w:t>Адрес</w:t>
            </w:r>
            <w:r w:rsidRPr="00542E4E">
              <w:rPr>
                <w:rFonts w:ascii="Times New Roman" w:eastAsia="Times New Roman" w:hAnsi="Times New Roman" w:cs="Times New Roman"/>
                <w:spacing w:val="-1"/>
                <w:sz w:val="24"/>
                <w:szCs w:val="24"/>
                <w:lang w:val="ru-RU"/>
              </w:rPr>
              <w:t>: г.Бишкек, ул.Токтогула, 125/1, 6-й этаж</w:t>
            </w:r>
          </w:p>
        </w:tc>
        <w:tc>
          <w:tcPr>
            <w:tcW w:w="5358" w:type="dxa"/>
          </w:tcPr>
          <w:p w14:paraId="61FD4BE9" w14:textId="5172C3AE" w:rsidR="0038023E" w:rsidRPr="0038023E" w:rsidRDefault="0038023E" w:rsidP="0038023E">
            <w:pPr>
              <w:spacing w:before="24"/>
              <w:jc w:val="both"/>
              <w:rPr>
                <w:rFonts w:ascii="Times New Roman" w:eastAsia="Times New Roman" w:hAnsi="Times New Roman" w:cs="Times New Roman"/>
                <w:b/>
                <w:bCs/>
                <w:spacing w:val="-1"/>
                <w:sz w:val="24"/>
                <w:szCs w:val="24"/>
              </w:rPr>
            </w:pPr>
            <w:r w:rsidRPr="00542E4E">
              <w:rPr>
                <w:rFonts w:ascii="Times New Roman" w:eastAsia="Times New Roman" w:hAnsi="Times New Roman" w:cs="Times New Roman"/>
                <w:b/>
                <w:bCs/>
                <w:spacing w:val="-1"/>
                <w:sz w:val="24"/>
                <w:szCs w:val="24"/>
              </w:rPr>
              <w:t>Address</w:t>
            </w:r>
            <w:r w:rsidRPr="00542E4E">
              <w:rPr>
                <w:rFonts w:ascii="Times New Roman" w:eastAsia="Times New Roman" w:hAnsi="Times New Roman" w:cs="Times New Roman"/>
                <w:spacing w:val="-1"/>
                <w:sz w:val="24"/>
                <w:szCs w:val="24"/>
              </w:rPr>
              <w:t xml:space="preserve">: 125/1, 6-th floor, </w:t>
            </w:r>
            <w:proofErr w:type="spellStart"/>
            <w:r w:rsidRPr="00542E4E">
              <w:rPr>
                <w:rFonts w:ascii="Times New Roman" w:eastAsia="Times New Roman" w:hAnsi="Times New Roman" w:cs="Times New Roman"/>
                <w:spacing w:val="-1"/>
                <w:sz w:val="24"/>
                <w:szCs w:val="24"/>
              </w:rPr>
              <w:t>Toktogul</w:t>
            </w:r>
            <w:proofErr w:type="spellEnd"/>
            <w:r w:rsidRPr="00542E4E">
              <w:rPr>
                <w:rFonts w:ascii="Times New Roman" w:eastAsia="Times New Roman" w:hAnsi="Times New Roman" w:cs="Times New Roman"/>
                <w:spacing w:val="-1"/>
                <w:sz w:val="24"/>
                <w:szCs w:val="24"/>
              </w:rPr>
              <w:t xml:space="preserve"> street, Bishkek</w:t>
            </w:r>
          </w:p>
        </w:tc>
      </w:tr>
      <w:tr w:rsidR="0038023E" w:rsidRPr="009452DC" w14:paraId="3ADC0E25" w14:textId="15DE44DF" w:rsidTr="0038023E">
        <w:tc>
          <w:tcPr>
            <w:tcW w:w="5358" w:type="dxa"/>
          </w:tcPr>
          <w:p w14:paraId="13D3AE8D" w14:textId="1DB67469" w:rsidR="0038023E" w:rsidRPr="00542E4E" w:rsidRDefault="0038023E" w:rsidP="0038023E">
            <w:pPr>
              <w:spacing w:before="24"/>
              <w:rPr>
                <w:rFonts w:ascii="Times New Roman" w:eastAsia="Times New Roman" w:hAnsi="Times New Roman" w:cs="Times New Roman"/>
                <w:spacing w:val="-1"/>
                <w:sz w:val="24"/>
                <w:szCs w:val="24"/>
                <w:lang w:val="ru-RU"/>
              </w:rPr>
            </w:pPr>
            <w:r w:rsidRPr="00542E4E">
              <w:rPr>
                <w:rFonts w:ascii="Times New Roman" w:eastAsia="Times New Roman" w:hAnsi="Times New Roman" w:cs="Times New Roman"/>
                <w:b/>
                <w:bCs/>
                <w:spacing w:val="-1"/>
                <w:sz w:val="24"/>
                <w:szCs w:val="24"/>
                <w:lang w:val="ru-RU"/>
              </w:rPr>
              <w:t>Электронный адрес</w:t>
            </w:r>
            <w:r w:rsidRPr="00542E4E">
              <w:rPr>
                <w:rFonts w:ascii="Times New Roman" w:eastAsia="Times New Roman" w:hAnsi="Times New Roman" w:cs="Times New Roman"/>
                <w:spacing w:val="-1"/>
                <w:sz w:val="24"/>
                <w:szCs w:val="24"/>
                <w:lang w:val="ru-RU"/>
              </w:rPr>
              <w:t xml:space="preserve">: </w:t>
            </w:r>
            <w:hyperlink r:id="rId12" w:history="1">
              <w:r w:rsidRPr="00542E4E">
                <w:rPr>
                  <w:rStyle w:val="Hyperlink"/>
                  <w:rFonts w:ascii="Times New Roman" w:hAnsi="Times New Roman" w:cs="Times New Roman"/>
                </w:rPr>
                <w:t>Procurement</w:t>
              </w:r>
              <w:r w:rsidRPr="00542E4E">
                <w:rPr>
                  <w:rStyle w:val="Hyperlink"/>
                  <w:rFonts w:ascii="Times New Roman" w:hAnsi="Times New Roman" w:cs="Times New Roman"/>
                  <w:lang w:val="ru-RU"/>
                </w:rPr>
                <w:t>_</w:t>
              </w:r>
              <w:r w:rsidRPr="00542E4E">
                <w:rPr>
                  <w:rStyle w:val="Hyperlink"/>
                  <w:rFonts w:ascii="Times New Roman" w:hAnsi="Times New Roman" w:cs="Times New Roman"/>
                </w:rPr>
                <w:t>EpiC</w:t>
              </w:r>
              <w:r w:rsidRPr="00542E4E">
                <w:rPr>
                  <w:rStyle w:val="Hyperlink"/>
                  <w:rFonts w:ascii="Times New Roman" w:hAnsi="Times New Roman" w:cs="Times New Roman"/>
                  <w:lang w:val="ru-RU"/>
                </w:rPr>
                <w:t>.</w:t>
              </w:r>
              <w:r w:rsidRPr="00542E4E">
                <w:rPr>
                  <w:rStyle w:val="Hyperlink"/>
                  <w:rFonts w:ascii="Times New Roman" w:hAnsi="Times New Roman" w:cs="Times New Roman"/>
                </w:rPr>
                <w:t>KG</w:t>
              </w:r>
              <w:r w:rsidRPr="00542E4E">
                <w:rPr>
                  <w:rStyle w:val="Hyperlink"/>
                  <w:rFonts w:ascii="Times New Roman" w:hAnsi="Times New Roman" w:cs="Times New Roman"/>
                  <w:lang w:val="ru-RU"/>
                </w:rPr>
                <w:t>@</w:t>
              </w:r>
              <w:proofErr w:type="spellStart"/>
              <w:r w:rsidRPr="00542E4E">
                <w:rPr>
                  <w:rStyle w:val="Hyperlink"/>
                  <w:rFonts w:ascii="Times New Roman" w:hAnsi="Times New Roman" w:cs="Times New Roman"/>
                </w:rPr>
                <w:t>fhi</w:t>
              </w:r>
              <w:proofErr w:type="spellEnd"/>
              <w:r w:rsidRPr="00542E4E">
                <w:rPr>
                  <w:rStyle w:val="Hyperlink"/>
                  <w:rFonts w:ascii="Times New Roman" w:hAnsi="Times New Roman" w:cs="Times New Roman"/>
                  <w:lang w:val="ru-RU"/>
                </w:rPr>
                <w:t>360.</w:t>
              </w:r>
              <w:r w:rsidRPr="00542E4E">
                <w:rPr>
                  <w:rStyle w:val="Hyperlink"/>
                  <w:rFonts w:ascii="Times New Roman" w:hAnsi="Times New Roman" w:cs="Times New Roman"/>
                </w:rPr>
                <w:t>org</w:t>
              </w:r>
            </w:hyperlink>
          </w:p>
        </w:tc>
        <w:tc>
          <w:tcPr>
            <w:tcW w:w="5358" w:type="dxa"/>
          </w:tcPr>
          <w:p w14:paraId="0B04E91F" w14:textId="3AC9DBBA" w:rsidR="0038023E" w:rsidRPr="0038023E" w:rsidRDefault="0038023E" w:rsidP="0038023E">
            <w:pPr>
              <w:spacing w:before="24"/>
              <w:rPr>
                <w:rFonts w:ascii="Times New Roman" w:eastAsia="Times New Roman" w:hAnsi="Times New Roman" w:cs="Times New Roman"/>
                <w:b/>
                <w:bCs/>
                <w:spacing w:val="-1"/>
                <w:sz w:val="24"/>
                <w:szCs w:val="24"/>
                <w:lang w:val="pt-BR"/>
              </w:rPr>
            </w:pPr>
            <w:r w:rsidRPr="008D0793">
              <w:rPr>
                <w:rFonts w:ascii="Times New Roman" w:eastAsia="Times New Roman" w:hAnsi="Times New Roman" w:cs="Times New Roman"/>
                <w:b/>
                <w:bCs/>
                <w:spacing w:val="-1"/>
                <w:sz w:val="24"/>
                <w:szCs w:val="24"/>
                <w:lang w:val="pt-BR"/>
              </w:rPr>
              <w:t>E-mail</w:t>
            </w:r>
            <w:r w:rsidRPr="008D0793">
              <w:rPr>
                <w:rFonts w:ascii="Times New Roman" w:eastAsia="Times New Roman" w:hAnsi="Times New Roman" w:cs="Times New Roman"/>
                <w:spacing w:val="-1"/>
                <w:sz w:val="24"/>
                <w:szCs w:val="24"/>
                <w:lang w:val="pt-BR"/>
              </w:rPr>
              <w:t xml:space="preserve">: </w:t>
            </w:r>
            <w:hyperlink r:id="rId13" w:history="1">
              <w:r w:rsidRPr="008D0793">
                <w:rPr>
                  <w:rStyle w:val="Hyperlink"/>
                  <w:rFonts w:ascii="Times New Roman" w:hAnsi="Times New Roman" w:cs="Times New Roman"/>
                  <w:lang w:val="pt-BR"/>
                </w:rPr>
                <w:t>Procurement_EpiC.KG@fhi360.org</w:t>
              </w:r>
            </w:hyperlink>
          </w:p>
        </w:tc>
      </w:tr>
      <w:tr w:rsidR="0038023E" w:rsidRPr="0038023E" w14:paraId="49526D53" w14:textId="0EC49D48" w:rsidTr="0038023E">
        <w:tc>
          <w:tcPr>
            <w:tcW w:w="5358" w:type="dxa"/>
          </w:tcPr>
          <w:p w14:paraId="361FADE8" w14:textId="77777777" w:rsidR="0038023E" w:rsidRPr="00542E4E" w:rsidRDefault="0038023E" w:rsidP="0038023E">
            <w:pPr>
              <w:spacing w:before="24"/>
              <w:jc w:val="both"/>
              <w:rPr>
                <w:rFonts w:ascii="Times New Roman" w:eastAsia="Times New Roman" w:hAnsi="Times New Roman" w:cs="Times New Roman"/>
                <w:b/>
                <w:bCs/>
                <w:spacing w:val="-1"/>
                <w:sz w:val="24"/>
                <w:szCs w:val="24"/>
                <w:lang w:val="ru-RU"/>
              </w:rPr>
            </w:pPr>
            <w:r w:rsidRPr="00542E4E">
              <w:rPr>
                <w:rFonts w:ascii="Times New Roman" w:eastAsia="Times New Roman" w:hAnsi="Times New Roman" w:cs="Times New Roman"/>
                <w:b/>
                <w:bCs/>
                <w:spacing w:val="-1"/>
                <w:sz w:val="24"/>
                <w:szCs w:val="24"/>
                <w:lang w:val="ru-RU"/>
              </w:rPr>
              <w:t>О компании</w:t>
            </w:r>
          </w:p>
          <w:p w14:paraId="27497D23" w14:textId="785F62A9" w:rsidR="0038023E" w:rsidRPr="00542E4E" w:rsidRDefault="0038023E" w:rsidP="00CF0867">
            <w:pPr>
              <w:spacing w:before="24"/>
              <w:jc w:val="both"/>
              <w:rPr>
                <w:rFonts w:ascii="Times New Roman" w:eastAsia="Times New Roman" w:hAnsi="Times New Roman" w:cs="Times New Roman"/>
                <w:spacing w:val="-1"/>
                <w:sz w:val="24"/>
                <w:szCs w:val="24"/>
                <w:lang w:val="ru-RU"/>
              </w:rPr>
            </w:pPr>
            <w:r w:rsidRPr="00542E4E">
              <w:rPr>
                <w:rFonts w:ascii="Times New Roman" w:eastAsia="Times New Roman" w:hAnsi="Times New Roman" w:cs="Times New Roman"/>
                <w:spacing w:val="-1"/>
                <w:sz w:val="24"/>
                <w:szCs w:val="24"/>
                <w:lang w:val="ru-RU"/>
              </w:rPr>
              <w:t>FHI 360 — это некоммерческая организация по человеческому развитию, целью которой является постоянное улучшение жизни путем разработки интегрированных локальных решений. FHI 360 осуществляет свою деятельность в более 60 странах мира, во всех 50 штатах и территориях США.</w:t>
            </w:r>
          </w:p>
        </w:tc>
        <w:tc>
          <w:tcPr>
            <w:tcW w:w="5358" w:type="dxa"/>
          </w:tcPr>
          <w:p w14:paraId="6CFF4F86" w14:textId="77777777" w:rsidR="0038023E" w:rsidRPr="00542E4E" w:rsidRDefault="0038023E" w:rsidP="0038023E">
            <w:pPr>
              <w:tabs>
                <w:tab w:val="left" w:pos="40"/>
                <w:tab w:val="left" w:pos="660"/>
              </w:tabs>
              <w:spacing w:before="24"/>
              <w:ind w:right="33"/>
              <w:jc w:val="both"/>
              <w:rPr>
                <w:rFonts w:ascii="Times New Roman" w:eastAsia="Times New Roman" w:hAnsi="Times New Roman" w:cs="Times New Roman"/>
                <w:b/>
                <w:bCs/>
                <w:spacing w:val="-1"/>
                <w:sz w:val="24"/>
                <w:szCs w:val="24"/>
              </w:rPr>
            </w:pPr>
            <w:r w:rsidRPr="00542E4E">
              <w:rPr>
                <w:rFonts w:ascii="Times New Roman" w:eastAsia="Times New Roman" w:hAnsi="Times New Roman" w:cs="Times New Roman"/>
                <w:b/>
                <w:bCs/>
                <w:spacing w:val="-1"/>
                <w:sz w:val="24"/>
                <w:szCs w:val="24"/>
              </w:rPr>
              <w:t>Background</w:t>
            </w:r>
          </w:p>
          <w:p w14:paraId="199AC988" w14:textId="77777777" w:rsidR="0038023E" w:rsidRPr="00542E4E" w:rsidRDefault="0038023E" w:rsidP="0038023E">
            <w:pPr>
              <w:tabs>
                <w:tab w:val="left" w:pos="40"/>
                <w:tab w:val="left" w:pos="660"/>
              </w:tabs>
              <w:spacing w:before="24"/>
              <w:ind w:right="33"/>
              <w:jc w:val="both"/>
              <w:rPr>
                <w:rFonts w:ascii="Times New Roman" w:eastAsia="Times New Roman" w:hAnsi="Times New Roman" w:cs="Times New Roman"/>
                <w:spacing w:val="-1"/>
                <w:sz w:val="24"/>
                <w:szCs w:val="24"/>
              </w:rPr>
            </w:pPr>
            <w:r w:rsidRPr="00542E4E">
              <w:rPr>
                <w:rFonts w:ascii="Times New Roman" w:eastAsia="Times New Roman" w:hAnsi="Times New Roman" w:cs="Times New Roman"/>
                <w:spacing w:val="-1"/>
                <w:sz w:val="24"/>
                <w:szCs w:val="24"/>
              </w:rPr>
              <w:t>FHI 360 is a nonprofit human development organization dedicated to improving lives in lasting ways by advancing integrated, locally driven solutions. FHI 360 serves more than 60 countries, all 50 U.S. states and all U.S. territories.</w:t>
            </w:r>
          </w:p>
          <w:p w14:paraId="27D28330" w14:textId="77777777" w:rsidR="0038023E" w:rsidRPr="0038023E" w:rsidRDefault="0038023E" w:rsidP="0038023E">
            <w:pPr>
              <w:spacing w:before="24"/>
              <w:jc w:val="both"/>
              <w:rPr>
                <w:rFonts w:ascii="Times New Roman" w:eastAsia="Times New Roman" w:hAnsi="Times New Roman" w:cs="Times New Roman"/>
                <w:b/>
                <w:bCs/>
                <w:spacing w:val="-1"/>
                <w:sz w:val="24"/>
                <w:szCs w:val="24"/>
              </w:rPr>
            </w:pPr>
          </w:p>
        </w:tc>
      </w:tr>
      <w:tr w:rsidR="0038023E" w:rsidRPr="0038023E" w14:paraId="70C3DC1F" w14:textId="0E480371" w:rsidTr="0038023E">
        <w:tc>
          <w:tcPr>
            <w:tcW w:w="5358" w:type="dxa"/>
          </w:tcPr>
          <w:p w14:paraId="559FDBE6" w14:textId="7963EC05" w:rsidR="0038023E" w:rsidRPr="00CF0867" w:rsidRDefault="0038023E" w:rsidP="0038023E">
            <w:pPr>
              <w:spacing w:before="24"/>
              <w:jc w:val="both"/>
              <w:rPr>
                <w:rFonts w:ascii="Times New Roman" w:eastAsia="Times New Roman" w:hAnsi="Times New Roman" w:cs="Times New Roman"/>
                <w:spacing w:val="-1"/>
                <w:sz w:val="24"/>
                <w:szCs w:val="24"/>
                <w:lang w:val="ru-RU"/>
              </w:rPr>
            </w:pPr>
            <w:r w:rsidRPr="00542E4E">
              <w:rPr>
                <w:rFonts w:ascii="Times New Roman" w:eastAsia="Times New Roman" w:hAnsi="Times New Roman" w:cs="Times New Roman"/>
                <w:b/>
                <w:bCs/>
                <w:spacing w:val="-1"/>
                <w:sz w:val="24"/>
                <w:szCs w:val="24"/>
                <w:lang w:val="ru-RU"/>
              </w:rPr>
              <w:t>Назначение</w:t>
            </w:r>
            <w:r w:rsidRPr="00542E4E">
              <w:rPr>
                <w:rFonts w:ascii="Times New Roman" w:eastAsia="Times New Roman" w:hAnsi="Times New Roman" w:cs="Times New Roman"/>
                <w:spacing w:val="-1"/>
                <w:sz w:val="24"/>
                <w:szCs w:val="24"/>
                <w:lang w:val="ru-RU"/>
              </w:rPr>
              <w:t>: Закупка услуг проживания и конференц</w:t>
            </w:r>
            <w:r w:rsidRPr="00D23540">
              <w:rPr>
                <w:rFonts w:ascii="Times New Roman" w:eastAsia="Times New Roman" w:hAnsi="Times New Roman" w:cs="Times New Roman"/>
                <w:spacing w:val="-1"/>
                <w:sz w:val="24"/>
                <w:szCs w:val="24"/>
                <w:lang w:val="ru-RU"/>
              </w:rPr>
              <w:t>-</w:t>
            </w:r>
            <w:r w:rsidRPr="00542E4E">
              <w:rPr>
                <w:rFonts w:ascii="Times New Roman" w:eastAsia="Times New Roman" w:hAnsi="Times New Roman" w:cs="Times New Roman"/>
                <w:spacing w:val="-1"/>
                <w:sz w:val="24"/>
                <w:szCs w:val="24"/>
                <w:lang w:val="ru-RU"/>
              </w:rPr>
              <w:t>услуг для проведения тренингов и конференций в г.</w:t>
            </w:r>
            <w:r w:rsidR="00CF0867">
              <w:rPr>
                <w:rFonts w:ascii="Times New Roman" w:eastAsia="Times New Roman" w:hAnsi="Times New Roman" w:cs="Times New Roman"/>
                <w:spacing w:val="-1"/>
                <w:sz w:val="24"/>
                <w:szCs w:val="24"/>
                <w:lang w:val="ru-RU"/>
              </w:rPr>
              <w:t xml:space="preserve">Бишкек </w:t>
            </w:r>
          </w:p>
        </w:tc>
        <w:tc>
          <w:tcPr>
            <w:tcW w:w="5358" w:type="dxa"/>
          </w:tcPr>
          <w:p w14:paraId="7BB8B3FA" w14:textId="0FF822AA" w:rsidR="0038023E" w:rsidRPr="0038023E" w:rsidRDefault="0038023E" w:rsidP="0038023E">
            <w:pPr>
              <w:spacing w:before="24"/>
              <w:jc w:val="both"/>
              <w:rPr>
                <w:rFonts w:ascii="Times New Roman" w:eastAsia="Times New Roman" w:hAnsi="Times New Roman" w:cs="Times New Roman"/>
                <w:b/>
                <w:bCs/>
                <w:spacing w:val="-1"/>
                <w:sz w:val="24"/>
                <w:szCs w:val="24"/>
              </w:rPr>
            </w:pPr>
            <w:r w:rsidRPr="00542E4E">
              <w:rPr>
                <w:rFonts w:ascii="Times New Roman" w:eastAsia="Times New Roman" w:hAnsi="Times New Roman" w:cs="Times New Roman"/>
                <w:b/>
                <w:bCs/>
                <w:spacing w:val="-1"/>
                <w:sz w:val="24"/>
                <w:szCs w:val="24"/>
              </w:rPr>
              <w:t>Purpose</w:t>
            </w:r>
            <w:r w:rsidRPr="00542E4E">
              <w:rPr>
                <w:rFonts w:ascii="Times New Roman" w:eastAsia="Times New Roman" w:hAnsi="Times New Roman" w:cs="Times New Roman"/>
                <w:spacing w:val="-1"/>
                <w:sz w:val="24"/>
                <w:szCs w:val="24"/>
              </w:rPr>
              <w:t xml:space="preserve">: Procurement of Hotel/Conference services for conducting trainings/conferences in </w:t>
            </w:r>
            <w:r w:rsidR="00CF0867">
              <w:rPr>
                <w:rFonts w:ascii="Times New Roman" w:eastAsia="Times New Roman" w:hAnsi="Times New Roman" w:cs="Times New Roman"/>
                <w:spacing w:val="-1"/>
                <w:sz w:val="24"/>
                <w:szCs w:val="24"/>
              </w:rPr>
              <w:t>Bishkek</w:t>
            </w:r>
            <w:r w:rsidRPr="00542E4E">
              <w:rPr>
                <w:rFonts w:ascii="Times New Roman" w:eastAsia="Times New Roman" w:hAnsi="Times New Roman" w:cs="Times New Roman"/>
                <w:spacing w:val="-1"/>
                <w:sz w:val="24"/>
                <w:szCs w:val="24"/>
              </w:rPr>
              <w:t xml:space="preserve"> city</w:t>
            </w:r>
          </w:p>
        </w:tc>
      </w:tr>
      <w:tr w:rsidR="0038023E" w:rsidRPr="0038023E" w14:paraId="3214B26D" w14:textId="5BF0244E" w:rsidTr="0038023E">
        <w:tc>
          <w:tcPr>
            <w:tcW w:w="5358" w:type="dxa"/>
          </w:tcPr>
          <w:p w14:paraId="4BB32163" w14:textId="2B4F28BB" w:rsidR="0038023E" w:rsidRPr="002921F1" w:rsidRDefault="0038023E" w:rsidP="00837558">
            <w:pPr>
              <w:spacing w:before="24"/>
              <w:jc w:val="both"/>
              <w:rPr>
                <w:rFonts w:ascii="Times New Roman" w:eastAsia="Times New Roman" w:hAnsi="Times New Roman" w:cs="Times New Roman"/>
                <w:spacing w:val="-1"/>
                <w:sz w:val="24"/>
                <w:szCs w:val="24"/>
                <w:lang w:val="ru-RU"/>
              </w:rPr>
            </w:pPr>
            <w:r w:rsidRPr="00542E4E">
              <w:rPr>
                <w:rFonts w:ascii="Times New Roman" w:eastAsia="Times New Roman" w:hAnsi="Times New Roman" w:cs="Times New Roman"/>
                <w:b/>
                <w:bCs/>
                <w:spacing w:val="-1"/>
                <w:sz w:val="24"/>
                <w:szCs w:val="24"/>
                <w:lang w:val="ru-RU"/>
              </w:rPr>
              <w:t>Номер</w:t>
            </w:r>
            <w:r w:rsidRPr="002921F1">
              <w:rPr>
                <w:rFonts w:ascii="Times New Roman" w:eastAsia="Times New Roman" w:hAnsi="Times New Roman" w:cs="Times New Roman"/>
                <w:b/>
                <w:bCs/>
                <w:spacing w:val="-1"/>
                <w:sz w:val="24"/>
                <w:szCs w:val="24"/>
                <w:lang w:val="ru-RU"/>
              </w:rPr>
              <w:t xml:space="preserve"> </w:t>
            </w:r>
            <w:r w:rsidRPr="00542E4E">
              <w:rPr>
                <w:rFonts w:ascii="Times New Roman" w:eastAsia="Times New Roman" w:hAnsi="Times New Roman" w:cs="Times New Roman"/>
                <w:b/>
                <w:bCs/>
                <w:spacing w:val="-1"/>
                <w:sz w:val="24"/>
                <w:szCs w:val="24"/>
                <w:lang w:val="ru-RU"/>
              </w:rPr>
              <w:t>запроса</w:t>
            </w:r>
            <w:r w:rsidRPr="002921F1">
              <w:rPr>
                <w:rFonts w:ascii="Times New Roman" w:eastAsia="Times New Roman" w:hAnsi="Times New Roman" w:cs="Times New Roman"/>
                <w:spacing w:val="-1"/>
                <w:sz w:val="24"/>
                <w:szCs w:val="24"/>
                <w:lang w:val="ru-RU"/>
              </w:rPr>
              <w:t xml:space="preserve">: </w:t>
            </w:r>
            <w:r w:rsidRPr="008D0793">
              <w:rPr>
                <w:rFonts w:ascii="Times New Roman" w:eastAsia="Times New Roman" w:hAnsi="Times New Roman" w:cs="Times New Roman"/>
                <w:b/>
                <w:bCs/>
                <w:spacing w:val="-1"/>
                <w:sz w:val="24"/>
                <w:szCs w:val="24"/>
              </w:rPr>
              <w:t>RFQ</w:t>
            </w:r>
            <w:r w:rsidR="00837558">
              <w:rPr>
                <w:rFonts w:ascii="Times New Roman" w:eastAsia="Times New Roman" w:hAnsi="Times New Roman" w:cs="Times New Roman"/>
                <w:b/>
                <w:bCs/>
                <w:spacing w:val="-1"/>
                <w:sz w:val="24"/>
                <w:szCs w:val="24"/>
                <w:lang w:val="ru-RU"/>
              </w:rPr>
              <w:t>-</w:t>
            </w:r>
            <w:r w:rsidR="00837558">
              <w:rPr>
                <w:rFonts w:ascii="Times New Roman" w:eastAsia="Times New Roman" w:hAnsi="Times New Roman" w:cs="Times New Roman"/>
                <w:b/>
                <w:bCs/>
                <w:spacing w:val="-1"/>
                <w:sz w:val="24"/>
                <w:szCs w:val="24"/>
              </w:rPr>
              <w:t>EpiC 001/26</w:t>
            </w:r>
          </w:p>
        </w:tc>
        <w:tc>
          <w:tcPr>
            <w:tcW w:w="5358" w:type="dxa"/>
          </w:tcPr>
          <w:p w14:paraId="26ADB57B" w14:textId="103D6109" w:rsidR="0038023E" w:rsidRPr="002921F1" w:rsidRDefault="0038023E" w:rsidP="00837558">
            <w:pPr>
              <w:spacing w:before="24"/>
              <w:jc w:val="both"/>
              <w:rPr>
                <w:rFonts w:ascii="Times New Roman" w:eastAsia="Times New Roman" w:hAnsi="Times New Roman" w:cs="Times New Roman"/>
                <w:b/>
                <w:bCs/>
                <w:spacing w:val="-1"/>
                <w:sz w:val="24"/>
                <w:szCs w:val="24"/>
              </w:rPr>
            </w:pPr>
            <w:r w:rsidRPr="008D0793">
              <w:rPr>
                <w:rFonts w:ascii="Times New Roman" w:eastAsia="Times New Roman" w:hAnsi="Times New Roman" w:cs="Times New Roman"/>
                <w:b/>
                <w:bCs/>
                <w:spacing w:val="-1"/>
                <w:sz w:val="24"/>
                <w:szCs w:val="24"/>
                <w:lang w:val="pt-BR"/>
              </w:rPr>
              <w:t>RFQ No</w:t>
            </w:r>
            <w:r w:rsidRPr="008D0793">
              <w:rPr>
                <w:rFonts w:ascii="Times New Roman" w:eastAsia="Times New Roman" w:hAnsi="Times New Roman" w:cs="Times New Roman"/>
                <w:spacing w:val="-1"/>
                <w:sz w:val="24"/>
                <w:szCs w:val="24"/>
                <w:lang w:val="pt-BR"/>
              </w:rPr>
              <w:t xml:space="preserve">.: </w:t>
            </w:r>
            <w:r w:rsidR="00CF0867" w:rsidRPr="008D0793">
              <w:rPr>
                <w:rFonts w:ascii="Times New Roman" w:eastAsia="Times New Roman" w:hAnsi="Times New Roman" w:cs="Times New Roman"/>
                <w:b/>
                <w:bCs/>
                <w:spacing w:val="-1"/>
                <w:sz w:val="24"/>
                <w:szCs w:val="24"/>
              </w:rPr>
              <w:t>RFQ</w:t>
            </w:r>
            <w:r w:rsidR="00837558">
              <w:rPr>
                <w:rFonts w:ascii="Times New Roman" w:eastAsia="Times New Roman" w:hAnsi="Times New Roman" w:cs="Times New Roman"/>
                <w:b/>
                <w:bCs/>
                <w:spacing w:val="-1"/>
                <w:sz w:val="24"/>
                <w:szCs w:val="24"/>
              </w:rPr>
              <w:t>-EpiC 001/26</w:t>
            </w:r>
          </w:p>
        </w:tc>
      </w:tr>
      <w:tr w:rsidR="0038023E" w:rsidRPr="00542E4E" w14:paraId="04BB0AD6" w14:textId="37F0E98A" w:rsidTr="0038023E">
        <w:tc>
          <w:tcPr>
            <w:tcW w:w="5358" w:type="dxa"/>
          </w:tcPr>
          <w:p w14:paraId="2DF7566B" w14:textId="37B58EE5" w:rsidR="0038023E" w:rsidRPr="00837558" w:rsidRDefault="0038023E" w:rsidP="00837558">
            <w:pPr>
              <w:spacing w:before="24"/>
              <w:jc w:val="both"/>
              <w:rPr>
                <w:rFonts w:ascii="Times New Roman" w:eastAsia="Times New Roman" w:hAnsi="Times New Roman" w:cs="Times New Roman"/>
                <w:spacing w:val="-1"/>
                <w:sz w:val="24"/>
                <w:szCs w:val="24"/>
              </w:rPr>
            </w:pPr>
            <w:r w:rsidRPr="00542E4E">
              <w:rPr>
                <w:rFonts w:ascii="Times New Roman" w:eastAsia="Times New Roman" w:hAnsi="Times New Roman" w:cs="Times New Roman"/>
                <w:b/>
                <w:bCs/>
                <w:spacing w:val="-1"/>
                <w:sz w:val="24"/>
                <w:szCs w:val="24"/>
                <w:lang w:val="ru-RU"/>
              </w:rPr>
              <w:t>Дата запроса</w:t>
            </w:r>
            <w:r w:rsidRPr="00542E4E">
              <w:rPr>
                <w:rFonts w:ascii="Times New Roman" w:eastAsia="Times New Roman" w:hAnsi="Times New Roman" w:cs="Times New Roman"/>
                <w:spacing w:val="-1"/>
                <w:sz w:val="24"/>
                <w:szCs w:val="24"/>
                <w:lang w:val="ru-RU"/>
              </w:rPr>
              <w:t xml:space="preserve">: </w:t>
            </w:r>
            <w:r w:rsidR="009452DC">
              <w:rPr>
                <w:rFonts w:ascii="Times New Roman" w:eastAsia="Times New Roman" w:hAnsi="Times New Roman" w:cs="Times New Roman"/>
                <w:b/>
                <w:bCs/>
                <w:spacing w:val="-1"/>
                <w:sz w:val="24"/>
                <w:szCs w:val="24"/>
              </w:rPr>
              <w:t>1</w:t>
            </w:r>
            <w:r w:rsidR="00837558">
              <w:rPr>
                <w:rFonts w:ascii="Times New Roman" w:eastAsia="Times New Roman" w:hAnsi="Times New Roman" w:cs="Times New Roman"/>
                <w:b/>
                <w:bCs/>
                <w:spacing w:val="-1"/>
                <w:sz w:val="24"/>
                <w:szCs w:val="24"/>
              </w:rPr>
              <w:t>6</w:t>
            </w:r>
            <w:r w:rsidRPr="00606340">
              <w:rPr>
                <w:rFonts w:ascii="Times New Roman" w:eastAsia="Times New Roman" w:hAnsi="Times New Roman" w:cs="Times New Roman"/>
                <w:b/>
                <w:bCs/>
                <w:spacing w:val="-1"/>
                <w:sz w:val="24"/>
                <w:szCs w:val="24"/>
                <w:lang w:val="ru-RU"/>
              </w:rPr>
              <w:t xml:space="preserve"> </w:t>
            </w:r>
            <w:r w:rsidR="009452DC">
              <w:rPr>
                <w:rFonts w:ascii="Times New Roman" w:eastAsia="Times New Roman" w:hAnsi="Times New Roman" w:cs="Times New Roman"/>
                <w:b/>
                <w:bCs/>
                <w:spacing w:val="-1"/>
                <w:sz w:val="24"/>
                <w:szCs w:val="24"/>
                <w:lang w:val="ru-RU"/>
              </w:rPr>
              <w:t>января</w:t>
            </w:r>
            <w:r w:rsidRPr="00606340">
              <w:rPr>
                <w:rFonts w:ascii="Times New Roman" w:eastAsia="Times New Roman" w:hAnsi="Times New Roman" w:cs="Times New Roman"/>
                <w:b/>
                <w:bCs/>
                <w:spacing w:val="-1"/>
                <w:sz w:val="24"/>
                <w:szCs w:val="24"/>
                <w:lang w:val="ru-RU"/>
              </w:rPr>
              <w:t xml:space="preserve"> 202</w:t>
            </w:r>
            <w:r w:rsidR="00837558">
              <w:rPr>
                <w:rFonts w:ascii="Times New Roman" w:eastAsia="Times New Roman" w:hAnsi="Times New Roman" w:cs="Times New Roman"/>
                <w:b/>
                <w:bCs/>
                <w:spacing w:val="-1"/>
                <w:sz w:val="24"/>
                <w:szCs w:val="24"/>
              </w:rPr>
              <w:t>5</w:t>
            </w:r>
          </w:p>
        </w:tc>
        <w:tc>
          <w:tcPr>
            <w:tcW w:w="5358" w:type="dxa"/>
          </w:tcPr>
          <w:p w14:paraId="303C3032" w14:textId="2C144058" w:rsidR="0038023E" w:rsidRPr="00837558" w:rsidRDefault="0038023E" w:rsidP="0038023E">
            <w:pPr>
              <w:spacing w:before="24"/>
              <w:jc w:val="both"/>
              <w:rPr>
                <w:rFonts w:ascii="Times New Roman" w:eastAsia="Times New Roman" w:hAnsi="Times New Roman" w:cs="Times New Roman"/>
                <w:b/>
                <w:bCs/>
                <w:spacing w:val="-1"/>
                <w:sz w:val="24"/>
                <w:szCs w:val="24"/>
              </w:rPr>
            </w:pPr>
            <w:r w:rsidRPr="00542E4E">
              <w:rPr>
                <w:rFonts w:ascii="Times New Roman" w:eastAsia="Times New Roman" w:hAnsi="Times New Roman" w:cs="Times New Roman"/>
                <w:spacing w:val="-1"/>
                <w:sz w:val="24"/>
                <w:szCs w:val="24"/>
              </w:rPr>
              <w:t xml:space="preserve">Issue date: </w:t>
            </w:r>
            <w:r w:rsidR="00837558">
              <w:rPr>
                <w:rFonts w:ascii="Times New Roman" w:eastAsia="Times New Roman" w:hAnsi="Times New Roman" w:cs="Times New Roman"/>
                <w:b/>
                <w:bCs/>
                <w:spacing w:val="-1"/>
                <w:sz w:val="24"/>
                <w:szCs w:val="24"/>
              </w:rPr>
              <w:t>January 16</w:t>
            </w:r>
            <w:r w:rsidRPr="009452DC">
              <w:rPr>
                <w:rFonts w:ascii="Times New Roman" w:eastAsia="Times New Roman" w:hAnsi="Times New Roman" w:cs="Times New Roman"/>
                <w:b/>
                <w:bCs/>
                <w:spacing w:val="-1"/>
                <w:sz w:val="24"/>
                <w:szCs w:val="24"/>
              </w:rPr>
              <w:t>, 202</w:t>
            </w:r>
            <w:r w:rsidR="00837558">
              <w:rPr>
                <w:rFonts w:ascii="Times New Roman" w:eastAsia="Times New Roman" w:hAnsi="Times New Roman" w:cs="Times New Roman"/>
                <w:b/>
                <w:bCs/>
                <w:spacing w:val="-1"/>
                <w:sz w:val="24"/>
                <w:szCs w:val="24"/>
              </w:rPr>
              <w:t>5</w:t>
            </w:r>
          </w:p>
        </w:tc>
      </w:tr>
      <w:tr w:rsidR="0038023E" w:rsidRPr="00542E4E" w14:paraId="63DD1528" w14:textId="15891D2F" w:rsidTr="0038023E">
        <w:tc>
          <w:tcPr>
            <w:tcW w:w="5358" w:type="dxa"/>
          </w:tcPr>
          <w:p w14:paraId="58C9A436" w14:textId="1874549A" w:rsidR="0038023E" w:rsidRPr="00542E4E" w:rsidRDefault="0038023E" w:rsidP="0038023E">
            <w:pPr>
              <w:spacing w:before="24"/>
              <w:jc w:val="both"/>
              <w:rPr>
                <w:rFonts w:ascii="Times New Roman" w:eastAsia="Times New Roman" w:hAnsi="Times New Roman" w:cs="Times New Roman"/>
                <w:spacing w:val="-1"/>
                <w:sz w:val="24"/>
                <w:szCs w:val="24"/>
                <w:lang w:val="ru-RU"/>
              </w:rPr>
            </w:pPr>
            <w:r w:rsidRPr="00542E4E">
              <w:rPr>
                <w:rFonts w:ascii="Times New Roman" w:eastAsia="Times New Roman" w:hAnsi="Times New Roman" w:cs="Times New Roman"/>
                <w:b/>
                <w:bCs/>
                <w:spacing w:val="-1"/>
                <w:sz w:val="24"/>
                <w:szCs w:val="24"/>
                <w:lang w:val="ru-RU"/>
              </w:rPr>
              <w:t>Формат и сроки подачи</w:t>
            </w:r>
            <w:r w:rsidRPr="00542E4E">
              <w:rPr>
                <w:rFonts w:ascii="Times New Roman" w:eastAsia="Times New Roman" w:hAnsi="Times New Roman" w:cs="Times New Roman"/>
                <w:spacing w:val="-1"/>
                <w:sz w:val="24"/>
                <w:szCs w:val="24"/>
                <w:lang w:val="ru-RU"/>
              </w:rPr>
              <w:t xml:space="preserve">: </w:t>
            </w:r>
          </w:p>
          <w:p w14:paraId="540D06AB" w14:textId="270F552C" w:rsidR="0038023E" w:rsidRPr="00542E4E" w:rsidRDefault="0038023E" w:rsidP="0038023E">
            <w:pPr>
              <w:spacing w:before="24"/>
              <w:jc w:val="both"/>
              <w:rPr>
                <w:rFonts w:ascii="Times New Roman" w:eastAsia="Times New Roman" w:hAnsi="Times New Roman" w:cs="Times New Roman"/>
                <w:spacing w:val="-1"/>
                <w:sz w:val="24"/>
                <w:szCs w:val="24"/>
                <w:lang w:val="ru-RU"/>
              </w:rPr>
            </w:pPr>
            <w:r w:rsidRPr="00542E4E">
              <w:rPr>
                <w:rFonts w:ascii="Times New Roman" w:eastAsia="Times New Roman" w:hAnsi="Times New Roman" w:cs="Times New Roman"/>
                <w:spacing w:val="-1"/>
                <w:sz w:val="24"/>
                <w:szCs w:val="24"/>
                <w:lang w:val="ru-RU"/>
              </w:rPr>
              <w:t xml:space="preserve">Крайний срок подачи: </w:t>
            </w:r>
            <w:r w:rsidR="00837558" w:rsidRPr="00837558">
              <w:rPr>
                <w:rFonts w:ascii="Times New Roman" w:eastAsia="Times New Roman" w:hAnsi="Times New Roman" w:cs="Times New Roman"/>
                <w:b/>
                <w:bCs/>
                <w:spacing w:val="-1"/>
                <w:sz w:val="24"/>
                <w:szCs w:val="24"/>
                <w:lang w:val="ru-RU"/>
              </w:rPr>
              <w:t>24</w:t>
            </w:r>
            <w:r w:rsidRPr="00606340">
              <w:rPr>
                <w:rFonts w:ascii="Times New Roman" w:eastAsia="Times New Roman" w:hAnsi="Times New Roman" w:cs="Times New Roman"/>
                <w:b/>
                <w:bCs/>
                <w:spacing w:val="-1"/>
                <w:sz w:val="24"/>
                <w:szCs w:val="24"/>
                <w:lang w:val="ru-RU"/>
              </w:rPr>
              <w:t xml:space="preserve"> </w:t>
            </w:r>
            <w:r w:rsidR="009452DC">
              <w:rPr>
                <w:rFonts w:ascii="Times New Roman" w:eastAsia="Times New Roman" w:hAnsi="Times New Roman" w:cs="Times New Roman"/>
                <w:b/>
                <w:bCs/>
                <w:spacing w:val="-1"/>
                <w:sz w:val="24"/>
                <w:szCs w:val="24"/>
                <w:lang w:val="ru-RU"/>
              </w:rPr>
              <w:t>января</w:t>
            </w:r>
            <w:r w:rsidRPr="00606340">
              <w:rPr>
                <w:rFonts w:ascii="Times New Roman" w:eastAsia="Times New Roman" w:hAnsi="Times New Roman" w:cs="Times New Roman"/>
                <w:b/>
                <w:bCs/>
                <w:spacing w:val="-1"/>
                <w:sz w:val="24"/>
                <w:szCs w:val="24"/>
                <w:lang w:val="ru-RU"/>
              </w:rPr>
              <w:t xml:space="preserve"> 202</w:t>
            </w:r>
            <w:r w:rsidR="007C48CA" w:rsidRPr="007C48CA">
              <w:rPr>
                <w:rFonts w:ascii="Times New Roman" w:eastAsia="Times New Roman" w:hAnsi="Times New Roman" w:cs="Times New Roman"/>
                <w:b/>
                <w:bCs/>
                <w:spacing w:val="-1"/>
                <w:sz w:val="24"/>
                <w:szCs w:val="24"/>
                <w:lang w:val="ru-RU"/>
              </w:rPr>
              <w:t>5</w:t>
            </w:r>
            <w:r w:rsidRPr="00542E4E">
              <w:rPr>
                <w:rFonts w:ascii="Times New Roman" w:eastAsia="Times New Roman" w:hAnsi="Times New Roman" w:cs="Times New Roman"/>
                <w:b/>
                <w:bCs/>
                <w:spacing w:val="-1"/>
                <w:sz w:val="24"/>
                <w:szCs w:val="24"/>
                <w:lang w:val="ru-RU"/>
              </w:rPr>
              <w:t>, 18:00</w:t>
            </w:r>
            <w:r w:rsidRPr="00542E4E">
              <w:rPr>
                <w:rFonts w:ascii="Times New Roman" w:eastAsia="Times New Roman" w:hAnsi="Times New Roman" w:cs="Times New Roman"/>
                <w:spacing w:val="-1"/>
                <w:sz w:val="24"/>
                <w:szCs w:val="24"/>
                <w:lang w:val="ru-RU"/>
              </w:rPr>
              <w:t xml:space="preserve"> (по Бишкекскому времени) Формат подачи коммерческого предложения: </w:t>
            </w:r>
          </w:p>
          <w:p w14:paraId="092305E3" w14:textId="6AC941E5" w:rsidR="0038023E" w:rsidRPr="00AD6952" w:rsidRDefault="0038023E" w:rsidP="0038023E">
            <w:pPr>
              <w:tabs>
                <w:tab w:val="left" w:pos="840"/>
              </w:tabs>
              <w:spacing w:before="14"/>
              <w:ind w:right="-20"/>
              <w:jc w:val="both"/>
              <w:rPr>
                <w:rFonts w:ascii="Times New Roman" w:eastAsia="Times New Roman" w:hAnsi="Times New Roman" w:cs="Times New Roman"/>
                <w:spacing w:val="-1"/>
                <w:sz w:val="24"/>
                <w:szCs w:val="24"/>
                <w:lang w:val="ru-RU"/>
              </w:rPr>
            </w:pPr>
            <w:r w:rsidRPr="00542E4E">
              <w:rPr>
                <w:rFonts w:ascii="Times New Roman" w:eastAsia="Times New Roman" w:hAnsi="Times New Roman" w:cs="Times New Roman"/>
                <w:spacing w:val="-1"/>
                <w:sz w:val="24"/>
                <w:szCs w:val="24"/>
                <w:lang w:val="ru-RU"/>
              </w:rPr>
              <w:t xml:space="preserve">Коммерческое предложение должно быть отправлено по электронной почте на адрес: </w:t>
            </w:r>
            <w:r w:rsidR="00047ACF">
              <w:fldChar w:fldCharType="begin"/>
            </w:r>
            <w:r w:rsidR="00047ACF" w:rsidRPr="002921F1">
              <w:rPr>
                <w:lang w:val="ru-RU"/>
              </w:rPr>
              <w:instrText xml:space="preserve"> </w:instrText>
            </w:r>
            <w:r w:rsidR="00047ACF">
              <w:instrText>HYPERLINK</w:instrText>
            </w:r>
            <w:r w:rsidR="00047ACF" w:rsidRPr="002921F1">
              <w:rPr>
                <w:lang w:val="ru-RU"/>
              </w:rPr>
              <w:instrText xml:space="preserve"> "</w:instrText>
            </w:r>
            <w:r w:rsidR="00047ACF">
              <w:instrText>mailto</w:instrText>
            </w:r>
            <w:r w:rsidR="00047ACF" w:rsidRPr="002921F1">
              <w:rPr>
                <w:lang w:val="ru-RU"/>
              </w:rPr>
              <w:instrText>:</w:instrText>
            </w:r>
            <w:r w:rsidR="00047ACF">
              <w:instrText>Procurement</w:instrText>
            </w:r>
            <w:r w:rsidR="00047ACF" w:rsidRPr="002921F1">
              <w:rPr>
                <w:lang w:val="ru-RU"/>
              </w:rPr>
              <w:instrText>_</w:instrText>
            </w:r>
            <w:r w:rsidR="00047ACF">
              <w:instrText>EpiC</w:instrText>
            </w:r>
            <w:r w:rsidR="00047ACF" w:rsidRPr="002921F1">
              <w:rPr>
                <w:lang w:val="ru-RU"/>
              </w:rPr>
              <w:instrText>.</w:instrText>
            </w:r>
            <w:r w:rsidR="00047ACF">
              <w:instrText>KG</w:instrText>
            </w:r>
            <w:r w:rsidR="00047ACF" w:rsidRPr="002921F1">
              <w:rPr>
                <w:lang w:val="ru-RU"/>
              </w:rPr>
              <w:instrText>@</w:instrText>
            </w:r>
            <w:r w:rsidR="00047ACF">
              <w:instrText>fhi</w:instrText>
            </w:r>
            <w:r w:rsidR="00047ACF" w:rsidRPr="002921F1">
              <w:rPr>
                <w:lang w:val="ru-RU"/>
              </w:rPr>
              <w:instrText>360.</w:instrText>
            </w:r>
            <w:r w:rsidR="00047ACF">
              <w:instrText>org</w:instrText>
            </w:r>
            <w:r w:rsidR="00047ACF" w:rsidRPr="002921F1">
              <w:rPr>
                <w:lang w:val="ru-RU"/>
              </w:rPr>
              <w:instrText xml:space="preserve">" </w:instrText>
            </w:r>
            <w:r w:rsidR="00047ACF">
              <w:fldChar w:fldCharType="separate"/>
            </w:r>
            <w:r w:rsidRPr="00542E4E">
              <w:rPr>
                <w:rStyle w:val="Hyperlink"/>
                <w:rFonts w:ascii="Times New Roman" w:hAnsi="Times New Roman" w:cs="Times New Roman"/>
              </w:rPr>
              <w:t>Procurement</w:t>
            </w:r>
            <w:r w:rsidRPr="00542E4E">
              <w:rPr>
                <w:rStyle w:val="Hyperlink"/>
                <w:rFonts w:ascii="Times New Roman" w:hAnsi="Times New Roman" w:cs="Times New Roman"/>
                <w:lang w:val="ru-RU"/>
              </w:rPr>
              <w:t>_</w:t>
            </w:r>
            <w:r w:rsidRPr="00542E4E">
              <w:rPr>
                <w:rStyle w:val="Hyperlink"/>
                <w:rFonts w:ascii="Times New Roman" w:hAnsi="Times New Roman" w:cs="Times New Roman"/>
              </w:rPr>
              <w:t>EpiC</w:t>
            </w:r>
            <w:r w:rsidRPr="00542E4E">
              <w:rPr>
                <w:rStyle w:val="Hyperlink"/>
                <w:rFonts w:ascii="Times New Roman" w:hAnsi="Times New Roman" w:cs="Times New Roman"/>
                <w:lang w:val="ru-RU"/>
              </w:rPr>
              <w:t>.</w:t>
            </w:r>
            <w:r w:rsidRPr="00542E4E">
              <w:rPr>
                <w:rStyle w:val="Hyperlink"/>
                <w:rFonts w:ascii="Times New Roman" w:hAnsi="Times New Roman" w:cs="Times New Roman"/>
              </w:rPr>
              <w:t>KG</w:t>
            </w:r>
            <w:r w:rsidRPr="00542E4E">
              <w:rPr>
                <w:rStyle w:val="Hyperlink"/>
                <w:rFonts w:ascii="Times New Roman" w:hAnsi="Times New Roman" w:cs="Times New Roman"/>
                <w:lang w:val="ru-RU"/>
              </w:rPr>
              <w:t>@</w:t>
            </w:r>
            <w:proofErr w:type="spellStart"/>
            <w:r w:rsidRPr="00542E4E">
              <w:rPr>
                <w:rStyle w:val="Hyperlink"/>
                <w:rFonts w:ascii="Times New Roman" w:hAnsi="Times New Roman" w:cs="Times New Roman"/>
              </w:rPr>
              <w:t>fhi</w:t>
            </w:r>
            <w:proofErr w:type="spellEnd"/>
            <w:r w:rsidRPr="00542E4E">
              <w:rPr>
                <w:rStyle w:val="Hyperlink"/>
                <w:rFonts w:ascii="Times New Roman" w:hAnsi="Times New Roman" w:cs="Times New Roman"/>
                <w:lang w:val="ru-RU"/>
              </w:rPr>
              <w:t>360.</w:t>
            </w:r>
            <w:r w:rsidRPr="00542E4E">
              <w:rPr>
                <w:rStyle w:val="Hyperlink"/>
                <w:rFonts w:ascii="Times New Roman" w:hAnsi="Times New Roman" w:cs="Times New Roman"/>
              </w:rPr>
              <w:t>org</w:t>
            </w:r>
            <w:r w:rsidR="00047ACF">
              <w:rPr>
                <w:rStyle w:val="Hyperlink"/>
                <w:rFonts w:ascii="Times New Roman" w:hAnsi="Times New Roman" w:cs="Times New Roman"/>
              </w:rPr>
              <w:fldChar w:fldCharType="end"/>
            </w:r>
            <w:r w:rsidRPr="00542E4E">
              <w:rPr>
                <w:rFonts w:ascii="Times New Roman" w:eastAsia="Times New Roman" w:hAnsi="Times New Roman" w:cs="Times New Roman"/>
                <w:spacing w:val="-1"/>
                <w:sz w:val="24"/>
                <w:szCs w:val="24"/>
                <w:lang w:val="ru-RU"/>
              </w:rPr>
              <w:t xml:space="preserve">, укажите в строке темы </w:t>
            </w:r>
            <w:bookmarkStart w:id="0" w:name="_Hlk42868158"/>
            <w:r w:rsidRPr="00542E4E">
              <w:rPr>
                <w:rFonts w:ascii="Times New Roman" w:eastAsia="Times New Roman" w:hAnsi="Times New Roman" w:cs="Times New Roman"/>
                <w:spacing w:val="-1"/>
                <w:sz w:val="24"/>
                <w:szCs w:val="24"/>
                <w:lang w:val="ru-RU"/>
              </w:rPr>
              <w:t>“</w:t>
            </w:r>
            <w:r w:rsidR="00837558" w:rsidRPr="008D0793">
              <w:rPr>
                <w:rFonts w:ascii="Times New Roman" w:eastAsia="Times New Roman" w:hAnsi="Times New Roman" w:cs="Times New Roman"/>
                <w:b/>
                <w:bCs/>
                <w:spacing w:val="-1"/>
                <w:sz w:val="24"/>
                <w:szCs w:val="24"/>
              </w:rPr>
              <w:t>RFQ</w:t>
            </w:r>
            <w:r w:rsidR="00837558">
              <w:rPr>
                <w:rFonts w:ascii="Times New Roman" w:eastAsia="Times New Roman" w:hAnsi="Times New Roman" w:cs="Times New Roman"/>
                <w:b/>
                <w:bCs/>
                <w:spacing w:val="-1"/>
                <w:sz w:val="24"/>
                <w:szCs w:val="24"/>
                <w:lang w:val="ru-RU"/>
              </w:rPr>
              <w:t>-</w:t>
            </w:r>
            <w:r w:rsidR="00837558">
              <w:rPr>
                <w:rFonts w:ascii="Times New Roman" w:eastAsia="Times New Roman" w:hAnsi="Times New Roman" w:cs="Times New Roman"/>
                <w:b/>
                <w:bCs/>
                <w:spacing w:val="-1"/>
                <w:sz w:val="24"/>
                <w:szCs w:val="24"/>
              </w:rPr>
              <w:t>EpiC</w:t>
            </w:r>
            <w:r w:rsidR="00837558" w:rsidRPr="00837558">
              <w:rPr>
                <w:rFonts w:ascii="Times New Roman" w:eastAsia="Times New Roman" w:hAnsi="Times New Roman" w:cs="Times New Roman"/>
                <w:b/>
                <w:bCs/>
                <w:spacing w:val="-1"/>
                <w:sz w:val="24"/>
                <w:szCs w:val="24"/>
                <w:lang w:val="ru-RU"/>
              </w:rPr>
              <w:t xml:space="preserve"> 001/26</w:t>
            </w:r>
            <w:r w:rsidRPr="00542E4E">
              <w:rPr>
                <w:rFonts w:ascii="Times New Roman" w:eastAsia="Times New Roman" w:hAnsi="Times New Roman" w:cs="Times New Roman"/>
                <w:spacing w:val="-1"/>
                <w:sz w:val="24"/>
                <w:szCs w:val="24"/>
                <w:lang w:val="ru-RU"/>
              </w:rPr>
              <w:t>”</w:t>
            </w:r>
            <w:r w:rsidRPr="00AD6952">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pacing w:val="-1"/>
                <w:sz w:val="24"/>
                <w:szCs w:val="24"/>
                <w:lang w:val="ru-RU"/>
              </w:rPr>
              <w:t>с указанием номера лота.</w:t>
            </w:r>
          </w:p>
          <w:bookmarkEnd w:id="0"/>
          <w:p w14:paraId="0CEF3B59" w14:textId="77777777" w:rsidR="0038023E" w:rsidRPr="00542E4E" w:rsidRDefault="0038023E" w:rsidP="0038023E">
            <w:pPr>
              <w:tabs>
                <w:tab w:val="left" w:pos="840"/>
              </w:tabs>
              <w:spacing w:before="14"/>
              <w:ind w:right="-20"/>
              <w:contextualSpacing/>
              <w:jc w:val="both"/>
              <w:rPr>
                <w:rFonts w:ascii="Times New Roman" w:eastAsia="Times New Roman" w:hAnsi="Times New Roman" w:cs="Times New Roman"/>
                <w:sz w:val="24"/>
                <w:szCs w:val="24"/>
                <w:lang w:val="ru-RU"/>
              </w:rPr>
            </w:pPr>
            <w:r w:rsidRPr="00542E4E">
              <w:rPr>
                <w:rFonts w:ascii="Times New Roman" w:eastAsia="Times New Roman" w:hAnsi="Times New Roman" w:cs="Times New Roman"/>
                <w:spacing w:val="-1"/>
                <w:sz w:val="24"/>
                <w:szCs w:val="24"/>
                <w:lang w:val="ru-RU"/>
              </w:rPr>
              <w:t xml:space="preserve">Предложения, полученные после этой даты и времени, не будут приниматься. </w:t>
            </w:r>
            <w:r w:rsidRPr="00542E4E">
              <w:rPr>
                <w:rFonts w:ascii="Times New Roman" w:eastAsia="Times New Roman" w:hAnsi="Times New Roman" w:cs="Times New Roman"/>
                <w:sz w:val="24"/>
                <w:szCs w:val="24"/>
              </w:rPr>
              <w:t>F</w:t>
            </w:r>
            <w:r w:rsidRPr="00542E4E">
              <w:rPr>
                <w:rFonts w:ascii="Times New Roman" w:eastAsia="Times New Roman" w:hAnsi="Times New Roman" w:cs="Times New Roman"/>
                <w:spacing w:val="-1"/>
                <w:sz w:val="24"/>
                <w:szCs w:val="24"/>
              </w:rPr>
              <w:t>H</w:t>
            </w:r>
            <w:r w:rsidRPr="00542E4E">
              <w:rPr>
                <w:rFonts w:ascii="Times New Roman" w:eastAsia="Times New Roman" w:hAnsi="Times New Roman" w:cs="Times New Roman"/>
                <w:sz w:val="24"/>
                <w:szCs w:val="24"/>
              </w:rPr>
              <w:t>I</w:t>
            </w:r>
            <w:r w:rsidRPr="00542E4E">
              <w:rPr>
                <w:rFonts w:ascii="Times New Roman" w:eastAsia="Times New Roman" w:hAnsi="Times New Roman" w:cs="Times New Roman"/>
                <w:spacing w:val="-4"/>
                <w:sz w:val="24"/>
                <w:szCs w:val="24"/>
                <w:lang w:val="ru-RU"/>
              </w:rPr>
              <w:t xml:space="preserve"> </w:t>
            </w:r>
            <w:r w:rsidRPr="00542E4E">
              <w:rPr>
                <w:rFonts w:ascii="Times New Roman" w:eastAsia="Times New Roman" w:hAnsi="Times New Roman" w:cs="Times New Roman"/>
                <w:sz w:val="24"/>
                <w:szCs w:val="24"/>
                <w:lang w:val="ru-RU"/>
              </w:rPr>
              <w:t>360 подтвердит получение вашего предложения по электронной почте.</w:t>
            </w:r>
          </w:p>
          <w:p w14:paraId="736E270D" w14:textId="5683B31D" w:rsidR="0038023E" w:rsidRPr="00837558" w:rsidRDefault="0038023E" w:rsidP="0038023E">
            <w:pPr>
              <w:spacing w:before="24"/>
              <w:jc w:val="both"/>
              <w:rPr>
                <w:rFonts w:ascii="Times New Roman" w:eastAsia="Times New Roman" w:hAnsi="Times New Roman" w:cs="Times New Roman"/>
                <w:spacing w:val="-1"/>
                <w:sz w:val="24"/>
                <w:szCs w:val="24"/>
                <w:lang w:val="ru-RU"/>
              </w:rPr>
            </w:pPr>
          </w:p>
        </w:tc>
        <w:tc>
          <w:tcPr>
            <w:tcW w:w="5358" w:type="dxa"/>
          </w:tcPr>
          <w:p w14:paraId="007C3E88" w14:textId="77777777" w:rsidR="0038023E" w:rsidRPr="00542E4E" w:rsidRDefault="0038023E" w:rsidP="0038023E">
            <w:pPr>
              <w:tabs>
                <w:tab w:val="left" w:pos="40"/>
                <w:tab w:val="left" w:pos="660"/>
              </w:tabs>
              <w:spacing w:before="24"/>
              <w:ind w:right="33"/>
              <w:jc w:val="both"/>
              <w:rPr>
                <w:rFonts w:ascii="Times New Roman" w:eastAsia="Times New Roman" w:hAnsi="Times New Roman" w:cs="Times New Roman"/>
                <w:b/>
                <w:bCs/>
                <w:spacing w:val="-1"/>
                <w:sz w:val="24"/>
                <w:szCs w:val="24"/>
              </w:rPr>
            </w:pPr>
            <w:r w:rsidRPr="00542E4E">
              <w:rPr>
                <w:rFonts w:ascii="Times New Roman" w:eastAsia="Times New Roman" w:hAnsi="Times New Roman" w:cs="Times New Roman"/>
                <w:b/>
                <w:bCs/>
                <w:spacing w:val="-1"/>
                <w:sz w:val="24"/>
                <w:szCs w:val="24"/>
              </w:rPr>
              <w:t>Response deadline &amp; Format</w:t>
            </w:r>
          </w:p>
          <w:p w14:paraId="3977908B" w14:textId="19C8F905" w:rsidR="0038023E" w:rsidRPr="00542E4E" w:rsidRDefault="0038023E" w:rsidP="0038023E">
            <w:pPr>
              <w:tabs>
                <w:tab w:val="left" w:pos="40"/>
                <w:tab w:val="left" w:pos="660"/>
              </w:tabs>
              <w:spacing w:before="24"/>
              <w:ind w:right="33"/>
              <w:jc w:val="both"/>
              <w:rPr>
                <w:rFonts w:ascii="Times New Roman" w:eastAsia="Times New Roman" w:hAnsi="Times New Roman" w:cs="Times New Roman"/>
                <w:spacing w:val="-1"/>
                <w:sz w:val="24"/>
                <w:szCs w:val="24"/>
              </w:rPr>
            </w:pPr>
            <w:r w:rsidRPr="00542E4E">
              <w:rPr>
                <w:rFonts w:ascii="Times New Roman" w:eastAsia="Times New Roman" w:hAnsi="Times New Roman" w:cs="Times New Roman"/>
                <w:spacing w:val="-1"/>
                <w:sz w:val="24"/>
                <w:szCs w:val="24"/>
              </w:rPr>
              <w:t xml:space="preserve">Response deadline: </w:t>
            </w:r>
            <w:r w:rsidR="00837558">
              <w:rPr>
                <w:rFonts w:ascii="Times New Roman" w:eastAsia="Times New Roman" w:hAnsi="Times New Roman" w:cs="Times New Roman"/>
                <w:b/>
                <w:bCs/>
                <w:spacing w:val="-1"/>
                <w:sz w:val="24"/>
                <w:szCs w:val="24"/>
              </w:rPr>
              <w:t>January 24</w:t>
            </w:r>
            <w:r w:rsidR="007C48CA">
              <w:rPr>
                <w:rFonts w:ascii="Times New Roman" w:eastAsia="Times New Roman" w:hAnsi="Times New Roman" w:cs="Times New Roman"/>
                <w:b/>
                <w:bCs/>
                <w:spacing w:val="-1"/>
                <w:sz w:val="24"/>
                <w:szCs w:val="24"/>
              </w:rPr>
              <w:t>, 2025</w:t>
            </w:r>
            <w:bookmarkStart w:id="1" w:name="_GoBack"/>
            <w:bookmarkEnd w:id="1"/>
            <w:r w:rsidRPr="00542E4E">
              <w:rPr>
                <w:rFonts w:ascii="Times New Roman" w:eastAsia="Times New Roman" w:hAnsi="Times New Roman" w:cs="Times New Roman"/>
                <w:b/>
                <w:bCs/>
                <w:spacing w:val="-1"/>
                <w:sz w:val="24"/>
                <w:szCs w:val="24"/>
              </w:rPr>
              <w:t>; 18:00 PM</w:t>
            </w:r>
            <w:r w:rsidRPr="00542E4E">
              <w:rPr>
                <w:rFonts w:ascii="Times New Roman" w:eastAsia="Times New Roman" w:hAnsi="Times New Roman" w:cs="Times New Roman"/>
                <w:spacing w:val="-1"/>
                <w:sz w:val="24"/>
                <w:szCs w:val="24"/>
              </w:rPr>
              <w:t xml:space="preserve"> (Bishkek time).</w:t>
            </w:r>
          </w:p>
          <w:p w14:paraId="3AF0F39F" w14:textId="77777777" w:rsidR="0038023E" w:rsidRPr="00542E4E" w:rsidRDefault="0038023E" w:rsidP="0038023E">
            <w:pPr>
              <w:tabs>
                <w:tab w:val="left" w:pos="40"/>
                <w:tab w:val="left" w:pos="660"/>
              </w:tabs>
              <w:spacing w:before="24"/>
              <w:ind w:right="33"/>
              <w:jc w:val="both"/>
              <w:rPr>
                <w:rFonts w:ascii="Times New Roman" w:eastAsia="Times New Roman" w:hAnsi="Times New Roman" w:cs="Times New Roman"/>
                <w:spacing w:val="-1"/>
                <w:sz w:val="24"/>
                <w:szCs w:val="24"/>
              </w:rPr>
            </w:pPr>
          </w:p>
          <w:p w14:paraId="48BEF8DF" w14:textId="0EE2D8A6" w:rsidR="0038023E" w:rsidRPr="00AA78BF" w:rsidRDefault="0038023E" w:rsidP="0038023E">
            <w:pPr>
              <w:tabs>
                <w:tab w:val="left" w:pos="40"/>
                <w:tab w:val="left" w:pos="660"/>
              </w:tabs>
              <w:spacing w:before="24"/>
              <w:ind w:right="33"/>
              <w:rPr>
                <w:rFonts w:ascii="Times New Roman" w:eastAsia="Times New Roman" w:hAnsi="Times New Roman" w:cs="Times New Roman"/>
                <w:spacing w:val="-1"/>
                <w:sz w:val="24"/>
                <w:szCs w:val="24"/>
              </w:rPr>
            </w:pPr>
            <w:r w:rsidRPr="00542E4E">
              <w:rPr>
                <w:rFonts w:ascii="Times New Roman" w:eastAsia="Times New Roman" w:hAnsi="Times New Roman" w:cs="Times New Roman"/>
                <w:spacing w:val="-1"/>
                <w:sz w:val="24"/>
                <w:szCs w:val="24"/>
              </w:rPr>
              <w:t xml:space="preserve">Response format: Responses to this RFQ should be submitted by email to: </w:t>
            </w:r>
            <w:hyperlink r:id="rId14" w:history="1">
              <w:r w:rsidRPr="00542E4E">
                <w:rPr>
                  <w:rStyle w:val="Hyperlink"/>
                  <w:rFonts w:ascii="Times New Roman" w:hAnsi="Times New Roman" w:cs="Times New Roman"/>
                </w:rPr>
                <w:t>Procurement_EpiC.KG@fhi360.org</w:t>
              </w:r>
            </w:hyperlink>
            <w:r w:rsidRPr="00542E4E">
              <w:rPr>
                <w:rFonts w:ascii="Times New Roman" w:eastAsia="Times New Roman" w:hAnsi="Times New Roman" w:cs="Times New Roman"/>
                <w:spacing w:val="-1"/>
                <w:sz w:val="24"/>
                <w:szCs w:val="24"/>
              </w:rPr>
              <w:t>, please put in the Subject line: “</w:t>
            </w:r>
            <w:r w:rsidR="00837558" w:rsidRPr="008D0793">
              <w:rPr>
                <w:rFonts w:ascii="Times New Roman" w:eastAsia="Times New Roman" w:hAnsi="Times New Roman" w:cs="Times New Roman"/>
                <w:b/>
                <w:bCs/>
                <w:spacing w:val="-1"/>
                <w:sz w:val="24"/>
                <w:szCs w:val="24"/>
              </w:rPr>
              <w:t>RFQ</w:t>
            </w:r>
            <w:r w:rsidR="00837558" w:rsidRPr="00837558">
              <w:rPr>
                <w:rFonts w:ascii="Times New Roman" w:eastAsia="Times New Roman" w:hAnsi="Times New Roman" w:cs="Times New Roman"/>
                <w:b/>
                <w:bCs/>
                <w:spacing w:val="-1"/>
                <w:sz w:val="24"/>
                <w:szCs w:val="24"/>
              </w:rPr>
              <w:t>-</w:t>
            </w:r>
            <w:r w:rsidR="00837558">
              <w:rPr>
                <w:rFonts w:ascii="Times New Roman" w:eastAsia="Times New Roman" w:hAnsi="Times New Roman" w:cs="Times New Roman"/>
                <w:b/>
                <w:bCs/>
                <w:spacing w:val="-1"/>
                <w:sz w:val="24"/>
                <w:szCs w:val="24"/>
              </w:rPr>
              <w:t>EpiC 001/26</w:t>
            </w:r>
            <w:r w:rsidRPr="00542E4E">
              <w:rPr>
                <w:rFonts w:ascii="Times New Roman" w:eastAsia="Times New Roman" w:hAnsi="Times New Roman" w:cs="Times New Roman"/>
                <w:spacing w:val="-1"/>
                <w:sz w:val="24"/>
                <w:szCs w:val="24"/>
              </w:rPr>
              <w:t>”</w:t>
            </w:r>
            <w:r w:rsidRPr="00AA78BF">
              <w:rPr>
                <w:rFonts w:ascii="Times New Roman" w:eastAsia="Times New Roman" w:hAnsi="Times New Roman" w:cs="Times New Roman"/>
                <w:spacing w:val="-1"/>
                <w:sz w:val="24"/>
                <w:szCs w:val="24"/>
              </w:rPr>
              <w:t xml:space="preserve"> indicating the lot number.</w:t>
            </w:r>
          </w:p>
          <w:p w14:paraId="7CEBDF8D" w14:textId="77777777" w:rsidR="0038023E" w:rsidRPr="00542E4E" w:rsidRDefault="0038023E" w:rsidP="0038023E">
            <w:pPr>
              <w:tabs>
                <w:tab w:val="left" w:pos="40"/>
                <w:tab w:val="left" w:pos="660"/>
              </w:tabs>
              <w:spacing w:before="24"/>
              <w:ind w:right="33"/>
              <w:jc w:val="both"/>
              <w:rPr>
                <w:rFonts w:ascii="Times New Roman" w:eastAsia="Times New Roman" w:hAnsi="Times New Roman" w:cs="Times New Roman"/>
                <w:spacing w:val="-1"/>
                <w:sz w:val="24"/>
                <w:szCs w:val="24"/>
              </w:rPr>
            </w:pPr>
            <w:r w:rsidRPr="00542E4E">
              <w:rPr>
                <w:rFonts w:ascii="Times New Roman" w:eastAsia="Times New Roman" w:hAnsi="Times New Roman" w:cs="Times New Roman"/>
                <w:spacing w:val="-1"/>
                <w:sz w:val="24"/>
                <w:szCs w:val="24"/>
              </w:rPr>
              <w:t>Q</w:t>
            </w:r>
            <w:r w:rsidRPr="00542E4E">
              <w:rPr>
                <w:rFonts w:ascii="Times New Roman" w:eastAsia="Times New Roman" w:hAnsi="Times New Roman" w:cs="Times New Roman"/>
                <w:sz w:val="24"/>
                <w:szCs w:val="24"/>
              </w:rPr>
              <w:t>uo</w:t>
            </w:r>
            <w:r w:rsidRPr="00542E4E">
              <w:rPr>
                <w:rFonts w:ascii="Times New Roman" w:eastAsia="Times New Roman" w:hAnsi="Times New Roman" w:cs="Times New Roman"/>
                <w:spacing w:val="1"/>
                <w:sz w:val="24"/>
                <w:szCs w:val="24"/>
              </w:rPr>
              <w:t>t</w:t>
            </w:r>
            <w:r w:rsidRPr="00542E4E">
              <w:rPr>
                <w:rFonts w:ascii="Times New Roman" w:eastAsia="Times New Roman" w:hAnsi="Times New Roman" w:cs="Times New Roman"/>
                <w:sz w:val="24"/>
                <w:szCs w:val="24"/>
              </w:rPr>
              <w:t>es</w:t>
            </w:r>
            <w:r w:rsidRPr="00542E4E">
              <w:rPr>
                <w:rFonts w:ascii="Times New Roman" w:eastAsia="Times New Roman" w:hAnsi="Times New Roman" w:cs="Times New Roman"/>
                <w:spacing w:val="-2"/>
                <w:sz w:val="24"/>
                <w:szCs w:val="24"/>
              </w:rPr>
              <w:t xml:space="preserve"> </w:t>
            </w:r>
            <w:r w:rsidRPr="00542E4E">
              <w:rPr>
                <w:rFonts w:ascii="Times New Roman" w:eastAsia="Times New Roman" w:hAnsi="Times New Roman" w:cs="Times New Roman"/>
                <w:spacing w:val="1"/>
                <w:sz w:val="24"/>
                <w:szCs w:val="24"/>
              </w:rPr>
              <w:t>r</w:t>
            </w:r>
            <w:r w:rsidRPr="00542E4E">
              <w:rPr>
                <w:rFonts w:ascii="Times New Roman" w:eastAsia="Times New Roman" w:hAnsi="Times New Roman" w:cs="Times New Roman"/>
                <w:sz w:val="24"/>
                <w:szCs w:val="24"/>
              </w:rPr>
              <w:t>e</w:t>
            </w:r>
            <w:r w:rsidRPr="00542E4E">
              <w:rPr>
                <w:rFonts w:ascii="Times New Roman" w:eastAsia="Times New Roman" w:hAnsi="Times New Roman" w:cs="Times New Roman"/>
                <w:spacing w:val="-2"/>
                <w:sz w:val="24"/>
                <w:szCs w:val="24"/>
              </w:rPr>
              <w:t>c</w:t>
            </w:r>
            <w:r w:rsidRPr="00542E4E">
              <w:rPr>
                <w:rFonts w:ascii="Times New Roman" w:eastAsia="Times New Roman" w:hAnsi="Times New Roman" w:cs="Times New Roman"/>
                <w:sz w:val="24"/>
                <w:szCs w:val="24"/>
              </w:rPr>
              <w:t>e</w:t>
            </w:r>
            <w:r w:rsidRPr="00542E4E">
              <w:rPr>
                <w:rFonts w:ascii="Times New Roman" w:eastAsia="Times New Roman" w:hAnsi="Times New Roman" w:cs="Times New Roman"/>
                <w:spacing w:val="1"/>
                <w:sz w:val="24"/>
                <w:szCs w:val="24"/>
              </w:rPr>
              <w:t>i</w:t>
            </w:r>
            <w:r w:rsidRPr="00542E4E">
              <w:rPr>
                <w:rFonts w:ascii="Times New Roman" w:eastAsia="Times New Roman" w:hAnsi="Times New Roman" w:cs="Times New Roman"/>
                <w:spacing w:val="-2"/>
                <w:sz w:val="24"/>
                <w:szCs w:val="24"/>
              </w:rPr>
              <w:t>v</w:t>
            </w:r>
            <w:r w:rsidRPr="00542E4E">
              <w:rPr>
                <w:rFonts w:ascii="Times New Roman" w:eastAsia="Times New Roman" w:hAnsi="Times New Roman" w:cs="Times New Roman"/>
                <w:sz w:val="24"/>
                <w:szCs w:val="24"/>
              </w:rPr>
              <w:t xml:space="preserve">ed </w:t>
            </w:r>
            <w:r w:rsidRPr="00542E4E">
              <w:rPr>
                <w:rFonts w:ascii="Times New Roman" w:eastAsia="Times New Roman" w:hAnsi="Times New Roman" w:cs="Times New Roman"/>
                <w:spacing w:val="-2"/>
                <w:sz w:val="24"/>
                <w:szCs w:val="24"/>
              </w:rPr>
              <w:t>a</w:t>
            </w:r>
            <w:r w:rsidRPr="00542E4E">
              <w:rPr>
                <w:rFonts w:ascii="Times New Roman" w:eastAsia="Times New Roman" w:hAnsi="Times New Roman" w:cs="Times New Roman"/>
                <w:spacing w:val="1"/>
                <w:sz w:val="24"/>
                <w:szCs w:val="24"/>
              </w:rPr>
              <w:t>f</w:t>
            </w:r>
            <w:r w:rsidRPr="00542E4E">
              <w:rPr>
                <w:rFonts w:ascii="Times New Roman" w:eastAsia="Times New Roman" w:hAnsi="Times New Roman" w:cs="Times New Roman"/>
                <w:spacing w:val="-1"/>
                <w:sz w:val="24"/>
                <w:szCs w:val="24"/>
              </w:rPr>
              <w:t>t</w:t>
            </w:r>
            <w:r w:rsidRPr="00542E4E">
              <w:rPr>
                <w:rFonts w:ascii="Times New Roman" w:eastAsia="Times New Roman" w:hAnsi="Times New Roman" w:cs="Times New Roman"/>
                <w:sz w:val="24"/>
                <w:szCs w:val="24"/>
              </w:rPr>
              <w:t>er</w:t>
            </w:r>
            <w:r w:rsidRPr="00542E4E">
              <w:rPr>
                <w:rFonts w:ascii="Times New Roman" w:eastAsia="Times New Roman" w:hAnsi="Times New Roman" w:cs="Times New Roman"/>
                <w:spacing w:val="-1"/>
                <w:sz w:val="24"/>
                <w:szCs w:val="24"/>
              </w:rPr>
              <w:t xml:space="preserve"> </w:t>
            </w:r>
            <w:r w:rsidRPr="00542E4E">
              <w:rPr>
                <w:rFonts w:ascii="Times New Roman" w:eastAsia="Times New Roman" w:hAnsi="Times New Roman" w:cs="Times New Roman"/>
                <w:spacing w:val="1"/>
                <w:sz w:val="24"/>
                <w:szCs w:val="24"/>
              </w:rPr>
              <w:t>t</w:t>
            </w:r>
            <w:r w:rsidRPr="00542E4E">
              <w:rPr>
                <w:rFonts w:ascii="Times New Roman" w:eastAsia="Times New Roman" w:hAnsi="Times New Roman" w:cs="Times New Roman"/>
                <w:sz w:val="24"/>
                <w:szCs w:val="24"/>
              </w:rPr>
              <w:t>h</w:t>
            </w:r>
            <w:r w:rsidRPr="00542E4E">
              <w:rPr>
                <w:rFonts w:ascii="Times New Roman" w:eastAsia="Times New Roman" w:hAnsi="Times New Roman" w:cs="Times New Roman"/>
                <w:spacing w:val="-1"/>
                <w:sz w:val="24"/>
                <w:szCs w:val="24"/>
              </w:rPr>
              <w:t>i</w:t>
            </w:r>
            <w:r w:rsidRPr="00542E4E">
              <w:rPr>
                <w:rFonts w:ascii="Times New Roman" w:eastAsia="Times New Roman" w:hAnsi="Times New Roman" w:cs="Times New Roman"/>
                <w:sz w:val="24"/>
                <w:szCs w:val="24"/>
              </w:rPr>
              <w:t>s</w:t>
            </w:r>
            <w:r w:rsidRPr="00542E4E">
              <w:rPr>
                <w:rFonts w:ascii="Times New Roman" w:eastAsia="Times New Roman" w:hAnsi="Times New Roman" w:cs="Times New Roman"/>
                <w:spacing w:val="1"/>
                <w:sz w:val="24"/>
                <w:szCs w:val="24"/>
              </w:rPr>
              <w:t xml:space="preserve"> </w:t>
            </w:r>
            <w:r w:rsidRPr="00542E4E">
              <w:rPr>
                <w:rFonts w:ascii="Times New Roman" w:eastAsia="Times New Roman" w:hAnsi="Times New Roman" w:cs="Times New Roman"/>
                <w:spacing w:val="-2"/>
                <w:sz w:val="24"/>
                <w:szCs w:val="24"/>
              </w:rPr>
              <w:t>d</w:t>
            </w:r>
            <w:r w:rsidRPr="00542E4E">
              <w:rPr>
                <w:rFonts w:ascii="Times New Roman" w:eastAsia="Times New Roman" w:hAnsi="Times New Roman" w:cs="Times New Roman"/>
                <w:sz w:val="24"/>
                <w:szCs w:val="24"/>
              </w:rPr>
              <w:t>a</w:t>
            </w:r>
            <w:r w:rsidRPr="00542E4E">
              <w:rPr>
                <w:rFonts w:ascii="Times New Roman" w:eastAsia="Times New Roman" w:hAnsi="Times New Roman" w:cs="Times New Roman"/>
                <w:spacing w:val="1"/>
                <w:sz w:val="24"/>
                <w:szCs w:val="24"/>
              </w:rPr>
              <w:t>t</w:t>
            </w:r>
            <w:r w:rsidRPr="00542E4E">
              <w:rPr>
                <w:rFonts w:ascii="Times New Roman" w:eastAsia="Times New Roman" w:hAnsi="Times New Roman" w:cs="Times New Roman"/>
                <w:sz w:val="24"/>
                <w:szCs w:val="24"/>
              </w:rPr>
              <w:t>e</w:t>
            </w:r>
            <w:r w:rsidRPr="00542E4E">
              <w:rPr>
                <w:rFonts w:ascii="Times New Roman" w:eastAsia="Times New Roman" w:hAnsi="Times New Roman" w:cs="Times New Roman"/>
                <w:spacing w:val="-2"/>
                <w:sz w:val="24"/>
                <w:szCs w:val="24"/>
              </w:rPr>
              <w:t xml:space="preserve"> </w:t>
            </w:r>
            <w:r w:rsidRPr="00542E4E">
              <w:rPr>
                <w:rFonts w:ascii="Times New Roman" w:eastAsia="Times New Roman" w:hAnsi="Times New Roman" w:cs="Times New Roman"/>
                <w:sz w:val="24"/>
                <w:szCs w:val="24"/>
              </w:rPr>
              <w:t xml:space="preserve">and </w:t>
            </w:r>
            <w:r w:rsidRPr="00542E4E">
              <w:rPr>
                <w:rFonts w:ascii="Times New Roman" w:eastAsia="Times New Roman" w:hAnsi="Times New Roman" w:cs="Times New Roman"/>
                <w:spacing w:val="-1"/>
                <w:sz w:val="24"/>
                <w:szCs w:val="24"/>
              </w:rPr>
              <w:t>t</w:t>
            </w:r>
            <w:r w:rsidRPr="00542E4E">
              <w:rPr>
                <w:rFonts w:ascii="Times New Roman" w:eastAsia="Times New Roman" w:hAnsi="Times New Roman" w:cs="Times New Roman"/>
                <w:spacing w:val="1"/>
                <w:sz w:val="24"/>
                <w:szCs w:val="24"/>
              </w:rPr>
              <w:t>i</w:t>
            </w:r>
            <w:r w:rsidRPr="00542E4E">
              <w:rPr>
                <w:rFonts w:ascii="Times New Roman" w:eastAsia="Times New Roman" w:hAnsi="Times New Roman" w:cs="Times New Roman"/>
                <w:spacing w:val="-4"/>
                <w:sz w:val="24"/>
                <w:szCs w:val="24"/>
              </w:rPr>
              <w:t>m</w:t>
            </w:r>
            <w:r w:rsidRPr="00542E4E">
              <w:rPr>
                <w:rFonts w:ascii="Times New Roman" w:eastAsia="Times New Roman" w:hAnsi="Times New Roman" w:cs="Times New Roman"/>
                <w:sz w:val="24"/>
                <w:szCs w:val="24"/>
              </w:rPr>
              <w:t>e</w:t>
            </w:r>
            <w:r w:rsidRPr="00542E4E">
              <w:rPr>
                <w:rFonts w:ascii="Times New Roman" w:eastAsia="Times New Roman" w:hAnsi="Times New Roman" w:cs="Times New Roman"/>
                <w:spacing w:val="1"/>
                <w:sz w:val="24"/>
                <w:szCs w:val="24"/>
              </w:rPr>
              <w:t xml:space="preserve"> </w:t>
            </w:r>
            <w:r w:rsidRPr="00542E4E">
              <w:rPr>
                <w:rFonts w:ascii="Times New Roman" w:eastAsia="Times New Roman" w:hAnsi="Times New Roman" w:cs="Times New Roman"/>
                <w:spacing w:val="-4"/>
                <w:sz w:val="24"/>
                <w:szCs w:val="24"/>
              </w:rPr>
              <w:t>m</w:t>
            </w:r>
            <w:r w:rsidRPr="00542E4E">
              <w:rPr>
                <w:rFonts w:ascii="Times New Roman" w:eastAsia="Times New Roman" w:hAnsi="Times New Roman" w:cs="Times New Roman"/>
                <w:spacing w:val="3"/>
                <w:sz w:val="24"/>
                <w:szCs w:val="24"/>
              </w:rPr>
              <w:t>a</w:t>
            </w:r>
            <w:r w:rsidRPr="00542E4E">
              <w:rPr>
                <w:rFonts w:ascii="Times New Roman" w:eastAsia="Times New Roman" w:hAnsi="Times New Roman" w:cs="Times New Roman"/>
                <w:sz w:val="24"/>
                <w:szCs w:val="24"/>
              </w:rPr>
              <w:t>y</w:t>
            </w:r>
            <w:r w:rsidRPr="00542E4E">
              <w:rPr>
                <w:rFonts w:ascii="Times New Roman" w:eastAsia="Times New Roman" w:hAnsi="Times New Roman" w:cs="Times New Roman"/>
                <w:spacing w:val="-2"/>
                <w:sz w:val="24"/>
                <w:szCs w:val="24"/>
              </w:rPr>
              <w:t xml:space="preserve"> </w:t>
            </w:r>
            <w:r w:rsidRPr="00542E4E">
              <w:rPr>
                <w:rFonts w:ascii="Times New Roman" w:eastAsia="Times New Roman" w:hAnsi="Times New Roman" w:cs="Times New Roman"/>
                <w:sz w:val="24"/>
                <w:szCs w:val="24"/>
              </w:rPr>
              <w:t>not</w:t>
            </w:r>
            <w:r w:rsidRPr="00542E4E">
              <w:rPr>
                <w:rFonts w:ascii="Times New Roman" w:eastAsia="Times New Roman" w:hAnsi="Times New Roman" w:cs="Times New Roman"/>
                <w:spacing w:val="1"/>
                <w:sz w:val="24"/>
                <w:szCs w:val="24"/>
              </w:rPr>
              <w:t xml:space="preserve"> </w:t>
            </w:r>
            <w:r w:rsidRPr="00542E4E">
              <w:rPr>
                <w:rFonts w:ascii="Times New Roman" w:eastAsia="Times New Roman" w:hAnsi="Times New Roman" w:cs="Times New Roman"/>
                <w:sz w:val="24"/>
                <w:szCs w:val="24"/>
              </w:rPr>
              <w:t>be</w:t>
            </w:r>
            <w:r w:rsidRPr="00542E4E">
              <w:rPr>
                <w:rFonts w:ascii="Times New Roman" w:eastAsia="Times New Roman" w:hAnsi="Times New Roman" w:cs="Times New Roman"/>
                <w:spacing w:val="1"/>
                <w:sz w:val="24"/>
                <w:szCs w:val="24"/>
              </w:rPr>
              <w:t xml:space="preserve"> </w:t>
            </w:r>
            <w:r w:rsidRPr="00542E4E">
              <w:rPr>
                <w:rFonts w:ascii="Times New Roman" w:eastAsia="Times New Roman" w:hAnsi="Times New Roman" w:cs="Times New Roman"/>
                <w:sz w:val="24"/>
                <w:szCs w:val="24"/>
              </w:rPr>
              <w:t>a</w:t>
            </w:r>
            <w:r w:rsidRPr="00542E4E">
              <w:rPr>
                <w:rFonts w:ascii="Times New Roman" w:eastAsia="Times New Roman" w:hAnsi="Times New Roman" w:cs="Times New Roman"/>
                <w:spacing w:val="-2"/>
                <w:sz w:val="24"/>
                <w:szCs w:val="24"/>
              </w:rPr>
              <w:t>cc</w:t>
            </w:r>
            <w:r w:rsidRPr="00542E4E">
              <w:rPr>
                <w:rFonts w:ascii="Times New Roman" w:eastAsia="Times New Roman" w:hAnsi="Times New Roman" w:cs="Times New Roman"/>
                <w:sz w:val="24"/>
                <w:szCs w:val="24"/>
              </w:rPr>
              <w:t>ep</w:t>
            </w:r>
            <w:r w:rsidRPr="00542E4E">
              <w:rPr>
                <w:rFonts w:ascii="Times New Roman" w:eastAsia="Times New Roman" w:hAnsi="Times New Roman" w:cs="Times New Roman"/>
                <w:spacing w:val="1"/>
                <w:sz w:val="24"/>
                <w:szCs w:val="24"/>
              </w:rPr>
              <w:t>t</w:t>
            </w:r>
            <w:r w:rsidRPr="00542E4E">
              <w:rPr>
                <w:rFonts w:ascii="Times New Roman" w:eastAsia="Times New Roman" w:hAnsi="Times New Roman" w:cs="Times New Roman"/>
                <w:sz w:val="24"/>
                <w:szCs w:val="24"/>
              </w:rPr>
              <w:t>ed</w:t>
            </w:r>
            <w:r w:rsidRPr="00542E4E">
              <w:rPr>
                <w:rFonts w:ascii="Times New Roman" w:eastAsia="Times New Roman" w:hAnsi="Times New Roman" w:cs="Times New Roman"/>
                <w:spacing w:val="-2"/>
                <w:sz w:val="24"/>
                <w:szCs w:val="24"/>
              </w:rPr>
              <w:t xml:space="preserve"> </w:t>
            </w:r>
            <w:r w:rsidRPr="00542E4E">
              <w:rPr>
                <w:rFonts w:ascii="Times New Roman" w:eastAsia="Times New Roman" w:hAnsi="Times New Roman" w:cs="Times New Roman"/>
                <w:sz w:val="24"/>
                <w:szCs w:val="24"/>
              </w:rPr>
              <w:t>and</w:t>
            </w:r>
            <w:r w:rsidRPr="00542E4E">
              <w:rPr>
                <w:rFonts w:ascii="Times New Roman" w:eastAsia="Times New Roman" w:hAnsi="Times New Roman" w:cs="Times New Roman"/>
                <w:spacing w:val="-2"/>
                <w:sz w:val="24"/>
                <w:szCs w:val="24"/>
              </w:rPr>
              <w:t xml:space="preserve"> </w:t>
            </w:r>
            <w:r w:rsidRPr="00542E4E">
              <w:rPr>
                <w:rFonts w:ascii="Times New Roman" w:eastAsia="Times New Roman" w:hAnsi="Times New Roman" w:cs="Times New Roman"/>
                <w:sz w:val="24"/>
                <w:szCs w:val="24"/>
              </w:rPr>
              <w:t>sh</w:t>
            </w:r>
            <w:r w:rsidRPr="00542E4E">
              <w:rPr>
                <w:rFonts w:ascii="Times New Roman" w:eastAsia="Times New Roman" w:hAnsi="Times New Roman" w:cs="Times New Roman"/>
                <w:spacing w:val="-2"/>
                <w:sz w:val="24"/>
                <w:szCs w:val="24"/>
              </w:rPr>
              <w:t>a</w:t>
            </w:r>
            <w:r w:rsidRPr="00542E4E">
              <w:rPr>
                <w:rFonts w:ascii="Times New Roman" w:eastAsia="Times New Roman" w:hAnsi="Times New Roman" w:cs="Times New Roman"/>
                <w:spacing w:val="1"/>
                <w:sz w:val="24"/>
                <w:szCs w:val="24"/>
              </w:rPr>
              <w:t>l</w:t>
            </w:r>
            <w:r w:rsidRPr="00542E4E">
              <w:rPr>
                <w:rFonts w:ascii="Times New Roman" w:eastAsia="Times New Roman" w:hAnsi="Times New Roman" w:cs="Times New Roman"/>
                <w:sz w:val="24"/>
                <w:szCs w:val="24"/>
              </w:rPr>
              <w:t>l</w:t>
            </w:r>
            <w:r w:rsidRPr="00542E4E">
              <w:rPr>
                <w:rFonts w:ascii="Times New Roman" w:eastAsia="Times New Roman" w:hAnsi="Times New Roman" w:cs="Times New Roman"/>
                <w:spacing w:val="1"/>
                <w:sz w:val="24"/>
                <w:szCs w:val="24"/>
              </w:rPr>
              <w:t xml:space="preserve"> </w:t>
            </w:r>
            <w:r w:rsidRPr="00542E4E">
              <w:rPr>
                <w:rFonts w:ascii="Times New Roman" w:eastAsia="Times New Roman" w:hAnsi="Times New Roman" w:cs="Times New Roman"/>
                <w:spacing w:val="-2"/>
                <w:sz w:val="24"/>
                <w:szCs w:val="24"/>
              </w:rPr>
              <w:t>b</w:t>
            </w:r>
            <w:r w:rsidRPr="00542E4E">
              <w:rPr>
                <w:rFonts w:ascii="Times New Roman" w:eastAsia="Times New Roman" w:hAnsi="Times New Roman" w:cs="Times New Roman"/>
                <w:sz w:val="24"/>
                <w:szCs w:val="24"/>
              </w:rPr>
              <w:t>e</w:t>
            </w:r>
            <w:r w:rsidRPr="00542E4E">
              <w:rPr>
                <w:rFonts w:ascii="Times New Roman" w:eastAsia="Times New Roman" w:hAnsi="Times New Roman" w:cs="Times New Roman"/>
                <w:spacing w:val="1"/>
                <w:sz w:val="24"/>
                <w:szCs w:val="24"/>
              </w:rPr>
              <w:t xml:space="preserve"> </w:t>
            </w:r>
            <w:r w:rsidRPr="00542E4E">
              <w:rPr>
                <w:rFonts w:ascii="Times New Roman" w:eastAsia="Times New Roman" w:hAnsi="Times New Roman" w:cs="Times New Roman"/>
                <w:sz w:val="24"/>
                <w:szCs w:val="24"/>
              </w:rPr>
              <w:t>co</w:t>
            </w:r>
            <w:r w:rsidRPr="00542E4E">
              <w:rPr>
                <w:rFonts w:ascii="Times New Roman" w:eastAsia="Times New Roman" w:hAnsi="Times New Roman" w:cs="Times New Roman"/>
                <w:spacing w:val="-2"/>
                <w:sz w:val="24"/>
                <w:szCs w:val="24"/>
              </w:rPr>
              <w:t>n</w:t>
            </w:r>
            <w:r w:rsidRPr="00542E4E">
              <w:rPr>
                <w:rFonts w:ascii="Times New Roman" w:eastAsia="Times New Roman" w:hAnsi="Times New Roman" w:cs="Times New Roman"/>
                <w:sz w:val="24"/>
                <w:szCs w:val="24"/>
              </w:rPr>
              <w:t>s</w:t>
            </w:r>
            <w:r w:rsidRPr="00542E4E">
              <w:rPr>
                <w:rFonts w:ascii="Times New Roman" w:eastAsia="Times New Roman" w:hAnsi="Times New Roman" w:cs="Times New Roman"/>
                <w:spacing w:val="1"/>
                <w:sz w:val="24"/>
                <w:szCs w:val="24"/>
              </w:rPr>
              <w:t>i</w:t>
            </w:r>
            <w:r w:rsidRPr="00542E4E">
              <w:rPr>
                <w:rFonts w:ascii="Times New Roman" w:eastAsia="Times New Roman" w:hAnsi="Times New Roman" w:cs="Times New Roman"/>
                <w:spacing w:val="-2"/>
                <w:sz w:val="24"/>
                <w:szCs w:val="24"/>
              </w:rPr>
              <w:t>d</w:t>
            </w:r>
            <w:r w:rsidRPr="00542E4E">
              <w:rPr>
                <w:rFonts w:ascii="Times New Roman" w:eastAsia="Times New Roman" w:hAnsi="Times New Roman" w:cs="Times New Roman"/>
                <w:sz w:val="24"/>
                <w:szCs w:val="24"/>
              </w:rPr>
              <w:t>e</w:t>
            </w:r>
            <w:r w:rsidRPr="00542E4E">
              <w:rPr>
                <w:rFonts w:ascii="Times New Roman" w:eastAsia="Times New Roman" w:hAnsi="Times New Roman" w:cs="Times New Roman"/>
                <w:spacing w:val="-2"/>
                <w:sz w:val="24"/>
                <w:szCs w:val="24"/>
              </w:rPr>
              <w:t>r</w:t>
            </w:r>
            <w:r w:rsidRPr="00542E4E">
              <w:rPr>
                <w:rFonts w:ascii="Times New Roman" w:eastAsia="Times New Roman" w:hAnsi="Times New Roman" w:cs="Times New Roman"/>
                <w:sz w:val="24"/>
                <w:szCs w:val="24"/>
              </w:rPr>
              <w:t>ed no</w:t>
            </w:r>
            <w:r w:rsidRPr="00542E4E">
              <w:rPr>
                <w:rFonts w:ascii="Times New Roman" w:eastAsia="Times New Roman" w:hAnsi="Times New Roman" w:cs="Times New Roman"/>
                <w:spacing w:val="-2"/>
                <w:sz w:val="24"/>
                <w:szCs w:val="24"/>
              </w:rPr>
              <w:t>n</w:t>
            </w:r>
            <w:r w:rsidRPr="00542E4E">
              <w:rPr>
                <w:rFonts w:ascii="Times New Roman" w:eastAsia="Times New Roman" w:hAnsi="Times New Roman" w:cs="Times New Roman"/>
                <w:sz w:val="24"/>
                <w:szCs w:val="24"/>
              </w:rPr>
              <w:t xml:space="preserve">- </w:t>
            </w:r>
            <w:r w:rsidRPr="00542E4E">
              <w:rPr>
                <w:rFonts w:ascii="Times New Roman" w:eastAsia="Times New Roman" w:hAnsi="Times New Roman" w:cs="Times New Roman"/>
                <w:spacing w:val="1"/>
                <w:sz w:val="24"/>
                <w:szCs w:val="24"/>
              </w:rPr>
              <w:t>r</w:t>
            </w:r>
            <w:r w:rsidRPr="00542E4E">
              <w:rPr>
                <w:rFonts w:ascii="Times New Roman" w:eastAsia="Times New Roman" w:hAnsi="Times New Roman" w:cs="Times New Roman"/>
                <w:sz w:val="24"/>
                <w:szCs w:val="24"/>
              </w:rPr>
              <w:t>esp</w:t>
            </w:r>
            <w:r w:rsidRPr="00542E4E">
              <w:rPr>
                <w:rFonts w:ascii="Times New Roman" w:eastAsia="Times New Roman" w:hAnsi="Times New Roman" w:cs="Times New Roman"/>
                <w:spacing w:val="-2"/>
                <w:sz w:val="24"/>
                <w:szCs w:val="24"/>
              </w:rPr>
              <w:t>o</w:t>
            </w:r>
            <w:r w:rsidRPr="00542E4E">
              <w:rPr>
                <w:rFonts w:ascii="Times New Roman" w:eastAsia="Times New Roman" w:hAnsi="Times New Roman" w:cs="Times New Roman"/>
                <w:sz w:val="24"/>
                <w:szCs w:val="24"/>
              </w:rPr>
              <w:t>ns</w:t>
            </w:r>
            <w:r w:rsidRPr="00542E4E">
              <w:rPr>
                <w:rFonts w:ascii="Times New Roman" w:eastAsia="Times New Roman" w:hAnsi="Times New Roman" w:cs="Times New Roman"/>
                <w:spacing w:val="1"/>
                <w:sz w:val="24"/>
                <w:szCs w:val="24"/>
              </w:rPr>
              <w:t>i</w:t>
            </w:r>
            <w:r w:rsidRPr="00542E4E">
              <w:rPr>
                <w:rFonts w:ascii="Times New Roman" w:eastAsia="Times New Roman" w:hAnsi="Times New Roman" w:cs="Times New Roman"/>
                <w:spacing w:val="-2"/>
                <w:sz w:val="24"/>
                <w:szCs w:val="24"/>
              </w:rPr>
              <w:t>v</w:t>
            </w:r>
            <w:r w:rsidRPr="00542E4E">
              <w:rPr>
                <w:rFonts w:ascii="Times New Roman" w:eastAsia="Times New Roman" w:hAnsi="Times New Roman" w:cs="Times New Roman"/>
                <w:sz w:val="24"/>
                <w:szCs w:val="24"/>
              </w:rPr>
              <w:t>e.  F</w:t>
            </w:r>
            <w:r w:rsidRPr="00542E4E">
              <w:rPr>
                <w:rFonts w:ascii="Times New Roman" w:eastAsia="Times New Roman" w:hAnsi="Times New Roman" w:cs="Times New Roman"/>
                <w:spacing w:val="-1"/>
                <w:sz w:val="24"/>
                <w:szCs w:val="24"/>
              </w:rPr>
              <w:t>H</w:t>
            </w:r>
            <w:r w:rsidRPr="00542E4E">
              <w:rPr>
                <w:rFonts w:ascii="Times New Roman" w:eastAsia="Times New Roman" w:hAnsi="Times New Roman" w:cs="Times New Roman"/>
                <w:sz w:val="24"/>
                <w:szCs w:val="24"/>
              </w:rPr>
              <w:t>I</w:t>
            </w:r>
            <w:r w:rsidRPr="00542E4E">
              <w:rPr>
                <w:rFonts w:ascii="Times New Roman" w:eastAsia="Times New Roman" w:hAnsi="Times New Roman" w:cs="Times New Roman"/>
                <w:spacing w:val="-4"/>
                <w:sz w:val="24"/>
                <w:szCs w:val="24"/>
              </w:rPr>
              <w:t xml:space="preserve"> </w:t>
            </w:r>
            <w:r w:rsidRPr="00542E4E">
              <w:rPr>
                <w:rFonts w:ascii="Times New Roman" w:eastAsia="Times New Roman" w:hAnsi="Times New Roman" w:cs="Times New Roman"/>
                <w:sz w:val="24"/>
                <w:szCs w:val="24"/>
              </w:rPr>
              <w:t xml:space="preserve">360 </w:t>
            </w:r>
            <w:r w:rsidRPr="00542E4E">
              <w:rPr>
                <w:rFonts w:ascii="Times New Roman" w:eastAsia="Times New Roman" w:hAnsi="Times New Roman" w:cs="Times New Roman"/>
                <w:spacing w:val="-1"/>
                <w:sz w:val="24"/>
                <w:szCs w:val="24"/>
              </w:rPr>
              <w:t>w</w:t>
            </w:r>
            <w:r w:rsidRPr="00542E4E">
              <w:rPr>
                <w:rFonts w:ascii="Times New Roman" w:eastAsia="Times New Roman" w:hAnsi="Times New Roman" w:cs="Times New Roman"/>
                <w:spacing w:val="1"/>
                <w:sz w:val="24"/>
                <w:szCs w:val="24"/>
              </w:rPr>
              <w:t>il</w:t>
            </w:r>
            <w:r w:rsidRPr="00542E4E">
              <w:rPr>
                <w:rFonts w:ascii="Times New Roman" w:eastAsia="Times New Roman" w:hAnsi="Times New Roman" w:cs="Times New Roman"/>
                <w:sz w:val="24"/>
                <w:szCs w:val="24"/>
              </w:rPr>
              <w:t>l</w:t>
            </w:r>
            <w:r w:rsidRPr="00542E4E">
              <w:rPr>
                <w:rFonts w:ascii="Times New Roman" w:eastAsia="Times New Roman" w:hAnsi="Times New Roman" w:cs="Times New Roman"/>
                <w:spacing w:val="-1"/>
                <w:sz w:val="24"/>
                <w:szCs w:val="24"/>
              </w:rPr>
              <w:t xml:space="preserve"> </w:t>
            </w:r>
            <w:r w:rsidRPr="00542E4E">
              <w:rPr>
                <w:rFonts w:ascii="Times New Roman" w:eastAsia="Times New Roman" w:hAnsi="Times New Roman" w:cs="Times New Roman"/>
                <w:spacing w:val="-2"/>
                <w:sz w:val="24"/>
                <w:szCs w:val="24"/>
              </w:rPr>
              <w:t>a</w:t>
            </w:r>
            <w:r w:rsidRPr="00542E4E">
              <w:rPr>
                <w:rFonts w:ascii="Times New Roman" w:eastAsia="Times New Roman" w:hAnsi="Times New Roman" w:cs="Times New Roman"/>
                <w:sz w:val="24"/>
                <w:szCs w:val="24"/>
              </w:rPr>
              <w:t>c</w:t>
            </w:r>
            <w:r w:rsidRPr="00542E4E">
              <w:rPr>
                <w:rFonts w:ascii="Times New Roman" w:eastAsia="Times New Roman" w:hAnsi="Times New Roman" w:cs="Times New Roman"/>
                <w:spacing w:val="-2"/>
                <w:sz w:val="24"/>
                <w:szCs w:val="24"/>
              </w:rPr>
              <w:t>k</w:t>
            </w:r>
            <w:r w:rsidRPr="00542E4E">
              <w:rPr>
                <w:rFonts w:ascii="Times New Roman" w:eastAsia="Times New Roman" w:hAnsi="Times New Roman" w:cs="Times New Roman"/>
                <w:sz w:val="24"/>
                <w:szCs w:val="24"/>
              </w:rPr>
              <w:t>no</w:t>
            </w:r>
            <w:r w:rsidRPr="00542E4E">
              <w:rPr>
                <w:rFonts w:ascii="Times New Roman" w:eastAsia="Times New Roman" w:hAnsi="Times New Roman" w:cs="Times New Roman"/>
                <w:spacing w:val="-1"/>
                <w:sz w:val="24"/>
                <w:szCs w:val="24"/>
              </w:rPr>
              <w:t>w</w:t>
            </w:r>
            <w:r w:rsidRPr="00542E4E">
              <w:rPr>
                <w:rFonts w:ascii="Times New Roman" w:eastAsia="Times New Roman" w:hAnsi="Times New Roman" w:cs="Times New Roman"/>
                <w:spacing w:val="1"/>
                <w:sz w:val="24"/>
                <w:szCs w:val="24"/>
              </w:rPr>
              <w:t>l</w:t>
            </w:r>
            <w:r w:rsidRPr="00542E4E">
              <w:rPr>
                <w:rFonts w:ascii="Times New Roman" w:eastAsia="Times New Roman" w:hAnsi="Times New Roman" w:cs="Times New Roman"/>
                <w:sz w:val="24"/>
                <w:szCs w:val="24"/>
              </w:rPr>
              <w:t>ed</w:t>
            </w:r>
            <w:r w:rsidRPr="00542E4E">
              <w:rPr>
                <w:rFonts w:ascii="Times New Roman" w:eastAsia="Times New Roman" w:hAnsi="Times New Roman" w:cs="Times New Roman"/>
                <w:spacing w:val="-2"/>
                <w:sz w:val="24"/>
                <w:szCs w:val="24"/>
              </w:rPr>
              <w:t>g</w:t>
            </w:r>
            <w:r w:rsidRPr="00542E4E">
              <w:rPr>
                <w:rFonts w:ascii="Times New Roman" w:eastAsia="Times New Roman" w:hAnsi="Times New Roman" w:cs="Times New Roman"/>
                <w:sz w:val="24"/>
                <w:szCs w:val="24"/>
              </w:rPr>
              <w:t>e</w:t>
            </w:r>
            <w:r w:rsidRPr="00542E4E">
              <w:rPr>
                <w:rFonts w:ascii="Times New Roman" w:eastAsia="Times New Roman" w:hAnsi="Times New Roman" w:cs="Times New Roman"/>
                <w:spacing w:val="1"/>
                <w:sz w:val="24"/>
                <w:szCs w:val="24"/>
              </w:rPr>
              <w:t xml:space="preserve"> r</w:t>
            </w:r>
            <w:r w:rsidRPr="00542E4E">
              <w:rPr>
                <w:rFonts w:ascii="Times New Roman" w:eastAsia="Times New Roman" w:hAnsi="Times New Roman" w:cs="Times New Roman"/>
                <w:sz w:val="24"/>
                <w:szCs w:val="24"/>
              </w:rPr>
              <w:t>e</w:t>
            </w:r>
            <w:r w:rsidRPr="00542E4E">
              <w:rPr>
                <w:rFonts w:ascii="Times New Roman" w:eastAsia="Times New Roman" w:hAnsi="Times New Roman" w:cs="Times New Roman"/>
                <w:spacing w:val="-2"/>
                <w:sz w:val="24"/>
                <w:szCs w:val="24"/>
              </w:rPr>
              <w:t>c</w:t>
            </w:r>
            <w:r w:rsidRPr="00542E4E">
              <w:rPr>
                <w:rFonts w:ascii="Times New Roman" w:eastAsia="Times New Roman" w:hAnsi="Times New Roman" w:cs="Times New Roman"/>
                <w:sz w:val="24"/>
                <w:szCs w:val="24"/>
              </w:rPr>
              <w:t>e</w:t>
            </w:r>
            <w:r w:rsidRPr="00542E4E">
              <w:rPr>
                <w:rFonts w:ascii="Times New Roman" w:eastAsia="Times New Roman" w:hAnsi="Times New Roman" w:cs="Times New Roman"/>
                <w:spacing w:val="1"/>
                <w:sz w:val="24"/>
                <w:szCs w:val="24"/>
              </w:rPr>
              <w:t>i</w:t>
            </w:r>
            <w:r w:rsidRPr="00542E4E">
              <w:rPr>
                <w:rFonts w:ascii="Times New Roman" w:eastAsia="Times New Roman" w:hAnsi="Times New Roman" w:cs="Times New Roman"/>
                <w:spacing w:val="-2"/>
                <w:sz w:val="24"/>
                <w:szCs w:val="24"/>
              </w:rPr>
              <w:t>p</w:t>
            </w:r>
            <w:r w:rsidRPr="00542E4E">
              <w:rPr>
                <w:rFonts w:ascii="Times New Roman" w:eastAsia="Times New Roman" w:hAnsi="Times New Roman" w:cs="Times New Roman"/>
                <w:sz w:val="24"/>
                <w:szCs w:val="24"/>
              </w:rPr>
              <w:t>t</w:t>
            </w:r>
            <w:r w:rsidRPr="00542E4E">
              <w:rPr>
                <w:rFonts w:ascii="Times New Roman" w:eastAsia="Times New Roman" w:hAnsi="Times New Roman" w:cs="Times New Roman"/>
                <w:spacing w:val="1"/>
                <w:sz w:val="24"/>
                <w:szCs w:val="24"/>
              </w:rPr>
              <w:t xml:space="preserve"> </w:t>
            </w:r>
            <w:r w:rsidRPr="00542E4E">
              <w:rPr>
                <w:rFonts w:ascii="Times New Roman" w:eastAsia="Times New Roman" w:hAnsi="Times New Roman" w:cs="Times New Roman"/>
                <w:sz w:val="24"/>
                <w:szCs w:val="24"/>
              </w:rPr>
              <w:t>of</w:t>
            </w:r>
            <w:r w:rsidRPr="00542E4E">
              <w:rPr>
                <w:rFonts w:ascii="Times New Roman" w:eastAsia="Times New Roman" w:hAnsi="Times New Roman" w:cs="Times New Roman"/>
                <w:spacing w:val="-1"/>
                <w:sz w:val="24"/>
                <w:szCs w:val="24"/>
              </w:rPr>
              <w:t xml:space="preserve"> </w:t>
            </w:r>
            <w:r w:rsidRPr="00542E4E">
              <w:rPr>
                <w:rFonts w:ascii="Times New Roman" w:eastAsia="Times New Roman" w:hAnsi="Times New Roman" w:cs="Times New Roman"/>
                <w:spacing w:val="-2"/>
                <w:sz w:val="24"/>
                <w:szCs w:val="24"/>
              </w:rPr>
              <w:t>y</w:t>
            </w:r>
            <w:r w:rsidRPr="00542E4E">
              <w:rPr>
                <w:rFonts w:ascii="Times New Roman" w:eastAsia="Times New Roman" w:hAnsi="Times New Roman" w:cs="Times New Roman"/>
                <w:sz w:val="24"/>
                <w:szCs w:val="24"/>
              </w:rPr>
              <w:t>our</w:t>
            </w:r>
            <w:r w:rsidRPr="00542E4E">
              <w:rPr>
                <w:rFonts w:ascii="Times New Roman" w:eastAsia="Times New Roman" w:hAnsi="Times New Roman" w:cs="Times New Roman"/>
                <w:spacing w:val="-1"/>
                <w:sz w:val="24"/>
                <w:szCs w:val="24"/>
              </w:rPr>
              <w:t xml:space="preserve"> </w:t>
            </w:r>
            <w:r w:rsidRPr="00542E4E">
              <w:rPr>
                <w:rFonts w:ascii="Times New Roman" w:eastAsia="Times New Roman" w:hAnsi="Times New Roman" w:cs="Times New Roman"/>
                <w:sz w:val="24"/>
                <w:szCs w:val="24"/>
              </w:rPr>
              <w:t>quo</w:t>
            </w:r>
            <w:r w:rsidRPr="00542E4E">
              <w:rPr>
                <w:rFonts w:ascii="Times New Roman" w:eastAsia="Times New Roman" w:hAnsi="Times New Roman" w:cs="Times New Roman"/>
                <w:spacing w:val="1"/>
                <w:sz w:val="24"/>
                <w:szCs w:val="24"/>
              </w:rPr>
              <w:t>t</w:t>
            </w:r>
            <w:r w:rsidRPr="00542E4E">
              <w:rPr>
                <w:rFonts w:ascii="Times New Roman" w:eastAsia="Times New Roman" w:hAnsi="Times New Roman" w:cs="Times New Roman"/>
                <w:spacing w:val="-2"/>
                <w:sz w:val="24"/>
                <w:szCs w:val="24"/>
              </w:rPr>
              <w:t>a</w:t>
            </w:r>
            <w:r w:rsidRPr="00542E4E">
              <w:rPr>
                <w:rFonts w:ascii="Times New Roman" w:eastAsia="Times New Roman" w:hAnsi="Times New Roman" w:cs="Times New Roman"/>
                <w:spacing w:val="1"/>
                <w:sz w:val="24"/>
                <w:szCs w:val="24"/>
              </w:rPr>
              <w:t>t</w:t>
            </w:r>
            <w:r w:rsidRPr="00542E4E">
              <w:rPr>
                <w:rFonts w:ascii="Times New Roman" w:eastAsia="Times New Roman" w:hAnsi="Times New Roman" w:cs="Times New Roman"/>
                <w:spacing w:val="-1"/>
                <w:sz w:val="24"/>
                <w:szCs w:val="24"/>
              </w:rPr>
              <w:t>i</w:t>
            </w:r>
            <w:r w:rsidRPr="00542E4E">
              <w:rPr>
                <w:rFonts w:ascii="Times New Roman" w:eastAsia="Times New Roman" w:hAnsi="Times New Roman" w:cs="Times New Roman"/>
                <w:sz w:val="24"/>
                <w:szCs w:val="24"/>
              </w:rPr>
              <w:t>on by</w:t>
            </w:r>
            <w:r w:rsidRPr="00542E4E">
              <w:rPr>
                <w:rFonts w:ascii="Times New Roman" w:eastAsia="Times New Roman" w:hAnsi="Times New Roman" w:cs="Times New Roman"/>
                <w:spacing w:val="-2"/>
                <w:sz w:val="24"/>
                <w:szCs w:val="24"/>
              </w:rPr>
              <w:t xml:space="preserve"> </w:t>
            </w:r>
            <w:r w:rsidRPr="00542E4E">
              <w:rPr>
                <w:rFonts w:ascii="Times New Roman" w:eastAsia="Times New Roman" w:hAnsi="Times New Roman" w:cs="Times New Roman"/>
                <w:spacing w:val="1"/>
                <w:sz w:val="24"/>
                <w:szCs w:val="24"/>
              </w:rPr>
              <w:t>r</w:t>
            </w:r>
            <w:r w:rsidRPr="00542E4E">
              <w:rPr>
                <w:rFonts w:ascii="Times New Roman" w:eastAsia="Times New Roman" w:hAnsi="Times New Roman" w:cs="Times New Roman"/>
                <w:spacing w:val="-2"/>
                <w:sz w:val="24"/>
                <w:szCs w:val="24"/>
              </w:rPr>
              <w:t>e</w:t>
            </w:r>
            <w:r w:rsidRPr="00542E4E">
              <w:rPr>
                <w:rFonts w:ascii="Times New Roman" w:eastAsia="Times New Roman" w:hAnsi="Times New Roman" w:cs="Times New Roman"/>
                <w:spacing w:val="1"/>
                <w:sz w:val="24"/>
                <w:szCs w:val="24"/>
              </w:rPr>
              <w:t>t</w:t>
            </w:r>
            <w:r w:rsidRPr="00542E4E">
              <w:rPr>
                <w:rFonts w:ascii="Times New Roman" w:eastAsia="Times New Roman" w:hAnsi="Times New Roman" w:cs="Times New Roman"/>
                <w:sz w:val="24"/>
                <w:szCs w:val="24"/>
              </w:rPr>
              <w:t>u</w:t>
            </w:r>
            <w:r w:rsidRPr="00542E4E">
              <w:rPr>
                <w:rFonts w:ascii="Times New Roman" w:eastAsia="Times New Roman" w:hAnsi="Times New Roman" w:cs="Times New Roman"/>
                <w:spacing w:val="1"/>
                <w:sz w:val="24"/>
                <w:szCs w:val="24"/>
              </w:rPr>
              <w:t>r</w:t>
            </w:r>
            <w:r w:rsidRPr="00542E4E">
              <w:rPr>
                <w:rFonts w:ascii="Times New Roman" w:eastAsia="Times New Roman" w:hAnsi="Times New Roman" w:cs="Times New Roman"/>
                <w:sz w:val="24"/>
                <w:szCs w:val="24"/>
              </w:rPr>
              <w:t>n</w:t>
            </w:r>
            <w:r w:rsidRPr="00542E4E">
              <w:rPr>
                <w:rFonts w:ascii="Times New Roman" w:eastAsia="Times New Roman" w:hAnsi="Times New Roman" w:cs="Times New Roman"/>
                <w:spacing w:val="-2"/>
                <w:sz w:val="24"/>
                <w:szCs w:val="24"/>
              </w:rPr>
              <w:t xml:space="preserve"> </w:t>
            </w:r>
            <w:r w:rsidRPr="00542E4E">
              <w:rPr>
                <w:rFonts w:ascii="Times New Roman" w:eastAsia="Times New Roman" w:hAnsi="Times New Roman" w:cs="Times New Roman"/>
                <w:sz w:val="24"/>
                <w:szCs w:val="24"/>
              </w:rPr>
              <w:t>e</w:t>
            </w:r>
            <w:r w:rsidRPr="00542E4E">
              <w:rPr>
                <w:rFonts w:ascii="Times New Roman" w:eastAsia="Times New Roman" w:hAnsi="Times New Roman" w:cs="Times New Roman"/>
                <w:spacing w:val="-4"/>
                <w:sz w:val="24"/>
                <w:szCs w:val="24"/>
              </w:rPr>
              <w:t>m</w:t>
            </w:r>
            <w:r w:rsidRPr="00542E4E">
              <w:rPr>
                <w:rFonts w:ascii="Times New Roman" w:eastAsia="Times New Roman" w:hAnsi="Times New Roman" w:cs="Times New Roman"/>
                <w:sz w:val="24"/>
                <w:szCs w:val="24"/>
              </w:rPr>
              <w:t>a</w:t>
            </w:r>
            <w:r w:rsidRPr="00542E4E">
              <w:rPr>
                <w:rFonts w:ascii="Times New Roman" w:eastAsia="Times New Roman" w:hAnsi="Times New Roman" w:cs="Times New Roman"/>
                <w:spacing w:val="1"/>
                <w:sz w:val="24"/>
                <w:szCs w:val="24"/>
              </w:rPr>
              <w:t>il.</w:t>
            </w:r>
          </w:p>
          <w:p w14:paraId="483161DA" w14:textId="77777777" w:rsidR="0038023E" w:rsidRPr="0038023E" w:rsidRDefault="0038023E" w:rsidP="0038023E">
            <w:pPr>
              <w:spacing w:before="24"/>
              <w:jc w:val="both"/>
              <w:rPr>
                <w:rFonts w:ascii="Times New Roman" w:eastAsia="Times New Roman" w:hAnsi="Times New Roman" w:cs="Times New Roman"/>
                <w:b/>
                <w:bCs/>
                <w:spacing w:val="-1"/>
                <w:sz w:val="24"/>
                <w:szCs w:val="24"/>
              </w:rPr>
            </w:pPr>
          </w:p>
        </w:tc>
      </w:tr>
      <w:tr w:rsidR="0038023E" w:rsidRPr="0038023E" w14:paraId="193A0A24" w14:textId="59E2C086" w:rsidTr="0038023E">
        <w:tc>
          <w:tcPr>
            <w:tcW w:w="5358" w:type="dxa"/>
          </w:tcPr>
          <w:p w14:paraId="7DB80F90" w14:textId="353AE484" w:rsidR="0038023E" w:rsidRPr="00542E4E" w:rsidRDefault="0038023E" w:rsidP="0038023E">
            <w:pPr>
              <w:spacing w:before="24"/>
              <w:jc w:val="both"/>
              <w:rPr>
                <w:rFonts w:ascii="Times New Roman" w:eastAsia="Times New Roman" w:hAnsi="Times New Roman" w:cs="Times New Roman"/>
                <w:spacing w:val="-1"/>
                <w:sz w:val="24"/>
                <w:szCs w:val="24"/>
                <w:lang w:val="ru-RU"/>
              </w:rPr>
            </w:pPr>
            <w:r w:rsidRPr="00542E4E">
              <w:rPr>
                <w:rFonts w:ascii="Times New Roman" w:eastAsia="Times New Roman" w:hAnsi="Times New Roman" w:cs="Times New Roman"/>
                <w:b/>
                <w:bCs/>
                <w:spacing w:val="-1"/>
                <w:sz w:val="24"/>
                <w:szCs w:val="24"/>
                <w:lang w:val="ru-RU"/>
              </w:rPr>
              <w:t>Срок действия предложения</w:t>
            </w:r>
            <w:r w:rsidRPr="00542E4E">
              <w:rPr>
                <w:rFonts w:ascii="Times New Roman" w:eastAsia="Times New Roman" w:hAnsi="Times New Roman" w:cs="Times New Roman"/>
                <w:spacing w:val="-1"/>
                <w:sz w:val="24"/>
                <w:szCs w:val="24"/>
                <w:lang w:val="ru-RU"/>
              </w:rPr>
              <w:t>: 30 дней со дня подачи заявки</w:t>
            </w:r>
          </w:p>
        </w:tc>
        <w:tc>
          <w:tcPr>
            <w:tcW w:w="5358" w:type="dxa"/>
          </w:tcPr>
          <w:p w14:paraId="6B00BE54" w14:textId="7FEC2E29" w:rsidR="0038023E" w:rsidRPr="0038023E" w:rsidRDefault="0038023E" w:rsidP="0038023E">
            <w:pPr>
              <w:spacing w:before="24"/>
              <w:jc w:val="both"/>
              <w:rPr>
                <w:rFonts w:ascii="Times New Roman" w:eastAsia="Times New Roman" w:hAnsi="Times New Roman" w:cs="Times New Roman"/>
                <w:b/>
                <w:bCs/>
                <w:spacing w:val="-1"/>
                <w:sz w:val="24"/>
                <w:szCs w:val="24"/>
              </w:rPr>
            </w:pPr>
            <w:r w:rsidRPr="00542E4E">
              <w:rPr>
                <w:rFonts w:ascii="Times New Roman" w:eastAsia="Times New Roman" w:hAnsi="Times New Roman" w:cs="Times New Roman"/>
                <w:b/>
                <w:bCs/>
                <w:spacing w:val="-1"/>
                <w:sz w:val="24"/>
                <w:szCs w:val="24"/>
              </w:rPr>
              <w:t>Validity of quotation</w:t>
            </w:r>
            <w:r w:rsidRPr="00542E4E">
              <w:rPr>
                <w:rFonts w:ascii="Times New Roman" w:eastAsia="Times New Roman" w:hAnsi="Times New Roman" w:cs="Times New Roman"/>
                <w:spacing w:val="-1"/>
                <w:sz w:val="24"/>
                <w:szCs w:val="24"/>
              </w:rPr>
              <w:t>: 30 days after submission</w:t>
            </w:r>
          </w:p>
        </w:tc>
      </w:tr>
      <w:tr w:rsidR="0038023E" w:rsidRPr="00542E4E" w14:paraId="3023ADA7" w14:textId="411086DA" w:rsidTr="0038023E">
        <w:tc>
          <w:tcPr>
            <w:tcW w:w="5358" w:type="dxa"/>
          </w:tcPr>
          <w:p w14:paraId="61951A6D" w14:textId="58E9B23F" w:rsidR="0038023E" w:rsidRPr="00542E4E" w:rsidRDefault="0038023E" w:rsidP="0038023E">
            <w:pPr>
              <w:spacing w:before="24"/>
              <w:jc w:val="both"/>
              <w:rPr>
                <w:rFonts w:ascii="Times New Roman" w:eastAsia="Times New Roman" w:hAnsi="Times New Roman" w:cs="Times New Roman"/>
                <w:spacing w:val="-1"/>
                <w:sz w:val="24"/>
                <w:szCs w:val="24"/>
                <w:lang w:val="ru-RU"/>
              </w:rPr>
            </w:pPr>
            <w:r w:rsidRPr="00542E4E">
              <w:rPr>
                <w:rFonts w:ascii="Times New Roman" w:eastAsia="Times New Roman" w:hAnsi="Times New Roman" w:cs="Times New Roman"/>
                <w:b/>
                <w:bCs/>
                <w:spacing w:val="-1"/>
                <w:sz w:val="24"/>
                <w:szCs w:val="24"/>
                <w:lang w:val="ru-RU"/>
              </w:rPr>
              <w:t>Периодичность</w:t>
            </w:r>
            <w:r w:rsidRPr="00542E4E">
              <w:rPr>
                <w:rFonts w:ascii="Times New Roman" w:eastAsia="Times New Roman" w:hAnsi="Times New Roman" w:cs="Times New Roman"/>
                <w:spacing w:val="-1"/>
                <w:sz w:val="24"/>
                <w:szCs w:val="24"/>
                <w:lang w:val="ru-RU"/>
              </w:rPr>
              <w:t>: По запросу</w:t>
            </w:r>
          </w:p>
        </w:tc>
        <w:tc>
          <w:tcPr>
            <w:tcW w:w="5358" w:type="dxa"/>
          </w:tcPr>
          <w:p w14:paraId="32123908" w14:textId="22B3EA89" w:rsidR="0038023E" w:rsidRPr="00542E4E" w:rsidRDefault="0038023E" w:rsidP="0038023E">
            <w:pPr>
              <w:spacing w:before="24"/>
              <w:jc w:val="both"/>
              <w:rPr>
                <w:rFonts w:ascii="Times New Roman" w:eastAsia="Times New Roman" w:hAnsi="Times New Roman" w:cs="Times New Roman"/>
                <w:b/>
                <w:bCs/>
                <w:spacing w:val="-1"/>
                <w:sz w:val="24"/>
                <w:szCs w:val="24"/>
                <w:lang w:val="ru-RU"/>
              </w:rPr>
            </w:pPr>
            <w:r w:rsidRPr="00542E4E">
              <w:rPr>
                <w:rFonts w:ascii="Times New Roman" w:eastAsia="Times New Roman" w:hAnsi="Times New Roman" w:cs="Times New Roman"/>
                <w:b/>
                <w:bCs/>
                <w:spacing w:val="-1"/>
                <w:sz w:val="24"/>
                <w:szCs w:val="24"/>
              </w:rPr>
              <w:t>Periodicity</w:t>
            </w:r>
            <w:r w:rsidRPr="00542E4E">
              <w:rPr>
                <w:rFonts w:ascii="Times New Roman" w:eastAsia="Times New Roman" w:hAnsi="Times New Roman" w:cs="Times New Roman"/>
                <w:spacing w:val="-1"/>
                <w:sz w:val="24"/>
                <w:szCs w:val="24"/>
              </w:rPr>
              <w:t>: As per request</w:t>
            </w:r>
          </w:p>
        </w:tc>
      </w:tr>
      <w:tr w:rsidR="0038023E" w:rsidRPr="0038023E" w14:paraId="5D444675" w14:textId="26CE9227" w:rsidTr="0038023E">
        <w:tc>
          <w:tcPr>
            <w:tcW w:w="5358" w:type="dxa"/>
          </w:tcPr>
          <w:p w14:paraId="752666D7" w14:textId="2479D663" w:rsidR="0038023E" w:rsidRPr="00542E4E" w:rsidRDefault="0038023E" w:rsidP="0038023E">
            <w:pPr>
              <w:spacing w:before="24"/>
              <w:jc w:val="both"/>
              <w:rPr>
                <w:rFonts w:ascii="Times New Roman" w:eastAsia="Times New Roman" w:hAnsi="Times New Roman" w:cs="Times New Roman"/>
                <w:spacing w:val="-1"/>
                <w:sz w:val="24"/>
                <w:szCs w:val="24"/>
                <w:lang w:val="ru-RU"/>
              </w:rPr>
            </w:pPr>
            <w:r w:rsidRPr="00542E4E">
              <w:rPr>
                <w:rFonts w:ascii="Times New Roman" w:eastAsia="Times New Roman" w:hAnsi="Times New Roman" w:cs="Times New Roman"/>
                <w:b/>
                <w:bCs/>
                <w:spacing w:val="-1"/>
                <w:sz w:val="24"/>
                <w:szCs w:val="24"/>
                <w:lang w:val="ru-RU"/>
              </w:rPr>
              <w:t>Язык представления коммерческого предложения</w:t>
            </w:r>
            <w:r w:rsidRPr="00542E4E">
              <w:rPr>
                <w:rFonts w:ascii="Times New Roman" w:eastAsia="Times New Roman" w:hAnsi="Times New Roman" w:cs="Times New Roman"/>
                <w:spacing w:val="-1"/>
                <w:sz w:val="24"/>
                <w:szCs w:val="24"/>
                <w:lang w:val="ru-RU"/>
              </w:rPr>
              <w:t>: Коммерческое предложение должно быть представлено на русском и/или английском языках</w:t>
            </w:r>
          </w:p>
        </w:tc>
        <w:tc>
          <w:tcPr>
            <w:tcW w:w="5358" w:type="dxa"/>
          </w:tcPr>
          <w:p w14:paraId="5DC9ADEB" w14:textId="6B39452F" w:rsidR="0038023E" w:rsidRPr="0038023E" w:rsidRDefault="0038023E" w:rsidP="0038023E">
            <w:pPr>
              <w:spacing w:before="24"/>
              <w:jc w:val="both"/>
              <w:rPr>
                <w:rFonts w:ascii="Times New Roman" w:eastAsia="Times New Roman" w:hAnsi="Times New Roman" w:cs="Times New Roman"/>
                <w:b/>
                <w:bCs/>
                <w:spacing w:val="-1"/>
                <w:sz w:val="24"/>
                <w:szCs w:val="24"/>
              </w:rPr>
            </w:pPr>
            <w:r w:rsidRPr="00542E4E">
              <w:rPr>
                <w:rFonts w:ascii="Times New Roman" w:eastAsia="Times New Roman" w:hAnsi="Times New Roman" w:cs="Times New Roman"/>
                <w:b/>
                <w:bCs/>
                <w:spacing w:val="-1"/>
                <w:sz w:val="24"/>
                <w:szCs w:val="24"/>
              </w:rPr>
              <w:t>Language</w:t>
            </w:r>
            <w:r w:rsidRPr="00542E4E">
              <w:rPr>
                <w:rFonts w:ascii="Times New Roman" w:eastAsia="Times New Roman" w:hAnsi="Times New Roman" w:cs="Times New Roman"/>
                <w:spacing w:val="-1"/>
                <w:sz w:val="24"/>
                <w:szCs w:val="24"/>
              </w:rPr>
              <w:t>: The quotation shall be in Russian and/or in English</w:t>
            </w:r>
          </w:p>
        </w:tc>
      </w:tr>
      <w:tr w:rsidR="0038023E" w:rsidRPr="00542E4E" w14:paraId="65280A3C" w14:textId="679A9184" w:rsidTr="0038023E">
        <w:tc>
          <w:tcPr>
            <w:tcW w:w="5358" w:type="dxa"/>
          </w:tcPr>
          <w:p w14:paraId="6BA99E3A" w14:textId="37A56245" w:rsidR="0038023E" w:rsidRPr="00542E4E" w:rsidRDefault="0038023E" w:rsidP="0038023E">
            <w:pPr>
              <w:spacing w:before="24"/>
              <w:jc w:val="both"/>
              <w:rPr>
                <w:rFonts w:ascii="Times New Roman" w:eastAsia="Times New Roman" w:hAnsi="Times New Roman" w:cs="Times New Roman"/>
                <w:spacing w:val="-1"/>
                <w:sz w:val="24"/>
                <w:szCs w:val="24"/>
                <w:lang w:val="ru-RU"/>
              </w:rPr>
            </w:pPr>
            <w:r w:rsidRPr="00542E4E">
              <w:rPr>
                <w:rFonts w:ascii="Times New Roman" w:eastAsia="Times New Roman" w:hAnsi="Times New Roman" w:cs="Times New Roman"/>
                <w:b/>
                <w:bCs/>
                <w:spacing w:val="-1"/>
                <w:sz w:val="24"/>
                <w:szCs w:val="24"/>
                <w:lang w:val="ru-RU"/>
              </w:rPr>
              <w:lastRenderedPageBreak/>
              <w:t xml:space="preserve">Валюта предложения: </w:t>
            </w:r>
            <w:r w:rsidRPr="00542E4E">
              <w:rPr>
                <w:rFonts w:ascii="Times New Roman" w:eastAsia="Times New Roman" w:hAnsi="Times New Roman" w:cs="Times New Roman"/>
                <w:spacing w:val="-1"/>
                <w:sz w:val="24"/>
                <w:szCs w:val="24"/>
                <w:lang w:val="ru-RU"/>
              </w:rPr>
              <w:t>Кыргызский сом</w:t>
            </w:r>
          </w:p>
        </w:tc>
        <w:tc>
          <w:tcPr>
            <w:tcW w:w="5358" w:type="dxa"/>
          </w:tcPr>
          <w:p w14:paraId="2FCD70F6" w14:textId="0F201DDA" w:rsidR="0038023E" w:rsidRPr="00542E4E" w:rsidRDefault="0038023E" w:rsidP="0038023E">
            <w:pPr>
              <w:spacing w:before="24"/>
              <w:jc w:val="both"/>
              <w:rPr>
                <w:rFonts w:ascii="Times New Roman" w:eastAsia="Times New Roman" w:hAnsi="Times New Roman" w:cs="Times New Roman"/>
                <w:b/>
                <w:bCs/>
                <w:spacing w:val="-1"/>
                <w:sz w:val="24"/>
                <w:szCs w:val="24"/>
                <w:lang w:val="ru-RU"/>
              </w:rPr>
            </w:pPr>
            <w:r w:rsidRPr="00542E4E">
              <w:rPr>
                <w:rFonts w:ascii="Times New Roman" w:eastAsia="Times New Roman" w:hAnsi="Times New Roman" w:cs="Times New Roman"/>
                <w:b/>
                <w:bCs/>
                <w:spacing w:val="-1"/>
                <w:sz w:val="24"/>
                <w:szCs w:val="24"/>
              </w:rPr>
              <w:t xml:space="preserve">Currency of quotation: </w:t>
            </w:r>
            <w:r w:rsidRPr="00542E4E">
              <w:rPr>
                <w:rFonts w:ascii="Times New Roman" w:eastAsia="Times New Roman" w:hAnsi="Times New Roman" w:cs="Times New Roman"/>
                <w:spacing w:val="-1"/>
                <w:sz w:val="24"/>
                <w:szCs w:val="24"/>
              </w:rPr>
              <w:t>KGS</w:t>
            </w:r>
          </w:p>
        </w:tc>
      </w:tr>
      <w:tr w:rsidR="0038023E" w:rsidRPr="0038023E" w14:paraId="79F160AE" w14:textId="7FFE3A19" w:rsidTr="0038023E">
        <w:tc>
          <w:tcPr>
            <w:tcW w:w="5358" w:type="dxa"/>
          </w:tcPr>
          <w:p w14:paraId="22282A74" w14:textId="7CB44B1D" w:rsidR="0038023E" w:rsidRPr="00542E4E" w:rsidRDefault="0038023E" w:rsidP="0038023E">
            <w:pPr>
              <w:spacing w:before="24"/>
              <w:jc w:val="both"/>
              <w:rPr>
                <w:rFonts w:ascii="Times New Roman" w:eastAsia="Times New Roman" w:hAnsi="Times New Roman" w:cs="Times New Roman"/>
                <w:spacing w:val="-1"/>
                <w:sz w:val="24"/>
                <w:szCs w:val="24"/>
                <w:lang w:val="ru-RU"/>
              </w:rPr>
            </w:pPr>
            <w:r w:rsidRPr="00542E4E">
              <w:rPr>
                <w:rFonts w:ascii="Times New Roman" w:eastAsia="Times New Roman" w:hAnsi="Times New Roman" w:cs="Times New Roman"/>
                <w:b/>
                <w:bCs/>
                <w:spacing w:val="-1"/>
                <w:sz w:val="24"/>
                <w:szCs w:val="24"/>
                <w:lang w:val="ru-RU"/>
              </w:rPr>
              <w:t xml:space="preserve">НДС и другие налоги: </w:t>
            </w:r>
            <w:r w:rsidRPr="00542E4E">
              <w:rPr>
                <w:rFonts w:ascii="Times New Roman" w:eastAsia="Times New Roman" w:hAnsi="Times New Roman" w:cs="Times New Roman"/>
                <w:spacing w:val="-1"/>
                <w:sz w:val="24"/>
                <w:szCs w:val="24"/>
                <w:lang w:val="ru-RU"/>
              </w:rPr>
              <w:t>при подаче коммерческого предложения необходимо включить НДС и другие налоги</w:t>
            </w:r>
          </w:p>
        </w:tc>
        <w:tc>
          <w:tcPr>
            <w:tcW w:w="5358" w:type="dxa"/>
          </w:tcPr>
          <w:p w14:paraId="5707CF8F" w14:textId="5E25FEBF" w:rsidR="0038023E" w:rsidRPr="0038023E" w:rsidRDefault="0038023E" w:rsidP="0038023E">
            <w:pPr>
              <w:spacing w:before="24"/>
              <w:jc w:val="both"/>
              <w:rPr>
                <w:rFonts w:ascii="Times New Roman" w:eastAsia="Times New Roman" w:hAnsi="Times New Roman" w:cs="Times New Roman"/>
                <w:b/>
                <w:bCs/>
                <w:spacing w:val="-1"/>
                <w:sz w:val="24"/>
                <w:szCs w:val="24"/>
              </w:rPr>
            </w:pPr>
            <w:r w:rsidRPr="00542E4E">
              <w:rPr>
                <w:rFonts w:ascii="Times New Roman" w:eastAsia="Times New Roman" w:hAnsi="Times New Roman" w:cs="Times New Roman"/>
                <w:b/>
                <w:bCs/>
                <w:spacing w:val="-1"/>
                <w:sz w:val="24"/>
                <w:szCs w:val="24"/>
              </w:rPr>
              <w:t xml:space="preserve">VAT and other taxes: </w:t>
            </w:r>
            <w:r w:rsidRPr="00542E4E">
              <w:rPr>
                <w:rFonts w:ascii="Times New Roman" w:eastAsia="Times New Roman" w:hAnsi="Times New Roman" w:cs="Times New Roman"/>
                <w:spacing w:val="-1"/>
                <w:sz w:val="24"/>
                <w:szCs w:val="24"/>
              </w:rPr>
              <w:t>Please include VAT and other taxes in quotation</w:t>
            </w:r>
          </w:p>
        </w:tc>
      </w:tr>
      <w:tr w:rsidR="0038023E" w:rsidRPr="00542E4E" w14:paraId="66EFCB46" w14:textId="4425255D" w:rsidTr="0038023E">
        <w:tc>
          <w:tcPr>
            <w:tcW w:w="5358" w:type="dxa"/>
          </w:tcPr>
          <w:p w14:paraId="655876B3" w14:textId="77777777" w:rsidR="0038023E" w:rsidRPr="00542E4E" w:rsidRDefault="0038023E" w:rsidP="0038023E">
            <w:pPr>
              <w:spacing w:before="24"/>
              <w:jc w:val="both"/>
              <w:rPr>
                <w:rFonts w:ascii="Times New Roman" w:eastAsia="Times New Roman" w:hAnsi="Times New Roman" w:cs="Times New Roman"/>
                <w:b/>
                <w:bCs/>
                <w:spacing w:val="-1"/>
                <w:sz w:val="24"/>
                <w:szCs w:val="24"/>
                <w:lang w:val="ru-RU"/>
              </w:rPr>
            </w:pPr>
            <w:r w:rsidRPr="00542E4E">
              <w:rPr>
                <w:rFonts w:ascii="Times New Roman" w:eastAsia="Times New Roman" w:hAnsi="Times New Roman" w:cs="Times New Roman"/>
                <w:b/>
                <w:bCs/>
                <w:spacing w:val="-1"/>
                <w:sz w:val="24"/>
                <w:szCs w:val="24"/>
                <w:lang w:val="ru-RU"/>
              </w:rPr>
              <w:t xml:space="preserve">Требования к коммерческому предложению: </w:t>
            </w:r>
          </w:p>
          <w:p w14:paraId="70709056" w14:textId="77777777" w:rsidR="0038023E" w:rsidRPr="00542E4E" w:rsidRDefault="0038023E" w:rsidP="0038023E">
            <w:pPr>
              <w:spacing w:before="24"/>
              <w:jc w:val="both"/>
              <w:rPr>
                <w:rFonts w:ascii="Times New Roman" w:eastAsia="Times New Roman" w:hAnsi="Times New Roman" w:cs="Times New Roman"/>
                <w:spacing w:val="-1"/>
                <w:sz w:val="24"/>
                <w:szCs w:val="24"/>
                <w:lang w:val="ru-RU"/>
              </w:rPr>
            </w:pPr>
            <w:r w:rsidRPr="00542E4E">
              <w:rPr>
                <w:rFonts w:ascii="Times New Roman" w:eastAsia="Times New Roman" w:hAnsi="Times New Roman" w:cs="Times New Roman"/>
                <w:spacing w:val="-1"/>
                <w:sz w:val="24"/>
                <w:szCs w:val="24"/>
                <w:lang w:val="ru-RU"/>
              </w:rPr>
              <w:t xml:space="preserve">Коммерческое предложение должно включать следующую информацию: </w:t>
            </w:r>
          </w:p>
          <w:p w14:paraId="6285B186" w14:textId="77777777" w:rsidR="0038023E" w:rsidRPr="00542E4E" w:rsidRDefault="0038023E" w:rsidP="0038023E">
            <w:pPr>
              <w:spacing w:before="24"/>
              <w:jc w:val="both"/>
              <w:rPr>
                <w:rFonts w:ascii="Times New Roman" w:eastAsia="Times New Roman" w:hAnsi="Times New Roman" w:cs="Times New Roman"/>
                <w:spacing w:val="-1"/>
                <w:sz w:val="24"/>
                <w:szCs w:val="24"/>
                <w:lang w:val="ru-RU"/>
              </w:rPr>
            </w:pPr>
            <w:r w:rsidRPr="00542E4E">
              <w:rPr>
                <w:rFonts w:ascii="Times New Roman" w:eastAsia="Times New Roman" w:hAnsi="Times New Roman" w:cs="Times New Roman"/>
                <w:spacing w:val="-1"/>
                <w:sz w:val="24"/>
                <w:szCs w:val="24"/>
                <w:lang w:val="ru-RU"/>
              </w:rPr>
              <w:t>- Сведения (общая информация о компании);</w:t>
            </w:r>
          </w:p>
          <w:p w14:paraId="0CE036F9" w14:textId="5900CA7E" w:rsidR="0038023E" w:rsidRPr="00542E4E" w:rsidRDefault="0038023E" w:rsidP="0038023E">
            <w:pPr>
              <w:spacing w:before="24"/>
              <w:jc w:val="both"/>
              <w:rPr>
                <w:rFonts w:ascii="Times New Roman" w:eastAsia="Times New Roman" w:hAnsi="Times New Roman" w:cs="Times New Roman"/>
                <w:spacing w:val="-1"/>
                <w:sz w:val="24"/>
                <w:szCs w:val="24"/>
                <w:lang w:val="ru-RU"/>
              </w:rPr>
            </w:pPr>
            <w:r w:rsidRPr="00542E4E">
              <w:rPr>
                <w:rFonts w:ascii="Times New Roman" w:eastAsia="Times New Roman" w:hAnsi="Times New Roman" w:cs="Times New Roman"/>
                <w:spacing w:val="-1"/>
                <w:sz w:val="24"/>
                <w:szCs w:val="24"/>
                <w:lang w:val="ru-RU"/>
              </w:rPr>
              <w:t>-Копия свидетельства о регистрации компании или частного предпринимателя;</w:t>
            </w:r>
          </w:p>
          <w:p w14:paraId="48184A86" w14:textId="74C2FB48" w:rsidR="0038023E" w:rsidRPr="00542E4E" w:rsidRDefault="0038023E" w:rsidP="00047ACF">
            <w:pPr>
              <w:spacing w:before="24"/>
              <w:jc w:val="both"/>
              <w:rPr>
                <w:rFonts w:ascii="Times New Roman" w:eastAsia="Times New Roman" w:hAnsi="Times New Roman" w:cs="Times New Roman"/>
                <w:spacing w:val="-1"/>
                <w:sz w:val="24"/>
                <w:szCs w:val="24"/>
                <w:lang w:val="ru-RU"/>
              </w:rPr>
            </w:pPr>
            <w:r w:rsidRPr="00542E4E">
              <w:rPr>
                <w:rFonts w:ascii="Times New Roman" w:eastAsia="Times New Roman" w:hAnsi="Times New Roman" w:cs="Times New Roman"/>
                <w:spacing w:val="-1"/>
                <w:sz w:val="24"/>
                <w:szCs w:val="24"/>
                <w:lang w:val="ru-RU"/>
              </w:rPr>
              <w:t xml:space="preserve">- </w:t>
            </w:r>
            <w:r w:rsidR="00047ACF">
              <w:rPr>
                <w:rFonts w:ascii="Times New Roman" w:eastAsia="Times New Roman" w:hAnsi="Times New Roman" w:cs="Times New Roman"/>
                <w:spacing w:val="-1"/>
                <w:sz w:val="24"/>
                <w:szCs w:val="24"/>
                <w:lang w:val="ru-RU"/>
              </w:rPr>
              <w:t>Заполненная форма коммерческого предложения с указанием Лота</w:t>
            </w:r>
          </w:p>
        </w:tc>
        <w:tc>
          <w:tcPr>
            <w:tcW w:w="5358" w:type="dxa"/>
          </w:tcPr>
          <w:p w14:paraId="72AADB52" w14:textId="77777777" w:rsidR="0038023E" w:rsidRPr="00542E4E" w:rsidRDefault="0038023E" w:rsidP="0038023E">
            <w:pPr>
              <w:tabs>
                <w:tab w:val="left" w:pos="40"/>
                <w:tab w:val="left" w:pos="660"/>
              </w:tabs>
              <w:spacing w:before="24"/>
              <w:ind w:right="33"/>
              <w:jc w:val="both"/>
              <w:rPr>
                <w:rFonts w:ascii="Times New Roman" w:eastAsia="Times New Roman" w:hAnsi="Times New Roman" w:cs="Times New Roman"/>
                <w:b/>
                <w:bCs/>
                <w:spacing w:val="-1"/>
                <w:sz w:val="24"/>
                <w:szCs w:val="24"/>
              </w:rPr>
            </w:pPr>
            <w:r w:rsidRPr="00542E4E">
              <w:rPr>
                <w:rFonts w:ascii="Times New Roman" w:eastAsia="Times New Roman" w:hAnsi="Times New Roman" w:cs="Times New Roman"/>
                <w:b/>
                <w:bCs/>
                <w:spacing w:val="-1"/>
                <w:sz w:val="24"/>
                <w:szCs w:val="24"/>
              </w:rPr>
              <w:t xml:space="preserve">Requirements to quotation: </w:t>
            </w:r>
          </w:p>
          <w:p w14:paraId="1FACD53F" w14:textId="77777777" w:rsidR="0038023E" w:rsidRPr="00542E4E" w:rsidRDefault="0038023E" w:rsidP="0038023E">
            <w:pPr>
              <w:tabs>
                <w:tab w:val="left" w:pos="40"/>
                <w:tab w:val="left" w:pos="660"/>
              </w:tabs>
              <w:spacing w:before="24"/>
              <w:ind w:right="33"/>
              <w:jc w:val="both"/>
              <w:rPr>
                <w:rFonts w:ascii="Times New Roman" w:eastAsia="Times New Roman" w:hAnsi="Times New Roman" w:cs="Times New Roman"/>
                <w:spacing w:val="-1"/>
                <w:sz w:val="24"/>
                <w:szCs w:val="24"/>
              </w:rPr>
            </w:pPr>
            <w:r w:rsidRPr="00542E4E">
              <w:rPr>
                <w:rFonts w:ascii="Times New Roman" w:eastAsia="Times New Roman" w:hAnsi="Times New Roman" w:cs="Times New Roman"/>
                <w:spacing w:val="-1"/>
                <w:sz w:val="24"/>
                <w:szCs w:val="24"/>
              </w:rPr>
              <w:t xml:space="preserve">The quotation shall include the following information: </w:t>
            </w:r>
          </w:p>
          <w:p w14:paraId="447DA07D" w14:textId="77777777" w:rsidR="0038023E" w:rsidRPr="00542E4E" w:rsidRDefault="0038023E" w:rsidP="0038023E">
            <w:pPr>
              <w:pStyle w:val="ListParagraph"/>
              <w:numPr>
                <w:ilvl w:val="0"/>
                <w:numId w:val="15"/>
              </w:numPr>
              <w:tabs>
                <w:tab w:val="left" w:pos="40"/>
                <w:tab w:val="left" w:pos="141"/>
              </w:tabs>
              <w:spacing w:before="24"/>
              <w:ind w:left="141" w:right="33" w:hanging="141"/>
              <w:jc w:val="both"/>
              <w:rPr>
                <w:rFonts w:ascii="Times New Roman" w:eastAsia="Times New Roman" w:hAnsi="Times New Roman" w:cs="Times New Roman"/>
                <w:spacing w:val="-1"/>
                <w:sz w:val="24"/>
                <w:szCs w:val="24"/>
              </w:rPr>
            </w:pPr>
            <w:r w:rsidRPr="00542E4E">
              <w:rPr>
                <w:rFonts w:ascii="Times New Roman" w:eastAsia="Times New Roman" w:hAnsi="Times New Roman" w:cs="Times New Roman"/>
                <w:spacing w:val="-1"/>
                <w:sz w:val="24"/>
                <w:szCs w:val="24"/>
              </w:rPr>
              <w:t xml:space="preserve">Company profile; </w:t>
            </w:r>
          </w:p>
          <w:p w14:paraId="4599C832" w14:textId="77777777" w:rsidR="00047ACF" w:rsidRDefault="0038023E" w:rsidP="00047ACF">
            <w:pPr>
              <w:pStyle w:val="ListParagraph"/>
              <w:numPr>
                <w:ilvl w:val="0"/>
                <w:numId w:val="15"/>
              </w:numPr>
              <w:tabs>
                <w:tab w:val="left" w:pos="40"/>
                <w:tab w:val="left" w:pos="141"/>
              </w:tabs>
              <w:spacing w:before="24"/>
              <w:ind w:left="141" w:right="33" w:hanging="141"/>
              <w:jc w:val="both"/>
              <w:rPr>
                <w:rFonts w:ascii="Times New Roman" w:eastAsia="Times New Roman" w:hAnsi="Times New Roman" w:cs="Times New Roman"/>
                <w:spacing w:val="-1"/>
                <w:sz w:val="24"/>
                <w:szCs w:val="24"/>
              </w:rPr>
            </w:pPr>
            <w:r w:rsidRPr="00542E4E">
              <w:rPr>
                <w:rFonts w:ascii="Times New Roman" w:eastAsia="Times New Roman" w:hAnsi="Times New Roman" w:cs="Times New Roman"/>
                <w:spacing w:val="-1"/>
                <w:sz w:val="24"/>
                <w:szCs w:val="24"/>
              </w:rPr>
              <w:t>Copy of company’s or private entrepre</w:t>
            </w:r>
            <w:r w:rsidR="00047ACF">
              <w:rPr>
                <w:rFonts w:ascii="Times New Roman" w:eastAsia="Times New Roman" w:hAnsi="Times New Roman" w:cs="Times New Roman"/>
                <w:spacing w:val="-1"/>
                <w:sz w:val="24"/>
                <w:szCs w:val="24"/>
              </w:rPr>
              <w:t>neur’s registration certificate</w:t>
            </w:r>
            <w:r w:rsidR="00047ACF" w:rsidRPr="00047ACF">
              <w:rPr>
                <w:rFonts w:ascii="Times New Roman" w:eastAsia="Times New Roman" w:hAnsi="Times New Roman" w:cs="Times New Roman"/>
                <w:spacing w:val="-1"/>
                <w:sz w:val="24"/>
                <w:szCs w:val="24"/>
              </w:rPr>
              <w:t>;</w:t>
            </w:r>
          </w:p>
          <w:p w14:paraId="601730CF" w14:textId="0D66491D" w:rsidR="00047ACF" w:rsidRPr="00047ACF" w:rsidRDefault="00047ACF" w:rsidP="00047ACF">
            <w:pPr>
              <w:pStyle w:val="ListParagraph"/>
              <w:numPr>
                <w:ilvl w:val="0"/>
                <w:numId w:val="15"/>
              </w:numPr>
              <w:tabs>
                <w:tab w:val="left" w:pos="40"/>
                <w:tab w:val="left" w:pos="141"/>
              </w:tabs>
              <w:spacing w:before="24"/>
              <w:ind w:left="141" w:right="33" w:hanging="141"/>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Completed quotation proposal form with indicating Lots </w:t>
            </w:r>
          </w:p>
        </w:tc>
      </w:tr>
      <w:tr w:rsidR="0038023E" w:rsidRPr="0038023E" w14:paraId="23643520" w14:textId="7E41564F" w:rsidTr="0038023E">
        <w:tc>
          <w:tcPr>
            <w:tcW w:w="5358" w:type="dxa"/>
          </w:tcPr>
          <w:p w14:paraId="0B1E45B0" w14:textId="60C9AB3B" w:rsidR="0038023E" w:rsidRPr="00542E4E" w:rsidRDefault="0038023E" w:rsidP="0038023E">
            <w:pPr>
              <w:spacing w:before="32"/>
              <w:ind w:right="-20"/>
              <w:jc w:val="both"/>
              <w:rPr>
                <w:rFonts w:ascii="Times New Roman" w:eastAsia="Times New Roman" w:hAnsi="Times New Roman" w:cs="Times New Roman"/>
                <w:b/>
                <w:bCs/>
                <w:spacing w:val="-1"/>
                <w:sz w:val="24"/>
                <w:szCs w:val="24"/>
                <w:lang w:val="ru-RU"/>
              </w:rPr>
            </w:pPr>
            <w:r w:rsidRPr="00542E4E">
              <w:rPr>
                <w:rFonts w:ascii="Times New Roman" w:eastAsia="Times New Roman" w:hAnsi="Times New Roman" w:cs="Times New Roman"/>
                <w:b/>
                <w:bCs/>
                <w:spacing w:val="-1"/>
                <w:sz w:val="24"/>
                <w:szCs w:val="24"/>
                <w:lang w:val="ru-RU"/>
              </w:rPr>
              <w:t xml:space="preserve">Оценка: </w:t>
            </w:r>
            <w:r w:rsidRPr="00542E4E">
              <w:rPr>
                <w:rFonts w:ascii="Times New Roman" w:eastAsia="Times New Roman" w:hAnsi="Times New Roman" w:cs="Times New Roman"/>
                <w:sz w:val="24"/>
                <w:szCs w:val="24"/>
                <w:lang w:val="ru-RU"/>
              </w:rPr>
              <w:t>Оценка коммерческих предложений будет основываться на основе полного списка</w:t>
            </w:r>
            <w:r w:rsidR="00047ACF">
              <w:rPr>
                <w:rFonts w:ascii="Times New Roman" w:eastAsia="Times New Roman" w:hAnsi="Times New Roman" w:cs="Times New Roman"/>
                <w:sz w:val="24"/>
                <w:szCs w:val="24"/>
                <w:lang w:val="ru-RU"/>
              </w:rPr>
              <w:t xml:space="preserve"> наименования услуг, минимальным</w:t>
            </w:r>
            <w:r w:rsidRPr="00542E4E">
              <w:rPr>
                <w:rFonts w:ascii="Times New Roman" w:eastAsia="Times New Roman" w:hAnsi="Times New Roman" w:cs="Times New Roman"/>
                <w:sz w:val="24"/>
                <w:szCs w:val="24"/>
                <w:lang w:val="ru-RU"/>
              </w:rPr>
              <w:t xml:space="preserve"> требованиям запрашиваемых ниже и самой низкой цене.</w:t>
            </w:r>
          </w:p>
        </w:tc>
        <w:tc>
          <w:tcPr>
            <w:tcW w:w="5358" w:type="dxa"/>
          </w:tcPr>
          <w:p w14:paraId="2E61E7D2" w14:textId="77777777" w:rsidR="0038023E" w:rsidRPr="00542E4E" w:rsidRDefault="0038023E" w:rsidP="0038023E">
            <w:pPr>
              <w:tabs>
                <w:tab w:val="left" w:pos="40"/>
                <w:tab w:val="left" w:pos="660"/>
              </w:tabs>
              <w:spacing w:before="24"/>
              <w:ind w:right="33"/>
              <w:jc w:val="both"/>
              <w:rPr>
                <w:rFonts w:ascii="Times New Roman" w:eastAsia="Times New Roman" w:hAnsi="Times New Roman" w:cs="Times New Roman"/>
                <w:b/>
                <w:bCs/>
                <w:spacing w:val="-1"/>
                <w:sz w:val="24"/>
                <w:szCs w:val="24"/>
              </w:rPr>
            </w:pPr>
            <w:r w:rsidRPr="00542E4E">
              <w:rPr>
                <w:rFonts w:ascii="Times New Roman" w:eastAsia="Times New Roman" w:hAnsi="Times New Roman" w:cs="Times New Roman"/>
                <w:b/>
                <w:bCs/>
                <w:spacing w:val="-1"/>
                <w:sz w:val="24"/>
                <w:szCs w:val="24"/>
              </w:rPr>
              <w:t xml:space="preserve">Evaluation: </w:t>
            </w:r>
            <w:r w:rsidRPr="00542E4E">
              <w:rPr>
                <w:rFonts w:ascii="Times New Roman" w:eastAsia="Times New Roman" w:hAnsi="Times New Roman" w:cs="Times New Roman"/>
                <w:spacing w:val="-1"/>
                <w:sz w:val="24"/>
                <w:szCs w:val="24"/>
              </w:rPr>
              <w:t>Evaluation of offers will be based on the full list of service items, minimum requirements requested below and the lowest price.</w:t>
            </w:r>
          </w:p>
          <w:p w14:paraId="2B9915BA" w14:textId="77777777" w:rsidR="0038023E" w:rsidRPr="0038023E" w:rsidRDefault="0038023E" w:rsidP="0038023E">
            <w:pPr>
              <w:spacing w:before="32"/>
              <w:ind w:right="-20"/>
              <w:jc w:val="both"/>
              <w:rPr>
                <w:rFonts w:ascii="Times New Roman" w:eastAsia="Times New Roman" w:hAnsi="Times New Roman" w:cs="Times New Roman"/>
                <w:b/>
                <w:bCs/>
                <w:spacing w:val="-1"/>
                <w:sz w:val="24"/>
                <w:szCs w:val="24"/>
              </w:rPr>
            </w:pPr>
          </w:p>
        </w:tc>
      </w:tr>
      <w:tr w:rsidR="0038023E" w:rsidRPr="0038023E" w14:paraId="36BDA085" w14:textId="57B8621F" w:rsidTr="0038023E">
        <w:tc>
          <w:tcPr>
            <w:tcW w:w="5358" w:type="dxa"/>
          </w:tcPr>
          <w:p w14:paraId="5F66EFF9" w14:textId="58B8D97E" w:rsidR="0038023E" w:rsidRPr="00542E4E" w:rsidRDefault="0038023E" w:rsidP="0038023E">
            <w:pPr>
              <w:tabs>
                <w:tab w:val="left" w:pos="40"/>
                <w:tab w:val="left" w:pos="660"/>
              </w:tabs>
              <w:spacing w:before="24"/>
              <w:ind w:right="33"/>
              <w:jc w:val="both"/>
              <w:rPr>
                <w:rFonts w:ascii="Times New Roman" w:eastAsia="Times New Roman" w:hAnsi="Times New Roman" w:cs="Times New Roman"/>
                <w:b/>
                <w:bCs/>
                <w:spacing w:val="-1"/>
                <w:sz w:val="24"/>
                <w:szCs w:val="24"/>
                <w:lang w:val="ru-RU"/>
              </w:rPr>
            </w:pPr>
            <w:r w:rsidRPr="00542E4E">
              <w:rPr>
                <w:rFonts w:ascii="Times New Roman" w:eastAsia="Times New Roman" w:hAnsi="Times New Roman" w:cs="Times New Roman"/>
                <w:b/>
                <w:bCs/>
                <w:spacing w:val="-1"/>
                <w:sz w:val="24"/>
                <w:szCs w:val="24"/>
                <w:lang w:val="ru-RU"/>
              </w:rPr>
              <w:t xml:space="preserve">Заключение контракта: </w:t>
            </w:r>
          </w:p>
          <w:p w14:paraId="7123C53A" w14:textId="028CB92C" w:rsidR="0038023E" w:rsidRPr="00542E4E" w:rsidRDefault="0038023E" w:rsidP="0038023E">
            <w:pPr>
              <w:tabs>
                <w:tab w:val="left" w:pos="40"/>
                <w:tab w:val="left" w:pos="660"/>
              </w:tabs>
              <w:spacing w:before="24"/>
              <w:ind w:right="33"/>
              <w:jc w:val="both"/>
              <w:rPr>
                <w:rFonts w:ascii="Times New Roman" w:eastAsia="Times New Roman" w:hAnsi="Times New Roman" w:cs="Times New Roman"/>
                <w:spacing w:val="-1"/>
                <w:sz w:val="24"/>
                <w:szCs w:val="24"/>
                <w:lang w:val="ru-RU"/>
              </w:rPr>
            </w:pPr>
            <w:r w:rsidRPr="00542E4E">
              <w:rPr>
                <w:rFonts w:ascii="Times New Roman" w:eastAsia="Times New Roman" w:hAnsi="Times New Roman" w:cs="Times New Roman"/>
                <w:spacing w:val="-1"/>
                <w:sz w:val="24"/>
                <w:szCs w:val="24"/>
                <w:lang w:val="ru-RU"/>
              </w:rPr>
              <w:t xml:space="preserve">Проект </w:t>
            </w:r>
            <w:r w:rsidRPr="00542E4E">
              <w:rPr>
                <w:rFonts w:ascii="Times New Roman" w:eastAsia="Times New Roman" w:hAnsi="Times New Roman" w:cs="Times New Roman"/>
                <w:spacing w:val="-1"/>
                <w:sz w:val="24"/>
                <w:szCs w:val="24"/>
              </w:rPr>
              <w:t>EpiC</w:t>
            </w:r>
            <w:r w:rsidRPr="00542E4E">
              <w:rPr>
                <w:rFonts w:ascii="Times New Roman" w:eastAsia="Times New Roman" w:hAnsi="Times New Roman" w:cs="Times New Roman"/>
                <w:spacing w:val="-1"/>
                <w:sz w:val="24"/>
                <w:szCs w:val="24"/>
                <w:lang w:val="ru-RU"/>
              </w:rPr>
              <w:t xml:space="preserve"> заключит Рамочный контракт на поставку товаров и услуг с поставщиком, чье предложение соответствует описанным здесь требованиям.</w:t>
            </w:r>
          </w:p>
          <w:p w14:paraId="790E5AC8" w14:textId="77777777" w:rsidR="0038023E" w:rsidRPr="00542E4E" w:rsidRDefault="0038023E" w:rsidP="0038023E">
            <w:pPr>
              <w:spacing w:before="32"/>
              <w:ind w:right="-20"/>
              <w:jc w:val="both"/>
              <w:rPr>
                <w:rFonts w:ascii="Times New Roman" w:eastAsia="Times New Roman" w:hAnsi="Times New Roman" w:cs="Times New Roman"/>
                <w:b/>
                <w:bCs/>
                <w:spacing w:val="-1"/>
                <w:sz w:val="24"/>
                <w:szCs w:val="24"/>
                <w:lang w:val="ru-RU"/>
              </w:rPr>
            </w:pPr>
          </w:p>
        </w:tc>
        <w:tc>
          <w:tcPr>
            <w:tcW w:w="5358" w:type="dxa"/>
          </w:tcPr>
          <w:p w14:paraId="7D072632" w14:textId="77777777" w:rsidR="0038023E" w:rsidRPr="00542E4E" w:rsidRDefault="0038023E" w:rsidP="0038023E">
            <w:pPr>
              <w:tabs>
                <w:tab w:val="left" w:pos="40"/>
                <w:tab w:val="left" w:pos="660"/>
              </w:tabs>
              <w:spacing w:before="24"/>
              <w:ind w:right="33"/>
              <w:jc w:val="both"/>
              <w:rPr>
                <w:rFonts w:ascii="Times New Roman" w:eastAsia="Times New Roman" w:hAnsi="Times New Roman" w:cs="Times New Roman"/>
                <w:b/>
                <w:bCs/>
                <w:spacing w:val="-1"/>
                <w:sz w:val="24"/>
                <w:szCs w:val="24"/>
              </w:rPr>
            </w:pPr>
            <w:r w:rsidRPr="00542E4E">
              <w:rPr>
                <w:rFonts w:ascii="Times New Roman" w:eastAsia="Times New Roman" w:hAnsi="Times New Roman" w:cs="Times New Roman"/>
                <w:b/>
                <w:bCs/>
                <w:spacing w:val="-1"/>
                <w:sz w:val="24"/>
                <w:szCs w:val="24"/>
              </w:rPr>
              <w:t xml:space="preserve">Contract Mechanism: </w:t>
            </w:r>
          </w:p>
          <w:p w14:paraId="1651543D" w14:textId="77777777" w:rsidR="0038023E" w:rsidRPr="00542E4E" w:rsidRDefault="0038023E" w:rsidP="0038023E">
            <w:pPr>
              <w:tabs>
                <w:tab w:val="left" w:pos="40"/>
                <w:tab w:val="left" w:pos="660"/>
              </w:tabs>
              <w:spacing w:before="24"/>
              <w:ind w:right="33"/>
              <w:jc w:val="both"/>
              <w:rPr>
                <w:rFonts w:ascii="Times New Roman" w:eastAsia="Times New Roman" w:hAnsi="Times New Roman" w:cs="Times New Roman"/>
                <w:b/>
                <w:bCs/>
                <w:spacing w:val="-1"/>
                <w:sz w:val="24"/>
                <w:szCs w:val="24"/>
              </w:rPr>
            </w:pPr>
            <w:r w:rsidRPr="00542E4E">
              <w:rPr>
                <w:rFonts w:ascii="Times New Roman" w:eastAsia="Times New Roman" w:hAnsi="Times New Roman" w:cs="Times New Roman"/>
                <w:spacing w:val="-1"/>
                <w:sz w:val="24"/>
                <w:szCs w:val="24"/>
              </w:rPr>
              <w:t>The EpiC Project expects to award a Master Services Agreement to the responsive vendor whose quote best meets the evaluation criteria described herein.</w:t>
            </w:r>
          </w:p>
          <w:p w14:paraId="579931D3" w14:textId="77777777" w:rsidR="0038023E" w:rsidRPr="0038023E" w:rsidRDefault="0038023E" w:rsidP="0038023E">
            <w:pPr>
              <w:tabs>
                <w:tab w:val="left" w:pos="40"/>
                <w:tab w:val="left" w:pos="660"/>
              </w:tabs>
              <w:spacing w:before="24"/>
              <w:ind w:right="33"/>
              <w:jc w:val="both"/>
              <w:rPr>
                <w:rFonts w:ascii="Times New Roman" w:eastAsia="Times New Roman" w:hAnsi="Times New Roman" w:cs="Times New Roman"/>
                <w:b/>
                <w:bCs/>
                <w:spacing w:val="-1"/>
                <w:sz w:val="24"/>
                <w:szCs w:val="24"/>
              </w:rPr>
            </w:pPr>
          </w:p>
        </w:tc>
      </w:tr>
      <w:tr w:rsidR="0038023E" w:rsidRPr="00542E4E" w14:paraId="36C57EA4" w14:textId="50946C05" w:rsidTr="0038023E">
        <w:tc>
          <w:tcPr>
            <w:tcW w:w="5358" w:type="dxa"/>
          </w:tcPr>
          <w:p w14:paraId="5F856BB6" w14:textId="77777777" w:rsidR="0038023E" w:rsidRPr="00542E4E" w:rsidRDefault="0038023E" w:rsidP="0038023E">
            <w:pPr>
              <w:spacing w:before="32"/>
              <w:ind w:right="-20"/>
              <w:jc w:val="both"/>
              <w:rPr>
                <w:rFonts w:ascii="Times New Roman" w:eastAsia="Times New Roman" w:hAnsi="Times New Roman" w:cs="Times New Roman"/>
                <w:b/>
                <w:bCs/>
                <w:spacing w:val="-1"/>
                <w:sz w:val="24"/>
                <w:szCs w:val="24"/>
                <w:lang w:val="ru-RU"/>
              </w:rPr>
            </w:pPr>
            <w:r w:rsidRPr="00542E4E">
              <w:rPr>
                <w:rFonts w:ascii="Times New Roman" w:eastAsia="Times New Roman" w:hAnsi="Times New Roman" w:cs="Times New Roman"/>
                <w:b/>
                <w:bCs/>
                <w:spacing w:val="-1"/>
                <w:sz w:val="24"/>
                <w:szCs w:val="24"/>
                <w:lang w:val="ru-RU"/>
              </w:rPr>
              <w:t xml:space="preserve">Технические спецификации: </w:t>
            </w:r>
          </w:p>
          <w:p w14:paraId="571684CA" w14:textId="42C18C70" w:rsidR="0038023E" w:rsidRPr="00542E4E" w:rsidRDefault="0038023E" w:rsidP="0038023E">
            <w:pPr>
              <w:spacing w:before="32"/>
              <w:ind w:right="-20"/>
              <w:jc w:val="both"/>
              <w:rPr>
                <w:rFonts w:ascii="Times New Roman" w:eastAsia="Times New Roman" w:hAnsi="Times New Roman" w:cs="Times New Roman"/>
                <w:spacing w:val="-1"/>
                <w:sz w:val="24"/>
                <w:szCs w:val="24"/>
                <w:lang w:val="ru-RU"/>
              </w:rPr>
            </w:pPr>
            <w:r w:rsidRPr="00542E4E">
              <w:rPr>
                <w:rFonts w:ascii="Times New Roman" w:eastAsia="Times New Roman" w:hAnsi="Times New Roman" w:cs="Times New Roman"/>
                <w:spacing w:val="-1"/>
                <w:sz w:val="24"/>
                <w:szCs w:val="24"/>
              </w:rPr>
              <w:t>FHI</w:t>
            </w:r>
            <w:r w:rsidRPr="00542E4E">
              <w:rPr>
                <w:rFonts w:ascii="Times New Roman" w:eastAsia="Times New Roman" w:hAnsi="Times New Roman" w:cs="Times New Roman"/>
                <w:spacing w:val="-1"/>
                <w:sz w:val="24"/>
                <w:szCs w:val="24"/>
                <w:lang w:val="ru-RU"/>
              </w:rPr>
              <w:t xml:space="preserve"> 360 приглашает компании и частных предпринимателей, имеющих соответствующую квалификацию, представить коммерческое предложение на годовое предоставление услуг по услуг</w:t>
            </w:r>
            <w:r w:rsidR="00047ACF">
              <w:rPr>
                <w:rFonts w:ascii="Times New Roman" w:eastAsia="Times New Roman" w:hAnsi="Times New Roman" w:cs="Times New Roman"/>
                <w:spacing w:val="-1"/>
                <w:sz w:val="24"/>
                <w:szCs w:val="24"/>
                <w:lang w:val="ru-RU"/>
              </w:rPr>
              <w:t>ами</w:t>
            </w:r>
            <w:r w:rsidRPr="00542E4E">
              <w:rPr>
                <w:rFonts w:ascii="Times New Roman" w:eastAsia="Times New Roman" w:hAnsi="Times New Roman" w:cs="Times New Roman"/>
                <w:spacing w:val="-1"/>
                <w:sz w:val="24"/>
                <w:szCs w:val="24"/>
                <w:lang w:val="ru-RU"/>
              </w:rPr>
              <w:t xml:space="preserve"> проживания и конференц</w:t>
            </w:r>
            <w:r w:rsidR="00CF0867" w:rsidRPr="00CF0867">
              <w:rPr>
                <w:rFonts w:ascii="Times New Roman" w:eastAsia="Times New Roman" w:hAnsi="Times New Roman" w:cs="Times New Roman"/>
                <w:spacing w:val="-1"/>
                <w:sz w:val="24"/>
                <w:szCs w:val="24"/>
                <w:lang w:val="ru-RU"/>
              </w:rPr>
              <w:t>-</w:t>
            </w:r>
            <w:r w:rsidRPr="00542E4E">
              <w:rPr>
                <w:rFonts w:ascii="Times New Roman" w:eastAsia="Times New Roman" w:hAnsi="Times New Roman" w:cs="Times New Roman"/>
                <w:spacing w:val="-1"/>
                <w:sz w:val="24"/>
                <w:szCs w:val="24"/>
                <w:lang w:val="ru-RU"/>
              </w:rPr>
              <w:t>услуг</w:t>
            </w:r>
            <w:r w:rsidR="00047ACF">
              <w:rPr>
                <w:rFonts w:ascii="Times New Roman" w:eastAsia="Times New Roman" w:hAnsi="Times New Roman" w:cs="Times New Roman"/>
                <w:spacing w:val="-1"/>
                <w:sz w:val="24"/>
                <w:szCs w:val="24"/>
                <w:lang w:val="ru-RU"/>
              </w:rPr>
              <w:t>ам</w:t>
            </w:r>
            <w:r w:rsidRPr="00542E4E">
              <w:rPr>
                <w:rFonts w:ascii="Times New Roman" w:eastAsia="Times New Roman" w:hAnsi="Times New Roman" w:cs="Times New Roman"/>
                <w:spacing w:val="-1"/>
                <w:sz w:val="24"/>
                <w:szCs w:val="24"/>
                <w:lang w:val="ru-RU"/>
              </w:rPr>
              <w:t xml:space="preserve"> для проведения тренингов и конференций в </w:t>
            </w:r>
            <w:r w:rsidR="00CF0867">
              <w:rPr>
                <w:rFonts w:ascii="Times New Roman" w:eastAsia="Times New Roman" w:hAnsi="Times New Roman" w:cs="Times New Roman"/>
                <w:spacing w:val="-1"/>
                <w:sz w:val="24"/>
                <w:szCs w:val="24"/>
                <w:lang w:val="ru-RU"/>
              </w:rPr>
              <w:t>городе Бишкек</w:t>
            </w:r>
            <w:r w:rsidRPr="00542E4E">
              <w:rPr>
                <w:rFonts w:ascii="Times New Roman" w:eastAsia="Times New Roman" w:hAnsi="Times New Roman" w:cs="Times New Roman"/>
                <w:spacing w:val="-1"/>
                <w:sz w:val="24"/>
                <w:szCs w:val="24"/>
                <w:lang w:val="ru-RU"/>
              </w:rPr>
              <w:t>.</w:t>
            </w:r>
          </w:p>
          <w:p w14:paraId="4C50A126" w14:textId="164C929F" w:rsidR="0038023E" w:rsidRPr="00542E4E" w:rsidRDefault="0038023E" w:rsidP="0038023E">
            <w:pPr>
              <w:spacing w:before="32"/>
              <w:ind w:right="-20"/>
              <w:jc w:val="both"/>
              <w:rPr>
                <w:rFonts w:ascii="Times New Roman" w:eastAsia="Times New Roman" w:hAnsi="Times New Roman" w:cs="Times New Roman"/>
                <w:spacing w:val="-1"/>
                <w:sz w:val="24"/>
                <w:szCs w:val="24"/>
                <w:lang w:val="ru-RU"/>
              </w:rPr>
            </w:pPr>
            <w:r w:rsidRPr="00542E4E">
              <w:rPr>
                <w:rFonts w:ascii="Times New Roman" w:eastAsia="Times New Roman" w:hAnsi="Times New Roman" w:cs="Times New Roman"/>
                <w:spacing w:val="-1"/>
                <w:sz w:val="24"/>
                <w:szCs w:val="24"/>
                <w:lang w:val="ru-RU"/>
              </w:rPr>
              <w:t xml:space="preserve">Заинтересованные поставщики должны представить цены на услуги в соответствии с нижеприведенной Таблицей. </w:t>
            </w:r>
            <w:r>
              <w:rPr>
                <w:rFonts w:ascii="Times New Roman" w:eastAsia="Times New Roman" w:hAnsi="Times New Roman" w:cs="Times New Roman"/>
                <w:spacing w:val="-1"/>
                <w:sz w:val="24"/>
                <w:szCs w:val="24"/>
                <w:lang w:val="ru-RU"/>
              </w:rPr>
              <w:t>Услуги</w:t>
            </w:r>
            <w:r w:rsidRPr="00542E4E">
              <w:rPr>
                <w:rFonts w:ascii="Times New Roman" w:eastAsia="Times New Roman" w:hAnsi="Times New Roman" w:cs="Times New Roman"/>
                <w:spacing w:val="-1"/>
                <w:sz w:val="24"/>
                <w:szCs w:val="24"/>
                <w:lang w:val="ru-RU"/>
              </w:rPr>
              <w:t xml:space="preserve"> должны соответствовать указанным минимальным характеристикам.</w:t>
            </w:r>
          </w:p>
          <w:p w14:paraId="457864F2" w14:textId="05F30514" w:rsidR="0038023E" w:rsidRPr="00542E4E" w:rsidRDefault="0038023E" w:rsidP="0038023E">
            <w:pPr>
              <w:spacing w:before="32"/>
              <w:ind w:right="-20"/>
              <w:jc w:val="both"/>
              <w:rPr>
                <w:rFonts w:ascii="Times New Roman" w:eastAsia="Times New Roman" w:hAnsi="Times New Roman" w:cs="Times New Roman"/>
                <w:spacing w:val="-1"/>
                <w:sz w:val="24"/>
                <w:szCs w:val="24"/>
                <w:lang w:val="ru-RU"/>
              </w:rPr>
            </w:pPr>
          </w:p>
        </w:tc>
        <w:tc>
          <w:tcPr>
            <w:tcW w:w="5358" w:type="dxa"/>
          </w:tcPr>
          <w:p w14:paraId="4919563E" w14:textId="77777777" w:rsidR="0038023E" w:rsidRPr="00542E4E" w:rsidRDefault="0038023E" w:rsidP="0038023E">
            <w:pPr>
              <w:tabs>
                <w:tab w:val="left" w:pos="40"/>
                <w:tab w:val="left" w:pos="660"/>
              </w:tabs>
              <w:spacing w:before="24"/>
              <w:ind w:right="33"/>
              <w:jc w:val="both"/>
              <w:rPr>
                <w:rFonts w:ascii="Times New Roman" w:eastAsia="Times New Roman" w:hAnsi="Times New Roman" w:cs="Times New Roman"/>
                <w:b/>
                <w:bCs/>
                <w:spacing w:val="-1"/>
                <w:sz w:val="24"/>
                <w:szCs w:val="24"/>
              </w:rPr>
            </w:pPr>
            <w:r w:rsidRPr="00542E4E">
              <w:rPr>
                <w:rFonts w:ascii="Times New Roman" w:eastAsia="Times New Roman" w:hAnsi="Times New Roman" w:cs="Times New Roman"/>
                <w:b/>
                <w:bCs/>
                <w:spacing w:val="-1"/>
                <w:sz w:val="24"/>
                <w:szCs w:val="24"/>
              </w:rPr>
              <w:t>Terms of Reference:</w:t>
            </w:r>
          </w:p>
          <w:p w14:paraId="6C0E5732" w14:textId="32E52690" w:rsidR="0038023E" w:rsidRPr="00542E4E" w:rsidRDefault="0038023E" w:rsidP="0038023E">
            <w:pPr>
              <w:tabs>
                <w:tab w:val="left" w:pos="40"/>
                <w:tab w:val="left" w:pos="660"/>
              </w:tabs>
              <w:spacing w:before="24"/>
              <w:ind w:right="33"/>
              <w:jc w:val="both"/>
              <w:rPr>
                <w:rFonts w:ascii="Times New Roman" w:eastAsia="Times New Roman" w:hAnsi="Times New Roman" w:cs="Times New Roman"/>
                <w:spacing w:val="-1"/>
                <w:sz w:val="24"/>
                <w:szCs w:val="24"/>
              </w:rPr>
            </w:pPr>
            <w:r w:rsidRPr="00542E4E">
              <w:rPr>
                <w:rFonts w:ascii="Times New Roman" w:eastAsia="Times New Roman" w:hAnsi="Times New Roman" w:cs="Times New Roman"/>
                <w:spacing w:val="-1"/>
                <w:sz w:val="24"/>
                <w:szCs w:val="24"/>
              </w:rPr>
              <w:t xml:space="preserve">FHI360 is inviting qualified companies and private entrepreneurs to submit quotations to supply FHI 360 Bishkek office with Hotel/Conference services for conducting trainings/conferences in </w:t>
            </w:r>
            <w:r w:rsidR="00CF0867">
              <w:rPr>
                <w:rFonts w:ascii="Times New Roman" w:eastAsia="Times New Roman" w:hAnsi="Times New Roman" w:cs="Times New Roman"/>
                <w:spacing w:val="-1"/>
                <w:sz w:val="24"/>
                <w:szCs w:val="24"/>
              </w:rPr>
              <w:t>Bishkek</w:t>
            </w:r>
            <w:r w:rsidRPr="00542E4E">
              <w:rPr>
                <w:rFonts w:ascii="Times New Roman" w:eastAsia="Times New Roman" w:hAnsi="Times New Roman" w:cs="Times New Roman"/>
                <w:spacing w:val="-1"/>
                <w:sz w:val="24"/>
                <w:szCs w:val="24"/>
              </w:rPr>
              <w:t xml:space="preserve"> cit</w:t>
            </w:r>
            <w:r w:rsidR="00D2292D">
              <w:rPr>
                <w:rFonts w:ascii="Times New Roman" w:eastAsia="Times New Roman" w:hAnsi="Times New Roman" w:cs="Times New Roman"/>
                <w:spacing w:val="-1"/>
                <w:sz w:val="24"/>
                <w:szCs w:val="24"/>
              </w:rPr>
              <w:t>y</w:t>
            </w:r>
            <w:r w:rsidRPr="00542E4E">
              <w:rPr>
                <w:rFonts w:ascii="Times New Roman" w:eastAsia="Times New Roman" w:hAnsi="Times New Roman" w:cs="Times New Roman"/>
                <w:spacing w:val="-1"/>
                <w:sz w:val="24"/>
                <w:szCs w:val="24"/>
              </w:rPr>
              <w:t>.</w:t>
            </w:r>
          </w:p>
          <w:p w14:paraId="6900E2B1" w14:textId="7D340EB9" w:rsidR="0038023E" w:rsidRPr="00542E4E" w:rsidRDefault="0038023E" w:rsidP="0038023E">
            <w:pPr>
              <w:spacing w:before="32"/>
              <w:ind w:right="-20"/>
              <w:jc w:val="both"/>
              <w:rPr>
                <w:rFonts w:ascii="Times New Roman" w:eastAsia="Times New Roman" w:hAnsi="Times New Roman" w:cs="Times New Roman"/>
                <w:b/>
                <w:bCs/>
                <w:spacing w:val="-1"/>
                <w:sz w:val="24"/>
                <w:szCs w:val="24"/>
                <w:lang w:val="ru-RU"/>
              </w:rPr>
            </w:pPr>
            <w:r w:rsidRPr="00542E4E">
              <w:rPr>
                <w:rFonts w:ascii="Times New Roman" w:eastAsia="Times New Roman" w:hAnsi="Times New Roman" w:cs="Times New Roman"/>
                <w:spacing w:val="-1"/>
                <w:sz w:val="24"/>
                <w:szCs w:val="24"/>
              </w:rPr>
              <w:t xml:space="preserve">Interested vendors should provide prices for the services as per the Table below. The services must meet the specified minimum characteristics. </w:t>
            </w:r>
          </w:p>
        </w:tc>
      </w:tr>
    </w:tbl>
    <w:p w14:paraId="63E483C3" w14:textId="186184AA" w:rsidR="006D650E" w:rsidRDefault="006D650E" w:rsidP="00612E4C">
      <w:pPr>
        <w:tabs>
          <w:tab w:val="left" w:pos="1134"/>
          <w:tab w:val="left" w:pos="1701"/>
          <w:tab w:val="left" w:pos="3544"/>
          <w:tab w:val="left" w:pos="3969"/>
        </w:tabs>
        <w:spacing w:before="24" w:after="0" w:line="240" w:lineRule="auto"/>
        <w:ind w:left="-426" w:right="2666"/>
        <w:jc w:val="center"/>
        <w:rPr>
          <w:rFonts w:ascii="Times New Roman" w:eastAsia="Times New Roman" w:hAnsi="Times New Roman" w:cs="Times New Roman"/>
          <w:b/>
          <w:bCs/>
          <w:spacing w:val="-1"/>
          <w:sz w:val="28"/>
          <w:szCs w:val="28"/>
          <w:lang w:val="ru-RU"/>
        </w:rPr>
      </w:pPr>
    </w:p>
    <w:p w14:paraId="4D5DA279" w14:textId="1C2EE529" w:rsidR="000A3F76" w:rsidRDefault="000A3F76" w:rsidP="001D0B86">
      <w:pPr>
        <w:tabs>
          <w:tab w:val="left" w:pos="1134"/>
          <w:tab w:val="left" w:pos="1701"/>
          <w:tab w:val="left" w:pos="3544"/>
          <w:tab w:val="left" w:pos="3969"/>
        </w:tabs>
        <w:spacing w:before="24" w:after="0" w:line="240" w:lineRule="auto"/>
        <w:ind w:right="2666"/>
        <w:rPr>
          <w:rFonts w:ascii="Times New Roman" w:eastAsia="Times New Roman" w:hAnsi="Times New Roman" w:cs="Times New Roman"/>
          <w:b/>
          <w:bCs/>
          <w:spacing w:val="-1"/>
          <w:sz w:val="28"/>
          <w:szCs w:val="28"/>
          <w:lang w:val="ru-RU"/>
        </w:rPr>
      </w:pPr>
    </w:p>
    <w:tbl>
      <w:tblPr>
        <w:tblStyle w:val="TableGrid"/>
        <w:tblW w:w="10660" w:type="dxa"/>
        <w:tblInd w:w="-459" w:type="dxa"/>
        <w:tblLayout w:type="fixed"/>
        <w:tblLook w:val="04A0" w:firstRow="1" w:lastRow="0" w:firstColumn="1" w:lastColumn="0" w:noHBand="0" w:noVBand="1"/>
      </w:tblPr>
      <w:tblGrid>
        <w:gridCol w:w="5274"/>
        <w:gridCol w:w="5386"/>
      </w:tblGrid>
      <w:tr w:rsidR="00A518F9" w:rsidRPr="00D2292D" w14:paraId="4D1A6CA5" w14:textId="1FCDE30F" w:rsidTr="00047ACF">
        <w:trPr>
          <w:trHeight w:val="566"/>
        </w:trPr>
        <w:tc>
          <w:tcPr>
            <w:tcW w:w="10660" w:type="dxa"/>
            <w:gridSpan w:val="2"/>
            <w:shd w:val="clear" w:color="auto" w:fill="DAEEF3" w:themeFill="accent5" w:themeFillTint="33"/>
          </w:tcPr>
          <w:p w14:paraId="04DF57A3" w14:textId="77777777" w:rsidR="00A518F9" w:rsidRPr="00837558" w:rsidRDefault="00A518F9" w:rsidP="00A518F9">
            <w:pPr>
              <w:tabs>
                <w:tab w:val="left" w:pos="1134"/>
                <w:tab w:val="left" w:pos="1701"/>
                <w:tab w:val="left" w:pos="3544"/>
                <w:tab w:val="left" w:pos="3969"/>
              </w:tabs>
              <w:spacing w:before="24"/>
              <w:ind w:right="2666"/>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lang w:val="ru-RU"/>
              </w:rPr>
              <w:t xml:space="preserve">Лот № 1 / </w:t>
            </w:r>
            <w:r>
              <w:rPr>
                <w:rFonts w:ascii="Times New Roman" w:eastAsia="Times New Roman" w:hAnsi="Times New Roman" w:cs="Times New Roman"/>
                <w:b/>
                <w:bCs/>
                <w:spacing w:val="-1"/>
                <w:sz w:val="28"/>
                <w:szCs w:val="28"/>
              </w:rPr>
              <w:t>Lot 1</w:t>
            </w:r>
          </w:p>
          <w:p w14:paraId="388C8460" w14:textId="409ED5E1" w:rsidR="00A518F9" w:rsidRPr="00D2292D" w:rsidRDefault="00A518F9" w:rsidP="00EC7EDE">
            <w:pPr>
              <w:tabs>
                <w:tab w:val="left" w:pos="1134"/>
                <w:tab w:val="left" w:pos="1701"/>
                <w:tab w:val="left" w:pos="3544"/>
                <w:tab w:val="left" w:pos="3969"/>
              </w:tabs>
              <w:spacing w:before="24"/>
              <w:ind w:right="79"/>
              <w:rPr>
                <w:rFonts w:ascii="Times New Roman" w:eastAsia="Times New Roman" w:hAnsi="Times New Roman" w:cs="Times New Roman"/>
                <w:b/>
                <w:bCs/>
                <w:spacing w:val="-1"/>
                <w:sz w:val="24"/>
                <w:szCs w:val="24"/>
              </w:rPr>
            </w:pPr>
          </w:p>
        </w:tc>
      </w:tr>
      <w:tr w:rsidR="00A518F9" w:rsidRPr="00D2292D" w14:paraId="604024DA" w14:textId="77777777" w:rsidTr="003E62D6">
        <w:trPr>
          <w:trHeight w:val="566"/>
        </w:trPr>
        <w:tc>
          <w:tcPr>
            <w:tcW w:w="5274" w:type="dxa"/>
            <w:shd w:val="clear" w:color="auto" w:fill="DAEEF3" w:themeFill="accent5" w:themeFillTint="33"/>
          </w:tcPr>
          <w:p w14:paraId="10E6117A" w14:textId="3AA3CFEC" w:rsidR="00A518F9" w:rsidRPr="00697BBB" w:rsidRDefault="00A518F9" w:rsidP="00A518F9">
            <w:pPr>
              <w:tabs>
                <w:tab w:val="left" w:pos="1134"/>
                <w:tab w:val="left" w:pos="1701"/>
                <w:tab w:val="left" w:pos="3544"/>
                <w:tab w:val="left" w:pos="3969"/>
              </w:tabs>
              <w:spacing w:before="24"/>
              <w:ind w:right="79"/>
              <w:rPr>
                <w:rFonts w:ascii="Times New Roman" w:eastAsia="Times New Roman" w:hAnsi="Times New Roman" w:cs="Times New Roman"/>
                <w:b/>
                <w:bCs/>
                <w:spacing w:val="-1"/>
                <w:sz w:val="24"/>
                <w:szCs w:val="24"/>
                <w:lang w:val="ru-RU"/>
              </w:rPr>
            </w:pPr>
            <w:r w:rsidRPr="00697BBB">
              <w:rPr>
                <w:rFonts w:ascii="Times New Roman" w:eastAsia="Times New Roman" w:hAnsi="Times New Roman" w:cs="Times New Roman"/>
                <w:b/>
                <w:bCs/>
                <w:spacing w:val="-1"/>
                <w:sz w:val="24"/>
                <w:szCs w:val="24"/>
                <w:lang w:val="ru-RU"/>
              </w:rPr>
              <w:t>Услуги проживания и конференц</w:t>
            </w:r>
            <w:r w:rsidRPr="00CF0867">
              <w:rPr>
                <w:rFonts w:ascii="Times New Roman" w:eastAsia="Times New Roman" w:hAnsi="Times New Roman" w:cs="Times New Roman"/>
                <w:b/>
                <w:bCs/>
                <w:spacing w:val="-1"/>
                <w:sz w:val="24"/>
                <w:szCs w:val="24"/>
                <w:lang w:val="ru-RU"/>
              </w:rPr>
              <w:t>-</w:t>
            </w:r>
            <w:r w:rsidRPr="00697BBB">
              <w:rPr>
                <w:rFonts w:ascii="Times New Roman" w:eastAsia="Times New Roman" w:hAnsi="Times New Roman" w:cs="Times New Roman"/>
                <w:b/>
                <w:bCs/>
                <w:spacing w:val="-1"/>
                <w:sz w:val="24"/>
                <w:szCs w:val="24"/>
                <w:lang w:val="ru-RU"/>
              </w:rPr>
              <w:t xml:space="preserve">услуг в городе Бишкек </w:t>
            </w:r>
            <w:r w:rsidRPr="00837558">
              <w:rPr>
                <w:rFonts w:ascii="Times New Roman" w:eastAsia="Times New Roman" w:hAnsi="Times New Roman" w:cs="Times New Roman"/>
                <w:b/>
                <w:bCs/>
                <w:spacing w:val="-1"/>
                <w:sz w:val="24"/>
                <w:szCs w:val="24"/>
                <w:lang w:val="ru-RU"/>
              </w:rPr>
              <w:t>(</w:t>
            </w:r>
            <w:r>
              <w:rPr>
                <w:rFonts w:ascii="Times New Roman" w:eastAsia="Times New Roman" w:hAnsi="Times New Roman" w:cs="Times New Roman"/>
                <w:b/>
                <w:bCs/>
                <w:spacing w:val="-1"/>
                <w:sz w:val="24"/>
                <w:szCs w:val="24"/>
                <w:lang w:val="ru-RU"/>
              </w:rPr>
              <w:t>средний сегмент)</w:t>
            </w:r>
          </w:p>
        </w:tc>
        <w:tc>
          <w:tcPr>
            <w:tcW w:w="5386" w:type="dxa"/>
            <w:shd w:val="clear" w:color="auto" w:fill="DAEEF3" w:themeFill="accent5" w:themeFillTint="33"/>
          </w:tcPr>
          <w:p w14:paraId="65393F59" w14:textId="396C5811" w:rsidR="00A518F9" w:rsidRPr="00697BBB" w:rsidRDefault="00A518F9" w:rsidP="00A518F9">
            <w:pPr>
              <w:tabs>
                <w:tab w:val="left" w:pos="1134"/>
                <w:tab w:val="left" w:pos="1701"/>
                <w:tab w:val="left" w:pos="3544"/>
                <w:tab w:val="left" w:pos="3969"/>
              </w:tabs>
              <w:spacing w:before="24"/>
              <w:ind w:right="79"/>
              <w:rPr>
                <w:rFonts w:ascii="Times New Roman" w:eastAsia="Times New Roman" w:hAnsi="Times New Roman" w:cs="Times New Roman"/>
                <w:b/>
                <w:bCs/>
                <w:spacing w:val="-1"/>
                <w:sz w:val="24"/>
                <w:szCs w:val="24"/>
              </w:rPr>
            </w:pPr>
            <w:r w:rsidRPr="00697BBB">
              <w:rPr>
                <w:rFonts w:ascii="Times New Roman" w:eastAsia="Times New Roman" w:hAnsi="Times New Roman" w:cs="Times New Roman"/>
                <w:b/>
                <w:bCs/>
                <w:spacing w:val="-1"/>
                <w:sz w:val="24"/>
                <w:szCs w:val="24"/>
              </w:rPr>
              <w:t>Accommodation and conference services in Bishkek</w:t>
            </w:r>
            <w:r>
              <w:rPr>
                <w:rFonts w:ascii="Times New Roman" w:eastAsia="Times New Roman" w:hAnsi="Times New Roman" w:cs="Times New Roman"/>
                <w:b/>
                <w:bCs/>
                <w:spacing w:val="-1"/>
                <w:sz w:val="24"/>
                <w:szCs w:val="24"/>
              </w:rPr>
              <w:t xml:space="preserve"> (middle segment)</w:t>
            </w:r>
          </w:p>
        </w:tc>
      </w:tr>
      <w:tr w:rsidR="00A518F9" w:rsidRPr="00D2292D" w14:paraId="43A26D6C" w14:textId="597E3471" w:rsidTr="003E62D6">
        <w:trPr>
          <w:trHeight w:val="268"/>
        </w:trPr>
        <w:tc>
          <w:tcPr>
            <w:tcW w:w="5274" w:type="dxa"/>
          </w:tcPr>
          <w:p w14:paraId="1B3E6481" w14:textId="03A3EE1D" w:rsidR="00A518F9" w:rsidRPr="007D270B" w:rsidRDefault="00A518F9" w:rsidP="00E84F8D">
            <w:pPr>
              <w:rPr>
                <w:rFonts w:ascii="Times New Roman" w:hAnsi="Times New Roman" w:cs="Times New Roman"/>
                <w:sz w:val="24"/>
                <w:szCs w:val="24"/>
                <w:lang w:val="ru-RU"/>
              </w:rPr>
            </w:pPr>
            <w:r w:rsidRPr="002F74B6">
              <w:rPr>
                <w:rFonts w:ascii="Times New Roman" w:hAnsi="Times New Roman" w:cs="Times New Roman"/>
                <w:sz w:val="24"/>
                <w:szCs w:val="24"/>
                <w:lang w:val="ru-RU"/>
              </w:rPr>
              <w:t>Отель класса 4-звезд</w:t>
            </w:r>
          </w:p>
        </w:tc>
        <w:tc>
          <w:tcPr>
            <w:tcW w:w="5386" w:type="dxa"/>
          </w:tcPr>
          <w:p w14:paraId="59AECBAF" w14:textId="72748469" w:rsidR="00A518F9" w:rsidRPr="003E62D6" w:rsidRDefault="00A518F9" w:rsidP="00E84F8D">
            <w:pPr>
              <w:rPr>
                <w:rFonts w:ascii="Times New Roman" w:hAnsi="Times New Roman" w:cs="Times New Roman"/>
                <w:sz w:val="24"/>
                <w:szCs w:val="24"/>
              </w:rPr>
            </w:pPr>
            <w:r w:rsidRPr="00697BBB">
              <w:rPr>
                <w:rFonts w:ascii="Times New Roman" w:eastAsia="Times New Roman" w:hAnsi="Times New Roman" w:cs="Times New Roman"/>
                <w:spacing w:val="-1"/>
                <w:sz w:val="24"/>
                <w:szCs w:val="24"/>
              </w:rPr>
              <w:t xml:space="preserve">A hotel </w:t>
            </w:r>
            <w:r>
              <w:rPr>
                <w:rFonts w:ascii="Times New Roman" w:eastAsia="Times New Roman" w:hAnsi="Times New Roman" w:cs="Times New Roman"/>
                <w:spacing w:val="-1"/>
                <w:sz w:val="24"/>
                <w:szCs w:val="24"/>
              </w:rPr>
              <w:t>4</w:t>
            </w:r>
            <w:r w:rsidRPr="00697BBB">
              <w:rPr>
                <w:rFonts w:ascii="Times New Roman" w:eastAsia="Times New Roman" w:hAnsi="Times New Roman" w:cs="Times New Roman"/>
                <w:spacing w:val="-1"/>
                <w:sz w:val="24"/>
                <w:szCs w:val="24"/>
              </w:rPr>
              <w:t>-stars class</w:t>
            </w:r>
          </w:p>
        </w:tc>
      </w:tr>
      <w:tr w:rsidR="00A518F9" w:rsidRPr="00D2292D" w14:paraId="70A882DB" w14:textId="3238F57F" w:rsidTr="00A92FE5">
        <w:trPr>
          <w:trHeight w:val="300"/>
        </w:trPr>
        <w:tc>
          <w:tcPr>
            <w:tcW w:w="5274" w:type="dxa"/>
          </w:tcPr>
          <w:p w14:paraId="20296F88" w14:textId="29E44B10" w:rsidR="00A518F9" w:rsidRPr="00697BBB" w:rsidRDefault="00A518F9" w:rsidP="00A518F9">
            <w:pPr>
              <w:widowControl/>
              <w:spacing w:after="160" w:line="256" w:lineRule="auto"/>
              <w:rPr>
                <w:rFonts w:ascii="Times New Roman" w:hAnsi="Times New Roman" w:cs="Times New Roman"/>
                <w:sz w:val="24"/>
                <w:szCs w:val="24"/>
                <w:lang w:val="ru-RU"/>
              </w:rPr>
            </w:pPr>
            <w:r w:rsidRPr="00697BBB">
              <w:rPr>
                <w:rFonts w:ascii="Times New Roman" w:hAnsi="Times New Roman" w:cs="Times New Roman"/>
                <w:sz w:val="24"/>
                <w:szCs w:val="24"/>
                <w:lang w:val="ru-RU"/>
              </w:rPr>
              <w:t>Одномес</w:t>
            </w:r>
            <w:r>
              <w:rPr>
                <w:rFonts w:ascii="Times New Roman" w:hAnsi="Times New Roman" w:cs="Times New Roman"/>
                <w:sz w:val="24"/>
                <w:szCs w:val="24"/>
                <w:lang w:val="ru-RU"/>
              </w:rPr>
              <w:t xml:space="preserve">тные номера </w:t>
            </w:r>
          </w:p>
        </w:tc>
        <w:tc>
          <w:tcPr>
            <w:tcW w:w="5386" w:type="dxa"/>
          </w:tcPr>
          <w:p w14:paraId="4E2EDEA1" w14:textId="2479B732" w:rsidR="00A518F9" w:rsidRPr="003E62D6" w:rsidRDefault="00A518F9" w:rsidP="00A518F9">
            <w:pPr>
              <w:widowControl/>
              <w:spacing w:after="160" w:line="256" w:lineRule="auto"/>
              <w:rPr>
                <w:rFonts w:ascii="Times New Roman" w:hAnsi="Times New Roman" w:cs="Times New Roman"/>
                <w:sz w:val="24"/>
                <w:szCs w:val="24"/>
              </w:rPr>
            </w:pPr>
            <w:r w:rsidRPr="00697BBB">
              <w:rPr>
                <w:rFonts w:ascii="Times New Roman" w:eastAsia="Times New Roman" w:hAnsi="Times New Roman" w:cs="Times New Roman"/>
                <w:spacing w:val="-1"/>
                <w:sz w:val="24"/>
                <w:szCs w:val="24"/>
              </w:rPr>
              <w:t>Single r</w:t>
            </w:r>
            <w:r>
              <w:rPr>
                <w:rFonts w:ascii="Times New Roman" w:eastAsia="Times New Roman" w:hAnsi="Times New Roman" w:cs="Times New Roman"/>
                <w:spacing w:val="-1"/>
                <w:sz w:val="24"/>
                <w:szCs w:val="24"/>
              </w:rPr>
              <w:t xml:space="preserve">ooms </w:t>
            </w:r>
          </w:p>
        </w:tc>
      </w:tr>
      <w:tr w:rsidR="00A518F9" w:rsidRPr="00D2292D" w14:paraId="2990D008" w14:textId="1DC04745" w:rsidTr="003E62D6">
        <w:trPr>
          <w:trHeight w:val="551"/>
        </w:trPr>
        <w:tc>
          <w:tcPr>
            <w:tcW w:w="5274" w:type="dxa"/>
          </w:tcPr>
          <w:p w14:paraId="2798BCD4" w14:textId="727C70DC" w:rsidR="00A518F9" w:rsidRPr="007D270B" w:rsidRDefault="00A518F9" w:rsidP="00A518F9">
            <w:pPr>
              <w:rPr>
                <w:rFonts w:ascii="Times New Roman" w:hAnsi="Times New Roman" w:cs="Times New Roman"/>
                <w:sz w:val="24"/>
                <w:szCs w:val="24"/>
                <w:lang w:val="ru-RU"/>
              </w:rPr>
            </w:pPr>
            <w:r w:rsidRPr="00697BBB">
              <w:rPr>
                <w:rFonts w:ascii="Times New Roman" w:hAnsi="Times New Roman" w:cs="Times New Roman"/>
                <w:sz w:val="24"/>
                <w:szCs w:val="24"/>
                <w:lang w:val="ru-RU"/>
              </w:rPr>
              <w:t>Двухместные номера с раздельным</w:t>
            </w:r>
            <w:r>
              <w:rPr>
                <w:rFonts w:ascii="Times New Roman" w:hAnsi="Times New Roman" w:cs="Times New Roman"/>
                <w:sz w:val="24"/>
                <w:szCs w:val="24"/>
                <w:lang w:val="ru-RU"/>
              </w:rPr>
              <w:t xml:space="preserve">и кроватями </w:t>
            </w:r>
          </w:p>
        </w:tc>
        <w:tc>
          <w:tcPr>
            <w:tcW w:w="5386" w:type="dxa"/>
          </w:tcPr>
          <w:p w14:paraId="747AEFC4" w14:textId="71844AE9" w:rsidR="00A518F9" w:rsidRPr="003E62D6" w:rsidRDefault="00A518F9" w:rsidP="00A518F9">
            <w:pPr>
              <w:rPr>
                <w:rFonts w:ascii="Times New Roman" w:hAnsi="Times New Roman" w:cs="Times New Roman"/>
                <w:sz w:val="24"/>
                <w:szCs w:val="24"/>
              </w:rPr>
            </w:pPr>
            <w:r>
              <w:rPr>
                <w:rFonts w:ascii="Times New Roman" w:hAnsi="Times New Roman" w:cs="Times New Roman"/>
                <w:sz w:val="24"/>
                <w:szCs w:val="24"/>
              </w:rPr>
              <w:t>Double rooms with separate beds</w:t>
            </w:r>
          </w:p>
        </w:tc>
      </w:tr>
      <w:tr w:rsidR="00A518F9" w:rsidRPr="00D2292D" w14:paraId="41D6A53F" w14:textId="334E0554" w:rsidTr="00A92FE5">
        <w:trPr>
          <w:trHeight w:val="264"/>
        </w:trPr>
        <w:tc>
          <w:tcPr>
            <w:tcW w:w="5274" w:type="dxa"/>
          </w:tcPr>
          <w:p w14:paraId="6A14FA63" w14:textId="4B55F06B" w:rsidR="00A518F9" w:rsidRPr="00697BBB" w:rsidRDefault="00A518F9" w:rsidP="00A518F9">
            <w:pPr>
              <w:tabs>
                <w:tab w:val="left" w:pos="1134"/>
                <w:tab w:val="left" w:pos="3544"/>
                <w:tab w:val="left" w:pos="3969"/>
              </w:tabs>
              <w:spacing w:before="24"/>
              <w:rPr>
                <w:rFonts w:ascii="Times New Roman" w:eastAsia="Times New Roman" w:hAnsi="Times New Roman" w:cs="Times New Roman"/>
                <w:b/>
                <w:bCs/>
                <w:spacing w:val="-1"/>
                <w:sz w:val="24"/>
                <w:szCs w:val="24"/>
                <w:lang w:val="ru-RU"/>
              </w:rPr>
            </w:pPr>
            <w:r w:rsidRPr="00697BBB">
              <w:rPr>
                <w:rFonts w:ascii="Times New Roman" w:hAnsi="Times New Roman" w:cs="Times New Roman"/>
                <w:sz w:val="24"/>
                <w:szCs w:val="24"/>
                <w:lang w:val="ru-RU"/>
              </w:rPr>
              <w:lastRenderedPageBreak/>
              <w:t>Одноместные номера улучшенного типа (</w:t>
            </w:r>
            <w:r w:rsidR="00E84F8D">
              <w:rPr>
                <w:rFonts w:ascii="Times New Roman" w:hAnsi="Times New Roman" w:cs="Times New Roman"/>
                <w:sz w:val="24"/>
                <w:szCs w:val="24"/>
                <w:lang w:val="ru-RU"/>
              </w:rPr>
              <w:t>де</w:t>
            </w:r>
            <w:r w:rsidRPr="00697BBB">
              <w:rPr>
                <w:rFonts w:ascii="Times New Roman" w:hAnsi="Times New Roman" w:cs="Times New Roman"/>
                <w:sz w:val="24"/>
                <w:szCs w:val="24"/>
                <w:lang w:val="ru-RU"/>
              </w:rPr>
              <w:t xml:space="preserve">люкс) </w:t>
            </w:r>
          </w:p>
        </w:tc>
        <w:tc>
          <w:tcPr>
            <w:tcW w:w="5386" w:type="dxa"/>
          </w:tcPr>
          <w:p w14:paraId="532F33F1" w14:textId="20FE41D6" w:rsidR="00A518F9" w:rsidRPr="003E62D6" w:rsidRDefault="00A518F9" w:rsidP="00A518F9">
            <w:pPr>
              <w:tabs>
                <w:tab w:val="left" w:pos="1134"/>
                <w:tab w:val="left" w:pos="3544"/>
                <w:tab w:val="left" w:pos="3969"/>
              </w:tabs>
              <w:spacing w:before="24"/>
              <w:rPr>
                <w:rFonts w:ascii="Times New Roman" w:hAnsi="Times New Roman" w:cs="Times New Roman"/>
                <w:sz w:val="24"/>
                <w:szCs w:val="24"/>
              </w:rPr>
            </w:pPr>
            <w:r w:rsidRPr="00697BBB">
              <w:rPr>
                <w:rFonts w:ascii="Times New Roman" w:hAnsi="Times New Roman" w:cs="Times New Roman"/>
                <w:sz w:val="24"/>
                <w:szCs w:val="24"/>
              </w:rPr>
              <w:t xml:space="preserve">Single rooms of the superior type (deluxe) </w:t>
            </w:r>
          </w:p>
        </w:tc>
      </w:tr>
      <w:tr w:rsidR="00A518F9" w:rsidRPr="003E62D6" w14:paraId="253B0777" w14:textId="4B9DB004" w:rsidTr="003E62D6">
        <w:trPr>
          <w:trHeight w:val="566"/>
        </w:trPr>
        <w:tc>
          <w:tcPr>
            <w:tcW w:w="5274" w:type="dxa"/>
          </w:tcPr>
          <w:p w14:paraId="5E9C1769" w14:textId="77777777" w:rsidR="00A518F9" w:rsidRPr="00697BBB" w:rsidRDefault="00A518F9" w:rsidP="00A518F9">
            <w:pPr>
              <w:tabs>
                <w:tab w:val="left" w:pos="1134"/>
                <w:tab w:val="left" w:pos="1701"/>
                <w:tab w:val="left" w:pos="3544"/>
                <w:tab w:val="left" w:pos="3969"/>
              </w:tabs>
              <w:spacing w:before="24"/>
              <w:rPr>
                <w:rFonts w:ascii="Times New Roman" w:eastAsia="Times New Roman" w:hAnsi="Times New Roman" w:cs="Times New Roman"/>
                <w:b/>
                <w:bCs/>
                <w:spacing w:val="-1"/>
                <w:sz w:val="24"/>
                <w:szCs w:val="24"/>
                <w:lang w:val="ru-RU"/>
              </w:rPr>
            </w:pPr>
            <w:r w:rsidRPr="00697BBB">
              <w:rPr>
                <w:rFonts w:ascii="Times New Roman" w:hAnsi="Times New Roman" w:cs="Times New Roman"/>
                <w:sz w:val="24"/>
                <w:szCs w:val="24"/>
                <w:lang w:val="ru-RU"/>
              </w:rPr>
              <w:t>Конференц-зал вместимостью не менее 30 чел. (театральной рассадки).</w:t>
            </w:r>
          </w:p>
        </w:tc>
        <w:tc>
          <w:tcPr>
            <w:tcW w:w="5386" w:type="dxa"/>
          </w:tcPr>
          <w:p w14:paraId="7B7661DD" w14:textId="7038C279" w:rsidR="00A518F9" w:rsidRPr="003E62D6" w:rsidRDefault="00A518F9" w:rsidP="00A518F9">
            <w:pPr>
              <w:tabs>
                <w:tab w:val="left" w:pos="1134"/>
                <w:tab w:val="left" w:pos="1701"/>
                <w:tab w:val="left" w:pos="3544"/>
                <w:tab w:val="left" w:pos="3969"/>
              </w:tabs>
              <w:spacing w:before="24"/>
              <w:rPr>
                <w:rFonts w:ascii="Times New Roman" w:hAnsi="Times New Roman" w:cs="Times New Roman"/>
                <w:sz w:val="24"/>
                <w:szCs w:val="24"/>
              </w:rPr>
            </w:pPr>
            <w:r w:rsidRPr="00697BBB">
              <w:rPr>
                <w:rFonts w:ascii="Times New Roman" w:hAnsi="Times New Roman" w:cs="Times New Roman"/>
                <w:sz w:val="24"/>
                <w:szCs w:val="24"/>
              </w:rPr>
              <w:t xml:space="preserve">Conference hall with a capacity of at least 30 people. </w:t>
            </w:r>
            <w:r w:rsidRPr="003E62D6">
              <w:rPr>
                <w:rFonts w:ascii="Times New Roman" w:hAnsi="Times New Roman" w:cs="Times New Roman"/>
                <w:sz w:val="24"/>
                <w:szCs w:val="24"/>
              </w:rPr>
              <w:t>(</w:t>
            </w:r>
            <w:r w:rsidRPr="00697BBB">
              <w:rPr>
                <w:rFonts w:ascii="Times New Roman" w:hAnsi="Times New Roman" w:cs="Times New Roman"/>
                <w:sz w:val="24"/>
                <w:szCs w:val="24"/>
              </w:rPr>
              <w:t>theater</w:t>
            </w:r>
            <w:r w:rsidRPr="003E62D6">
              <w:rPr>
                <w:rFonts w:ascii="Times New Roman" w:hAnsi="Times New Roman" w:cs="Times New Roman"/>
                <w:sz w:val="24"/>
                <w:szCs w:val="24"/>
              </w:rPr>
              <w:t xml:space="preserve"> </w:t>
            </w:r>
            <w:r w:rsidRPr="00697BBB">
              <w:rPr>
                <w:rFonts w:ascii="Times New Roman" w:hAnsi="Times New Roman" w:cs="Times New Roman"/>
                <w:sz w:val="24"/>
                <w:szCs w:val="24"/>
              </w:rPr>
              <w:t>seating</w:t>
            </w:r>
            <w:r w:rsidRPr="003E62D6">
              <w:rPr>
                <w:rFonts w:ascii="Times New Roman" w:hAnsi="Times New Roman" w:cs="Times New Roman"/>
                <w:sz w:val="24"/>
                <w:szCs w:val="24"/>
              </w:rPr>
              <w:t>).</w:t>
            </w:r>
          </w:p>
        </w:tc>
      </w:tr>
      <w:tr w:rsidR="00A518F9" w:rsidRPr="003E62D6" w14:paraId="3E64D322" w14:textId="1524F9D0" w:rsidTr="003E62D6">
        <w:trPr>
          <w:trHeight w:val="566"/>
        </w:trPr>
        <w:tc>
          <w:tcPr>
            <w:tcW w:w="5274" w:type="dxa"/>
          </w:tcPr>
          <w:p w14:paraId="69BACD5A" w14:textId="77777777" w:rsidR="00A518F9" w:rsidRPr="00697BBB" w:rsidRDefault="00A518F9" w:rsidP="00A518F9">
            <w:pPr>
              <w:tabs>
                <w:tab w:val="left" w:pos="1134"/>
                <w:tab w:val="left" w:pos="3544"/>
                <w:tab w:val="left" w:pos="3969"/>
              </w:tabs>
              <w:spacing w:before="24"/>
              <w:ind w:right="79"/>
              <w:rPr>
                <w:rFonts w:ascii="Times New Roman" w:eastAsia="Times New Roman" w:hAnsi="Times New Roman" w:cs="Times New Roman"/>
                <w:b/>
                <w:bCs/>
                <w:spacing w:val="-1"/>
                <w:sz w:val="24"/>
                <w:szCs w:val="24"/>
                <w:lang w:val="ru-RU"/>
              </w:rPr>
            </w:pPr>
            <w:r w:rsidRPr="00697BBB">
              <w:rPr>
                <w:rFonts w:ascii="Times New Roman" w:hAnsi="Times New Roman" w:cs="Times New Roman"/>
                <w:sz w:val="24"/>
                <w:szCs w:val="24"/>
                <w:lang w:val="ru-RU"/>
              </w:rPr>
              <w:t>Конференц-зала вместимостью не менее 70 чел. (П образной рассадки).</w:t>
            </w:r>
          </w:p>
        </w:tc>
        <w:tc>
          <w:tcPr>
            <w:tcW w:w="5386" w:type="dxa"/>
          </w:tcPr>
          <w:p w14:paraId="46904E6B" w14:textId="4C899591" w:rsidR="00A518F9" w:rsidRPr="003E62D6" w:rsidRDefault="00A518F9" w:rsidP="00A518F9">
            <w:pPr>
              <w:tabs>
                <w:tab w:val="left" w:pos="1134"/>
                <w:tab w:val="left" w:pos="3544"/>
                <w:tab w:val="left" w:pos="3969"/>
              </w:tabs>
              <w:spacing w:before="24"/>
              <w:ind w:right="79"/>
              <w:rPr>
                <w:rFonts w:ascii="Times New Roman" w:hAnsi="Times New Roman" w:cs="Times New Roman"/>
                <w:sz w:val="24"/>
                <w:szCs w:val="24"/>
              </w:rPr>
            </w:pPr>
            <w:r w:rsidRPr="00697BBB">
              <w:rPr>
                <w:rFonts w:ascii="Times New Roman" w:hAnsi="Times New Roman" w:cs="Times New Roman"/>
                <w:sz w:val="24"/>
                <w:szCs w:val="24"/>
              </w:rPr>
              <w:t xml:space="preserve">Conference halls with a capacity of at least 70 people. </w:t>
            </w:r>
            <w:r w:rsidRPr="003E62D6">
              <w:rPr>
                <w:rFonts w:ascii="Times New Roman" w:hAnsi="Times New Roman" w:cs="Times New Roman"/>
                <w:sz w:val="24"/>
                <w:szCs w:val="24"/>
              </w:rPr>
              <w:t>(</w:t>
            </w:r>
            <w:r w:rsidRPr="00697BBB">
              <w:rPr>
                <w:rFonts w:ascii="Times New Roman" w:hAnsi="Times New Roman" w:cs="Times New Roman"/>
                <w:sz w:val="24"/>
                <w:szCs w:val="24"/>
              </w:rPr>
              <w:t>U</w:t>
            </w:r>
            <w:r w:rsidRPr="003E62D6">
              <w:rPr>
                <w:rFonts w:ascii="Times New Roman" w:hAnsi="Times New Roman" w:cs="Times New Roman"/>
                <w:sz w:val="24"/>
                <w:szCs w:val="24"/>
              </w:rPr>
              <w:t>-</w:t>
            </w:r>
            <w:r w:rsidRPr="00697BBB">
              <w:rPr>
                <w:rFonts w:ascii="Times New Roman" w:hAnsi="Times New Roman" w:cs="Times New Roman"/>
                <w:sz w:val="24"/>
                <w:szCs w:val="24"/>
              </w:rPr>
              <w:t>shaped</w:t>
            </w:r>
            <w:r w:rsidRPr="003E62D6">
              <w:rPr>
                <w:rFonts w:ascii="Times New Roman" w:hAnsi="Times New Roman" w:cs="Times New Roman"/>
                <w:sz w:val="24"/>
                <w:szCs w:val="24"/>
              </w:rPr>
              <w:t xml:space="preserve"> </w:t>
            </w:r>
            <w:r w:rsidRPr="00697BBB">
              <w:rPr>
                <w:rFonts w:ascii="Times New Roman" w:hAnsi="Times New Roman" w:cs="Times New Roman"/>
                <w:sz w:val="24"/>
                <w:szCs w:val="24"/>
              </w:rPr>
              <w:t>seating</w:t>
            </w:r>
            <w:r w:rsidRPr="003E62D6">
              <w:rPr>
                <w:rFonts w:ascii="Times New Roman" w:hAnsi="Times New Roman" w:cs="Times New Roman"/>
                <w:sz w:val="24"/>
                <w:szCs w:val="24"/>
              </w:rPr>
              <w:t>).</w:t>
            </w:r>
          </w:p>
        </w:tc>
      </w:tr>
      <w:tr w:rsidR="00A518F9" w:rsidRPr="003E62D6" w14:paraId="6FC57C51" w14:textId="77777777" w:rsidTr="003E62D6">
        <w:trPr>
          <w:trHeight w:val="566"/>
        </w:trPr>
        <w:tc>
          <w:tcPr>
            <w:tcW w:w="5274" w:type="dxa"/>
          </w:tcPr>
          <w:p w14:paraId="06B2074C" w14:textId="075C2DD0" w:rsidR="00A518F9" w:rsidRPr="00697BBB" w:rsidRDefault="00A518F9" w:rsidP="00A518F9">
            <w:pPr>
              <w:tabs>
                <w:tab w:val="left" w:pos="1134"/>
                <w:tab w:val="left" w:pos="3544"/>
                <w:tab w:val="left" w:pos="3969"/>
              </w:tabs>
              <w:spacing w:before="24"/>
              <w:ind w:right="79"/>
              <w:rPr>
                <w:rFonts w:ascii="Times New Roman" w:hAnsi="Times New Roman" w:cs="Times New Roman"/>
                <w:sz w:val="24"/>
                <w:szCs w:val="24"/>
                <w:lang w:val="ru-RU"/>
              </w:rPr>
            </w:pPr>
            <w:r w:rsidRPr="00697BBB">
              <w:rPr>
                <w:rFonts w:ascii="Times New Roman" w:hAnsi="Times New Roman" w:cs="Times New Roman"/>
                <w:sz w:val="24"/>
                <w:szCs w:val="24"/>
                <w:lang w:val="ru-RU"/>
              </w:rPr>
              <w:t xml:space="preserve">Конференц-зала вместимостью не менее </w:t>
            </w:r>
            <w:r>
              <w:rPr>
                <w:rFonts w:ascii="Times New Roman" w:hAnsi="Times New Roman" w:cs="Times New Roman"/>
                <w:sz w:val="24"/>
                <w:szCs w:val="24"/>
                <w:lang w:val="ru-RU"/>
              </w:rPr>
              <w:t>120</w:t>
            </w:r>
            <w:r w:rsidRPr="00697BBB">
              <w:rPr>
                <w:rFonts w:ascii="Times New Roman" w:hAnsi="Times New Roman" w:cs="Times New Roman"/>
                <w:sz w:val="24"/>
                <w:szCs w:val="24"/>
                <w:lang w:val="ru-RU"/>
              </w:rPr>
              <w:t xml:space="preserve"> чел. (П образной рассадки).</w:t>
            </w:r>
          </w:p>
        </w:tc>
        <w:tc>
          <w:tcPr>
            <w:tcW w:w="5386" w:type="dxa"/>
          </w:tcPr>
          <w:p w14:paraId="76CE9F62" w14:textId="10B08240" w:rsidR="00A518F9" w:rsidRPr="00697BBB" w:rsidRDefault="00A518F9" w:rsidP="00A518F9">
            <w:pPr>
              <w:tabs>
                <w:tab w:val="left" w:pos="1134"/>
                <w:tab w:val="left" w:pos="3544"/>
                <w:tab w:val="left" w:pos="3969"/>
              </w:tabs>
              <w:spacing w:before="24"/>
              <w:ind w:right="79"/>
              <w:rPr>
                <w:rFonts w:ascii="Times New Roman" w:hAnsi="Times New Roman" w:cs="Times New Roman"/>
                <w:sz w:val="24"/>
                <w:szCs w:val="24"/>
              </w:rPr>
            </w:pPr>
            <w:r w:rsidRPr="00697BBB">
              <w:rPr>
                <w:rFonts w:ascii="Times New Roman" w:hAnsi="Times New Roman" w:cs="Times New Roman"/>
                <w:sz w:val="24"/>
                <w:szCs w:val="24"/>
              </w:rPr>
              <w:t xml:space="preserve">Conference halls with a capacity of at least </w:t>
            </w:r>
            <w:r w:rsidRPr="00655EBA">
              <w:rPr>
                <w:rFonts w:ascii="Times New Roman" w:hAnsi="Times New Roman" w:cs="Times New Roman"/>
                <w:sz w:val="24"/>
                <w:szCs w:val="24"/>
              </w:rPr>
              <w:t>120</w:t>
            </w:r>
            <w:r w:rsidRPr="00697BBB">
              <w:rPr>
                <w:rFonts w:ascii="Times New Roman" w:hAnsi="Times New Roman" w:cs="Times New Roman"/>
                <w:sz w:val="24"/>
                <w:szCs w:val="24"/>
              </w:rPr>
              <w:t xml:space="preserve"> people. </w:t>
            </w:r>
            <w:r w:rsidRPr="003E62D6">
              <w:rPr>
                <w:rFonts w:ascii="Times New Roman" w:hAnsi="Times New Roman" w:cs="Times New Roman"/>
                <w:sz w:val="24"/>
                <w:szCs w:val="24"/>
              </w:rPr>
              <w:t>(</w:t>
            </w:r>
            <w:r w:rsidRPr="00697BBB">
              <w:rPr>
                <w:rFonts w:ascii="Times New Roman" w:hAnsi="Times New Roman" w:cs="Times New Roman"/>
                <w:sz w:val="24"/>
                <w:szCs w:val="24"/>
              </w:rPr>
              <w:t>U</w:t>
            </w:r>
            <w:r w:rsidRPr="003E62D6">
              <w:rPr>
                <w:rFonts w:ascii="Times New Roman" w:hAnsi="Times New Roman" w:cs="Times New Roman"/>
                <w:sz w:val="24"/>
                <w:szCs w:val="24"/>
              </w:rPr>
              <w:t>-</w:t>
            </w:r>
            <w:r w:rsidRPr="00697BBB">
              <w:rPr>
                <w:rFonts w:ascii="Times New Roman" w:hAnsi="Times New Roman" w:cs="Times New Roman"/>
                <w:sz w:val="24"/>
                <w:szCs w:val="24"/>
              </w:rPr>
              <w:t>shaped</w:t>
            </w:r>
            <w:r w:rsidRPr="003E62D6">
              <w:rPr>
                <w:rFonts w:ascii="Times New Roman" w:hAnsi="Times New Roman" w:cs="Times New Roman"/>
                <w:sz w:val="24"/>
                <w:szCs w:val="24"/>
              </w:rPr>
              <w:t xml:space="preserve"> </w:t>
            </w:r>
            <w:r w:rsidRPr="00697BBB">
              <w:rPr>
                <w:rFonts w:ascii="Times New Roman" w:hAnsi="Times New Roman" w:cs="Times New Roman"/>
                <w:sz w:val="24"/>
                <w:szCs w:val="24"/>
              </w:rPr>
              <w:t>seating</w:t>
            </w:r>
            <w:r w:rsidRPr="003E62D6">
              <w:rPr>
                <w:rFonts w:ascii="Times New Roman" w:hAnsi="Times New Roman" w:cs="Times New Roman"/>
                <w:sz w:val="24"/>
                <w:szCs w:val="24"/>
              </w:rPr>
              <w:t>).</w:t>
            </w:r>
          </w:p>
        </w:tc>
      </w:tr>
      <w:tr w:rsidR="005422F1" w:rsidRPr="005422F1" w14:paraId="76B1E06C" w14:textId="77777777" w:rsidTr="003E62D6">
        <w:trPr>
          <w:trHeight w:val="566"/>
        </w:trPr>
        <w:tc>
          <w:tcPr>
            <w:tcW w:w="5274" w:type="dxa"/>
          </w:tcPr>
          <w:p w14:paraId="10E62195" w14:textId="72CAD6F0" w:rsidR="005422F1" w:rsidRPr="005422F1" w:rsidRDefault="005422F1" w:rsidP="005422F1">
            <w:pPr>
              <w:tabs>
                <w:tab w:val="left" w:pos="1134"/>
                <w:tab w:val="left" w:pos="3544"/>
                <w:tab w:val="left" w:pos="3969"/>
              </w:tabs>
              <w:spacing w:before="24"/>
              <w:ind w:right="79"/>
              <w:rPr>
                <w:rFonts w:ascii="Times New Roman" w:hAnsi="Times New Roman" w:cs="Times New Roman"/>
                <w:sz w:val="24"/>
                <w:szCs w:val="24"/>
                <w:lang w:val="ru-RU"/>
              </w:rPr>
            </w:pPr>
            <w:r>
              <w:rPr>
                <w:rFonts w:ascii="Times New Roman" w:hAnsi="Times New Roman" w:cs="Times New Roman"/>
                <w:sz w:val="24"/>
                <w:szCs w:val="24"/>
                <w:lang w:val="ru-RU"/>
              </w:rPr>
              <w:t xml:space="preserve">Конференц-пакет (в случае наличия), добавьте описание, что входит в конференц-пакет </w:t>
            </w:r>
          </w:p>
        </w:tc>
        <w:tc>
          <w:tcPr>
            <w:tcW w:w="5386" w:type="dxa"/>
          </w:tcPr>
          <w:p w14:paraId="67A316E3" w14:textId="60181570" w:rsidR="005422F1" w:rsidRPr="005422F1" w:rsidRDefault="005422F1" w:rsidP="005422F1">
            <w:pPr>
              <w:tabs>
                <w:tab w:val="left" w:pos="1134"/>
                <w:tab w:val="left" w:pos="3544"/>
                <w:tab w:val="left" w:pos="3969"/>
              </w:tabs>
              <w:spacing w:before="24"/>
              <w:ind w:right="79"/>
              <w:rPr>
                <w:rFonts w:ascii="Times New Roman" w:hAnsi="Times New Roman" w:cs="Times New Roman"/>
                <w:sz w:val="24"/>
                <w:szCs w:val="24"/>
              </w:rPr>
            </w:pPr>
            <w:r>
              <w:rPr>
                <w:rFonts w:ascii="Times New Roman" w:hAnsi="Times New Roman" w:cs="Times New Roman"/>
                <w:sz w:val="24"/>
                <w:szCs w:val="24"/>
              </w:rPr>
              <w:t xml:space="preserve">Conference package services (if available), please add detailed </w:t>
            </w:r>
            <w:r w:rsidR="00EB2D51">
              <w:rPr>
                <w:rFonts w:ascii="Times New Roman" w:hAnsi="Times New Roman" w:cs="Times New Roman"/>
                <w:sz w:val="24"/>
                <w:szCs w:val="24"/>
              </w:rPr>
              <w:t>description</w:t>
            </w:r>
          </w:p>
        </w:tc>
      </w:tr>
      <w:tr w:rsidR="005422F1" w:rsidRPr="005422F1" w14:paraId="4A606C39" w14:textId="77777777" w:rsidTr="00A92FE5">
        <w:trPr>
          <w:trHeight w:val="309"/>
        </w:trPr>
        <w:tc>
          <w:tcPr>
            <w:tcW w:w="5274" w:type="dxa"/>
          </w:tcPr>
          <w:p w14:paraId="599AEE49" w14:textId="05D32F29" w:rsidR="005422F1" w:rsidRPr="005422F1" w:rsidRDefault="005422F1" w:rsidP="005422F1">
            <w:pPr>
              <w:tabs>
                <w:tab w:val="left" w:pos="1134"/>
                <w:tab w:val="left" w:pos="3544"/>
                <w:tab w:val="left" w:pos="3969"/>
              </w:tabs>
              <w:spacing w:before="24"/>
              <w:ind w:right="79"/>
              <w:rPr>
                <w:rFonts w:ascii="Times New Roman" w:hAnsi="Times New Roman" w:cs="Times New Roman"/>
                <w:sz w:val="24"/>
                <w:szCs w:val="24"/>
                <w:lang w:val="ru-RU"/>
              </w:rPr>
            </w:pPr>
            <w:r>
              <w:rPr>
                <w:rFonts w:ascii="Times New Roman" w:hAnsi="Times New Roman" w:cs="Times New Roman"/>
                <w:sz w:val="24"/>
                <w:szCs w:val="24"/>
                <w:lang w:val="ru-RU"/>
              </w:rPr>
              <w:t>Обед</w:t>
            </w:r>
          </w:p>
        </w:tc>
        <w:tc>
          <w:tcPr>
            <w:tcW w:w="5386" w:type="dxa"/>
          </w:tcPr>
          <w:p w14:paraId="27B448FA" w14:textId="113909BD" w:rsidR="005422F1" w:rsidRDefault="005422F1" w:rsidP="005422F1">
            <w:pPr>
              <w:tabs>
                <w:tab w:val="left" w:pos="1134"/>
                <w:tab w:val="left" w:pos="3544"/>
                <w:tab w:val="left" w:pos="3969"/>
              </w:tabs>
              <w:spacing w:before="24"/>
              <w:ind w:right="79"/>
              <w:rPr>
                <w:rFonts w:ascii="Times New Roman" w:hAnsi="Times New Roman" w:cs="Times New Roman"/>
                <w:sz w:val="24"/>
                <w:szCs w:val="24"/>
              </w:rPr>
            </w:pPr>
            <w:r>
              <w:rPr>
                <w:rFonts w:ascii="Times New Roman" w:hAnsi="Times New Roman" w:cs="Times New Roman"/>
                <w:sz w:val="24"/>
                <w:szCs w:val="24"/>
                <w:lang w:val="ru-RU"/>
              </w:rPr>
              <w:t>Обед</w:t>
            </w:r>
          </w:p>
        </w:tc>
      </w:tr>
      <w:tr w:rsidR="005422F1" w:rsidRPr="005422F1" w14:paraId="67EE7345" w14:textId="77777777" w:rsidTr="00A92FE5">
        <w:trPr>
          <w:trHeight w:val="273"/>
        </w:trPr>
        <w:tc>
          <w:tcPr>
            <w:tcW w:w="5274" w:type="dxa"/>
          </w:tcPr>
          <w:p w14:paraId="29725C9A" w14:textId="4EFF8C47" w:rsidR="005422F1" w:rsidRDefault="005422F1" w:rsidP="005422F1">
            <w:pPr>
              <w:tabs>
                <w:tab w:val="left" w:pos="1134"/>
                <w:tab w:val="left" w:pos="3544"/>
                <w:tab w:val="left" w:pos="3969"/>
              </w:tabs>
              <w:spacing w:before="24"/>
              <w:ind w:right="79"/>
              <w:rPr>
                <w:rFonts w:ascii="Times New Roman" w:hAnsi="Times New Roman" w:cs="Times New Roman"/>
                <w:sz w:val="24"/>
                <w:szCs w:val="24"/>
                <w:lang w:val="ru-RU"/>
              </w:rPr>
            </w:pPr>
            <w:r>
              <w:rPr>
                <w:rFonts w:ascii="Times New Roman" w:hAnsi="Times New Roman" w:cs="Times New Roman"/>
                <w:sz w:val="24"/>
                <w:szCs w:val="24"/>
                <w:lang w:val="ru-RU"/>
              </w:rPr>
              <w:t>Кофе-брейк</w:t>
            </w:r>
          </w:p>
        </w:tc>
        <w:tc>
          <w:tcPr>
            <w:tcW w:w="5386" w:type="dxa"/>
          </w:tcPr>
          <w:p w14:paraId="235751EB" w14:textId="54374344" w:rsidR="005422F1" w:rsidRDefault="005422F1" w:rsidP="005422F1">
            <w:pPr>
              <w:tabs>
                <w:tab w:val="left" w:pos="1134"/>
                <w:tab w:val="left" w:pos="3544"/>
                <w:tab w:val="left" w:pos="3969"/>
              </w:tabs>
              <w:spacing w:before="24"/>
              <w:ind w:right="79"/>
              <w:rPr>
                <w:rFonts w:ascii="Times New Roman" w:hAnsi="Times New Roman" w:cs="Times New Roman"/>
                <w:sz w:val="24"/>
                <w:szCs w:val="24"/>
              </w:rPr>
            </w:pPr>
            <w:r>
              <w:rPr>
                <w:rFonts w:ascii="Times New Roman" w:hAnsi="Times New Roman" w:cs="Times New Roman"/>
                <w:sz w:val="24"/>
                <w:szCs w:val="24"/>
                <w:lang w:val="ru-RU"/>
              </w:rPr>
              <w:t>Кофе-брейк</w:t>
            </w:r>
          </w:p>
        </w:tc>
      </w:tr>
      <w:tr w:rsidR="005422F1" w:rsidRPr="00697BBB" w14:paraId="6BEA3E41" w14:textId="5319D830" w:rsidTr="003E62D6">
        <w:trPr>
          <w:trHeight w:val="298"/>
        </w:trPr>
        <w:tc>
          <w:tcPr>
            <w:tcW w:w="5274" w:type="dxa"/>
          </w:tcPr>
          <w:p w14:paraId="68825B02" w14:textId="77777777" w:rsidR="005422F1" w:rsidRPr="00697BBB" w:rsidRDefault="005422F1" w:rsidP="005422F1">
            <w:pPr>
              <w:tabs>
                <w:tab w:val="left" w:pos="1134"/>
                <w:tab w:val="left" w:pos="3544"/>
                <w:tab w:val="left" w:pos="3969"/>
              </w:tabs>
              <w:spacing w:before="24"/>
              <w:ind w:right="79"/>
              <w:rPr>
                <w:rFonts w:ascii="Times New Roman" w:hAnsi="Times New Roman" w:cs="Times New Roman"/>
                <w:sz w:val="24"/>
                <w:szCs w:val="24"/>
              </w:rPr>
            </w:pPr>
            <w:r w:rsidRPr="00697BBB">
              <w:rPr>
                <w:rFonts w:ascii="Times New Roman" w:hAnsi="Times New Roman" w:cs="Times New Roman"/>
                <w:sz w:val="24"/>
                <w:szCs w:val="24"/>
                <w:lang w:val="ru-RU"/>
              </w:rPr>
              <w:t>Кейтеринг услуг при отеле.</w:t>
            </w:r>
          </w:p>
        </w:tc>
        <w:tc>
          <w:tcPr>
            <w:tcW w:w="5386" w:type="dxa"/>
          </w:tcPr>
          <w:p w14:paraId="21878048" w14:textId="553BAE05" w:rsidR="005422F1" w:rsidRPr="003E62D6" w:rsidRDefault="005422F1" w:rsidP="005422F1">
            <w:pPr>
              <w:tabs>
                <w:tab w:val="left" w:pos="1134"/>
                <w:tab w:val="left" w:pos="3544"/>
                <w:tab w:val="left" w:pos="3969"/>
              </w:tabs>
              <w:spacing w:before="24"/>
              <w:ind w:right="79"/>
              <w:rPr>
                <w:rFonts w:ascii="Times New Roman" w:hAnsi="Times New Roman" w:cs="Times New Roman"/>
                <w:sz w:val="24"/>
                <w:szCs w:val="24"/>
              </w:rPr>
            </w:pPr>
            <w:r w:rsidRPr="00697BBB">
              <w:rPr>
                <w:rFonts w:ascii="Times New Roman" w:hAnsi="Times New Roman" w:cs="Times New Roman"/>
                <w:sz w:val="24"/>
                <w:szCs w:val="24"/>
              </w:rPr>
              <w:t>Catering services at the hotel.</w:t>
            </w:r>
          </w:p>
        </w:tc>
      </w:tr>
      <w:tr w:rsidR="005422F1" w:rsidRPr="00697BBB" w14:paraId="07FB9579" w14:textId="5130A354" w:rsidTr="003E62D6">
        <w:trPr>
          <w:trHeight w:val="283"/>
        </w:trPr>
        <w:tc>
          <w:tcPr>
            <w:tcW w:w="5274" w:type="dxa"/>
          </w:tcPr>
          <w:p w14:paraId="18336D7A" w14:textId="77777777" w:rsidR="005422F1" w:rsidRPr="00697BBB" w:rsidRDefault="005422F1" w:rsidP="005422F1">
            <w:pPr>
              <w:tabs>
                <w:tab w:val="left" w:pos="1134"/>
                <w:tab w:val="left" w:pos="3544"/>
                <w:tab w:val="left" w:pos="3969"/>
              </w:tabs>
              <w:spacing w:before="24"/>
              <w:ind w:right="79"/>
              <w:rPr>
                <w:rFonts w:ascii="Times New Roman" w:hAnsi="Times New Roman" w:cs="Times New Roman"/>
                <w:sz w:val="24"/>
                <w:szCs w:val="24"/>
              </w:rPr>
            </w:pPr>
            <w:r w:rsidRPr="00697BBB">
              <w:rPr>
                <w:rFonts w:ascii="Times New Roman" w:hAnsi="Times New Roman" w:cs="Times New Roman"/>
                <w:sz w:val="24"/>
                <w:szCs w:val="24"/>
                <w:lang w:val="ru-RU"/>
              </w:rPr>
              <w:t>Трансфер</w:t>
            </w:r>
            <w:r w:rsidRPr="00697BBB">
              <w:rPr>
                <w:rFonts w:ascii="Times New Roman" w:hAnsi="Times New Roman" w:cs="Times New Roman"/>
                <w:sz w:val="24"/>
                <w:szCs w:val="24"/>
              </w:rPr>
              <w:t xml:space="preserve"> </w:t>
            </w:r>
            <w:r w:rsidRPr="00697BBB">
              <w:rPr>
                <w:rFonts w:ascii="Times New Roman" w:hAnsi="Times New Roman" w:cs="Times New Roman"/>
                <w:sz w:val="24"/>
                <w:szCs w:val="24"/>
                <w:lang w:val="ru-RU"/>
              </w:rPr>
              <w:t>из</w:t>
            </w:r>
            <w:r w:rsidRPr="00697BBB">
              <w:rPr>
                <w:rFonts w:ascii="Times New Roman" w:hAnsi="Times New Roman" w:cs="Times New Roman"/>
                <w:sz w:val="24"/>
                <w:szCs w:val="24"/>
              </w:rPr>
              <w:t>/</w:t>
            </w:r>
            <w:r w:rsidRPr="00697BBB">
              <w:rPr>
                <w:rFonts w:ascii="Times New Roman" w:hAnsi="Times New Roman" w:cs="Times New Roman"/>
                <w:sz w:val="24"/>
                <w:szCs w:val="24"/>
                <w:lang w:val="ru-RU"/>
              </w:rPr>
              <w:t>до</w:t>
            </w:r>
            <w:r w:rsidRPr="00697BBB">
              <w:rPr>
                <w:rFonts w:ascii="Times New Roman" w:hAnsi="Times New Roman" w:cs="Times New Roman"/>
                <w:sz w:val="24"/>
                <w:szCs w:val="24"/>
              </w:rPr>
              <w:t xml:space="preserve"> </w:t>
            </w:r>
            <w:r w:rsidRPr="00697BBB">
              <w:rPr>
                <w:rFonts w:ascii="Times New Roman" w:hAnsi="Times New Roman" w:cs="Times New Roman"/>
                <w:sz w:val="24"/>
                <w:szCs w:val="24"/>
                <w:lang w:val="ru-RU"/>
              </w:rPr>
              <w:t>Аэропорта</w:t>
            </w:r>
          </w:p>
        </w:tc>
        <w:tc>
          <w:tcPr>
            <w:tcW w:w="5386" w:type="dxa"/>
          </w:tcPr>
          <w:p w14:paraId="51F69FB6" w14:textId="44B32873" w:rsidR="005422F1" w:rsidRPr="003E62D6" w:rsidRDefault="005422F1" w:rsidP="005422F1">
            <w:pPr>
              <w:tabs>
                <w:tab w:val="left" w:pos="1134"/>
                <w:tab w:val="left" w:pos="3544"/>
                <w:tab w:val="left" w:pos="3969"/>
              </w:tabs>
              <w:spacing w:before="24"/>
              <w:ind w:right="79"/>
              <w:rPr>
                <w:rFonts w:ascii="Times New Roman" w:hAnsi="Times New Roman" w:cs="Times New Roman"/>
                <w:sz w:val="24"/>
                <w:szCs w:val="24"/>
              </w:rPr>
            </w:pPr>
            <w:r w:rsidRPr="00697BBB">
              <w:rPr>
                <w:rFonts w:ascii="Times New Roman" w:hAnsi="Times New Roman" w:cs="Times New Roman"/>
                <w:sz w:val="24"/>
                <w:szCs w:val="24"/>
              </w:rPr>
              <w:t>Transfer from / to the Airport</w:t>
            </w:r>
          </w:p>
        </w:tc>
      </w:tr>
      <w:tr w:rsidR="00E84F8D" w:rsidRPr="00697BBB" w14:paraId="644161B6" w14:textId="77777777" w:rsidTr="003E62D6">
        <w:trPr>
          <w:trHeight w:val="283"/>
        </w:trPr>
        <w:tc>
          <w:tcPr>
            <w:tcW w:w="5274" w:type="dxa"/>
          </w:tcPr>
          <w:p w14:paraId="067DC3FB" w14:textId="6DF9167B" w:rsidR="00E84F8D" w:rsidRPr="00697BBB" w:rsidRDefault="00E84F8D" w:rsidP="00E84F8D">
            <w:pPr>
              <w:tabs>
                <w:tab w:val="left" w:pos="1134"/>
                <w:tab w:val="left" w:pos="3544"/>
                <w:tab w:val="left" w:pos="3969"/>
              </w:tabs>
              <w:spacing w:before="24"/>
              <w:ind w:right="79"/>
              <w:rPr>
                <w:rFonts w:ascii="Times New Roman" w:hAnsi="Times New Roman" w:cs="Times New Roman"/>
                <w:sz w:val="24"/>
                <w:szCs w:val="24"/>
                <w:lang w:val="ru-RU"/>
              </w:rPr>
            </w:pPr>
            <w:r>
              <w:rPr>
                <w:rFonts w:ascii="Times New Roman" w:hAnsi="Times New Roman" w:cs="Times New Roman"/>
                <w:sz w:val="24"/>
                <w:szCs w:val="24"/>
                <w:lang w:val="ru-RU"/>
              </w:rPr>
              <w:t>Другие услуги (в случае наличия указать)</w:t>
            </w:r>
          </w:p>
        </w:tc>
        <w:tc>
          <w:tcPr>
            <w:tcW w:w="5386" w:type="dxa"/>
          </w:tcPr>
          <w:p w14:paraId="21D42FFB" w14:textId="07E06F10" w:rsidR="00E84F8D" w:rsidRPr="00697BBB" w:rsidRDefault="00E84F8D" w:rsidP="00E84F8D">
            <w:pPr>
              <w:tabs>
                <w:tab w:val="left" w:pos="1134"/>
                <w:tab w:val="left" w:pos="3544"/>
                <w:tab w:val="left" w:pos="3969"/>
              </w:tabs>
              <w:spacing w:before="24"/>
              <w:ind w:right="79"/>
              <w:rPr>
                <w:rFonts w:ascii="Times New Roman" w:hAnsi="Times New Roman" w:cs="Times New Roman"/>
                <w:sz w:val="24"/>
                <w:szCs w:val="24"/>
              </w:rPr>
            </w:pPr>
            <w:r>
              <w:rPr>
                <w:rFonts w:ascii="Times New Roman" w:hAnsi="Times New Roman" w:cs="Times New Roman"/>
                <w:sz w:val="24"/>
                <w:szCs w:val="24"/>
              </w:rPr>
              <w:t>Others services (please indicate if applicable)</w:t>
            </w:r>
          </w:p>
        </w:tc>
      </w:tr>
      <w:tr w:rsidR="00E84F8D" w:rsidRPr="00D2292D" w14:paraId="38BE6F91" w14:textId="44D59D4D" w:rsidTr="003E62D6">
        <w:trPr>
          <w:trHeight w:val="566"/>
        </w:trPr>
        <w:tc>
          <w:tcPr>
            <w:tcW w:w="5274" w:type="dxa"/>
          </w:tcPr>
          <w:p w14:paraId="5C295568" w14:textId="77777777" w:rsidR="00E84F8D" w:rsidRPr="00697BBB" w:rsidRDefault="00E84F8D" w:rsidP="00E84F8D">
            <w:pPr>
              <w:tabs>
                <w:tab w:val="left" w:pos="1134"/>
                <w:tab w:val="left" w:pos="3544"/>
                <w:tab w:val="left" w:pos="3969"/>
              </w:tabs>
              <w:spacing w:before="24"/>
              <w:ind w:right="79"/>
              <w:rPr>
                <w:rFonts w:ascii="Times New Roman" w:hAnsi="Times New Roman" w:cs="Times New Roman"/>
                <w:sz w:val="24"/>
                <w:szCs w:val="24"/>
                <w:lang w:val="ru-RU"/>
              </w:rPr>
            </w:pPr>
            <w:r w:rsidRPr="00697BBB">
              <w:rPr>
                <w:rFonts w:ascii="Times New Roman" w:hAnsi="Times New Roman" w:cs="Times New Roman"/>
                <w:sz w:val="24"/>
                <w:szCs w:val="24"/>
                <w:lang w:val="ru-RU"/>
              </w:rPr>
              <w:t>Наличие скидки для корпоративных клиентов</w:t>
            </w:r>
          </w:p>
        </w:tc>
        <w:tc>
          <w:tcPr>
            <w:tcW w:w="5386" w:type="dxa"/>
          </w:tcPr>
          <w:p w14:paraId="5200598E" w14:textId="282392FA" w:rsidR="00E84F8D" w:rsidRPr="003E62D6" w:rsidRDefault="00E84F8D" w:rsidP="00E84F8D">
            <w:pPr>
              <w:tabs>
                <w:tab w:val="left" w:pos="1134"/>
                <w:tab w:val="left" w:pos="3544"/>
                <w:tab w:val="left" w:pos="3969"/>
              </w:tabs>
              <w:spacing w:before="24"/>
              <w:ind w:right="79"/>
              <w:rPr>
                <w:rFonts w:ascii="Times New Roman" w:hAnsi="Times New Roman" w:cs="Times New Roman"/>
                <w:sz w:val="24"/>
                <w:szCs w:val="24"/>
              </w:rPr>
            </w:pPr>
            <w:r w:rsidRPr="00697BBB">
              <w:rPr>
                <w:rFonts w:ascii="Times New Roman" w:hAnsi="Times New Roman" w:cs="Times New Roman"/>
                <w:sz w:val="24"/>
                <w:szCs w:val="24"/>
              </w:rPr>
              <w:t>Availability of discounts for corporate clients</w:t>
            </w:r>
          </w:p>
        </w:tc>
      </w:tr>
    </w:tbl>
    <w:p w14:paraId="7C295344" w14:textId="4585DE51" w:rsidR="00AE3402" w:rsidRDefault="00AE3402" w:rsidP="004F3360">
      <w:pPr>
        <w:tabs>
          <w:tab w:val="left" w:pos="1134"/>
          <w:tab w:val="left" w:pos="1701"/>
          <w:tab w:val="left" w:pos="3544"/>
          <w:tab w:val="left" w:pos="3969"/>
        </w:tabs>
        <w:spacing w:before="24" w:after="0" w:line="240" w:lineRule="auto"/>
        <w:ind w:left="-426" w:right="-61"/>
        <w:rPr>
          <w:rFonts w:ascii="Times New Roman" w:eastAsia="Times New Roman" w:hAnsi="Times New Roman" w:cs="Times New Roman"/>
          <w:b/>
          <w:bCs/>
          <w:spacing w:val="-1"/>
          <w:sz w:val="28"/>
          <w:szCs w:val="28"/>
        </w:rPr>
      </w:pPr>
    </w:p>
    <w:tbl>
      <w:tblPr>
        <w:tblStyle w:val="TableGrid"/>
        <w:tblW w:w="10716" w:type="dxa"/>
        <w:tblInd w:w="-459" w:type="dxa"/>
        <w:tblLayout w:type="fixed"/>
        <w:tblLook w:val="04A0" w:firstRow="1" w:lastRow="0" w:firstColumn="1" w:lastColumn="0" w:noHBand="0" w:noVBand="1"/>
      </w:tblPr>
      <w:tblGrid>
        <w:gridCol w:w="5274"/>
        <w:gridCol w:w="84"/>
        <w:gridCol w:w="5302"/>
        <w:gridCol w:w="56"/>
      </w:tblGrid>
      <w:tr w:rsidR="005422F1" w:rsidRPr="00D2292D" w14:paraId="2F537B9D" w14:textId="77777777" w:rsidTr="005422F1">
        <w:trPr>
          <w:gridAfter w:val="1"/>
          <w:wAfter w:w="56" w:type="dxa"/>
          <w:trHeight w:val="566"/>
        </w:trPr>
        <w:tc>
          <w:tcPr>
            <w:tcW w:w="10660" w:type="dxa"/>
            <w:gridSpan w:val="3"/>
            <w:shd w:val="clear" w:color="auto" w:fill="DAEEF3" w:themeFill="accent5" w:themeFillTint="33"/>
          </w:tcPr>
          <w:p w14:paraId="52384017" w14:textId="05887567" w:rsidR="005422F1" w:rsidRPr="005422F1" w:rsidRDefault="005422F1" w:rsidP="00047ACF">
            <w:pPr>
              <w:tabs>
                <w:tab w:val="left" w:pos="1134"/>
                <w:tab w:val="left" w:pos="1701"/>
                <w:tab w:val="left" w:pos="3544"/>
                <w:tab w:val="left" w:pos="3969"/>
              </w:tabs>
              <w:spacing w:before="24"/>
              <w:ind w:right="2666"/>
              <w:rPr>
                <w:rFonts w:ascii="Times New Roman" w:eastAsia="Times New Roman" w:hAnsi="Times New Roman" w:cs="Times New Roman"/>
                <w:b/>
                <w:bCs/>
                <w:spacing w:val="-1"/>
                <w:sz w:val="28"/>
                <w:szCs w:val="28"/>
                <w:lang w:val="ru-RU"/>
              </w:rPr>
            </w:pPr>
            <w:r>
              <w:rPr>
                <w:rFonts w:ascii="Times New Roman" w:eastAsia="Times New Roman" w:hAnsi="Times New Roman" w:cs="Times New Roman"/>
                <w:b/>
                <w:bCs/>
                <w:spacing w:val="-1"/>
                <w:sz w:val="28"/>
                <w:szCs w:val="28"/>
                <w:lang w:val="ru-RU"/>
              </w:rPr>
              <w:t xml:space="preserve">Лот № 2 / </w:t>
            </w:r>
            <w:r>
              <w:rPr>
                <w:rFonts w:ascii="Times New Roman" w:eastAsia="Times New Roman" w:hAnsi="Times New Roman" w:cs="Times New Roman"/>
                <w:b/>
                <w:bCs/>
                <w:spacing w:val="-1"/>
                <w:sz w:val="28"/>
                <w:szCs w:val="28"/>
              </w:rPr>
              <w:t xml:space="preserve">Lot </w:t>
            </w:r>
            <w:r>
              <w:rPr>
                <w:rFonts w:ascii="Times New Roman" w:eastAsia="Times New Roman" w:hAnsi="Times New Roman" w:cs="Times New Roman"/>
                <w:b/>
                <w:bCs/>
                <w:spacing w:val="-1"/>
                <w:sz w:val="28"/>
                <w:szCs w:val="28"/>
                <w:lang w:val="ru-RU"/>
              </w:rPr>
              <w:t>2</w:t>
            </w:r>
          </w:p>
          <w:p w14:paraId="52FF830D" w14:textId="77777777" w:rsidR="005422F1" w:rsidRPr="00D2292D" w:rsidRDefault="005422F1" w:rsidP="00047ACF">
            <w:pPr>
              <w:tabs>
                <w:tab w:val="left" w:pos="1134"/>
                <w:tab w:val="left" w:pos="1701"/>
                <w:tab w:val="left" w:pos="3544"/>
                <w:tab w:val="left" w:pos="3969"/>
              </w:tabs>
              <w:spacing w:before="24"/>
              <w:ind w:right="79"/>
              <w:rPr>
                <w:rFonts w:ascii="Times New Roman" w:eastAsia="Times New Roman" w:hAnsi="Times New Roman" w:cs="Times New Roman"/>
                <w:b/>
                <w:bCs/>
                <w:spacing w:val="-1"/>
                <w:sz w:val="24"/>
                <w:szCs w:val="24"/>
              </w:rPr>
            </w:pPr>
          </w:p>
        </w:tc>
      </w:tr>
      <w:tr w:rsidR="005422F1" w:rsidRPr="00697BBB" w14:paraId="5AF73E80" w14:textId="77777777" w:rsidTr="005422F1">
        <w:trPr>
          <w:gridAfter w:val="1"/>
          <w:wAfter w:w="56" w:type="dxa"/>
          <w:trHeight w:val="566"/>
        </w:trPr>
        <w:tc>
          <w:tcPr>
            <w:tcW w:w="5274" w:type="dxa"/>
            <w:shd w:val="clear" w:color="auto" w:fill="DAEEF3" w:themeFill="accent5" w:themeFillTint="33"/>
          </w:tcPr>
          <w:p w14:paraId="30BA1379" w14:textId="5D32A07E" w:rsidR="005422F1" w:rsidRPr="00697BBB" w:rsidRDefault="005422F1" w:rsidP="005422F1">
            <w:pPr>
              <w:tabs>
                <w:tab w:val="left" w:pos="1134"/>
                <w:tab w:val="left" w:pos="1701"/>
                <w:tab w:val="left" w:pos="3544"/>
                <w:tab w:val="left" w:pos="3969"/>
              </w:tabs>
              <w:spacing w:before="24"/>
              <w:ind w:right="79"/>
              <w:rPr>
                <w:rFonts w:ascii="Times New Roman" w:eastAsia="Times New Roman" w:hAnsi="Times New Roman" w:cs="Times New Roman"/>
                <w:b/>
                <w:bCs/>
                <w:spacing w:val="-1"/>
                <w:sz w:val="24"/>
                <w:szCs w:val="24"/>
                <w:lang w:val="ru-RU"/>
              </w:rPr>
            </w:pPr>
            <w:r w:rsidRPr="00697BBB">
              <w:rPr>
                <w:rFonts w:ascii="Times New Roman" w:eastAsia="Times New Roman" w:hAnsi="Times New Roman" w:cs="Times New Roman"/>
                <w:b/>
                <w:bCs/>
                <w:spacing w:val="-1"/>
                <w:sz w:val="24"/>
                <w:szCs w:val="24"/>
                <w:lang w:val="ru-RU"/>
              </w:rPr>
              <w:t>Услуги проживания и конференц</w:t>
            </w:r>
            <w:r w:rsidRPr="00CF0867">
              <w:rPr>
                <w:rFonts w:ascii="Times New Roman" w:eastAsia="Times New Roman" w:hAnsi="Times New Roman" w:cs="Times New Roman"/>
                <w:b/>
                <w:bCs/>
                <w:spacing w:val="-1"/>
                <w:sz w:val="24"/>
                <w:szCs w:val="24"/>
                <w:lang w:val="ru-RU"/>
              </w:rPr>
              <w:t>-</w:t>
            </w:r>
            <w:r w:rsidRPr="00697BBB">
              <w:rPr>
                <w:rFonts w:ascii="Times New Roman" w:eastAsia="Times New Roman" w:hAnsi="Times New Roman" w:cs="Times New Roman"/>
                <w:b/>
                <w:bCs/>
                <w:spacing w:val="-1"/>
                <w:sz w:val="24"/>
                <w:szCs w:val="24"/>
                <w:lang w:val="ru-RU"/>
              </w:rPr>
              <w:t xml:space="preserve">услуг в городе Бишкек </w:t>
            </w:r>
            <w:r w:rsidRPr="00837558">
              <w:rPr>
                <w:rFonts w:ascii="Times New Roman" w:eastAsia="Times New Roman" w:hAnsi="Times New Roman" w:cs="Times New Roman"/>
                <w:b/>
                <w:bCs/>
                <w:spacing w:val="-1"/>
                <w:sz w:val="24"/>
                <w:szCs w:val="24"/>
                <w:lang w:val="ru-RU"/>
              </w:rPr>
              <w:t>(</w:t>
            </w:r>
            <w:r>
              <w:rPr>
                <w:rFonts w:ascii="Times New Roman" w:eastAsia="Times New Roman" w:hAnsi="Times New Roman" w:cs="Times New Roman"/>
                <w:b/>
                <w:bCs/>
                <w:spacing w:val="-1"/>
                <w:sz w:val="24"/>
                <w:szCs w:val="24"/>
                <w:lang w:val="ru-RU"/>
              </w:rPr>
              <w:t>сегмент</w:t>
            </w:r>
            <w:r w:rsidRPr="005422F1">
              <w:rPr>
                <w:rFonts w:ascii="Times New Roman" w:eastAsia="Times New Roman" w:hAnsi="Times New Roman" w:cs="Times New Roman"/>
                <w:b/>
                <w:bCs/>
                <w:spacing w:val="-1"/>
                <w:sz w:val="24"/>
                <w:szCs w:val="24"/>
                <w:lang w:val="ru-RU"/>
              </w:rPr>
              <w:t xml:space="preserve"> </w:t>
            </w:r>
            <w:r>
              <w:rPr>
                <w:rFonts w:ascii="Times New Roman" w:eastAsia="Times New Roman" w:hAnsi="Times New Roman" w:cs="Times New Roman"/>
                <w:b/>
                <w:bCs/>
                <w:spacing w:val="-1"/>
                <w:sz w:val="24"/>
                <w:szCs w:val="24"/>
                <w:lang w:val="ru-RU"/>
              </w:rPr>
              <w:t>первого класса)</w:t>
            </w:r>
          </w:p>
        </w:tc>
        <w:tc>
          <w:tcPr>
            <w:tcW w:w="5386" w:type="dxa"/>
            <w:gridSpan w:val="2"/>
            <w:shd w:val="clear" w:color="auto" w:fill="DAEEF3" w:themeFill="accent5" w:themeFillTint="33"/>
          </w:tcPr>
          <w:p w14:paraId="6D89CFD6" w14:textId="0C6147B2" w:rsidR="005422F1" w:rsidRPr="00697BBB" w:rsidRDefault="005422F1" w:rsidP="005422F1">
            <w:pPr>
              <w:tabs>
                <w:tab w:val="left" w:pos="1134"/>
                <w:tab w:val="left" w:pos="1701"/>
                <w:tab w:val="left" w:pos="3544"/>
                <w:tab w:val="left" w:pos="3969"/>
              </w:tabs>
              <w:spacing w:before="24"/>
              <w:ind w:right="79"/>
              <w:rPr>
                <w:rFonts w:ascii="Times New Roman" w:eastAsia="Times New Roman" w:hAnsi="Times New Roman" w:cs="Times New Roman"/>
                <w:b/>
                <w:bCs/>
                <w:spacing w:val="-1"/>
                <w:sz w:val="24"/>
                <w:szCs w:val="24"/>
              </w:rPr>
            </w:pPr>
            <w:r w:rsidRPr="00697BBB">
              <w:rPr>
                <w:rFonts w:ascii="Times New Roman" w:eastAsia="Times New Roman" w:hAnsi="Times New Roman" w:cs="Times New Roman"/>
                <w:b/>
                <w:bCs/>
                <w:spacing w:val="-1"/>
                <w:sz w:val="24"/>
                <w:szCs w:val="24"/>
              </w:rPr>
              <w:t>Accommodation and conference services in Bishkek</w:t>
            </w:r>
            <w:r>
              <w:rPr>
                <w:rFonts w:ascii="Times New Roman" w:eastAsia="Times New Roman" w:hAnsi="Times New Roman" w:cs="Times New Roman"/>
                <w:b/>
                <w:bCs/>
                <w:spacing w:val="-1"/>
                <w:sz w:val="24"/>
                <w:szCs w:val="24"/>
              </w:rPr>
              <w:t xml:space="preserve"> (first (high) level segment)</w:t>
            </w:r>
          </w:p>
        </w:tc>
      </w:tr>
      <w:tr w:rsidR="00837558" w:rsidRPr="00D2292D" w14:paraId="1BD43A29" w14:textId="77777777" w:rsidTr="005422F1">
        <w:trPr>
          <w:trHeight w:val="268"/>
        </w:trPr>
        <w:tc>
          <w:tcPr>
            <w:tcW w:w="5358" w:type="dxa"/>
            <w:gridSpan w:val="2"/>
          </w:tcPr>
          <w:p w14:paraId="15BB1F6D" w14:textId="7A80E135" w:rsidR="00837558" w:rsidRPr="007D270B" w:rsidRDefault="00E84F8D" w:rsidP="00E84F8D">
            <w:pPr>
              <w:rPr>
                <w:rFonts w:ascii="Times New Roman" w:hAnsi="Times New Roman" w:cs="Times New Roman"/>
                <w:sz w:val="24"/>
                <w:szCs w:val="24"/>
                <w:lang w:val="ru-RU"/>
              </w:rPr>
            </w:pPr>
            <w:r>
              <w:rPr>
                <w:rFonts w:ascii="Times New Roman" w:hAnsi="Times New Roman" w:cs="Times New Roman"/>
                <w:sz w:val="24"/>
                <w:szCs w:val="24"/>
                <w:lang w:val="ru-RU"/>
              </w:rPr>
              <w:t>Отель класса 5</w:t>
            </w:r>
            <w:r w:rsidR="00837558" w:rsidRPr="002F74B6">
              <w:rPr>
                <w:rFonts w:ascii="Times New Roman" w:hAnsi="Times New Roman" w:cs="Times New Roman"/>
                <w:sz w:val="24"/>
                <w:szCs w:val="24"/>
                <w:lang w:val="ru-RU"/>
              </w:rPr>
              <w:t>-звезд</w:t>
            </w:r>
          </w:p>
        </w:tc>
        <w:tc>
          <w:tcPr>
            <w:tcW w:w="5358" w:type="dxa"/>
            <w:gridSpan w:val="2"/>
          </w:tcPr>
          <w:p w14:paraId="46B15344" w14:textId="62AFA6D4" w:rsidR="00837558" w:rsidRPr="003E62D6" w:rsidRDefault="00837558" w:rsidP="00E84F8D">
            <w:pPr>
              <w:rPr>
                <w:rFonts w:ascii="Times New Roman" w:hAnsi="Times New Roman" w:cs="Times New Roman"/>
                <w:sz w:val="24"/>
                <w:szCs w:val="24"/>
              </w:rPr>
            </w:pPr>
            <w:r w:rsidRPr="00697BBB">
              <w:rPr>
                <w:rFonts w:ascii="Times New Roman" w:eastAsia="Times New Roman" w:hAnsi="Times New Roman" w:cs="Times New Roman"/>
                <w:spacing w:val="-1"/>
                <w:sz w:val="24"/>
                <w:szCs w:val="24"/>
              </w:rPr>
              <w:t xml:space="preserve">A hotel </w:t>
            </w:r>
            <w:r w:rsidR="00E84F8D">
              <w:rPr>
                <w:rFonts w:ascii="Times New Roman" w:eastAsia="Times New Roman" w:hAnsi="Times New Roman" w:cs="Times New Roman"/>
                <w:spacing w:val="-1"/>
                <w:sz w:val="24"/>
                <w:szCs w:val="24"/>
                <w:lang w:val="ru-RU"/>
              </w:rPr>
              <w:t>5</w:t>
            </w:r>
            <w:r w:rsidRPr="00697BBB">
              <w:rPr>
                <w:rFonts w:ascii="Times New Roman" w:eastAsia="Times New Roman" w:hAnsi="Times New Roman" w:cs="Times New Roman"/>
                <w:spacing w:val="-1"/>
                <w:sz w:val="24"/>
                <w:szCs w:val="24"/>
              </w:rPr>
              <w:t>-stars class</w:t>
            </w:r>
          </w:p>
        </w:tc>
      </w:tr>
      <w:tr w:rsidR="00837558" w:rsidRPr="00D2292D" w14:paraId="7CDFD2A1" w14:textId="77777777" w:rsidTr="005422F1">
        <w:trPr>
          <w:trHeight w:val="264"/>
        </w:trPr>
        <w:tc>
          <w:tcPr>
            <w:tcW w:w="5358" w:type="dxa"/>
            <w:gridSpan w:val="2"/>
          </w:tcPr>
          <w:p w14:paraId="37C8044C" w14:textId="61A68ECC" w:rsidR="00837558" w:rsidRPr="00697BBB" w:rsidRDefault="00837558" w:rsidP="005422F1">
            <w:pPr>
              <w:widowControl/>
              <w:spacing w:after="160" w:line="256" w:lineRule="auto"/>
              <w:rPr>
                <w:rFonts w:ascii="Times New Roman" w:hAnsi="Times New Roman" w:cs="Times New Roman"/>
                <w:sz w:val="24"/>
                <w:szCs w:val="24"/>
                <w:lang w:val="ru-RU"/>
              </w:rPr>
            </w:pPr>
            <w:r w:rsidRPr="00697BBB">
              <w:rPr>
                <w:rFonts w:ascii="Times New Roman" w:hAnsi="Times New Roman" w:cs="Times New Roman"/>
                <w:sz w:val="24"/>
                <w:szCs w:val="24"/>
                <w:lang w:val="ru-RU"/>
              </w:rPr>
              <w:t xml:space="preserve">Одноместные номера </w:t>
            </w:r>
          </w:p>
        </w:tc>
        <w:tc>
          <w:tcPr>
            <w:tcW w:w="5358" w:type="dxa"/>
            <w:gridSpan w:val="2"/>
          </w:tcPr>
          <w:p w14:paraId="0F59A371" w14:textId="448BF4C7" w:rsidR="00837558" w:rsidRPr="003E62D6" w:rsidRDefault="00837558" w:rsidP="005422F1">
            <w:pPr>
              <w:widowControl/>
              <w:spacing w:after="160" w:line="256" w:lineRule="auto"/>
              <w:rPr>
                <w:rFonts w:ascii="Times New Roman" w:hAnsi="Times New Roman" w:cs="Times New Roman"/>
                <w:sz w:val="24"/>
                <w:szCs w:val="24"/>
              </w:rPr>
            </w:pPr>
            <w:r w:rsidRPr="00697BBB">
              <w:rPr>
                <w:rFonts w:ascii="Times New Roman" w:eastAsia="Times New Roman" w:hAnsi="Times New Roman" w:cs="Times New Roman"/>
                <w:spacing w:val="-1"/>
                <w:sz w:val="24"/>
                <w:szCs w:val="24"/>
              </w:rPr>
              <w:t xml:space="preserve">Single rooms </w:t>
            </w:r>
          </w:p>
        </w:tc>
      </w:tr>
      <w:tr w:rsidR="00837558" w:rsidRPr="00D2292D" w14:paraId="175BE054" w14:textId="77777777" w:rsidTr="00E84F8D">
        <w:trPr>
          <w:trHeight w:val="363"/>
        </w:trPr>
        <w:tc>
          <w:tcPr>
            <w:tcW w:w="5358" w:type="dxa"/>
            <w:gridSpan w:val="2"/>
          </w:tcPr>
          <w:p w14:paraId="31A06D9D" w14:textId="1164D52A" w:rsidR="00837558" w:rsidRPr="007D270B" w:rsidRDefault="00837558" w:rsidP="005422F1">
            <w:pPr>
              <w:rPr>
                <w:rFonts w:ascii="Times New Roman" w:hAnsi="Times New Roman" w:cs="Times New Roman"/>
                <w:sz w:val="24"/>
                <w:szCs w:val="24"/>
                <w:lang w:val="ru-RU"/>
              </w:rPr>
            </w:pPr>
            <w:r w:rsidRPr="00697BBB">
              <w:rPr>
                <w:rFonts w:ascii="Times New Roman" w:hAnsi="Times New Roman" w:cs="Times New Roman"/>
                <w:sz w:val="24"/>
                <w:szCs w:val="24"/>
                <w:lang w:val="ru-RU"/>
              </w:rPr>
              <w:t xml:space="preserve">Двухместные номера с раздельными кроватями </w:t>
            </w:r>
          </w:p>
        </w:tc>
        <w:tc>
          <w:tcPr>
            <w:tcW w:w="5358" w:type="dxa"/>
            <w:gridSpan w:val="2"/>
          </w:tcPr>
          <w:p w14:paraId="7299F513" w14:textId="171F18EF" w:rsidR="00837558" w:rsidRPr="003E62D6" w:rsidRDefault="00837558" w:rsidP="005422F1">
            <w:pPr>
              <w:rPr>
                <w:rFonts w:ascii="Times New Roman" w:hAnsi="Times New Roman" w:cs="Times New Roman"/>
                <w:sz w:val="24"/>
                <w:szCs w:val="24"/>
              </w:rPr>
            </w:pPr>
            <w:r w:rsidRPr="00697BBB">
              <w:rPr>
                <w:rFonts w:ascii="Times New Roman" w:hAnsi="Times New Roman" w:cs="Times New Roman"/>
                <w:sz w:val="24"/>
                <w:szCs w:val="24"/>
              </w:rPr>
              <w:t xml:space="preserve">Double rooms with separate beds </w:t>
            </w:r>
          </w:p>
        </w:tc>
      </w:tr>
      <w:tr w:rsidR="00837558" w:rsidRPr="00D2292D" w14:paraId="03E96ABE" w14:textId="77777777" w:rsidTr="005422F1">
        <w:trPr>
          <w:trHeight w:val="566"/>
        </w:trPr>
        <w:tc>
          <w:tcPr>
            <w:tcW w:w="5358" w:type="dxa"/>
            <w:gridSpan w:val="2"/>
          </w:tcPr>
          <w:p w14:paraId="3AB9A4E6" w14:textId="046DB36C" w:rsidR="00837558" w:rsidRPr="00697BBB" w:rsidRDefault="00837558" w:rsidP="005422F1">
            <w:pPr>
              <w:tabs>
                <w:tab w:val="left" w:pos="1134"/>
                <w:tab w:val="left" w:pos="3544"/>
                <w:tab w:val="left" w:pos="3969"/>
              </w:tabs>
              <w:spacing w:before="24"/>
              <w:rPr>
                <w:rFonts w:ascii="Times New Roman" w:eastAsia="Times New Roman" w:hAnsi="Times New Roman" w:cs="Times New Roman"/>
                <w:b/>
                <w:bCs/>
                <w:spacing w:val="-1"/>
                <w:sz w:val="24"/>
                <w:szCs w:val="24"/>
                <w:lang w:val="ru-RU"/>
              </w:rPr>
            </w:pPr>
            <w:r w:rsidRPr="00697BBB">
              <w:rPr>
                <w:rFonts w:ascii="Times New Roman" w:hAnsi="Times New Roman" w:cs="Times New Roman"/>
                <w:sz w:val="24"/>
                <w:szCs w:val="24"/>
                <w:lang w:val="ru-RU"/>
              </w:rPr>
              <w:t>Одноместные номера улучшенного типа (</w:t>
            </w:r>
            <w:r w:rsidR="00E84F8D">
              <w:rPr>
                <w:rFonts w:ascii="Times New Roman" w:hAnsi="Times New Roman" w:cs="Times New Roman"/>
                <w:sz w:val="24"/>
                <w:szCs w:val="24"/>
                <w:lang w:val="ru-RU"/>
              </w:rPr>
              <w:t>делю</w:t>
            </w:r>
            <w:r w:rsidRPr="00697BBB">
              <w:rPr>
                <w:rFonts w:ascii="Times New Roman" w:hAnsi="Times New Roman" w:cs="Times New Roman"/>
                <w:sz w:val="24"/>
                <w:szCs w:val="24"/>
                <w:lang w:val="ru-RU"/>
              </w:rPr>
              <w:t xml:space="preserve">люкс) </w:t>
            </w:r>
          </w:p>
        </w:tc>
        <w:tc>
          <w:tcPr>
            <w:tcW w:w="5358" w:type="dxa"/>
            <w:gridSpan w:val="2"/>
          </w:tcPr>
          <w:p w14:paraId="7EF7CFBC" w14:textId="432806C7" w:rsidR="00837558" w:rsidRPr="003E62D6" w:rsidRDefault="00837558" w:rsidP="005422F1">
            <w:pPr>
              <w:tabs>
                <w:tab w:val="left" w:pos="1134"/>
                <w:tab w:val="left" w:pos="3544"/>
                <w:tab w:val="left" w:pos="3969"/>
              </w:tabs>
              <w:spacing w:before="24"/>
              <w:rPr>
                <w:rFonts w:ascii="Times New Roman" w:hAnsi="Times New Roman" w:cs="Times New Roman"/>
                <w:sz w:val="24"/>
                <w:szCs w:val="24"/>
              </w:rPr>
            </w:pPr>
            <w:r w:rsidRPr="00697BBB">
              <w:rPr>
                <w:rFonts w:ascii="Times New Roman" w:hAnsi="Times New Roman" w:cs="Times New Roman"/>
                <w:sz w:val="24"/>
                <w:szCs w:val="24"/>
              </w:rPr>
              <w:t xml:space="preserve">Single rooms of the superior type (deluxe) </w:t>
            </w:r>
          </w:p>
        </w:tc>
      </w:tr>
      <w:tr w:rsidR="00837558" w:rsidRPr="003E62D6" w14:paraId="4FD58168" w14:textId="77777777" w:rsidTr="005422F1">
        <w:trPr>
          <w:trHeight w:val="566"/>
        </w:trPr>
        <w:tc>
          <w:tcPr>
            <w:tcW w:w="5358" w:type="dxa"/>
            <w:gridSpan w:val="2"/>
          </w:tcPr>
          <w:p w14:paraId="2CB0AFD9" w14:textId="77777777" w:rsidR="00837558" w:rsidRPr="00697BBB" w:rsidRDefault="00837558" w:rsidP="00047ACF">
            <w:pPr>
              <w:tabs>
                <w:tab w:val="left" w:pos="1134"/>
                <w:tab w:val="left" w:pos="1701"/>
                <w:tab w:val="left" w:pos="3544"/>
                <w:tab w:val="left" w:pos="3969"/>
              </w:tabs>
              <w:spacing w:before="24"/>
              <w:rPr>
                <w:rFonts w:ascii="Times New Roman" w:eastAsia="Times New Roman" w:hAnsi="Times New Roman" w:cs="Times New Roman"/>
                <w:b/>
                <w:bCs/>
                <w:spacing w:val="-1"/>
                <w:sz w:val="24"/>
                <w:szCs w:val="24"/>
                <w:lang w:val="ru-RU"/>
              </w:rPr>
            </w:pPr>
            <w:r w:rsidRPr="00697BBB">
              <w:rPr>
                <w:rFonts w:ascii="Times New Roman" w:hAnsi="Times New Roman" w:cs="Times New Roman"/>
                <w:sz w:val="24"/>
                <w:szCs w:val="24"/>
                <w:lang w:val="ru-RU"/>
              </w:rPr>
              <w:t>Конференц-зал вместимостью не менее 30 чел. (театральной рассадки).</w:t>
            </w:r>
          </w:p>
        </w:tc>
        <w:tc>
          <w:tcPr>
            <w:tcW w:w="5358" w:type="dxa"/>
            <w:gridSpan w:val="2"/>
          </w:tcPr>
          <w:p w14:paraId="1156F3D9" w14:textId="77777777" w:rsidR="00837558" w:rsidRPr="003E62D6" w:rsidRDefault="00837558" w:rsidP="00047ACF">
            <w:pPr>
              <w:tabs>
                <w:tab w:val="left" w:pos="1134"/>
                <w:tab w:val="left" w:pos="1701"/>
                <w:tab w:val="left" w:pos="3544"/>
                <w:tab w:val="left" w:pos="3969"/>
              </w:tabs>
              <w:spacing w:before="24"/>
              <w:rPr>
                <w:rFonts w:ascii="Times New Roman" w:hAnsi="Times New Roman" w:cs="Times New Roman"/>
                <w:sz w:val="24"/>
                <w:szCs w:val="24"/>
              </w:rPr>
            </w:pPr>
            <w:r w:rsidRPr="00697BBB">
              <w:rPr>
                <w:rFonts w:ascii="Times New Roman" w:hAnsi="Times New Roman" w:cs="Times New Roman"/>
                <w:sz w:val="24"/>
                <w:szCs w:val="24"/>
              </w:rPr>
              <w:t xml:space="preserve">Conference hall with a capacity of at least 30 people. </w:t>
            </w:r>
            <w:r w:rsidRPr="003E62D6">
              <w:rPr>
                <w:rFonts w:ascii="Times New Roman" w:hAnsi="Times New Roman" w:cs="Times New Roman"/>
                <w:sz w:val="24"/>
                <w:szCs w:val="24"/>
              </w:rPr>
              <w:t>(</w:t>
            </w:r>
            <w:r w:rsidRPr="00697BBB">
              <w:rPr>
                <w:rFonts w:ascii="Times New Roman" w:hAnsi="Times New Roman" w:cs="Times New Roman"/>
                <w:sz w:val="24"/>
                <w:szCs w:val="24"/>
              </w:rPr>
              <w:t>theater</w:t>
            </w:r>
            <w:r w:rsidRPr="003E62D6">
              <w:rPr>
                <w:rFonts w:ascii="Times New Roman" w:hAnsi="Times New Roman" w:cs="Times New Roman"/>
                <w:sz w:val="24"/>
                <w:szCs w:val="24"/>
              </w:rPr>
              <w:t xml:space="preserve"> </w:t>
            </w:r>
            <w:r w:rsidRPr="00697BBB">
              <w:rPr>
                <w:rFonts w:ascii="Times New Roman" w:hAnsi="Times New Roman" w:cs="Times New Roman"/>
                <w:sz w:val="24"/>
                <w:szCs w:val="24"/>
              </w:rPr>
              <w:t>seating</w:t>
            </w:r>
            <w:r w:rsidRPr="003E62D6">
              <w:rPr>
                <w:rFonts w:ascii="Times New Roman" w:hAnsi="Times New Roman" w:cs="Times New Roman"/>
                <w:sz w:val="24"/>
                <w:szCs w:val="24"/>
              </w:rPr>
              <w:t>).</w:t>
            </w:r>
          </w:p>
        </w:tc>
      </w:tr>
      <w:tr w:rsidR="00837558" w:rsidRPr="003E62D6" w14:paraId="2F4435D2" w14:textId="77777777" w:rsidTr="005422F1">
        <w:trPr>
          <w:trHeight w:val="566"/>
        </w:trPr>
        <w:tc>
          <w:tcPr>
            <w:tcW w:w="5358" w:type="dxa"/>
            <w:gridSpan w:val="2"/>
          </w:tcPr>
          <w:p w14:paraId="4CD247C0" w14:textId="77777777" w:rsidR="00837558" w:rsidRPr="00697BBB" w:rsidRDefault="00837558" w:rsidP="00047ACF">
            <w:pPr>
              <w:tabs>
                <w:tab w:val="left" w:pos="1134"/>
                <w:tab w:val="left" w:pos="3544"/>
                <w:tab w:val="left" w:pos="3969"/>
              </w:tabs>
              <w:spacing w:before="24"/>
              <w:ind w:right="79"/>
              <w:rPr>
                <w:rFonts w:ascii="Times New Roman" w:eastAsia="Times New Roman" w:hAnsi="Times New Roman" w:cs="Times New Roman"/>
                <w:b/>
                <w:bCs/>
                <w:spacing w:val="-1"/>
                <w:sz w:val="24"/>
                <w:szCs w:val="24"/>
                <w:lang w:val="ru-RU"/>
              </w:rPr>
            </w:pPr>
            <w:r w:rsidRPr="00697BBB">
              <w:rPr>
                <w:rFonts w:ascii="Times New Roman" w:hAnsi="Times New Roman" w:cs="Times New Roman"/>
                <w:sz w:val="24"/>
                <w:szCs w:val="24"/>
                <w:lang w:val="ru-RU"/>
              </w:rPr>
              <w:t>Конференц-зала вместимостью не менее 70 чел. (П образной рассадки).</w:t>
            </w:r>
          </w:p>
        </w:tc>
        <w:tc>
          <w:tcPr>
            <w:tcW w:w="5358" w:type="dxa"/>
            <w:gridSpan w:val="2"/>
          </w:tcPr>
          <w:p w14:paraId="3A1769D7" w14:textId="77777777" w:rsidR="00837558" w:rsidRPr="003E62D6" w:rsidRDefault="00837558" w:rsidP="00047ACF">
            <w:pPr>
              <w:tabs>
                <w:tab w:val="left" w:pos="1134"/>
                <w:tab w:val="left" w:pos="3544"/>
                <w:tab w:val="left" w:pos="3969"/>
              </w:tabs>
              <w:spacing w:before="24"/>
              <w:ind w:right="79"/>
              <w:rPr>
                <w:rFonts w:ascii="Times New Roman" w:hAnsi="Times New Roman" w:cs="Times New Roman"/>
                <w:sz w:val="24"/>
                <w:szCs w:val="24"/>
              </w:rPr>
            </w:pPr>
            <w:r w:rsidRPr="00697BBB">
              <w:rPr>
                <w:rFonts w:ascii="Times New Roman" w:hAnsi="Times New Roman" w:cs="Times New Roman"/>
                <w:sz w:val="24"/>
                <w:szCs w:val="24"/>
              </w:rPr>
              <w:t xml:space="preserve">Conference halls with a capacity of at least 70 people. </w:t>
            </w:r>
            <w:r w:rsidRPr="003E62D6">
              <w:rPr>
                <w:rFonts w:ascii="Times New Roman" w:hAnsi="Times New Roman" w:cs="Times New Roman"/>
                <w:sz w:val="24"/>
                <w:szCs w:val="24"/>
              </w:rPr>
              <w:t>(</w:t>
            </w:r>
            <w:r w:rsidRPr="00697BBB">
              <w:rPr>
                <w:rFonts w:ascii="Times New Roman" w:hAnsi="Times New Roman" w:cs="Times New Roman"/>
                <w:sz w:val="24"/>
                <w:szCs w:val="24"/>
              </w:rPr>
              <w:t>U</w:t>
            </w:r>
            <w:r w:rsidRPr="003E62D6">
              <w:rPr>
                <w:rFonts w:ascii="Times New Roman" w:hAnsi="Times New Roman" w:cs="Times New Roman"/>
                <w:sz w:val="24"/>
                <w:szCs w:val="24"/>
              </w:rPr>
              <w:t>-</w:t>
            </w:r>
            <w:r w:rsidRPr="00697BBB">
              <w:rPr>
                <w:rFonts w:ascii="Times New Roman" w:hAnsi="Times New Roman" w:cs="Times New Roman"/>
                <w:sz w:val="24"/>
                <w:szCs w:val="24"/>
              </w:rPr>
              <w:t>shaped</w:t>
            </w:r>
            <w:r w:rsidRPr="003E62D6">
              <w:rPr>
                <w:rFonts w:ascii="Times New Roman" w:hAnsi="Times New Roman" w:cs="Times New Roman"/>
                <w:sz w:val="24"/>
                <w:szCs w:val="24"/>
              </w:rPr>
              <w:t xml:space="preserve"> </w:t>
            </w:r>
            <w:r w:rsidRPr="00697BBB">
              <w:rPr>
                <w:rFonts w:ascii="Times New Roman" w:hAnsi="Times New Roman" w:cs="Times New Roman"/>
                <w:sz w:val="24"/>
                <w:szCs w:val="24"/>
              </w:rPr>
              <w:t>seating</w:t>
            </w:r>
            <w:r w:rsidRPr="003E62D6">
              <w:rPr>
                <w:rFonts w:ascii="Times New Roman" w:hAnsi="Times New Roman" w:cs="Times New Roman"/>
                <w:sz w:val="24"/>
                <w:szCs w:val="24"/>
              </w:rPr>
              <w:t>).</w:t>
            </w:r>
          </w:p>
        </w:tc>
      </w:tr>
      <w:tr w:rsidR="00837558" w:rsidRPr="003E62D6" w14:paraId="7D6CAB48" w14:textId="77777777" w:rsidTr="005422F1">
        <w:trPr>
          <w:trHeight w:val="566"/>
        </w:trPr>
        <w:tc>
          <w:tcPr>
            <w:tcW w:w="5358" w:type="dxa"/>
            <w:gridSpan w:val="2"/>
          </w:tcPr>
          <w:p w14:paraId="66D19586" w14:textId="77777777" w:rsidR="00837558" w:rsidRPr="00697BBB" w:rsidRDefault="00837558" w:rsidP="00047ACF">
            <w:pPr>
              <w:tabs>
                <w:tab w:val="left" w:pos="1134"/>
                <w:tab w:val="left" w:pos="3544"/>
                <w:tab w:val="left" w:pos="3969"/>
              </w:tabs>
              <w:spacing w:before="24"/>
              <w:ind w:right="79"/>
              <w:rPr>
                <w:rFonts w:ascii="Times New Roman" w:hAnsi="Times New Roman" w:cs="Times New Roman"/>
                <w:sz w:val="24"/>
                <w:szCs w:val="24"/>
                <w:lang w:val="ru-RU"/>
              </w:rPr>
            </w:pPr>
            <w:r w:rsidRPr="00697BBB">
              <w:rPr>
                <w:rFonts w:ascii="Times New Roman" w:hAnsi="Times New Roman" w:cs="Times New Roman"/>
                <w:sz w:val="24"/>
                <w:szCs w:val="24"/>
                <w:lang w:val="ru-RU"/>
              </w:rPr>
              <w:t xml:space="preserve">Конференц-зала вместимостью не менее </w:t>
            </w:r>
            <w:r>
              <w:rPr>
                <w:rFonts w:ascii="Times New Roman" w:hAnsi="Times New Roman" w:cs="Times New Roman"/>
                <w:sz w:val="24"/>
                <w:szCs w:val="24"/>
                <w:lang w:val="ru-RU"/>
              </w:rPr>
              <w:t>120</w:t>
            </w:r>
            <w:r w:rsidRPr="00697BBB">
              <w:rPr>
                <w:rFonts w:ascii="Times New Roman" w:hAnsi="Times New Roman" w:cs="Times New Roman"/>
                <w:sz w:val="24"/>
                <w:szCs w:val="24"/>
                <w:lang w:val="ru-RU"/>
              </w:rPr>
              <w:t xml:space="preserve"> чел. (П образной рассадки).</w:t>
            </w:r>
          </w:p>
        </w:tc>
        <w:tc>
          <w:tcPr>
            <w:tcW w:w="5358" w:type="dxa"/>
            <w:gridSpan w:val="2"/>
          </w:tcPr>
          <w:p w14:paraId="11622686" w14:textId="77777777" w:rsidR="00837558" w:rsidRPr="00697BBB" w:rsidRDefault="00837558" w:rsidP="00047ACF">
            <w:pPr>
              <w:tabs>
                <w:tab w:val="left" w:pos="1134"/>
                <w:tab w:val="left" w:pos="3544"/>
                <w:tab w:val="left" w:pos="3969"/>
              </w:tabs>
              <w:spacing w:before="24"/>
              <w:ind w:right="79"/>
              <w:rPr>
                <w:rFonts w:ascii="Times New Roman" w:hAnsi="Times New Roman" w:cs="Times New Roman"/>
                <w:sz w:val="24"/>
                <w:szCs w:val="24"/>
              </w:rPr>
            </w:pPr>
            <w:r w:rsidRPr="00697BBB">
              <w:rPr>
                <w:rFonts w:ascii="Times New Roman" w:hAnsi="Times New Roman" w:cs="Times New Roman"/>
                <w:sz w:val="24"/>
                <w:szCs w:val="24"/>
              </w:rPr>
              <w:t xml:space="preserve">Conference halls with a capacity of at least </w:t>
            </w:r>
            <w:r w:rsidRPr="00655EBA">
              <w:rPr>
                <w:rFonts w:ascii="Times New Roman" w:hAnsi="Times New Roman" w:cs="Times New Roman"/>
                <w:sz w:val="24"/>
                <w:szCs w:val="24"/>
              </w:rPr>
              <w:t>120</w:t>
            </w:r>
            <w:r w:rsidRPr="00697BBB">
              <w:rPr>
                <w:rFonts w:ascii="Times New Roman" w:hAnsi="Times New Roman" w:cs="Times New Roman"/>
                <w:sz w:val="24"/>
                <w:szCs w:val="24"/>
              </w:rPr>
              <w:t xml:space="preserve"> people. </w:t>
            </w:r>
            <w:r w:rsidRPr="003E62D6">
              <w:rPr>
                <w:rFonts w:ascii="Times New Roman" w:hAnsi="Times New Roman" w:cs="Times New Roman"/>
                <w:sz w:val="24"/>
                <w:szCs w:val="24"/>
              </w:rPr>
              <w:t>(</w:t>
            </w:r>
            <w:r w:rsidRPr="00697BBB">
              <w:rPr>
                <w:rFonts w:ascii="Times New Roman" w:hAnsi="Times New Roman" w:cs="Times New Roman"/>
                <w:sz w:val="24"/>
                <w:szCs w:val="24"/>
              </w:rPr>
              <w:t>U</w:t>
            </w:r>
            <w:r w:rsidRPr="003E62D6">
              <w:rPr>
                <w:rFonts w:ascii="Times New Roman" w:hAnsi="Times New Roman" w:cs="Times New Roman"/>
                <w:sz w:val="24"/>
                <w:szCs w:val="24"/>
              </w:rPr>
              <w:t>-</w:t>
            </w:r>
            <w:r w:rsidRPr="00697BBB">
              <w:rPr>
                <w:rFonts w:ascii="Times New Roman" w:hAnsi="Times New Roman" w:cs="Times New Roman"/>
                <w:sz w:val="24"/>
                <w:szCs w:val="24"/>
              </w:rPr>
              <w:t>shaped</w:t>
            </w:r>
            <w:r w:rsidRPr="003E62D6">
              <w:rPr>
                <w:rFonts w:ascii="Times New Roman" w:hAnsi="Times New Roman" w:cs="Times New Roman"/>
                <w:sz w:val="24"/>
                <w:szCs w:val="24"/>
              </w:rPr>
              <w:t xml:space="preserve"> </w:t>
            </w:r>
            <w:r w:rsidRPr="00697BBB">
              <w:rPr>
                <w:rFonts w:ascii="Times New Roman" w:hAnsi="Times New Roman" w:cs="Times New Roman"/>
                <w:sz w:val="24"/>
                <w:szCs w:val="24"/>
              </w:rPr>
              <w:t>seating</w:t>
            </w:r>
            <w:r w:rsidRPr="003E62D6">
              <w:rPr>
                <w:rFonts w:ascii="Times New Roman" w:hAnsi="Times New Roman" w:cs="Times New Roman"/>
                <w:sz w:val="24"/>
                <w:szCs w:val="24"/>
              </w:rPr>
              <w:t>).</w:t>
            </w:r>
          </w:p>
        </w:tc>
      </w:tr>
      <w:tr w:rsidR="005422F1" w:rsidRPr="003E62D6" w14:paraId="5E791607" w14:textId="77777777" w:rsidTr="005422F1">
        <w:trPr>
          <w:trHeight w:val="566"/>
        </w:trPr>
        <w:tc>
          <w:tcPr>
            <w:tcW w:w="5358" w:type="dxa"/>
            <w:gridSpan w:val="2"/>
          </w:tcPr>
          <w:p w14:paraId="0C0D4A03" w14:textId="2CF27540" w:rsidR="005422F1" w:rsidRPr="00697BBB" w:rsidRDefault="005422F1" w:rsidP="005422F1">
            <w:pPr>
              <w:tabs>
                <w:tab w:val="left" w:pos="1134"/>
                <w:tab w:val="left" w:pos="3544"/>
                <w:tab w:val="left" w:pos="3969"/>
              </w:tabs>
              <w:spacing w:before="24"/>
              <w:ind w:right="79"/>
              <w:rPr>
                <w:rFonts w:ascii="Times New Roman" w:hAnsi="Times New Roman" w:cs="Times New Roman"/>
                <w:sz w:val="24"/>
                <w:szCs w:val="24"/>
                <w:lang w:val="ru-RU"/>
              </w:rPr>
            </w:pPr>
            <w:r>
              <w:rPr>
                <w:rFonts w:ascii="Times New Roman" w:hAnsi="Times New Roman" w:cs="Times New Roman"/>
                <w:sz w:val="24"/>
                <w:szCs w:val="24"/>
                <w:lang w:val="ru-RU"/>
              </w:rPr>
              <w:t xml:space="preserve">Конференц-пакет (в случае наличия), добавьте описание, что входит в конференц-пакет </w:t>
            </w:r>
          </w:p>
        </w:tc>
        <w:tc>
          <w:tcPr>
            <w:tcW w:w="5358" w:type="dxa"/>
            <w:gridSpan w:val="2"/>
          </w:tcPr>
          <w:p w14:paraId="74DD0797" w14:textId="6C88F3E3" w:rsidR="005422F1" w:rsidRPr="00697BBB" w:rsidRDefault="005422F1" w:rsidP="005422F1">
            <w:pPr>
              <w:tabs>
                <w:tab w:val="left" w:pos="1134"/>
                <w:tab w:val="left" w:pos="3544"/>
                <w:tab w:val="left" w:pos="3969"/>
              </w:tabs>
              <w:spacing w:before="24"/>
              <w:ind w:right="79"/>
              <w:rPr>
                <w:rFonts w:ascii="Times New Roman" w:hAnsi="Times New Roman" w:cs="Times New Roman"/>
                <w:sz w:val="24"/>
                <w:szCs w:val="24"/>
              </w:rPr>
            </w:pPr>
            <w:r>
              <w:rPr>
                <w:rFonts w:ascii="Times New Roman" w:hAnsi="Times New Roman" w:cs="Times New Roman"/>
                <w:sz w:val="24"/>
                <w:szCs w:val="24"/>
              </w:rPr>
              <w:t xml:space="preserve">Conference package services (if available), please add detailed </w:t>
            </w:r>
            <w:proofErr w:type="spellStart"/>
            <w:r>
              <w:rPr>
                <w:rFonts w:ascii="Times New Roman" w:hAnsi="Times New Roman" w:cs="Times New Roman"/>
                <w:sz w:val="24"/>
                <w:szCs w:val="24"/>
              </w:rPr>
              <w:t>decription</w:t>
            </w:r>
            <w:proofErr w:type="spellEnd"/>
          </w:p>
        </w:tc>
      </w:tr>
      <w:tr w:rsidR="005422F1" w:rsidRPr="003E62D6" w14:paraId="4A0B3C62" w14:textId="77777777" w:rsidTr="00E84F8D">
        <w:trPr>
          <w:trHeight w:val="381"/>
        </w:trPr>
        <w:tc>
          <w:tcPr>
            <w:tcW w:w="5358" w:type="dxa"/>
            <w:gridSpan w:val="2"/>
          </w:tcPr>
          <w:p w14:paraId="694AB1F8" w14:textId="5D012AEC" w:rsidR="005422F1" w:rsidRPr="00697BBB" w:rsidRDefault="005422F1" w:rsidP="005422F1">
            <w:pPr>
              <w:tabs>
                <w:tab w:val="left" w:pos="1134"/>
                <w:tab w:val="left" w:pos="3544"/>
                <w:tab w:val="left" w:pos="3969"/>
              </w:tabs>
              <w:spacing w:before="24"/>
              <w:ind w:right="79"/>
              <w:rPr>
                <w:rFonts w:ascii="Times New Roman" w:hAnsi="Times New Roman" w:cs="Times New Roman"/>
                <w:sz w:val="24"/>
                <w:szCs w:val="24"/>
                <w:lang w:val="ru-RU"/>
              </w:rPr>
            </w:pPr>
            <w:r>
              <w:rPr>
                <w:rFonts w:ascii="Times New Roman" w:hAnsi="Times New Roman" w:cs="Times New Roman"/>
                <w:sz w:val="24"/>
                <w:szCs w:val="24"/>
                <w:lang w:val="ru-RU"/>
              </w:rPr>
              <w:t>Обед</w:t>
            </w:r>
          </w:p>
        </w:tc>
        <w:tc>
          <w:tcPr>
            <w:tcW w:w="5358" w:type="dxa"/>
            <w:gridSpan w:val="2"/>
          </w:tcPr>
          <w:p w14:paraId="719A5DBE" w14:textId="10D88976" w:rsidR="005422F1" w:rsidRPr="00697BBB" w:rsidRDefault="005422F1" w:rsidP="005422F1">
            <w:pPr>
              <w:tabs>
                <w:tab w:val="left" w:pos="1134"/>
                <w:tab w:val="left" w:pos="3544"/>
                <w:tab w:val="left" w:pos="3969"/>
              </w:tabs>
              <w:spacing w:before="24"/>
              <w:ind w:right="79"/>
              <w:rPr>
                <w:rFonts w:ascii="Times New Roman" w:hAnsi="Times New Roman" w:cs="Times New Roman"/>
                <w:sz w:val="24"/>
                <w:szCs w:val="24"/>
              </w:rPr>
            </w:pPr>
            <w:r>
              <w:rPr>
                <w:rFonts w:ascii="Times New Roman" w:hAnsi="Times New Roman" w:cs="Times New Roman"/>
                <w:sz w:val="24"/>
                <w:szCs w:val="24"/>
                <w:lang w:val="ru-RU"/>
              </w:rPr>
              <w:t>Обед</w:t>
            </w:r>
          </w:p>
        </w:tc>
      </w:tr>
      <w:tr w:rsidR="005422F1" w:rsidRPr="003E62D6" w14:paraId="3BF74882" w14:textId="77777777" w:rsidTr="00E84F8D">
        <w:trPr>
          <w:trHeight w:val="354"/>
        </w:trPr>
        <w:tc>
          <w:tcPr>
            <w:tcW w:w="5358" w:type="dxa"/>
            <w:gridSpan w:val="2"/>
          </w:tcPr>
          <w:p w14:paraId="1102AFF5" w14:textId="5E1E32A8" w:rsidR="005422F1" w:rsidRPr="00697BBB" w:rsidRDefault="005422F1" w:rsidP="005422F1">
            <w:pPr>
              <w:tabs>
                <w:tab w:val="left" w:pos="1134"/>
                <w:tab w:val="left" w:pos="3544"/>
                <w:tab w:val="left" w:pos="3969"/>
              </w:tabs>
              <w:spacing w:before="24"/>
              <w:ind w:right="79"/>
              <w:rPr>
                <w:rFonts w:ascii="Times New Roman" w:hAnsi="Times New Roman" w:cs="Times New Roman"/>
                <w:sz w:val="24"/>
                <w:szCs w:val="24"/>
                <w:lang w:val="ru-RU"/>
              </w:rPr>
            </w:pPr>
            <w:r>
              <w:rPr>
                <w:rFonts w:ascii="Times New Roman" w:hAnsi="Times New Roman" w:cs="Times New Roman"/>
                <w:sz w:val="24"/>
                <w:szCs w:val="24"/>
                <w:lang w:val="ru-RU"/>
              </w:rPr>
              <w:t>Кофе-брейк</w:t>
            </w:r>
          </w:p>
        </w:tc>
        <w:tc>
          <w:tcPr>
            <w:tcW w:w="5358" w:type="dxa"/>
            <w:gridSpan w:val="2"/>
          </w:tcPr>
          <w:p w14:paraId="2F251083" w14:textId="478A391D" w:rsidR="005422F1" w:rsidRPr="00697BBB" w:rsidRDefault="005422F1" w:rsidP="005422F1">
            <w:pPr>
              <w:tabs>
                <w:tab w:val="left" w:pos="1134"/>
                <w:tab w:val="left" w:pos="3544"/>
                <w:tab w:val="left" w:pos="3969"/>
              </w:tabs>
              <w:spacing w:before="24"/>
              <w:ind w:right="79"/>
              <w:rPr>
                <w:rFonts w:ascii="Times New Roman" w:hAnsi="Times New Roman" w:cs="Times New Roman"/>
                <w:sz w:val="24"/>
                <w:szCs w:val="24"/>
              </w:rPr>
            </w:pPr>
            <w:r>
              <w:rPr>
                <w:rFonts w:ascii="Times New Roman" w:hAnsi="Times New Roman" w:cs="Times New Roman"/>
                <w:sz w:val="24"/>
                <w:szCs w:val="24"/>
                <w:lang w:val="ru-RU"/>
              </w:rPr>
              <w:t>Кофе-брейк</w:t>
            </w:r>
          </w:p>
        </w:tc>
      </w:tr>
      <w:tr w:rsidR="005422F1" w:rsidRPr="00697BBB" w14:paraId="63A3C38F" w14:textId="77777777" w:rsidTr="005422F1">
        <w:trPr>
          <w:trHeight w:val="298"/>
        </w:trPr>
        <w:tc>
          <w:tcPr>
            <w:tcW w:w="5358" w:type="dxa"/>
            <w:gridSpan w:val="2"/>
          </w:tcPr>
          <w:p w14:paraId="4CF3E9BC" w14:textId="77777777" w:rsidR="005422F1" w:rsidRPr="00697BBB" w:rsidRDefault="005422F1" w:rsidP="005422F1">
            <w:pPr>
              <w:tabs>
                <w:tab w:val="left" w:pos="1134"/>
                <w:tab w:val="left" w:pos="3544"/>
                <w:tab w:val="left" w:pos="3969"/>
              </w:tabs>
              <w:spacing w:before="24"/>
              <w:ind w:right="79"/>
              <w:rPr>
                <w:rFonts w:ascii="Times New Roman" w:hAnsi="Times New Roman" w:cs="Times New Roman"/>
                <w:sz w:val="24"/>
                <w:szCs w:val="24"/>
              </w:rPr>
            </w:pPr>
            <w:r w:rsidRPr="00697BBB">
              <w:rPr>
                <w:rFonts w:ascii="Times New Roman" w:hAnsi="Times New Roman" w:cs="Times New Roman"/>
                <w:sz w:val="24"/>
                <w:szCs w:val="24"/>
                <w:lang w:val="ru-RU"/>
              </w:rPr>
              <w:t>Кейтеринг услуг при отеле.</w:t>
            </w:r>
          </w:p>
        </w:tc>
        <w:tc>
          <w:tcPr>
            <w:tcW w:w="5358" w:type="dxa"/>
            <w:gridSpan w:val="2"/>
          </w:tcPr>
          <w:p w14:paraId="445A9F72" w14:textId="77777777" w:rsidR="005422F1" w:rsidRPr="003E62D6" w:rsidRDefault="005422F1" w:rsidP="005422F1">
            <w:pPr>
              <w:tabs>
                <w:tab w:val="left" w:pos="1134"/>
                <w:tab w:val="left" w:pos="3544"/>
                <w:tab w:val="left" w:pos="3969"/>
              </w:tabs>
              <w:spacing w:before="24"/>
              <w:ind w:right="79"/>
              <w:rPr>
                <w:rFonts w:ascii="Times New Roman" w:hAnsi="Times New Roman" w:cs="Times New Roman"/>
                <w:sz w:val="24"/>
                <w:szCs w:val="24"/>
              </w:rPr>
            </w:pPr>
            <w:r w:rsidRPr="00697BBB">
              <w:rPr>
                <w:rFonts w:ascii="Times New Roman" w:hAnsi="Times New Roman" w:cs="Times New Roman"/>
                <w:sz w:val="24"/>
                <w:szCs w:val="24"/>
              </w:rPr>
              <w:t>Catering services at the hotel.</w:t>
            </w:r>
          </w:p>
        </w:tc>
      </w:tr>
      <w:tr w:rsidR="005422F1" w:rsidRPr="00697BBB" w14:paraId="4E087BBE" w14:textId="77777777" w:rsidTr="005422F1">
        <w:trPr>
          <w:trHeight w:val="283"/>
        </w:trPr>
        <w:tc>
          <w:tcPr>
            <w:tcW w:w="5358" w:type="dxa"/>
            <w:gridSpan w:val="2"/>
          </w:tcPr>
          <w:p w14:paraId="49E86AEA" w14:textId="77777777" w:rsidR="005422F1" w:rsidRPr="00697BBB" w:rsidRDefault="005422F1" w:rsidP="005422F1">
            <w:pPr>
              <w:tabs>
                <w:tab w:val="left" w:pos="1134"/>
                <w:tab w:val="left" w:pos="3544"/>
                <w:tab w:val="left" w:pos="3969"/>
              </w:tabs>
              <w:spacing w:before="24"/>
              <w:ind w:right="79"/>
              <w:rPr>
                <w:rFonts w:ascii="Times New Roman" w:hAnsi="Times New Roman" w:cs="Times New Roman"/>
                <w:sz w:val="24"/>
                <w:szCs w:val="24"/>
              </w:rPr>
            </w:pPr>
            <w:r w:rsidRPr="00697BBB">
              <w:rPr>
                <w:rFonts w:ascii="Times New Roman" w:hAnsi="Times New Roman" w:cs="Times New Roman"/>
                <w:sz w:val="24"/>
                <w:szCs w:val="24"/>
                <w:lang w:val="ru-RU"/>
              </w:rPr>
              <w:t>Трансфер</w:t>
            </w:r>
            <w:r w:rsidRPr="00697BBB">
              <w:rPr>
                <w:rFonts w:ascii="Times New Roman" w:hAnsi="Times New Roman" w:cs="Times New Roman"/>
                <w:sz w:val="24"/>
                <w:szCs w:val="24"/>
              </w:rPr>
              <w:t xml:space="preserve"> </w:t>
            </w:r>
            <w:r w:rsidRPr="00697BBB">
              <w:rPr>
                <w:rFonts w:ascii="Times New Roman" w:hAnsi="Times New Roman" w:cs="Times New Roman"/>
                <w:sz w:val="24"/>
                <w:szCs w:val="24"/>
                <w:lang w:val="ru-RU"/>
              </w:rPr>
              <w:t>из</w:t>
            </w:r>
            <w:r w:rsidRPr="00697BBB">
              <w:rPr>
                <w:rFonts w:ascii="Times New Roman" w:hAnsi="Times New Roman" w:cs="Times New Roman"/>
                <w:sz w:val="24"/>
                <w:szCs w:val="24"/>
              </w:rPr>
              <w:t>/</w:t>
            </w:r>
            <w:r w:rsidRPr="00697BBB">
              <w:rPr>
                <w:rFonts w:ascii="Times New Roman" w:hAnsi="Times New Roman" w:cs="Times New Roman"/>
                <w:sz w:val="24"/>
                <w:szCs w:val="24"/>
                <w:lang w:val="ru-RU"/>
              </w:rPr>
              <w:t>до</w:t>
            </w:r>
            <w:r w:rsidRPr="00697BBB">
              <w:rPr>
                <w:rFonts w:ascii="Times New Roman" w:hAnsi="Times New Roman" w:cs="Times New Roman"/>
                <w:sz w:val="24"/>
                <w:szCs w:val="24"/>
              </w:rPr>
              <w:t xml:space="preserve"> </w:t>
            </w:r>
            <w:r w:rsidRPr="00697BBB">
              <w:rPr>
                <w:rFonts w:ascii="Times New Roman" w:hAnsi="Times New Roman" w:cs="Times New Roman"/>
                <w:sz w:val="24"/>
                <w:szCs w:val="24"/>
                <w:lang w:val="ru-RU"/>
              </w:rPr>
              <w:t>Аэропорта</w:t>
            </w:r>
          </w:p>
        </w:tc>
        <w:tc>
          <w:tcPr>
            <w:tcW w:w="5358" w:type="dxa"/>
            <w:gridSpan w:val="2"/>
          </w:tcPr>
          <w:p w14:paraId="745A7A08" w14:textId="77777777" w:rsidR="005422F1" w:rsidRPr="003E62D6" w:rsidRDefault="005422F1" w:rsidP="005422F1">
            <w:pPr>
              <w:tabs>
                <w:tab w:val="left" w:pos="1134"/>
                <w:tab w:val="left" w:pos="3544"/>
                <w:tab w:val="left" w:pos="3969"/>
              </w:tabs>
              <w:spacing w:before="24"/>
              <w:ind w:right="79"/>
              <w:rPr>
                <w:rFonts w:ascii="Times New Roman" w:hAnsi="Times New Roman" w:cs="Times New Roman"/>
                <w:sz w:val="24"/>
                <w:szCs w:val="24"/>
              </w:rPr>
            </w:pPr>
            <w:r w:rsidRPr="00697BBB">
              <w:rPr>
                <w:rFonts w:ascii="Times New Roman" w:hAnsi="Times New Roman" w:cs="Times New Roman"/>
                <w:sz w:val="24"/>
                <w:szCs w:val="24"/>
              </w:rPr>
              <w:t>Transfer from / to the Airport</w:t>
            </w:r>
          </w:p>
        </w:tc>
      </w:tr>
      <w:tr w:rsidR="00E84F8D" w:rsidRPr="00E84F8D" w14:paraId="59C3BED9" w14:textId="77777777" w:rsidTr="005422F1">
        <w:trPr>
          <w:trHeight w:val="283"/>
        </w:trPr>
        <w:tc>
          <w:tcPr>
            <w:tcW w:w="5358" w:type="dxa"/>
            <w:gridSpan w:val="2"/>
          </w:tcPr>
          <w:p w14:paraId="3AA985CC" w14:textId="3C1C72AF" w:rsidR="00E84F8D" w:rsidRPr="00697BBB" w:rsidRDefault="00E84F8D" w:rsidP="005422F1">
            <w:pPr>
              <w:tabs>
                <w:tab w:val="left" w:pos="1134"/>
                <w:tab w:val="left" w:pos="3544"/>
                <w:tab w:val="left" w:pos="3969"/>
              </w:tabs>
              <w:spacing w:before="24"/>
              <w:ind w:right="79"/>
              <w:rPr>
                <w:rFonts w:ascii="Times New Roman" w:hAnsi="Times New Roman" w:cs="Times New Roman"/>
                <w:sz w:val="24"/>
                <w:szCs w:val="24"/>
                <w:lang w:val="ru-RU"/>
              </w:rPr>
            </w:pPr>
            <w:r>
              <w:rPr>
                <w:rFonts w:ascii="Times New Roman" w:hAnsi="Times New Roman" w:cs="Times New Roman"/>
                <w:sz w:val="24"/>
                <w:szCs w:val="24"/>
                <w:lang w:val="ru-RU"/>
              </w:rPr>
              <w:t>Другие услуги (в случае наличия указать)</w:t>
            </w:r>
          </w:p>
        </w:tc>
        <w:tc>
          <w:tcPr>
            <w:tcW w:w="5358" w:type="dxa"/>
            <w:gridSpan w:val="2"/>
          </w:tcPr>
          <w:p w14:paraId="147EA66F" w14:textId="5CC6DFE6" w:rsidR="00E84F8D" w:rsidRPr="00E84F8D" w:rsidRDefault="00E84F8D" w:rsidP="005422F1">
            <w:pPr>
              <w:tabs>
                <w:tab w:val="left" w:pos="1134"/>
                <w:tab w:val="left" w:pos="3544"/>
                <w:tab w:val="left" w:pos="3969"/>
              </w:tabs>
              <w:spacing w:before="24"/>
              <w:ind w:right="79"/>
              <w:rPr>
                <w:rFonts w:ascii="Times New Roman" w:hAnsi="Times New Roman" w:cs="Times New Roman"/>
                <w:sz w:val="24"/>
                <w:szCs w:val="24"/>
              </w:rPr>
            </w:pPr>
            <w:r>
              <w:rPr>
                <w:rFonts w:ascii="Times New Roman" w:hAnsi="Times New Roman" w:cs="Times New Roman"/>
                <w:sz w:val="24"/>
                <w:szCs w:val="24"/>
              </w:rPr>
              <w:t>Others services (please indicate if applicable)</w:t>
            </w:r>
          </w:p>
        </w:tc>
      </w:tr>
      <w:tr w:rsidR="005422F1" w:rsidRPr="00D2292D" w14:paraId="4AB35F95" w14:textId="77777777" w:rsidTr="00E84F8D">
        <w:trPr>
          <w:trHeight w:val="408"/>
        </w:trPr>
        <w:tc>
          <w:tcPr>
            <w:tcW w:w="5358" w:type="dxa"/>
            <w:gridSpan w:val="2"/>
          </w:tcPr>
          <w:p w14:paraId="36800529" w14:textId="77777777" w:rsidR="005422F1" w:rsidRPr="00697BBB" w:rsidRDefault="005422F1" w:rsidP="005422F1">
            <w:pPr>
              <w:tabs>
                <w:tab w:val="left" w:pos="1134"/>
                <w:tab w:val="left" w:pos="3544"/>
                <w:tab w:val="left" w:pos="3969"/>
              </w:tabs>
              <w:spacing w:before="24"/>
              <w:ind w:right="79"/>
              <w:rPr>
                <w:rFonts w:ascii="Times New Roman" w:hAnsi="Times New Roman" w:cs="Times New Roman"/>
                <w:sz w:val="24"/>
                <w:szCs w:val="24"/>
                <w:lang w:val="ru-RU"/>
              </w:rPr>
            </w:pPr>
            <w:r w:rsidRPr="00697BBB">
              <w:rPr>
                <w:rFonts w:ascii="Times New Roman" w:hAnsi="Times New Roman" w:cs="Times New Roman"/>
                <w:sz w:val="24"/>
                <w:szCs w:val="24"/>
                <w:lang w:val="ru-RU"/>
              </w:rPr>
              <w:t>Наличие скидки для корпоративных клиентов</w:t>
            </w:r>
          </w:p>
        </w:tc>
        <w:tc>
          <w:tcPr>
            <w:tcW w:w="5358" w:type="dxa"/>
            <w:gridSpan w:val="2"/>
          </w:tcPr>
          <w:p w14:paraId="6852C744" w14:textId="77777777" w:rsidR="005422F1" w:rsidRPr="003E62D6" w:rsidRDefault="005422F1" w:rsidP="005422F1">
            <w:pPr>
              <w:tabs>
                <w:tab w:val="left" w:pos="1134"/>
                <w:tab w:val="left" w:pos="3544"/>
                <w:tab w:val="left" w:pos="3969"/>
              </w:tabs>
              <w:spacing w:before="24"/>
              <w:ind w:right="79"/>
              <w:rPr>
                <w:rFonts w:ascii="Times New Roman" w:hAnsi="Times New Roman" w:cs="Times New Roman"/>
                <w:sz w:val="24"/>
                <w:szCs w:val="24"/>
              </w:rPr>
            </w:pPr>
            <w:r w:rsidRPr="00697BBB">
              <w:rPr>
                <w:rFonts w:ascii="Times New Roman" w:hAnsi="Times New Roman" w:cs="Times New Roman"/>
                <w:sz w:val="24"/>
                <w:szCs w:val="24"/>
              </w:rPr>
              <w:t>Availability of discounts for corporate clients</w:t>
            </w:r>
          </w:p>
        </w:tc>
      </w:tr>
      <w:tr w:rsidR="005422F1" w:rsidRPr="007D270B" w14:paraId="29CC4077" w14:textId="6696F9A0" w:rsidTr="005422F1">
        <w:tc>
          <w:tcPr>
            <w:tcW w:w="5358" w:type="dxa"/>
            <w:gridSpan w:val="2"/>
          </w:tcPr>
          <w:p w14:paraId="2D297077" w14:textId="0E2121D8" w:rsidR="005422F1" w:rsidRPr="007D270B" w:rsidRDefault="005422F1" w:rsidP="005422F1">
            <w:pPr>
              <w:tabs>
                <w:tab w:val="left" w:pos="1134"/>
                <w:tab w:val="left" w:pos="1701"/>
                <w:tab w:val="left" w:pos="3544"/>
                <w:tab w:val="left" w:pos="3969"/>
              </w:tabs>
              <w:spacing w:before="24"/>
              <w:ind w:right="-61"/>
              <w:jc w:val="center"/>
              <w:rPr>
                <w:rFonts w:ascii="Times New Roman" w:eastAsia="Times New Roman" w:hAnsi="Times New Roman" w:cs="Times New Roman"/>
                <w:b/>
                <w:bCs/>
                <w:spacing w:val="-1"/>
                <w:sz w:val="24"/>
                <w:szCs w:val="24"/>
                <w:lang w:val="ru-RU"/>
              </w:rPr>
            </w:pPr>
            <w:r w:rsidRPr="007D270B">
              <w:rPr>
                <w:rFonts w:ascii="Times New Roman" w:eastAsia="Times New Roman" w:hAnsi="Times New Roman" w:cs="Times New Roman"/>
                <w:b/>
                <w:bCs/>
                <w:spacing w:val="-1"/>
                <w:sz w:val="24"/>
                <w:szCs w:val="24"/>
                <w:lang w:val="ru-RU"/>
              </w:rPr>
              <w:t>Условия</w:t>
            </w:r>
          </w:p>
        </w:tc>
        <w:tc>
          <w:tcPr>
            <w:tcW w:w="5358" w:type="dxa"/>
            <w:gridSpan w:val="2"/>
          </w:tcPr>
          <w:p w14:paraId="48F3539B" w14:textId="483B2A58" w:rsidR="005422F1" w:rsidRPr="007D270B" w:rsidRDefault="005422F1" w:rsidP="005422F1">
            <w:pPr>
              <w:tabs>
                <w:tab w:val="left" w:pos="1134"/>
                <w:tab w:val="left" w:pos="1701"/>
                <w:tab w:val="left" w:pos="3544"/>
                <w:tab w:val="left" w:pos="3969"/>
              </w:tabs>
              <w:spacing w:before="24"/>
              <w:ind w:right="-61"/>
              <w:jc w:val="center"/>
              <w:rPr>
                <w:rFonts w:ascii="Times New Roman" w:eastAsia="Times New Roman" w:hAnsi="Times New Roman" w:cs="Times New Roman"/>
                <w:b/>
                <w:bCs/>
                <w:spacing w:val="-1"/>
                <w:sz w:val="24"/>
                <w:szCs w:val="24"/>
                <w:lang w:val="ru-RU"/>
              </w:rPr>
            </w:pPr>
            <w:r w:rsidRPr="00D2292D">
              <w:rPr>
                <w:rFonts w:ascii="Times New Roman" w:eastAsia="Times New Roman" w:hAnsi="Times New Roman" w:cs="Times New Roman"/>
                <w:b/>
                <w:bCs/>
                <w:spacing w:val="-1"/>
                <w:sz w:val="24"/>
                <w:szCs w:val="24"/>
              </w:rPr>
              <w:t xml:space="preserve">             </w:t>
            </w:r>
            <w:r w:rsidRPr="007D270B">
              <w:rPr>
                <w:rFonts w:ascii="Times New Roman" w:eastAsia="Times New Roman" w:hAnsi="Times New Roman" w:cs="Times New Roman"/>
                <w:b/>
                <w:bCs/>
                <w:spacing w:val="-1"/>
                <w:sz w:val="24"/>
                <w:szCs w:val="24"/>
              </w:rPr>
              <w:t>Terms</w:t>
            </w:r>
          </w:p>
        </w:tc>
      </w:tr>
      <w:tr w:rsidR="005422F1" w:rsidRPr="00052181" w14:paraId="289A4799" w14:textId="5FD81D37" w:rsidTr="005422F1">
        <w:tc>
          <w:tcPr>
            <w:tcW w:w="5358" w:type="dxa"/>
            <w:gridSpan w:val="2"/>
          </w:tcPr>
          <w:p w14:paraId="1ED88F8E" w14:textId="77777777" w:rsidR="005422F1" w:rsidRPr="007D270B" w:rsidRDefault="005422F1" w:rsidP="005422F1">
            <w:pPr>
              <w:pStyle w:val="ListParagraph"/>
              <w:numPr>
                <w:ilvl w:val="0"/>
                <w:numId w:val="22"/>
              </w:numPr>
              <w:ind w:left="316" w:hanging="284"/>
              <w:rPr>
                <w:rFonts w:ascii="Times New Roman" w:hAnsi="Times New Roman" w:cs="Times New Roman"/>
                <w:sz w:val="24"/>
                <w:szCs w:val="24"/>
                <w:lang w:val="ru-RU"/>
              </w:rPr>
            </w:pPr>
            <w:r w:rsidRPr="007D270B">
              <w:rPr>
                <w:rFonts w:ascii="Times New Roman" w:hAnsi="Times New Roman" w:cs="Times New Roman"/>
                <w:sz w:val="24"/>
                <w:szCs w:val="24"/>
                <w:lang w:val="ru-RU"/>
              </w:rPr>
              <w:t xml:space="preserve">Рамочный контракт предполагает </w:t>
            </w:r>
            <w:r w:rsidRPr="007D270B">
              <w:rPr>
                <w:rFonts w:ascii="Times New Roman" w:hAnsi="Times New Roman" w:cs="Times New Roman"/>
                <w:sz w:val="24"/>
                <w:szCs w:val="24"/>
                <w:lang w:val="ru-RU"/>
              </w:rPr>
              <w:lastRenderedPageBreak/>
              <w:t xml:space="preserve">фиксированные цены на услуги в период действия контракта. </w:t>
            </w:r>
          </w:p>
          <w:p w14:paraId="7507F121" w14:textId="77777777" w:rsidR="005422F1" w:rsidRPr="007D270B" w:rsidRDefault="005422F1" w:rsidP="005422F1">
            <w:pPr>
              <w:pStyle w:val="ListParagraph"/>
              <w:numPr>
                <w:ilvl w:val="0"/>
                <w:numId w:val="22"/>
              </w:numPr>
              <w:ind w:left="316" w:hanging="284"/>
              <w:rPr>
                <w:rFonts w:ascii="Times New Roman" w:hAnsi="Times New Roman" w:cs="Times New Roman"/>
                <w:sz w:val="24"/>
                <w:szCs w:val="24"/>
                <w:lang w:val="ru-RU"/>
              </w:rPr>
            </w:pPr>
            <w:r w:rsidRPr="007D270B">
              <w:rPr>
                <w:rFonts w:ascii="Times New Roman" w:hAnsi="Times New Roman" w:cs="Times New Roman"/>
                <w:sz w:val="24"/>
                <w:szCs w:val="24"/>
                <w:lang w:val="ru-RU"/>
              </w:rPr>
              <w:t>Рамочный контракт не предполагает минимальный либо максимальный объем услуг.</w:t>
            </w:r>
          </w:p>
          <w:p w14:paraId="4CBA882E" w14:textId="01DFBEE3" w:rsidR="005422F1" w:rsidRPr="007D270B" w:rsidRDefault="005422F1" w:rsidP="005422F1">
            <w:pPr>
              <w:pStyle w:val="ListParagraph"/>
              <w:numPr>
                <w:ilvl w:val="0"/>
                <w:numId w:val="22"/>
              </w:numPr>
              <w:ind w:left="316" w:hanging="284"/>
              <w:rPr>
                <w:rFonts w:ascii="Times New Roman" w:hAnsi="Times New Roman" w:cs="Times New Roman"/>
                <w:sz w:val="24"/>
                <w:szCs w:val="24"/>
                <w:lang w:val="ru-RU"/>
              </w:rPr>
            </w:pPr>
            <w:r w:rsidRPr="007D270B">
              <w:rPr>
                <w:rFonts w:ascii="Times New Roman" w:hAnsi="Times New Roman" w:cs="Times New Roman"/>
                <w:sz w:val="24"/>
                <w:szCs w:val="24"/>
                <w:lang w:val="ru-RU"/>
              </w:rPr>
              <w:t>Все оплаты будут производиться безналичным путем, по факту поставки в течение 15-банковских дней после предоставления счетов и актов выполненных услуг.</w:t>
            </w:r>
          </w:p>
          <w:p w14:paraId="198BF09C" w14:textId="76408B4B" w:rsidR="005422F1" w:rsidRPr="007D270B" w:rsidRDefault="005422F1" w:rsidP="005422F1">
            <w:pPr>
              <w:tabs>
                <w:tab w:val="left" w:pos="1134"/>
                <w:tab w:val="left" w:pos="1701"/>
                <w:tab w:val="left" w:pos="3544"/>
                <w:tab w:val="left" w:pos="3969"/>
              </w:tabs>
              <w:spacing w:before="24"/>
              <w:ind w:right="-61"/>
              <w:rPr>
                <w:rFonts w:ascii="Times New Roman" w:eastAsia="Times New Roman" w:hAnsi="Times New Roman" w:cs="Times New Roman"/>
                <w:b/>
                <w:bCs/>
                <w:spacing w:val="-1"/>
                <w:sz w:val="24"/>
                <w:szCs w:val="24"/>
                <w:lang w:val="ru-RU"/>
              </w:rPr>
            </w:pPr>
          </w:p>
        </w:tc>
        <w:tc>
          <w:tcPr>
            <w:tcW w:w="5358" w:type="dxa"/>
            <w:gridSpan w:val="2"/>
          </w:tcPr>
          <w:p w14:paraId="20D45075" w14:textId="77777777" w:rsidR="005422F1" w:rsidRPr="007D270B" w:rsidRDefault="005422F1" w:rsidP="005422F1">
            <w:pPr>
              <w:pStyle w:val="ListParagraph"/>
              <w:numPr>
                <w:ilvl w:val="0"/>
                <w:numId w:val="23"/>
              </w:numPr>
              <w:tabs>
                <w:tab w:val="left" w:pos="1134"/>
                <w:tab w:val="left" w:pos="1701"/>
                <w:tab w:val="left" w:pos="3544"/>
                <w:tab w:val="left" w:pos="3969"/>
              </w:tabs>
              <w:spacing w:before="24"/>
              <w:ind w:left="464" w:right="-61" w:hanging="426"/>
              <w:rPr>
                <w:rFonts w:ascii="Times New Roman" w:eastAsia="Times New Roman" w:hAnsi="Times New Roman" w:cs="Times New Roman"/>
                <w:bCs/>
                <w:spacing w:val="-1"/>
                <w:sz w:val="24"/>
                <w:szCs w:val="24"/>
              </w:rPr>
            </w:pPr>
            <w:r w:rsidRPr="007D270B">
              <w:rPr>
                <w:rFonts w:ascii="Times New Roman" w:eastAsia="Times New Roman" w:hAnsi="Times New Roman" w:cs="Times New Roman"/>
                <w:bCs/>
                <w:spacing w:val="-1"/>
                <w:sz w:val="24"/>
                <w:szCs w:val="24"/>
              </w:rPr>
              <w:lastRenderedPageBreak/>
              <w:t xml:space="preserve">The master service contract involves fixed prices </w:t>
            </w:r>
            <w:r w:rsidRPr="007D270B">
              <w:rPr>
                <w:rFonts w:ascii="Times New Roman" w:eastAsia="Times New Roman" w:hAnsi="Times New Roman" w:cs="Times New Roman"/>
                <w:bCs/>
                <w:spacing w:val="-1"/>
                <w:sz w:val="24"/>
                <w:szCs w:val="24"/>
              </w:rPr>
              <w:lastRenderedPageBreak/>
              <w:t>for services during the contract period.</w:t>
            </w:r>
          </w:p>
          <w:p w14:paraId="0C1F4DDB" w14:textId="77777777" w:rsidR="005422F1" w:rsidRPr="007D270B" w:rsidRDefault="005422F1" w:rsidP="005422F1">
            <w:pPr>
              <w:pStyle w:val="ListParagraph"/>
              <w:numPr>
                <w:ilvl w:val="0"/>
                <w:numId w:val="23"/>
              </w:numPr>
              <w:tabs>
                <w:tab w:val="left" w:pos="1134"/>
                <w:tab w:val="left" w:pos="1701"/>
                <w:tab w:val="left" w:pos="3544"/>
                <w:tab w:val="left" w:pos="3969"/>
              </w:tabs>
              <w:spacing w:before="24"/>
              <w:ind w:left="464" w:right="-61" w:hanging="426"/>
              <w:rPr>
                <w:rFonts w:ascii="Times New Roman" w:eastAsia="Times New Roman" w:hAnsi="Times New Roman" w:cs="Times New Roman"/>
                <w:bCs/>
                <w:spacing w:val="-1"/>
                <w:sz w:val="24"/>
                <w:szCs w:val="24"/>
              </w:rPr>
            </w:pPr>
            <w:r w:rsidRPr="007D270B">
              <w:rPr>
                <w:rFonts w:ascii="Times New Roman" w:eastAsia="Times New Roman" w:hAnsi="Times New Roman" w:cs="Times New Roman"/>
                <w:bCs/>
                <w:spacing w:val="-1"/>
                <w:sz w:val="24"/>
                <w:szCs w:val="24"/>
              </w:rPr>
              <w:t>The master service contract does not imply a minimum or maximum volume of services.</w:t>
            </w:r>
          </w:p>
          <w:p w14:paraId="00E5B7C0" w14:textId="27FA8AA0" w:rsidR="005422F1" w:rsidRPr="00052181" w:rsidRDefault="005422F1" w:rsidP="005422F1">
            <w:pPr>
              <w:pStyle w:val="ListParagraph"/>
              <w:numPr>
                <w:ilvl w:val="0"/>
                <w:numId w:val="22"/>
              </w:numPr>
              <w:ind w:left="316" w:hanging="284"/>
              <w:rPr>
                <w:rFonts w:ascii="Times New Roman" w:hAnsi="Times New Roman" w:cs="Times New Roman"/>
                <w:sz w:val="24"/>
                <w:szCs w:val="24"/>
              </w:rPr>
            </w:pPr>
            <w:r w:rsidRPr="007D270B">
              <w:rPr>
                <w:rFonts w:ascii="Times New Roman" w:eastAsia="Times New Roman" w:hAnsi="Times New Roman" w:cs="Times New Roman"/>
                <w:bCs/>
                <w:spacing w:val="-1"/>
                <w:sz w:val="24"/>
                <w:szCs w:val="24"/>
              </w:rPr>
              <w:t>All payments will be made by bank transfer, upon delivery within 15 banking days after the submission of invoices and acts of services performed.</w:t>
            </w:r>
          </w:p>
        </w:tc>
      </w:tr>
    </w:tbl>
    <w:p w14:paraId="171BFB9F" w14:textId="7453800D" w:rsidR="00082FF1" w:rsidRPr="00052181" w:rsidRDefault="00082FF1" w:rsidP="009E2A2C">
      <w:pPr>
        <w:tabs>
          <w:tab w:val="left" w:pos="1134"/>
          <w:tab w:val="left" w:pos="1701"/>
          <w:tab w:val="left" w:pos="3544"/>
          <w:tab w:val="left" w:pos="3969"/>
        </w:tabs>
        <w:spacing w:before="24" w:after="0" w:line="240" w:lineRule="auto"/>
        <w:ind w:right="-61"/>
        <w:rPr>
          <w:rFonts w:ascii="Times New Roman" w:eastAsia="Times New Roman" w:hAnsi="Times New Roman" w:cs="Times New Roman"/>
          <w:b/>
          <w:bCs/>
          <w:spacing w:val="-1"/>
          <w:sz w:val="28"/>
          <w:szCs w:val="28"/>
        </w:rPr>
      </w:pPr>
    </w:p>
    <w:sectPr w:rsidR="00082FF1" w:rsidRPr="00052181" w:rsidSect="002F1DD4">
      <w:footerReference w:type="default" r:id="rId15"/>
      <w:pgSz w:w="12240" w:h="15840"/>
      <w:pgMar w:top="851" w:right="1180" w:bottom="426" w:left="1340" w:header="0" w:footer="10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47F58" w14:textId="77777777" w:rsidR="00F848BB" w:rsidRDefault="00F848BB">
      <w:pPr>
        <w:spacing w:after="0" w:line="240" w:lineRule="auto"/>
      </w:pPr>
      <w:r>
        <w:separator/>
      </w:r>
    </w:p>
  </w:endnote>
  <w:endnote w:type="continuationSeparator" w:id="0">
    <w:p w14:paraId="7072ECBC" w14:textId="77777777" w:rsidR="00F848BB" w:rsidRDefault="00F8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81CE1" w14:textId="77777777" w:rsidR="00047ACF" w:rsidRDefault="00047ACF">
    <w:pPr>
      <w:spacing w:after="0" w:line="200" w:lineRule="exact"/>
      <w:rPr>
        <w:sz w:val="20"/>
        <w:szCs w:val="20"/>
      </w:rPr>
    </w:pPr>
    <w:r>
      <w:rPr>
        <w:noProof/>
        <w:lang w:val="ru-RU" w:eastAsia="ru-RU"/>
      </w:rPr>
      <mc:AlternateContent>
        <mc:Choice Requires="wps">
          <w:drawing>
            <wp:anchor distT="0" distB="0" distL="114300" distR="114300" simplePos="0" relativeHeight="251657728" behindDoc="1" locked="0" layoutInCell="1" allowOverlap="1" wp14:anchorId="7802F374" wp14:editId="2442A54C">
              <wp:simplePos x="0" y="0"/>
              <wp:positionH relativeFrom="page">
                <wp:posOffset>3868420</wp:posOffset>
              </wp:positionH>
              <wp:positionV relativeFrom="page">
                <wp:posOffset>9234170</wp:posOffset>
              </wp:positionV>
              <wp:extent cx="12700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BCC2DB3" w14:textId="42D4F303" w:rsidR="00047ACF" w:rsidRDefault="00047ACF">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7C48CA">
                            <w:rPr>
                              <w:rFonts w:ascii="Times New Roman" w:eastAsia="Times New Roman" w:hAnsi="Times New Roman" w:cs="Times New Roman"/>
                              <w:noProof/>
                              <w:sz w:val="24"/>
                              <w:szCs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2F374" id="_x0000_t202" coordsize="21600,21600" o:spt="202" path="m,l,21600r21600,l21600,xe">
              <v:stroke joinstyle="miter"/>
              <v:path gradientshapeok="t" o:connecttype="rect"/>
            </v:shapetype>
            <v:shape id="Text Box 1" o:spid="_x0000_s1026" type="#_x0000_t202" style="position:absolute;margin-left:304.6pt;margin-top:727.1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" filled="f" stroked="f">
              <v:textbox inset="0,0,0,0">
                <w:txbxContent>
                  <w:p w14:paraId="2BCC2DB3" w14:textId="42D4F303" w:rsidR="00047ACF" w:rsidRDefault="00047ACF">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7C48CA">
                      <w:rPr>
                        <w:rFonts w:ascii="Times New Roman" w:eastAsia="Times New Roman" w:hAnsi="Times New Roman" w:cs="Times New Roman"/>
                        <w:noProof/>
                        <w:sz w:val="24"/>
                        <w:szCs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15E3D" w14:textId="77777777" w:rsidR="00F848BB" w:rsidRDefault="00F848BB">
      <w:pPr>
        <w:spacing w:after="0" w:line="240" w:lineRule="auto"/>
      </w:pPr>
      <w:r>
        <w:separator/>
      </w:r>
    </w:p>
  </w:footnote>
  <w:footnote w:type="continuationSeparator" w:id="0">
    <w:p w14:paraId="63505CEF" w14:textId="77777777" w:rsidR="00F848BB" w:rsidRDefault="00F84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4204"/>
    <w:multiLevelType w:val="hybridMultilevel"/>
    <w:tmpl w:val="8CF8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7578A"/>
    <w:multiLevelType w:val="hybridMultilevel"/>
    <w:tmpl w:val="0B201F2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83B02CF"/>
    <w:multiLevelType w:val="hybridMultilevel"/>
    <w:tmpl w:val="C316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404F0"/>
    <w:multiLevelType w:val="hybridMultilevel"/>
    <w:tmpl w:val="33B0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17F48"/>
    <w:multiLevelType w:val="hybridMultilevel"/>
    <w:tmpl w:val="7E80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737B1"/>
    <w:multiLevelType w:val="hybridMultilevel"/>
    <w:tmpl w:val="E160AE06"/>
    <w:lvl w:ilvl="0" w:tplc="C2086034">
      <w:start w:val="1"/>
      <w:numFmt w:val="decimal"/>
      <w:lvlText w:val="%1."/>
      <w:lvlJc w:val="left"/>
      <w:pPr>
        <w:ind w:left="720" w:hanging="360"/>
      </w:pPr>
      <w:rPr>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90683"/>
    <w:multiLevelType w:val="hybridMultilevel"/>
    <w:tmpl w:val="FE022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77923"/>
    <w:multiLevelType w:val="hybridMultilevel"/>
    <w:tmpl w:val="1B96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F1667"/>
    <w:multiLevelType w:val="hybridMultilevel"/>
    <w:tmpl w:val="3B06A5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EC3D2D"/>
    <w:multiLevelType w:val="hybridMultilevel"/>
    <w:tmpl w:val="4B6CD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D42D92"/>
    <w:multiLevelType w:val="hybridMultilevel"/>
    <w:tmpl w:val="10C2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85574"/>
    <w:multiLevelType w:val="hybridMultilevel"/>
    <w:tmpl w:val="10A26764"/>
    <w:lvl w:ilvl="0" w:tplc="89D0863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0B57FF"/>
    <w:multiLevelType w:val="hybridMultilevel"/>
    <w:tmpl w:val="3062871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F0D13DE"/>
    <w:multiLevelType w:val="hybridMultilevel"/>
    <w:tmpl w:val="A510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30EC4"/>
    <w:multiLevelType w:val="hybridMultilevel"/>
    <w:tmpl w:val="5BFEA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67CE4"/>
    <w:multiLevelType w:val="hybridMultilevel"/>
    <w:tmpl w:val="1074A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5A025A"/>
    <w:multiLevelType w:val="hybridMultilevel"/>
    <w:tmpl w:val="E03A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6525A"/>
    <w:multiLevelType w:val="hybridMultilevel"/>
    <w:tmpl w:val="134E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77CAA"/>
    <w:multiLevelType w:val="hybridMultilevel"/>
    <w:tmpl w:val="9026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914FF"/>
    <w:multiLevelType w:val="hybridMultilevel"/>
    <w:tmpl w:val="749E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C249E"/>
    <w:multiLevelType w:val="hybridMultilevel"/>
    <w:tmpl w:val="0628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F7454A"/>
    <w:multiLevelType w:val="hybridMultilevel"/>
    <w:tmpl w:val="BA9ED16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614436D0"/>
    <w:multiLevelType w:val="hybridMultilevel"/>
    <w:tmpl w:val="1F9C2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3930CD"/>
    <w:multiLevelType w:val="hybridMultilevel"/>
    <w:tmpl w:val="A7A25E22"/>
    <w:lvl w:ilvl="0" w:tplc="04090001">
      <w:start w:val="1"/>
      <w:numFmt w:val="bullet"/>
      <w:lvlText w:val=""/>
      <w:lvlJc w:val="left"/>
      <w:pPr>
        <w:ind w:left="720" w:hanging="360"/>
      </w:pPr>
      <w:rPr>
        <w:rFonts w:ascii="Symbol" w:hAnsi="Symbol" w:hint="default"/>
      </w:rPr>
    </w:lvl>
    <w:lvl w:ilvl="1" w:tplc="D8CE1928">
      <w:numFmt w:val="bullet"/>
      <w:lvlText w:val="•"/>
      <w:lvlJc w:val="left"/>
      <w:pPr>
        <w:ind w:left="1440" w:hanging="360"/>
      </w:pPr>
      <w:rPr>
        <w:rFonts w:ascii="Times New Roman" w:eastAsia="Times New Roman" w:hAnsi="Times New Roman" w:cs="Times New Roman" w:hint="default"/>
        <w:w w:val="13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68388A"/>
    <w:multiLevelType w:val="hybridMultilevel"/>
    <w:tmpl w:val="D9508CF8"/>
    <w:lvl w:ilvl="0" w:tplc="8DFC74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583B32"/>
    <w:multiLevelType w:val="hybridMultilevel"/>
    <w:tmpl w:val="36748CF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15:restartNumberingAfterBreak="0">
    <w:nsid w:val="7CC90E00"/>
    <w:multiLevelType w:val="hybridMultilevel"/>
    <w:tmpl w:val="4B6CD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5B360D"/>
    <w:multiLevelType w:val="hybridMultilevel"/>
    <w:tmpl w:val="9F4C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8"/>
  </w:num>
  <w:num w:numId="4">
    <w:abstractNumId w:val="19"/>
  </w:num>
  <w:num w:numId="5">
    <w:abstractNumId w:val="18"/>
  </w:num>
  <w:num w:numId="6">
    <w:abstractNumId w:val="1"/>
  </w:num>
  <w:num w:numId="7">
    <w:abstractNumId w:val="10"/>
  </w:num>
  <w:num w:numId="8">
    <w:abstractNumId w:val="12"/>
  </w:num>
  <w:num w:numId="9">
    <w:abstractNumId w:val="23"/>
  </w:num>
  <w:num w:numId="10">
    <w:abstractNumId w:val="2"/>
  </w:num>
  <w:num w:numId="11">
    <w:abstractNumId w:val="17"/>
  </w:num>
  <w:num w:numId="12">
    <w:abstractNumId w:val="21"/>
  </w:num>
  <w:num w:numId="13">
    <w:abstractNumId w:val="22"/>
  </w:num>
  <w:num w:numId="14">
    <w:abstractNumId w:val="3"/>
  </w:num>
  <w:num w:numId="15">
    <w:abstractNumId w:val="11"/>
  </w:num>
  <w:num w:numId="16">
    <w:abstractNumId w:val="16"/>
  </w:num>
  <w:num w:numId="17">
    <w:abstractNumId w:val="4"/>
  </w:num>
  <w:num w:numId="18">
    <w:abstractNumId w:val="24"/>
  </w:num>
  <w:num w:numId="19">
    <w:abstractNumId w:val="0"/>
  </w:num>
  <w:num w:numId="20">
    <w:abstractNumId w:val="27"/>
  </w:num>
  <w:num w:numId="21">
    <w:abstractNumId w:val="6"/>
  </w:num>
  <w:num w:numId="22">
    <w:abstractNumId w:val="7"/>
  </w:num>
  <w:num w:numId="23">
    <w:abstractNumId w:val="20"/>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4"/>
  </w:num>
  <w:num w:numId="27">
    <w:abstractNumId w:val="5"/>
  </w:num>
  <w:num w:numId="28">
    <w:abstractNumId w:val="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F8"/>
    <w:rsid w:val="0001570C"/>
    <w:rsid w:val="00017CAE"/>
    <w:rsid w:val="000205FE"/>
    <w:rsid w:val="00021912"/>
    <w:rsid w:val="000327C6"/>
    <w:rsid w:val="000369B9"/>
    <w:rsid w:val="000375FA"/>
    <w:rsid w:val="00037FC1"/>
    <w:rsid w:val="00044236"/>
    <w:rsid w:val="00045D6D"/>
    <w:rsid w:val="00047ACF"/>
    <w:rsid w:val="00050A46"/>
    <w:rsid w:val="00052181"/>
    <w:rsid w:val="0005596A"/>
    <w:rsid w:val="00082FF1"/>
    <w:rsid w:val="000860DD"/>
    <w:rsid w:val="000903C6"/>
    <w:rsid w:val="000928BA"/>
    <w:rsid w:val="000A2E89"/>
    <w:rsid w:val="000A3F76"/>
    <w:rsid w:val="000A641C"/>
    <w:rsid w:val="000B026F"/>
    <w:rsid w:val="000D1FBF"/>
    <w:rsid w:val="000D40FB"/>
    <w:rsid w:val="000E7649"/>
    <w:rsid w:val="001031D5"/>
    <w:rsid w:val="001066D0"/>
    <w:rsid w:val="00125B9A"/>
    <w:rsid w:val="00134B6F"/>
    <w:rsid w:val="00152C1B"/>
    <w:rsid w:val="0015601F"/>
    <w:rsid w:val="001565E1"/>
    <w:rsid w:val="00160A0B"/>
    <w:rsid w:val="0016370F"/>
    <w:rsid w:val="00164137"/>
    <w:rsid w:val="00164BEA"/>
    <w:rsid w:val="00173FCF"/>
    <w:rsid w:val="00180058"/>
    <w:rsid w:val="001876DD"/>
    <w:rsid w:val="00194C04"/>
    <w:rsid w:val="00195073"/>
    <w:rsid w:val="001971E5"/>
    <w:rsid w:val="001A225A"/>
    <w:rsid w:val="001A406A"/>
    <w:rsid w:val="001D0B86"/>
    <w:rsid w:val="001E1D2E"/>
    <w:rsid w:val="00200212"/>
    <w:rsid w:val="00201380"/>
    <w:rsid w:val="00201C51"/>
    <w:rsid w:val="002039D3"/>
    <w:rsid w:val="002378AC"/>
    <w:rsid w:val="00246E6D"/>
    <w:rsid w:val="002510DD"/>
    <w:rsid w:val="002510F8"/>
    <w:rsid w:val="00257E58"/>
    <w:rsid w:val="00275935"/>
    <w:rsid w:val="00275AAD"/>
    <w:rsid w:val="00276874"/>
    <w:rsid w:val="0028096A"/>
    <w:rsid w:val="00290504"/>
    <w:rsid w:val="002921F1"/>
    <w:rsid w:val="0029717D"/>
    <w:rsid w:val="002B01C2"/>
    <w:rsid w:val="002B038C"/>
    <w:rsid w:val="002C2395"/>
    <w:rsid w:val="002D40DE"/>
    <w:rsid w:val="002F1DD4"/>
    <w:rsid w:val="002F2804"/>
    <w:rsid w:val="002F28EA"/>
    <w:rsid w:val="002F4D43"/>
    <w:rsid w:val="002F65C8"/>
    <w:rsid w:val="002F74B6"/>
    <w:rsid w:val="00301776"/>
    <w:rsid w:val="00304F40"/>
    <w:rsid w:val="003134A5"/>
    <w:rsid w:val="00316A6C"/>
    <w:rsid w:val="00324E5E"/>
    <w:rsid w:val="00331FF2"/>
    <w:rsid w:val="00334AF3"/>
    <w:rsid w:val="003539F1"/>
    <w:rsid w:val="00354DAB"/>
    <w:rsid w:val="00356C51"/>
    <w:rsid w:val="003743A1"/>
    <w:rsid w:val="00376C32"/>
    <w:rsid w:val="0038023E"/>
    <w:rsid w:val="00393E12"/>
    <w:rsid w:val="003A2247"/>
    <w:rsid w:val="003A5536"/>
    <w:rsid w:val="003A572E"/>
    <w:rsid w:val="003B45B2"/>
    <w:rsid w:val="003D03C4"/>
    <w:rsid w:val="003D58AC"/>
    <w:rsid w:val="003D6210"/>
    <w:rsid w:val="003E62D6"/>
    <w:rsid w:val="004010B5"/>
    <w:rsid w:val="00403ED2"/>
    <w:rsid w:val="00405673"/>
    <w:rsid w:val="00407922"/>
    <w:rsid w:val="00414B82"/>
    <w:rsid w:val="00414F09"/>
    <w:rsid w:val="0041510E"/>
    <w:rsid w:val="00432D2D"/>
    <w:rsid w:val="00436405"/>
    <w:rsid w:val="00446185"/>
    <w:rsid w:val="0045224F"/>
    <w:rsid w:val="00453ED2"/>
    <w:rsid w:val="00456830"/>
    <w:rsid w:val="004614B0"/>
    <w:rsid w:val="004669C8"/>
    <w:rsid w:val="004B4D25"/>
    <w:rsid w:val="004B5B18"/>
    <w:rsid w:val="004B6B6F"/>
    <w:rsid w:val="004C6C61"/>
    <w:rsid w:val="004D02C5"/>
    <w:rsid w:val="004D4DE5"/>
    <w:rsid w:val="004D634D"/>
    <w:rsid w:val="004D7A6E"/>
    <w:rsid w:val="004D7EF3"/>
    <w:rsid w:val="004E0412"/>
    <w:rsid w:val="004F3360"/>
    <w:rsid w:val="004F627B"/>
    <w:rsid w:val="005015F2"/>
    <w:rsid w:val="00512119"/>
    <w:rsid w:val="00516511"/>
    <w:rsid w:val="005326BC"/>
    <w:rsid w:val="00540588"/>
    <w:rsid w:val="005422F1"/>
    <w:rsid w:val="00542E4E"/>
    <w:rsid w:val="00547BAE"/>
    <w:rsid w:val="00555B06"/>
    <w:rsid w:val="00566601"/>
    <w:rsid w:val="005675F0"/>
    <w:rsid w:val="0057288B"/>
    <w:rsid w:val="005739E4"/>
    <w:rsid w:val="00591876"/>
    <w:rsid w:val="005B197C"/>
    <w:rsid w:val="005B5EA0"/>
    <w:rsid w:val="005C6787"/>
    <w:rsid w:val="005F126F"/>
    <w:rsid w:val="00606340"/>
    <w:rsid w:val="00612783"/>
    <w:rsid w:val="00612DC8"/>
    <w:rsid w:val="00612E4C"/>
    <w:rsid w:val="0061447D"/>
    <w:rsid w:val="00614884"/>
    <w:rsid w:val="00615E76"/>
    <w:rsid w:val="006206C4"/>
    <w:rsid w:val="00630934"/>
    <w:rsid w:val="0063477D"/>
    <w:rsid w:val="00637173"/>
    <w:rsid w:val="00652C51"/>
    <w:rsid w:val="00655EBA"/>
    <w:rsid w:val="006605F4"/>
    <w:rsid w:val="006626F2"/>
    <w:rsid w:val="00671E24"/>
    <w:rsid w:val="00691A13"/>
    <w:rsid w:val="0069471E"/>
    <w:rsid w:val="00696CCC"/>
    <w:rsid w:val="00697BBB"/>
    <w:rsid w:val="006B55A3"/>
    <w:rsid w:val="006C4DB2"/>
    <w:rsid w:val="006D1D1B"/>
    <w:rsid w:val="006D650E"/>
    <w:rsid w:val="006E07B9"/>
    <w:rsid w:val="006E0947"/>
    <w:rsid w:val="006E2882"/>
    <w:rsid w:val="006E5F1E"/>
    <w:rsid w:val="006F6C60"/>
    <w:rsid w:val="00727F38"/>
    <w:rsid w:val="007418A7"/>
    <w:rsid w:val="007418B6"/>
    <w:rsid w:val="007448B3"/>
    <w:rsid w:val="0075180A"/>
    <w:rsid w:val="00754C68"/>
    <w:rsid w:val="00762346"/>
    <w:rsid w:val="00764511"/>
    <w:rsid w:val="00771B7B"/>
    <w:rsid w:val="0077273F"/>
    <w:rsid w:val="00782535"/>
    <w:rsid w:val="007946F6"/>
    <w:rsid w:val="00796A58"/>
    <w:rsid w:val="007A0DBA"/>
    <w:rsid w:val="007A0E09"/>
    <w:rsid w:val="007A137D"/>
    <w:rsid w:val="007A7CBF"/>
    <w:rsid w:val="007C02FA"/>
    <w:rsid w:val="007C48CA"/>
    <w:rsid w:val="007D270B"/>
    <w:rsid w:val="007D5797"/>
    <w:rsid w:val="007D69F1"/>
    <w:rsid w:val="007F3E76"/>
    <w:rsid w:val="007F7515"/>
    <w:rsid w:val="00803B42"/>
    <w:rsid w:val="008107EC"/>
    <w:rsid w:val="00822E32"/>
    <w:rsid w:val="00824C5A"/>
    <w:rsid w:val="00836145"/>
    <w:rsid w:val="00837558"/>
    <w:rsid w:val="00837DD2"/>
    <w:rsid w:val="008412AF"/>
    <w:rsid w:val="00850F3B"/>
    <w:rsid w:val="0086471A"/>
    <w:rsid w:val="00864FCB"/>
    <w:rsid w:val="0087253D"/>
    <w:rsid w:val="00881FA1"/>
    <w:rsid w:val="00882C42"/>
    <w:rsid w:val="00882EB4"/>
    <w:rsid w:val="008B1E34"/>
    <w:rsid w:val="008B2CB7"/>
    <w:rsid w:val="008B4D59"/>
    <w:rsid w:val="008C6361"/>
    <w:rsid w:val="008C642A"/>
    <w:rsid w:val="008D0793"/>
    <w:rsid w:val="008E4156"/>
    <w:rsid w:val="008F3DE2"/>
    <w:rsid w:val="008F6823"/>
    <w:rsid w:val="009016EC"/>
    <w:rsid w:val="00904D11"/>
    <w:rsid w:val="00906836"/>
    <w:rsid w:val="00906981"/>
    <w:rsid w:val="009218AF"/>
    <w:rsid w:val="00921E65"/>
    <w:rsid w:val="009301F1"/>
    <w:rsid w:val="009332D6"/>
    <w:rsid w:val="00936556"/>
    <w:rsid w:val="0094501A"/>
    <w:rsid w:val="009452DC"/>
    <w:rsid w:val="00952082"/>
    <w:rsid w:val="009542C9"/>
    <w:rsid w:val="00961823"/>
    <w:rsid w:val="009808C3"/>
    <w:rsid w:val="009869F8"/>
    <w:rsid w:val="009A14BB"/>
    <w:rsid w:val="009B0250"/>
    <w:rsid w:val="009B1525"/>
    <w:rsid w:val="009B50EB"/>
    <w:rsid w:val="009C0266"/>
    <w:rsid w:val="009C5A4E"/>
    <w:rsid w:val="009C6071"/>
    <w:rsid w:val="009E2A2C"/>
    <w:rsid w:val="009E315E"/>
    <w:rsid w:val="00A0303D"/>
    <w:rsid w:val="00A04037"/>
    <w:rsid w:val="00A2199B"/>
    <w:rsid w:val="00A279EF"/>
    <w:rsid w:val="00A40863"/>
    <w:rsid w:val="00A518F9"/>
    <w:rsid w:val="00A52F84"/>
    <w:rsid w:val="00A734D8"/>
    <w:rsid w:val="00A744D7"/>
    <w:rsid w:val="00A751CF"/>
    <w:rsid w:val="00A7726C"/>
    <w:rsid w:val="00A81D37"/>
    <w:rsid w:val="00A81EF2"/>
    <w:rsid w:val="00A92FE5"/>
    <w:rsid w:val="00AA157F"/>
    <w:rsid w:val="00AA78BF"/>
    <w:rsid w:val="00AB1936"/>
    <w:rsid w:val="00AB2300"/>
    <w:rsid w:val="00AC4756"/>
    <w:rsid w:val="00AD6423"/>
    <w:rsid w:val="00AD6952"/>
    <w:rsid w:val="00AE3402"/>
    <w:rsid w:val="00AF4292"/>
    <w:rsid w:val="00AF5240"/>
    <w:rsid w:val="00AF5BF1"/>
    <w:rsid w:val="00B14106"/>
    <w:rsid w:val="00B2032F"/>
    <w:rsid w:val="00B56F64"/>
    <w:rsid w:val="00B64469"/>
    <w:rsid w:val="00B64803"/>
    <w:rsid w:val="00B67E06"/>
    <w:rsid w:val="00B718C7"/>
    <w:rsid w:val="00B7515A"/>
    <w:rsid w:val="00B83607"/>
    <w:rsid w:val="00B95370"/>
    <w:rsid w:val="00BC6A50"/>
    <w:rsid w:val="00BF1939"/>
    <w:rsid w:val="00BF4EB0"/>
    <w:rsid w:val="00BF7CFC"/>
    <w:rsid w:val="00C05D9B"/>
    <w:rsid w:val="00C1365F"/>
    <w:rsid w:val="00C149C8"/>
    <w:rsid w:val="00C24C69"/>
    <w:rsid w:val="00C36851"/>
    <w:rsid w:val="00C36C28"/>
    <w:rsid w:val="00C37D5E"/>
    <w:rsid w:val="00C45DE6"/>
    <w:rsid w:val="00C56843"/>
    <w:rsid w:val="00C6080D"/>
    <w:rsid w:val="00C620C5"/>
    <w:rsid w:val="00C80C66"/>
    <w:rsid w:val="00CC04F4"/>
    <w:rsid w:val="00CF0867"/>
    <w:rsid w:val="00CF22C0"/>
    <w:rsid w:val="00CF3B18"/>
    <w:rsid w:val="00D01DFF"/>
    <w:rsid w:val="00D02ADA"/>
    <w:rsid w:val="00D16785"/>
    <w:rsid w:val="00D2136F"/>
    <w:rsid w:val="00D21637"/>
    <w:rsid w:val="00D2292D"/>
    <w:rsid w:val="00D23540"/>
    <w:rsid w:val="00D236F3"/>
    <w:rsid w:val="00D2540A"/>
    <w:rsid w:val="00D26323"/>
    <w:rsid w:val="00D26F95"/>
    <w:rsid w:val="00D2762F"/>
    <w:rsid w:val="00D32A97"/>
    <w:rsid w:val="00D35D67"/>
    <w:rsid w:val="00D4473F"/>
    <w:rsid w:val="00D50DDD"/>
    <w:rsid w:val="00D51B3C"/>
    <w:rsid w:val="00D61803"/>
    <w:rsid w:val="00D63E3B"/>
    <w:rsid w:val="00D84E55"/>
    <w:rsid w:val="00D958B0"/>
    <w:rsid w:val="00DA261D"/>
    <w:rsid w:val="00DC3163"/>
    <w:rsid w:val="00DD13C4"/>
    <w:rsid w:val="00DD60A1"/>
    <w:rsid w:val="00DF10A1"/>
    <w:rsid w:val="00DF1E73"/>
    <w:rsid w:val="00DF70D1"/>
    <w:rsid w:val="00E06E7D"/>
    <w:rsid w:val="00E27160"/>
    <w:rsid w:val="00E2725B"/>
    <w:rsid w:val="00E342D9"/>
    <w:rsid w:val="00E461E7"/>
    <w:rsid w:val="00E475D4"/>
    <w:rsid w:val="00E6187F"/>
    <w:rsid w:val="00E62B3C"/>
    <w:rsid w:val="00E709AB"/>
    <w:rsid w:val="00E72784"/>
    <w:rsid w:val="00E7447B"/>
    <w:rsid w:val="00E83CA9"/>
    <w:rsid w:val="00E84F8D"/>
    <w:rsid w:val="00E94E81"/>
    <w:rsid w:val="00EB2D51"/>
    <w:rsid w:val="00EB3608"/>
    <w:rsid w:val="00EB5B6A"/>
    <w:rsid w:val="00EB7341"/>
    <w:rsid w:val="00EC1B83"/>
    <w:rsid w:val="00EC36D6"/>
    <w:rsid w:val="00EC7EDE"/>
    <w:rsid w:val="00ED697A"/>
    <w:rsid w:val="00EE6EF7"/>
    <w:rsid w:val="00F0106E"/>
    <w:rsid w:val="00F01253"/>
    <w:rsid w:val="00F06FD9"/>
    <w:rsid w:val="00F154EA"/>
    <w:rsid w:val="00F15C33"/>
    <w:rsid w:val="00F36716"/>
    <w:rsid w:val="00F50296"/>
    <w:rsid w:val="00F54858"/>
    <w:rsid w:val="00F617C4"/>
    <w:rsid w:val="00F61C90"/>
    <w:rsid w:val="00F64DD6"/>
    <w:rsid w:val="00F80D22"/>
    <w:rsid w:val="00F848BB"/>
    <w:rsid w:val="00F848D7"/>
    <w:rsid w:val="00FA24F4"/>
    <w:rsid w:val="00FB173E"/>
    <w:rsid w:val="00FC02E4"/>
    <w:rsid w:val="00FE7D00"/>
    <w:rsid w:val="00FF0EC4"/>
    <w:rsid w:val="00FF6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4E15E6"/>
  <w15:docId w15:val="{92C76F5F-1135-4DC4-92D0-2C371333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058"/>
    <w:pPr>
      <w:ind w:left="720"/>
      <w:contextualSpacing/>
    </w:pPr>
  </w:style>
  <w:style w:type="character" w:styleId="Hyperlink">
    <w:name w:val="Hyperlink"/>
    <w:basedOn w:val="DefaultParagraphFont"/>
    <w:uiPriority w:val="99"/>
    <w:unhideWhenUsed/>
    <w:rsid w:val="00FE7D00"/>
    <w:rPr>
      <w:color w:val="0000FF" w:themeColor="hyperlink"/>
      <w:u w:val="single"/>
    </w:rPr>
  </w:style>
  <w:style w:type="paragraph" w:styleId="BalloonText">
    <w:name w:val="Balloon Text"/>
    <w:basedOn w:val="Normal"/>
    <w:link w:val="BalloonTextChar"/>
    <w:uiPriority w:val="99"/>
    <w:semiHidden/>
    <w:unhideWhenUsed/>
    <w:rsid w:val="002D4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0DE"/>
    <w:rPr>
      <w:rFonts w:ascii="Segoe UI" w:hAnsi="Segoe UI" w:cs="Segoe UI"/>
      <w:sz w:val="18"/>
      <w:szCs w:val="18"/>
    </w:rPr>
  </w:style>
  <w:style w:type="character" w:customStyle="1" w:styleId="Mention1">
    <w:name w:val="Mention1"/>
    <w:basedOn w:val="DefaultParagraphFont"/>
    <w:uiPriority w:val="99"/>
    <w:semiHidden/>
    <w:unhideWhenUsed/>
    <w:rsid w:val="0094501A"/>
    <w:rPr>
      <w:color w:val="2B579A"/>
      <w:shd w:val="clear" w:color="auto" w:fill="E6E6E6"/>
    </w:rPr>
  </w:style>
  <w:style w:type="table" w:styleId="TableGrid">
    <w:name w:val="Table Grid"/>
    <w:basedOn w:val="TableNormal"/>
    <w:uiPriority w:val="59"/>
    <w:rsid w:val="008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13C4"/>
    <w:rPr>
      <w:sz w:val="16"/>
      <w:szCs w:val="16"/>
    </w:rPr>
  </w:style>
  <w:style w:type="paragraph" w:styleId="CommentText">
    <w:name w:val="annotation text"/>
    <w:basedOn w:val="Normal"/>
    <w:link w:val="CommentTextChar"/>
    <w:uiPriority w:val="99"/>
    <w:semiHidden/>
    <w:unhideWhenUsed/>
    <w:rsid w:val="00DD13C4"/>
    <w:pPr>
      <w:spacing w:line="240" w:lineRule="auto"/>
    </w:pPr>
    <w:rPr>
      <w:sz w:val="20"/>
      <w:szCs w:val="20"/>
    </w:rPr>
  </w:style>
  <w:style w:type="character" w:customStyle="1" w:styleId="CommentTextChar">
    <w:name w:val="Comment Text Char"/>
    <w:basedOn w:val="DefaultParagraphFont"/>
    <w:link w:val="CommentText"/>
    <w:uiPriority w:val="99"/>
    <w:semiHidden/>
    <w:rsid w:val="00DD13C4"/>
    <w:rPr>
      <w:sz w:val="20"/>
      <w:szCs w:val="20"/>
    </w:rPr>
  </w:style>
  <w:style w:type="paragraph" w:styleId="CommentSubject">
    <w:name w:val="annotation subject"/>
    <w:basedOn w:val="CommentText"/>
    <w:next w:val="CommentText"/>
    <w:link w:val="CommentSubjectChar"/>
    <w:uiPriority w:val="99"/>
    <w:semiHidden/>
    <w:unhideWhenUsed/>
    <w:rsid w:val="00DD13C4"/>
    <w:rPr>
      <w:b/>
      <w:bCs/>
    </w:rPr>
  </w:style>
  <w:style w:type="character" w:customStyle="1" w:styleId="CommentSubjectChar">
    <w:name w:val="Comment Subject Char"/>
    <w:basedOn w:val="CommentTextChar"/>
    <w:link w:val="CommentSubject"/>
    <w:uiPriority w:val="99"/>
    <w:semiHidden/>
    <w:rsid w:val="00DD13C4"/>
    <w:rPr>
      <w:b/>
      <w:bCs/>
      <w:sz w:val="20"/>
      <w:szCs w:val="20"/>
    </w:rPr>
  </w:style>
  <w:style w:type="character" w:customStyle="1" w:styleId="UnresolvedMention1">
    <w:name w:val="Unresolved Mention1"/>
    <w:basedOn w:val="DefaultParagraphFont"/>
    <w:uiPriority w:val="99"/>
    <w:semiHidden/>
    <w:unhideWhenUsed/>
    <w:rsid w:val="003D58AC"/>
    <w:rPr>
      <w:color w:val="605E5C"/>
      <w:shd w:val="clear" w:color="auto" w:fill="E1DFDD"/>
    </w:rPr>
  </w:style>
  <w:style w:type="character" w:styleId="Strong">
    <w:name w:val="Strong"/>
    <w:basedOn w:val="DefaultParagraphFont"/>
    <w:uiPriority w:val="22"/>
    <w:qFormat/>
    <w:rsid w:val="000928BA"/>
    <w:rPr>
      <w:b/>
      <w:bCs/>
    </w:rPr>
  </w:style>
  <w:style w:type="character" w:customStyle="1" w:styleId="cs1e88c66e1">
    <w:name w:val="cs1e88c66e1"/>
    <w:basedOn w:val="DefaultParagraphFont"/>
    <w:rsid w:val="00D63E3B"/>
    <w:rPr>
      <w:rFonts w:ascii="Arial" w:hAnsi="Arial" w:cs="Arial" w:hint="default"/>
      <w:b w:val="0"/>
      <w:bCs w:val="0"/>
      <w:i w:val="0"/>
      <w:iCs w:val="0"/>
      <w:color w:val="000000"/>
      <w:sz w:val="20"/>
      <w:szCs w:val="20"/>
    </w:rPr>
  </w:style>
  <w:style w:type="character" w:customStyle="1" w:styleId="1">
    <w:name w:val="Неразрешенное упоминание1"/>
    <w:basedOn w:val="DefaultParagraphFont"/>
    <w:uiPriority w:val="99"/>
    <w:semiHidden/>
    <w:unhideWhenUsed/>
    <w:rsid w:val="00D63E3B"/>
    <w:rPr>
      <w:color w:val="605E5C"/>
      <w:shd w:val="clear" w:color="auto" w:fill="E1DFDD"/>
    </w:rPr>
  </w:style>
  <w:style w:type="paragraph" w:styleId="FootnoteText">
    <w:name w:val="footnote text"/>
    <w:basedOn w:val="Normal"/>
    <w:link w:val="FootnoteTextChar"/>
    <w:uiPriority w:val="99"/>
    <w:semiHidden/>
    <w:unhideWhenUsed/>
    <w:rsid w:val="007448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48B3"/>
    <w:rPr>
      <w:sz w:val="20"/>
      <w:szCs w:val="20"/>
    </w:rPr>
  </w:style>
  <w:style w:type="character" w:styleId="FootnoteReference">
    <w:name w:val="footnote reference"/>
    <w:basedOn w:val="DefaultParagraphFont"/>
    <w:uiPriority w:val="99"/>
    <w:semiHidden/>
    <w:unhideWhenUsed/>
    <w:rsid w:val="007448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56897">
      <w:bodyDiv w:val="1"/>
      <w:marLeft w:val="0"/>
      <w:marRight w:val="0"/>
      <w:marTop w:val="0"/>
      <w:marBottom w:val="0"/>
      <w:divBdr>
        <w:top w:val="none" w:sz="0" w:space="0" w:color="auto"/>
        <w:left w:val="none" w:sz="0" w:space="0" w:color="auto"/>
        <w:bottom w:val="none" w:sz="0" w:space="0" w:color="auto"/>
        <w:right w:val="none" w:sz="0" w:space="0" w:color="auto"/>
      </w:divBdr>
    </w:div>
    <w:div w:id="560364466">
      <w:bodyDiv w:val="1"/>
      <w:marLeft w:val="0"/>
      <w:marRight w:val="0"/>
      <w:marTop w:val="0"/>
      <w:marBottom w:val="0"/>
      <w:divBdr>
        <w:top w:val="none" w:sz="0" w:space="0" w:color="auto"/>
        <w:left w:val="none" w:sz="0" w:space="0" w:color="auto"/>
        <w:bottom w:val="none" w:sz="0" w:space="0" w:color="auto"/>
        <w:right w:val="none" w:sz="0" w:space="0" w:color="auto"/>
      </w:divBdr>
    </w:div>
    <w:div w:id="665984009">
      <w:bodyDiv w:val="1"/>
      <w:marLeft w:val="0"/>
      <w:marRight w:val="0"/>
      <w:marTop w:val="0"/>
      <w:marBottom w:val="0"/>
      <w:divBdr>
        <w:top w:val="none" w:sz="0" w:space="0" w:color="auto"/>
        <w:left w:val="none" w:sz="0" w:space="0" w:color="auto"/>
        <w:bottom w:val="none" w:sz="0" w:space="0" w:color="auto"/>
        <w:right w:val="none" w:sz="0" w:space="0" w:color="auto"/>
      </w:divBdr>
    </w:div>
    <w:div w:id="1186868586">
      <w:bodyDiv w:val="1"/>
      <w:marLeft w:val="0"/>
      <w:marRight w:val="0"/>
      <w:marTop w:val="0"/>
      <w:marBottom w:val="0"/>
      <w:divBdr>
        <w:top w:val="none" w:sz="0" w:space="0" w:color="auto"/>
        <w:left w:val="none" w:sz="0" w:space="0" w:color="auto"/>
        <w:bottom w:val="none" w:sz="0" w:space="0" w:color="auto"/>
        <w:right w:val="none" w:sz="0" w:space="0" w:color="auto"/>
      </w:divBdr>
    </w:div>
    <w:div w:id="1310860773">
      <w:bodyDiv w:val="1"/>
      <w:marLeft w:val="0"/>
      <w:marRight w:val="0"/>
      <w:marTop w:val="0"/>
      <w:marBottom w:val="0"/>
      <w:divBdr>
        <w:top w:val="none" w:sz="0" w:space="0" w:color="auto"/>
        <w:left w:val="none" w:sz="0" w:space="0" w:color="auto"/>
        <w:bottom w:val="none" w:sz="0" w:space="0" w:color="auto"/>
        <w:right w:val="none" w:sz="0" w:space="0" w:color="auto"/>
      </w:divBdr>
    </w:div>
    <w:div w:id="1555506857">
      <w:bodyDiv w:val="1"/>
      <w:marLeft w:val="0"/>
      <w:marRight w:val="0"/>
      <w:marTop w:val="0"/>
      <w:marBottom w:val="0"/>
      <w:divBdr>
        <w:top w:val="none" w:sz="0" w:space="0" w:color="auto"/>
        <w:left w:val="none" w:sz="0" w:space="0" w:color="auto"/>
        <w:bottom w:val="none" w:sz="0" w:space="0" w:color="auto"/>
        <w:right w:val="none" w:sz="0" w:space="0" w:color="auto"/>
      </w:divBdr>
    </w:div>
    <w:div w:id="1605646513">
      <w:bodyDiv w:val="1"/>
      <w:marLeft w:val="0"/>
      <w:marRight w:val="0"/>
      <w:marTop w:val="0"/>
      <w:marBottom w:val="0"/>
      <w:divBdr>
        <w:top w:val="none" w:sz="0" w:space="0" w:color="auto"/>
        <w:left w:val="none" w:sz="0" w:space="0" w:color="auto"/>
        <w:bottom w:val="none" w:sz="0" w:space="0" w:color="auto"/>
        <w:right w:val="none" w:sz="0" w:space="0" w:color="auto"/>
      </w:divBdr>
    </w:div>
    <w:div w:id="1670015145">
      <w:bodyDiv w:val="1"/>
      <w:marLeft w:val="0"/>
      <w:marRight w:val="0"/>
      <w:marTop w:val="0"/>
      <w:marBottom w:val="0"/>
      <w:divBdr>
        <w:top w:val="none" w:sz="0" w:space="0" w:color="auto"/>
        <w:left w:val="none" w:sz="0" w:space="0" w:color="auto"/>
        <w:bottom w:val="none" w:sz="0" w:space="0" w:color="auto"/>
        <w:right w:val="none" w:sz="0" w:space="0" w:color="auto"/>
      </w:divBdr>
    </w:div>
    <w:div w:id="1904096445">
      <w:bodyDiv w:val="1"/>
      <w:marLeft w:val="0"/>
      <w:marRight w:val="0"/>
      <w:marTop w:val="0"/>
      <w:marBottom w:val="0"/>
      <w:divBdr>
        <w:top w:val="none" w:sz="0" w:space="0" w:color="auto"/>
        <w:left w:val="none" w:sz="0" w:space="0" w:color="auto"/>
        <w:bottom w:val="none" w:sz="0" w:space="0" w:color="auto"/>
        <w:right w:val="none" w:sz="0" w:space="0" w:color="auto"/>
      </w:divBdr>
    </w:div>
    <w:div w:id="2109110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_EpiC.KG@fhi360.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_EpiC.KG@fhi360.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_EpiC.KG@fhi36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8B00434C3DC0048AA93F964BB34A876" ma:contentTypeVersion="15" ma:contentTypeDescription="Создание документа." ma:contentTypeScope="" ma:versionID="c9b1d2fa33dcb6f052e4300d6c161569">
  <xsd:schema xmlns:xsd="http://www.w3.org/2001/XMLSchema" xmlns:xs="http://www.w3.org/2001/XMLSchema" xmlns:p="http://schemas.microsoft.com/office/2006/metadata/properties" xmlns:ns2="62efc1dd-a6b8-4a4d-861c-4b11cc273dbf" xmlns:ns3="30b86f69-75bf-4bcf-810c-d3a2108aa5a5" targetNamespace="http://schemas.microsoft.com/office/2006/metadata/properties" ma:root="true" ma:fieldsID="7df4e73cd8024319b307f35c4bcc157c" ns2:_="" ns3:_="">
    <xsd:import namespace="62efc1dd-a6b8-4a4d-861c-4b11cc273dbf"/>
    <xsd:import namespace="30b86f69-75bf-4bcf-810c-d3a2108aa5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fc1dd-a6b8-4a4d-861c-4b11cc273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изображений"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b86f69-75bf-4bcf-810c-d3a2108aa5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848a7b-5cce-4f22-8dcd-9a72b535c53a}" ma:internalName="TaxCatchAll" ma:showField="CatchAllData" ma:web="30b86f69-75bf-4bcf-810c-d3a2108aa5a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efc1dd-a6b8-4a4d-861c-4b11cc273dbf">
      <Terms xmlns="http://schemas.microsoft.com/office/infopath/2007/PartnerControls"/>
    </lcf76f155ced4ddcb4097134ff3c332f>
    <TaxCatchAll xmlns="30b86f69-75bf-4bcf-810c-d3a2108aa5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D2D02-B856-4BCB-B08D-91E24780B4FC}">
  <ds:schemaRefs>
    <ds:schemaRef ds:uri="http://schemas.microsoft.com/sharepoint/v3/contenttype/forms"/>
  </ds:schemaRefs>
</ds:datastoreItem>
</file>

<file path=customXml/itemProps2.xml><?xml version="1.0" encoding="utf-8"?>
<ds:datastoreItem xmlns:ds="http://schemas.openxmlformats.org/officeDocument/2006/customXml" ds:itemID="{72A13CD4-8FD0-4322-A1E5-52A41751D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fc1dd-a6b8-4a4d-861c-4b11cc273dbf"/>
    <ds:schemaRef ds:uri="30b86f69-75bf-4bcf-810c-d3a2108aa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E450DF-8C33-4C27-AEB8-75B23803D8CB}">
  <ds:schemaRefs>
    <ds:schemaRef ds:uri="http://schemas.microsoft.com/office/2006/metadata/properties"/>
    <ds:schemaRef ds:uri="http://schemas.microsoft.com/office/infopath/2007/PartnerControls"/>
    <ds:schemaRef ds:uri="62efc1dd-a6b8-4a4d-861c-4b11cc273dbf"/>
    <ds:schemaRef ds:uri="30b86f69-75bf-4bcf-810c-d3a2108aa5a5"/>
  </ds:schemaRefs>
</ds:datastoreItem>
</file>

<file path=customXml/itemProps4.xml><?xml version="1.0" encoding="utf-8"?>
<ds:datastoreItem xmlns:ds="http://schemas.openxmlformats.org/officeDocument/2006/customXml" ds:itemID="{9398BF54-0AC7-4D6D-B8FD-278968F1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1255</Words>
  <Characters>7158</Characters>
  <Application>Microsoft Office Word</Application>
  <DocSecurity>0</DocSecurity>
  <Lines>59</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Chrystal Dee Rambarath</dc:creator>
  <cp:lastModifiedBy>Nargiza Dauranova</cp:lastModifiedBy>
  <cp:revision>5</cp:revision>
  <cp:lastPrinted>2017-10-26T20:52:00Z</cp:lastPrinted>
  <dcterms:created xsi:type="dcterms:W3CDTF">2025-01-16T03:25:00Z</dcterms:created>
  <dcterms:modified xsi:type="dcterms:W3CDTF">2025-01-16T03:51:00Z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2013-05-20T00:00:00Z</vt:filetime>
  </property>
  <property fmtid="{D5CDD505-2E9C-101B-9397-08002B2CF9AE}" pid="3" name="LastSaved">
    <vt:filetime>2013-05-20T00:00:00Z</vt:filetime>
  </property>
  <property fmtid="{D5CDD505-2E9C-101B-9397-08002B2CF9AE}" pid="4" name="_NewReviewCycle">
    <vt:lpwstr/>
  </property>
  <property fmtid="{D5CDD505-2E9C-101B-9397-08002B2CF9AE}" pid="5" name="ContentTypeId">
    <vt:lpwstr>0x01010048B00434C3DC0048AA93F964BB34A876</vt:lpwstr>
  </property>
  <property fmtid="{D5CDD505-2E9C-101B-9397-08002B2CF9AE}" pid="6" name="MediaServiceImageTags">
    <vt:lpwstr/>
  </property>
</Properties>
</file>